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0177B">
      <w:pPr>
        <w:pStyle w:val="14"/>
        <w:jc w:val="center"/>
        <w:rPr>
          <w:rFonts w:ascii="宋体" w:hAnsi="宋体" w:eastAsia="宋体"/>
          <w:sz w:val="56"/>
          <w:szCs w:val="56"/>
        </w:rPr>
      </w:pPr>
    </w:p>
    <w:p w14:paraId="3204CCB1">
      <w:pPr>
        <w:pStyle w:val="14"/>
        <w:jc w:val="center"/>
        <w:rPr>
          <w:rFonts w:ascii="宋体" w:hAnsi="宋体" w:eastAsia="宋体"/>
          <w:sz w:val="56"/>
          <w:szCs w:val="56"/>
        </w:rPr>
      </w:pPr>
    </w:p>
    <w:p w14:paraId="3C1A8473">
      <w:pPr>
        <w:pStyle w:val="14"/>
        <w:jc w:val="center"/>
        <w:rPr>
          <w:rFonts w:ascii="宋体" w:hAnsi="宋体" w:eastAsia="宋体"/>
          <w:sz w:val="84"/>
          <w:szCs w:val="84"/>
        </w:rPr>
      </w:pPr>
    </w:p>
    <w:p w14:paraId="7B528FDF">
      <w:pPr>
        <w:pStyle w:val="14"/>
        <w:jc w:val="center"/>
        <w:rPr>
          <w:rFonts w:hint="eastAsia" w:ascii="宋体" w:hAnsi="宋体" w:eastAsia="宋体"/>
          <w:sz w:val="84"/>
          <w:szCs w:val="84"/>
        </w:rPr>
      </w:pPr>
    </w:p>
    <w:p w14:paraId="010A41E7">
      <w:pPr>
        <w:pStyle w:val="14"/>
        <w:jc w:val="center"/>
        <w:rPr>
          <w:rFonts w:ascii="宋体" w:hAnsi="宋体" w:eastAsia="宋体"/>
          <w:b/>
          <w:bCs/>
          <w:sz w:val="84"/>
          <w:szCs w:val="84"/>
        </w:rPr>
      </w:pPr>
    </w:p>
    <w:p w14:paraId="6CCFCDD3">
      <w:pPr>
        <w:pStyle w:val="14"/>
        <w:jc w:val="center"/>
        <w:rPr>
          <w:rFonts w:ascii="宋体" w:hAnsi="宋体" w:eastAsia="宋体" w:cs="方正小标宋_GBK"/>
          <w:b/>
          <w:bCs/>
          <w:sz w:val="72"/>
          <w:szCs w:val="72"/>
        </w:rPr>
      </w:pPr>
      <w:bookmarkStart w:id="25" w:name="_GoBack"/>
      <w:r>
        <w:rPr>
          <w:rFonts w:hint="eastAsia" w:ascii="宋体" w:hAnsi="宋体" w:eastAsia="宋体" w:cs="方正小标宋_GBK"/>
          <w:b/>
          <w:bCs/>
          <w:sz w:val="72"/>
          <w:szCs w:val="72"/>
          <w:lang w:eastAsia="zh-CN"/>
        </w:rPr>
        <w:t>2023年</w:t>
      </w:r>
      <w:r>
        <w:rPr>
          <w:rFonts w:hint="eastAsia" w:ascii="宋体" w:hAnsi="宋体" w:eastAsia="宋体" w:cs="方正小标宋_GBK"/>
          <w:b/>
          <w:bCs/>
          <w:sz w:val="72"/>
          <w:szCs w:val="72"/>
        </w:rPr>
        <w:t>度</w:t>
      </w:r>
    </w:p>
    <w:p w14:paraId="47CB5554">
      <w:pPr>
        <w:pStyle w:val="14"/>
        <w:jc w:val="center"/>
        <w:rPr>
          <w:rFonts w:ascii="宋体" w:hAnsi="宋体" w:eastAsia="宋体" w:cs="方正小标宋_GBK"/>
          <w:b/>
          <w:bCs/>
          <w:sz w:val="72"/>
          <w:szCs w:val="72"/>
        </w:rPr>
      </w:pPr>
      <w:r>
        <w:rPr>
          <w:rFonts w:hint="eastAsia" w:ascii="宋体" w:hAnsi="宋体" w:eastAsia="宋体" w:cs="方正小标宋_GBK"/>
          <w:b/>
          <w:bCs/>
          <w:sz w:val="72"/>
          <w:szCs w:val="72"/>
        </w:rPr>
        <w:t>湖南省溆浦县</w:t>
      </w:r>
      <w:r>
        <w:rPr>
          <w:rFonts w:hint="eastAsia" w:ascii="宋体" w:hAnsi="宋体" w:eastAsia="宋体" w:cs="方正小标宋_GBK"/>
          <w:b/>
          <w:bCs/>
          <w:sz w:val="72"/>
          <w:szCs w:val="72"/>
          <w:lang w:eastAsia="zh-CN"/>
        </w:rPr>
        <w:t>小横垅</w:t>
      </w:r>
      <w:r>
        <w:rPr>
          <w:rFonts w:hint="eastAsia" w:ascii="宋体" w:hAnsi="宋体" w:eastAsia="宋体" w:cs="方正小标宋_GBK"/>
          <w:b/>
          <w:bCs/>
          <w:sz w:val="72"/>
          <w:szCs w:val="72"/>
        </w:rPr>
        <w:t xml:space="preserve">国有林场 </w:t>
      </w:r>
      <w:r>
        <w:rPr>
          <w:rFonts w:ascii="宋体" w:hAnsi="宋体" w:eastAsia="宋体" w:cs="方正小标宋_GBK"/>
          <w:b/>
          <w:bCs/>
          <w:sz w:val="72"/>
          <w:szCs w:val="72"/>
        </w:rPr>
        <w:t xml:space="preserve"> </w:t>
      </w:r>
      <w:r>
        <w:rPr>
          <w:rFonts w:hint="eastAsia" w:ascii="宋体" w:hAnsi="宋体" w:eastAsia="宋体" w:cs="方正小标宋_GBK"/>
          <w:b/>
          <w:bCs/>
          <w:sz w:val="72"/>
          <w:szCs w:val="72"/>
        </w:rPr>
        <w:t>部门决算</w:t>
      </w:r>
    </w:p>
    <w:bookmarkEnd w:id="25"/>
    <w:p w14:paraId="3DBB4DCE">
      <w:pPr>
        <w:pStyle w:val="14"/>
        <w:jc w:val="center"/>
        <w:rPr>
          <w:rFonts w:ascii="宋体" w:hAnsi="宋体" w:eastAsia="宋体" w:cs="方正小标宋_GBK"/>
          <w:b/>
          <w:bCs/>
          <w:sz w:val="56"/>
          <w:szCs w:val="56"/>
        </w:rPr>
      </w:pPr>
    </w:p>
    <w:p w14:paraId="561BAACB">
      <w:pPr>
        <w:pStyle w:val="14"/>
        <w:jc w:val="center"/>
        <w:rPr>
          <w:rFonts w:hint="eastAsia" w:ascii="宋体" w:hAnsi="宋体" w:eastAsia="宋体" w:cs="方正小标宋_GBK"/>
          <w:sz w:val="56"/>
          <w:szCs w:val="56"/>
        </w:rPr>
      </w:pPr>
    </w:p>
    <w:p w14:paraId="17A448E5">
      <w:pPr>
        <w:pStyle w:val="14"/>
        <w:jc w:val="center"/>
        <w:rPr>
          <w:rFonts w:ascii="宋体" w:hAnsi="宋体" w:eastAsia="宋体"/>
          <w:sz w:val="56"/>
          <w:szCs w:val="56"/>
        </w:rPr>
      </w:pPr>
    </w:p>
    <w:p w14:paraId="6A703A38">
      <w:pPr>
        <w:pStyle w:val="14"/>
        <w:jc w:val="center"/>
        <w:rPr>
          <w:rFonts w:ascii="宋体" w:hAnsi="宋体" w:eastAsia="宋体"/>
          <w:sz w:val="56"/>
          <w:szCs w:val="56"/>
        </w:rPr>
      </w:pPr>
    </w:p>
    <w:p w14:paraId="180ED045">
      <w:pPr>
        <w:pStyle w:val="14"/>
        <w:jc w:val="center"/>
        <w:rPr>
          <w:rFonts w:ascii="宋体" w:hAnsi="宋体" w:eastAsia="宋体"/>
          <w:sz w:val="56"/>
          <w:szCs w:val="56"/>
        </w:rPr>
      </w:pPr>
    </w:p>
    <w:p w14:paraId="7A100BCC">
      <w:pPr>
        <w:pStyle w:val="14"/>
        <w:jc w:val="center"/>
        <w:rPr>
          <w:rFonts w:ascii="宋体" w:hAnsi="宋体" w:eastAsia="宋体"/>
          <w:sz w:val="32"/>
          <w:szCs w:val="32"/>
        </w:rPr>
      </w:pPr>
    </w:p>
    <w:p w14:paraId="2DCE4ADB">
      <w:pPr>
        <w:pStyle w:val="14"/>
        <w:jc w:val="center"/>
        <w:rPr>
          <w:rFonts w:ascii="宋体" w:hAnsi="宋体" w:eastAsia="宋体"/>
          <w:sz w:val="32"/>
          <w:szCs w:val="32"/>
        </w:rPr>
      </w:pPr>
    </w:p>
    <w:p w14:paraId="7B80D1D9">
      <w:pPr>
        <w:pStyle w:val="14"/>
        <w:spacing w:line="540" w:lineRule="exact"/>
        <w:rPr>
          <w:rFonts w:hint="eastAsia" w:ascii="宋体" w:hAnsi="宋体" w:eastAsia="宋体"/>
          <w:sz w:val="56"/>
          <w:szCs w:val="56"/>
        </w:rPr>
      </w:pPr>
    </w:p>
    <w:p w14:paraId="3F020B1E">
      <w:pPr>
        <w:pStyle w:val="14"/>
        <w:spacing w:line="500" w:lineRule="exact"/>
        <w:jc w:val="both"/>
        <w:rPr>
          <w:rFonts w:ascii="宋体" w:hAnsi="宋体" w:eastAsia="宋体"/>
          <w:b/>
          <w:sz w:val="36"/>
          <w:szCs w:val="28"/>
        </w:rPr>
      </w:pPr>
    </w:p>
    <w:p w14:paraId="11AD2B45">
      <w:pPr>
        <w:pStyle w:val="14"/>
        <w:spacing w:line="500" w:lineRule="exact"/>
        <w:jc w:val="center"/>
        <w:rPr>
          <w:rFonts w:ascii="宋体" w:hAnsi="宋体" w:eastAsia="宋体"/>
          <w:b/>
          <w:sz w:val="36"/>
          <w:szCs w:val="28"/>
        </w:rPr>
      </w:pPr>
      <w:r>
        <w:rPr>
          <w:rFonts w:hint="eastAsia" w:ascii="宋体" w:hAnsi="宋体" w:eastAsia="宋体"/>
          <w:b/>
          <w:sz w:val="36"/>
          <w:szCs w:val="28"/>
        </w:rPr>
        <w:t>目录</w:t>
      </w:r>
    </w:p>
    <w:p w14:paraId="7AC2C921">
      <w:pPr>
        <w:pStyle w:val="14"/>
        <w:spacing w:line="500" w:lineRule="exact"/>
        <w:rPr>
          <w:rFonts w:ascii="宋体" w:hAnsi="宋体" w:eastAsia="宋体"/>
          <w:bCs/>
          <w:sz w:val="28"/>
          <w:szCs w:val="28"/>
        </w:rPr>
      </w:pPr>
      <w:r>
        <w:rPr>
          <w:rFonts w:hint="eastAsia" w:ascii="宋体" w:hAnsi="宋体" w:eastAsia="宋体"/>
          <w:bCs/>
          <w:sz w:val="28"/>
          <w:szCs w:val="28"/>
        </w:rPr>
        <w:t>第一部分 湖南省溆浦县</w:t>
      </w:r>
      <w:r>
        <w:rPr>
          <w:rFonts w:hint="eastAsia" w:ascii="宋体" w:hAnsi="宋体" w:eastAsia="宋体"/>
          <w:bCs/>
          <w:sz w:val="28"/>
          <w:szCs w:val="28"/>
          <w:lang w:eastAsia="zh-CN"/>
        </w:rPr>
        <w:t>小横垅</w:t>
      </w:r>
      <w:r>
        <w:rPr>
          <w:rFonts w:hint="eastAsia" w:ascii="宋体" w:hAnsi="宋体" w:eastAsia="宋体"/>
          <w:bCs/>
          <w:sz w:val="28"/>
          <w:szCs w:val="28"/>
        </w:rPr>
        <w:t>国有林场概况</w:t>
      </w:r>
    </w:p>
    <w:p w14:paraId="78C913C5">
      <w:pPr>
        <w:pStyle w:val="14"/>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一、部门职责</w:t>
      </w:r>
    </w:p>
    <w:p w14:paraId="453FE034">
      <w:pPr>
        <w:pStyle w:val="14"/>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二、机构设置</w:t>
      </w:r>
    </w:p>
    <w:p w14:paraId="4D84B3D4">
      <w:pPr>
        <w:pStyle w:val="14"/>
        <w:spacing w:line="500" w:lineRule="exact"/>
        <w:rPr>
          <w:rFonts w:ascii="宋体" w:hAnsi="宋体" w:eastAsia="宋体"/>
          <w:bCs/>
          <w:sz w:val="28"/>
          <w:szCs w:val="28"/>
        </w:rPr>
      </w:pPr>
      <w:r>
        <w:rPr>
          <w:rFonts w:hint="eastAsia" w:ascii="宋体" w:hAnsi="宋体" w:eastAsia="宋体"/>
          <w:bCs/>
          <w:sz w:val="28"/>
          <w:szCs w:val="28"/>
        </w:rPr>
        <w:t>第二部分 部门决算表</w:t>
      </w:r>
    </w:p>
    <w:p w14:paraId="053F7C75">
      <w:pPr>
        <w:pStyle w:val="14"/>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一、收入支出决算总表</w:t>
      </w:r>
    </w:p>
    <w:p w14:paraId="11F41178">
      <w:pPr>
        <w:pStyle w:val="14"/>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二、收入决算表</w:t>
      </w:r>
    </w:p>
    <w:p w14:paraId="0B9F7B53">
      <w:pPr>
        <w:pStyle w:val="14"/>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三、支出决算表</w:t>
      </w:r>
    </w:p>
    <w:p w14:paraId="7234AAA1">
      <w:pPr>
        <w:pStyle w:val="14"/>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四、财政拨款收入支出决算总表</w:t>
      </w:r>
    </w:p>
    <w:p w14:paraId="3EC46159">
      <w:pPr>
        <w:pStyle w:val="14"/>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五、一般公共预算财政拨款支出决算表</w:t>
      </w:r>
    </w:p>
    <w:p w14:paraId="0B180C39">
      <w:pPr>
        <w:pStyle w:val="14"/>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六、一般公共预算财政拨款基本支出决算明细表</w:t>
      </w:r>
    </w:p>
    <w:p w14:paraId="0745A1EF">
      <w:pPr>
        <w:pStyle w:val="14"/>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七、政府性基金预算财政拨款收入支出决算表</w:t>
      </w:r>
    </w:p>
    <w:p w14:paraId="37FCB37F">
      <w:pPr>
        <w:pStyle w:val="14"/>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八、国有资本经营预算财政拨款支出决算表</w:t>
      </w:r>
    </w:p>
    <w:p w14:paraId="36C55FD2">
      <w:pPr>
        <w:pStyle w:val="14"/>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九、财政拨款“三公”经费支出决算表</w:t>
      </w:r>
    </w:p>
    <w:p w14:paraId="5A9ABD78">
      <w:pPr>
        <w:pStyle w:val="14"/>
        <w:spacing w:line="500" w:lineRule="exact"/>
        <w:rPr>
          <w:rFonts w:ascii="宋体" w:hAnsi="宋体" w:eastAsia="宋体"/>
          <w:bCs/>
          <w:sz w:val="28"/>
          <w:szCs w:val="28"/>
        </w:rPr>
      </w:pPr>
      <w:r>
        <w:rPr>
          <w:rFonts w:hint="eastAsia" w:ascii="宋体" w:hAnsi="宋体" w:eastAsia="宋体"/>
          <w:bCs/>
          <w:sz w:val="28"/>
          <w:szCs w:val="28"/>
        </w:rPr>
        <w:t>第三部分 部门决算情况说明</w:t>
      </w:r>
    </w:p>
    <w:p w14:paraId="450B8BC6">
      <w:pPr>
        <w:pStyle w:val="14"/>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一、收入支出决算总体情况说明</w:t>
      </w:r>
    </w:p>
    <w:p w14:paraId="6483534D">
      <w:pPr>
        <w:spacing w:line="500" w:lineRule="exact"/>
        <w:ind w:firstLine="700" w:firstLineChars="250"/>
        <w:jc w:val="left"/>
        <w:rPr>
          <w:rFonts w:ascii="宋体" w:hAnsi="宋体" w:eastAsia="宋体" w:cs="仿宋_GB2312"/>
          <w:sz w:val="28"/>
          <w:szCs w:val="28"/>
        </w:rPr>
      </w:pPr>
      <w:r>
        <w:rPr>
          <w:rFonts w:hint="eastAsia" w:ascii="宋体" w:hAnsi="宋体" w:eastAsia="宋体" w:cs="仿宋_GB2312"/>
          <w:sz w:val="28"/>
          <w:szCs w:val="28"/>
        </w:rPr>
        <w:t>二、收入决算情况说明</w:t>
      </w:r>
    </w:p>
    <w:p w14:paraId="2A4F479F">
      <w:pPr>
        <w:autoSpaceDE w:val="0"/>
        <w:autoSpaceDN w:val="0"/>
        <w:adjustRightInd w:val="0"/>
        <w:spacing w:line="500" w:lineRule="exact"/>
        <w:ind w:firstLine="700" w:firstLineChars="250"/>
        <w:jc w:val="left"/>
        <w:rPr>
          <w:rFonts w:ascii="宋体" w:hAnsi="宋体" w:eastAsia="宋体" w:cs="仿宋_GB2312"/>
          <w:color w:val="000000"/>
          <w:kern w:val="0"/>
          <w:sz w:val="28"/>
          <w:szCs w:val="28"/>
        </w:rPr>
      </w:pPr>
      <w:r>
        <w:rPr>
          <w:rFonts w:hint="eastAsia" w:ascii="宋体" w:hAnsi="宋体" w:eastAsia="宋体" w:cs="仿宋_GB2312"/>
          <w:color w:val="000000"/>
          <w:kern w:val="0"/>
          <w:sz w:val="28"/>
          <w:szCs w:val="28"/>
        </w:rPr>
        <w:t>三、支出决算情况说明</w:t>
      </w:r>
    </w:p>
    <w:p w14:paraId="19FB245F">
      <w:pPr>
        <w:autoSpaceDE w:val="0"/>
        <w:autoSpaceDN w:val="0"/>
        <w:adjustRightInd w:val="0"/>
        <w:spacing w:line="500" w:lineRule="exact"/>
        <w:ind w:firstLine="700" w:firstLineChars="250"/>
        <w:jc w:val="left"/>
        <w:rPr>
          <w:rFonts w:ascii="宋体" w:hAnsi="宋体" w:eastAsia="宋体" w:cs="仿宋_GB2312"/>
          <w:color w:val="000000"/>
          <w:kern w:val="0"/>
          <w:sz w:val="28"/>
          <w:szCs w:val="28"/>
        </w:rPr>
      </w:pPr>
      <w:r>
        <w:rPr>
          <w:rFonts w:hint="eastAsia" w:ascii="宋体" w:hAnsi="宋体" w:eastAsia="宋体" w:cs="仿宋_GB2312"/>
          <w:color w:val="000000"/>
          <w:kern w:val="0"/>
          <w:sz w:val="28"/>
          <w:szCs w:val="28"/>
        </w:rPr>
        <w:t>四、财政拨款收入支出决算总体情况说明</w:t>
      </w:r>
    </w:p>
    <w:p w14:paraId="07CA483A">
      <w:pPr>
        <w:autoSpaceDE w:val="0"/>
        <w:autoSpaceDN w:val="0"/>
        <w:adjustRightInd w:val="0"/>
        <w:spacing w:line="500" w:lineRule="exact"/>
        <w:ind w:firstLine="700" w:firstLineChars="250"/>
        <w:jc w:val="left"/>
        <w:rPr>
          <w:rFonts w:ascii="宋体" w:hAnsi="宋体" w:eastAsia="宋体" w:cs="仿宋_GB2312"/>
          <w:color w:val="000000"/>
          <w:kern w:val="0"/>
          <w:sz w:val="28"/>
          <w:szCs w:val="28"/>
        </w:rPr>
      </w:pPr>
      <w:r>
        <w:rPr>
          <w:rFonts w:hint="eastAsia" w:ascii="宋体" w:hAnsi="宋体" w:eastAsia="宋体" w:cs="仿宋_GB2312"/>
          <w:color w:val="000000"/>
          <w:kern w:val="0"/>
          <w:sz w:val="28"/>
          <w:szCs w:val="28"/>
        </w:rPr>
        <w:t>五、一般公共预算财政拨款支出决算情况说明</w:t>
      </w:r>
    </w:p>
    <w:p w14:paraId="7945A713">
      <w:pPr>
        <w:autoSpaceDE w:val="0"/>
        <w:autoSpaceDN w:val="0"/>
        <w:adjustRightInd w:val="0"/>
        <w:spacing w:line="500" w:lineRule="exact"/>
        <w:ind w:firstLine="700" w:firstLineChars="250"/>
        <w:jc w:val="left"/>
        <w:rPr>
          <w:rFonts w:ascii="宋体" w:hAnsi="宋体" w:eastAsia="宋体" w:cs="仿宋_GB2312"/>
          <w:color w:val="000000"/>
          <w:kern w:val="0"/>
          <w:sz w:val="28"/>
          <w:szCs w:val="28"/>
        </w:rPr>
      </w:pPr>
      <w:r>
        <w:rPr>
          <w:rFonts w:hint="eastAsia" w:ascii="宋体" w:hAnsi="宋体" w:eastAsia="宋体" w:cs="仿宋_GB2312"/>
          <w:color w:val="000000"/>
          <w:kern w:val="0"/>
          <w:sz w:val="28"/>
          <w:szCs w:val="28"/>
        </w:rPr>
        <w:t>六、一般公共预算财政拨款基本支出决算情况说明</w:t>
      </w:r>
    </w:p>
    <w:p w14:paraId="74F58C7D">
      <w:pPr>
        <w:autoSpaceDE w:val="0"/>
        <w:autoSpaceDN w:val="0"/>
        <w:adjustRightInd w:val="0"/>
        <w:spacing w:line="500" w:lineRule="exact"/>
        <w:ind w:firstLine="700" w:firstLineChars="250"/>
        <w:jc w:val="left"/>
        <w:rPr>
          <w:rFonts w:ascii="宋体" w:hAnsi="宋体" w:eastAsia="宋体" w:cs="仿宋_GB2312"/>
          <w:color w:val="000000"/>
          <w:kern w:val="0"/>
          <w:sz w:val="28"/>
          <w:szCs w:val="28"/>
        </w:rPr>
      </w:pPr>
      <w:r>
        <w:rPr>
          <w:rFonts w:hint="eastAsia" w:ascii="宋体" w:hAnsi="宋体" w:eastAsia="宋体" w:cs="仿宋_GB2312"/>
          <w:color w:val="000000"/>
          <w:kern w:val="0"/>
          <w:sz w:val="28"/>
          <w:szCs w:val="28"/>
        </w:rPr>
        <w:t>七、财政拨款三公经费支出决算情况说明</w:t>
      </w:r>
    </w:p>
    <w:p w14:paraId="55332C8B">
      <w:pPr>
        <w:autoSpaceDE w:val="0"/>
        <w:autoSpaceDN w:val="0"/>
        <w:adjustRightInd w:val="0"/>
        <w:spacing w:line="500" w:lineRule="exact"/>
        <w:ind w:firstLine="700" w:firstLineChars="250"/>
        <w:jc w:val="left"/>
        <w:rPr>
          <w:rFonts w:ascii="宋体" w:hAnsi="宋体" w:eastAsia="宋体" w:cs="仿宋_GB2312"/>
          <w:color w:val="000000"/>
          <w:kern w:val="0"/>
          <w:sz w:val="28"/>
          <w:szCs w:val="28"/>
        </w:rPr>
      </w:pPr>
      <w:r>
        <w:rPr>
          <w:rFonts w:hint="eastAsia" w:ascii="宋体" w:hAnsi="宋体" w:eastAsia="宋体" w:cs="仿宋_GB2312"/>
          <w:color w:val="000000"/>
          <w:kern w:val="0"/>
          <w:sz w:val="28"/>
          <w:szCs w:val="28"/>
        </w:rPr>
        <w:t>八、政府性基金预算收入支出决算情况</w:t>
      </w:r>
    </w:p>
    <w:p w14:paraId="03093989">
      <w:pPr>
        <w:autoSpaceDE w:val="0"/>
        <w:autoSpaceDN w:val="0"/>
        <w:adjustRightInd w:val="0"/>
        <w:spacing w:line="500" w:lineRule="exact"/>
        <w:ind w:firstLine="700" w:firstLineChars="250"/>
        <w:jc w:val="left"/>
        <w:rPr>
          <w:rFonts w:ascii="宋体" w:hAnsi="宋体" w:eastAsia="宋体" w:cs="仿宋_GB2312"/>
          <w:color w:val="000000"/>
          <w:kern w:val="0"/>
          <w:sz w:val="28"/>
          <w:szCs w:val="28"/>
        </w:rPr>
      </w:pPr>
      <w:r>
        <w:rPr>
          <w:rFonts w:hint="eastAsia" w:ascii="宋体" w:hAnsi="宋体" w:eastAsia="宋体" w:cs="仿宋_GB2312"/>
          <w:color w:val="000000"/>
          <w:kern w:val="0"/>
          <w:sz w:val="28"/>
          <w:szCs w:val="28"/>
        </w:rPr>
        <w:t>九、关于机关运行经费支出说明</w:t>
      </w:r>
    </w:p>
    <w:p w14:paraId="2C359538">
      <w:pPr>
        <w:autoSpaceDE w:val="0"/>
        <w:autoSpaceDN w:val="0"/>
        <w:adjustRightInd w:val="0"/>
        <w:spacing w:line="500" w:lineRule="exact"/>
        <w:ind w:firstLine="700" w:firstLineChars="250"/>
        <w:jc w:val="left"/>
        <w:rPr>
          <w:rFonts w:ascii="宋体" w:hAnsi="宋体" w:eastAsia="宋体" w:cs="仿宋_GB2312"/>
          <w:color w:val="000000"/>
          <w:kern w:val="0"/>
          <w:sz w:val="28"/>
          <w:szCs w:val="28"/>
        </w:rPr>
      </w:pPr>
      <w:r>
        <w:rPr>
          <w:rFonts w:hint="eastAsia" w:ascii="宋体" w:hAnsi="宋体" w:eastAsia="宋体" w:cs="仿宋_GB2312"/>
          <w:color w:val="000000"/>
          <w:kern w:val="0"/>
          <w:sz w:val="28"/>
          <w:szCs w:val="28"/>
        </w:rPr>
        <w:t>十、一般性支出情况说明</w:t>
      </w:r>
    </w:p>
    <w:p w14:paraId="58FCAC03">
      <w:pPr>
        <w:autoSpaceDE w:val="0"/>
        <w:autoSpaceDN w:val="0"/>
        <w:adjustRightInd w:val="0"/>
        <w:spacing w:line="500" w:lineRule="exact"/>
        <w:ind w:firstLine="700" w:firstLineChars="250"/>
        <w:jc w:val="left"/>
        <w:rPr>
          <w:rFonts w:ascii="宋体" w:hAnsi="宋体" w:eastAsia="宋体" w:cs="仿宋_GB2312"/>
          <w:color w:val="000000"/>
          <w:kern w:val="0"/>
          <w:sz w:val="28"/>
          <w:szCs w:val="28"/>
        </w:rPr>
      </w:pPr>
      <w:r>
        <w:rPr>
          <w:rFonts w:hint="eastAsia" w:ascii="宋体" w:hAnsi="宋体" w:eastAsia="宋体" w:cs="仿宋_GB2312"/>
          <w:color w:val="000000"/>
          <w:kern w:val="0"/>
          <w:sz w:val="28"/>
          <w:szCs w:val="28"/>
        </w:rPr>
        <w:t>十一、关于政府采购支出说明</w:t>
      </w:r>
    </w:p>
    <w:p w14:paraId="797C2A54">
      <w:pPr>
        <w:pStyle w:val="14"/>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十二、关于国有资产占用情况说明</w:t>
      </w:r>
    </w:p>
    <w:p w14:paraId="08DCAF1C">
      <w:pPr>
        <w:pStyle w:val="14"/>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十三、关于</w:t>
      </w:r>
      <w:r>
        <w:rPr>
          <w:rFonts w:hint="eastAsia" w:ascii="宋体" w:hAnsi="宋体" w:eastAsia="宋体" w:cs="仿宋_GB2312"/>
          <w:sz w:val="28"/>
          <w:szCs w:val="28"/>
          <w:lang w:val="en-US" w:eastAsia="zh-CN"/>
        </w:rPr>
        <w:t>2023年度</w:t>
      </w:r>
      <w:r>
        <w:rPr>
          <w:rFonts w:hint="eastAsia" w:ascii="宋体" w:hAnsi="宋体" w:eastAsia="宋体" w:cs="仿宋_GB2312"/>
          <w:sz w:val="28"/>
          <w:szCs w:val="28"/>
        </w:rPr>
        <w:t>预算绩效情况的说明</w:t>
      </w:r>
    </w:p>
    <w:p w14:paraId="1A47425D">
      <w:pPr>
        <w:pStyle w:val="14"/>
        <w:spacing w:line="500" w:lineRule="exact"/>
        <w:rPr>
          <w:rFonts w:hint="eastAsia" w:ascii="宋体" w:hAnsi="宋体" w:eastAsia="宋体"/>
          <w:bCs/>
          <w:sz w:val="28"/>
          <w:szCs w:val="28"/>
        </w:rPr>
      </w:pPr>
      <w:r>
        <w:rPr>
          <w:rFonts w:hint="eastAsia" w:ascii="宋体" w:hAnsi="宋体" w:eastAsia="宋体"/>
          <w:bCs/>
          <w:sz w:val="28"/>
          <w:szCs w:val="28"/>
        </w:rPr>
        <w:t>第四部分 名词解释</w:t>
      </w:r>
    </w:p>
    <w:p w14:paraId="67166ED4">
      <w:pPr>
        <w:pStyle w:val="14"/>
        <w:spacing w:line="500" w:lineRule="exact"/>
        <w:rPr>
          <w:rFonts w:hint="eastAsia" w:ascii="宋体" w:hAnsi="宋体" w:eastAsia="宋体"/>
          <w:bCs/>
          <w:sz w:val="28"/>
          <w:szCs w:val="28"/>
          <w:lang w:eastAsia="zh-CN"/>
        </w:rPr>
      </w:pPr>
      <w:bookmarkStart w:id="0" w:name="OLE_LINK16"/>
      <w:bookmarkStart w:id="1" w:name="OLE_LINK1"/>
      <w:r>
        <w:rPr>
          <w:rFonts w:hint="eastAsia" w:ascii="宋体" w:hAnsi="宋体" w:eastAsia="宋体"/>
          <w:bCs/>
          <w:sz w:val="28"/>
          <w:szCs w:val="28"/>
        </w:rPr>
        <w:t>第</w:t>
      </w:r>
      <w:r>
        <w:rPr>
          <w:rFonts w:hint="eastAsia" w:ascii="宋体" w:hAnsi="宋体" w:eastAsia="宋体"/>
          <w:bCs/>
          <w:sz w:val="28"/>
          <w:szCs w:val="28"/>
          <w:lang w:eastAsia="zh-CN"/>
        </w:rPr>
        <w:t>五</w:t>
      </w:r>
      <w:r>
        <w:rPr>
          <w:rFonts w:hint="eastAsia" w:ascii="宋体" w:hAnsi="宋体" w:eastAsia="宋体"/>
          <w:bCs/>
          <w:sz w:val="28"/>
          <w:szCs w:val="28"/>
        </w:rPr>
        <w:t>部分</w:t>
      </w:r>
      <w:r>
        <w:rPr>
          <w:rFonts w:hint="eastAsia" w:ascii="宋体" w:hAnsi="宋体" w:eastAsia="宋体"/>
          <w:bCs/>
          <w:sz w:val="28"/>
          <w:szCs w:val="28"/>
          <w:lang w:val="en-US" w:eastAsia="zh-CN"/>
        </w:rPr>
        <w:t xml:space="preserve"> </w:t>
      </w:r>
      <w:r>
        <w:rPr>
          <w:rFonts w:hint="eastAsia" w:ascii="宋体" w:hAnsi="宋体" w:eastAsia="宋体"/>
          <w:bCs/>
          <w:sz w:val="28"/>
          <w:szCs w:val="28"/>
          <w:lang w:eastAsia="zh-CN"/>
        </w:rPr>
        <w:t>附件</w:t>
      </w:r>
      <w:bookmarkEnd w:id="0"/>
    </w:p>
    <w:bookmarkEnd w:id="1"/>
    <w:p w14:paraId="764A1E4B">
      <w:pPr>
        <w:pStyle w:val="14"/>
        <w:spacing w:line="500" w:lineRule="exact"/>
        <w:rPr>
          <w:rFonts w:hint="eastAsia" w:ascii="宋体" w:hAnsi="宋体" w:eastAsia="宋体"/>
          <w:bCs/>
          <w:sz w:val="28"/>
          <w:szCs w:val="28"/>
        </w:rPr>
      </w:pPr>
    </w:p>
    <w:p w14:paraId="6DD8EE10">
      <w:pPr>
        <w:jc w:val="center"/>
        <w:rPr>
          <w:rFonts w:ascii="宋体" w:hAnsi="宋体" w:eastAsia="宋体"/>
          <w:sz w:val="72"/>
          <w:szCs w:val="72"/>
        </w:rPr>
      </w:pPr>
    </w:p>
    <w:p w14:paraId="6E4D4F60">
      <w:pPr>
        <w:jc w:val="center"/>
        <w:rPr>
          <w:rFonts w:ascii="宋体" w:hAnsi="宋体" w:eastAsia="宋体"/>
          <w:sz w:val="72"/>
          <w:szCs w:val="72"/>
        </w:rPr>
      </w:pPr>
    </w:p>
    <w:p w14:paraId="793EC50C">
      <w:pPr>
        <w:jc w:val="center"/>
        <w:rPr>
          <w:rFonts w:ascii="宋体" w:hAnsi="宋体" w:eastAsia="宋体"/>
          <w:sz w:val="72"/>
          <w:szCs w:val="72"/>
        </w:rPr>
      </w:pPr>
    </w:p>
    <w:p w14:paraId="1B4EB9EA">
      <w:pPr>
        <w:jc w:val="center"/>
        <w:rPr>
          <w:rFonts w:hint="eastAsia" w:ascii="宋体" w:hAnsi="宋体" w:eastAsia="宋体"/>
          <w:sz w:val="72"/>
          <w:szCs w:val="72"/>
        </w:rPr>
      </w:pPr>
    </w:p>
    <w:p w14:paraId="3EF0E51E">
      <w:pPr>
        <w:jc w:val="center"/>
        <w:rPr>
          <w:rFonts w:ascii="宋体" w:hAnsi="宋体" w:eastAsia="宋体"/>
          <w:sz w:val="72"/>
          <w:szCs w:val="72"/>
        </w:rPr>
      </w:pPr>
    </w:p>
    <w:p w14:paraId="5EED64A8">
      <w:pPr>
        <w:rPr>
          <w:rFonts w:ascii="宋体" w:hAnsi="宋体" w:eastAsia="宋体" w:cs="方正小标宋_GBK"/>
          <w:b/>
          <w:bCs/>
          <w:sz w:val="72"/>
          <w:szCs w:val="72"/>
        </w:rPr>
      </w:pPr>
    </w:p>
    <w:p w14:paraId="45768B44">
      <w:pPr>
        <w:pStyle w:val="14"/>
        <w:jc w:val="center"/>
        <w:rPr>
          <w:rFonts w:hint="eastAsia" w:ascii="宋体" w:hAnsi="宋体" w:eastAsia="宋体" w:cs="方正小标宋_GBK"/>
          <w:b/>
          <w:bCs/>
          <w:sz w:val="72"/>
          <w:szCs w:val="72"/>
        </w:rPr>
      </w:pPr>
      <w:r>
        <w:rPr>
          <w:rFonts w:hint="eastAsia" w:ascii="宋体" w:hAnsi="宋体" w:eastAsia="宋体" w:cs="方正小标宋_GBK"/>
          <w:b/>
          <w:bCs/>
          <w:sz w:val="72"/>
          <w:szCs w:val="72"/>
        </w:rPr>
        <w:t xml:space="preserve">第一部分 </w:t>
      </w:r>
    </w:p>
    <w:p w14:paraId="1F189868">
      <w:pPr>
        <w:pStyle w:val="14"/>
        <w:jc w:val="center"/>
        <w:rPr>
          <w:rFonts w:ascii="宋体" w:hAnsi="宋体" w:eastAsia="宋体" w:cs="方正小标宋_GBK"/>
          <w:b/>
          <w:bCs/>
          <w:sz w:val="72"/>
          <w:szCs w:val="72"/>
        </w:rPr>
      </w:pPr>
      <w:r>
        <w:rPr>
          <w:rFonts w:hint="eastAsia" w:ascii="宋体" w:hAnsi="宋体" w:eastAsia="宋体" w:cs="方正小标宋_GBK"/>
          <w:b/>
          <w:bCs/>
          <w:sz w:val="72"/>
          <w:szCs w:val="72"/>
        </w:rPr>
        <w:t>湖南省溆浦县</w:t>
      </w:r>
      <w:r>
        <w:rPr>
          <w:rFonts w:hint="eastAsia" w:ascii="宋体" w:hAnsi="宋体" w:eastAsia="宋体" w:cs="方正小标宋_GBK"/>
          <w:b/>
          <w:bCs/>
          <w:sz w:val="72"/>
          <w:szCs w:val="72"/>
          <w:lang w:eastAsia="zh-CN"/>
        </w:rPr>
        <w:t>小横垅</w:t>
      </w:r>
      <w:r>
        <w:rPr>
          <w:rFonts w:hint="eastAsia" w:ascii="宋体" w:hAnsi="宋体" w:eastAsia="宋体" w:cs="方正小标宋_GBK"/>
          <w:b/>
          <w:bCs/>
          <w:sz w:val="72"/>
          <w:szCs w:val="72"/>
        </w:rPr>
        <w:t xml:space="preserve">国有林场 </w:t>
      </w:r>
      <w:r>
        <w:rPr>
          <w:rFonts w:ascii="宋体" w:hAnsi="宋体" w:eastAsia="宋体" w:cs="方正小标宋_GBK"/>
          <w:b/>
          <w:bCs/>
          <w:sz w:val="72"/>
          <w:szCs w:val="72"/>
        </w:rPr>
        <w:t xml:space="preserve">   </w:t>
      </w:r>
      <w:r>
        <w:rPr>
          <w:rFonts w:hint="eastAsia" w:ascii="宋体" w:hAnsi="宋体" w:eastAsia="宋体" w:cs="方正小标宋_GBK"/>
          <w:b/>
          <w:bCs/>
          <w:sz w:val="72"/>
          <w:szCs w:val="72"/>
        </w:rPr>
        <w:t>概况</w:t>
      </w:r>
    </w:p>
    <w:p w14:paraId="3D773AF5">
      <w:pPr>
        <w:jc w:val="center"/>
        <w:rPr>
          <w:rFonts w:ascii="宋体" w:hAnsi="宋体" w:eastAsia="宋体" w:cs="方正小标宋_GBK"/>
          <w:sz w:val="72"/>
          <w:szCs w:val="72"/>
        </w:rPr>
      </w:pPr>
    </w:p>
    <w:p w14:paraId="0A3E3295">
      <w:pPr>
        <w:jc w:val="center"/>
        <w:rPr>
          <w:rFonts w:ascii="宋体" w:hAnsi="宋体" w:eastAsia="宋体" w:cs="方正小标宋_GBK"/>
          <w:sz w:val="72"/>
          <w:szCs w:val="72"/>
        </w:rPr>
      </w:pPr>
    </w:p>
    <w:p w14:paraId="78448183">
      <w:pPr>
        <w:jc w:val="center"/>
        <w:rPr>
          <w:rFonts w:ascii="宋体" w:hAnsi="宋体" w:eastAsia="宋体"/>
          <w:sz w:val="72"/>
          <w:szCs w:val="72"/>
        </w:rPr>
      </w:pPr>
    </w:p>
    <w:p w14:paraId="7CA37E94">
      <w:pPr>
        <w:jc w:val="center"/>
        <w:rPr>
          <w:rFonts w:ascii="宋体" w:hAnsi="宋体" w:eastAsia="宋体"/>
          <w:sz w:val="72"/>
          <w:szCs w:val="72"/>
        </w:rPr>
      </w:pPr>
    </w:p>
    <w:p w14:paraId="259C9D3D">
      <w:pPr>
        <w:jc w:val="center"/>
        <w:rPr>
          <w:rFonts w:hint="eastAsia" w:ascii="宋体" w:hAnsi="宋体" w:eastAsia="宋体"/>
          <w:sz w:val="72"/>
          <w:szCs w:val="72"/>
        </w:rPr>
      </w:pPr>
    </w:p>
    <w:p w14:paraId="1201EF72">
      <w:pPr>
        <w:jc w:val="center"/>
        <w:rPr>
          <w:rFonts w:hint="eastAsia" w:ascii="宋体" w:hAnsi="宋体" w:eastAsia="宋体"/>
          <w:sz w:val="72"/>
          <w:szCs w:val="72"/>
        </w:rPr>
      </w:pPr>
    </w:p>
    <w:p w14:paraId="6358E355">
      <w:pPr>
        <w:jc w:val="center"/>
        <w:rPr>
          <w:rFonts w:ascii="宋体" w:hAnsi="宋体" w:eastAsia="宋体"/>
          <w:sz w:val="72"/>
          <w:szCs w:val="72"/>
        </w:rPr>
      </w:pPr>
    </w:p>
    <w:p w14:paraId="2BC8EF29">
      <w:pPr>
        <w:pStyle w:val="15"/>
        <w:numPr>
          <w:ilvl w:val="0"/>
          <w:numId w:val="1"/>
        </w:numPr>
        <w:ind w:firstLineChars="0"/>
        <w:jc w:val="left"/>
        <w:rPr>
          <w:rFonts w:ascii="宋体" w:hAnsi="宋体" w:eastAsia="宋体" w:cs="黑体"/>
          <w:sz w:val="32"/>
          <w:szCs w:val="32"/>
        </w:rPr>
      </w:pPr>
      <w:r>
        <w:rPr>
          <w:rFonts w:hint="eastAsia" w:ascii="宋体" w:hAnsi="宋体" w:eastAsia="宋体" w:cs="黑体"/>
          <w:sz w:val="32"/>
          <w:szCs w:val="32"/>
        </w:rPr>
        <w:t>部门职责</w:t>
      </w:r>
    </w:p>
    <w:p w14:paraId="6CE79E0E">
      <w:pPr>
        <w:pStyle w:val="14"/>
        <w:ind w:firstLine="755" w:firstLineChars="236"/>
        <w:rPr>
          <w:rFonts w:ascii="宋体" w:hAnsi="宋体" w:eastAsia="宋体"/>
          <w:sz w:val="32"/>
          <w:szCs w:val="32"/>
        </w:rPr>
      </w:pPr>
      <w:r>
        <w:rPr>
          <w:rFonts w:hint="eastAsia" w:ascii="宋体" w:hAnsi="宋体" w:eastAsia="宋体"/>
          <w:sz w:val="32"/>
          <w:szCs w:val="32"/>
        </w:rPr>
        <w:t>本单位是财政全额拨款一类</w:t>
      </w:r>
      <w:r>
        <w:rPr>
          <w:rFonts w:hint="eastAsia" w:ascii="宋体" w:hAnsi="宋体" w:eastAsia="宋体"/>
          <w:sz w:val="32"/>
          <w:szCs w:val="32"/>
          <w:highlight w:val="none"/>
        </w:rPr>
        <w:t>公益事业单位，</w:t>
      </w:r>
      <w:r>
        <w:rPr>
          <w:rFonts w:hint="eastAsia" w:ascii="宋体" w:hAnsi="宋体" w:eastAsia="宋体" w:cs="宋体"/>
          <w:color w:val="auto"/>
          <w:sz w:val="28"/>
          <w:szCs w:val="28"/>
          <w:highlight w:val="none"/>
        </w:rPr>
        <w:t>现有干部职工</w:t>
      </w:r>
      <w:r>
        <w:rPr>
          <w:rFonts w:hint="eastAsia" w:ascii="宋体" w:hAnsi="宋体" w:eastAsia="宋体" w:cs="宋体"/>
          <w:color w:val="auto"/>
          <w:sz w:val="28"/>
          <w:szCs w:val="28"/>
          <w:highlight w:val="none"/>
          <w:lang w:val="en-US" w:eastAsia="zh-CN"/>
        </w:rPr>
        <w:t>105</w:t>
      </w:r>
      <w:r>
        <w:rPr>
          <w:rFonts w:hint="eastAsia" w:ascii="宋体" w:hAnsi="宋体" w:eastAsia="宋体" w:cs="宋体"/>
          <w:color w:val="auto"/>
          <w:sz w:val="28"/>
          <w:szCs w:val="28"/>
          <w:highlight w:val="none"/>
        </w:rPr>
        <w:t>人，其中在职职工</w:t>
      </w:r>
      <w:r>
        <w:rPr>
          <w:rFonts w:hint="eastAsia" w:ascii="宋体" w:hAnsi="宋体" w:eastAsia="宋体" w:cs="宋体"/>
          <w:color w:val="auto"/>
          <w:sz w:val="28"/>
          <w:szCs w:val="28"/>
          <w:highlight w:val="none"/>
          <w:lang w:val="en-US" w:eastAsia="zh-CN"/>
        </w:rPr>
        <w:t>40</w:t>
      </w:r>
      <w:r>
        <w:rPr>
          <w:rFonts w:hint="eastAsia" w:ascii="宋体" w:hAnsi="宋体" w:eastAsia="宋体" w:cs="宋体"/>
          <w:color w:val="auto"/>
          <w:sz w:val="28"/>
          <w:szCs w:val="28"/>
          <w:highlight w:val="none"/>
        </w:rPr>
        <w:t>人，离退休人员6</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人</w:t>
      </w:r>
      <w:r>
        <w:rPr>
          <w:rFonts w:hint="eastAsia" w:ascii="宋体" w:hAnsi="宋体" w:eastAsia="宋体"/>
          <w:sz w:val="32"/>
          <w:szCs w:val="32"/>
          <w:highlight w:val="none"/>
        </w:rPr>
        <w:t>。</w:t>
      </w:r>
    </w:p>
    <w:p w14:paraId="6F36AA58">
      <w:pPr>
        <w:pStyle w:val="15"/>
        <w:numPr>
          <w:ilvl w:val="0"/>
          <w:numId w:val="2"/>
        </w:numPr>
        <w:ind w:left="0" w:firstLine="621" w:firstLineChars="0"/>
        <w:jc w:val="left"/>
        <w:rPr>
          <w:rFonts w:ascii="宋体" w:hAnsi="宋体" w:eastAsia="宋体"/>
          <w:sz w:val="32"/>
          <w:szCs w:val="32"/>
        </w:rPr>
      </w:pPr>
      <w:r>
        <w:rPr>
          <w:rFonts w:hint="eastAsia" w:ascii="宋体" w:hAnsi="宋体" w:eastAsia="宋体"/>
          <w:sz w:val="32"/>
          <w:szCs w:val="32"/>
        </w:rPr>
        <w:t>认真落实党中央、国务院制定的各项林业方针、政策、法律、法规，及地方各级政府制定的各项规定、办法。</w:t>
      </w:r>
    </w:p>
    <w:p w14:paraId="4C8F4EEA">
      <w:pPr>
        <w:pStyle w:val="15"/>
        <w:numPr>
          <w:ilvl w:val="0"/>
          <w:numId w:val="2"/>
        </w:numPr>
        <w:ind w:left="0" w:firstLine="621" w:firstLineChars="0"/>
        <w:jc w:val="left"/>
        <w:rPr>
          <w:rFonts w:ascii="宋体" w:hAnsi="宋体" w:eastAsia="宋体"/>
          <w:sz w:val="32"/>
          <w:szCs w:val="32"/>
        </w:rPr>
      </w:pPr>
      <w:r>
        <w:rPr>
          <w:rFonts w:hint="eastAsia" w:ascii="宋体" w:hAnsi="宋体" w:eastAsia="宋体"/>
          <w:sz w:val="32"/>
          <w:szCs w:val="32"/>
        </w:rPr>
        <w:t>依据</w:t>
      </w:r>
      <w:bookmarkStart w:id="2" w:name="_Hlk53416091"/>
      <w:r>
        <w:rPr>
          <w:rFonts w:hint="eastAsia" w:ascii="宋体" w:hAnsi="宋体" w:eastAsia="宋体"/>
          <w:sz w:val="32"/>
          <w:szCs w:val="32"/>
        </w:rPr>
        <w:t>《</w:t>
      </w:r>
      <w:bookmarkEnd w:id="2"/>
      <w:r>
        <w:rPr>
          <w:rFonts w:hint="eastAsia" w:ascii="宋体" w:hAnsi="宋体" w:eastAsia="宋体"/>
          <w:sz w:val="32"/>
          <w:szCs w:val="32"/>
        </w:rPr>
        <w:t>中华人民共和国森林法》、《中华人民共和国森林法实施条例》等相关法律法规，以国有森林资源保护管理为核心，依法保护好国有林木、林地，依法打击偷砍盗伐、破坏动植物资源、毁林开垦、乱占林地等破坏国有森林资源的行为。</w:t>
      </w:r>
    </w:p>
    <w:p w14:paraId="38D640EF">
      <w:pPr>
        <w:pStyle w:val="15"/>
        <w:numPr>
          <w:ilvl w:val="0"/>
          <w:numId w:val="2"/>
        </w:numPr>
        <w:ind w:left="0" w:firstLine="621" w:firstLineChars="0"/>
        <w:jc w:val="left"/>
        <w:rPr>
          <w:rFonts w:ascii="宋体" w:hAnsi="宋体" w:eastAsia="宋体"/>
          <w:sz w:val="32"/>
          <w:szCs w:val="32"/>
        </w:rPr>
      </w:pPr>
      <w:r>
        <w:rPr>
          <w:rFonts w:hint="eastAsia" w:ascii="宋体" w:hAnsi="宋体" w:eastAsia="宋体"/>
          <w:sz w:val="32"/>
          <w:szCs w:val="32"/>
        </w:rPr>
        <w:t>负责管护区域内的森林防火及扑救工作。</w:t>
      </w:r>
    </w:p>
    <w:p w14:paraId="3269A93F">
      <w:pPr>
        <w:pStyle w:val="15"/>
        <w:numPr>
          <w:ilvl w:val="0"/>
          <w:numId w:val="2"/>
        </w:numPr>
        <w:ind w:left="0" w:firstLine="621" w:firstLineChars="0"/>
        <w:jc w:val="left"/>
        <w:rPr>
          <w:rFonts w:ascii="宋体" w:hAnsi="宋体" w:eastAsia="宋体"/>
          <w:sz w:val="32"/>
          <w:szCs w:val="32"/>
        </w:rPr>
      </w:pPr>
      <w:r>
        <w:rPr>
          <w:rFonts w:hint="eastAsia" w:ascii="宋体" w:hAnsi="宋体" w:eastAsia="宋体"/>
          <w:sz w:val="32"/>
          <w:szCs w:val="32"/>
        </w:rPr>
        <w:t>负责管护区域内的森林资源培育、天然林保护、野生动植物资源保护、林业有害生物防治工作。</w:t>
      </w:r>
    </w:p>
    <w:p w14:paraId="52F7FD54">
      <w:pPr>
        <w:pStyle w:val="15"/>
        <w:numPr>
          <w:ilvl w:val="0"/>
          <w:numId w:val="2"/>
        </w:numPr>
        <w:ind w:left="0" w:firstLine="621" w:firstLineChars="0"/>
        <w:jc w:val="left"/>
        <w:rPr>
          <w:rFonts w:ascii="宋体" w:hAnsi="宋体" w:eastAsia="宋体"/>
          <w:sz w:val="32"/>
          <w:szCs w:val="32"/>
        </w:rPr>
      </w:pPr>
      <w:r>
        <w:rPr>
          <w:rFonts w:hint="eastAsia" w:ascii="宋体" w:hAnsi="宋体" w:eastAsia="宋体"/>
          <w:sz w:val="32"/>
          <w:szCs w:val="32"/>
        </w:rPr>
        <w:t>负责国家重点公益林和省级重点公益林的管理工作。</w:t>
      </w:r>
    </w:p>
    <w:p w14:paraId="6C47D9A3">
      <w:pPr>
        <w:pStyle w:val="15"/>
        <w:numPr>
          <w:ilvl w:val="0"/>
          <w:numId w:val="2"/>
        </w:numPr>
        <w:ind w:left="0" w:firstLine="621" w:firstLineChars="0"/>
        <w:jc w:val="left"/>
        <w:rPr>
          <w:rFonts w:ascii="宋体" w:hAnsi="宋体" w:eastAsia="宋体"/>
          <w:sz w:val="32"/>
          <w:szCs w:val="32"/>
        </w:rPr>
      </w:pPr>
      <w:r>
        <w:rPr>
          <w:rFonts w:hint="eastAsia" w:ascii="宋体" w:hAnsi="宋体" w:eastAsia="宋体"/>
          <w:sz w:val="32"/>
          <w:szCs w:val="32"/>
        </w:rPr>
        <w:t>负责林场社会事务的管理工作。</w:t>
      </w:r>
    </w:p>
    <w:p w14:paraId="464CC2FA">
      <w:pPr>
        <w:pStyle w:val="15"/>
        <w:numPr>
          <w:ilvl w:val="0"/>
          <w:numId w:val="2"/>
        </w:numPr>
        <w:ind w:left="0" w:firstLine="621" w:firstLineChars="0"/>
        <w:jc w:val="left"/>
        <w:rPr>
          <w:rFonts w:ascii="宋体" w:hAnsi="宋体" w:eastAsia="宋体"/>
          <w:sz w:val="32"/>
          <w:szCs w:val="32"/>
        </w:rPr>
      </w:pPr>
      <w:r>
        <w:rPr>
          <w:rFonts w:hint="eastAsia" w:ascii="宋体" w:hAnsi="宋体" w:eastAsia="宋体"/>
          <w:sz w:val="32"/>
          <w:szCs w:val="32"/>
        </w:rPr>
        <w:t>完成县委、县政府及县林业局交办的其他工作。</w:t>
      </w:r>
    </w:p>
    <w:p w14:paraId="67BD4DAF">
      <w:pPr>
        <w:widowControl/>
        <w:spacing w:line="600" w:lineRule="exact"/>
        <w:rPr>
          <w:rFonts w:ascii="宋体" w:hAnsi="宋体" w:eastAsia="宋体" w:cs="黑体"/>
          <w:bCs/>
          <w:kern w:val="0"/>
          <w:sz w:val="32"/>
          <w:szCs w:val="32"/>
        </w:rPr>
      </w:pPr>
      <w:r>
        <w:rPr>
          <w:rFonts w:hint="eastAsia" w:ascii="宋体" w:hAnsi="宋体" w:eastAsia="宋体" w:cs="黑体"/>
          <w:bCs/>
          <w:kern w:val="0"/>
          <w:sz w:val="32"/>
          <w:szCs w:val="32"/>
        </w:rPr>
        <w:t>二、机构设置及决算单位构成</w:t>
      </w:r>
    </w:p>
    <w:p w14:paraId="61855376">
      <w:pPr>
        <w:widowControl/>
        <w:spacing w:line="600" w:lineRule="exact"/>
        <w:ind w:firstLine="480" w:firstLineChars="150"/>
        <w:rPr>
          <w:rFonts w:ascii="宋体" w:hAnsi="宋体" w:eastAsia="宋体" w:cs="仿宋_GB2312"/>
          <w:bCs/>
          <w:kern w:val="0"/>
          <w:sz w:val="32"/>
          <w:szCs w:val="32"/>
        </w:rPr>
      </w:pPr>
      <w:r>
        <w:rPr>
          <w:rFonts w:hint="eastAsia" w:ascii="宋体" w:hAnsi="宋体" w:eastAsia="宋体" w:cs="仿宋_GB2312"/>
          <w:bCs/>
          <w:kern w:val="0"/>
          <w:sz w:val="32"/>
          <w:szCs w:val="32"/>
        </w:rPr>
        <w:t>（一）内设机构设置。</w:t>
      </w:r>
      <w:r>
        <w:rPr>
          <w:rFonts w:hint="eastAsia" w:asciiTheme="minorEastAsia" w:hAnsiTheme="minorEastAsia"/>
          <w:bCs/>
          <w:kern w:val="0"/>
          <w:sz w:val="32"/>
          <w:szCs w:val="32"/>
        </w:rPr>
        <w:t>湖南省溆浦县</w:t>
      </w:r>
      <w:r>
        <w:rPr>
          <w:rFonts w:hint="eastAsia" w:asciiTheme="minorEastAsia" w:hAnsiTheme="minorEastAsia"/>
          <w:bCs/>
          <w:kern w:val="0"/>
          <w:sz w:val="32"/>
          <w:szCs w:val="32"/>
          <w:lang w:eastAsia="zh-CN"/>
        </w:rPr>
        <w:t>小横垅</w:t>
      </w:r>
      <w:r>
        <w:rPr>
          <w:rFonts w:hint="eastAsia" w:asciiTheme="minorEastAsia" w:hAnsiTheme="minorEastAsia"/>
          <w:bCs/>
          <w:kern w:val="0"/>
          <w:sz w:val="32"/>
          <w:szCs w:val="32"/>
        </w:rPr>
        <w:t>国有林场内设机构包括：</w:t>
      </w:r>
      <w:r>
        <w:rPr>
          <w:rFonts w:hint="eastAsia" w:asciiTheme="minorEastAsia" w:hAnsiTheme="minorEastAsia"/>
          <w:sz w:val="32"/>
          <w:szCs w:val="32"/>
        </w:rPr>
        <w:t>办公室、财务室、业务股、护林队4个股室。</w:t>
      </w:r>
    </w:p>
    <w:p w14:paraId="36784110">
      <w:pPr>
        <w:widowControl/>
        <w:spacing w:line="600" w:lineRule="exact"/>
        <w:ind w:firstLine="480" w:firstLineChars="150"/>
        <w:rPr>
          <w:rFonts w:ascii="仿宋_GB2312" w:eastAsia="仿宋_GB2312" w:hAnsiTheme="minorEastAsia"/>
          <w:sz w:val="28"/>
          <w:szCs w:val="32"/>
        </w:rPr>
      </w:pPr>
      <w:r>
        <w:rPr>
          <w:rFonts w:hint="eastAsia" w:ascii="宋体" w:hAnsi="宋体" w:eastAsia="宋体" w:cs="仿宋_GB2312"/>
          <w:bCs/>
          <w:kern w:val="0"/>
          <w:sz w:val="32"/>
          <w:szCs w:val="32"/>
        </w:rPr>
        <w:t>（二）决算单位构成。</w:t>
      </w:r>
      <w:r>
        <w:rPr>
          <w:rFonts w:hint="eastAsia" w:ascii="宋体" w:hAnsi="宋体" w:eastAsia="宋体" w:cs="仿宋_GB2312"/>
          <w:bCs/>
          <w:kern w:val="0"/>
          <w:sz w:val="32"/>
          <w:szCs w:val="32"/>
          <w:lang w:eastAsia="zh-CN"/>
        </w:rPr>
        <w:t>湖</w:t>
      </w:r>
      <w:r>
        <w:rPr>
          <w:rFonts w:hint="eastAsia" w:asciiTheme="minorEastAsia" w:hAnsiTheme="minorEastAsia"/>
          <w:sz w:val="32"/>
          <w:szCs w:val="32"/>
        </w:rPr>
        <w:t>南省溆浦县</w:t>
      </w:r>
      <w:r>
        <w:rPr>
          <w:rFonts w:hint="eastAsia" w:asciiTheme="minorEastAsia" w:hAnsiTheme="minorEastAsia"/>
          <w:sz w:val="32"/>
          <w:szCs w:val="32"/>
          <w:lang w:eastAsia="zh-CN"/>
        </w:rPr>
        <w:t>小横垅</w:t>
      </w:r>
      <w:r>
        <w:rPr>
          <w:rFonts w:hint="eastAsia" w:asciiTheme="minorEastAsia" w:hAnsiTheme="minorEastAsia"/>
          <w:sz w:val="32"/>
          <w:szCs w:val="32"/>
        </w:rPr>
        <w:t>国有林场</w:t>
      </w:r>
      <w:r>
        <w:rPr>
          <w:rFonts w:hint="eastAsia" w:ascii="宋体" w:hAnsi="宋体" w:eastAsia="宋体" w:cs="仿宋_GB2312"/>
          <w:bCs/>
          <w:kern w:val="0"/>
          <w:sz w:val="32"/>
          <w:szCs w:val="32"/>
          <w:lang w:eastAsia="zh-CN"/>
        </w:rPr>
        <w:t>2023年</w:t>
      </w:r>
      <w:r>
        <w:rPr>
          <w:rFonts w:hint="eastAsia" w:ascii="宋体" w:hAnsi="宋体" w:eastAsia="宋体" w:cs="仿宋_GB2312"/>
          <w:bCs/>
          <w:kern w:val="0"/>
          <w:sz w:val="32"/>
          <w:szCs w:val="32"/>
        </w:rPr>
        <w:t>部门决算汇总公开单位构成包括：</w:t>
      </w:r>
      <w:bookmarkStart w:id="3" w:name="_Hlk112832060"/>
      <w:r>
        <w:rPr>
          <w:rFonts w:hint="eastAsia" w:asciiTheme="minorEastAsia" w:hAnsiTheme="minorEastAsia"/>
          <w:sz w:val="32"/>
          <w:szCs w:val="32"/>
        </w:rPr>
        <w:t>湖南省溆浦县</w:t>
      </w:r>
      <w:r>
        <w:rPr>
          <w:rFonts w:hint="eastAsia" w:asciiTheme="minorEastAsia" w:hAnsiTheme="minorEastAsia"/>
          <w:sz w:val="32"/>
          <w:szCs w:val="32"/>
          <w:lang w:eastAsia="zh-CN"/>
        </w:rPr>
        <w:t>小横垅</w:t>
      </w:r>
      <w:r>
        <w:rPr>
          <w:rFonts w:hint="eastAsia" w:asciiTheme="minorEastAsia" w:hAnsiTheme="minorEastAsia"/>
          <w:sz w:val="32"/>
          <w:szCs w:val="32"/>
        </w:rPr>
        <w:t>国有林场</w:t>
      </w:r>
      <w:bookmarkEnd w:id="3"/>
      <w:r>
        <w:rPr>
          <w:rFonts w:hint="eastAsia" w:asciiTheme="minorEastAsia" w:hAnsiTheme="minorEastAsia"/>
          <w:sz w:val="32"/>
          <w:szCs w:val="32"/>
        </w:rPr>
        <w:t>单位本级。</w:t>
      </w:r>
    </w:p>
    <w:p w14:paraId="17DEAF81">
      <w:pPr>
        <w:widowControl/>
        <w:spacing w:line="600" w:lineRule="exact"/>
        <w:ind w:firstLine="420" w:firstLineChars="150"/>
        <w:rPr>
          <w:rFonts w:ascii="宋体" w:hAnsi="宋体" w:eastAsia="宋体"/>
          <w:sz w:val="28"/>
          <w:szCs w:val="32"/>
        </w:rPr>
      </w:pPr>
    </w:p>
    <w:p w14:paraId="58636F6D">
      <w:pPr>
        <w:jc w:val="center"/>
        <w:rPr>
          <w:rFonts w:ascii="宋体" w:hAnsi="宋体" w:eastAsia="宋体"/>
          <w:sz w:val="28"/>
          <w:szCs w:val="28"/>
        </w:rPr>
      </w:pPr>
    </w:p>
    <w:p w14:paraId="22BD10F8">
      <w:pPr>
        <w:jc w:val="center"/>
        <w:rPr>
          <w:rFonts w:ascii="宋体" w:hAnsi="宋体" w:eastAsia="宋体"/>
          <w:sz w:val="28"/>
          <w:szCs w:val="28"/>
        </w:rPr>
      </w:pPr>
    </w:p>
    <w:p w14:paraId="1B604499">
      <w:pPr>
        <w:jc w:val="center"/>
        <w:rPr>
          <w:rFonts w:ascii="宋体" w:hAnsi="宋体" w:eastAsia="宋体"/>
          <w:sz w:val="28"/>
          <w:szCs w:val="28"/>
        </w:rPr>
      </w:pPr>
    </w:p>
    <w:p w14:paraId="1D395E5A">
      <w:pPr>
        <w:jc w:val="center"/>
        <w:rPr>
          <w:rFonts w:ascii="宋体" w:hAnsi="宋体" w:eastAsia="宋体"/>
          <w:sz w:val="28"/>
          <w:szCs w:val="28"/>
        </w:rPr>
      </w:pPr>
    </w:p>
    <w:p w14:paraId="4B2D6E99">
      <w:pPr>
        <w:jc w:val="center"/>
        <w:rPr>
          <w:rFonts w:ascii="宋体" w:hAnsi="宋体" w:eastAsia="宋体"/>
          <w:sz w:val="72"/>
          <w:szCs w:val="72"/>
        </w:rPr>
      </w:pPr>
    </w:p>
    <w:p w14:paraId="0155478A">
      <w:pPr>
        <w:jc w:val="center"/>
        <w:rPr>
          <w:rFonts w:ascii="宋体" w:hAnsi="宋体" w:eastAsia="宋体"/>
          <w:sz w:val="72"/>
          <w:szCs w:val="72"/>
        </w:rPr>
      </w:pPr>
    </w:p>
    <w:p w14:paraId="6C5260D3">
      <w:pPr>
        <w:jc w:val="center"/>
        <w:rPr>
          <w:rFonts w:ascii="宋体" w:hAnsi="宋体" w:eastAsia="宋体"/>
          <w:sz w:val="72"/>
          <w:szCs w:val="72"/>
        </w:rPr>
      </w:pPr>
    </w:p>
    <w:p w14:paraId="012671B0">
      <w:pPr>
        <w:pStyle w:val="14"/>
        <w:jc w:val="center"/>
        <w:rPr>
          <w:rFonts w:ascii="宋体" w:hAnsi="宋体" w:eastAsia="宋体" w:cs="方正小标宋_GBK"/>
          <w:sz w:val="84"/>
          <w:szCs w:val="84"/>
        </w:rPr>
      </w:pPr>
    </w:p>
    <w:p w14:paraId="2550C00E">
      <w:pPr>
        <w:pStyle w:val="14"/>
        <w:jc w:val="center"/>
        <w:rPr>
          <w:rFonts w:ascii="宋体" w:hAnsi="宋体" w:eastAsia="宋体" w:cs="方正小标宋_GBK"/>
          <w:b/>
          <w:bCs/>
          <w:sz w:val="84"/>
          <w:szCs w:val="84"/>
        </w:rPr>
      </w:pPr>
      <w:r>
        <w:rPr>
          <w:rFonts w:hint="eastAsia" w:ascii="宋体" w:hAnsi="宋体" w:eastAsia="宋体" w:cs="方正小标宋_GBK"/>
          <w:b/>
          <w:bCs/>
          <w:sz w:val="84"/>
          <w:szCs w:val="84"/>
        </w:rPr>
        <w:t>第二部分</w:t>
      </w:r>
    </w:p>
    <w:p w14:paraId="45B700C7">
      <w:pPr>
        <w:pStyle w:val="14"/>
        <w:jc w:val="center"/>
        <w:rPr>
          <w:rFonts w:ascii="宋体" w:hAnsi="宋体" w:eastAsia="宋体" w:cs="方正小标宋_GBK"/>
          <w:b/>
          <w:bCs/>
          <w:sz w:val="84"/>
          <w:szCs w:val="84"/>
        </w:rPr>
      </w:pPr>
    </w:p>
    <w:p w14:paraId="0799E559">
      <w:pPr>
        <w:pStyle w:val="14"/>
        <w:jc w:val="center"/>
        <w:rPr>
          <w:rFonts w:ascii="宋体" w:hAnsi="宋体" w:eastAsia="宋体" w:cs="方正小标宋_GBK"/>
          <w:sz w:val="84"/>
          <w:szCs w:val="84"/>
        </w:rPr>
      </w:pPr>
      <w:r>
        <w:rPr>
          <w:rFonts w:hint="eastAsia" w:ascii="宋体" w:hAnsi="宋体" w:eastAsia="宋体" w:cs="方正小标宋_GBK"/>
          <w:b/>
          <w:bCs/>
          <w:sz w:val="84"/>
          <w:szCs w:val="84"/>
        </w:rPr>
        <w:t>部门决算表</w:t>
      </w:r>
    </w:p>
    <w:p w14:paraId="05129201">
      <w:pPr>
        <w:jc w:val="center"/>
        <w:rPr>
          <w:rFonts w:ascii="宋体" w:hAnsi="宋体" w:eastAsia="宋体"/>
          <w:sz w:val="72"/>
          <w:szCs w:val="72"/>
        </w:rPr>
      </w:pPr>
    </w:p>
    <w:p w14:paraId="5D9B5951">
      <w:pPr>
        <w:jc w:val="center"/>
        <w:rPr>
          <w:rFonts w:ascii="宋体" w:hAnsi="宋体" w:eastAsia="宋体"/>
          <w:sz w:val="72"/>
          <w:szCs w:val="72"/>
        </w:rPr>
      </w:pPr>
    </w:p>
    <w:p w14:paraId="79951909">
      <w:pPr>
        <w:jc w:val="center"/>
        <w:rPr>
          <w:rFonts w:ascii="宋体" w:hAnsi="宋体" w:eastAsia="宋体"/>
          <w:sz w:val="72"/>
          <w:szCs w:val="72"/>
        </w:rPr>
      </w:pPr>
    </w:p>
    <w:p w14:paraId="59810B52">
      <w:pPr>
        <w:jc w:val="center"/>
        <w:rPr>
          <w:rFonts w:ascii="宋体" w:hAnsi="宋体" w:eastAsia="宋体"/>
          <w:sz w:val="72"/>
          <w:szCs w:val="72"/>
        </w:rPr>
      </w:pPr>
    </w:p>
    <w:p w14:paraId="647CEB8C">
      <w:pPr>
        <w:rPr>
          <w:rFonts w:hint="eastAsia" w:ascii="宋体" w:hAnsi="宋体" w:eastAsia="宋体"/>
          <w:sz w:val="72"/>
          <w:szCs w:val="72"/>
        </w:rPr>
      </w:pPr>
    </w:p>
    <w:p w14:paraId="48F9DC77">
      <w:pPr>
        <w:tabs>
          <w:tab w:val="left" w:pos="8252"/>
        </w:tabs>
        <w:bidi w:val="0"/>
        <w:jc w:val="left"/>
        <w:rPr>
          <w:lang w:val="en-US" w:eastAsia="zh-CN"/>
        </w:rPr>
        <w:sectPr>
          <w:pgSz w:w="11906" w:h="16838"/>
          <w:pgMar w:top="720" w:right="720" w:bottom="720" w:left="720" w:header="851" w:footer="992" w:gutter="0"/>
          <w:cols w:space="425" w:num="1"/>
          <w:docGrid w:type="lines" w:linePitch="312" w:charSpace="0"/>
        </w:sectPr>
      </w:pPr>
    </w:p>
    <w:tbl>
      <w:tblPr>
        <w:tblStyle w:val="9"/>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54"/>
        <w:gridCol w:w="835"/>
        <w:gridCol w:w="1115"/>
        <w:gridCol w:w="4475"/>
        <w:gridCol w:w="835"/>
        <w:gridCol w:w="2056"/>
      </w:tblGrid>
      <w:tr w14:paraId="73468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center"/>
          </w:tcPr>
          <w:p w14:paraId="3FC2EFE7">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08962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4D3FF83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793B0E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E432F7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41519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4B51CD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6A9AFD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3F056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76BE2DD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部门：湖南省溆浦县小横垅国有林场</w:t>
            </w:r>
          </w:p>
        </w:tc>
        <w:tc>
          <w:tcPr>
            <w:tcW w:w="0" w:type="auto"/>
            <w:tcBorders>
              <w:top w:val="nil"/>
              <w:left w:val="nil"/>
              <w:bottom w:val="nil"/>
              <w:right w:val="nil"/>
            </w:tcBorders>
            <w:shd w:val="clear" w:color="auto" w:fill="auto"/>
            <w:noWrap/>
            <w:vAlign w:val="center"/>
          </w:tcPr>
          <w:p w14:paraId="61827A5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F8E90C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4E9EBA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7537A0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F83168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D8C6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A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E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626A1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7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F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F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3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8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7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45EED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8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DEA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E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8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E39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B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9992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53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7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04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C5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7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BA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384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83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9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7D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3F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A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11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DF3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17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4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18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F3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9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4B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0B1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AF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C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9D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CF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E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D7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0C5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2F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2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BB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C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7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2B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DF2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8D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6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02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77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4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3C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A5B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7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3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D5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36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9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45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A05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14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3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6C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CE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D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D8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95.20</w:t>
            </w:r>
          </w:p>
        </w:tc>
      </w:tr>
      <w:tr w14:paraId="19030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C74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6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A13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95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1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9F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26.94</w:t>
            </w:r>
          </w:p>
        </w:tc>
      </w:tr>
      <w:tr w14:paraId="7515A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F54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D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CAB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EB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0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46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151.89</w:t>
            </w:r>
          </w:p>
        </w:tc>
      </w:tr>
      <w:tr w14:paraId="11D0F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146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F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259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B1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B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96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AA9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A8A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5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15A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BA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2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0A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592.27</w:t>
            </w:r>
          </w:p>
        </w:tc>
      </w:tr>
      <w:tr w14:paraId="4416A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CAA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2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4B8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8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4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C7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D30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F85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9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B6C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FC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7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01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0E5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A83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8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531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BA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3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E3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879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209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1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28C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2A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2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71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D47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A6D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A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CA5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E2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4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7F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7AC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6D8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1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2E0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D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7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E4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8B1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5D0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5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A96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9E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5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72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r>
      <w:tr w14:paraId="1AE9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43C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4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252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7B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E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B3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FD3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26E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D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AF2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D0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2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DD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94A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DA5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F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B56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4D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9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17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B6D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ADF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B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3C2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1B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0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EA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148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80D0">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B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8CA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93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6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D1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E7B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BA7D">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5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649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3E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E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41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2CF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2638">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3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2DD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7C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0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D0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AAB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1A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0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76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C7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8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E4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886.21</w:t>
            </w:r>
          </w:p>
        </w:tc>
      </w:tr>
      <w:tr w14:paraId="4522A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77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使用非财政拨款结余和专用结余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5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B7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F5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7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FD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067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51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3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73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2E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2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71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9F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2C1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3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5A6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052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B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FED3">
            <w:pPr>
              <w:jc w:val="left"/>
              <w:rPr>
                <w:rFonts w:hint="eastAsia" w:ascii="宋体" w:hAnsi="宋体" w:eastAsia="宋体" w:cs="宋体"/>
                <w:i w:val="0"/>
                <w:iCs w:val="0"/>
                <w:color w:val="000000"/>
                <w:sz w:val="22"/>
                <w:szCs w:val="22"/>
                <w:u w:val="none"/>
              </w:rPr>
            </w:pPr>
          </w:p>
        </w:tc>
      </w:tr>
      <w:tr w14:paraId="39C73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2D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0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66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8F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5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C6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886.21</w:t>
            </w:r>
          </w:p>
        </w:tc>
      </w:tr>
      <w:tr w14:paraId="73B31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5C138D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5A018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3ADA28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65436CC8">
      <w:pPr>
        <w:autoSpaceDE w:val="0"/>
        <w:autoSpaceDN w:val="0"/>
        <w:adjustRightInd w:val="0"/>
        <w:ind w:left="315" w:leftChars="150"/>
        <w:jc w:val="left"/>
        <w:rPr>
          <w:rFonts w:ascii="宋体" w:hAnsi="宋体" w:eastAsia="宋体" w:cs="宋体"/>
          <w:kern w:val="0"/>
          <w:sz w:val="24"/>
          <w:szCs w:val="24"/>
        </w:rPr>
      </w:pPr>
    </w:p>
    <w:p w14:paraId="53FFF62C">
      <w:pPr>
        <w:autoSpaceDE w:val="0"/>
        <w:autoSpaceDN w:val="0"/>
        <w:adjustRightInd w:val="0"/>
        <w:ind w:left="315" w:leftChars="150"/>
        <w:jc w:val="left"/>
        <w:rPr>
          <w:rFonts w:ascii="宋体" w:hAnsi="宋体" w:eastAsia="宋体" w:cs="宋体"/>
          <w:kern w:val="0"/>
          <w:sz w:val="24"/>
          <w:szCs w:val="24"/>
        </w:rPr>
      </w:pPr>
    </w:p>
    <w:p w14:paraId="3E13D1F7">
      <w:pPr>
        <w:autoSpaceDE w:val="0"/>
        <w:autoSpaceDN w:val="0"/>
        <w:adjustRightInd w:val="0"/>
        <w:ind w:left="315" w:leftChars="150"/>
        <w:jc w:val="left"/>
        <w:rPr>
          <w:rFonts w:ascii="宋体" w:hAnsi="宋体" w:eastAsia="宋体" w:cs="宋体"/>
          <w:kern w:val="0"/>
          <w:sz w:val="24"/>
          <w:szCs w:val="24"/>
        </w:rPr>
      </w:pPr>
    </w:p>
    <w:p w14:paraId="0BA6120E">
      <w:pPr>
        <w:autoSpaceDE w:val="0"/>
        <w:autoSpaceDN w:val="0"/>
        <w:adjustRightInd w:val="0"/>
        <w:ind w:left="315" w:leftChars="150"/>
        <w:jc w:val="left"/>
        <w:rPr>
          <w:rFonts w:ascii="宋体" w:hAnsi="宋体" w:eastAsia="宋体" w:cs="宋体"/>
          <w:kern w:val="0"/>
          <w:sz w:val="24"/>
          <w:szCs w:val="24"/>
        </w:rPr>
      </w:pPr>
    </w:p>
    <w:p w14:paraId="2B8AD9D6">
      <w:pPr>
        <w:autoSpaceDE w:val="0"/>
        <w:autoSpaceDN w:val="0"/>
        <w:adjustRightInd w:val="0"/>
        <w:ind w:left="315" w:leftChars="150"/>
        <w:jc w:val="left"/>
        <w:rPr>
          <w:rFonts w:ascii="宋体" w:hAnsi="宋体" w:eastAsia="宋体" w:cs="宋体"/>
          <w:kern w:val="0"/>
          <w:sz w:val="24"/>
          <w:szCs w:val="24"/>
        </w:rPr>
      </w:pPr>
    </w:p>
    <w:p w14:paraId="30BBB04F">
      <w:pPr>
        <w:widowControl/>
        <w:rPr>
          <w:rFonts w:ascii="宋体" w:hAnsi="宋体" w:eastAsia="宋体"/>
          <w:szCs w:val="21"/>
        </w:rPr>
      </w:pPr>
      <w:r>
        <w:rPr>
          <w:rFonts w:ascii="宋体" w:hAnsi="宋体" w:eastAsia="宋体"/>
          <w:szCs w:val="21"/>
        </w:rPr>
        <w:br w:type="page"/>
      </w:r>
    </w:p>
    <w:tbl>
      <w:tblPr>
        <w:tblStyle w:val="9"/>
        <w:tblW w:w="15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16"/>
        <w:gridCol w:w="222"/>
        <w:gridCol w:w="222"/>
        <w:gridCol w:w="4176"/>
        <w:gridCol w:w="1219"/>
        <w:gridCol w:w="1219"/>
        <w:gridCol w:w="926"/>
        <w:gridCol w:w="926"/>
        <w:gridCol w:w="926"/>
        <w:gridCol w:w="926"/>
        <w:gridCol w:w="1622"/>
      </w:tblGrid>
      <w:tr w14:paraId="526E7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5800" w:type="dxa"/>
            <w:gridSpan w:val="11"/>
            <w:tcBorders>
              <w:top w:val="nil"/>
              <w:left w:val="nil"/>
              <w:bottom w:val="nil"/>
              <w:right w:val="nil"/>
            </w:tcBorders>
            <w:shd w:val="clear" w:color="auto" w:fill="auto"/>
            <w:noWrap/>
            <w:vAlign w:val="center"/>
          </w:tcPr>
          <w:p w14:paraId="439CFD7C">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37E1A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nil"/>
              <w:left w:val="nil"/>
              <w:bottom w:val="nil"/>
              <w:right w:val="nil"/>
            </w:tcBorders>
            <w:shd w:val="clear" w:color="auto" w:fill="auto"/>
            <w:noWrap/>
            <w:vAlign w:val="center"/>
          </w:tcPr>
          <w:p w14:paraId="6421EAE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72F6BE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7175FA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1B350B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457A5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323DB4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D100F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57792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66DFBD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24D77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ABEFF6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29659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nil"/>
              <w:left w:val="nil"/>
              <w:bottom w:val="nil"/>
              <w:right w:val="nil"/>
            </w:tcBorders>
            <w:shd w:val="clear" w:color="auto" w:fill="auto"/>
            <w:noWrap/>
            <w:vAlign w:val="bottom"/>
          </w:tcPr>
          <w:p w14:paraId="7C7D648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部门：湖南省溆浦县小横垅国有林场</w:t>
            </w:r>
          </w:p>
        </w:tc>
        <w:tc>
          <w:tcPr>
            <w:tcW w:w="0" w:type="auto"/>
            <w:tcBorders>
              <w:top w:val="nil"/>
              <w:left w:val="nil"/>
              <w:bottom w:val="nil"/>
              <w:right w:val="nil"/>
            </w:tcBorders>
            <w:shd w:val="clear" w:color="auto" w:fill="auto"/>
            <w:noWrap/>
            <w:vAlign w:val="center"/>
          </w:tcPr>
          <w:p w14:paraId="6DBA85A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300386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DFFCF8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552C7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9472CB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ECD7F0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2E78B9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E972D3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931E3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B42606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78C4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C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C3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AC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3A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64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F7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BA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97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63084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1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73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1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9F475">
            <w:pPr>
              <w:jc w:val="center"/>
              <w:rPr>
                <w:rFonts w:hint="eastAsia" w:ascii="宋体" w:hAnsi="宋体" w:eastAsia="宋体" w:cs="宋体"/>
                <w:i w:val="0"/>
                <w:iCs w:val="0"/>
                <w:color w:val="000000"/>
                <w:sz w:val="22"/>
                <w:szCs w:val="22"/>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62CBB">
            <w:pPr>
              <w:jc w:val="center"/>
              <w:rPr>
                <w:rFonts w:hint="eastAsia" w:ascii="宋体" w:hAnsi="宋体" w:eastAsia="宋体" w:cs="宋体"/>
                <w:i w:val="0"/>
                <w:iCs w:val="0"/>
                <w:color w:val="000000"/>
                <w:sz w:val="22"/>
                <w:szCs w:val="22"/>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1F702">
            <w:pPr>
              <w:jc w:val="center"/>
              <w:rPr>
                <w:rFonts w:hint="eastAsia" w:ascii="宋体" w:hAnsi="宋体" w:eastAsia="宋体" w:cs="宋体"/>
                <w:i w:val="0"/>
                <w:iCs w:val="0"/>
                <w:color w:val="000000"/>
                <w:sz w:val="22"/>
                <w:szCs w:val="22"/>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3D0CF">
            <w:pPr>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73D91">
            <w:pPr>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F2302">
            <w:pPr>
              <w:jc w:val="center"/>
              <w:rPr>
                <w:rFonts w:hint="eastAsia" w:ascii="宋体" w:hAnsi="宋体" w:eastAsia="宋体" w:cs="宋体"/>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56544">
            <w:pPr>
              <w:jc w:val="center"/>
              <w:rPr>
                <w:rFonts w:hint="eastAsia" w:ascii="宋体" w:hAnsi="宋体" w:eastAsia="宋体" w:cs="宋体"/>
                <w:i w:val="0"/>
                <w:iCs w:val="0"/>
                <w:color w:val="000000"/>
                <w:sz w:val="22"/>
                <w:szCs w:val="22"/>
                <w:u w:val="none"/>
              </w:rPr>
            </w:pPr>
          </w:p>
        </w:tc>
      </w:tr>
      <w:tr w14:paraId="3341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19B3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6E2D">
            <w:pPr>
              <w:jc w:val="center"/>
              <w:rPr>
                <w:rFonts w:hint="eastAsia" w:ascii="宋体" w:hAnsi="宋体" w:eastAsia="宋体" w:cs="宋体"/>
                <w:i w:val="0"/>
                <w:iCs w:val="0"/>
                <w:color w:val="000000"/>
                <w:sz w:val="22"/>
                <w:szCs w:val="22"/>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6D1E6">
            <w:pPr>
              <w:jc w:val="center"/>
              <w:rPr>
                <w:rFonts w:hint="eastAsia" w:ascii="宋体" w:hAnsi="宋体" w:eastAsia="宋体" w:cs="宋体"/>
                <w:i w:val="0"/>
                <w:iCs w:val="0"/>
                <w:color w:val="000000"/>
                <w:sz w:val="22"/>
                <w:szCs w:val="22"/>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EDABF">
            <w:pPr>
              <w:jc w:val="center"/>
              <w:rPr>
                <w:rFonts w:hint="eastAsia" w:ascii="宋体" w:hAnsi="宋体" w:eastAsia="宋体" w:cs="宋体"/>
                <w:i w:val="0"/>
                <w:iCs w:val="0"/>
                <w:color w:val="000000"/>
                <w:sz w:val="22"/>
                <w:szCs w:val="22"/>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011AC">
            <w:pPr>
              <w:jc w:val="center"/>
              <w:rPr>
                <w:rFonts w:hint="eastAsia" w:ascii="宋体" w:hAnsi="宋体" w:eastAsia="宋体" w:cs="宋体"/>
                <w:i w:val="0"/>
                <w:iCs w:val="0"/>
                <w:color w:val="000000"/>
                <w:sz w:val="22"/>
                <w:szCs w:val="22"/>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7C105">
            <w:pPr>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CDB57">
            <w:pPr>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4977E">
            <w:pPr>
              <w:jc w:val="center"/>
              <w:rPr>
                <w:rFonts w:hint="eastAsia" w:ascii="宋体" w:hAnsi="宋体" w:eastAsia="宋体" w:cs="宋体"/>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A90BF">
            <w:pPr>
              <w:jc w:val="center"/>
              <w:rPr>
                <w:rFonts w:hint="eastAsia" w:ascii="宋体" w:hAnsi="宋体" w:eastAsia="宋体" w:cs="宋体"/>
                <w:i w:val="0"/>
                <w:iCs w:val="0"/>
                <w:color w:val="000000"/>
                <w:sz w:val="22"/>
                <w:szCs w:val="22"/>
                <w:u w:val="none"/>
              </w:rPr>
            </w:pPr>
          </w:p>
        </w:tc>
      </w:tr>
      <w:tr w14:paraId="1C77D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1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1653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8C51">
            <w:pPr>
              <w:jc w:val="center"/>
              <w:rPr>
                <w:rFonts w:hint="eastAsia" w:ascii="宋体" w:hAnsi="宋体" w:eastAsia="宋体" w:cs="宋体"/>
                <w:i w:val="0"/>
                <w:iCs w:val="0"/>
                <w:color w:val="000000"/>
                <w:sz w:val="22"/>
                <w:szCs w:val="22"/>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D0F08">
            <w:pPr>
              <w:jc w:val="center"/>
              <w:rPr>
                <w:rFonts w:hint="eastAsia" w:ascii="宋体" w:hAnsi="宋体" w:eastAsia="宋体" w:cs="宋体"/>
                <w:i w:val="0"/>
                <w:iCs w:val="0"/>
                <w:color w:val="000000"/>
                <w:sz w:val="22"/>
                <w:szCs w:val="22"/>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BE5CA">
            <w:pPr>
              <w:jc w:val="center"/>
              <w:rPr>
                <w:rFonts w:hint="eastAsia" w:ascii="宋体" w:hAnsi="宋体" w:eastAsia="宋体" w:cs="宋体"/>
                <w:i w:val="0"/>
                <w:iCs w:val="0"/>
                <w:color w:val="000000"/>
                <w:sz w:val="22"/>
                <w:szCs w:val="22"/>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DAC0F">
            <w:pPr>
              <w:jc w:val="center"/>
              <w:rPr>
                <w:rFonts w:hint="eastAsia" w:ascii="宋体" w:hAnsi="宋体" w:eastAsia="宋体" w:cs="宋体"/>
                <w:i w:val="0"/>
                <w:iCs w:val="0"/>
                <w:color w:val="000000"/>
                <w:sz w:val="22"/>
                <w:szCs w:val="22"/>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17533">
            <w:pPr>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939B5">
            <w:pPr>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D5C29">
            <w:pPr>
              <w:jc w:val="center"/>
              <w:rPr>
                <w:rFonts w:hint="eastAsia" w:ascii="宋体" w:hAnsi="宋体" w:eastAsia="宋体" w:cs="宋体"/>
                <w:i w:val="0"/>
                <w:iCs w:val="0"/>
                <w:color w:val="000000"/>
                <w:sz w:val="22"/>
                <w:szCs w:val="22"/>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1482D">
            <w:pPr>
              <w:jc w:val="center"/>
              <w:rPr>
                <w:rFonts w:hint="eastAsia" w:ascii="宋体" w:hAnsi="宋体" w:eastAsia="宋体" w:cs="宋体"/>
                <w:i w:val="0"/>
                <w:iCs w:val="0"/>
                <w:color w:val="000000"/>
                <w:sz w:val="22"/>
                <w:szCs w:val="22"/>
                <w:u w:val="none"/>
              </w:rPr>
            </w:pPr>
          </w:p>
        </w:tc>
      </w:tr>
      <w:tr w14:paraId="39186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D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F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7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6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5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F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0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8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46B1B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2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C4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886.21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372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06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C5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97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C5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0B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144.89</w:t>
            </w:r>
          </w:p>
        </w:tc>
      </w:tr>
      <w:tr w14:paraId="1F393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27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9A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E4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A6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7E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05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7F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04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9E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45A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26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94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AE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EB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11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E0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29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5F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8B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F8B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45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28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F6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E1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B6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3D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F0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77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5D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529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95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59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87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BB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A4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7E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69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4F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BB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29F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51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69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7B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EA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13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DA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93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FD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F6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C72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AE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A6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8A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E5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FC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0A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F5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45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5A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4F7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52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03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30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24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AF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60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6E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24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67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EA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69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68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3F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E1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4B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2F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36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F5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AC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C03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7D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1A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82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F3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C3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78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DF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C9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4E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144.89</w:t>
            </w:r>
          </w:p>
        </w:tc>
      </w:tr>
      <w:tr w14:paraId="612CD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A2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68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天然林保护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42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D2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F7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97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70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14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75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144.89</w:t>
            </w:r>
          </w:p>
        </w:tc>
      </w:tr>
      <w:tr w14:paraId="16355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B6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FF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停伐补助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B4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19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F3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95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30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C6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61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144.89</w:t>
            </w:r>
          </w:p>
        </w:tc>
      </w:tr>
      <w:tr w14:paraId="0A1B3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54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F6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D4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F6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50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DD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2F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A5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A7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902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5C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57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96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C6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6A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BE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04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55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8E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8DB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FC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79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0F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D3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87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9B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C7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E1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92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777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E6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1E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79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26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87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F6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2D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1C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AB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B4F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82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F8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C3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ED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1F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1D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A3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D5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DB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84E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4D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D9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08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E1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A9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E9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21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2D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28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5CE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2B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27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森林资源培育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E2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5C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05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08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F4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76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9B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3D3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99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C4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森林生态效益补偿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0E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3E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5D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E1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87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8D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89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E37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A1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47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林区公共支出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18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13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1A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97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9C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3F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F2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77C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AA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46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9B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87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FF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50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69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46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58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0D8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5C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D1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EC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97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EE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3C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34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24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D0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22B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B7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75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C7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96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CC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D9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C0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E7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4D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731B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F3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79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63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2E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54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82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E0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76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DE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851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6E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35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21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F8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BB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0A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A6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9C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F9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5DF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F7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84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F8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3A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ED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73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F1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5E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A0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E7D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11"/>
            <w:tcBorders>
              <w:top w:val="nil"/>
              <w:left w:val="nil"/>
              <w:bottom w:val="nil"/>
              <w:right w:val="nil"/>
            </w:tcBorders>
            <w:shd w:val="clear" w:color="auto" w:fill="auto"/>
            <w:noWrap/>
            <w:vAlign w:val="center"/>
          </w:tcPr>
          <w:p w14:paraId="0B4120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23258FA4">
      <w:pPr>
        <w:widowControl/>
        <w:rPr>
          <w:rFonts w:ascii="宋体" w:hAnsi="宋体" w:eastAsia="宋体"/>
          <w:szCs w:val="21"/>
        </w:rPr>
      </w:pPr>
    </w:p>
    <w:p w14:paraId="5FF9195B">
      <w:pPr>
        <w:widowControl/>
        <w:rPr>
          <w:rFonts w:ascii="宋体" w:hAnsi="宋体" w:eastAsia="宋体"/>
          <w:szCs w:val="21"/>
        </w:rPr>
      </w:pPr>
    </w:p>
    <w:p w14:paraId="0ACF97FA">
      <w:pPr>
        <w:widowControl/>
        <w:rPr>
          <w:rFonts w:ascii="宋体" w:hAnsi="宋体" w:eastAsia="宋体"/>
          <w:szCs w:val="21"/>
        </w:rPr>
      </w:pPr>
    </w:p>
    <w:p w14:paraId="052808BC">
      <w:pPr>
        <w:widowControl/>
        <w:rPr>
          <w:rFonts w:ascii="宋体" w:hAnsi="宋体" w:eastAsia="宋体"/>
          <w:szCs w:val="21"/>
        </w:rPr>
      </w:pPr>
    </w:p>
    <w:p w14:paraId="51486360">
      <w:pPr>
        <w:widowControl/>
        <w:rPr>
          <w:rFonts w:ascii="宋体" w:hAnsi="宋体" w:eastAsia="宋体"/>
          <w:szCs w:val="21"/>
        </w:rPr>
      </w:pPr>
    </w:p>
    <w:p w14:paraId="1332BB7C">
      <w:pPr>
        <w:widowControl/>
        <w:rPr>
          <w:rFonts w:ascii="宋体" w:hAnsi="宋体" w:eastAsia="宋体"/>
          <w:szCs w:val="21"/>
        </w:rPr>
      </w:pPr>
    </w:p>
    <w:p w14:paraId="33957DF0">
      <w:pPr>
        <w:widowControl/>
        <w:rPr>
          <w:rFonts w:ascii="宋体" w:hAnsi="宋体" w:eastAsia="宋体"/>
          <w:szCs w:val="21"/>
        </w:rPr>
      </w:pPr>
    </w:p>
    <w:p w14:paraId="1295A7D0">
      <w:pPr>
        <w:widowControl/>
        <w:rPr>
          <w:rFonts w:ascii="宋体" w:hAnsi="宋体" w:eastAsia="宋体"/>
          <w:szCs w:val="21"/>
        </w:rPr>
      </w:pPr>
    </w:p>
    <w:p w14:paraId="38BB1A2F">
      <w:pPr>
        <w:widowControl/>
        <w:rPr>
          <w:rFonts w:ascii="宋体" w:hAnsi="宋体" w:eastAsia="宋体"/>
          <w:szCs w:val="21"/>
        </w:rPr>
      </w:pPr>
    </w:p>
    <w:p w14:paraId="5881ADF6">
      <w:pPr>
        <w:widowControl/>
        <w:rPr>
          <w:rFonts w:ascii="宋体" w:hAnsi="宋体" w:eastAsia="宋体"/>
          <w:szCs w:val="21"/>
        </w:rPr>
      </w:pPr>
    </w:p>
    <w:p w14:paraId="3CFCD799">
      <w:pPr>
        <w:widowControl/>
        <w:rPr>
          <w:rFonts w:ascii="宋体" w:hAnsi="宋体" w:eastAsia="宋体"/>
          <w:szCs w:val="21"/>
        </w:rPr>
      </w:pPr>
    </w:p>
    <w:p w14:paraId="58BCED36">
      <w:pPr>
        <w:widowControl/>
        <w:rPr>
          <w:rFonts w:ascii="宋体" w:hAnsi="宋体" w:eastAsia="宋体"/>
          <w:szCs w:val="21"/>
        </w:rPr>
      </w:pPr>
    </w:p>
    <w:p w14:paraId="132D44C4">
      <w:pPr>
        <w:widowControl/>
        <w:rPr>
          <w:rFonts w:ascii="宋体" w:hAnsi="宋体" w:eastAsia="宋体"/>
          <w:szCs w:val="21"/>
        </w:rPr>
      </w:pPr>
    </w:p>
    <w:p w14:paraId="0AE79DE5">
      <w:pPr>
        <w:widowControl/>
        <w:rPr>
          <w:rFonts w:ascii="宋体" w:hAnsi="宋体" w:eastAsia="宋体"/>
          <w:szCs w:val="21"/>
        </w:rPr>
      </w:pPr>
    </w:p>
    <w:p w14:paraId="2E3997F0">
      <w:pPr>
        <w:widowControl/>
        <w:rPr>
          <w:rFonts w:ascii="宋体" w:hAnsi="宋体" w:eastAsia="宋体"/>
          <w:szCs w:val="21"/>
        </w:rPr>
      </w:pPr>
    </w:p>
    <w:p w14:paraId="39F0F4EF">
      <w:pPr>
        <w:widowControl/>
        <w:rPr>
          <w:rFonts w:ascii="宋体" w:hAnsi="宋体" w:eastAsia="宋体"/>
          <w:szCs w:val="21"/>
        </w:rPr>
      </w:pPr>
    </w:p>
    <w:p w14:paraId="1FFEC223">
      <w:pPr>
        <w:widowControl/>
        <w:rPr>
          <w:rFonts w:ascii="宋体" w:hAnsi="宋体" w:eastAsia="宋体"/>
          <w:szCs w:val="21"/>
        </w:rPr>
      </w:pPr>
    </w:p>
    <w:p w14:paraId="31B8D70E">
      <w:pPr>
        <w:widowControl/>
        <w:rPr>
          <w:rFonts w:ascii="宋体" w:hAnsi="宋体" w:eastAsia="宋体"/>
          <w:szCs w:val="21"/>
        </w:rPr>
      </w:pPr>
    </w:p>
    <w:p w14:paraId="55F7A1C6">
      <w:pPr>
        <w:widowControl/>
        <w:rPr>
          <w:rFonts w:ascii="宋体" w:hAnsi="宋体" w:eastAsia="宋体"/>
          <w:szCs w:val="21"/>
        </w:rPr>
      </w:pPr>
    </w:p>
    <w:p w14:paraId="5B414BBE">
      <w:pPr>
        <w:widowControl/>
        <w:rPr>
          <w:rFonts w:ascii="宋体" w:hAnsi="宋体" w:eastAsia="宋体"/>
          <w:szCs w:val="21"/>
        </w:rPr>
      </w:pPr>
    </w:p>
    <w:p w14:paraId="4C6FBBA8">
      <w:pPr>
        <w:widowControl/>
        <w:rPr>
          <w:rFonts w:ascii="宋体" w:hAnsi="宋体" w:eastAsia="宋体"/>
          <w:szCs w:val="21"/>
        </w:rPr>
      </w:pPr>
    </w:p>
    <w:p w14:paraId="23E622E9">
      <w:pPr>
        <w:widowControl/>
        <w:rPr>
          <w:rFonts w:ascii="宋体" w:hAnsi="宋体" w:eastAsia="宋体"/>
          <w:szCs w:val="21"/>
        </w:rPr>
      </w:pPr>
    </w:p>
    <w:p w14:paraId="5866269F">
      <w:pPr>
        <w:widowControl/>
        <w:rPr>
          <w:rFonts w:ascii="宋体" w:hAnsi="宋体" w:eastAsia="宋体"/>
          <w:szCs w:val="21"/>
        </w:rPr>
      </w:pPr>
    </w:p>
    <w:p w14:paraId="51BF417F">
      <w:pPr>
        <w:widowControl/>
        <w:rPr>
          <w:rFonts w:ascii="宋体" w:hAnsi="宋体" w:eastAsia="宋体"/>
          <w:szCs w:val="21"/>
        </w:rPr>
      </w:pPr>
    </w:p>
    <w:p w14:paraId="731D8282">
      <w:pPr>
        <w:widowControl/>
        <w:rPr>
          <w:rFonts w:ascii="宋体" w:hAnsi="宋体" w:eastAsia="宋体"/>
          <w:szCs w:val="21"/>
        </w:rPr>
      </w:pPr>
    </w:p>
    <w:p w14:paraId="3B8919A6">
      <w:pPr>
        <w:widowControl/>
        <w:rPr>
          <w:rFonts w:ascii="宋体" w:hAnsi="宋体" w:eastAsia="宋体"/>
          <w:szCs w:val="21"/>
        </w:rPr>
      </w:pPr>
    </w:p>
    <w:p w14:paraId="19BAD9F7">
      <w:pPr>
        <w:widowControl/>
        <w:rPr>
          <w:rFonts w:ascii="宋体" w:hAnsi="宋体" w:eastAsia="宋体"/>
          <w:szCs w:val="21"/>
        </w:rPr>
      </w:pPr>
    </w:p>
    <w:tbl>
      <w:tblPr>
        <w:tblStyle w:val="9"/>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16"/>
        <w:gridCol w:w="222"/>
        <w:gridCol w:w="222"/>
        <w:gridCol w:w="4176"/>
        <w:gridCol w:w="1279"/>
        <w:gridCol w:w="1279"/>
        <w:gridCol w:w="1279"/>
        <w:gridCol w:w="1024"/>
        <w:gridCol w:w="1024"/>
        <w:gridCol w:w="1800"/>
      </w:tblGrid>
      <w:tr w14:paraId="5B656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color="auto" w:fill="auto"/>
            <w:noWrap/>
            <w:vAlign w:val="center"/>
          </w:tcPr>
          <w:p w14:paraId="2497C48F">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2B7D9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0838D8F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1CFFCD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F2AB3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7FCFF7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91367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4A1FB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53370B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0B441A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A4B68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F2981D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365CB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3DF7B84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部门：湖南省溆浦县小横垅国有林场</w:t>
            </w:r>
          </w:p>
        </w:tc>
        <w:tc>
          <w:tcPr>
            <w:tcW w:w="0" w:type="auto"/>
            <w:tcBorders>
              <w:top w:val="nil"/>
              <w:left w:val="nil"/>
              <w:bottom w:val="nil"/>
              <w:right w:val="nil"/>
            </w:tcBorders>
            <w:shd w:val="clear" w:color="auto" w:fill="auto"/>
            <w:noWrap/>
            <w:vAlign w:val="center"/>
          </w:tcPr>
          <w:p w14:paraId="1A668D9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551AAA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8A2A6C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1CB02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910CFB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102703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140CE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4D502B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74F63C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BFE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1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F7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34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44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58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F4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C2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02E57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26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4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5B050">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1432E">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BAF78">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C8B72">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018F5">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BAE1E">
            <w:pPr>
              <w:jc w:val="center"/>
              <w:rPr>
                <w:rFonts w:hint="eastAsia" w:ascii="宋体" w:hAnsi="宋体" w:eastAsia="宋体" w:cs="宋体"/>
                <w:i w:val="0"/>
                <w:iCs w:val="0"/>
                <w:color w:val="000000"/>
                <w:sz w:val="22"/>
                <w:szCs w:val="22"/>
                <w:u w:val="none"/>
              </w:rPr>
            </w:pPr>
          </w:p>
        </w:tc>
      </w:tr>
      <w:tr w14:paraId="61F1F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467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5B24">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FA838">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DE0F2">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0DCEF">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F212E">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9DA9B">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21675">
            <w:pPr>
              <w:jc w:val="center"/>
              <w:rPr>
                <w:rFonts w:hint="eastAsia" w:ascii="宋体" w:hAnsi="宋体" w:eastAsia="宋体" w:cs="宋体"/>
                <w:i w:val="0"/>
                <w:iCs w:val="0"/>
                <w:color w:val="000000"/>
                <w:sz w:val="22"/>
                <w:szCs w:val="22"/>
                <w:u w:val="none"/>
              </w:rPr>
            </w:pPr>
          </w:p>
        </w:tc>
      </w:tr>
      <w:tr w14:paraId="2B762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B495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E51D">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A5289">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2C1E1">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43C1E">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8C226">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38FED">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9D504">
            <w:pPr>
              <w:jc w:val="center"/>
              <w:rPr>
                <w:rFonts w:hint="eastAsia" w:ascii="宋体" w:hAnsi="宋体" w:eastAsia="宋体" w:cs="宋体"/>
                <w:i w:val="0"/>
                <w:iCs w:val="0"/>
                <w:color w:val="000000"/>
                <w:sz w:val="22"/>
                <w:szCs w:val="22"/>
                <w:u w:val="none"/>
              </w:rPr>
            </w:pPr>
          </w:p>
        </w:tc>
      </w:tr>
      <w:tr w14:paraId="53ED0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1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6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D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6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6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4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F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26D00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0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D2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886.21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22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719.52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57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21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96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29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1E0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5B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44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A1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B5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01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AF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68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4F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396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A0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C8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F5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24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2A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F9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25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91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30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6A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7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AE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AE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93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6D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E1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30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E49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9F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40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64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CD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69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5E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EA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5C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C3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8D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52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F9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E6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1A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87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DE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F6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642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AC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9B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BB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7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54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4D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77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EC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BE5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AF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67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B9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98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E6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6E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BC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37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C10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11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58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95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65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F3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E2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3B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50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A2D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CEB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06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B6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3C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23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04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1D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2E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F12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BB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48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天然林保护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E8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44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77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9D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E0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42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1BC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B0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B7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停伐补助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2B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FE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A6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06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E2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49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B79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15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1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94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BB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82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FC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CA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F6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4E8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5B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D5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80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42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83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D3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5F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6B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01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10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23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5A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AA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BA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78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A5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9B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8E3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FF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F9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5B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ED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02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8C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84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08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409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9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D4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D1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77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21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A3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1C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1D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41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8D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62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CB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98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22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D0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D3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10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A7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2B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84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森林资源培育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7A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9B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A9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54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7E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96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949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8B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70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森林生态效益补偿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87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D8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49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88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AC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0C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B44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9D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58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林区公共支出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05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F0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DA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6C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4C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9C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24C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51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F0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84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F9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6D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5E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00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E2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035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73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2D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18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53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E4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B7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75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09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89C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D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C9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54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04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CF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51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AD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07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491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F2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2E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2E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9E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D9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46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61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6F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A2A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C8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4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DA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E1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6C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EF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77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0A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820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7F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D4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41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99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4C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7E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CE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2F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F95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14:paraId="49DA06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10E42C55">
      <w:pPr>
        <w:widowControl/>
        <w:rPr>
          <w:rFonts w:ascii="宋体" w:hAnsi="宋体" w:eastAsia="宋体"/>
          <w:szCs w:val="21"/>
        </w:rPr>
      </w:pPr>
    </w:p>
    <w:p w14:paraId="126AD902">
      <w:pPr>
        <w:widowControl/>
        <w:rPr>
          <w:rFonts w:ascii="宋体" w:hAnsi="宋体" w:eastAsia="宋体"/>
          <w:szCs w:val="21"/>
        </w:rPr>
      </w:pPr>
    </w:p>
    <w:p w14:paraId="740E6EEE">
      <w:pPr>
        <w:widowControl/>
        <w:rPr>
          <w:rFonts w:ascii="宋体" w:hAnsi="宋体" w:eastAsia="宋体"/>
          <w:szCs w:val="21"/>
        </w:rPr>
      </w:pPr>
    </w:p>
    <w:p w14:paraId="1AF9FE00">
      <w:pPr>
        <w:widowControl/>
        <w:rPr>
          <w:rFonts w:ascii="宋体" w:hAnsi="宋体" w:eastAsia="宋体"/>
          <w:szCs w:val="21"/>
        </w:rPr>
      </w:pPr>
    </w:p>
    <w:p w14:paraId="044F77C2">
      <w:pPr>
        <w:widowControl/>
        <w:rPr>
          <w:rFonts w:ascii="宋体" w:hAnsi="宋体" w:eastAsia="宋体"/>
          <w:szCs w:val="21"/>
        </w:rPr>
      </w:pPr>
    </w:p>
    <w:p w14:paraId="5FC9B900">
      <w:pPr>
        <w:widowControl/>
        <w:rPr>
          <w:rFonts w:ascii="宋体" w:hAnsi="宋体" w:eastAsia="宋体"/>
          <w:szCs w:val="21"/>
        </w:rPr>
      </w:pPr>
    </w:p>
    <w:p w14:paraId="29CD2E68">
      <w:pPr>
        <w:widowControl/>
        <w:rPr>
          <w:rFonts w:ascii="宋体" w:hAnsi="宋体" w:eastAsia="宋体"/>
          <w:szCs w:val="21"/>
        </w:rPr>
      </w:pPr>
    </w:p>
    <w:p w14:paraId="6D46426A">
      <w:pPr>
        <w:widowControl/>
        <w:rPr>
          <w:rFonts w:ascii="宋体" w:hAnsi="宋体" w:eastAsia="宋体"/>
          <w:szCs w:val="21"/>
        </w:rPr>
      </w:pPr>
    </w:p>
    <w:p w14:paraId="0DCFA7CE">
      <w:pPr>
        <w:widowControl/>
        <w:rPr>
          <w:rFonts w:ascii="宋体" w:hAnsi="宋体" w:eastAsia="宋体"/>
          <w:szCs w:val="21"/>
        </w:rPr>
      </w:pPr>
    </w:p>
    <w:p w14:paraId="748D8BBE">
      <w:pPr>
        <w:widowControl/>
        <w:rPr>
          <w:rFonts w:ascii="宋体" w:hAnsi="宋体" w:eastAsia="宋体"/>
          <w:szCs w:val="21"/>
        </w:rPr>
      </w:pPr>
    </w:p>
    <w:p w14:paraId="16750D99">
      <w:pPr>
        <w:widowControl/>
        <w:rPr>
          <w:rFonts w:ascii="宋体" w:hAnsi="宋体" w:eastAsia="宋体"/>
          <w:szCs w:val="21"/>
        </w:rPr>
      </w:pPr>
    </w:p>
    <w:p w14:paraId="0D0D8357">
      <w:pPr>
        <w:widowControl/>
        <w:rPr>
          <w:rFonts w:ascii="宋体" w:hAnsi="宋体" w:eastAsia="宋体"/>
          <w:szCs w:val="21"/>
        </w:rPr>
      </w:pPr>
    </w:p>
    <w:p w14:paraId="376A5CAD">
      <w:pPr>
        <w:widowControl/>
        <w:rPr>
          <w:rFonts w:ascii="宋体" w:hAnsi="宋体" w:eastAsia="宋体"/>
          <w:szCs w:val="21"/>
        </w:rPr>
      </w:pPr>
    </w:p>
    <w:p w14:paraId="5DF290ED">
      <w:pPr>
        <w:widowControl/>
        <w:rPr>
          <w:rFonts w:ascii="宋体" w:hAnsi="宋体" w:eastAsia="宋体"/>
          <w:szCs w:val="21"/>
        </w:rPr>
      </w:pPr>
    </w:p>
    <w:p w14:paraId="619F5982">
      <w:pPr>
        <w:widowControl/>
        <w:rPr>
          <w:rFonts w:ascii="宋体" w:hAnsi="宋体" w:eastAsia="宋体"/>
          <w:szCs w:val="21"/>
        </w:rPr>
      </w:pPr>
    </w:p>
    <w:p w14:paraId="71A8C2ED">
      <w:pPr>
        <w:widowControl/>
        <w:rPr>
          <w:rFonts w:ascii="宋体" w:hAnsi="宋体" w:eastAsia="宋体"/>
          <w:szCs w:val="21"/>
        </w:rPr>
      </w:pPr>
    </w:p>
    <w:p w14:paraId="4CAD9F85">
      <w:pPr>
        <w:widowControl/>
        <w:rPr>
          <w:rFonts w:ascii="宋体" w:hAnsi="宋体" w:eastAsia="宋体"/>
          <w:szCs w:val="21"/>
        </w:rPr>
      </w:pPr>
    </w:p>
    <w:p w14:paraId="78FB0223">
      <w:pPr>
        <w:widowControl/>
        <w:rPr>
          <w:rFonts w:ascii="宋体" w:hAnsi="宋体" w:eastAsia="宋体"/>
          <w:szCs w:val="21"/>
        </w:rPr>
      </w:pPr>
    </w:p>
    <w:p w14:paraId="596455A8">
      <w:pPr>
        <w:widowControl/>
        <w:rPr>
          <w:rFonts w:ascii="宋体" w:hAnsi="宋体" w:eastAsia="宋体"/>
          <w:szCs w:val="21"/>
        </w:rPr>
      </w:pPr>
    </w:p>
    <w:p w14:paraId="0A4B6C5C">
      <w:pPr>
        <w:widowControl/>
        <w:rPr>
          <w:rFonts w:ascii="宋体" w:hAnsi="宋体" w:eastAsia="宋体"/>
          <w:szCs w:val="21"/>
        </w:rPr>
      </w:pPr>
    </w:p>
    <w:p w14:paraId="3A1294B0">
      <w:pPr>
        <w:widowControl/>
        <w:rPr>
          <w:rFonts w:ascii="宋体" w:hAnsi="宋体" w:eastAsia="宋体"/>
          <w:szCs w:val="21"/>
        </w:rPr>
      </w:pPr>
    </w:p>
    <w:p w14:paraId="325CDFC9">
      <w:pPr>
        <w:widowControl/>
        <w:rPr>
          <w:rFonts w:ascii="宋体" w:hAnsi="宋体" w:eastAsia="宋体"/>
          <w:szCs w:val="21"/>
        </w:rPr>
      </w:pPr>
    </w:p>
    <w:p w14:paraId="5AA45D56">
      <w:pPr>
        <w:widowControl/>
        <w:rPr>
          <w:rFonts w:ascii="宋体" w:hAnsi="宋体" w:eastAsia="宋体"/>
          <w:szCs w:val="21"/>
        </w:rPr>
      </w:pPr>
    </w:p>
    <w:p w14:paraId="5A203BD4">
      <w:pPr>
        <w:widowControl/>
        <w:rPr>
          <w:rFonts w:ascii="宋体" w:hAnsi="宋体" w:eastAsia="宋体"/>
          <w:szCs w:val="21"/>
        </w:rPr>
      </w:pPr>
    </w:p>
    <w:p w14:paraId="7CF90494">
      <w:pPr>
        <w:widowControl/>
        <w:rPr>
          <w:rFonts w:ascii="宋体" w:hAnsi="宋体" w:eastAsia="宋体"/>
          <w:szCs w:val="21"/>
        </w:rPr>
      </w:pPr>
    </w:p>
    <w:p w14:paraId="5ACC3F24">
      <w:pPr>
        <w:widowControl/>
        <w:rPr>
          <w:rFonts w:ascii="宋体" w:hAnsi="宋体" w:eastAsia="宋体"/>
          <w:szCs w:val="21"/>
        </w:rPr>
      </w:pPr>
    </w:p>
    <w:p w14:paraId="79A00D35">
      <w:pPr>
        <w:widowControl/>
        <w:rPr>
          <w:rFonts w:ascii="宋体" w:hAnsi="宋体" w:eastAsia="宋体"/>
          <w:szCs w:val="21"/>
        </w:rPr>
      </w:pPr>
    </w:p>
    <w:p w14:paraId="0D98177E">
      <w:pPr>
        <w:widowControl/>
        <w:rPr>
          <w:rFonts w:ascii="宋体" w:hAnsi="宋体" w:eastAsia="宋体"/>
          <w:szCs w:val="21"/>
        </w:rPr>
      </w:pPr>
    </w:p>
    <w:p w14:paraId="4A726A50">
      <w:pPr>
        <w:widowControl/>
        <w:rPr>
          <w:rFonts w:ascii="宋体" w:hAnsi="宋体" w:eastAsia="宋体"/>
          <w:szCs w:val="21"/>
        </w:rPr>
      </w:pPr>
    </w:p>
    <w:p w14:paraId="43880572">
      <w:pPr>
        <w:widowControl/>
        <w:rPr>
          <w:rFonts w:ascii="宋体" w:hAnsi="宋体" w:eastAsia="宋体"/>
          <w:szCs w:val="21"/>
        </w:rPr>
      </w:pPr>
    </w:p>
    <w:tbl>
      <w:tblPr>
        <w:tblStyle w:val="9"/>
        <w:tblW w:w="15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29"/>
        <w:gridCol w:w="542"/>
        <w:gridCol w:w="1249"/>
        <w:gridCol w:w="4087"/>
        <w:gridCol w:w="542"/>
        <w:gridCol w:w="966"/>
        <w:gridCol w:w="1249"/>
        <w:gridCol w:w="1061"/>
        <w:gridCol w:w="1915"/>
      </w:tblGrid>
      <w:tr w14:paraId="70652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5540" w:type="dxa"/>
            <w:gridSpan w:val="9"/>
            <w:tcBorders>
              <w:top w:val="nil"/>
              <w:left w:val="nil"/>
              <w:bottom w:val="nil"/>
              <w:right w:val="nil"/>
            </w:tcBorders>
            <w:shd w:val="clear" w:color="auto" w:fill="auto"/>
            <w:noWrap/>
            <w:vAlign w:val="center"/>
          </w:tcPr>
          <w:p w14:paraId="7AFD2C63">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2683F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14:paraId="564B81B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EF1FF7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64B8E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73C34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8C79E9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22067F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D6F976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B666B7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CBE7B8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2C08C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bottom"/>
          </w:tcPr>
          <w:p w14:paraId="6E03CCB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部门：湖南省溆浦县小横垅国有林场</w:t>
            </w:r>
          </w:p>
        </w:tc>
        <w:tc>
          <w:tcPr>
            <w:tcW w:w="0" w:type="auto"/>
            <w:tcBorders>
              <w:top w:val="nil"/>
              <w:left w:val="nil"/>
              <w:bottom w:val="nil"/>
              <w:right w:val="nil"/>
            </w:tcBorders>
            <w:shd w:val="clear" w:color="auto" w:fill="auto"/>
            <w:noWrap/>
            <w:vAlign w:val="center"/>
          </w:tcPr>
          <w:p w14:paraId="68BA371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93F50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481494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5F0386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566AD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4E7A3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2BB583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419E65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9BDD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B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7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780C3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42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27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1D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97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C3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0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18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7C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59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0ED29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BED73">
            <w:pPr>
              <w:jc w:val="center"/>
              <w:rPr>
                <w:rFonts w:hint="eastAsia" w:ascii="宋体" w:hAnsi="宋体" w:eastAsia="宋体" w:cs="宋体"/>
                <w:i w:val="0"/>
                <w:iCs w:val="0"/>
                <w:color w:val="000000"/>
                <w:sz w:val="22"/>
                <w:szCs w:val="22"/>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93F4F">
            <w:pPr>
              <w:jc w:val="center"/>
              <w:rPr>
                <w:rFonts w:hint="eastAsia" w:ascii="宋体" w:hAnsi="宋体" w:eastAsia="宋体" w:cs="宋体"/>
                <w:i w:val="0"/>
                <w:iCs w:val="0"/>
                <w:color w:val="000000"/>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5C808">
            <w:pPr>
              <w:jc w:val="center"/>
              <w:rPr>
                <w:rFonts w:hint="eastAsia" w:ascii="宋体" w:hAnsi="宋体" w:eastAsia="宋体" w:cs="宋体"/>
                <w:i w:val="0"/>
                <w:iCs w:val="0"/>
                <w:color w:val="000000"/>
                <w:sz w:val="22"/>
                <w:szCs w:val="22"/>
                <w:u w:val="none"/>
              </w:rPr>
            </w:pPr>
          </w:p>
        </w:tc>
        <w:tc>
          <w:tcPr>
            <w:tcW w:w="3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3BE85">
            <w:pPr>
              <w:jc w:val="center"/>
              <w:rPr>
                <w:rFonts w:hint="eastAsia" w:ascii="宋体" w:hAnsi="宋体" w:eastAsia="宋体" w:cs="宋体"/>
                <w:i w:val="0"/>
                <w:iCs w:val="0"/>
                <w:color w:val="000000"/>
                <w:sz w:val="22"/>
                <w:szCs w:val="22"/>
                <w:u w:val="none"/>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4A9D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A731">
            <w:pPr>
              <w:jc w:val="center"/>
              <w:rPr>
                <w:rFonts w:hint="eastAsia" w:ascii="宋体" w:hAnsi="宋体" w:eastAsia="宋体" w:cs="宋体"/>
                <w:i w:val="0"/>
                <w:iCs w:val="0"/>
                <w:color w:val="000000"/>
                <w:sz w:val="22"/>
                <w:szCs w:val="22"/>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813BA">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4DBED">
            <w:pPr>
              <w:jc w:val="center"/>
              <w:rPr>
                <w:rFonts w:hint="eastAsia" w:ascii="宋体" w:hAnsi="宋体" w:eastAsia="宋体" w:cs="宋体"/>
                <w:i w:val="0"/>
                <w:iCs w:val="0"/>
                <w:color w:val="000000"/>
                <w:sz w:val="22"/>
                <w:szCs w:val="22"/>
                <w:u w:val="none"/>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A287C">
            <w:pPr>
              <w:jc w:val="center"/>
              <w:rPr>
                <w:rFonts w:hint="eastAsia" w:ascii="宋体" w:hAnsi="宋体" w:eastAsia="宋体" w:cs="宋体"/>
                <w:i w:val="0"/>
                <w:iCs w:val="0"/>
                <w:color w:val="000000"/>
                <w:sz w:val="22"/>
                <w:szCs w:val="22"/>
                <w:u w:val="none"/>
              </w:rPr>
            </w:pPr>
          </w:p>
        </w:tc>
      </w:tr>
      <w:tr w14:paraId="7AF4D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8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C98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3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5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70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3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0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9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C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CA4F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C8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6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38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53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C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58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85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C5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1F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B03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2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1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C4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57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B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68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92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73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BF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39F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47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C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7E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60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B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B9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71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DA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D8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414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218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F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43B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A8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A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9D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66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C2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FC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5A4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A0E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9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E66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1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0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83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90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DC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3C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E67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728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3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2E7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E3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1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FB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4C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1D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F3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F83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FDC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0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0CA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A0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2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EF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2D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82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E4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5E8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320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7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6AF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4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1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FE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2C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0F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42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935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B56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D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0BA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7B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B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A0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AC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43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D3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78B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4DD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3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B66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79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A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40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14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96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34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6E0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657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2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548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0A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8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1F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12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D0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B2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185E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F39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5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FCA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8C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C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60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95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12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4C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FC7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1AB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9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308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3E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E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B9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3D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BB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38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27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A6D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5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D38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75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2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AA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39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51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46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407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6EF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3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2B4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AF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1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DA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CE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35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1D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29D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641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C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5AA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7F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7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79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45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E3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79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A7E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860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C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9A0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AF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6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95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EF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BD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1D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E2C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716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C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328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15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7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03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05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83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C0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906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690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8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BAD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4A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8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B1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9D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1C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F4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21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794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A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EE6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8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6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11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79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10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4D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46B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8C2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A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066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21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5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91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EE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BD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DD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13A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E90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1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2D9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53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6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98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69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A8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CE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A22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B7A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2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2AB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01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4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95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26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4E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1E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DB1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28D0">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4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565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7E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D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03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9E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0B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94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E70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13B2">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7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294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3C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56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52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8B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C6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FC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0D8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7FF9">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2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B5C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8F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D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46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66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05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BA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1C8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4F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5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EB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44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5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93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84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B5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B0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E84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AE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5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9C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F1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7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CF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34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DA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8F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D16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E6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F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E4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EEF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F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754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C89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C69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B3DA">
            <w:pPr>
              <w:jc w:val="right"/>
              <w:rPr>
                <w:rFonts w:hint="eastAsia" w:ascii="宋体" w:hAnsi="宋体" w:eastAsia="宋体" w:cs="宋体"/>
                <w:i w:val="0"/>
                <w:iCs w:val="0"/>
                <w:color w:val="000000"/>
                <w:sz w:val="22"/>
                <w:szCs w:val="22"/>
                <w:u w:val="none"/>
              </w:rPr>
            </w:pPr>
          </w:p>
        </w:tc>
      </w:tr>
      <w:tr w14:paraId="2DD9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7B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D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17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805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B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7A6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22D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F12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6294">
            <w:pPr>
              <w:jc w:val="right"/>
              <w:rPr>
                <w:rFonts w:hint="eastAsia" w:ascii="宋体" w:hAnsi="宋体" w:eastAsia="宋体" w:cs="宋体"/>
                <w:i w:val="0"/>
                <w:iCs w:val="0"/>
                <w:color w:val="000000"/>
                <w:sz w:val="22"/>
                <w:szCs w:val="22"/>
                <w:u w:val="none"/>
              </w:rPr>
            </w:pPr>
          </w:p>
        </w:tc>
      </w:tr>
      <w:tr w14:paraId="716D7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68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F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6C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F64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1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350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B8E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B4F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7546">
            <w:pPr>
              <w:jc w:val="right"/>
              <w:rPr>
                <w:rFonts w:hint="eastAsia" w:ascii="宋体" w:hAnsi="宋体" w:eastAsia="宋体" w:cs="宋体"/>
                <w:i w:val="0"/>
                <w:iCs w:val="0"/>
                <w:color w:val="000000"/>
                <w:sz w:val="22"/>
                <w:szCs w:val="22"/>
                <w:u w:val="none"/>
              </w:rPr>
            </w:pPr>
          </w:p>
        </w:tc>
      </w:tr>
      <w:tr w14:paraId="7486D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9D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1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C0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5A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9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E4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4E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82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08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169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0" w:type="auto"/>
            <w:gridSpan w:val="8"/>
            <w:tcBorders>
              <w:top w:val="nil"/>
              <w:left w:val="nil"/>
              <w:bottom w:val="nil"/>
              <w:right w:val="nil"/>
            </w:tcBorders>
            <w:shd w:val="clear" w:color="auto" w:fill="auto"/>
            <w:noWrap/>
            <w:vAlign w:val="center"/>
          </w:tcPr>
          <w:p w14:paraId="1078EF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14:paraId="1500600B">
            <w:pPr>
              <w:jc w:val="left"/>
              <w:rPr>
                <w:rFonts w:hint="eastAsia" w:ascii="宋体" w:hAnsi="宋体" w:eastAsia="宋体" w:cs="宋体"/>
                <w:i w:val="0"/>
                <w:iCs w:val="0"/>
                <w:color w:val="000000"/>
                <w:sz w:val="20"/>
                <w:szCs w:val="20"/>
                <w:u w:val="none"/>
              </w:rPr>
            </w:pPr>
          </w:p>
        </w:tc>
      </w:tr>
    </w:tbl>
    <w:p w14:paraId="15DBEDE0">
      <w:pPr>
        <w:widowControl/>
        <w:rPr>
          <w:rFonts w:ascii="宋体" w:hAnsi="宋体" w:eastAsia="宋体"/>
          <w:szCs w:val="21"/>
        </w:rPr>
      </w:pPr>
    </w:p>
    <w:p w14:paraId="0CF09B22">
      <w:pPr>
        <w:widowControl/>
        <w:rPr>
          <w:rFonts w:ascii="宋体" w:hAnsi="宋体" w:eastAsia="宋体"/>
          <w:szCs w:val="21"/>
        </w:rPr>
      </w:pPr>
    </w:p>
    <w:p w14:paraId="065B1029">
      <w:pPr>
        <w:widowControl/>
        <w:rPr>
          <w:rFonts w:ascii="宋体" w:hAnsi="宋体" w:eastAsia="宋体"/>
          <w:szCs w:val="21"/>
        </w:rPr>
      </w:pPr>
    </w:p>
    <w:p w14:paraId="5747E6DA">
      <w:pPr>
        <w:widowControl/>
        <w:rPr>
          <w:rFonts w:ascii="宋体" w:hAnsi="宋体" w:eastAsia="宋体"/>
          <w:szCs w:val="21"/>
        </w:rPr>
      </w:pPr>
    </w:p>
    <w:p w14:paraId="70084B5A">
      <w:pPr>
        <w:widowControl/>
        <w:rPr>
          <w:rFonts w:ascii="宋体" w:hAnsi="宋体" w:eastAsia="宋体"/>
          <w:szCs w:val="21"/>
        </w:rPr>
      </w:pPr>
    </w:p>
    <w:p w14:paraId="14CE6464">
      <w:pPr>
        <w:widowControl/>
        <w:rPr>
          <w:rFonts w:ascii="宋体" w:hAnsi="宋体" w:eastAsia="宋体"/>
          <w:szCs w:val="21"/>
        </w:rPr>
      </w:pPr>
    </w:p>
    <w:p w14:paraId="4C5F86D2">
      <w:pPr>
        <w:widowControl/>
        <w:rPr>
          <w:rFonts w:ascii="宋体" w:hAnsi="宋体" w:eastAsia="宋体"/>
          <w:szCs w:val="21"/>
        </w:rPr>
      </w:pPr>
    </w:p>
    <w:p w14:paraId="5D97BB16">
      <w:pPr>
        <w:widowControl/>
        <w:rPr>
          <w:rFonts w:ascii="宋体" w:hAnsi="宋体" w:eastAsia="宋体"/>
          <w:szCs w:val="21"/>
        </w:rPr>
      </w:pPr>
    </w:p>
    <w:p w14:paraId="3C5D6238">
      <w:pPr>
        <w:widowControl/>
        <w:rPr>
          <w:rFonts w:ascii="宋体" w:hAnsi="宋体" w:eastAsia="宋体"/>
          <w:szCs w:val="21"/>
        </w:rPr>
      </w:pPr>
    </w:p>
    <w:p w14:paraId="18843DD2">
      <w:pPr>
        <w:widowControl/>
        <w:rPr>
          <w:rFonts w:ascii="宋体" w:hAnsi="宋体" w:eastAsia="宋体"/>
          <w:szCs w:val="21"/>
        </w:rPr>
      </w:pPr>
    </w:p>
    <w:p w14:paraId="4D706CD4">
      <w:pPr>
        <w:widowControl/>
        <w:rPr>
          <w:rFonts w:ascii="宋体" w:hAnsi="宋体" w:eastAsia="宋体"/>
          <w:szCs w:val="21"/>
        </w:rPr>
      </w:pPr>
    </w:p>
    <w:p w14:paraId="5C345693">
      <w:pPr>
        <w:widowControl/>
        <w:rPr>
          <w:rFonts w:ascii="宋体" w:hAnsi="宋体" w:eastAsia="宋体"/>
          <w:szCs w:val="21"/>
        </w:rPr>
      </w:pPr>
    </w:p>
    <w:p w14:paraId="69C35207">
      <w:pPr>
        <w:widowControl/>
        <w:rPr>
          <w:rFonts w:ascii="宋体" w:hAnsi="宋体" w:eastAsia="宋体"/>
          <w:szCs w:val="21"/>
        </w:rPr>
      </w:pPr>
    </w:p>
    <w:p w14:paraId="756FC4E5">
      <w:pPr>
        <w:widowControl/>
        <w:rPr>
          <w:rFonts w:ascii="宋体" w:hAnsi="宋体" w:eastAsia="宋体"/>
          <w:szCs w:val="21"/>
        </w:rPr>
      </w:pPr>
    </w:p>
    <w:p w14:paraId="1557B43D">
      <w:pPr>
        <w:widowControl/>
        <w:rPr>
          <w:rFonts w:ascii="宋体" w:hAnsi="宋体" w:eastAsia="宋体"/>
          <w:szCs w:val="21"/>
        </w:rPr>
      </w:pPr>
    </w:p>
    <w:p w14:paraId="6000293F">
      <w:pPr>
        <w:widowControl/>
        <w:rPr>
          <w:rFonts w:ascii="宋体" w:hAnsi="宋体" w:eastAsia="宋体"/>
          <w:szCs w:val="21"/>
        </w:rPr>
      </w:pPr>
    </w:p>
    <w:p w14:paraId="6A8F48DA">
      <w:pPr>
        <w:widowControl/>
        <w:rPr>
          <w:rFonts w:ascii="宋体" w:hAnsi="宋体" w:eastAsia="宋体"/>
          <w:szCs w:val="21"/>
        </w:rPr>
      </w:pPr>
    </w:p>
    <w:p w14:paraId="5CFDB39B">
      <w:pPr>
        <w:widowControl/>
        <w:rPr>
          <w:rFonts w:ascii="宋体" w:hAnsi="宋体" w:eastAsia="宋体"/>
          <w:szCs w:val="21"/>
        </w:rPr>
      </w:pPr>
    </w:p>
    <w:tbl>
      <w:tblPr>
        <w:tblStyle w:val="9"/>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16"/>
        <w:gridCol w:w="222"/>
        <w:gridCol w:w="222"/>
        <w:gridCol w:w="4176"/>
        <w:gridCol w:w="961"/>
        <w:gridCol w:w="961"/>
        <w:gridCol w:w="1713"/>
      </w:tblGrid>
      <w:tr w14:paraId="3ABFC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11670" w:type="dxa"/>
            <w:gridSpan w:val="7"/>
            <w:tcBorders>
              <w:top w:val="nil"/>
              <w:left w:val="nil"/>
              <w:bottom w:val="nil"/>
              <w:right w:val="nil"/>
            </w:tcBorders>
            <w:shd w:val="clear" w:color="auto" w:fill="auto"/>
            <w:noWrap/>
            <w:vAlign w:val="center"/>
          </w:tcPr>
          <w:p w14:paraId="5660713F">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310D1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19479B1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4E966B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20228A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FC8FD4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826D84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5C4EF6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E17E4B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31AFF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4F12892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部门：湖南省溆浦县小横垅国有林场</w:t>
            </w:r>
          </w:p>
        </w:tc>
        <w:tc>
          <w:tcPr>
            <w:tcW w:w="0" w:type="auto"/>
            <w:tcBorders>
              <w:top w:val="nil"/>
              <w:left w:val="nil"/>
              <w:bottom w:val="nil"/>
              <w:right w:val="nil"/>
            </w:tcBorders>
            <w:shd w:val="clear" w:color="auto" w:fill="auto"/>
            <w:noWrap/>
            <w:vAlign w:val="center"/>
          </w:tcPr>
          <w:p w14:paraId="6EA5B01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CB0C2E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3E9796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E0F93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72B26F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D11F18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5366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2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A2E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5579B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B9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6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34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44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2D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4002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3ACE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E6AD">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DBCF3">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5C3CB">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3C857">
            <w:pPr>
              <w:jc w:val="center"/>
              <w:rPr>
                <w:rFonts w:hint="eastAsia" w:ascii="宋体" w:hAnsi="宋体" w:eastAsia="宋体" w:cs="宋体"/>
                <w:i w:val="0"/>
                <w:iCs w:val="0"/>
                <w:color w:val="000000"/>
                <w:sz w:val="22"/>
                <w:szCs w:val="22"/>
                <w:u w:val="none"/>
              </w:rPr>
            </w:pPr>
          </w:p>
        </w:tc>
      </w:tr>
      <w:tr w14:paraId="2B54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BB2B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1D5A">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CB17D">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103CE">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B259C">
            <w:pPr>
              <w:jc w:val="center"/>
              <w:rPr>
                <w:rFonts w:hint="eastAsia" w:ascii="宋体" w:hAnsi="宋体" w:eastAsia="宋体" w:cs="宋体"/>
                <w:i w:val="0"/>
                <w:iCs w:val="0"/>
                <w:color w:val="000000"/>
                <w:sz w:val="22"/>
                <w:szCs w:val="22"/>
                <w:u w:val="none"/>
              </w:rPr>
            </w:pPr>
          </w:p>
        </w:tc>
      </w:tr>
      <w:tr w14:paraId="543CD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A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F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5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E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ED3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7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C5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53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08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82.94</w:t>
            </w:r>
          </w:p>
        </w:tc>
      </w:tr>
      <w:tr w14:paraId="16EA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60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3C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61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0F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97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ECE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D8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FA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62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12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A7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462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7A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C9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45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BC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03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1F9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F4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2F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6C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E8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AA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181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12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FB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DC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1F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E0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57E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15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9D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31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B0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37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5F5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CA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1B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48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5E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DE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3F2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27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7F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3E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B2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86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6E7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04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8F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D2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F7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B8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D74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F1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8F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天然林保护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B5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97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74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C5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51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7C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停伐补助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CC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5A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5D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E8D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CC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53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B0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28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F2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82.94</w:t>
            </w:r>
          </w:p>
        </w:tc>
      </w:tr>
      <w:tr w14:paraId="52F55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E4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3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44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F3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09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AC9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68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ED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B3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F0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AD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BE7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49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DF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BD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AA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4D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82.94</w:t>
            </w:r>
          </w:p>
        </w:tc>
      </w:tr>
      <w:tr w14:paraId="7D208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AF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72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17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4C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2C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7016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6A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EC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1D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00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41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82.94</w:t>
            </w:r>
          </w:p>
        </w:tc>
      </w:tr>
      <w:tr w14:paraId="79A2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42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E9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森林资源培育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BA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CF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1C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AA1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71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1C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森林生态效益补偿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13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37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FE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C8B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C1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64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林区公共支出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5A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F8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2F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79E4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92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92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2B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F2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0C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E4A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1F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BD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27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A6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DF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1CC5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A3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2C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4A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F8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44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3C6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F4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50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B0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D8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54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A65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03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2D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3C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54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7F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486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E4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1B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50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00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B6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FFA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auto"/>
            <w:noWrap/>
            <w:vAlign w:val="center"/>
          </w:tcPr>
          <w:p w14:paraId="0C5A92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40EE0387">
      <w:pPr>
        <w:widowControl/>
        <w:rPr>
          <w:rFonts w:ascii="宋体" w:hAnsi="宋体" w:eastAsia="宋体"/>
          <w:szCs w:val="21"/>
        </w:rPr>
      </w:pPr>
    </w:p>
    <w:p w14:paraId="68720365">
      <w:pPr>
        <w:widowControl/>
        <w:rPr>
          <w:rFonts w:ascii="宋体" w:hAnsi="宋体" w:eastAsia="宋体"/>
          <w:szCs w:val="21"/>
        </w:rPr>
      </w:pPr>
    </w:p>
    <w:p w14:paraId="7C0DE9B3">
      <w:pPr>
        <w:widowControl/>
        <w:rPr>
          <w:rFonts w:ascii="宋体" w:hAnsi="宋体" w:eastAsia="宋体"/>
          <w:szCs w:val="21"/>
        </w:rPr>
      </w:pPr>
    </w:p>
    <w:p w14:paraId="7252B872">
      <w:pPr>
        <w:widowControl/>
        <w:rPr>
          <w:rFonts w:ascii="宋体" w:hAnsi="宋体" w:eastAsia="宋体"/>
          <w:szCs w:val="21"/>
        </w:rPr>
      </w:pPr>
    </w:p>
    <w:p w14:paraId="03A9D86A">
      <w:pPr>
        <w:widowControl/>
        <w:rPr>
          <w:rFonts w:ascii="宋体" w:hAnsi="宋体" w:eastAsia="宋体"/>
          <w:szCs w:val="21"/>
        </w:rPr>
      </w:pPr>
    </w:p>
    <w:p w14:paraId="4AF3FCC7">
      <w:pPr>
        <w:widowControl/>
        <w:rPr>
          <w:rFonts w:ascii="宋体" w:hAnsi="宋体" w:eastAsia="宋体"/>
          <w:szCs w:val="21"/>
        </w:rPr>
      </w:pPr>
    </w:p>
    <w:p w14:paraId="027866CF">
      <w:pPr>
        <w:widowControl/>
        <w:rPr>
          <w:rFonts w:ascii="宋体" w:hAnsi="宋体" w:eastAsia="宋体"/>
          <w:szCs w:val="21"/>
        </w:rPr>
      </w:pPr>
    </w:p>
    <w:p w14:paraId="07D91318">
      <w:pPr>
        <w:widowControl/>
        <w:rPr>
          <w:rFonts w:ascii="宋体" w:hAnsi="宋体" w:eastAsia="宋体"/>
          <w:szCs w:val="21"/>
        </w:rPr>
      </w:pPr>
    </w:p>
    <w:p w14:paraId="2EF00CFA">
      <w:pPr>
        <w:widowControl/>
        <w:rPr>
          <w:rFonts w:ascii="宋体" w:hAnsi="宋体" w:eastAsia="宋体"/>
          <w:szCs w:val="21"/>
        </w:rPr>
      </w:pPr>
    </w:p>
    <w:p w14:paraId="7623D3E7">
      <w:pPr>
        <w:widowControl/>
        <w:rPr>
          <w:rFonts w:ascii="宋体" w:hAnsi="宋体" w:eastAsia="宋体"/>
          <w:szCs w:val="21"/>
        </w:rPr>
      </w:pPr>
    </w:p>
    <w:p w14:paraId="0A4AC409">
      <w:pPr>
        <w:widowControl/>
        <w:rPr>
          <w:rFonts w:ascii="宋体" w:hAnsi="宋体" w:eastAsia="宋体"/>
          <w:szCs w:val="21"/>
        </w:rPr>
      </w:pPr>
    </w:p>
    <w:p w14:paraId="19CB2511">
      <w:pPr>
        <w:widowControl/>
        <w:rPr>
          <w:rFonts w:ascii="宋体" w:hAnsi="宋体" w:eastAsia="宋体"/>
          <w:szCs w:val="21"/>
        </w:rPr>
      </w:pPr>
    </w:p>
    <w:p w14:paraId="7422FB4A">
      <w:pPr>
        <w:widowControl/>
        <w:rPr>
          <w:rFonts w:ascii="宋体" w:hAnsi="宋体" w:eastAsia="宋体"/>
          <w:szCs w:val="21"/>
        </w:rPr>
      </w:pPr>
    </w:p>
    <w:p w14:paraId="0052EA3A">
      <w:pPr>
        <w:widowControl/>
        <w:rPr>
          <w:rFonts w:ascii="宋体" w:hAnsi="宋体" w:eastAsia="宋体"/>
          <w:szCs w:val="21"/>
        </w:rPr>
      </w:pPr>
    </w:p>
    <w:p w14:paraId="42078A20">
      <w:pPr>
        <w:widowControl/>
        <w:rPr>
          <w:rFonts w:ascii="宋体" w:hAnsi="宋体" w:eastAsia="宋体"/>
          <w:szCs w:val="21"/>
        </w:rPr>
      </w:pPr>
    </w:p>
    <w:p w14:paraId="4022A5DD">
      <w:pPr>
        <w:widowControl/>
        <w:rPr>
          <w:rFonts w:ascii="宋体" w:hAnsi="宋体" w:eastAsia="宋体"/>
          <w:szCs w:val="21"/>
        </w:rPr>
      </w:pPr>
    </w:p>
    <w:p w14:paraId="6B98F358">
      <w:pPr>
        <w:widowControl/>
        <w:rPr>
          <w:rFonts w:ascii="宋体" w:hAnsi="宋体" w:eastAsia="宋体"/>
          <w:szCs w:val="21"/>
        </w:rPr>
      </w:pPr>
    </w:p>
    <w:p w14:paraId="3F1EC6AF">
      <w:pPr>
        <w:widowControl/>
        <w:rPr>
          <w:rFonts w:ascii="宋体" w:hAnsi="宋体" w:eastAsia="宋体"/>
          <w:szCs w:val="21"/>
        </w:rPr>
      </w:pPr>
    </w:p>
    <w:p w14:paraId="408F6469">
      <w:pPr>
        <w:widowControl/>
        <w:rPr>
          <w:rFonts w:ascii="宋体" w:hAnsi="宋体" w:eastAsia="宋体"/>
          <w:szCs w:val="21"/>
        </w:rPr>
      </w:pPr>
    </w:p>
    <w:p w14:paraId="0DDC4723">
      <w:pPr>
        <w:widowControl/>
        <w:rPr>
          <w:rFonts w:ascii="宋体" w:hAnsi="宋体" w:eastAsia="宋体"/>
          <w:szCs w:val="21"/>
        </w:rPr>
      </w:pPr>
    </w:p>
    <w:p w14:paraId="39D51204">
      <w:pPr>
        <w:widowControl/>
        <w:rPr>
          <w:rFonts w:ascii="宋体" w:hAnsi="宋体" w:eastAsia="宋体"/>
          <w:szCs w:val="21"/>
        </w:rPr>
      </w:pPr>
    </w:p>
    <w:p w14:paraId="1C987CC0">
      <w:pPr>
        <w:widowControl/>
        <w:rPr>
          <w:rFonts w:ascii="宋体" w:hAnsi="宋体" w:eastAsia="宋体"/>
          <w:szCs w:val="21"/>
        </w:rPr>
      </w:pPr>
    </w:p>
    <w:p w14:paraId="30BF8E31">
      <w:pPr>
        <w:widowControl/>
        <w:rPr>
          <w:rFonts w:ascii="宋体" w:hAnsi="宋体" w:eastAsia="宋体"/>
          <w:szCs w:val="21"/>
        </w:rPr>
      </w:pPr>
    </w:p>
    <w:p w14:paraId="2D1CD87D">
      <w:pPr>
        <w:widowControl/>
        <w:rPr>
          <w:rFonts w:ascii="宋体" w:hAnsi="宋体" w:eastAsia="宋体"/>
          <w:szCs w:val="21"/>
        </w:rPr>
      </w:pPr>
    </w:p>
    <w:p w14:paraId="1CD042DC">
      <w:pPr>
        <w:widowControl/>
        <w:rPr>
          <w:rFonts w:ascii="宋体" w:hAnsi="宋体" w:eastAsia="宋体"/>
          <w:szCs w:val="21"/>
        </w:rPr>
      </w:pPr>
    </w:p>
    <w:p w14:paraId="356188C1">
      <w:pPr>
        <w:widowControl/>
        <w:rPr>
          <w:rFonts w:ascii="宋体" w:hAnsi="宋体" w:eastAsia="宋体"/>
          <w:szCs w:val="21"/>
        </w:rPr>
      </w:pPr>
    </w:p>
    <w:p w14:paraId="54C6B041">
      <w:pPr>
        <w:widowControl/>
        <w:rPr>
          <w:rFonts w:ascii="宋体" w:hAnsi="宋体" w:eastAsia="宋体"/>
          <w:szCs w:val="21"/>
        </w:rPr>
      </w:pPr>
    </w:p>
    <w:tbl>
      <w:tblPr>
        <w:tblStyle w:val="9"/>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5"/>
        <w:gridCol w:w="2004"/>
        <w:gridCol w:w="1192"/>
        <w:gridCol w:w="966"/>
        <w:gridCol w:w="1817"/>
        <w:gridCol w:w="1267"/>
        <w:gridCol w:w="1080"/>
        <w:gridCol w:w="4003"/>
        <w:gridCol w:w="1357"/>
      </w:tblGrid>
      <w:tr w14:paraId="20030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5521" w:type="dxa"/>
            <w:gridSpan w:val="9"/>
            <w:tcBorders>
              <w:top w:val="nil"/>
              <w:left w:val="nil"/>
              <w:bottom w:val="nil"/>
              <w:right w:val="nil"/>
            </w:tcBorders>
            <w:shd w:val="clear" w:color="auto" w:fill="auto"/>
            <w:noWrap/>
            <w:vAlign w:val="center"/>
          </w:tcPr>
          <w:p w14:paraId="0F6ED49E">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51576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835" w:type="dxa"/>
            <w:tcBorders>
              <w:top w:val="nil"/>
              <w:left w:val="nil"/>
              <w:bottom w:val="nil"/>
              <w:right w:val="nil"/>
            </w:tcBorders>
            <w:shd w:val="clear" w:color="auto" w:fill="auto"/>
            <w:noWrap/>
            <w:vAlign w:val="center"/>
          </w:tcPr>
          <w:p w14:paraId="65C6188D">
            <w:pPr>
              <w:rPr>
                <w:rFonts w:hint="eastAsia" w:ascii="宋体" w:hAnsi="宋体" w:eastAsia="宋体" w:cs="宋体"/>
                <w:i w:val="0"/>
                <w:iCs w:val="0"/>
                <w:color w:val="000000"/>
                <w:sz w:val="22"/>
                <w:szCs w:val="22"/>
                <w:u w:val="none"/>
              </w:rPr>
            </w:pPr>
          </w:p>
        </w:tc>
        <w:tc>
          <w:tcPr>
            <w:tcW w:w="2004" w:type="dxa"/>
            <w:tcBorders>
              <w:top w:val="nil"/>
              <w:left w:val="nil"/>
              <w:bottom w:val="nil"/>
              <w:right w:val="nil"/>
            </w:tcBorders>
            <w:shd w:val="clear" w:color="auto" w:fill="auto"/>
            <w:noWrap/>
            <w:vAlign w:val="center"/>
          </w:tcPr>
          <w:p w14:paraId="64FFECB9">
            <w:pPr>
              <w:rPr>
                <w:rFonts w:hint="eastAsia" w:ascii="宋体" w:hAnsi="宋体" w:eastAsia="宋体" w:cs="宋体"/>
                <w:i w:val="0"/>
                <w:iCs w:val="0"/>
                <w:color w:val="000000"/>
                <w:sz w:val="22"/>
                <w:szCs w:val="22"/>
                <w:u w:val="none"/>
              </w:rPr>
            </w:pPr>
          </w:p>
        </w:tc>
        <w:tc>
          <w:tcPr>
            <w:tcW w:w="1192" w:type="dxa"/>
            <w:tcBorders>
              <w:top w:val="nil"/>
              <w:left w:val="nil"/>
              <w:bottom w:val="nil"/>
              <w:right w:val="nil"/>
            </w:tcBorders>
            <w:shd w:val="clear" w:color="auto" w:fill="auto"/>
            <w:noWrap/>
            <w:vAlign w:val="center"/>
          </w:tcPr>
          <w:p w14:paraId="10DCF9C2">
            <w:pPr>
              <w:rPr>
                <w:rFonts w:hint="eastAsia" w:ascii="宋体" w:hAnsi="宋体" w:eastAsia="宋体" w:cs="宋体"/>
                <w:i w:val="0"/>
                <w:iCs w:val="0"/>
                <w:color w:val="000000"/>
                <w:sz w:val="22"/>
                <w:szCs w:val="22"/>
                <w:u w:val="none"/>
              </w:rPr>
            </w:pPr>
          </w:p>
        </w:tc>
        <w:tc>
          <w:tcPr>
            <w:tcW w:w="966" w:type="dxa"/>
            <w:tcBorders>
              <w:top w:val="nil"/>
              <w:left w:val="nil"/>
              <w:bottom w:val="nil"/>
              <w:right w:val="nil"/>
            </w:tcBorders>
            <w:shd w:val="clear" w:color="auto" w:fill="auto"/>
            <w:noWrap/>
            <w:vAlign w:val="center"/>
          </w:tcPr>
          <w:p w14:paraId="0EA88084">
            <w:pPr>
              <w:rPr>
                <w:rFonts w:hint="eastAsia" w:ascii="宋体" w:hAnsi="宋体" w:eastAsia="宋体" w:cs="宋体"/>
                <w:i w:val="0"/>
                <w:iCs w:val="0"/>
                <w:color w:val="000000"/>
                <w:sz w:val="22"/>
                <w:szCs w:val="22"/>
                <w:u w:val="none"/>
              </w:rPr>
            </w:pPr>
          </w:p>
        </w:tc>
        <w:tc>
          <w:tcPr>
            <w:tcW w:w="1817" w:type="dxa"/>
            <w:tcBorders>
              <w:top w:val="nil"/>
              <w:left w:val="nil"/>
              <w:bottom w:val="nil"/>
              <w:right w:val="nil"/>
            </w:tcBorders>
            <w:shd w:val="clear" w:color="auto" w:fill="auto"/>
            <w:noWrap/>
            <w:vAlign w:val="center"/>
          </w:tcPr>
          <w:p w14:paraId="1150E5BA">
            <w:pPr>
              <w:rPr>
                <w:rFonts w:hint="eastAsia" w:ascii="宋体" w:hAnsi="宋体" w:eastAsia="宋体" w:cs="宋体"/>
                <w:i w:val="0"/>
                <w:iCs w:val="0"/>
                <w:color w:val="000000"/>
                <w:sz w:val="22"/>
                <w:szCs w:val="22"/>
                <w:u w:val="none"/>
              </w:rPr>
            </w:pPr>
          </w:p>
        </w:tc>
        <w:tc>
          <w:tcPr>
            <w:tcW w:w="1267" w:type="dxa"/>
            <w:tcBorders>
              <w:top w:val="nil"/>
              <w:left w:val="nil"/>
              <w:bottom w:val="nil"/>
              <w:right w:val="nil"/>
            </w:tcBorders>
            <w:shd w:val="clear" w:color="auto" w:fill="auto"/>
            <w:noWrap/>
            <w:vAlign w:val="center"/>
          </w:tcPr>
          <w:p w14:paraId="7C4412DD">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14:paraId="19D94D44">
            <w:pPr>
              <w:rPr>
                <w:rFonts w:hint="eastAsia" w:ascii="宋体" w:hAnsi="宋体" w:eastAsia="宋体" w:cs="宋体"/>
                <w:i w:val="0"/>
                <w:iCs w:val="0"/>
                <w:color w:val="000000"/>
                <w:sz w:val="22"/>
                <w:szCs w:val="22"/>
                <w:u w:val="none"/>
              </w:rPr>
            </w:pPr>
          </w:p>
        </w:tc>
        <w:tc>
          <w:tcPr>
            <w:tcW w:w="4003" w:type="dxa"/>
            <w:tcBorders>
              <w:top w:val="nil"/>
              <w:left w:val="nil"/>
              <w:bottom w:val="nil"/>
              <w:right w:val="nil"/>
            </w:tcBorders>
            <w:shd w:val="clear" w:color="auto" w:fill="auto"/>
            <w:noWrap/>
            <w:vAlign w:val="center"/>
          </w:tcPr>
          <w:p w14:paraId="0070A99B">
            <w:pPr>
              <w:rPr>
                <w:rFonts w:hint="eastAsia" w:ascii="宋体" w:hAnsi="宋体" w:eastAsia="宋体" w:cs="宋体"/>
                <w:i w:val="0"/>
                <w:iCs w:val="0"/>
                <w:color w:val="000000"/>
                <w:sz w:val="22"/>
                <w:szCs w:val="22"/>
                <w:u w:val="none"/>
              </w:rPr>
            </w:pPr>
          </w:p>
        </w:tc>
        <w:tc>
          <w:tcPr>
            <w:tcW w:w="1357" w:type="dxa"/>
            <w:tcBorders>
              <w:top w:val="nil"/>
              <w:left w:val="nil"/>
              <w:bottom w:val="nil"/>
              <w:right w:val="nil"/>
            </w:tcBorders>
            <w:shd w:val="clear" w:color="auto" w:fill="auto"/>
            <w:noWrap/>
            <w:vAlign w:val="bottom"/>
          </w:tcPr>
          <w:p w14:paraId="16714F3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188CF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839" w:type="dxa"/>
            <w:gridSpan w:val="2"/>
            <w:tcBorders>
              <w:top w:val="nil"/>
              <w:left w:val="nil"/>
              <w:bottom w:val="nil"/>
              <w:right w:val="nil"/>
            </w:tcBorders>
            <w:shd w:val="clear" w:color="auto" w:fill="auto"/>
            <w:noWrap/>
            <w:vAlign w:val="bottom"/>
          </w:tcPr>
          <w:p w14:paraId="7AF27B5A">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部门：湖南省溆浦县小横垅国有林场</w:t>
            </w:r>
          </w:p>
        </w:tc>
        <w:tc>
          <w:tcPr>
            <w:tcW w:w="1192" w:type="dxa"/>
            <w:tcBorders>
              <w:top w:val="nil"/>
              <w:left w:val="nil"/>
              <w:bottom w:val="nil"/>
              <w:right w:val="nil"/>
            </w:tcBorders>
            <w:shd w:val="clear" w:color="auto" w:fill="auto"/>
            <w:noWrap/>
            <w:vAlign w:val="center"/>
          </w:tcPr>
          <w:p w14:paraId="753C8CF5">
            <w:pPr>
              <w:rPr>
                <w:rFonts w:hint="eastAsia" w:ascii="宋体" w:hAnsi="宋体" w:eastAsia="宋体" w:cs="宋体"/>
                <w:i w:val="0"/>
                <w:iCs w:val="0"/>
                <w:color w:val="000000"/>
                <w:sz w:val="22"/>
                <w:szCs w:val="22"/>
                <w:u w:val="none"/>
              </w:rPr>
            </w:pPr>
          </w:p>
        </w:tc>
        <w:tc>
          <w:tcPr>
            <w:tcW w:w="966" w:type="dxa"/>
            <w:tcBorders>
              <w:top w:val="nil"/>
              <w:left w:val="nil"/>
              <w:bottom w:val="nil"/>
              <w:right w:val="nil"/>
            </w:tcBorders>
            <w:shd w:val="clear" w:color="auto" w:fill="auto"/>
            <w:noWrap/>
            <w:vAlign w:val="center"/>
          </w:tcPr>
          <w:p w14:paraId="4F4A39E2">
            <w:pPr>
              <w:rPr>
                <w:rFonts w:hint="eastAsia" w:ascii="宋体" w:hAnsi="宋体" w:eastAsia="宋体" w:cs="宋体"/>
                <w:i w:val="0"/>
                <w:iCs w:val="0"/>
                <w:color w:val="000000"/>
                <w:sz w:val="22"/>
                <w:szCs w:val="22"/>
                <w:u w:val="none"/>
              </w:rPr>
            </w:pPr>
          </w:p>
        </w:tc>
        <w:tc>
          <w:tcPr>
            <w:tcW w:w="1817" w:type="dxa"/>
            <w:tcBorders>
              <w:top w:val="nil"/>
              <w:left w:val="nil"/>
              <w:bottom w:val="nil"/>
              <w:right w:val="nil"/>
            </w:tcBorders>
            <w:shd w:val="clear" w:color="auto" w:fill="auto"/>
            <w:noWrap/>
            <w:vAlign w:val="center"/>
          </w:tcPr>
          <w:p w14:paraId="1D2165B5">
            <w:pPr>
              <w:rPr>
                <w:rFonts w:hint="eastAsia" w:ascii="宋体" w:hAnsi="宋体" w:eastAsia="宋体" w:cs="宋体"/>
                <w:i w:val="0"/>
                <w:iCs w:val="0"/>
                <w:color w:val="000000"/>
                <w:sz w:val="22"/>
                <w:szCs w:val="22"/>
                <w:u w:val="none"/>
              </w:rPr>
            </w:pPr>
          </w:p>
        </w:tc>
        <w:tc>
          <w:tcPr>
            <w:tcW w:w="1267" w:type="dxa"/>
            <w:tcBorders>
              <w:top w:val="nil"/>
              <w:left w:val="nil"/>
              <w:bottom w:val="nil"/>
              <w:right w:val="nil"/>
            </w:tcBorders>
            <w:shd w:val="clear" w:color="auto" w:fill="auto"/>
            <w:noWrap/>
            <w:vAlign w:val="center"/>
          </w:tcPr>
          <w:p w14:paraId="351607DC">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14:paraId="5DBE11BD">
            <w:pPr>
              <w:rPr>
                <w:rFonts w:hint="eastAsia" w:ascii="宋体" w:hAnsi="宋体" w:eastAsia="宋体" w:cs="宋体"/>
                <w:i w:val="0"/>
                <w:iCs w:val="0"/>
                <w:color w:val="000000"/>
                <w:sz w:val="22"/>
                <w:szCs w:val="22"/>
                <w:u w:val="none"/>
              </w:rPr>
            </w:pPr>
          </w:p>
        </w:tc>
        <w:tc>
          <w:tcPr>
            <w:tcW w:w="5360" w:type="dxa"/>
            <w:gridSpan w:val="2"/>
            <w:tcBorders>
              <w:top w:val="nil"/>
              <w:left w:val="nil"/>
              <w:bottom w:val="nil"/>
              <w:right w:val="nil"/>
            </w:tcBorders>
            <w:shd w:val="clear" w:color="auto" w:fill="auto"/>
            <w:noWrap/>
            <w:vAlign w:val="center"/>
          </w:tcPr>
          <w:p w14:paraId="2B93AB5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119CA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E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049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1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77D70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CE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F8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6B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00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DC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70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CF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0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8D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A1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79AB9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3CD1B">
            <w:pPr>
              <w:jc w:val="center"/>
              <w:rPr>
                <w:rFonts w:hint="eastAsia" w:ascii="宋体" w:hAnsi="宋体" w:eastAsia="宋体" w:cs="宋体"/>
                <w:i w:val="0"/>
                <w:iCs w:val="0"/>
                <w:color w:val="000000"/>
                <w:sz w:val="22"/>
                <w:szCs w:val="22"/>
                <w:u w:val="none"/>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624F2">
            <w:pPr>
              <w:jc w:val="center"/>
              <w:rPr>
                <w:rFonts w:hint="eastAsia" w:ascii="宋体" w:hAnsi="宋体" w:eastAsia="宋体" w:cs="宋体"/>
                <w:i w:val="0"/>
                <w:iCs w:val="0"/>
                <w:color w:val="000000"/>
                <w:sz w:val="22"/>
                <w:szCs w:val="22"/>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2AD20">
            <w:pPr>
              <w:jc w:val="center"/>
              <w:rPr>
                <w:rFonts w:hint="eastAsia" w:ascii="宋体" w:hAnsi="宋体" w:eastAsia="宋体" w:cs="宋体"/>
                <w:i w:val="0"/>
                <w:iCs w:val="0"/>
                <w:color w:val="000000"/>
                <w:sz w:val="22"/>
                <w:szCs w:val="22"/>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D833B">
            <w:pPr>
              <w:jc w:val="center"/>
              <w:rPr>
                <w:rFonts w:hint="eastAsia" w:ascii="宋体" w:hAnsi="宋体" w:eastAsia="宋体" w:cs="宋体"/>
                <w:i w:val="0"/>
                <w:iCs w:val="0"/>
                <w:color w:val="000000"/>
                <w:sz w:val="22"/>
                <w:szCs w:val="22"/>
                <w:u w:val="none"/>
              </w:rPr>
            </w:pP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3F858">
            <w:pPr>
              <w:jc w:val="center"/>
              <w:rPr>
                <w:rFonts w:hint="eastAsia" w:ascii="宋体" w:hAnsi="宋体" w:eastAsia="宋体" w:cs="宋体"/>
                <w:i w:val="0"/>
                <w:iCs w:val="0"/>
                <w:color w:val="000000"/>
                <w:sz w:val="22"/>
                <w:szCs w:val="22"/>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F637D">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B90C4">
            <w:pPr>
              <w:jc w:val="center"/>
              <w:rPr>
                <w:rFonts w:hint="eastAsia" w:ascii="宋体" w:hAnsi="宋体" w:eastAsia="宋体" w:cs="宋体"/>
                <w:i w:val="0"/>
                <w:iCs w:val="0"/>
                <w:color w:val="000000"/>
                <w:sz w:val="22"/>
                <w:szCs w:val="22"/>
                <w:u w:val="none"/>
              </w:rPr>
            </w:pPr>
          </w:p>
        </w:tc>
        <w:tc>
          <w:tcPr>
            <w:tcW w:w="4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3AD23">
            <w:pPr>
              <w:jc w:val="center"/>
              <w:rPr>
                <w:rFonts w:hint="eastAsia" w:ascii="宋体" w:hAnsi="宋体" w:eastAsia="宋体" w:cs="宋体"/>
                <w:i w:val="0"/>
                <w:iCs w:val="0"/>
                <w:color w:val="000000"/>
                <w:sz w:val="22"/>
                <w:szCs w:val="22"/>
                <w:u w:val="none"/>
              </w:rPr>
            </w:pPr>
          </w:p>
        </w:tc>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E99E3">
            <w:pPr>
              <w:jc w:val="center"/>
              <w:rPr>
                <w:rFonts w:hint="eastAsia" w:ascii="宋体" w:hAnsi="宋体" w:eastAsia="宋体" w:cs="宋体"/>
                <w:i w:val="0"/>
                <w:iCs w:val="0"/>
                <w:color w:val="000000"/>
                <w:sz w:val="22"/>
                <w:szCs w:val="22"/>
                <w:u w:val="none"/>
              </w:rPr>
            </w:pPr>
          </w:p>
        </w:tc>
      </w:tr>
      <w:tr w14:paraId="4DB19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F6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72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30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402.83</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0B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A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65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72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F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92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372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1B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7F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A2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179.88</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1A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66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60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54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50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51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707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06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F9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4C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93.95</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84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25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CC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28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47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3E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4B7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F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C6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0D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E6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82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50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2D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E2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10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6AD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8A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2E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EF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56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2F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4A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B6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45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FA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012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9F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76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E3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AD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EE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98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F8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CD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40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EDF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E3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97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BC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8C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E7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61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74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7E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09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42C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61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CD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83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9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6D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7E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64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C9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62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964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F6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DA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76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B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B2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D0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78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57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13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620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CE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CF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B0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3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1B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43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C0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2B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48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6B8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DB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BF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2D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0B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02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76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5C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BD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64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8E8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49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8D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5C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9A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7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58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0F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64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13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9A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1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4E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70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D7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05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C2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B3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58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84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AE1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45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E6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E4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C0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A6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4E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89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AA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5A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B83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72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0B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1E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55.48</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FB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3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5A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72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FA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81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02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F5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04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D3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56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BA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FA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1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D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E1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7E4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AF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51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4C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6A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11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E1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12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AF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7E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0AF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E5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45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73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14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A2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E3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6F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88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47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8C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46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1B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FC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30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C0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CA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17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57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3B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1DE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39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E7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9D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D8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37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8A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E2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BC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A3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D6E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B8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22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FA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E1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AE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34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F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5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7C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676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4A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C8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CA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E9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8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EC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D7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ED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6C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CABD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75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06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41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72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D2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70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8E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93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0D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71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55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02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6C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26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CE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C5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62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D2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2D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D81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49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19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93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0F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E4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50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AF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54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8A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4D6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E0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68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E8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83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45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4E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87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49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E8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93F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17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65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D5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70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4C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D3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7F9C">
            <w:pPr>
              <w:jc w:val="left"/>
              <w:rPr>
                <w:rFonts w:hint="eastAsia" w:ascii="宋体" w:hAnsi="宋体" w:eastAsia="宋体" w:cs="宋体"/>
                <w:i w:val="0"/>
                <w:iCs w:val="0"/>
                <w:color w:val="000000"/>
                <w:sz w:val="22"/>
                <w:szCs w:val="22"/>
                <w:u w:val="none"/>
              </w:rPr>
            </w:pP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1E9A">
            <w:pPr>
              <w:jc w:val="left"/>
              <w:rPr>
                <w:rFonts w:hint="eastAsia" w:ascii="宋体" w:hAnsi="宋体" w:eastAsia="宋体" w:cs="宋体"/>
                <w:i w:val="0"/>
                <w:iCs w:val="0"/>
                <w:color w:val="000000"/>
                <w:sz w:val="22"/>
                <w:szCs w:val="22"/>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3E04">
            <w:pPr>
              <w:jc w:val="right"/>
              <w:rPr>
                <w:rFonts w:hint="eastAsia" w:ascii="宋体" w:hAnsi="宋体" w:eastAsia="宋体" w:cs="宋体"/>
                <w:i w:val="0"/>
                <w:iCs w:val="0"/>
                <w:color w:val="000000"/>
                <w:sz w:val="22"/>
                <w:szCs w:val="22"/>
                <w:u w:val="none"/>
              </w:rPr>
            </w:pPr>
          </w:p>
        </w:tc>
      </w:tr>
      <w:tr w14:paraId="76BD6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E83C">
            <w:pPr>
              <w:jc w:val="left"/>
              <w:rPr>
                <w:rFonts w:hint="eastAsia" w:ascii="宋体" w:hAnsi="宋体" w:eastAsia="宋体" w:cs="宋体"/>
                <w:i w:val="0"/>
                <w:iCs w:val="0"/>
                <w:color w:val="000000"/>
                <w:sz w:val="22"/>
                <w:szCs w:val="22"/>
                <w:u w:val="none"/>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2691">
            <w:pPr>
              <w:jc w:val="left"/>
              <w:rPr>
                <w:rFonts w:hint="eastAsia" w:ascii="宋体" w:hAnsi="宋体" w:eastAsia="宋体" w:cs="宋体"/>
                <w:i w:val="0"/>
                <w:iCs w:val="0"/>
                <w:color w:val="000000"/>
                <w:sz w:val="22"/>
                <w:szCs w:val="22"/>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7ED8">
            <w:pPr>
              <w:jc w:val="right"/>
              <w:rPr>
                <w:rFonts w:hint="eastAsia" w:ascii="宋体" w:hAnsi="宋体" w:eastAsia="宋体" w:cs="宋体"/>
                <w:i w:val="0"/>
                <w:iCs w:val="0"/>
                <w:color w:val="000000"/>
                <w:sz w:val="22"/>
                <w:szCs w:val="22"/>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2A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C6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4C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CDB2">
            <w:pPr>
              <w:jc w:val="left"/>
              <w:rPr>
                <w:rFonts w:hint="eastAsia" w:ascii="宋体" w:hAnsi="宋体" w:eastAsia="宋体" w:cs="宋体"/>
                <w:i w:val="0"/>
                <w:iCs w:val="0"/>
                <w:color w:val="000000"/>
                <w:sz w:val="22"/>
                <w:szCs w:val="22"/>
                <w:u w:val="none"/>
              </w:rPr>
            </w:pPr>
          </w:p>
        </w:tc>
        <w:tc>
          <w:tcPr>
            <w:tcW w:w="4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5FBE">
            <w:pPr>
              <w:jc w:val="left"/>
              <w:rPr>
                <w:rFonts w:hint="eastAsia" w:ascii="宋体" w:hAnsi="宋体" w:eastAsia="宋体" w:cs="宋体"/>
                <w:i w:val="0"/>
                <w:iCs w:val="0"/>
                <w:color w:val="000000"/>
                <w:sz w:val="22"/>
                <w:szCs w:val="22"/>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1135">
            <w:pPr>
              <w:jc w:val="right"/>
              <w:rPr>
                <w:rFonts w:hint="eastAsia" w:ascii="宋体" w:hAnsi="宋体" w:eastAsia="宋体" w:cs="宋体"/>
                <w:i w:val="0"/>
                <w:iCs w:val="0"/>
                <w:color w:val="000000"/>
                <w:sz w:val="22"/>
                <w:szCs w:val="22"/>
                <w:u w:val="none"/>
              </w:rPr>
            </w:pPr>
          </w:p>
        </w:tc>
      </w:tr>
      <w:tr w14:paraId="0A160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6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2C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458.32</w:t>
            </w:r>
          </w:p>
        </w:tc>
        <w:tc>
          <w:tcPr>
            <w:tcW w:w="91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A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41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200.06</w:t>
            </w:r>
          </w:p>
        </w:tc>
      </w:tr>
      <w:tr w14:paraId="6CF3A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21" w:type="dxa"/>
            <w:gridSpan w:val="9"/>
            <w:tcBorders>
              <w:top w:val="nil"/>
              <w:left w:val="nil"/>
              <w:bottom w:val="nil"/>
              <w:right w:val="nil"/>
            </w:tcBorders>
            <w:shd w:val="clear" w:color="auto" w:fill="auto"/>
            <w:noWrap/>
            <w:vAlign w:val="center"/>
          </w:tcPr>
          <w:p w14:paraId="407441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4273F33A">
      <w:pPr>
        <w:widowControl/>
        <w:rPr>
          <w:rFonts w:ascii="宋体" w:hAnsi="宋体" w:eastAsia="宋体"/>
          <w:szCs w:val="21"/>
        </w:rPr>
      </w:pPr>
    </w:p>
    <w:p w14:paraId="0B14727A">
      <w:pPr>
        <w:widowControl/>
        <w:rPr>
          <w:rFonts w:ascii="宋体" w:hAnsi="宋体" w:eastAsia="宋体"/>
          <w:szCs w:val="21"/>
        </w:rPr>
      </w:pPr>
    </w:p>
    <w:p w14:paraId="5C85A920">
      <w:pPr>
        <w:widowControl/>
        <w:rPr>
          <w:rFonts w:ascii="宋体" w:hAnsi="宋体" w:eastAsia="宋体"/>
          <w:szCs w:val="21"/>
        </w:rPr>
      </w:pPr>
    </w:p>
    <w:p w14:paraId="2043B728">
      <w:pPr>
        <w:widowControl/>
        <w:rPr>
          <w:rFonts w:ascii="宋体" w:hAnsi="宋体" w:eastAsia="宋体"/>
          <w:szCs w:val="21"/>
        </w:rPr>
      </w:pPr>
    </w:p>
    <w:p w14:paraId="6731368F">
      <w:pPr>
        <w:widowControl/>
        <w:rPr>
          <w:rFonts w:ascii="宋体" w:hAnsi="宋体" w:eastAsia="宋体"/>
          <w:szCs w:val="21"/>
        </w:rPr>
      </w:pPr>
    </w:p>
    <w:p w14:paraId="4BAD916C">
      <w:pPr>
        <w:widowControl/>
        <w:rPr>
          <w:rFonts w:ascii="宋体" w:hAnsi="宋体" w:eastAsia="宋体"/>
          <w:szCs w:val="21"/>
        </w:rPr>
      </w:pPr>
    </w:p>
    <w:p w14:paraId="28304BA7">
      <w:pPr>
        <w:widowControl/>
        <w:rPr>
          <w:rFonts w:ascii="宋体" w:hAnsi="宋体" w:eastAsia="宋体"/>
          <w:szCs w:val="21"/>
        </w:rPr>
      </w:pPr>
    </w:p>
    <w:p w14:paraId="7324A488">
      <w:pPr>
        <w:widowControl/>
        <w:rPr>
          <w:rFonts w:ascii="宋体" w:hAnsi="宋体" w:eastAsia="宋体"/>
          <w:szCs w:val="21"/>
        </w:rPr>
      </w:pPr>
    </w:p>
    <w:p w14:paraId="497890F0">
      <w:pPr>
        <w:widowControl/>
        <w:rPr>
          <w:rFonts w:ascii="宋体" w:hAnsi="宋体" w:eastAsia="宋体"/>
          <w:szCs w:val="21"/>
        </w:rPr>
      </w:pPr>
    </w:p>
    <w:p w14:paraId="36C3D156">
      <w:pPr>
        <w:widowControl/>
        <w:rPr>
          <w:rFonts w:ascii="宋体" w:hAnsi="宋体" w:eastAsia="宋体"/>
          <w:szCs w:val="21"/>
        </w:rPr>
      </w:pPr>
    </w:p>
    <w:p w14:paraId="688062D8">
      <w:pPr>
        <w:widowControl/>
        <w:rPr>
          <w:rFonts w:ascii="宋体" w:hAnsi="宋体" w:eastAsia="宋体"/>
          <w:szCs w:val="21"/>
        </w:rPr>
      </w:pPr>
    </w:p>
    <w:p w14:paraId="6E8D1E20">
      <w:pPr>
        <w:widowControl/>
        <w:rPr>
          <w:rFonts w:ascii="宋体" w:hAnsi="宋体" w:eastAsia="宋体"/>
          <w:szCs w:val="21"/>
        </w:rPr>
      </w:pPr>
    </w:p>
    <w:p w14:paraId="5CD0F3E2">
      <w:pPr>
        <w:widowControl/>
        <w:rPr>
          <w:rFonts w:ascii="宋体" w:hAnsi="宋体" w:eastAsia="宋体"/>
          <w:szCs w:val="21"/>
        </w:rPr>
      </w:pPr>
    </w:p>
    <w:p w14:paraId="4C6E0B67">
      <w:pPr>
        <w:widowControl/>
        <w:rPr>
          <w:rFonts w:ascii="宋体" w:hAnsi="宋体" w:eastAsia="宋体"/>
          <w:szCs w:val="21"/>
        </w:rPr>
      </w:pPr>
    </w:p>
    <w:p w14:paraId="04B75E79">
      <w:pPr>
        <w:widowControl/>
        <w:rPr>
          <w:rFonts w:ascii="宋体" w:hAnsi="宋体" w:eastAsia="宋体"/>
          <w:szCs w:val="21"/>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3"/>
        <w:gridCol w:w="240"/>
        <w:gridCol w:w="1402"/>
        <w:gridCol w:w="2119"/>
        <w:gridCol w:w="2119"/>
        <w:gridCol w:w="2119"/>
        <w:gridCol w:w="2119"/>
        <w:gridCol w:w="2119"/>
        <w:gridCol w:w="2120"/>
      </w:tblGrid>
      <w:tr w14:paraId="75F3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360" w:type="dxa"/>
            <w:gridSpan w:val="9"/>
            <w:tcBorders>
              <w:top w:val="nil"/>
              <w:left w:val="nil"/>
              <w:bottom w:val="nil"/>
              <w:right w:val="nil"/>
            </w:tcBorders>
            <w:shd w:val="clear" w:color="auto" w:fill="auto"/>
            <w:vAlign w:val="center"/>
          </w:tcPr>
          <w:p w14:paraId="0765ABE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bookmarkStart w:id="4" w:name="OLE_LINK18" w:colFirst="0" w:colLast="0"/>
            <w:bookmarkStart w:id="5" w:name="OLE_LINK20"/>
          </w:p>
          <w:p w14:paraId="005B818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1E87D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03" w:type="dxa"/>
            <w:tcBorders>
              <w:top w:val="nil"/>
              <w:left w:val="nil"/>
              <w:bottom w:val="nil"/>
              <w:right w:val="nil"/>
            </w:tcBorders>
            <w:shd w:val="clear" w:color="auto" w:fill="auto"/>
            <w:vAlign w:val="center"/>
          </w:tcPr>
          <w:p w14:paraId="5B48CCE3">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auto"/>
            <w:vAlign w:val="center"/>
          </w:tcPr>
          <w:p w14:paraId="33F34666">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auto"/>
            <w:vAlign w:val="center"/>
          </w:tcPr>
          <w:p w14:paraId="4A328156">
            <w:pPr>
              <w:jc w:val="cente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23A2B71B">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4062BCC3">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47AECB44">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557522F6">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3E115D88">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auto"/>
            <w:noWrap/>
            <w:vAlign w:val="center"/>
          </w:tcPr>
          <w:p w14:paraId="2FC08D0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1226E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883" w:type="dxa"/>
            <w:gridSpan w:val="5"/>
            <w:tcBorders>
              <w:top w:val="nil"/>
              <w:left w:val="nil"/>
              <w:bottom w:val="nil"/>
              <w:right w:val="nil"/>
            </w:tcBorders>
            <w:shd w:val="clear" w:color="auto" w:fill="auto"/>
            <w:noWrap/>
            <w:vAlign w:val="center"/>
          </w:tcPr>
          <w:p w14:paraId="69478573">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部门：湖南省溆浦县小横垅国有林场</w:t>
            </w:r>
          </w:p>
        </w:tc>
        <w:tc>
          <w:tcPr>
            <w:tcW w:w="2119" w:type="dxa"/>
            <w:tcBorders>
              <w:top w:val="nil"/>
              <w:left w:val="nil"/>
              <w:bottom w:val="nil"/>
              <w:right w:val="nil"/>
            </w:tcBorders>
            <w:shd w:val="clear" w:color="auto" w:fill="auto"/>
            <w:vAlign w:val="center"/>
          </w:tcPr>
          <w:p w14:paraId="68D722D3">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4FA5537A">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5DCE2C4F">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auto"/>
            <w:noWrap/>
            <w:vAlign w:val="center"/>
          </w:tcPr>
          <w:p w14:paraId="1C23C7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96B9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6FAE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938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4C2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FD37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8D9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777F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7C7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9A9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6E3A1">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6C9AE">
            <w:pPr>
              <w:jc w:val="center"/>
              <w:rPr>
                <w:rFonts w:hint="eastAsia" w:ascii="宋体" w:hAnsi="宋体" w:eastAsia="宋体" w:cs="宋体"/>
                <w:i w:val="0"/>
                <w:color w:val="000000"/>
                <w:sz w:val="24"/>
                <w:szCs w:val="24"/>
                <w:u w:val="none"/>
              </w:rPr>
            </w:pP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8C5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686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C2A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DF877">
            <w:pPr>
              <w:jc w:val="center"/>
              <w:rPr>
                <w:rFonts w:hint="eastAsia" w:ascii="宋体" w:hAnsi="宋体" w:eastAsia="宋体" w:cs="宋体"/>
                <w:i w:val="0"/>
                <w:color w:val="000000"/>
                <w:sz w:val="24"/>
                <w:szCs w:val="24"/>
                <w:u w:val="none"/>
              </w:rPr>
            </w:pPr>
          </w:p>
        </w:tc>
      </w:tr>
      <w:tr w14:paraId="55B3A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05AF0">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7367A">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6ECD1">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7A83C">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9E468">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8EBC0">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0EFA1">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FE21D">
            <w:pPr>
              <w:jc w:val="center"/>
              <w:rPr>
                <w:rFonts w:hint="eastAsia" w:ascii="宋体" w:hAnsi="宋体" w:eastAsia="宋体" w:cs="宋体"/>
                <w:i w:val="0"/>
                <w:color w:val="000000"/>
                <w:sz w:val="24"/>
                <w:szCs w:val="24"/>
                <w:u w:val="none"/>
              </w:rPr>
            </w:pPr>
          </w:p>
        </w:tc>
      </w:tr>
      <w:tr w14:paraId="1852B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7342E">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A166B">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5B76E">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A332E">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02EBC">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D5B5C">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A5048">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636E0">
            <w:pPr>
              <w:jc w:val="center"/>
              <w:rPr>
                <w:rFonts w:hint="eastAsia" w:ascii="宋体" w:hAnsi="宋体" w:eastAsia="宋体" w:cs="宋体"/>
                <w:i w:val="0"/>
                <w:color w:val="000000"/>
                <w:sz w:val="24"/>
                <w:szCs w:val="24"/>
                <w:u w:val="none"/>
              </w:rPr>
            </w:pPr>
          </w:p>
        </w:tc>
      </w:tr>
      <w:tr w14:paraId="4BC83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8E2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85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A9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5B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EC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29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19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79596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6AF9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75E9">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8C0A">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CCF2">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6B29">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25F5">
            <w:pPr>
              <w:jc w:val="cente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CC65">
            <w:pPr>
              <w:jc w:val="center"/>
              <w:rPr>
                <w:rFonts w:hint="eastAsia" w:ascii="宋体" w:hAnsi="宋体" w:eastAsia="宋体" w:cs="宋体"/>
                <w:i w:val="0"/>
                <w:color w:val="000000"/>
                <w:sz w:val="24"/>
                <w:szCs w:val="24"/>
                <w:u w:val="none"/>
              </w:rPr>
            </w:pPr>
          </w:p>
        </w:tc>
      </w:tr>
      <w:tr w14:paraId="58B84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53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5EAD007">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p>
        </w:tc>
      </w:tr>
      <w:tr w14:paraId="338BD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BED59">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D225">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40B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D76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A2C0">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948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BF03">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010C">
            <w:pPr>
              <w:rPr>
                <w:rFonts w:hint="eastAsia" w:ascii="宋体" w:hAnsi="宋体" w:eastAsia="宋体" w:cs="宋体"/>
                <w:i w:val="0"/>
                <w:color w:val="000000"/>
                <w:sz w:val="24"/>
                <w:szCs w:val="24"/>
                <w:u w:val="none"/>
              </w:rPr>
            </w:pPr>
          </w:p>
        </w:tc>
      </w:tr>
      <w:tr w14:paraId="49CED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4989F">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257B">
            <w:pPr>
              <w:rPr>
                <w:rFonts w:hint="eastAsia" w:ascii="宋体" w:hAnsi="宋体" w:eastAsia="宋体" w:cs="宋体"/>
                <w:i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19D0">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1FEF">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C1B8">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44F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5B01">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317E">
            <w:pPr>
              <w:rPr>
                <w:rFonts w:hint="eastAsia" w:ascii="宋体" w:hAnsi="宋体" w:eastAsia="宋体" w:cs="宋体"/>
                <w:i w:val="0"/>
                <w:color w:val="000000"/>
                <w:sz w:val="24"/>
                <w:szCs w:val="24"/>
                <w:u w:val="none"/>
              </w:rPr>
            </w:pPr>
          </w:p>
        </w:tc>
      </w:tr>
      <w:tr w14:paraId="7F878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24FD4">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F398">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DED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23B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22D8">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2FA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1CF6">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D103">
            <w:pPr>
              <w:rPr>
                <w:rFonts w:hint="eastAsia" w:ascii="宋体" w:hAnsi="宋体" w:eastAsia="宋体" w:cs="宋体"/>
                <w:i w:val="0"/>
                <w:color w:val="000000"/>
                <w:sz w:val="24"/>
                <w:szCs w:val="24"/>
                <w:u w:val="none"/>
              </w:rPr>
            </w:pPr>
          </w:p>
        </w:tc>
      </w:tr>
      <w:tr w14:paraId="5F18A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5FC08">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18D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AED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5F6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428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981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DB1B">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4667">
            <w:pPr>
              <w:rPr>
                <w:rFonts w:hint="eastAsia" w:ascii="宋体" w:hAnsi="宋体" w:eastAsia="宋体" w:cs="宋体"/>
                <w:i w:val="0"/>
                <w:color w:val="000000"/>
                <w:sz w:val="24"/>
                <w:szCs w:val="24"/>
                <w:u w:val="none"/>
              </w:rPr>
            </w:pPr>
          </w:p>
        </w:tc>
      </w:tr>
      <w:tr w14:paraId="433D0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389AC">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58F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BFB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1EA1">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CCD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A7A8">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DE62">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6ECD">
            <w:pPr>
              <w:rPr>
                <w:rFonts w:hint="eastAsia" w:ascii="宋体" w:hAnsi="宋体" w:eastAsia="宋体" w:cs="宋体"/>
                <w:i w:val="0"/>
                <w:color w:val="000000"/>
                <w:sz w:val="24"/>
                <w:szCs w:val="24"/>
                <w:u w:val="none"/>
              </w:rPr>
            </w:pPr>
          </w:p>
        </w:tc>
      </w:tr>
      <w:tr w14:paraId="7CB1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5360" w:type="dxa"/>
            <w:gridSpan w:val="9"/>
            <w:tcBorders>
              <w:top w:val="nil"/>
              <w:left w:val="nil"/>
              <w:bottom w:val="nil"/>
              <w:right w:val="nil"/>
            </w:tcBorders>
            <w:shd w:val="clear" w:color="auto" w:fill="auto"/>
            <w:vAlign w:val="center"/>
          </w:tcPr>
          <w:p w14:paraId="2ACD609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0280B4E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02FE38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w:t>
            </w:r>
            <w:bookmarkStart w:id="6" w:name="OLE_LINK9"/>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bookmarkEnd w:id="6"/>
            <w:r>
              <w:rPr>
                <w:rFonts w:hint="eastAsia" w:ascii="楷体" w:hAnsi="楷体" w:eastAsia="楷体" w:cs="楷体"/>
                <w:b/>
                <w:bCs/>
                <w:i w:val="0"/>
                <w:color w:val="auto"/>
                <w:kern w:val="0"/>
                <w:sz w:val="24"/>
                <w:szCs w:val="24"/>
                <w:u w:val="none"/>
                <w:lang w:val="en-US" w:eastAsia="zh-CN" w:bidi="ar"/>
              </w:rPr>
              <w:t>（当表格数据为空时，应有此说明）</w:t>
            </w:r>
          </w:p>
        </w:tc>
      </w:tr>
      <w:bookmarkEnd w:id="4"/>
    </w:tbl>
    <w:p w14:paraId="285B3303">
      <w:pPr>
        <w:widowControl/>
        <w:jc w:val="center"/>
        <w:rPr>
          <w:rFonts w:hint="eastAsia" w:ascii="Times New Roman" w:hAnsi="Times New Roman" w:eastAsia="方正小标宋_GBK" w:cs="Times New Roman"/>
          <w:color w:val="000000"/>
          <w:kern w:val="0"/>
          <w:sz w:val="36"/>
          <w:szCs w:val="36"/>
        </w:rPr>
      </w:pPr>
    </w:p>
    <w:p w14:paraId="63223452">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72E4E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auto"/>
            <w:vAlign w:val="center"/>
          </w:tcPr>
          <w:p w14:paraId="4F58B60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bookmarkStart w:id="7" w:name="OLE_LINK2" w:colFirst="0" w:colLast="0"/>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142E2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auto"/>
            <w:vAlign w:val="center"/>
          </w:tcPr>
          <w:p w14:paraId="4469DD14">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auto"/>
            <w:vAlign w:val="center"/>
          </w:tcPr>
          <w:p w14:paraId="58FE2841">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auto"/>
            <w:vAlign w:val="center"/>
          </w:tcPr>
          <w:p w14:paraId="35956AFC">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6C97B193">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5175414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345586B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0EA0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7634" w:type="dxa"/>
            <w:gridSpan w:val="4"/>
            <w:tcBorders>
              <w:top w:val="nil"/>
              <w:left w:val="nil"/>
              <w:bottom w:val="nil"/>
              <w:right w:val="nil"/>
            </w:tcBorders>
            <w:shd w:val="clear" w:color="auto" w:fill="auto"/>
            <w:noWrap/>
            <w:vAlign w:val="center"/>
          </w:tcPr>
          <w:p w14:paraId="6B849D96">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部门：湖南省溆浦县小横垅国有林场</w:t>
            </w:r>
          </w:p>
        </w:tc>
        <w:tc>
          <w:tcPr>
            <w:tcW w:w="3315" w:type="dxa"/>
            <w:tcBorders>
              <w:top w:val="nil"/>
              <w:left w:val="nil"/>
              <w:bottom w:val="nil"/>
              <w:right w:val="nil"/>
            </w:tcBorders>
            <w:shd w:val="clear" w:color="auto" w:fill="auto"/>
            <w:vAlign w:val="center"/>
          </w:tcPr>
          <w:p w14:paraId="2283232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1B296CF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2AFF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C17C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1857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66AF9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5B4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EF2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564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775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A97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01CF1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B9BE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0DAC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2634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A576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F85C7">
            <w:pPr>
              <w:jc w:val="center"/>
              <w:rPr>
                <w:rFonts w:hint="eastAsia" w:ascii="宋体" w:hAnsi="宋体" w:eastAsia="宋体" w:cs="宋体"/>
                <w:i w:val="0"/>
                <w:color w:val="000000"/>
                <w:sz w:val="24"/>
                <w:szCs w:val="24"/>
                <w:u w:val="none"/>
              </w:rPr>
            </w:pPr>
          </w:p>
        </w:tc>
      </w:tr>
      <w:tr w14:paraId="70DF4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9FD69">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376B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D907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28851">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20A09">
            <w:pPr>
              <w:jc w:val="center"/>
              <w:rPr>
                <w:rFonts w:hint="eastAsia" w:ascii="宋体" w:hAnsi="宋体" w:eastAsia="宋体" w:cs="宋体"/>
                <w:i w:val="0"/>
                <w:color w:val="000000"/>
                <w:sz w:val="24"/>
                <w:szCs w:val="24"/>
                <w:u w:val="none"/>
              </w:rPr>
            </w:pPr>
          </w:p>
        </w:tc>
      </w:tr>
      <w:tr w14:paraId="3FDD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FB66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E9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60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00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30E5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3AA9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5C67">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48EA">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4DD7">
            <w:pPr>
              <w:jc w:val="center"/>
              <w:rPr>
                <w:rFonts w:hint="eastAsia" w:ascii="宋体" w:hAnsi="宋体" w:eastAsia="宋体" w:cs="宋体"/>
                <w:i w:val="0"/>
                <w:color w:val="000000"/>
                <w:sz w:val="24"/>
                <w:szCs w:val="24"/>
                <w:u w:val="none"/>
              </w:rPr>
            </w:pPr>
          </w:p>
        </w:tc>
      </w:tr>
      <w:tr w14:paraId="2B3FE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151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701B2C">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68BAE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405A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341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FAB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12F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50CC">
            <w:pPr>
              <w:rPr>
                <w:rFonts w:hint="eastAsia" w:ascii="宋体" w:hAnsi="宋体" w:eastAsia="宋体" w:cs="宋体"/>
                <w:i w:val="0"/>
                <w:color w:val="000000"/>
                <w:sz w:val="24"/>
                <w:szCs w:val="24"/>
                <w:u w:val="none"/>
              </w:rPr>
            </w:pPr>
          </w:p>
        </w:tc>
      </w:tr>
      <w:tr w14:paraId="3AE6B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05AE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4AE7">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F90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715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E0B8">
            <w:pPr>
              <w:rPr>
                <w:rFonts w:hint="eastAsia" w:ascii="宋体" w:hAnsi="宋体" w:eastAsia="宋体" w:cs="宋体"/>
                <w:i w:val="0"/>
                <w:color w:val="000000"/>
                <w:sz w:val="24"/>
                <w:szCs w:val="24"/>
                <w:u w:val="none"/>
              </w:rPr>
            </w:pPr>
          </w:p>
        </w:tc>
      </w:tr>
      <w:tr w14:paraId="597B7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E14A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155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BF7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446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0E6F">
            <w:pPr>
              <w:rPr>
                <w:rFonts w:hint="eastAsia" w:ascii="宋体" w:hAnsi="宋体" w:eastAsia="宋体" w:cs="宋体"/>
                <w:i w:val="0"/>
                <w:color w:val="000000"/>
                <w:sz w:val="24"/>
                <w:szCs w:val="24"/>
                <w:u w:val="none"/>
              </w:rPr>
            </w:pPr>
          </w:p>
        </w:tc>
      </w:tr>
      <w:tr w14:paraId="666DE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3841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1BE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E1B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9BD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5CE0">
            <w:pPr>
              <w:rPr>
                <w:rFonts w:hint="eastAsia" w:ascii="宋体" w:hAnsi="宋体" w:eastAsia="宋体" w:cs="宋体"/>
                <w:i w:val="0"/>
                <w:color w:val="000000"/>
                <w:sz w:val="24"/>
                <w:szCs w:val="24"/>
                <w:u w:val="none"/>
              </w:rPr>
            </w:pPr>
          </w:p>
        </w:tc>
      </w:tr>
      <w:tr w14:paraId="0877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C3AD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C10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D4F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0E2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EAAC">
            <w:pPr>
              <w:rPr>
                <w:rFonts w:hint="eastAsia" w:ascii="宋体" w:hAnsi="宋体" w:eastAsia="宋体" w:cs="宋体"/>
                <w:i w:val="0"/>
                <w:color w:val="000000"/>
                <w:sz w:val="24"/>
                <w:szCs w:val="24"/>
                <w:u w:val="none"/>
              </w:rPr>
            </w:pPr>
          </w:p>
        </w:tc>
      </w:tr>
      <w:tr w14:paraId="51DC0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6A897BA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2944967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477CA1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w:t>
            </w:r>
            <w:bookmarkStart w:id="8" w:name="OLE_LINK21"/>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bookmarkEnd w:id="8"/>
            <w:r>
              <w:rPr>
                <w:rFonts w:hint="eastAsia" w:ascii="楷体" w:hAnsi="楷体" w:eastAsia="楷体" w:cs="楷体"/>
                <w:b/>
                <w:bCs/>
                <w:i w:val="0"/>
                <w:color w:val="auto"/>
                <w:kern w:val="0"/>
                <w:sz w:val="24"/>
                <w:szCs w:val="24"/>
                <w:u w:val="none"/>
                <w:lang w:val="en-US" w:eastAsia="zh-CN" w:bidi="ar"/>
              </w:rPr>
              <w:t>（当表格数据为空时，应有此说明）</w:t>
            </w:r>
          </w:p>
        </w:tc>
      </w:tr>
      <w:bookmarkEnd w:id="5"/>
      <w:bookmarkEnd w:id="7"/>
    </w:tbl>
    <w:p w14:paraId="3FB4B952">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571E7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auto"/>
            <w:vAlign w:val="center"/>
          </w:tcPr>
          <w:p w14:paraId="2E95143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bookmarkStart w:id="9" w:name="OLE_LINK22" w:colFirst="0" w:colLast="0"/>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011F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auto"/>
            <w:vAlign w:val="center"/>
          </w:tcPr>
          <w:p w14:paraId="39DFC02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054646E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5D33506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0CB709A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1404BC7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3D7BA28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55CEF8D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6365CF0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79974AB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06D77DC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4274FD7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573EF69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7BF4E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auto"/>
            <w:noWrap/>
            <w:vAlign w:val="center"/>
          </w:tcPr>
          <w:p w14:paraId="25E85E60">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部门：湖南省溆浦县小横垅国有林场</w:t>
            </w:r>
          </w:p>
        </w:tc>
        <w:tc>
          <w:tcPr>
            <w:tcW w:w="1261" w:type="dxa"/>
            <w:tcBorders>
              <w:top w:val="nil"/>
              <w:left w:val="nil"/>
              <w:bottom w:val="nil"/>
              <w:right w:val="nil"/>
            </w:tcBorders>
            <w:shd w:val="clear" w:color="auto" w:fill="auto"/>
            <w:vAlign w:val="center"/>
          </w:tcPr>
          <w:p w14:paraId="0A5D204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36CCC84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5CDDFE4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067B89D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0C5A6A6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780C961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4EEF7A4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6E6F4579">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4E0A5F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E26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F630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9330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589B9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B6F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11A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076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7B3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EE0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73A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D74F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E60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4D052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64353">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CE910">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73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13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2D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1E46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49F0D">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9CB8C">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3A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C0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E7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7A612">
            <w:pPr>
              <w:jc w:val="center"/>
              <w:rPr>
                <w:rFonts w:hint="eastAsia" w:ascii="宋体" w:hAnsi="宋体" w:eastAsia="宋体" w:cs="宋体"/>
                <w:i w:val="0"/>
                <w:color w:val="000000"/>
                <w:sz w:val="22"/>
                <w:szCs w:val="22"/>
                <w:u w:val="none"/>
              </w:rPr>
            </w:pPr>
          </w:p>
        </w:tc>
      </w:tr>
      <w:tr w14:paraId="4C810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01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2F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D1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BD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03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D2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E2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B2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9E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5F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74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76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0ED4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510D">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64B3">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7A7C">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EC37">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852D">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D634">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3977">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8502">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86CB">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D79D">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847F">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F26C">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78A36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6EB6C6F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bookmarkEnd w:id="9"/>
    </w:tbl>
    <w:p w14:paraId="1F8808B8">
      <w:pPr>
        <w:widowControl/>
        <w:rPr>
          <w:rFonts w:ascii="宋体" w:hAnsi="宋体" w:eastAsia="宋体"/>
          <w:szCs w:val="21"/>
        </w:rPr>
        <w:sectPr>
          <w:pgSz w:w="16838" w:h="11906" w:orient="landscape"/>
          <w:pgMar w:top="720" w:right="720" w:bottom="720" w:left="720" w:header="851" w:footer="992" w:gutter="0"/>
          <w:cols w:space="425" w:num="1"/>
          <w:docGrid w:type="lines" w:linePitch="312" w:charSpace="0"/>
        </w:sectPr>
      </w:pPr>
    </w:p>
    <w:p w14:paraId="7ADF23E4">
      <w:pPr>
        <w:pStyle w:val="14"/>
        <w:rPr>
          <w:rFonts w:ascii="宋体" w:hAnsi="宋体" w:eastAsia="宋体"/>
          <w:sz w:val="72"/>
          <w:szCs w:val="72"/>
        </w:rPr>
      </w:pPr>
    </w:p>
    <w:p w14:paraId="682A599A">
      <w:pPr>
        <w:pStyle w:val="14"/>
        <w:rPr>
          <w:rFonts w:ascii="宋体" w:hAnsi="宋体" w:eastAsia="宋体"/>
          <w:sz w:val="72"/>
          <w:szCs w:val="72"/>
        </w:rPr>
      </w:pPr>
    </w:p>
    <w:p w14:paraId="7CABCEF3">
      <w:pPr>
        <w:pStyle w:val="14"/>
        <w:rPr>
          <w:rFonts w:ascii="宋体" w:hAnsi="宋体" w:eastAsia="宋体"/>
          <w:sz w:val="72"/>
          <w:szCs w:val="72"/>
        </w:rPr>
      </w:pPr>
    </w:p>
    <w:p w14:paraId="4B69B7E0">
      <w:pPr>
        <w:pStyle w:val="14"/>
        <w:rPr>
          <w:rFonts w:ascii="宋体" w:hAnsi="宋体" w:eastAsia="宋体"/>
          <w:sz w:val="72"/>
          <w:szCs w:val="72"/>
        </w:rPr>
      </w:pPr>
    </w:p>
    <w:p w14:paraId="22C1D0D0">
      <w:pPr>
        <w:pStyle w:val="14"/>
        <w:jc w:val="center"/>
        <w:rPr>
          <w:rFonts w:ascii="宋体" w:hAnsi="宋体" w:eastAsia="宋体"/>
          <w:sz w:val="72"/>
          <w:szCs w:val="72"/>
        </w:rPr>
      </w:pPr>
    </w:p>
    <w:p w14:paraId="76EC6E68">
      <w:pPr>
        <w:pStyle w:val="14"/>
        <w:jc w:val="center"/>
        <w:rPr>
          <w:rFonts w:ascii="宋体" w:hAnsi="宋体" w:eastAsia="宋体" w:cs="方正小标宋_GBK"/>
          <w:sz w:val="72"/>
          <w:szCs w:val="72"/>
        </w:rPr>
      </w:pPr>
    </w:p>
    <w:p w14:paraId="0660036B">
      <w:pPr>
        <w:pStyle w:val="14"/>
        <w:jc w:val="center"/>
        <w:rPr>
          <w:rFonts w:ascii="宋体" w:hAnsi="宋体" w:eastAsia="宋体" w:cs="方正小标宋_GBK"/>
          <w:b/>
          <w:bCs/>
          <w:sz w:val="72"/>
          <w:szCs w:val="72"/>
        </w:rPr>
      </w:pPr>
      <w:r>
        <w:rPr>
          <w:rFonts w:hint="eastAsia" w:ascii="宋体" w:hAnsi="宋体" w:eastAsia="宋体" w:cs="方正小标宋_GBK"/>
          <w:b/>
          <w:bCs/>
          <w:sz w:val="72"/>
          <w:szCs w:val="72"/>
        </w:rPr>
        <w:t>第三部分</w:t>
      </w:r>
    </w:p>
    <w:p w14:paraId="7D96B626">
      <w:pPr>
        <w:pStyle w:val="14"/>
        <w:jc w:val="center"/>
        <w:rPr>
          <w:rFonts w:ascii="宋体" w:hAnsi="宋体" w:eastAsia="宋体" w:cs="方正小标宋_GBK"/>
          <w:b/>
          <w:bCs/>
          <w:sz w:val="70"/>
          <w:szCs w:val="70"/>
        </w:rPr>
      </w:pPr>
    </w:p>
    <w:p w14:paraId="2BF803B4">
      <w:pPr>
        <w:pStyle w:val="14"/>
        <w:jc w:val="center"/>
        <w:rPr>
          <w:rFonts w:ascii="宋体" w:hAnsi="宋体" w:eastAsia="宋体" w:cs="方正小标宋_GBK"/>
          <w:b/>
          <w:bCs/>
          <w:sz w:val="70"/>
          <w:szCs w:val="70"/>
        </w:rPr>
      </w:pPr>
      <w:r>
        <w:rPr>
          <w:rFonts w:hint="eastAsia" w:ascii="宋体" w:hAnsi="宋体" w:eastAsia="宋体" w:cs="方正小标宋_GBK"/>
          <w:b/>
          <w:bCs/>
          <w:sz w:val="70"/>
          <w:szCs w:val="70"/>
          <w:lang w:eastAsia="zh-CN"/>
        </w:rPr>
        <w:t>2023年</w:t>
      </w:r>
      <w:r>
        <w:rPr>
          <w:rFonts w:hint="eastAsia" w:ascii="宋体" w:hAnsi="宋体" w:eastAsia="宋体" w:cs="方正小标宋_GBK"/>
          <w:b/>
          <w:bCs/>
          <w:sz w:val="70"/>
          <w:szCs w:val="70"/>
        </w:rPr>
        <w:t>度部门决算情况说明</w:t>
      </w:r>
    </w:p>
    <w:p w14:paraId="1EA52F3E">
      <w:pPr>
        <w:widowControl/>
        <w:jc w:val="left"/>
        <w:rPr>
          <w:rFonts w:ascii="宋体" w:hAnsi="宋体" w:eastAsia="宋体"/>
          <w:sz w:val="32"/>
          <w:szCs w:val="32"/>
        </w:rPr>
      </w:pPr>
      <w:r>
        <w:rPr>
          <w:rFonts w:hint="eastAsia" w:ascii="宋体" w:hAnsi="宋体" w:eastAsia="宋体" w:cs="方正小标宋_GBK"/>
          <w:sz w:val="70"/>
          <w:szCs w:val="70"/>
        </w:rPr>
        <w:br w:type="page"/>
      </w:r>
    </w:p>
    <w:p w14:paraId="513ECF99">
      <w:pPr>
        <w:pStyle w:val="14"/>
        <w:spacing w:line="600" w:lineRule="exact"/>
        <w:ind w:firstLine="640" w:firstLineChars="200"/>
        <w:rPr>
          <w:rFonts w:ascii="宋体" w:hAnsi="宋体" w:eastAsia="宋体"/>
          <w:b/>
          <w:sz w:val="32"/>
          <w:szCs w:val="32"/>
        </w:rPr>
      </w:pPr>
      <w:r>
        <w:rPr>
          <w:rFonts w:hint="eastAsia" w:ascii="宋体" w:hAnsi="宋体" w:eastAsia="宋体"/>
          <w:b/>
          <w:sz w:val="32"/>
          <w:szCs w:val="32"/>
        </w:rPr>
        <w:t>一、收入支出决算总体情况说明</w:t>
      </w:r>
    </w:p>
    <w:p w14:paraId="505B19A4">
      <w:pPr>
        <w:pStyle w:val="14"/>
        <w:spacing w:line="600" w:lineRule="exact"/>
        <w:ind w:firstLine="640" w:firstLineChars="200"/>
        <w:rPr>
          <w:rFonts w:hint="eastAsia" w:ascii="宋体" w:hAnsi="宋体" w:eastAsia="宋体"/>
          <w:sz w:val="32"/>
          <w:szCs w:val="32"/>
        </w:rPr>
      </w:pPr>
      <w:r>
        <w:rPr>
          <w:rFonts w:hint="eastAsia" w:ascii="宋体" w:hAnsi="宋体" w:eastAsia="宋体"/>
          <w:sz w:val="32"/>
          <w:szCs w:val="32"/>
          <w:lang w:eastAsia="zh-CN"/>
        </w:rPr>
        <w:t>2023年</w:t>
      </w:r>
      <w:r>
        <w:rPr>
          <w:rFonts w:hint="eastAsia" w:ascii="宋体" w:hAnsi="宋体" w:eastAsia="宋体"/>
          <w:sz w:val="32"/>
          <w:szCs w:val="32"/>
        </w:rPr>
        <w:t>度收、支总计</w:t>
      </w:r>
      <w:r>
        <w:rPr>
          <w:rFonts w:hint="eastAsia" w:ascii="宋体" w:hAnsi="宋体" w:eastAsia="宋体"/>
          <w:sz w:val="32"/>
          <w:szCs w:val="32"/>
          <w:lang w:val="en-US" w:eastAsia="zh-CN"/>
        </w:rPr>
        <w:t>886.21</w:t>
      </w:r>
      <w:r>
        <w:rPr>
          <w:rFonts w:hint="eastAsia" w:ascii="宋体" w:hAnsi="宋体" w:eastAsia="宋体"/>
          <w:sz w:val="32"/>
          <w:szCs w:val="32"/>
        </w:rPr>
        <w:t>万元。与上年相比，增加</w:t>
      </w:r>
      <w:r>
        <w:rPr>
          <w:rFonts w:hint="eastAsia" w:ascii="宋体" w:hAnsi="宋体" w:eastAsia="宋体"/>
          <w:sz w:val="32"/>
          <w:szCs w:val="32"/>
          <w:lang w:val="en-US" w:eastAsia="zh-CN"/>
        </w:rPr>
        <w:t>46.78</w:t>
      </w:r>
      <w:r>
        <w:rPr>
          <w:rFonts w:hint="eastAsia" w:ascii="宋体" w:hAnsi="宋体" w:eastAsia="宋体"/>
          <w:sz w:val="32"/>
          <w:szCs w:val="32"/>
        </w:rPr>
        <w:t>万元，增长</w:t>
      </w:r>
      <w:r>
        <w:rPr>
          <w:rFonts w:hint="eastAsia" w:ascii="宋体" w:hAnsi="宋体" w:eastAsia="宋体"/>
          <w:sz w:val="32"/>
          <w:szCs w:val="32"/>
          <w:lang w:val="en-US" w:eastAsia="zh-CN"/>
        </w:rPr>
        <w:t>5.57</w:t>
      </w:r>
      <w:r>
        <w:rPr>
          <w:rFonts w:hint="eastAsia" w:ascii="宋体" w:hAnsi="宋体" w:eastAsia="宋体"/>
          <w:sz w:val="32"/>
          <w:szCs w:val="32"/>
        </w:rPr>
        <w:t>%，主要是因为</w:t>
      </w:r>
      <w:bookmarkStart w:id="10" w:name="OLE_LINK3"/>
      <w:r>
        <w:rPr>
          <w:rFonts w:hint="eastAsia" w:ascii="宋体" w:hAnsi="宋体" w:eastAsia="宋体"/>
          <w:sz w:val="32"/>
          <w:szCs w:val="32"/>
        </w:rPr>
        <w:t>工资福利和社会保障和就业支出增加</w:t>
      </w:r>
      <w:bookmarkEnd w:id="10"/>
      <w:r>
        <w:rPr>
          <w:rFonts w:hint="eastAsia" w:ascii="宋体" w:hAnsi="宋体" w:eastAsia="宋体"/>
          <w:sz w:val="32"/>
          <w:szCs w:val="32"/>
        </w:rPr>
        <w:t>。</w:t>
      </w:r>
    </w:p>
    <w:p w14:paraId="16AA39EB">
      <w:pPr>
        <w:pStyle w:val="14"/>
        <w:spacing w:line="600" w:lineRule="exact"/>
        <w:ind w:firstLine="640" w:firstLineChars="200"/>
        <w:rPr>
          <w:rFonts w:ascii="宋体" w:hAnsi="宋体" w:eastAsia="宋体"/>
          <w:b/>
          <w:sz w:val="32"/>
          <w:szCs w:val="32"/>
        </w:rPr>
      </w:pPr>
      <w:r>
        <w:rPr>
          <w:rFonts w:hint="eastAsia" w:ascii="宋体" w:hAnsi="宋体" w:eastAsia="宋体"/>
          <w:b/>
          <w:sz w:val="32"/>
          <w:szCs w:val="32"/>
        </w:rPr>
        <w:t>二、收入决算情况说明</w:t>
      </w:r>
    </w:p>
    <w:p w14:paraId="0B69B59D">
      <w:pPr>
        <w:pStyle w:val="14"/>
        <w:spacing w:line="600" w:lineRule="exact"/>
        <w:ind w:firstLine="640" w:firstLineChars="200"/>
        <w:rPr>
          <w:rFonts w:ascii="宋体" w:hAnsi="宋体" w:eastAsia="宋体"/>
          <w:sz w:val="32"/>
          <w:szCs w:val="32"/>
        </w:rPr>
      </w:pPr>
      <w:r>
        <w:rPr>
          <w:rFonts w:hint="eastAsia" w:ascii="宋体" w:hAnsi="宋体" w:eastAsia="宋体"/>
          <w:sz w:val="32"/>
          <w:szCs w:val="32"/>
          <w:lang w:eastAsia="zh-CN"/>
        </w:rPr>
        <w:t>2023年</w:t>
      </w:r>
      <w:r>
        <w:rPr>
          <w:rFonts w:hint="eastAsia" w:ascii="宋体" w:hAnsi="宋体" w:eastAsia="宋体"/>
          <w:sz w:val="32"/>
          <w:szCs w:val="32"/>
        </w:rPr>
        <w:t>度收入合计</w:t>
      </w:r>
      <w:r>
        <w:rPr>
          <w:rFonts w:hint="eastAsia" w:ascii="宋体" w:hAnsi="宋体" w:eastAsia="宋体"/>
          <w:sz w:val="32"/>
          <w:szCs w:val="32"/>
          <w:lang w:val="en-US" w:eastAsia="zh-CN"/>
        </w:rPr>
        <w:t>886.21</w:t>
      </w:r>
      <w:r>
        <w:rPr>
          <w:rFonts w:hint="eastAsia" w:ascii="宋体" w:hAnsi="宋体" w:eastAsia="宋体"/>
          <w:sz w:val="32"/>
          <w:szCs w:val="32"/>
        </w:rPr>
        <w:t>万元，其中：财政拨款收入</w:t>
      </w:r>
      <w:r>
        <w:rPr>
          <w:rFonts w:hint="eastAsia" w:ascii="宋体" w:hAnsi="宋体" w:eastAsia="宋体"/>
          <w:sz w:val="32"/>
          <w:szCs w:val="32"/>
          <w:lang w:val="en-US" w:eastAsia="zh-CN"/>
        </w:rPr>
        <w:t>741.33</w:t>
      </w:r>
      <w:r>
        <w:rPr>
          <w:rFonts w:hint="eastAsia" w:ascii="宋体" w:hAnsi="宋体" w:eastAsia="宋体"/>
          <w:sz w:val="32"/>
          <w:szCs w:val="32"/>
        </w:rPr>
        <w:t>万元，占</w:t>
      </w:r>
      <w:r>
        <w:rPr>
          <w:rFonts w:hint="eastAsia" w:ascii="宋体" w:hAnsi="宋体" w:eastAsia="宋体"/>
          <w:sz w:val="32"/>
          <w:szCs w:val="32"/>
          <w:lang w:val="en-US" w:eastAsia="zh-CN"/>
        </w:rPr>
        <w:t>83.65</w:t>
      </w:r>
      <w:r>
        <w:rPr>
          <w:rFonts w:hint="eastAsia" w:ascii="宋体" w:hAnsi="宋体" w:eastAsia="宋体"/>
          <w:sz w:val="32"/>
          <w:szCs w:val="32"/>
        </w:rPr>
        <w:t>%；上级补助收入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%；事业收入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%；经营收入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%；附属单位上缴收入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%；其他收入</w:t>
      </w:r>
      <w:r>
        <w:rPr>
          <w:rFonts w:hint="eastAsia" w:ascii="宋体" w:hAnsi="宋体" w:eastAsia="宋体"/>
          <w:sz w:val="32"/>
          <w:szCs w:val="32"/>
          <w:lang w:val="en-US" w:eastAsia="zh-CN"/>
        </w:rPr>
        <w:t>144.89</w:t>
      </w:r>
      <w:r>
        <w:rPr>
          <w:rFonts w:hint="eastAsia" w:ascii="宋体" w:hAnsi="宋体" w:eastAsia="宋体"/>
          <w:sz w:val="32"/>
          <w:szCs w:val="32"/>
        </w:rPr>
        <w:t>万元，占</w:t>
      </w:r>
      <w:r>
        <w:rPr>
          <w:rFonts w:hint="eastAsia" w:ascii="宋体" w:hAnsi="宋体" w:eastAsia="宋体"/>
          <w:sz w:val="32"/>
          <w:szCs w:val="32"/>
          <w:lang w:val="en-US" w:eastAsia="zh-CN"/>
        </w:rPr>
        <w:t>16.35</w:t>
      </w:r>
      <w:r>
        <w:rPr>
          <w:rFonts w:hint="eastAsia" w:ascii="宋体" w:hAnsi="宋体" w:eastAsia="宋体"/>
          <w:sz w:val="32"/>
          <w:szCs w:val="32"/>
        </w:rPr>
        <w:t>%。</w:t>
      </w:r>
    </w:p>
    <w:p w14:paraId="0CDE6A72">
      <w:pPr>
        <w:pStyle w:val="14"/>
        <w:spacing w:line="600" w:lineRule="exact"/>
        <w:ind w:firstLine="640" w:firstLineChars="200"/>
        <w:rPr>
          <w:rFonts w:ascii="宋体" w:hAnsi="宋体" w:eastAsia="宋体"/>
          <w:b/>
          <w:sz w:val="32"/>
          <w:szCs w:val="32"/>
        </w:rPr>
      </w:pPr>
      <w:r>
        <w:rPr>
          <w:rFonts w:hint="eastAsia" w:ascii="宋体" w:hAnsi="宋体" w:eastAsia="宋体"/>
          <w:b/>
          <w:sz w:val="32"/>
          <w:szCs w:val="32"/>
        </w:rPr>
        <w:t>三、支出决算情况说明</w:t>
      </w:r>
    </w:p>
    <w:p w14:paraId="19308420">
      <w:pPr>
        <w:pStyle w:val="14"/>
        <w:spacing w:line="600" w:lineRule="exact"/>
        <w:ind w:firstLine="640" w:firstLineChars="200"/>
        <w:rPr>
          <w:rFonts w:ascii="宋体" w:hAnsi="宋体" w:eastAsia="宋体"/>
          <w:sz w:val="32"/>
          <w:szCs w:val="32"/>
        </w:rPr>
      </w:pPr>
      <w:r>
        <w:rPr>
          <w:rFonts w:hint="eastAsia" w:ascii="宋体" w:hAnsi="宋体" w:eastAsia="宋体"/>
          <w:sz w:val="32"/>
          <w:szCs w:val="32"/>
          <w:lang w:eastAsia="zh-CN"/>
        </w:rPr>
        <w:t>2023年</w:t>
      </w:r>
      <w:r>
        <w:rPr>
          <w:rFonts w:hint="eastAsia" w:ascii="宋体" w:hAnsi="宋体" w:eastAsia="宋体"/>
          <w:sz w:val="32"/>
          <w:szCs w:val="32"/>
        </w:rPr>
        <w:t>度支出合计</w:t>
      </w:r>
      <w:r>
        <w:rPr>
          <w:rFonts w:hint="eastAsia" w:ascii="宋体" w:hAnsi="宋体" w:eastAsia="宋体"/>
          <w:sz w:val="32"/>
          <w:szCs w:val="32"/>
          <w:lang w:val="en-US" w:eastAsia="zh-CN"/>
        </w:rPr>
        <w:t>886.21</w:t>
      </w:r>
      <w:r>
        <w:rPr>
          <w:rFonts w:hint="eastAsia" w:ascii="宋体" w:hAnsi="宋体" w:eastAsia="宋体"/>
          <w:sz w:val="32"/>
          <w:szCs w:val="32"/>
        </w:rPr>
        <w:t>万元，其中：基本支出</w:t>
      </w:r>
      <w:r>
        <w:rPr>
          <w:rFonts w:hint="eastAsia" w:ascii="宋体" w:hAnsi="宋体" w:eastAsia="宋体"/>
          <w:sz w:val="32"/>
          <w:szCs w:val="32"/>
          <w:lang w:val="en-US" w:eastAsia="zh-CN"/>
        </w:rPr>
        <w:t>719.52</w:t>
      </w:r>
      <w:r>
        <w:rPr>
          <w:rFonts w:hint="eastAsia" w:ascii="宋体" w:hAnsi="宋体" w:eastAsia="宋体"/>
          <w:sz w:val="32"/>
          <w:szCs w:val="32"/>
        </w:rPr>
        <w:t>万元，占</w:t>
      </w:r>
      <w:r>
        <w:rPr>
          <w:rFonts w:hint="eastAsia" w:ascii="宋体" w:hAnsi="宋体" w:eastAsia="宋体"/>
          <w:sz w:val="32"/>
          <w:szCs w:val="32"/>
          <w:lang w:val="en-US" w:eastAsia="zh-CN"/>
        </w:rPr>
        <w:t>81.19</w:t>
      </w:r>
      <w:r>
        <w:rPr>
          <w:rFonts w:hint="eastAsia" w:ascii="宋体" w:hAnsi="宋体" w:eastAsia="宋体"/>
          <w:sz w:val="32"/>
          <w:szCs w:val="32"/>
        </w:rPr>
        <w:t>%；项目支出</w:t>
      </w:r>
      <w:r>
        <w:rPr>
          <w:rFonts w:hint="eastAsia" w:ascii="宋体" w:hAnsi="宋体" w:eastAsia="宋体"/>
          <w:sz w:val="32"/>
          <w:szCs w:val="32"/>
          <w:lang w:val="en-US" w:eastAsia="zh-CN"/>
        </w:rPr>
        <w:t>166.7</w:t>
      </w:r>
      <w:r>
        <w:rPr>
          <w:rFonts w:hint="eastAsia" w:ascii="宋体" w:hAnsi="宋体" w:eastAsia="宋体"/>
          <w:sz w:val="32"/>
          <w:szCs w:val="32"/>
        </w:rPr>
        <w:t>万元，占</w:t>
      </w:r>
      <w:r>
        <w:rPr>
          <w:rFonts w:hint="eastAsia" w:ascii="宋体" w:hAnsi="宋体" w:eastAsia="宋体"/>
          <w:sz w:val="32"/>
          <w:szCs w:val="32"/>
          <w:lang w:val="en-US" w:eastAsia="zh-CN"/>
        </w:rPr>
        <w:t>18.81</w:t>
      </w:r>
      <w:r>
        <w:rPr>
          <w:rFonts w:hint="eastAsia" w:ascii="宋体" w:hAnsi="宋体" w:eastAsia="宋体"/>
          <w:sz w:val="32"/>
          <w:szCs w:val="32"/>
        </w:rPr>
        <w:t>%；上缴上级支出</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%；经营支出</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%；对附属单位补助支出</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w:t>
      </w:r>
    </w:p>
    <w:p w14:paraId="2EE56812">
      <w:pPr>
        <w:pStyle w:val="14"/>
        <w:spacing w:line="600" w:lineRule="exact"/>
        <w:ind w:firstLine="640" w:firstLineChars="200"/>
        <w:rPr>
          <w:rFonts w:ascii="宋体" w:hAnsi="宋体" w:eastAsia="宋体"/>
          <w:b/>
          <w:sz w:val="32"/>
          <w:szCs w:val="32"/>
        </w:rPr>
      </w:pPr>
      <w:r>
        <w:rPr>
          <w:rFonts w:hint="eastAsia" w:ascii="宋体" w:hAnsi="宋体" w:eastAsia="宋体"/>
          <w:b/>
          <w:sz w:val="32"/>
          <w:szCs w:val="32"/>
        </w:rPr>
        <w:t>四、财政拨款收入支出决算总体情况说明</w:t>
      </w:r>
    </w:p>
    <w:p w14:paraId="3BFC5E8D">
      <w:pPr>
        <w:pStyle w:val="14"/>
        <w:spacing w:line="600" w:lineRule="exact"/>
        <w:ind w:firstLine="645"/>
        <w:rPr>
          <w:rFonts w:ascii="宋体" w:hAnsi="宋体" w:eastAsia="宋体"/>
          <w:sz w:val="32"/>
          <w:szCs w:val="32"/>
        </w:rPr>
      </w:pPr>
      <w:r>
        <w:rPr>
          <w:rFonts w:hint="eastAsia" w:ascii="宋体" w:hAnsi="宋体" w:eastAsia="宋体"/>
          <w:sz w:val="32"/>
          <w:szCs w:val="32"/>
          <w:lang w:eastAsia="zh-CN"/>
        </w:rPr>
        <w:t>2023年</w:t>
      </w:r>
      <w:r>
        <w:rPr>
          <w:rFonts w:hint="eastAsia" w:ascii="宋体" w:hAnsi="宋体" w:eastAsia="宋体"/>
          <w:sz w:val="32"/>
          <w:szCs w:val="32"/>
        </w:rPr>
        <w:t>度财政拨款收、支总计</w:t>
      </w:r>
      <w:r>
        <w:rPr>
          <w:rFonts w:hint="eastAsia" w:ascii="宋体" w:hAnsi="宋体" w:eastAsia="宋体"/>
          <w:sz w:val="32"/>
          <w:szCs w:val="32"/>
          <w:lang w:val="en-US" w:eastAsia="zh-CN"/>
        </w:rPr>
        <w:t>741.33</w:t>
      </w:r>
      <w:r>
        <w:rPr>
          <w:rFonts w:hint="eastAsia" w:ascii="宋体" w:hAnsi="宋体" w:eastAsia="宋体"/>
          <w:sz w:val="32"/>
          <w:szCs w:val="32"/>
        </w:rPr>
        <w:t>万元，与上年相比，</w:t>
      </w:r>
      <w:bookmarkStart w:id="11" w:name="OLE_LINK4"/>
      <w:r>
        <w:rPr>
          <w:rFonts w:hint="eastAsia" w:ascii="宋体" w:hAnsi="宋体" w:eastAsia="宋体"/>
          <w:sz w:val="32"/>
          <w:szCs w:val="32"/>
          <w:lang w:eastAsia="zh-CN"/>
        </w:rPr>
        <w:t>增加</w:t>
      </w:r>
      <w:r>
        <w:rPr>
          <w:rFonts w:hint="eastAsia" w:ascii="宋体" w:hAnsi="宋体" w:eastAsia="宋体"/>
          <w:sz w:val="32"/>
          <w:szCs w:val="32"/>
          <w:lang w:val="en-US" w:eastAsia="zh-CN"/>
        </w:rPr>
        <w:t>45.09</w:t>
      </w:r>
      <w:r>
        <w:rPr>
          <w:rFonts w:hint="eastAsia" w:ascii="宋体" w:hAnsi="宋体" w:eastAsia="宋体"/>
          <w:sz w:val="32"/>
          <w:szCs w:val="32"/>
        </w:rPr>
        <w:t>万元,</w:t>
      </w:r>
      <w:r>
        <w:rPr>
          <w:rFonts w:hint="eastAsia" w:ascii="宋体" w:hAnsi="宋体" w:eastAsia="宋体"/>
          <w:sz w:val="32"/>
          <w:szCs w:val="32"/>
          <w:lang w:eastAsia="zh-CN"/>
        </w:rPr>
        <w:t>增长</w:t>
      </w:r>
      <w:r>
        <w:rPr>
          <w:rFonts w:hint="eastAsia" w:ascii="宋体" w:hAnsi="宋体" w:eastAsia="宋体"/>
          <w:sz w:val="32"/>
          <w:szCs w:val="32"/>
          <w:lang w:val="en-US" w:eastAsia="zh-CN"/>
        </w:rPr>
        <w:t>6.47</w:t>
      </w:r>
      <w:r>
        <w:rPr>
          <w:rFonts w:hint="eastAsia" w:ascii="宋体" w:hAnsi="宋体" w:eastAsia="宋体"/>
          <w:sz w:val="32"/>
          <w:szCs w:val="32"/>
        </w:rPr>
        <w:t>%，主要是</w:t>
      </w:r>
      <w:bookmarkStart w:id="12" w:name="_Hlk146218119"/>
      <w:r>
        <w:rPr>
          <w:rFonts w:hint="eastAsia" w:ascii="宋体" w:hAnsi="宋体" w:eastAsia="宋体"/>
          <w:sz w:val="32"/>
          <w:szCs w:val="32"/>
          <w:lang w:eastAsia="zh-CN"/>
        </w:rPr>
        <w:t>因为</w:t>
      </w:r>
      <w:r>
        <w:rPr>
          <w:rFonts w:hint="eastAsia" w:ascii="宋体" w:hAnsi="宋体" w:eastAsia="宋体"/>
          <w:sz w:val="32"/>
          <w:szCs w:val="32"/>
        </w:rPr>
        <w:t>工资福利和社会保障和就业支出增加</w:t>
      </w:r>
      <w:bookmarkEnd w:id="11"/>
      <w:r>
        <w:rPr>
          <w:rFonts w:hint="eastAsia" w:ascii="宋体" w:hAnsi="宋体" w:eastAsia="宋体"/>
          <w:sz w:val="32"/>
          <w:szCs w:val="32"/>
        </w:rPr>
        <w:t>。</w:t>
      </w:r>
      <w:bookmarkEnd w:id="12"/>
    </w:p>
    <w:p w14:paraId="0578EAD2">
      <w:pPr>
        <w:pStyle w:val="14"/>
        <w:spacing w:line="600" w:lineRule="exact"/>
        <w:ind w:firstLine="640" w:firstLineChars="200"/>
        <w:rPr>
          <w:rFonts w:hint="eastAsia" w:ascii="宋体" w:hAnsi="宋体" w:eastAsia="宋体"/>
          <w:b/>
          <w:sz w:val="32"/>
          <w:szCs w:val="32"/>
        </w:rPr>
      </w:pPr>
      <w:r>
        <w:rPr>
          <w:rFonts w:hint="eastAsia" w:ascii="宋体" w:hAnsi="宋体" w:eastAsia="宋体"/>
          <w:b/>
          <w:sz w:val="32"/>
          <w:szCs w:val="32"/>
        </w:rPr>
        <w:t>五、一般公共预算财政拨款支出决算总体情况说明</w:t>
      </w:r>
    </w:p>
    <w:p w14:paraId="6B8F0BA3">
      <w:pPr>
        <w:pStyle w:val="14"/>
        <w:spacing w:line="600" w:lineRule="exact"/>
        <w:ind w:firstLine="640" w:firstLineChars="200"/>
        <w:rPr>
          <w:rFonts w:ascii="宋体" w:hAnsi="宋体" w:eastAsia="宋体" w:cs="楷体"/>
          <w:b/>
          <w:sz w:val="32"/>
          <w:szCs w:val="32"/>
        </w:rPr>
      </w:pPr>
      <w:r>
        <w:rPr>
          <w:rFonts w:hint="eastAsia" w:ascii="宋体" w:hAnsi="宋体" w:eastAsia="宋体" w:cs="楷体"/>
          <w:b/>
          <w:sz w:val="32"/>
          <w:szCs w:val="32"/>
        </w:rPr>
        <w:t>（一）财政拨款支出决算总体情况</w:t>
      </w:r>
    </w:p>
    <w:p w14:paraId="5138E713">
      <w:pPr>
        <w:pStyle w:val="14"/>
        <w:spacing w:line="600" w:lineRule="exact"/>
        <w:ind w:firstLine="800" w:firstLineChars="250"/>
        <w:rPr>
          <w:rFonts w:ascii="宋体" w:hAnsi="宋体" w:eastAsia="宋体"/>
          <w:sz w:val="32"/>
          <w:szCs w:val="32"/>
        </w:rPr>
      </w:pPr>
      <w:r>
        <w:rPr>
          <w:rFonts w:hint="eastAsia" w:ascii="宋体" w:hAnsi="宋体" w:eastAsia="宋体"/>
          <w:sz w:val="32"/>
          <w:szCs w:val="32"/>
          <w:lang w:eastAsia="zh-CN"/>
        </w:rPr>
        <w:t>2023年</w:t>
      </w:r>
      <w:r>
        <w:rPr>
          <w:rFonts w:hint="eastAsia" w:ascii="宋体" w:hAnsi="宋体" w:eastAsia="宋体"/>
          <w:sz w:val="32"/>
          <w:szCs w:val="32"/>
        </w:rPr>
        <w:t>度财政拨款支出</w:t>
      </w:r>
      <w:r>
        <w:rPr>
          <w:rFonts w:hint="eastAsia" w:ascii="宋体" w:hAnsi="宋体" w:eastAsia="宋体"/>
          <w:sz w:val="32"/>
          <w:szCs w:val="32"/>
          <w:lang w:val="en-US" w:eastAsia="zh-CN"/>
        </w:rPr>
        <w:t>741.33</w:t>
      </w:r>
      <w:r>
        <w:rPr>
          <w:rFonts w:hint="eastAsia" w:ascii="宋体" w:hAnsi="宋体" w:eastAsia="宋体"/>
          <w:sz w:val="32"/>
          <w:szCs w:val="32"/>
        </w:rPr>
        <w:t>万元，占本年支出合计的</w:t>
      </w:r>
      <w:r>
        <w:rPr>
          <w:rFonts w:hint="eastAsia" w:ascii="宋体" w:hAnsi="宋体" w:eastAsia="宋体"/>
          <w:sz w:val="32"/>
          <w:szCs w:val="32"/>
          <w:lang w:val="en-US" w:eastAsia="zh-CN"/>
        </w:rPr>
        <w:t>83.65</w:t>
      </w:r>
      <w:r>
        <w:rPr>
          <w:rFonts w:hint="eastAsia" w:ascii="宋体" w:hAnsi="宋体" w:eastAsia="宋体"/>
          <w:sz w:val="32"/>
          <w:szCs w:val="32"/>
        </w:rPr>
        <w:t>%，与上年相比，财政拨款支出</w:t>
      </w:r>
      <w:r>
        <w:rPr>
          <w:rFonts w:hint="eastAsia" w:ascii="宋体" w:hAnsi="宋体" w:eastAsia="宋体"/>
          <w:sz w:val="32"/>
          <w:szCs w:val="32"/>
          <w:lang w:eastAsia="zh-CN"/>
        </w:rPr>
        <w:t>增加</w:t>
      </w:r>
      <w:r>
        <w:rPr>
          <w:rFonts w:hint="eastAsia" w:ascii="宋体" w:hAnsi="宋体" w:eastAsia="宋体"/>
          <w:sz w:val="32"/>
          <w:szCs w:val="32"/>
          <w:lang w:val="en-US" w:eastAsia="zh-CN"/>
        </w:rPr>
        <w:t>45.09</w:t>
      </w:r>
      <w:r>
        <w:rPr>
          <w:rFonts w:hint="eastAsia" w:ascii="宋体" w:hAnsi="宋体" w:eastAsia="宋体"/>
          <w:sz w:val="32"/>
          <w:szCs w:val="32"/>
        </w:rPr>
        <w:t>万元,</w:t>
      </w:r>
      <w:r>
        <w:rPr>
          <w:rFonts w:hint="eastAsia" w:ascii="宋体" w:hAnsi="宋体" w:eastAsia="宋体"/>
          <w:sz w:val="32"/>
          <w:szCs w:val="32"/>
          <w:lang w:eastAsia="zh-CN"/>
        </w:rPr>
        <w:t>增长</w:t>
      </w:r>
      <w:r>
        <w:rPr>
          <w:rFonts w:hint="eastAsia" w:ascii="宋体" w:hAnsi="宋体" w:eastAsia="宋体"/>
          <w:sz w:val="32"/>
          <w:szCs w:val="32"/>
          <w:lang w:val="en-US" w:eastAsia="zh-CN"/>
        </w:rPr>
        <w:t>6.47</w:t>
      </w:r>
      <w:r>
        <w:rPr>
          <w:rFonts w:hint="eastAsia" w:ascii="宋体" w:hAnsi="宋体" w:eastAsia="宋体"/>
          <w:sz w:val="32"/>
          <w:szCs w:val="32"/>
        </w:rPr>
        <w:t>%，主要是</w:t>
      </w:r>
      <w:r>
        <w:rPr>
          <w:rFonts w:hint="eastAsia" w:ascii="宋体" w:hAnsi="宋体" w:eastAsia="宋体"/>
          <w:sz w:val="32"/>
          <w:szCs w:val="32"/>
          <w:lang w:eastAsia="zh-CN"/>
        </w:rPr>
        <w:t>因为</w:t>
      </w:r>
      <w:r>
        <w:rPr>
          <w:rFonts w:hint="eastAsia" w:ascii="宋体" w:hAnsi="宋体" w:eastAsia="宋体"/>
          <w:sz w:val="32"/>
          <w:szCs w:val="32"/>
        </w:rPr>
        <w:t>工资福利和社会保障和就业支出增加。</w:t>
      </w:r>
    </w:p>
    <w:p w14:paraId="1B27ED58">
      <w:pPr>
        <w:pStyle w:val="14"/>
        <w:spacing w:line="600" w:lineRule="exact"/>
        <w:ind w:firstLine="480" w:firstLineChars="150"/>
        <w:rPr>
          <w:rFonts w:ascii="宋体" w:hAnsi="宋体" w:eastAsia="宋体" w:cs="楷体"/>
          <w:bCs/>
          <w:sz w:val="32"/>
          <w:szCs w:val="32"/>
          <w:highlight w:val="none"/>
          <w:shd w:val="clear" w:color="auto" w:fill="auto"/>
        </w:rPr>
      </w:pPr>
      <w:r>
        <w:rPr>
          <w:rFonts w:hint="eastAsia" w:ascii="宋体" w:hAnsi="宋体" w:eastAsia="宋体" w:cs="楷体"/>
          <w:b/>
          <w:sz w:val="32"/>
          <w:szCs w:val="32"/>
          <w:highlight w:val="none"/>
          <w:shd w:val="clear" w:color="auto" w:fill="auto"/>
        </w:rPr>
        <w:t>（二）财政拨款支出决算结构情况</w:t>
      </w:r>
    </w:p>
    <w:p w14:paraId="5B0E06D1">
      <w:pPr>
        <w:pStyle w:val="14"/>
        <w:spacing w:line="600" w:lineRule="exact"/>
        <w:ind w:firstLine="640" w:firstLineChars="200"/>
        <w:rPr>
          <w:rFonts w:hint="eastAsia" w:ascii="宋体" w:hAnsi="宋体" w:eastAsia="宋体"/>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lang w:eastAsia="zh-CN"/>
        </w:rPr>
        <w:t>2023年</w:t>
      </w:r>
      <w:r>
        <w:rPr>
          <w:rFonts w:hint="eastAsia" w:asciiTheme="minorEastAsia" w:hAnsiTheme="minorEastAsia" w:eastAsiaTheme="minorEastAsia"/>
          <w:color w:val="auto"/>
          <w:sz w:val="32"/>
          <w:szCs w:val="32"/>
          <w:highlight w:val="none"/>
          <w:shd w:val="clear" w:color="auto" w:fill="auto"/>
        </w:rPr>
        <w:t>度财政拨款支出</w:t>
      </w:r>
      <w:r>
        <w:rPr>
          <w:rFonts w:hint="eastAsia" w:asciiTheme="minorEastAsia" w:hAnsiTheme="minorEastAsia" w:eastAsiaTheme="minorEastAsia"/>
          <w:color w:val="auto"/>
          <w:sz w:val="32"/>
          <w:szCs w:val="32"/>
          <w:highlight w:val="none"/>
          <w:shd w:val="clear" w:color="auto" w:fill="auto"/>
          <w:lang w:val="en-US" w:eastAsia="zh-CN"/>
        </w:rPr>
        <w:t>741.33</w:t>
      </w:r>
      <w:r>
        <w:rPr>
          <w:rFonts w:hint="eastAsia" w:asciiTheme="minorEastAsia" w:hAnsiTheme="minorEastAsia" w:eastAsiaTheme="minorEastAsia"/>
          <w:color w:val="auto"/>
          <w:sz w:val="32"/>
          <w:szCs w:val="32"/>
          <w:highlight w:val="none"/>
          <w:shd w:val="clear" w:color="auto" w:fill="auto"/>
        </w:rPr>
        <w:t>万元，主要用于以下方面：社会保障和就业支出（类）支出</w:t>
      </w:r>
      <w:r>
        <w:rPr>
          <w:rFonts w:hint="eastAsia" w:asciiTheme="minorEastAsia" w:hAnsiTheme="minorEastAsia" w:eastAsiaTheme="minorEastAsia"/>
          <w:color w:val="auto"/>
          <w:sz w:val="32"/>
          <w:szCs w:val="32"/>
          <w:highlight w:val="none"/>
          <w:shd w:val="clear" w:color="auto" w:fill="auto"/>
          <w:lang w:val="en-US" w:eastAsia="zh-CN"/>
        </w:rPr>
        <w:t>95.2</w:t>
      </w:r>
      <w:r>
        <w:rPr>
          <w:rFonts w:hint="eastAsia" w:asciiTheme="minorEastAsia" w:hAnsiTheme="minorEastAsia" w:eastAsiaTheme="minorEastAsia"/>
          <w:color w:val="auto"/>
          <w:sz w:val="32"/>
          <w:szCs w:val="32"/>
          <w:highlight w:val="none"/>
          <w:shd w:val="clear" w:color="auto" w:fill="auto"/>
        </w:rPr>
        <w:t>万元，占</w:t>
      </w:r>
      <w:r>
        <w:rPr>
          <w:rFonts w:hint="eastAsia" w:asciiTheme="minorEastAsia" w:hAnsiTheme="minorEastAsia" w:eastAsiaTheme="minorEastAsia"/>
          <w:color w:val="auto"/>
          <w:sz w:val="32"/>
          <w:szCs w:val="32"/>
          <w:highlight w:val="none"/>
          <w:shd w:val="clear" w:color="auto" w:fill="auto"/>
          <w:lang w:val="en-US" w:eastAsia="zh-CN"/>
        </w:rPr>
        <w:t>12.85</w:t>
      </w:r>
      <w:r>
        <w:rPr>
          <w:rFonts w:hint="eastAsia" w:asciiTheme="minorEastAsia" w:hAnsiTheme="minorEastAsia" w:eastAsiaTheme="minorEastAsia"/>
          <w:color w:val="auto"/>
          <w:sz w:val="32"/>
          <w:szCs w:val="32"/>
          <w:highlight w:val="none"/>
          <w:shd w:val="clear" w:color="auto" w:fill="auto"/>
        </w:rPr>
        <w:t>%，卫生健康支出（类）支出</w:t>
      </w:r>
      <w:r>
        <w:rPr>
          <w:rFonts w:hint="eastAsia" w:asciiTheme="minorEastAsia" w:hAnsiTheme="minorEastAsia" w:eastAsiaTheme="minorEastAsia"/>
          <w:color w:val="auto"/>
          <w:sz w:val="32"/>
          <w:szCs w:val="32"/>
          <w:highlight w:val="none"/>
          <w:shd w:val="clear" w:color="auto" w:fill="auto"/>
          <w:lang w:val="en-US" w:eastAsia="zh-CN"/>
        </w:rPr>
        <w:t>26.94</w:t>
      </w:r>
      <w:r>
        <w:rPr>
          <w:rFonts w:hint="eastAsia" w:asciiTheme="minorEastAsia" w:hAnsiTheme="minorEastAsia" w:eastAsiaTheme="minorEastAsia"/>
          <w:color w:val="auto"/>
          <w:sz w:val="32"/>
          <w:szCs w:val="32"/>
          <w:highlight w:val="none"/>
          <w:shd w:val="clear" w:color="auto" w:fill="auto"/>
        </w:rPr>
        <w:t>万，占</w:t>
      </w:r>
      <w:r>
        <w:rPr>
          <w:rFonts w:hint="eastAsia" w:asciiTheme="minorEastAsia" w:hAnsiTheme="minorEastAsia" w:eastAsiaTheme="minorEastAsia"/>
          <w:color w:val="auto"/>
          <w:sz w:val="32"/>
          <w:szCs w:val="32"/>
          <w:highlight w:val="none"/>
          <w:shd w:val="clear" w:color="auto" w:fill="auto"/>
          <w:lang w:val="en-US" w:eastAsia="zh-CN"/>
        </w:rPr>
        <w:t>3.63</w:t>
      </w:r>
      <w:r>
        <w:rPr>
          <w:rFonts w:hint="eastAsia" w:asciiTheme="minorEastAsia" w:hAnsiTheme="minorEastAsia" w:eastAsiaTheme="minorEastAsia"/>
          <w:color w:val="auto"/>
          <w:sz w:val="32"/>
          <w:szCs w:val="32"/>
          <w:highlight w:val="none"/>
          <w:shd w:val="clear" w:color="auto" w:fill="auto"/>
        </w:rPr>
        <w:t>%，节能环保支出（类）支出</w:t>
      </w:r>
      <w:r>
        <w:rPr>
          <w:rFonts w:hint="eastAsia" w:asciiTheme="minorEastAsia" w:hAnsiTheme="minorEastAsia" w:eastAsiaTheme="minorEastAsia"/>
          <w:color w:val="auto"/>
          <w:sz w:val="32"/>
          <w:szCs w:val="32"/>
          <w:highlight w:val="none"/>
          <w:shd w:val="clear" w:color="auto" w:fill="auto"/>
          <w:lang w:val="en-US" w:eastAsia="zh-CN"/>
        </w:rPr>
        <w:t>7</w:t>
      </w:r>
      <w:r>
        <w:rPr>
          <w:rFonts w:hint="eastAsia" w:asciiTheme="minorEastAsia" w:hAnsiTheme="minorEastAsia" w:eastAsiaTheme="minorEastAsia"/>
          <w:color w:val="auto"/>
          <w:sz w:val="32"/>
          <w:szCs w:val="32"/>
          <w:highlight w:val="none"/>
          <w:shd w:val="clear" w:color="auto" w:fill="auto"/>
        </w:rPr>
        <w:t>万元，占</w:t>
      </w:r>
      <w:r>
        <w:rPr>
          <w:rFonts w:hint="eastAsia" w:asciiTheme="minorEastAsia" w:hAnsiTheme="minorEastAsia" w:eastAsiaTheme="minorEastAsia"/>
          <w:color w:val="auto"/>
          <w:sz w:val="32"/>
          <w:szCs w:val="32"/>
          <w:highlight w:val="none"/>
          <w:shd w:val="clear" w:color="auto" w:fill="auto"/>
          <w:lang w:val="en-US" w:eastAsia="zh-CN"/>
        </w:rPr>
        <w:t>0.94</w:t>
      </w:r>
      <w:r>
        <w:rPr>
          <w:rFonts w:hint="eastAsia" w:asciiTheme="minorEastAsia" w:hAnsiTheme="minorEastAsia" w:eastAsiaTheme="minorEastAsia"/>
          <w:color w:val="auto"/>
          <w:sz w:val="32"/>
          <w:szCs w:val="32"/>
          <w:highlight w:val="none"/>
          <w:shd w:val="clear" w:color="auto" w:fill="auto"/>
        </w:rPr>
        <w:t>%，农林水支出（类）支出</w:t>
      </w:r>
      <w:r>
        <w:rPr>
          <w:rFonts w:hint="eastAsia" w:asciiTheme="minorEastAsia" w:hAnsiTheme="minorEastAsia" w:eastAsiaTheme="minorEastAsia"/>
          <w:color w:val="auto"/>
          <w:sz w:val="32"/>
          <w:szCs w:val="32"/>
          <w:highlight w:val="none"/>
          <w:shd w:val="clear" w:color="auto" w:fill="auto"/>
          <w:lang w:val="en-US" w:eastAsia="zh-CN"/>
        </w:rPr>
        <w:t>592.27</w:t>
      </w:r>
      <w:r>
        <w:rPr>
          <w:rFonts w:hint="eastAsia" w:asciiTheme="minorEastAsia" w:hAnsiTheme="minorEastAsia" w:eastAsiaTheme="minorEastAsia"/>
          <w:color w:val="auto"/>
          <w:sz w:val="32"/>
          <w:szCs w:val="32"/>
          <w:highlight w:val="none"/>
          <w:shd w:val="clear" w:color="auto" w:fill="auto"/>
        </w:rPr>
        <w:t>万元，占</w:t>
      </w:r>
      <w:r>
        <w:rPr>
          <w:rFonts w:hint="eastAsia" w:asciiTheme="minorEastAsia" w:hAnsiTheme="minorEastAsia" w:eastAsiaTheme="minorEastAsia"/>
          <w:color w:val="auto"/>
          <w:sz w:val="32"/>
          <w:szCs w:val="32"/>
          <w:highlight w:val="none"/>
          <w:shd w:val="clear" w:color="auto" w:fill="auto"/>
          <w:lang w:val="en-US" w:eastAsia="zh-CN"/>
        </w:rPr>
        <w:t>78.89</w:t>
      </w:r>
      <w:r>
        <w:rPr>
          <w:rFonts w:hint="eastAsia" w:asciiTheme="minorEastAsia" w:hAnsiTheme="minorEastAsia" w:eastAsiaTheme="minorEastAsia"/>
          <w:color w:val="auto"/>
          <w:sz w:val="32"/>
          <w:szCs w:val="32"/>
          <w:highlight w:val="none"/>
          <w:shd w:val="clear" w:color="auto" w:fill="auto"/>
        </w:rPr>
        <w:t>%</w:t>
      </w:r>
      <w:r>
        <w:rPr>
          <w:rFonts w:hint="eastAsia" w:asciiTheme="minorEastAsia" w:hAnsiTheme="minorEastAsia" w:eastAsiaTheme="minorEastAsia"/>
          <w:color w:val="auto"/>
          <w:sz w:val="32"/>
          <w:szCs w:val="32"/>
          <w:highlight w:val="none"/>
          <w:shd w:val="clear" w:color="auto" w:fill="auto"/>
          <w:lang w:val="en-US" w:eastAsia="zh-CN"/>
        </w:rPr>
        <w:t>，</w:t>
      </w:r>
      <w:r>
        <w:rPr>
          <w:rFonts w:hint="eastAsia" w:asciiTheme="minorEastAsia" w:hAnsiTheme="minorEastAsia" w:eastAsiaTheme="minorEastAsia"/>
          <w:color w:val="auto"/>
          <w:sz w:val="32"/>
          <w:szCs w:val="32"/>
          <w:highlight w:val="none"/>
          <w:shd w:val="clear" w:color="auto" w:fill="auto"/>
        </w:rPr>
        <w:t>住房保障支出（类）支出</w:t>
      </w:r>
      <w:r>
        <w:rPr>
          <w:rFonts w:hint="eastAsia" w:asciiTheme="minorEastAsia" w:hAnsiTheme="minorEastAsia" w:eastAsiaTheme="minorEastAsia"/>
          <w:color w:val="auto"/>
          <w:sz w:val="32"/>
          <w:szCs w:val="32"/>
          <w:highlight w:val="none"/>
          <w:shd w:val="clear" w:color="auto" w:fill="auto"/>
          <w:lang w:val="en-US" w:eastAsia="zh-CN"/>
        </w:rPr>
        <w:t>19.92</w:t>
      </w:r>
      <w:r>
        <w:rPr>
          <w:rFonts w:hint="eastAsia" w:asciiTheme="minorEastAsia" w:hAnsiTheme="minorEastAsia" w:eastAsiaTheme="minorEastAsia"/>
          <w:color w:val="auto"/>
          <w:sz w:val="32"/>
          <w:szCs w:val="32"/>
          <w:highlight w:val="none"/>
          <w:shd w:val="clear" w:color="auto" w:fill="auto"/>
        </w:rPr>
        <w:t>万元，占</w:t>
      </w:r>
      <w:r>
        <w:rPr>
          <w:rFonts w:hint="eastAsia" w:asciiTheme="minorEastAsia" w:hAnsiTheme="minorEastAsia" w:eastAsiaTheme="minorEastAsia"/>
          <w:color w:val="auto"/>
          <w:sz w:val="32"/>
          <w:szCs w:val="32"/>
          <w:highlight w:val="none"/>
          <w:shd w:val="clear" w:color="auto" w:fill="auto"/>
          <w:lang w:val="en-US" w:eastAsia="zh-CN"/>
        </w:rPr>
        <w:t>2.68</w:t>
      </w:r>
      <w:r>
        <w:rPr>
          <w:rFonts w:hint="eastAsia" w:asciiTheme="minorEastAsia" w:hAnsiTheme="minorEastAsia" w:eastAsiaTheme="minorEastAsia"/>
          <w:color w:val="auto"/>
          <w:sz w:val="32"/>
          <w:szCs w:val="32"/>
          <w:highlight w:val="none"/>
          <w:shd w:val="clear" w:color="auto" w:fill="auto"/>
        </w:rPr>
        <w:t>%</w:t>
      </w:r>
      <w:r>
        <w:rPr>
          <w:rFonts w:hint="eastAsia" w:asciiTheme="minorEastAsia" w:hAnsiTheme="minorEastAsia" w:eastAsiaTheme="minorEastAsia"/>
          <w:color w:val="auto"/>
          <w:sz w:val="32"/>
          <w:szCs w:val="32"/>
          <w:highlight w:val="none"/>
          <w:shd w:val="clear" w:color="auto" w:fill="auto"/>
          <w:lang w:eastAsia="zh-CN"/>
        </w:rPr>
        <w:t>。</w:t>
      </w:r>
    </w:p>
    <w:p w14:paraId="5D5BFC21">
      <w:pPr>
        <w:pStyle w:val="14"/>
        <w:spacing w:line="600" w:lineRule="exact"/>
        <w:ind w:firstLine="640" w:firstLineChars="200"/>
        <w:rPr>
          <w:rFonts w:hint="eastAsia" w:ascii="宋体" w:hAnsi="宋体" w:eastAsia="宋体"/>
          <w:sz w:val="32"/>
          <w:szCs w:val="32"/>
          <w:highlight w:val="none"/>
          <w:shd w:val="clear" w:color="auto" w:fill="auto"/>
        </w:rPr>
      </w:pPr>
    </w:p>
    <w:p w14:paraId="357F7E58">
      <w:pPr>
        <w:pStyle w:val="14"/>
        <w:spacing w:line="600" w:lineRule="exact"/>
        <w:ind w:firstLine="800" w:firstLineChars="250"/>
        <w:rPr>
          <w:rFonts w:ascii="宋体" w:hAnsi="宋体" w:eastAsia="宋体" w:cs="楷体"/>
          <w:b/>
          <w:sz w:val="32"/>
          <w:szCs w:val="32"/>
          <w:highlight w:val="none"/>
          <w:shd w:val="clear" w:color="auto" w:fill="auto"/>
        </w:rPr>
      </w:pPr>
      <w:r>
        <w:rPr>
          <w:rFonts w:hint="eastAsia" w:ascii="宋体" w:hAnsi="宋体" w:eastAsia="宋体" w:cs="楷体"/>
          <w:b/>
          <w:sz w:val="32"/>
          <w:szCs w:val="32"/>
          <w:highlight w:val="none"/>
          <w:shd w:val="clear" w:color="auto" w:fill="auto"/>
        </w:rPr>
        <w:t>（三）财政拨款支出决算具体情况</w:t>
      </w:r>
    </w:p>
    <w:p w14:paraId="60ED976D">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lang w:eastAsia="zh-CN"/>
        </w:rPr>
        <w:t>2023年</w:t>
      </w:r>
      <w:r>
        <w:rPr>
          <w:rFonts w:hint="eastAsia" w:asciiTheme="minorEastAsia" w:hAnsiTheme="minorEastAsia" w:eastAsiaTheme="minorEastAsia"/>
          <w:color w:val="auto"/>
          <w:sz w:val="32"/>
          <w:szCs w:val="32"/>
          <w:highlight w:val="none"/>
          <w:shd w:val="clear" w:color="auto" w:fill="auto"/>
        </w:rPr>
        <w:t>度财政拨款支出年初预算数为</w:t>
      </w:r>
      <w:r>
        <w:rPr>
          <w:rFonts w:hint="eastAsia" w:asciiTheme="minorEastAsia" w:hAnsiTheme="minorEastAsia" w:eastAsiaTheme="minorEastAsia"/>
          <w:color w:val="auto"/>
          <w:sz w:val="32"/>
          <w:szCs w:val="32"/>
          <w:highlight w:val="none"/>
          <w:shd w:val="clear" w:color="auto" w:fill="auto"/>
          <w:lang w:val="en-US" w:eastAsia="zh-CN"/>
        </w:rPr>
        <w:t>741.33</w:t>
      </w:r>
      <w:r>
        <w:rPr>
          <w:rFonts w:hint="eastAsia" w:asciiTheme="minorEastAsia" w:hAnsiTheme="minorEastAsia" w:eastAsiaTheme="minorEastAsia"/>
          <w:color w:val="auto"/>
          <w:sz w:val="32"/>
          <w:szCs w:val="32"/>
          <w:highlight w:val="none"/>
          <w:shd w:val="clear" w:color="auto" w:fill="auto"/>
        </w:rPr>
        <w:t>万元，支出决算数为</w:t>
      </w:r>
      <w:r>
        <w:rPr>
          <w:rFonts w:hint="eastAsia" w:asciiTheme="minorEastAsia" w:hAnsiTheme="minorEastAsia" w:eastAsiaTheme="minorEastAsia"/>
          <w:color w:val="auto"/>
          <w:sz w:val="32"/>
          <w:szCs w:val="32"/>
          <w:highlight w:val="none"/>
          <w:shd w:val="clear" w:color="auto" w:fill="auto"/>
          <w:lang w:val="en-US" w:eastAsia="zh-CN"/>
        </w:rPr>
        <w:t>741.33</w:t>
      </w:r>
      <w:r>
        <w:rPr>
          <w:rFonts w:hint="eastAsia" w:asciiTheme="minorEastAsia" w:hAnsiTheme="minorEastAsia" w:eastAsiaTheme="minorEastAsia"/>
          <w:color w:val="auto"/>
          <w:sz w:val="32"/>
          <w:szCs w:val="32"/>
          <w:highlight w:val="none"/>
          <w:shd w:val="clear" w:color="auto" w:fill="auto"/>
        </w:rPr>
        <w:t>万元，完成年初预算的100%，其中：</w:t>
      </w:r>
    </w:p>
    <w:p w14:paraId="70E2CB92">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rPr>
        <w:t>1、社会保障和就业支出（类）行政事业单位养老支出（款）机关事业单位基本养老保险缴费支出（项）。</w:t>
      </w:r>
    </w:p>
    <w:p w14:paraId="773F2807">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rPr>
        <w:t>年初预算为</w:t>
      </w:r>
      <w:r>
        <w:rPr>
          <w:rFonts w:hint="eastAsia" w:asciiTheme="minorEastAsia" w:hAnsiTheme="minorEastAsia" w:eastAsiaTheme="minorEastAsia"/>
          <w:color w:val="auto"/>
          <w:sz w:val="32"/>
          <w:szCs w:val="32"/>
          <w:highlight w:val="none"/>
          <w:shd w:val="clear" w:color="auto" w:fill="auto"/>
          <w:lang w:val="en-US" w:eastAsia="zh-CN"/>
        </w:rPr>
        <w:t>48.54</w:t>
      </w:r>
      <w:r>
        <w:rPr>
          <w:rFonts w:hint="eastAsia" w:asciiTheme="minorEastAsia" w:hAnsiTheme="minorEastAsia" w:eastAsiaTheme="minorEastAsia"/>
          <w:color w:val="auto"/>
          <w:sz w:val="32"/>
          <w:szCs w:val="32"/>
          <w:highlight w:val="none"/>
          <w:shd w:val="clear" w:color="auto" w:fill="auto"/>
        </w:rPr>
        <w:t>万元，支出决算为</w:t>
      </w:r>
      <w:r>
        <w:rPr>
          <w:rFonts w:hint="eastAsia" w:asciiTheme="minorEastAsia" w:hAnsiTheme="minorEastAsia" w:eastAsiaTheme="minorEastAsia"/>
          <w:color w:val="auto"/>
          <w:sz w:val="32"/>
          <w:szCs w:val="32"/>
          <w:highlight w:val="none"/>
          <w:shd w:val="clear" w:color="auto" w:fill="auto"/>
          <w:lang w:val="en-US" w:eastAsia="zh-CN"/>
        </w:rPr>
        <w:t>48.54</w:t>
      </w:r>
      <w:r>
        <w:rPr>
          <w:rFonts w:hint="eastAsia" w:asciiTheme="minorEastAsia" w:hAnsiTheme="minorEastAsia" w:eastAsiaTheme="minorEastAsia"/>
          <w:color w:val="auto"/>
          <w:sz w:val="32"/>
          <w:szCs w:val="32"/>
          <w:highlight w:val="none"/>
          <w:shd w:val="clear" w:color="auto" w:fill="auto"/>
        </w:rPr>
        <w:t>万元，完成年初预算的100%</w:t>
      </w:r>
      <w:r>
        <w:rPr>
          <w:rFonts w:hint="eastAsia" w:asciiTheme="minorEastAsia" w:hAnsiTheme="minorEastAsia" w:eastAsiaTheme="minorEastAsia"/>
          <w:color w:val="auto"/>
          <w:sz w:val="32"/>
          <w:szCs w:val="32"/>
          <w:highlight w:val="none"/>
          <w:shd w:val="clear" w:color="auto" w:fill="auto"/>
          <w:lang w:val="en-US" w:eastAsia="zh-CN"/>
        </w:rPr>
        <w:t>,</w:t>
      </w:r>
      <w:r>
        <w:rPr>
          <w:rFonts w:hint="eastAsia" w:asciiTheme="minorEastAsia" w:hAnsiTheme="minorEastAsia" w:eastAsiaTheme="minorEastAsia"/>
          <w:color w:val="auto"/>
          <w:sz w:val="32"/>
          <w:szCs w:val="32"/>
          <w:highlight w:val="none"/>
          <w:shd w:val="clear" w:color="auto" w:fill="auto"/>
        </w:rPr>
        <w:t>决算数</w:t>
      </w:r>
      <w:r>
        <w:rPr>
          <w:rFonts w:hint="eastAsia" w:asciiTheme="minorEastAsia" w:hAnsiTheme="minorEastAsia" w:eastAsiaTheme="minorEastAsia"/>
          <w:color w:val="auto"/>
          <w:sz w:val="32"/>
          <w:szCs w:val="32"/>
          <w:highlight w:val="none"/>
          <w:shd w:val="clear" w:color="auto" w:fill="auto"/>
          <w:lang w:eastAsia="zh-CN"/>
        </w:rPr>
        <w:t>等于</w:t>
      </w:r>
      <w:r>
        <w:rPr>
          <w:rFonts w:hint="eastAsia" w:asciiTheme="minorEastAsia" w:hAnsiTheme="minorEastAsia" w:eastAsiaTheme="minorEastAsia"/>
          <w:color w:val="auto"/>
          <w:sz w:val="32"/>
          <w:szCs w:val="32"/>
          <w:highlight w:val="none"/>
          <w:shd w:val="clear" w:color="auto" w:fill="auto"/>
        </w:rPr>
        <w:t>年初预算数。</w:t>
      </w:r>
    </w:p>
    <w:p w14:paraId="79ECACAE">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rPr>
        <w:t xml:space="preserve">  2、</w:t>
      </w:r>
      <w:bookmarkStart w:id="13" w:name="_Hlk146218885"/>
      <w:r>
        <w:rPr>
          <w:rFonts w:hint="eastAsia" w:asciiTheme="minorEastAsia" w:hAnsiTheme="minorEastAsia" w:eastAsiaTheme="minorEastAsia"/>
          <w:color w:val="auto"/>
          <w:sz w:val="32"/>
          <w:szCs w:val="32"/>
          <w:highlight w:val="none"/>
          <w:shd w:val="clear" w:color="auto" w:fill="auto"/>
        </w:rPr>
        <w:t>社会保障和就业支出（类）抚恤（款）死亡抚恤（项）。</w:t>
      </w:r>
    </w:p>
    <w:p w14:paraId="11F8697F">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rPr>
        <w:t>年初预算为</w:t>
      </w:r>
      <w:r>
        <w:rPr>
          <w:rFonts w:hint="eastAsia" w:asciiTheme="minorEastAsia" w:hAnsiTheme="minorEastAsia" w:eastAsiaTheme="minorEastAsia"/>
          <w:color w:val="auto"/>
          <w:sz w:val="32"/>
          <w:szCs w:val="32"/>
          <w:highlight w:val="none"/>
          <w:shd w:val="clear" w:color="auto" w:fill="auto"/>
          <w:lang w:val="en-US" w:eastAsia="zh-CN"/>
        </w:rPr>
        <w:t>46.67</w:t>
      </w:r>
      <w:r>
        <w:rPr>
          <w:rFonts w:hint="eastAsia" w:asciiTheme="minorEastAsia" w:hAnsiTheme="minorEastAsia" w:eastAsiaTheme="minorEastAsia"/>
          <w:color w:val="auto"/>
          <w:sz w:val="32"/>
          <w:szCs w:val="32"/>
          <w:highlight w:val="none"/>
          <w:shd w:val="clear" w:color="auto" w:fill="auto"/>
        </w:rPr>
        <w:t>万元，支出决算为</w:t>
      </w:r>
      <w:r>
        <w:rPr>
          <w:rFonts w:hint="eastAsia" w:asciiTheme="minorEastAsia" w:hAnsiTheme="minorEastAsia" w:eastAsiaTheme="minorEastAsia"/>
          <w:color w:val="auto"/>
          <w:sz w:val="32"/>
          <w:szCs w:val="32"/>
          <w:highlight w:val="none"/>
          <w:shd w:val="clear" w:color="auto" w:fill="auto"/>
          <w:lang w:val="en-US" w:eastAsia="zh-CN"/>
        </w:rPr>
        <w:t>46.67</w:t>
      </w:r>
      <w:r>
        <w:rPr>
          <w:rFonts w:hint="eastAsia" w:asciiTheme="minorEastAsia" w:hAnsiTheme="minorEastAsia" w:eastAsiaTheme="minorEastAsia"/>
          <w:color w:val="auto"/>
          <w:sz w:val="32"/>
          <w:szCs w:val="32"/>
          <w:highlight w:val="none"/>
          <w:shd w:val="clear" w:color="auto" w:fill="auto"/>
        </w:rPr>
        <w:t>万元，完成年初预算的100%</w:t>
      </w:r>
      <w:r>
        <w:rPr>
          <w:rFonts w:hint="eastAsia" w:asciiTheme="minorEastAsia" w:hAnsiTheme="minorEastAsia" w:eastAsiaTheme="minorEastAsia"/>
          <w:color w:val="auto"/>
          <w:sz w:val="32"/>
          <w:szCs w:val="32"/>
          <w:highlight w:val="none"/>
          <w:shd w:val="clear" w:color="auto" w:fill="auto"/>
          <w:lang w:val="en-US" w:eastAsia="zh-CN"/>
        </w:rPr>
        <w:t>,</w:t>
      </w:r>
      <w:r>
        <w:rPr>
          <w:rFonts w:hint="eastAsia" w:asciiTheme="minorEastAsia" w:hAnsiTheme="minorEastAsia" w:eastAsiaTheme="minorEastAsia"/>
          <w:color w:val="auto"/>
          <w:sz w:val="32"/>
          <w:szCs w:val="32"/>
          <w:highlight w:val="none"/>
          <w:shd w:val="clear" w:color="auto" w:fill="auto"/>
        </w:rPr>
        <w:t>决算数</w:t>
      </w:r>
      <w:r>
        <w:rPr>
          <w:rFonts w:hint="eastAsia" w:asciiTheme="minorEastAsia" w:hAnsiTheme="minorEastAsia" w:eastAsiaTheme="minorEastAsia"/>
          <w:color w:val="auto"/>
          <w:sz w:val="32"/>
          <w:szCs w:val="32"/>
          <w:highlight w:val="none"/>
          <w:shd w:val="clear" w:color="auto" w:fill="auto"/>
          <w:lang w:eastAsia="zh-CN"/>
        </w:rPr>
        <w:t>等于</w:t>
      </w:r>
      <w:r>
        <w:rPr>
          <w:rFonts w:hint="eastAsia" w:asciiTheme="minorEastAsia" w:hAnsiTheme="minorEastAsia" w:eastAsiaTheme="minorEastAsia"/>
          <w:color w:val="auto"/>
          <w:sz w:val="32"/>
          <w:szCs w:val="32"/>
          <w:highlight w:val="none"/>
          <w:shd w:val="clear" w:color="auto" w:fill="auto"/>
        </w:rPr>
        <w:t>年初预算数。</w:t>
      </w:r>
    </w:p>
    <w:bookmarkEnd w:id="13"/>
    <w:p w14:paraId="756601DA">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rPr>
        <w:t>3、卫生健康支出（类）行政事业单位医疗（款）事业单位医疗（项）。</w:t>
      </w:r>
    </w:p>
    <w:p w14:paraId="20AC06B9">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rPr>
        <w:t>年初预算为</w:t>
      </w:r>
      <w:r>
        <w:rPr>
          <w:rFonts w:hint="eastAsia" w:asciiTheme="minorEastAsia" w:hAnsiTheme="minorEastAsia" w:eastAsiaTheme="minorEastAsia"/>
          <w:color w:val="auto"/>
          <w:sz w:val="32"/>
          <w:szCs w:val="32"/>
          <w:highlight w:val="none"/>
          <w:shd w:val="clear" w:color="auto" w:fill="auto"/>
          <w:lang w:val="en-US" w:eastAsia="zh-CN"/>
        </w:rPr>
        <w:t>26.94</w:t>
      </w:r>
      <w:r>
        <w:rPr>
          <w:rFonts w:hint="eastAsia" w:asciiTheme="minorEastAsia" w:hAnsiTheme="minorEastAsia" w:eastAsiaTheme="minorEastAsia"/>
          <w:color w:val="auto"/>
          <w:sz w:val="32"/>
          <w:szCs w:val="32"/>
          <w:highlight w:val="none"/>
          <w:shd w:val="clear" w:color="auto" w:fill="auto"/>
        </w:rPr>
        <w:t>万元，支出决算为</w:t>
      </w:r>
      <w:r>
        <w:rPr>
          <w:rFonts w:hint="eastAsia" w:asciiTheme="minorEastAsia" w:hAnsiTheme="minorEastAsia" w:eastAsiaTheme="minorEastAsia"/>
          <w:color w:val="auto"/>
          <w:sz w:val="32"/>
          <w:szCs w:val="32"/>
          <w:highlight w:val="none"/>
          <w:shd w:val="clear" w:color="auto" w:fill="auto"/>
          <w:lang w:val="en-US" w:eastAsia="zh-CN"/>
        </w:rPr>
        <w:t>26.94</w:t>
      </w:r>
      <w:r>
        <w:rPr>
          <w:rFonts w:hint="eastAsia" w:asciiTheme="minorEastAsia" w:hAnsiTheme="minorEastAsia" w:eastAsiaTheme="minorEastAsia"/>
          <w:color w:val="auto"/>
          <w:sz w:val="32"/>
          <w:szCs w:val="32"/>
          <w:highlight w:val="none"/>
          <w:shd w:val="clear" w:color="auto" w:fill="auto"/>
        </w:rPr>
        <w:t>万元，完成年初预算的100%</w:t>
      </w:r>
      <w:r>
        <w:rPr>
          <w:rFonts w:hint="eastAsia" w:asciiTheme="minorEastAsia" w:hAnsiTheme="minorEastAsia" w:eastAsiaTheme="minorEastAsia"/>
          <w:color w:val="auto"/>
          <w:sz w:val="32"/>
          <w:szCs w:val="32"/>
          <w:highlight w:val="none"/>
          <w:shd w:val="clear" w:color="auto" w:fill="auto"/>
          <w:lang w:val="en-US" w:eastAsia="zh-CN"/>
        </w:rPr>
        <w:t>,</w:t>
      </w:r>
      <w:r>
        <w:rPr>
          <w:rFonts w:hint="eastAsia" w:asciiTheme="minorEastAsia" w:hAnsiTheme="minorEastAsia" w:eastAsiaTheme="minorEastAsia"/>
          <w:color w:val="auto"/>
          <w:sz w:val="32"/>
          <w:szCs w:val="32"/>
          <w:highlight w:val="none"/>
          <w:shd w:val="clear" w:color="auto" w:fill="auto"/>
        </w:rPr>
        <w:t>决算数</w:t>
      </w:r>
      <w:r>
        <w:rPr>
          <w:rFonts w:hint="eastAsia" w:asciiTheme="minorEastAsia" w:hAnsiTheme="minorEastAsia" w:eastAsiaTheme="minorEastAsia"/>
          <w:color w:val="auto"/>
          <w:sz w:val="32"/>
          <w:szCs w:val="32"/>
          <w:highlight w:val="none"/>
          <w:shd w:val="clear" w:color="auto" w:fill="auto"/>
          <w:lang w:eastAsia="zh-CN"/>
        </w:rPr>
        <w:t>等于</w:t>
      </w:r>
      <w:r>
        <w:rPr>
          <w:rFonts w:hint="eastAsia" w:asciiTheme="minorEastAsia" w:hAnsiTheme="minorEastAsia" w:eastAsiaTheme="minorEastAsia"/>
          <w:color w:val="auto"/>
          <w:sz w:val="32"/>
          <w:szCs w:val="32"/>
          <w:highlight w:val="none"/>
          <w:shd w:val="clear" w:color="auto" w:fill="auto"/>
        </w:rPr>
        <w:t>年初预算数。</w:t>
      </w:r>
    </w:p>
    <w:p w14:paraId="48A50ECD">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rPr>
        <w:t>4、节能环保支出（类）天然林保护（款）停伐补助（项）。</w:t>
      </w:r>
    </w:p>
    <w:p w14:paraId="6545BA2F">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rPr>
        <w:t>年初预算为</w:t>
      </w:r>
      <w:r>
        <w:rPr>
          <w:rFonts w:hint="eastAsia" w:asciiTheme="minorEastAsia" w:hAnsiTheme="minorEastAsia" w:eastAsiaTheme="minorEastAsia"/>
          <w:color w:val="auto"/>
          <w:sz w:val="32"/>
          <w:szCs w:val="32"/>
          <w:highlight w:val="none"/>
          <w:shd w:val="clear" w:color="auto" w:fill="auto"/>
          <w:lang w:val="en-US" w:eastAsia="zh-CN"/>
        </w:rPr>
        <w:t>7</w:t>
      </w:r>
      <w:r>
        <w:rPr>
          <w:rFonts w:hint="eastAsia" w:asciiTheme="minorEastAsia" w:hAnsiTheme="minorEastAsia" w:eastAsiaTheme="minorEastAsia"/>
          <w:color w:val="auto"/>
          <w:sz w:val="32"/>
          <w:szCs w:val="32"/>
          <w:highlight w:val="none"/>
          <w:shd w:val="clear" w:color="auto" w:fill="auto"/>
        </w:rPr>
        <w:t>万元，支出决算为</w:t>
      </w:r>
      <w:r>
        <w:rPr>
          <w:rFonts w:hint="eastAsia" w:asciiTheme="minorEastAsia" w:hAnsiTheme="minorEastAsia" w:eastAsiaTheme="minorEastAsia"/>
          <w:color w:val="auto"/>
          <w:sz w:val="32"/>
          <w:szCs w:val="32"/>
          <w:highlight w:val="none"/>
          <w:shd w:val="clear" w:color="auto" w:fill="auto"/>
          <w:lang w:val="en-US" w:eastAsia="zh-CN"/>
        </w:rPr>
        <w:t>7</w:t>
      </w:r>
      <w:r>
        <w:rPr>
          <w:rFonts w:hint="eastAsia" w:asciiTheme="minorEastAsia" w:hAnsiTheme="minorEastAsia" w:eastAsiaTheme="minorEastAsia"/>
          <w:color w:val="auto"/>
          <w:sz w:val="32"/>
          <w:szCs w:val="32"/>
          <w:highlight w:val="none"/>
          <w:shd w:val="clear" w:color="auto" w:fill="auto"/>
        </w:rPr>
        <w:t>万元，完成年初预算的100%</w:t>
      </w:r>
      <w:r>
        <w:rPr>
          <w:rFonts w:hint="eastAsia" w:asciiTheme="minorEastAsia" w:hAnsiTheme="minorEastAsia" w:eastAsiaTheme="minorEastAsia"/>
          <w:color w:val="auto"/>
          <w:sz w:val="32"/>
          <w:szCs w:val="32"/>
          <w:highlight w:val="none"/>
          <w:shd w:val="clear" w:color="auto" w:fill="auto"/>
          <w:lang w:val="en-US" w:eastAsia="zh-CN"/>
        </w:rPr>
        <w:t>,</w:t>
      </w:r>
      <w:r>
        <w:rPr>
          <w:rFonts w:hint="eastAsia" w:asciiTheme="minorEastAsia" w:hAnsiTheme="minorEastAsia" w:eastAsiaTheme="minorEastAsia"/>
          <w:color w:val="auto"/>
          <w:sz w:val="32"/>
          <w:szCs w:val="32"/>
          <w:highlight w:val="none"/>
          <w:shd w:val="clear" w:color="auto" w:fill="auto"/>
        </w:rPr>
        <w:t>决算数</w:t>
      </w:r>
      <w:r>
        <w:rPr>
          <w:rFonts w:hint="eastAsia" w:asciiTheme="minorEastAsia" w:hAnsiTheme="minorEastAsia" w:eastAsiaTheme="minorEastAsia"/>
          <w:color w:val="auto"/>
          <w:sz w:val="32"/>
          <w:szCs w:val="32"/>
          <w:highlight w:val="none"/>
          <w:shd w:val="clear" w:color="auto" w:fill="auto"/>
          <w:lang w:eastAsia="zh-CN"/>
        </w:rPr>
        <w:t>等于</w:t>
      </w:r>
      <w:r>
        <w:rPr>
          <w:rFonts w:hint="eastAsia" w:asciiTheme="minorEastAsia" w:hAnsiTheme="minorEastAsia" w:eastAsiaTheme="minorEastAsia"/>
          <w:color w:val="auto"/>
          <w:sz w:val="32"/>
          <w:szCs w:val="32"/>
          <w:highlight w:val="none"/>
          <w:shd w:val="clear" w:color="auto" w:fill="auto"/>
        </w:rPr>
        <w:t>年初预算数。</w:t>
      </w:r>
    </w:p>
    <w:p w14:paraId="4AD9FB78">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rPr>
        <w:t>5、农林水支出（类）农业农村（款）其他农业农村支出（项）。</w:t>
      </w:r>
    </w:p>
    <w:p w14:paraId="062DE993">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rPr>
        <w:t>年初预算为</w:t>
      </w:r>
      <w:r>
        <w:rPr>
          <w:rFonts w:hint="eastAsia" w:asciiTheme="minorEastAsia" w:hAnsiTheme="minorEastAsia" w:eastAsiaTheme="minorEastAsia"/>
          <w:color w:val="auto"/>
          <w:sz w:val="32"/>
          <w:szCs w:val="32"/>
          <w:highlight w:val="none"/>
          <w:shd w:val="clear" w:color="auto" w:fill="auto"/>
          <w:lang w:val="en-US" w:eastAsia="zh-CN"/>
        </w:rPr>
        <w:t>19.95</w:t>
      </w:r>
      <w:r>
        <w:rPr>
          <w:rFonts w:hint="eastAsia" w:asciiTheme="minorEastAsia" w:hAnsiTheme="minorEastAsia" w:eastAsiaTheme="minorEastAsia"/>
          <w:color w:val="auto"/>
          <w:sz w:val="32"/>
          <w:szCs w:val="32"/>
          <w:highlight w:val="none"/>
          <w:shd w:val="clear" w:color="auto" w:fill="auto"/>
        </w:rPr>
        <w:t>万元，支出决算为</w:t>
      </w:r>
      <w:r>
        <w:rPr>
          <w:rFonts w:hint="eastAsia" w:asciiTheme="minorEastAsia" w:hAnsiTheme="minorEastAsia" w:eastAsiaTheme="minorEastAsia"/>
          <w:color w:val="auto"/>
          <w:sz w:val="32"/>
          <w:szCs w:val="32"/>
          <w:highlight w:val="none"/>
          <w:shd w:val="clear" w:color="auto" w:fill="auto"/>
          <w:lang w:val="en-US" w:eastAsia="zh-CN"/>
        </w:rPr>
        <w:t>19.95</w:t>
      </w:r>
      <w:r>
        <w:rPr>
          <w:rFonts w:hint="eastAsia" w:asciiTheme="minorEastAsia" w:hAnsiTheme="minorEastAsia" w:eastAsiaTheme="minorEastAsia"/>
          <w:color w:val="auto"/>
          <w:sz w:val="32"/>
          <w:szCs w:val="32"/>
          <w:highlight w:val="none"/>
          <w:shd w:val="clear" w:color="auto" w:fill="auto"/>
        </w:rPr>
        <w:t>万元，完成年初预算的100%</w:t>
      </w:r>
      <w:r>
        <w:rPr>
          <w:rFonts w:hint="eastAsia" w:asciiTheme="minorEastAsia" w:hAnsiTheme="minorEastAsia" w:eastAsiaTheme="minorEastAsia"/>
          <w:color w:val="auto"/>
          <w:sz w:val="32"/>
          <w:szCs w:val="32"/>
          <w:highlight w:val="none"/>
          <w:shd w:val="clear" w:color="auto" w:fill="auto"/>
          <w:lang w:val="en-US" w:eastAsia="zh-CN"/>
        </w:rPr>
        <w:t>,</w:t>
      </w:r>
      <w:r>
        <w:rPr>
          <w:rFonts w:hint="eastAsia" w:asciiTheme="minorEastAsia" w:hAnsiTheme="minorEastAsia" w:eastAsiaTheme="minorEastAsia"/>
          <w:color w:val="auto"/>
          <w:sz w:val="32"/>
          <w:szCs w:val="32"/>
          <w:highlight w:val="none"/>
          <w:shd w:val="clear" w:color="auto" w:fill="auto"/>
        </w:rPr>
        <w:t>决算数</w:t>
      </w:r>
      <w:r>
        <w:rPr>
          <w:rFonts w:hint="eastAsia" w:asciiTheme="minorEastAsia" w:hAnsiTheme="minorEastAsia" w:eastAsiaTheme="minorEastAsia"/>
          <w:color w:val="auto"/>
          <w:sz w:val="32"/>
          <w:szCs w:val="32"/>
          <w:highlight w:val="none"/>
          <w:shd w:val="clear" w:color="auto" w:fill="auto"/>
          <w:lang w:eastAsia="zh-CN"/>
        </w:rPr>
        <w:t>等于</w:t>
      </w:r>
      <w:r>
        <w:rPr>
          <w:rFonts w:hint="eastAsia" w:asciiTheme="minorEastAsia" w:hAnsiTheme="minorEastAsia" w:eastAsiaTheme="minorEastAsia"/>
          <w:color w:val="auto"/>
          <w:sz w:val="32"/>
          <w:szCs w:val="32"/>
          <w:highlight w:val="none"/>
          <w:shd w:val="clear" w:color="auto" w:fill="auto"/>
        </w:rPr>
        <w:t>年初预算数。</w:t>
      </w:r>
    </w:p>
    <w:p w14:paraId="1342EF5F">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rPr>
        <w:t>6、农林水支出（类）林业和草原（款）行政运行（项）。</w:t>
      </w:r>
    </w:p>
    <w:p w14:paraId="657DD125">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rPr>
        <w:t>年初预算为</w:t>
      </w:r>
      <w:r>
        <w:rPr>
          <w:rFonts w:hint="eastAsia" w:asciiTheme="minorEastAsia" w:hAnsiTheme="minorEastAsia" w:eastAsiaTheme="minorEastAsia"/>
          <w:color w:val="auto"/>
          <w:sz w:val="32"/>
          <w:szCs w:val="32"/>
          <w:highlight w:val="none"/>
          <w:shd w:val="clear" w:color="auto" w:fill="auto"/>
          <w:lang w:val="en-US" w:eastAsia="zh-CN"/>
        </w:rPr>
        <w:t>218.58</w:t>
      </w:r>
      <w:r>
        <w:rPr>
          <w:rFonts w:hint="eastAsia" w:asciiTheme="minorEastAsia" w:hAnsiTheme="minorEastAsia" w:eastAsiaTheme="minorEastAsia"/>
          <w:color w:val="auto"/>
          <w:sz w:val="32"/>
          <w:szCs w:val="32"/>
          <w:highlight w:val="none"/>
          <w:shd w:val="clear" w:color="auto" w:fill="auto"/>
        </w:rPr>
        <w:t>万元，支出决算为</w:t>
      </w:r>
      <w:r>
        <w:rPr>
          <w:rFonts w:hint="eastAsia" w:asciiTheme="minorEastAsia" w:hAnsiTheme="minorEastAsia" w:eastAsiaTheme="minorEastAsia"/>
          <w:color w:val="auto"/>
          <w:sz w:val="32"/>
          <w:szCs w:val="32"/>
          <w:highlight w:val="none"/>
          <w:shd w:val="clear" w:color="auto" w:fill="auto"/>
          <w:lang w:val="en-US" w:eastAsia="zh-CN"/>
        </w:rPr>
        <w:t>218.58</w:t>
      </w:r>
      <w:r>
        <w:rPr>
          <w:rFonts w:hint="eastAsia" w:asciiTheme="minorEastAsia" w:hAnsiTheme="minorEastAsia" w:eastAsiaTheme="minorEastAsia"/>
          <w:color w:val="auto"/>
          <w:sz w:val="32"/>
          <w:szCs w:val="32"/>
          <w:highlight w:val="none"/>
          <w:shd w:val="clear" w:color="auto" w:fill="auto"/>
        </w:rPr>
        <w:t>万元，完成年初预算的100%</w:t>
      </w:r>
      <w:r>
        <w:rPr>
          <w:rFonts w:hint="eastAsia" w:asciiTheme="minorEastAsia" w:hAnsiTheme="minorEastAsia" w:eastAsiaTheme="minorEastAsia"/>
          <w:color w:val="auto"/>
          <w:sz w:val="32"/>
          <w:szCs w:val="32"/>
          <w:highlight w:val="none"/>
          <w:shd w:val="clear" w:color="auto" w:fill="auto"/>
          <w:lang w:val="en-US" w:eastAsia="zh-CN"/>
        </w:rPr>
        <w:t>,</w:t>
      </w:r>
      <w:r>
        <w:rPr>
          <w:rFonts w:hint="eastAsia" w:asciiTheme="minorEastAsia" w:hAnsiTheme="minorEastAsia" w:eastAsiaTheme="minorEastAsia"/>
          <w:color w:val="auto"/>
          <w:sz w:val="32"/>
          <w:szCs w:val="32"/>
          <w:highlight w:val="none"/>
          <w:shd w:val="clear" w:color="auto" w:fill="auto"/>
        </w:rPr>
        <w:t>决算数</w:t>
      </w:r>
      <w:r>
        <w:rPr>
          <w:rFonts w:hint="eastAsia" w:asciiTheme="minorEastAsia" w:hAnsiTheme="minorEastAsia" w:eastAsiaTheme="minorEastAsia"/>
          <w:color w:val="auto"/>
          <w:sz w:val="32"/>
          <w:szCs w:val="32"/>
          <w:highlight w:val="none"/>
          <w:shd w:val="clear" w:color="auto" w:fill="auto"/>
          <w:lang w:eastAsia="zh-CN"/>
        </w:rPr>
        <w:t>等于</w:t>
      </w:r>
      <w:r>
        <w:rPr>
          <w:rFonts w:hint="eastAsia" w:asciiTheme="minorEastAsia" w:hAnsiTheme="minorEastAsia" w:eastAsiaTheme="minorEastAsia"/>
          <w:color w:val="auto"/>
          <w:sz w:val="32"/>
          <w:szCs w:val="32"/>
          <w:highlight w:val="none"/>
          <w:shd w:val="clear" w:color="auto" w:fill="auto"/>
        </w:rPr>
        <w:t>年初预算数。</w:t>
      </w:r>
    </w:p>
    <w:p w14:paraId="572813EF">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rPr>
        <w:t>7、农林水支出（类）林业和草原（款）一般行政管理事务（项）。</w:t>
      </w:r>
    </w:p>
    <w:p w14:paraId="3CE7A672">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rPr>
        <w:t>年初预算为</w:t>
      </w:r>
      <w:r>
        <w:rPr>
          <w:rFonts w:hint="eastAsia" w:asciiTheme="minorEastAsia" w:hAnsiTheme="minorEastAsia" w:eastAsiaTheme="minorEastAsia"/>
          <w:color w:val="auto"/>
          <w:sz w:val="32"/>
          <w:szCs w:val="32"/>
          <w:highlight w:val="none"/>
          <w:shd w:val="clear" w:color="auto" w:fill="auto"/>
          <w:lang w:val="en-US" w:eastAsia="zh-CN"/>
        </w:rPr>
        <w:t>82.94</w:t>
      </w:r>
      <w:r>
        <w:rPr>
          <w:rFonts w:hint="eastAsia" w:asciiTheme="minorEastAsia" w:hAnsiTheme="minorEastAsia" w:eastAsiaTheme="minorEastAsia"/>
          <w:color w:val="auto"/>
          <w:sz w:val="32"/>
          <w:szCs w:val="32"/>
          <w:highlight w:val="none"/>
          <w:shd w:val="clear" w:color="auto" w:fill="auto"/>
        </w:rPr>
        <w:t>万元，支出决算为</w:t>
      </w:r>
      <w:r>
        <w:rPr>
          <w:rFonts w:hint="eastAsia" w:asciiTheme="minorEastAsia" w:hAnsiTheme="minorEastAsia" w:eastAsiaTheme="minorEastAsia"/>
          <w:color w:val="auto"/>
          <w:sz w:val="32"/>
          <w:szCs w:val="32"/>
          <w:highlight w:val="none"/>
          <w:shd w:val="clear" w:color="auto" w:fill="auto"/>
          <w:lang w:val="en-US" w:eastAsia="zh-CN"/>
        </w:rPr>
        <w:t>82.94</w:t>
      </w:r>
      <w:r>
        <w:rPr>
          <w:rFonts w:hint="eastAsia" w:asciiTheme="minorEastAsia" w:hAnsiTheme="minorEastAsia" w:eastAsiaTheme="minorEastAsia"/>
          <w:color w:val="auto"/>
          <w:sz w:val="32"/>
          <w:szCs w:val="32"/>
          <w:highlight w:val="none"/>
          <w:shd w:val="clear" w:color="auto" w:fill="auto"/>
        </w:rPr>
        <w:t>万元，完成年初预算的100%</w:t>
      </w:r>
      <w:r>
        <w:rPr>
          <w:rFonts w:hint="eastAsia" w:asciiTheme="minorEastAsia" w:hAnsiTheme="minorEastAsia" w:eastAsiaTheme="minorEastAsia"/>
          <w:color w:val="auto"/>
          <w:sz w:val="32"/>
          <w:szCs w:val="32"/>
          <w:highlight w:val="none"/>
          <w:shd w:val="clear" w:color="auto" w:fill="auto"/>
          <w:lang w:val="en-US" w:eastAsia="zh-CN"/>
        </w:rPr>
        <w:t>,</w:t>
      </w:r>
      <w:r>
        <w:rPr>
          <w:rFonts w:hint="eastAsia" w:asciiTheme="minorEastAsia" w:hAnsiTheme="minorEastAsia" w:eastAsiaTheme="minorEastAsia"/>
          <w:color w:val="auto"/>
          <w:sz w:val="32"/>
          <w:szCs w:val="32"/>
          <w:highlight w:val="none"/>
          <w:shd w:val="clear" w:color="auto" w:fill="auto"/>
        </w:rPr>
        <w:t>决算数</w:t>
      </w:r>
      <w:r>
        <w:rPr>
          <w:rFonts w:hint="eastAsia" w:asciiTheme="minorEastAsia" w:hAnsiTheme="minorEastAsia" w:eastAsiaTheme="minorEastAsia"/>
          <w:color w:val="auto"/>
          <w:sz w:val="32"/>
          <w:szCs w:val="32"/>
          <w:highlight w:val="none"/>
          <w:shd w:val="clear" w:color="auto" w:fill="auto"/>
          <w:lang w:eastAsia="zh-CN"/>
        </w:rPr>
        <w:t>等于</w:t>
      </w:r>
      <w:r>
        <w:rPr>
          <w:rFonts w:hint="eastAsia" w:asciiTheme="minorEastAsia" w:hAnsiTheme="minorEastAsia" w:eastAsiaTheme="minorEastAsia"/>
          <w:color w:val="auto"/>
          <w:sz w:val="32"/>
          <w:szCs w:val="32"/>
          <w:highlight w:val="none"/>
          <w:shd w:val="clear" w:color="auto" w:fill="auto"/>
        </w:rPr>
        <w:t>年初预算数。</w:t>
      </w:r>
    </w:p>
    <w:p w14:paraId="3A339236">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rPr>
        <w:t>8、农林水支出（类）林业和草原（款）森林资源培育（项）。</w:t>
      </w:r>
    </w:p>
    <w:p w14:paraId="033A3CED">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rPr>
        <w:t>年初预算为</w:t>
      </w:r>
      <w:r>
        <w:rPr>
          <w:rFonts w:hint="eastAsia" w:asciiTheme="minorEastAsia" w:hAnsiTheme="minorEastAsia" w:eastAsiaTheme="minorEastAsia"/>
          <w:color w:val="auto"/>
          <w:sz w:val="32"/>
          <w:szCs w:val="32"/>
          <w:highlight w:val="none"/>
          <w:shd w:val="clear" w:color="auto" w:fill="auto"/>
          <w:lang w:val="en-US" w:eastAsia="zh-CN"/>
        </w:rPr>
        <w:t>45</w:t>
      </w:r>
      <w:r>
        <w:rPr>
          <w:rFonts w:hint="eastAsia" w:asciiTheme="minorEastAsia" w:hAnsiTheme="minorEastAsia" w:eastAsiaTheme="minorEastAsia"/>
          <w:color w:val="auto"/>
          <w:sz w:val="32"/>
          <w:szCs w:val="32"/>
          <w:highlight w:val="none"/>
          <w:shd w:val="clear" w:color="auto" w:fill="auto"/>
        </w:rPr>
        <w:t>万元，支出决算为</w:t>
      </w:r>
      <w:r>
        <w:rPr>
          <w:rFonts w:hint="eastAsia" w:asciiTheme="minorEastAsia" w:hAnsiTheme="minorEastAsia" w:eastAsiaTheme="minorEastAsia"/>
          <w:color w:val="auto"/>
          <w:sz w:val="32"/>
          <w:szCs w:val="32"/>
          <w:highlight w:val="none"/>
          <w:shd w:val="clear" w:color="auto" w:fill="auto"/>
          <w:lang w:val="en-US" w:eastAsia="zh-CN"/>
        </w:rPr>
        <w:t>45</w:t>
      </w:r>
      <w:r>
        <w:rPr>
          <w:rFonts w:hint="eastAsia" w:asciiTheme="minorEastAsia" w:hAnsiTheme="minorEastAsia" w:eastAsiaTheme="minorEastAsia"/>
          <w:color w:val="auto"/>
          <w:sz w:val="32"/>
          <w:szCs w:val="32"/>
          <w:highlight w:val="none"/>
          <w:shd w:val="clear" w:color="auto" w:fill="auto"/>
        </w:rPr>
        <w:t>万元，完成年初预算的100%</w:t>
      </w:r>
      <w:r>
        <w:rPr>
          <w:rFonts w:hint="eastAsia" w:asciiTheme="minorEastAsia" w:hAnsiTheme="minorEastAsia" w:eastAsiaTheme="minorEastAsia"/>
          <w:color w:val="auto"/>
          <w:sz w:val="32"/>
          <w:szCs w:val="32"/>
          <w:highlight w:val="none"/>
          <w:shd w:val="clear" w:color="auto" w:fill="auto"/>
          <w:lang w:val="en-US" w:eastAsia="zh-CN"/>
        </w:rPr>
        <w:t>,</w:t>
      </w:r>
      <w:r>
        <w:rPr>
          <w:rFonts w:hint="eastAsia" w:asciiTheme="minorEastAsia" w:hAnsiTheme="minorEastAsia" w:eastAsiaTheme="minorEastAsia"/>
          <w:color w:val="auto"/>
          <w:sz w:val="32"/>
          <w:szCs w:val="32"/>
          <w:highlight w:val="none"/>
          <w:shd w:val="clear" w:color="auto" w:fill="auto"/>
        </w:rPr>
        <w:t>决算数</w:t>
      </w:r>
      <w:r>
        <w:rPr>
          <w:rFonts w:hint="eastAsia" w:asciiTheme="minorEastAsia" w:hAnsiTheme="minorEastAsia" w:eastAsiaTheme="minorEastAsia"/>
          <w:color w:val="auto"/>
          <w:sz w:val="32"/>
          <w:szCs w:val="32"/>
          <w:highlight w:val="none"/>
          <w:shd w:val="clear" w:color="auto" w:fill="auto"/>
          <w:lang w:eastAsia="zh-CN"/>
        </w:rPr>
        <w:t>等于</w:t>
      </w:r>
      <w:r>
        <w:rPr>
          <w:rFonts w:hint="eastAsia" w:asciiTheme="minorEastAsia" w:hAnsiTheme="minorEastAsia" w:eastAsiaTheme="minorEastAsia"/>
          <w:color w:val="auto"/>
          <w:sz w:val="32"/>
          <w:szCs w:val="32"/>
          <w:highlight w:val="none"/>
          <w:shd w:val="clear" w:color="auto" w:fill="auto"/>
        </w:rPr>
        <w:t>年初预算数。</w:t>
      </w:r>
    </w:p>
    <w:p w14:paraId="2BD1478F">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rPr>
        <w:t>9、农林水支出（类）林业和草原（款）森林生态效益补偿（项）。</w:t>
      </w:r>
    </w:p>
    <w:p w14:paraId="4928428B">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rPr>
        <w:t>年初预算为</w:t>
      </w:r>
      <w:r>
        <w:rPr>
          <w:rFonts w:hint="eastAsia" w:asciiTheme="minorEastAsia" w:hAnsiTheme="minorEastAsia" w:eastAsiaTheme="minorEastAsia"/>
          <w:color w:val="auto"/>
          <w:sz w:val="32"/>
          <w:szCs w:val="32"/>
          <w:highlight w:val="none"/>
          <w:shd w:val="clear" w:color="auto" w:fill="auto"/>
          <w:lang w:val="en-US" w:eastAsia="zh-CN"/>
        </w:rPr>
        <w:t>78.33</w:t>
      </w:r>
      <w:r>
        <w:rPr>
          <w:rFonts w:hint="eastAsia" w:asciiTheme="minorEastAsia" w:hAnsiTheme="minorEastAsia" w:eastAsiaTheme="minorEastAsia"/>
          <w:color w:val="auto"/>
          <w:sz w:val="32"/>
          <w:szCs w:val="32"/>
          <w:highlight w:val="none"/>
          <w:shd w:val="clear" w:color="auto" w:fill="auto"/>
        </w:rPr>
        <w:t>万元，支出决算为</w:t>
      </w:r>
      <w:r>
        <w:rPr>
          <w:rFonts w:hint="eastAsia" w:asciiTheme="minorEastAsia" w:hAnsiTheme="minorEastAsia" w:eastAsiaTheme="minorEastAsia"/>
          <w:color w:val="auto"/>
          <w:sz w:val="32"/>
          <w:szCs w:val="32"/>
          <w:highlight w:val="none"/>
          <w:shd w:val="clear" w:color="auto" w:fill="auto"/>
          <w:lang w:val="en-US" w:eastAsia="zh-CN"/>
        </w:rPr>
        <w:t>78.33</w:t>
      </w:r>
      <w:r>
        <w:rPr>
          <w:rFonts w:hint="eastAsia" w:asciiTheme="minorEastAsia" w:hAnsiTheme="minorEastAsia" w:eastAsiaTheme="minorEastAsia"/>
          <w:color w:val="auto"/>
          <w:sz w:val="32"/>
          <w:szCs w:val="32"/>
          <w:highlight w:val="none"/>
          <w:shd w:val="clear" w:color="auto" w:fill="auto"/>
        </w:rPr>
        <w:t>万元，完成年初预算的100%</w:t>
      </w:r>
      <w:r>
        <w:rPr>
          <w:rFonts w:hint="eastAsia" w:asciiTheme="minorEastAsia" w:hAnsiTheme="minorEastAsia" w:eastAsiaTheme="minorEastAsia"/>
          <w:color w:val="auto"/>
          <w:sz w:val="32"/>
          <w:szCs w:val="32"/>
          <w:highlight w:val="none"/>
          <w:shd w:val="clear" w:color="auto" w:fill="auto"/>
          <w:lang w:val="en-US" w:eastAsia="zh-CN"/>
        </w:rPr>
        <w:t>,</w:t>
      </w:r>
      <w:r>
        <w:rPr>
          <w:rFonts w:hint="eastAsia" w:asciiTheme="minorEastAsia" w:hAnsiTheme="minorEastAsia" w:eastAsiaTheme="minorEastAsia"/>
          <w:color w:val="auto"/>
          <w:sz w:val="32"/>
          <w:szCs w:val="32"/>
          <w:highlight w:val="none"/>
          <w:shd w:val="clear" w:color="auto" w:fill="auto"/>
        </w:rPr>
        <w:t>决算数</w:t>
      </w:r>
      <w:r>
        <w:rPr>
          <w:rFonts w:hint="eastAsia" w:asciiTheme="minorEastAsia" w:hAnsiTheme="minorEastAsia" w:eastAsiaTheme="minorEastAsia"/>
          <w:color w:val="auto"/>
          <w:sz w:val="32"/>
          <w:szCs w:val="32"/>
          <w:highlight w:val="none"/>
          <w:shd w:val="clear" w:color="auto" w:fill="auto"/>
          <w:lang w:eastAsia="zh-CN"/>
        </w:rPr>
        <w:t>等于</w:t>
      </w:r>
      <w:r>
        <w:rPr>
          <w:rFonts w:hint="eastAsia" w:asciiTheme="minorEastAsia" w:hAnsiTheme="minorEastAsia" w:eastAsiaTheme="minorEastAsia"/>
          <w:color w:val="auto"/>
          <w:sz w:val="32"/>
          <w:szCs w:val="32"/>
          <w:highlight w:val="none"/>
          <w:shd w:val="clear" w:color="auto" w:fill="auto"/>
        </w:rPr>
        <w:t>年初预算数。</w:t>
      </w:r>
    </w:p>
    <w:p w14:paraId="531A4CDF">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lang w:val="en-US" w:eastAsia="zh-CN"/>
        </w:rPr>
        <w:t>10</w:t>
      </w:r>
      <w:r>
        <w:rPr>
          <w:rFonts w:hint="eastAsia" w:asciiTheme="minorEastAsia" w:hAnsiTheme="minorEastAsia" w:eastAsiaTheme="minorEastAsia"/>
          <w:color w:val="auto"/>
          <w:sz w:val="32"/>
          <w:szCs w:val="32"/>
          <w:highlight w:val="none"/>
          <w:shd w:val="clear" w:color="auto" w:fill="auto"/>
        </w:rPr>
        <w:t>、农林水支出（类）林业和草原（款）林区公共支出（项）。</w:t>
      </w:r>
    </w:p>
    <w:p w14:paraId="032421F7">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rPr>
        <w:t>年初预算为</w:t>
      </w:r>
      <w:r>
        <w:rPr>
          <w:rFonts w:hint="eastAsia" w:asciiTheme="minorEastAsia" w:hAnsiTheme="minorEastAsia" w:eastAsiaTheme="minorEastAsia"/>
          <w:color w:val="auto"/>
          <w:sz w:val="32"/>
          <w:szCs w:val="32"/>
          <w:highlight w:val="none"/>
          <w:shd w:val="clear" w:color="auto" w:fill="auto"/>
          <w:lang w:val="en-US" w:eastAsia="zh-CN"/>
        </w:rPr>
        <w:t>98.25</w:t>
      </w:r>
      <w:r>
        <w:rPr>
          <w:rFonts w:hint="eastAsia" w:asciiTheme="minorEastAsia" w:hAnsiTheme="minorEastAsia" w:eastAsiaTheme="minorEastAsia"/>
          <w:color w:val="auto"/>
          <w:sz w:val="32"/>
          <w:szCs w:val="32"/>
          <w:highlight w:val="none"/>
          <w:shd w:val="clear" w:color="auto" w:fill="auto"/>
        </w:rPr>
        <w:t>万元，支出决算为</w:t>
      </w:r>
      <w:r>
        <w:rPr>
          <w:rFonts w:hint="eastAsia" w:asciiTheme="minorEastAsia" w:hAnsiTheme="minorEastAsia" w:eastAsiaTheme="minorEastAsia"/>
          <w:color w:val="auto"/>
          <w:sz w:val="32"/>
          <w:szCs w:val="32"/>
          <w:highlight w:val="none"/>
          <w:shd w:val="clear" w:color="auto" w:fill="auto"/>
          <w:lang w:val="en-US" w:eastAsia="zh-CN"/>
        </w:rPr>
        <w:t>98.25</w:t>
      </w:r>
      <w:r>
        <w:rPr>
          <w:rFonts w:hint="eastAsia" w:asciiTheme="minorEastAsia" w:hAnsiTheme="minorEastAsia" w:eastAsiaTheme="minorEastAsia"/>
          <w:color w:val="auto"/>
          <w:sz w:val="32"/>
          <w:szCs w:val="32"/>
          <w:highlight w:val="none"/>
          <w:shd w:val="clear" w:color="auto" w:fill="auto"/>
        </w:rPr>
        <w:t>万元，完成年初预算的100%</w:t>
      </w:r>
      <w:r>
        <w:rPr>
          <w:rFonts w:hint="eastAsia" w:asciiTheme="minorEastAsia" w:hAnsiTheme="minorEastAsia" w:eastAsiaTheme="minorEastAsia"/>
          <w:color w:val="auto"/>
          <w:sz w:val="32"/>
          <w:szCs w:val="32"/>
          <w:highlight w:val="none"/>
          <w:shd w:val="clear" w:color="auto" w:fill="auto"/>
          <w:lang w:val="en-US" w:eastAsia="zh-CN"/>
        </w:rPr>
        <w:t>,</w:t>
      </w:r>
      <w:r>
        <w:rPr>
          <w:rFonts w:hint="eastAsia" w:asciiTheme="minorEastAsia" w:hAnsiTheme="minorEastAsia" w:eastAsiaTheme="minorEastAsia"/>
          <w:color w:val="auto"/>
          <w:sz w:val="32"/>
          <w:szCs w:val="32"/>
          <w:highlight w:val="none"/>
          <w:shd w:val="clear" w:color="auto" w:fill="auto"/>
        </w:rPr>
        <w:t>决算数</w:t>
      </w:r>
      <w:r>
        <w:rPr>
          <w:rFonts w:hint="eastAsia" w:asciiTheme="minorEastAsia" w:hAnsiTheme="minorEastAsia" w:eastAsiaTheme="minorEastAsia"/>
          <w:color w:val="auto"/>
          <w:sz w:val="32"/>
          <w:szCs w:val="32"/>
          <w:highlight w:val="none"/>
          <w:shd w:val="clear" w:color="auto" w:fill="auto"/>
          <w:lang w:eastAsia="zh-CN"/>
        </w:rPr>
        <w:t>等于</w:t>
      </w:r>
      <w:r>
        <w:rPr>
          <w:rFonts w:hint="eastAsia" w:asciiTheme="minorEastAsia" w:hAnsiTheme="minorEastAsia" w:eastAsiaTheme="minorEastAsia"/>
          <w:color w:val="auto"/>
          <w:sz w:val="32"/>
          <w:szCs w:val="32"/>
          <w:highlight w:val="none"/>
          <w:shd w:val="clear" w:color="auto" w:fill="auto"/>
        </w:rPr>
        <w:t>年初预算数。</w:t>
      </w:r>
    </w:p>
    <w:p w14:paraId="10439EE9">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lang w:val="en-US" w:eastAsia="zh-CN"/>
        </w:rPr>
        <w:t>11</w:t>
      </w:r>
      <w:r>
        <w:rPr>
          <w:rFonts w:hint="eastAsia" w:asciiTheme="minorEastAsia" w:hAnsiTheme="minorEastAsia" w:eastAsiaTheme="minorEastAsia"/>
          <w:color w:val="auto"/>
          <w:sz w:val="32"/>
          <w:szCs w:val="32"/>
          <w:highlight w:val="none"/>
          <w:shd w:val="clear" w:color="auto" w:fill="auto"/>
        </w:rPr>
        <w:t>、农林水支出（类）巩固脱贫攻坚成果衔接乡村振兴（款）农村基础设施建设（项）。</w:t>
      </w:r>
    </w:p>
    <w:p w14:paraId="26C85B0E">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rPr>
        <w:t>年初预算为</w:t>
      </w:r>
      <w:r>
        <w:rPr>
          <w:rFonts w:hint="eastAsia" w:asciiTheme="minorEastAsia" w:hAnsiTheme="minorEastAsia" w:eastAsiaTheme="minorEastAsia"/>
          <w:color w:val="auto"/>
          <w:sz w:val="32"/>
          <w:szCs w:val="32"/>
          <w:highlight w:val="none"/>
          <w:shd w:val="clear" w:color="auto" w:fill="auto"/>
          <w:lang w:val="en-US" w:eastAsia="zh-CN"/>
        </w:rPr>
        <w:t>10</w:t>
      </w:r>
      <w:r>
        <w:rPr>
          <w:rFonts w:hint="eastAsia" w:asciiTheme="minorEastAsia" w:hAnsiTheme="minorEastAsia" w:eastAsiaTheme="minorEastAsia"/>
          <w:color w:val="auto"/>
          <w:sz w:val="32"/>
          <w:szCs w:val="32"/>
          <w:highlight w:val="none"/>
          <w:shd w:val="clear" w:color="auto" w:fill="auto"/>
        </w:rPr>
        <w:t>万元，支出决算为</w:t>
      </w:r>
      <w:r>
        <w:rPr>
          <w:rFonts w:hint="eastAsia" w:asciiTheme="minorEastAsia" w:hAnsiTheme="minorEastAsia" w:eastAsiaTheme="minorEastAsia"/>
          <w:color w:val="auto"/>
          <w:sz w:val="32"/>
          <w:szCs w:val="32"/>
          <w:highlight w:val="none"/>
          <w:shd w:val="clear" w:color="auto" w:fill="auto"/>
          <w:lang w:val="en-US" w:eastAsia="zh-CN"/>
        </w:rPr>
        <w:t>10</w:t>
      </w:r>
      <w:r>
        <w:rPr>
          <w:rFonts w:hint="eastAsia" w:asciiTheme="minorEastAsia" w:hAnsiTheme="minorEastAsia" w:eastAsiaTheme="minorEastAsia"/>
          <w:color w:val="auto"/>
          <w:sz w:val="32"/>
          <w:szCs w:val="32"/>
          <w:highlight w:val="none"/>
          <w:shd w:val="clear" w:color="auto" w:fill="auto"/>
        </w:rPr>
        <w:t>万元，完成年初预算的100%</w:t>
      </w:r>
      <w:r>
        <w:rPr>
          <w:rFonts w:hint="eastAsia" w:asciiTheme="minorEastAsia" w:hAnsiTheme="minorEastAsia" w:eastAsiaTheme="minorEastAsia"/>
          <w:color w:val="auto"/>
          <w:sz w:val="32"/>
          <w:szCs w:val="32"/>
          <w:highlight w:val="none"/>
          <w:shd w:val="clear" w:color="auto" w:fill="auto"/>
          <w:lang w:val="en-US" w:eastAsia="zh-CN"/>
        </w:rPr>
        <w:t>,</w:t>
      </w:r>
      <w:r>
        <w:rPr>
          <w:rFonts w:hint="eastAsia" w:asciiTheme="minorEastAsia" w:hAnsiTheme="minorEastAsia" w:eastAsiaTheme="minorEastAsia"/>
          <w:color w:val="auto"/>
          <w:sz w:val="32"/>
          <w:szCs w:val="32"/>
          <w:highlight w:val="none"/>
          <w:shd w:val="clear" w:color="auto" w:fill="auto"/>
        </w:rPr>
        <w:t>决算数</w:t>
      </w:r>
      <w:r>
        <w:rPr>
          <w:rFonts w:hint="eastAsia" w:asciiTheme="minorEastAsia" w:hAnsiTheme="minorEastAsia" w:eastAsiaTheme="minorEastAsia"/>
          <w:color w:val="auto"/>
          <w:sz w:val="32"/>
          <w:szCs w:val="32"/>
          <w:highlight w:val="none"/>
          <w:shd w:val="clear" w:color="auto" w:fill="auto"/>
          <w:lang w:eastAsia="zh-CN"/>
        </w:rPr>
        <w:t>等于</w:t>
      </w:r>
      <w:r>
        <w:rPr>
          <w:rFonts w:hint="eastAsia" w:asciiTheme="minorEastAsia" w:hAnsiTheme="minorEastAsia" w:eastAsiaTheme="minorEastAsia"/>
          <w:color w:val="auto"/>
          <w:sz w:val="32"/>
          <w:szCs w:val="32"/>
          <w:highlight w:val="none"/>
          <w:shd w:val="clear" w:color="auto" w:fill="auto"/>
        </w:rPr>
        <w:t>年初预算数。</w:t>
      </w:r>
    </w:p>
    <w:p w14:paraId="6521E9FD">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lang w:val="en-US" w:eastAsia="zh-CN"/>
        </w:rPr>
        <w:t>12、</w:t>
      </w:r>
      <w:r>
        <w:rPr>
          <w:rFonts w:hint="eastAsia" w:asciiTheme="minorEastAsia" w:hAnsiTheme="minorEastAsia" w:eastAsiaTheme="minorEastAsia"/>
          <w:color w:val="auto"/>
          <w:sz w:val="32"/>
          <w:szCs w:val="32"/>
          <w:highlight w:val="none"/>
          <w:shd w:val="clear" w:color="auto" w:fill="auto"/>
        </w:rPr>
        <w:t>农林水支出（类）巩固脱贫攻坚成果衔接乡村振兴（款）其他巩固脱贫攻坚成果衔接乡村振兴支出（项）。</w:t>
      </w:r>
    </w:p>
    <w:p w14:paraId="3A158420">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rPr>
        <w:t>年初预算为</w:t>
      </w:r>
      <w:r>
        <w:rPr>
          <w:rFonts w:hint="eastAsia" w:asciiTheme="minorEastAsia" w:hAnsiTheme="minorEastAsia" w:eastAsiaTheme="minorEastAsia"/>
          <w:color w:val="auto"/>
          <w:sz w:val="32"/>
          <w:szCs w:val="32"/>
          <w:highlight w:val="none"/>
          <w:shd w:val="clear" w:color="auto" w:fill="auto"/>
          <w:lang w:val="en-US" w:eastAsia="zh-CN"/>
        </w:rPr>
        <w:t>39.21</w:t>
      </w:r>
      <w:r>
        <w:rPr>
          <w:rFonts w:hint="eastAsia" w:asciiTheme="minorEastAsia" w:hAnsiTheme="minorEastAsia" w:eastAsiaTheme="minorEastAsia"/>
          <w:color w:val="auto"/>
          <w:sz w:val="32"/>
          <w:szCs w:val="32"/>
          <w:highlight w:val="none"/>
          <w:shd w:val="clear" w:color="auto" w:fill="auto"/>
        </w:rPr>
        <w:t>万元，支出决算为</w:t>
      </w:r>
      <w:r>
        <w:rPr>
          <w:rFonts w:hint="eastAsia" w:asciiTheme="minorEastAsia" w:hAnsiTheme="minorEastAsia" w:eastAsiaTheme="minorEastAsia"/>
          <w:color w:val="auto"/>
          <w:sz w:val="32"/>
          <w:szCs w:val="32"/>
          <w:highlight w:val="none"/>
          <w:shd w:val="clear" w:color="auto" w:fill="auto"/>
          <w:lang w:val="en-US" w:eastAsia="zh-CN"/>
        </w:rPr>
        <w:t>39.21</w:t>
      </w:r>
      <w:r>
        <w:rPr>
          <w:rFonts w:hint="eastAsia" w:asciiTheme="minorEastAsia" w:hAnsiTheme="minorEastAsia" w:eastAsiaTheme="minorEastAsia"/>
          <w:color w:val="auto"/>
          <w:sz w:val="32"/>
          <w:szCs w:val="32"/>
          <w:highlight w:val="none"/>
          <w:shd w:val="clear" w:color="auto" w:fill="auto"/>
        </w:rPr>
        <w:t>万元，完成年初预算的100%</w:t>
      </w:r>
      <w:r>
        <w:rPr>
          <w:rFonts w:hint="eastAsia" w:asciiTheme="minorEastAsia" w:hAnsiTheme="minorEastAsia" w:eastAsiaTheme="minorEastAsia"/>
          <w:color w:val="auto"/>
          <w:sz w:val="32"/>
          <w:szCs w:val="32"/>
          <w:highlight w:val="none"/>
          <w:shd w:val="clear" w:color="auto" w:fill="auto"/>
          <w:lang w:val="en-US" w:eastAsia="zh-CN"/>
        </w:rPr>
        <w:t>,</w:t>
      </w:r>
      <w:r>
        <w:rPr>
          <w:rFonts w:hint="eastAsia" w:asciiTheme="minorEastAsia" w:hAnsiTheme="minorEastAsia" w:eastAsiaTheme="minorEastAsia"/>
          <w:color w:val="auto"/>
          <w:sz w:val="32"/>
          <w:szCs w:val="32"/>
          <w:highlight w:val="none"/>
          <w:shd w:val="clear" w:color="auto" w:fill="auto"/>
        </w:rPr>
        <w:t>决算数</w:t>
      </w:r>
      <w:r>
        <w:rPr>
          <w:rFonts w:hint="eastAsia" w:asciiTheme="minorEastAsia" w:hAnsiTheme="minorEastAsia" w:eastAsiaTheme="minorEastAsia"/>
          <w:color w:val="auto"/>
          <w:sz w:val="32"/>
          <w:szCs w:val="32"/>
          <w:highlight w:val="none"/>
          <w:shd w:val="clear" w:color="auto" w:fill="auto"/>
          <w:lang w:eastAsia="zh-CN"/>
        </w:rPr>
        <w:t>等于</w:t>
      </w:r>
      <w:r>
        <w:rPr>
          <w:rFonts w:hint="eastAsia" w:asciiTheme="minorEastAsia" w:hAnsiTheme="minorEastAsia" w:eastAsiaTheme="minorEastAsia"/>
          <w:color w:val="auto"/>
          <w:sz w:val="32"/>
          <w:szCs w:val="32"/>
          <w:highlight w:val="none"/>
          <w:shd w:val="clear" w:color="auto" w:fill="auto"/>
        </w:rPr>
        <w:t>年初预算数。</w:t>
      </w:r>
    </w:p>
    <w:p w14:paraId="47CAFBF9">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rPr>
        <w:t>1</w:t>
      </w:r>
      <w:r>
        <w:rPr>
          <w:rFonts w:hint="eastAsia" w:asciiTheme="minorEastAsia" w:hAnsiTheme="minorEastAsia" w:eastAsiaTheme="minorEastAsia"/>
          <w:color w:val="auto"/>
          <w:sz w:val="32"/>
          <w:szCs w:val="32"/>
          <w:highlight w:val="none"/>
          <w:shd w:val="clear" w:color="auto" w:fill="auto"/>
          <w:lang w:val="en-US" w:eastAsia="zh-CN"/>
        </w:rPr>
        <w:t>3</w:t>
      </w:r>
      <w:r>
        <w:rPr>
          <w:rFonts w:hint="eastAsia" w:asciiTheme="minorEastAsia" w:hAnsiTheme="minorEastAsia" w:eastAsiaTheme="minorEastAsia"/>
          <w:color w:val="auto"/>
          <w:sz w:val="32"/>
          <w:szCs w:val="32"/>
          <w:highlight w:val="none"/>
          <w:shd w:val="clear" w:color="auto" w:fill="auto"/>
        </w:rPr>
        <w:t>、住房保障支出（类）住房改革支出（款）住房公积金（项）。</w:t>
      </w:r>
    </w:p>
    <w:p w14:paraId="695C1E76">
      <w:pPr>
        <w:pStyle w:val="14"/>
        <w:spacing w:line="600" w:lineRule="exact"/>
        <w:ind w:firstLine="640" w:firstLineChars="200"/>
        <w:rPr>
          <w:rFonts w:hint="eastAsia" w:asciiTheme="minorEastAsia" w:hAnsiTheme="minorEastAsia" w:eastAsiaTheme="minorEastAsia"/>
          <w:color w:val="auto"/>
          <w:sz w:val="32"/>
          <w:szCs w:val="32"/>
          <w:highlight w:val="none"/>
          <w:shd w:val="clear" w:color="auto" w:fill="auto"/>
        </w:rPr>
      </w:pPr>
      <w:r>
        <w:rPr>
          <w:rFonts w:hint="eastAsia" w:asciiTheme="minorEastAsia" w:hAnsiTheme="minorEastAsia" w:eastAsiaTheme="minorEastAsia"/>
          <w:color w:val="auto"/>
          <w:sz w:val="32"/>
          <w:szCs w:val="32"/>
          <w:highlight w:val="none"/>
          <w:shd w:val="clear" w:color="auto" w:fill="auto"/>
        </w:rPr>
        <w:t>年初预算为</w:t>
      </w:r>
      <w:r>
        <w:rPr>
          <w:rFonts w:hint="eastAsia" w:asciiTheme="minorEastAsia" w:hAnsiTheme="minorEastAsia" w:eastAsiaTheme="minorEastAsia"/>
          <w:color w:val="auto"/>
          <w:sz w:val="32"/>
          <w:szCs w:val="32"/>
          <w:highlight w:val="none"/>
          <w:shd w:val="clear" w:color="auto" w:fill="auto"/>
          <w:lang w:val="en-US" w:eastAsia="zh-CN"/>
        </w:rPr>
        <w:t>19.92</w:t>
      </w:r>
      <w:r>
        <w:rPr>
          <w:rFonts w:hint="eastAsia" w:asciiTheme="minorEastAsia" w:hAnsiTheme="minorEastAsia" w:eastAsiaTheme="minorEastAsia"/>
          <w:color w:val="auto"/>
          <w:sz w:val="32"/>
          <w:szCs w:val="32"/>
          <w:highlight w:val="none"/>
          <w:shd w:val="clear" w:color="auto" w:fill="auto"/>
        </w:rPr>
        <w:t>万元，支出决算为</w:t>
      </w:r>
      <w:r>
        <w:rPr>
          <w:rFonts w:hint="eastAsia" w:asciiTheme="minorEastAsia" w:hAnsiTheme="minorEastAsia" w:eastAsiaTheme="minorEastAsia"/>
          <w:color w:val="auto"/>
          <w:sz w:val="32"/>
          <w:szCs w:val="32"/>
          <w:highlight w:val="none"/>
          <w:shd w:val="clear" w:color="auto" w:fill="auto"/>
          <w:lang w:val="en-US" w:eastAsia="zh-CN"/>
        </w:rPr>
        <w:t>19.92</w:t>
      </w:r>
      <w:r>
        <w:rPr>
          <w:rFonts w:hint="eastAsia" w:asciiTheme="minorEastAsia" w:hAnsiTheme="minorEastAsia" w:eastAsiaTheme="minorEastAsia"/>
          <w:color w:val="auto"/>
          <w:sz w:val="32"/>
          <w:szCs w:val="32"/>
          <w:highlight w:val="none"/>
          <w:shd w:val="clear" w:color="auto" w:fill="auto"/>
        </w:rPr>
        <w:t>万元，完成年初预算的100%</w:t>
      </w:r>
      <w:r>
        <w:rPr>
          <w:rFonts w:hint="eastAsia" w:asciiTheme="minorEastAsia" w:hAnsiTheme="minorEastAsia" w:eastAsiaTheme="minorEastAsia"/>
          <w:color w:val="auto"/>
          <w:sz w:val="32"/>
          <w:szCs w:val="32"/>
          <w:highlight w:val="none"/>
          <w:shd w:val="clear" w:color="auto" w:fill="auto"/>
          <w:lang w:val="en-US" w:eastAsia="zh-CN"/>
        </w:rPr>
        <w:t>,</w:t>
      </w:r>
      <w:r>
        <w:rPr>
          <w:rFonts w:hint="eastAsia" w:asciiTheme="minorEastAsia" w:hAnsiTheme="minorEastAsia" w:eastAsiaTheme="minorEastAsia"/>
          <w:color w:val="auto"/>
          <w:sz w:val="32"/>
          <w:szCs w:val="32"/>
          <w:highlight w:val="none"/>
          <w:shd w:val="clear" w:color="auto" w:fill="auto"/>
        </w:rPr>
        <w:t>决算数</w:t>
      </w:r>
      <w:r>
        <w:rPr>
          <w:rFonts w:hint="eastAsia" w:asciiTheme="minorEastAsia" w:hAnsiTheme="minorEastAsia" w:eastAsiaTheme="minorEastAsia"/>
          <w:color w:val="auto"/>
          <w:sz w:val="32"/>
          <w:szCs w:val="32"/>
          <w:highlight w:val="none"/>
          <w:shd w:val="clear" w:color="auto" w:fill="auto"/>
          <w:lang w:eastAsia="zh-CN"/>
        </w:rPr>
        <w:t>等于</w:t>
      </w:r>
      <w:r>
        <w:rPr>
          <w:rFonts w:hint="eastAsia" w:asciiTheme="minorEastAsia" w:hAnsiTheme="minorEastAsia" w:eastAsiaTheme="minorEastAsia"/>
          <w:color w:val="auto"/>
          <w:sz w:val="32"/>
          <w:szCs w:val="32"/>
          <w:highlight w:val="none"/>
          <w:shd w:val="clear" w:color="auto" w:fill="auto"/>
        </w:rPr>
        <w:t>年初预算数。</w:t>
      </w:r>
    </w:p>
    <w:p w14:paraId="46A0C7EE">
      <w:pPr>
        <w:pStyle w:val="14"/>
        <w:spacing w:line="600" w:lineRule="exact"/>
        <w:ind w:firstLine="640" w:firstLineChars="200"/>
        <w:rPr>
          <w:rFonts w:ascii="宋体" w:hAnsi="宋体" w:eastAsia="宋体"/>
          <w:b/>
          <w:sz w:val="32"/>
          <w:szCs w:val="32"/>
        </w:rPr>
      </w:pPr>
      <w:r>
        <w:rPr>
          <w:rFonts w:hint="eastAsia" w:ascii="宋体" w:hAnsi="宋体" w:eastAsia="宋体"/>
          <w:b/>
          <w:sz w:val="32"/>
          <w:szCs w:val="32"/>
        </w:rPr>
        <w:t>六、一般公共预算财政拨款基本支出决算情况说明</w:t>
      </w:r>
    </w:p>
    <w:p w14:paraId="7F05F702">
      <w:pPr>
        <w:pStyle w:val="14"/>
        <w:spacing w:line="600" w:lineRule="exact"/>
        <w:ind w:firstLine="640" w:firstLineChars="200"/>
        <w:rPr>
          <w:rFonts w:ascii="宋体" w:hAnsi="宋体" w:eastAsia="宋体"/>
          <w:sz w:val="32"/>
          <w:szCs w:val="32"/>
        </w:rPr>
      </w:pPr>
      <w:r>
        <w:rPr>
          <w:rFonts w:hint="eastAsia" w:ascii="宋体" w:hAnsi="宋体" w:eastAsia="宋体"/>
          <w:sz w:val="32"/>
          <w:szCs w:val="32"/>
          <w:lang w:eastAsia="zh-CN"/>
        </w:rPr>
        <w:t>2023年</w:t>
      </w:r>
      <w:r>
        <w:rPr>
          <w:rFonts w:hint="eastAsia" w:ascii="宋体" w:hAnsi="宋体" w:eastAsia="宋体"/>
          <w:sz w:val="32"/>
          <w:szCs w:val="32"/>
        </w:rPr>
        <w:t>度财政拨款基本支出</w:t>
      </w:r>
      <w:r>
        <w:rPr>
          <w:rFonts w:hint="eastAsia" w:ascii="宋体" w:hAnsi="宋体" w:eastAsia="宋体"/>
          <w:sz w:val="32"/>
          <w:szCs w:val="32"/>
          <w:lang w:val="en-US" w:eastAsia="zh-CN"/>
        </w:rPr>
        <w:t>658.38</w:t>
      </w:r>
      <w:r>
        <w:rPr>
          <w:rFonts w:hint="eastAsia" w:ascii="宋体" w:hAnsi="宋体" w:eastAsia="宋体"/>
          <w:sz w:val="32"/>
          <w:szCs w:val="32"/>
        </w:rPr>
        <w:t>万元，其中：</w:t>
      </w:r>
    </w:p>
    <w:p w14:paraId="3687B168">
      <w:pPr>
        <w:pStyle w:val="14"/>
        <w:spacing w:line="600" w:lineRule="exact"/>
        <w:ind w:firstLine="640" w:firstLineChars="200"/>
        <w:rPr>
          <w:rFonts w:ascii="宋体" w:hAnsi="宋体" w:eastAsia="宋体"/>
          <w:sz w:val="32"/>
          <w:szCs w:val="32"/>
        </w:rPr>
      </w:pPr>
      <w:r>
        <w:rPr>
          <w:rFonts w:hint="eastAsia" w:ascii="宋体" w:hAnsi="宋体" w:eastAsia="宋体"/>
          <w:b/>
          <w:bCs/>
          <w:sz w:val="32"/>
          <w:szCs w:val="32"/>
        </w:rPr>
        <w:t>人员经费</w:t>
      </w:r>
      <w:r>
        <w:rPr>
          <w:rFonts w:hint="eastAsia" w:ascii="宋体" w:hAnsi="宋体" w:eastAsia="宋体"/>
          <w:sz w:val="32"/>
          <w:szCs w:val="32"/>
          <w:lang w:val="en-US" w:eastAsia="zh-CN"/>
        </w:rPr>
        <w:t>458.32</w:t>
      </w:r>
      <w:r>
        <w:rPr>
          <w:rFonts w:hint="eastAsia" w:ascii="宋体" w:hAnsi="宋体" w:eastAsia="宋体"/>
          <w:sz w:val="32"/>
          <w:szCs w:val="32"/>
        </w:rPr>
        <w:t>万元，占基本支出的</w:t>
      </w:r>
      <w:r>
        <w:rPr>
          <w:rFonts w:hint="eastAsia" w:ascii="宋体" w:hAnsi="宋体" w:eastAsia="宋体"/>
          <w:sz w:val="32"/>
          <w:szCs w:val="32"/>
          <w:lang w:val="en-US" w:eastAsia="zh-CN"/>
        </w:rPr>
        <w:t>61.82</w:t>
      </w:r>
      <w:r>
        <w:rPr>
          <w:rFonts w:hint="eastAsia" w:ascii="宋体" w:hAnsi="宋体" w:eastAsia="宋体"/>
          <w:sz w:val="32"/>
          <w:szCs w:val="32"/>
        </w:rPr>
        <w:t>%,主要包括基本工资</w:t>
      </w:r>
      <w:r>
        <w:rPr>
          <w:rFonts w:hint="eastAsia" w:ascii="宋体" w:hAnsi="宋体" w:eastAsia="宋体"/>
          <w:sz w:val="32"/>
          <w:szCs w:val="32"/>
          <w:lang w:val="en-US" w:eastAsia="zh-CN"/>
        </w:rPr>
        <w:t>179.88</w:t>
      </w:r>
      <w:r>
        <w:rPr>
          <w:rFonts w:hint="eastAsia" w:ascii="宋体" w:hAnsi="宋体" w:eastAsia="宋体"/>
          <w:sz w:val="32"/>
          <w:szCs w:val="32"/>
          <w:lang w:eastAsia="zh-CN"/>
        </w:rPr>
        <w:t>万元</w:t>
      </w:r>
      <w:r>
        <w:rPr>
          <w:rFonts w:hint="eastAsia" w:ascii="宋体" w:hAnsi="宋体" w:eastAsia="宋体"/>
          <w:sz w:val="32"/>
          <w:szCs w:val="32"/>
        </w:rPr>
        <w:t>、津贴补贴</w:t>
      </w:r>
      <w:r>
        <w:rPr>
          <w:rFonts w:hint="eastAsia" w:ascii="宋体" w:hAnsi="宋体" w:eastAsia="宋体"/>
          <w:sz w:val="32"/>
          <w:szCs w:val="32"/>
          <w:lang w:val="en-US" w:eastAsia="zh-CN"/>
        </w:rPr>
        <w:t>93.95</w:t>
      </w:r>
      <w:r>
        <w:rPr>
          <w:rFonts w:hint="eastAsia" w:ascii="宋体" w:hAnsi="宋体" w:eastAsia="宋体"/>
          <w:sz w:val="32"/>
          <w:szCs w:val="32"/>
          <w:lang w:eastAsia="zh-CN"/>
        </w:rPr>
        <w:t>万元</w:t>
      </w:r>
      <w:r>
        <w:rPr>
          <w:rFonts w:hint="eastAsia" w:ascii="宋体" w:hAnsi="宋体" w:eastAsia="宋体"/>
          <w:sz w:val="32"/>
          <w:szCs w:val="32"/>
        </w:rPr>
        <w:t>、绩效工资</w:t>
      </w:r>
      <w:r>
        <w:rPr>
          <w:rFonts w:hint="eastAsia" w:ascii="宋体" w:hAnsi="宋体" w:eastAsia="宋体"/>
          <w:sz w:val="32"/>
          <w:szCs w:val="32"/>
          <w:lang w:val="en-US" w:eastAsia="zh-CN"/>
        </w:rPr>
        <w:t>27.5</w:t>
      </w:r>
      <w:r>
        <w:rPr>
          <w:rFonts w:hint="eastAsia" w:ascii="宋体" w:hAnsi="宋体" w:eastAsia="宋体"/>
          <w:sz w:val="32"/>
          <w:szCs w:val="32"/>
          <w:lang w:eastAsia="zh-CN"/>
        </w:rPr>
        <w:t>万元</w:t>
      </w:r>
      <w:r>
        <w:rPr>
          <w:rFonts w:hint="eastAsia" w:ascii="宋体" w:hAnsi="宋体" w:eastAsia="宋体"/>
          <w:sz w:val="32"/>
          <w:szCs w:val="32"/>
        </w:rPr>
        <w:t>、机关事业单位基本养老保险缴费</w:t>
      </w:r>
      <w:r>
        <w:rPr>
          <w:rFonts w:hint="eastAsia" w:ascii="宋体" w:hAnsi="宋体" w:eastAsia="宋体"/>
          <w:sz w:val="32"/>
          <w:szCs w:val="32"/>
          <w:lang w:val="en-US" w:eastAsia="zh-CN"/>
        </w:rPr>
        <w:t>45.7</w:t>
      </w:r>
      <w:r>
        <w:rPr>
          <w:rFonts w:hint="eastAsia" w:ascii="宋体" w:hAnsi="宋体" w:eastAsia="宋体"/>
          <w:sz w:val="32"/>
          <w:szCs w:val="32"/>
          <w:lang w:eastAsia="zh-CN"/>
        </w:rPr>
        <w:t>万元</w:t>
      </w:r>
      <w:r>
        <w:rPr>
          <w:rFonts w:hint="eastAsia" w:ascii="宋体" w:hAnsi="宋体" w:eastAsia="宋体"/>
          <w:sz w:val="32"/>
          <w:szCs w:val="32"/>
        </w:rPr>
        <w:t>、职工基本医疗保险缴费</w:t>
      </w:r>
      <w:r>
        <w:rPr>
          <w:rFonts w:hint="eastAsia" w:ascii="宋体" w:hAnsi="宋体" w:eastAsia="宋体"/>
          <w:sz w:val="32"/>
          <w:szCs w:val="32"/>
          <w:lang w:val="en-US" w:eastAsia="zh-CN"/>
        </w:rPr>
        <w:t>32.1万元</w:t>
      </w:r>
      <w:r>
        <w:rPr>
          <w:rFonts w:hint="eastAsia" w:ascii="宋体" w:hAnsi="宋体" w:eastAsia="宋体"/>
          <w:sz w:val="32"/>
          <w:szCs w:val="32"/>
        </w:rPr>
        <w:t>、其他社会保障缴费</w:t>
      </w:r>
      <w:r>
        <w:rPr>
          <w:rFonts w:hint="eastAsia" w:ascii="宋体" w:hAnsi="宋体" w:eastAsia="宋体"/>
          <w:sz w:val="32"/>
          <w:szCs w:val="32"/>
          <w:lang w:val="en-US" w:eastAsia="zh-CN"/>
        </w:rPr>
        <w:t>3.79</w:t>
      </w:r>
      <w:r>
        <w:rPr>
          <w:rFonts w:hint="eastAsia" w:ascii="宋体" w:hAnsi="宋体" w:eastAsia="宋体"/>
          <w:sz w:val="32"/>
          <w:szCs w:val="32"/>
          <w:lang w:eastAsia="zh-CN"/>
        </w:rPr>
        <w:t>万元、</w:t>
      </w:r>
      <w:r>
        <w:rPr>
          <w:rFonts w:hint="eastAsia" w:ascii="宋体" w:hAnsi="宋体" w:eastAsia="宋体"/>
          <w:sz w:val="32"/>
          <w:szCs w:val="32"/>
        </w:rPr>
        <w:t>住房公积金</w:t>
      </w:r>
      <w:r>
        <w:rPr>
          <w:rFonts w:hint="eastAsia" w:ascii="宋体" w:hAnsi="宋体" w:eastAsia="宋体"/>
          <w:sz w:val="32"/>
          <w:szCs w:val="32"/>
          <w:lang w:val="en-US" w:eastAsia="zh-CN"/>
        </w:rPr>
        <w:t>19.92</w:t>
      </w:r>
      <w:r>
        <w:rPr>
          <w:rFonts w:hint="eastAsia" w:ascii="宋体" w:hAnsi="宋体" w:eastAsia="宋体"/>
          <w:sz w:val="32"/>
          <w:szCs w:val="32"/>
          <w:lang w:eastAsia="zh-CN"/>
        </w:rPr>
        <w:t>万元</w:t>
      </w:r>
      <w:r>
        <w:rPr>
          <w:rFonts w:hint="eastAsia" w:ascii="宋体" w:hAnsi="宋体" w:eastAsia="宋体"/>
          <w:sz w:val="32"/>
          <w:szCs w:val="32"/>
        </w:rPr>
        <w:t>、抚恤金</w:t>
      </w:r>
      <w:r>
        <w:rPr>
          <w:rFonts w:hint="eastAsia" w:ascii="宋体" w:hAnsi="宋体" w:eastAsia="宋体"/>
          <w:sz w:val="32"/>
          <w:szCs w:val="32"/>
          <w:lang w:val="en-US" w:eastAsia="zh-CN"/>
        </w:rPr>
        <w:t>41.6</w:t>
      </w:r>
      <w:r>
        <w:rPr>
          <w:rFonts w:hint="eastAsia" w:ascii="宋体" w:hAnsi="宋体" w:eastAsia="宋体"/>
          <w:sz w:val="32"/>
          <w:szCs w:val="32"/>
          <w:lang w:eastAsia="zh-CN"/>
        </w:rPr>
        <w:t>万元</w:t>
      </w:r>
      <w:r>
        <w:rPr>
          <w:rFonts w:hint="eastAsia" w:ascii="宋体" w:hAnsi="宋体" w:eastAsia="宋体"/>
          <w:sz w:val="32"/>
          <w:szCs w:val="32"/>
        </w:rPr>
        <w:t>、生活补助</w:t>
      </w:r>
      <w:r>
        <w:rPr>
          <w:rFonts w:hint="eastAsia" w:ascii="宋体" w:hAnsi="宋体" w:eastAsia="宋体"/>
          <w:sz w:val="32"/>
          <w:szCs w:val="32"/>
          <w:lang w:val="en-US" w:eastAsia="zh-CN"/>
        </w:rPr>
        <w:t>5.07</w:t>
      </w:r>
      <w:r>
        <w:rPr>
          <w:rFonts w:hint="eastAsia" w:ascii="宋体" w:hAnsi="宋体" w:eastAsia="宋体"/>
          <w:sz w:val="32"/>
          <w:szCs w:val="32"/>
          <w:lang w:eastAsia="zh-CN"/>
        </w:rPr>
        <w:t>万元、奖励金</w:t>
      </w:r>
      <w:r>
        <w:rPr>
          <w:rFonts w:hint="eastAsia" w:ascii="宋体" w:hAnsi="宋体" w:eastAsia="宋体"/>
          <w:sz w:val="32"/>
          <w:szCs w:val="32"/>
          <w:lang w:val="en-US" w:eastAsia="zh-CN"/>
        </w:rPr>
        <w:t>5.26万元、其他对个人和家庭的补助6.56万元</w:t>
      </w:r>
      <w:r>
        <w:rPr>
          <w:rFonts w:hint="eastAsia" w:ascii="宋体" w:hAnsi="宋体" w:eastAsia="宋体"/>
          <w:sz w:val="32"/>
          <w:szCs w:val="32"/>
        </w:rPr>
        <w:t>。</w:t>
      </w:r>
    </w:p>
    <w:p w14:paraId="2734EAE4">
      <w:pPr>
        <w:pStyle w:val="14"/>
        <w:spacing w:line="600" w:lineRule="exact"/>
        <w:ind w:firstLine="640" w:firstLineChars="200"/>
        <w:rPr>
          <w:rFonts w:ascii="宋体" w:hAnsi="宋体" w:eastAsia="宋体"/>
          <w:b/>
          <w:sz w:val="32"/>
          <w:szCs w:val="32"/>
        </w:rPr>
      </w:pPr>
      <w:r>
        <w:rPr>
          <w:rFonts w:hint="eastAsia" w:ascii="宋体" w:hAnsi="宋体" w:eastAsia="宋体"/>
          <w:b/>
          <w:bCs/>
          <w:sz w:val="32"/>
          <w:szCs w:val="32"/>
        </w:rPr>
        <w:t>公用经费</w:t>
      </w:r>
      <w:r>
        <w:rPr>
          <w:rFonts w:hint="eastAsia" w:ascii="宋体" w:hAnsi="宋体" w:eastAsia="宋体"/>
          <w:sz w:val="32"/>
          <w:szCs w:val="32"/>
          <w:lang w:val="en-US" w:eastAsia="zh-CN"/>
        </w:rPr>
        <w:t>200.06</w:t>
      </w:r>
      <w:r>
        <w:rPr>
          <w:rFonts w:hint="eastAsia" w:ascii="宋体" w:hAnsi="宋体" w:eastAsia="宋体"/>
          <w:sz w:val="32"/>
          <w:szCs w:val="32"/>
        </w:rPr>
        <w:t>万元，占基本支出的</w:t>
      </w:r>
      <w:r>
        <w:rPr>
          <w:rFonts w:hint="eastAsia" w:ascii="宋体" w:hAnsi="宋体" w:eastAsia="宋体"/>
          <w:sz w:val="32"/>
          <w:szCs w:val="32"/>
          <w:lang w:val="en-US" w:eastAsia="zh-CN"/>
        </w:rPr>
        <w:t>38.18</w:t>
      </w:r>
      <w:r>
        <w:rPr>
          <w:rFonts w:hint="eastAsia" w:ascii="宋体" w:hAnsi="宋体" w:eastAsia="宋体"/>
          <w:sz w:val="32"/>
          <w:szCs w:val="32"/>
        </w:rPr>
        <w:t>%，主要包括</w:t>
      </w:r>
      <w:r>
        <w:rPr>
          <w:rFonts w:hint="eastAsia" w:ascii="宋体" w:hAnsi="宋体" w:eastAsia="宋体"/>
          <w:sz w:val="32"/>
          <w:szCs w:val="32"/>
          <w:lang w:eastAsia="zh-CN"/>
        </w:rPr>
        <w:t>办公费</w:t>
      </w:r>
      <w:r>
        <w:rPr>
          <w:rFonts w:hint="eastAsia" w:ascii="宋体" w:hAnsi="宋体" w:eastAsia="宋体"/>
          <w:sz w:val="32"/>
          <w:szCs w:val="32"/>
          <w:lang w:val="en-US" w:eastAsia="zh-CN"/>
        </w:rPr>
        <w:t>2.76</w:t>
      </w:r>
      <w:r>
        <w:rPr>
          <w:rFonts w:hint="eastAsia" w:ascii="宋体" w:hAnsi="宋体" w:eastAsia="宋体"/>
          <w:sz w:val="32"/>
          <w:szCs w:val="32"/>
          <w:lang w:eastAsia="zh-CN"/>
        </w:rPr>
        <w:t>万元、印刷费</w:t>
      </w:r>
      <w:r>
        <w:rPr>
          <w:rFonts w:hint="eastAsia" w:ascii="宋体" w:hAnsi="宋体" w:eastAsia="宋体"/>
          <w:sz w:val="32"/>
          <w:szCs w:val="32"/>
          <w:lang w:val="en-US" w:eastAsia="zh-CN"/>
        </w:rPr>
        <w:t>1.02万元</w:t>
      </w:r>
      <w:r>
        <w:rPr>
          <w:rFonts w:hint="eastAsia" w:ascii="宋体" w:hAnsi="宋体" w:eastAsia="宋体"/>
          <w:sz w:val="32"/>
          <w:szCs w:val="32"/>
          <w:lang w:eastAsia="zh-CN"/>
        </w:rPr>
        <w:t>、电费</w:t>
      </w:r>
      <w:r>
        <w:rPr>
          <w:rFonts w:hint="eastAsia" w:ascii="宋体" w:hAnsi="宋体" w:eastAsia="宋体"/>
          <w:sz w:val="32"/>
          <w:szCs w:val="32"/>
          <w:lang w:val="en-US" w:eastAsia="zh-CN"/>
        </w:rPr>
        <w:t>0.71万元</w:t>
      </w:r>
      <w:r>
        <w:rPr>
          <w:rFonts w:hint="eastAsia" w:ascii="宋体" w:hAnsi="宋体" w:eastAsia="宋体"/>
          <w:sz w:val="32"/>
          <w:szCs w:val="32"/>
          <w:lang w:eastAsia="zh-CN"/>
        </w:rPr>
        <w:t>、邮电费</w:t>
      </w:r>
      <w:r>
        <w:rPr>
          <w:rFonts w:hint="eastAsia" w:ascii="宋体" w:hAnsi="宋体" w:eastAsia="宋体"/>
          <w:sz w:val="32"/>
          <w:szCs w:val="32"/>
          <w:lang w:val="en-US" w:eastAsia="zh-CN"/>
        </w:rPr>
        <w:t>0.4万元</w:t>
      </w:r>
      <w:r>
        <w:rPr>
          <w:rFonts w:hint="eastAsia" w:ascii="宋体" w:hAnsi="宋体" w:eastAsia="宋体"/>
          <w:sz w:val="32"/>
          <w:szCs w:val="32"/>
          <w:lang w:eastAsia="zh-CN"/>
        </w:rPr>
        <w:t>、取暖费</w:t>
      </w:r>
      <w:r>
        <w:rPr>
          <w:rFonts w:hint="eastAsia" w:ascii="宋体" w:hAnsi="宋体" w:eastAsia="宋体"/>
          <w:sz w:val="32"/>
          <w:szCs w:val="32"/>
          <w:lang w:val="en-US" w:eastAsia="zh-CN"/>
        </w:rPr>
        <w:t>0.45万元</w:t>
      </w:r>
      <w:r>
        <w:rPr>
          <w:rFonts w:hint="eastAsia" w:ascii="宋体" w:hAnsi="宋体" w:eastAsia="宋体"/>
          <w:sz w:val="32"/>
          <w:szCs w:val="32"/>
          <w:lang w:eastAsia="zh-CN"/>
        </w:rPr>
        <w:t>、维修费</w:t>
      </w:r>
      <w:r>
        <w:rPr>
          <w:rFonts w:hint="eastAsia" w:ascii="宋体" w:hAnsi="宋体" w:eastAsia="宋体"/>
          <w:sz w:val="32"/>
          <w:szCs w:val="32"/>
          <w:lang w:val="en-US" w:eastAsia="zh-CN"/>
        </w:rPr>
        <w:t>76.88万元</w:t>
      </w:r>
      <w:r>
        <w:rPr>
          <w:rFonts w:hint="eastAsia" w:ascii="宋体" w:hAnsi="宋体" w:eastAsia="宋体"/>
          <w:sz w:val="32"/>
          <w:szCs w:val="32"/>
          <w:lang w:eastAsia="zh-CN"/>
        </w:rPr>
        <w:t>、差旅费</w:t>
      </w:r>
      <w:r>
        <w:rPr>
          <w:rFonts w:hint="eastAsia" w:ascii="宋体" w:hAnsi="宋体" w:eastAsia="宋体"/>
          <w:sz w:val="32"/>
          <w:szCs w:val="32"/>
          <w:lang w:val="en-US" w:eastAsia="zh-CN"/>
        </w:rPr>
        <w:t>26.35万元、租赁费2.92万元、劳务费65.13万元、委托业务费60.89万元、其他商品和服务支出22.56万元</w:t>
      </w:r>
      <w:r>
        <w:rPr>
          <w:rFonts w:hint="eastAsia" w:ascii="宋体" w:hAnsi="宋体" w:eastAsia="宋体"/>
          <w:sz w:val="32"/>
          <w:szCs w:val="32"/>
        </w:rPr>
        <w:t>。</w:t>
      </w:r>
    </w:p>
    <w:p w14:paraId="17F6B0E8">
      <w:pPr>
        <w:pStyle w:val="14"/>
        <w:spacing w:line="600" w:lineRule="exact"/>
        <w:ind w:firstLine="640" w:firstLineChars="200"/>
        <w:rPr>
          <w:rFonts w:ascii="宋体" w:hAnsi="宋体" w:eastAsia="宋体" w:cs="楷体"/>
          <w:b/>
          <w:bCs/>
          <w:i/>
          <w:color w:val="auto"/>
          <w:sz w:val="32"/>
          <w:szCs w:val="32"/>
        </w:rPr>
      </w:pPr>
      <w:r>
        <w:rPr>
          <w:rFonts w:hint="eastAsia" w:ascii="宋体" w:hAnsi="宋体" w:eastAsia="宋体"/>
          <w:b/>
          <w:sz w:val="32"/>
          <w:szCs w:val="32"/>
        </w:rPr>
        <w:t>七、财政拨款三公经费支出决算情况说明</w:t>
      </w:r>
    </w:p>
    <w:p w14:paraId="781306C9">
      <w:pPr>
        <w:pStyle w:val="14"/>
        <w:spacing w:line="600" w:lineRule="exact"/>
        <w:ind w:firstLine="640" w:firstLineChars="200"/>
        <w:rPr>
          <w:rFonts w:ascii="宋体" w:hAnsi="宋体" w:eastAsia="宋体" w:cs="楷体"/>
          <w:b/>
          <w:sz w:val="32"/>
          <w:szCs w:val="32"/>
        </w:rPr>
      </w:pPr>
      <w:r>
        <w:rPr>
          <w:rFonts w:hint="eastAsia" w:ascii="宋体" w:hAnsi="宋体" w:eastAsia="宋体" w:cs="楷体"/>
          <w:b/>
          <w:sz w:val="32"/>
          <w:szCs w:val="32"/>
        </w:rPr>
        <w:t>（一）“三公”经费财政拨款支出决算总体情况说明</w:t>
      </w:r>
    </w:p>
    <w:p w14:paraId="16B3BBCC">
      <w:pPr>
        <w:pStyle w:val="14"/>
        <w:spacing w:line="600" w:lineRule="exact"/>
        <w:ind w:firstLine="800" w:firstLineChars="250"/>
        <w:rPr>
          <w:rFonts w:ascii="宋体" w:hAnsi="宋体" w:eastAsia="宋体"/>
          <w:sz w:val="32"/>
          <w:szCs w:val="32"/>
        </w:rPr>
      </w:pPr>
      <w:r>
        <w:rPr>
          <w:rFonts w:hint="eastAsia" w:ascii="宋体" w:hAnsi="宋体" w:eastAsia="宋体"/>
          <w:sz w:val="32"/>
          <w:szCs w:val="32"/>
        </w:rPr>
        <w:t>“三公”经费财政拨款支出预算为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w:t>
      </w:r>
      <w:bookmarkStart w:id="14" w:name="OLE_LINK8"/>
      <w:r>
        <w:rPr>
          <w:rFonts w:hint="eastAsia" w:ascii="宋体" w:hAnsi="宋体" w:eastAsia="宋体"/>
          <w:sz w:val="32"/>
          <w:szCs w:val="32"/>
          <w:lang w:eastAsia="zh-CN"/>
        </w:rPr>
        <w:t>由于预算数为</w:t>
      </w:r>
      <w:r>
        <w:rPr>
          <w:rFonts w:hint="eastAsia" w:ascii="宋体" w:hAnsi="宋体" w:eastAsia="宋体"/>
          <w:sz w:val="32"/>
          <w:szCs w:val="32"/>
          <w:lang w:val="en-US" w:eastAsia="zh-CN"/>
        </w:rPr>
        <w:t>0，无法计算百分比</w:t>
      </w:r>
      <w:bookmarkEnd w:id="14"/>
      <w:r>
        <w:rPr>
          <w:rFonts w:hint="eastAsia" w:ascii="宋体" w:hAnsi="宋体" w:eastAsia="宋体"/>
          <w:sz w:val="32"/>
          <w:szCs w:val="32"/>
        </w:rPr>
        <w:t>，其中：</w:t>
      </w:r>
    </w:p>
    <w:p w14:paraId="10A0A851">
      <w:pPr>
        <w:pStyle w:val="14"/>
        <w:spacing w:line="600" w:lineRule="exact"/>
        <w:ind w:firstLine="800" w:firstLineChars="250"/>
        <w:rPr>
          <w:rFonts w:hint="eastAsia" w:ascii="宋体" w:hAnsi="宋体" w:eastAsia="宋体"/>
          <w:sz w:val="32"/>
          <w:szCs w:val="32"/>
        </w:rPr>
      </w:pPr>
      <w:r>
        <w:rPr>
          <w:rFonts w:hint="eastAsia" w:ascii="宋体" w:hAnsi="宋体" w:eastAsia="宋体"/>
          <w:sz w:val="32"/>
          <w:szCs w:val="32"/>
        </w:rPr>
        <w:t>因公出国（境）费支出</w:t>
      </w:r>
      <w:r>
        <w:rPr>
          <w:rFonts w:hint="eastAsia" w:ascii="宋体" w:hAnsi="宋体" w:eastAsia="宋体"/>
          <w:sz w:val="32"/>
          <w:szCs w:val="32"/>
          <w:lang w:eastAsia="zh-CN"/>
        </w:rPr>
        <w:t>预算为</w:t>
      </w:r>
      <w:r>
        <w:rPr>
          <w:rFonts w:hint="eastAsia" w:ascii="宋体" w:hAnsi="宋体" w:eastAsia="宋体"/>
          <w:sz w:val="32"/>
          <w:szCs w:val="32"/>
          <w:lang w:val="en-US" w:eastAsia="zh-CN"/>
        </w:rPr>
        <w:t>0</w:t>
      </w:r>
      <w:r>
        <w:rPr>
          <w:rFonts w:hint="eastAsia" w:ascii="宋体" w:hAnsi="宋体" w:eastAsia="宋体"/>
          <w:sz w:val="32"/>
          <w:szCs w:val="32"/>
          <w:lang w:eastAsia="zh-CN"/>
        </w:rPr>
        <w:t>万元，支出决算为</w:t>
      </w:r>
      <w:r>
        <w:rPr>
          <w:rFonts w:hint="eastAsia" w:ascii="宋体" w:hAnsi="宋体" w:eastAsia="宋体"/>
          <w:sz w:val="32"/>
          <w:szCs w:val="32"/>
          <w:lang w:val="en-US" w:eastAsia="zh-CN"/>
        </w:rPr>
        <w:t>0</w:t>
      </w:r>
      <w:r>
        <w:rPr>
          <w:rFonts w:hint="eastAsia" w:ascii="宋体" w:hAnsi="宋体" w:eastAsia="宋体"/>
          <w:sz w:val="32"/>
          <w:szCs w:val="32"/>
          <w:lang w:eastAsia="zh-CN"/>
        </w:rPr>
        <w:t>万元，由于预算数为</w:t>
      </w:r>
      <w:r>
        <w:rPr>
          <w:rFonts w:hint="eastAsia" w:ascii="宋体" w:hAnsi="宋体" w:eastAsia="宋体"/>
          <w:sz w:val="32"/>
          <w:szCs w:val="32"/>
          <w:lang w:val="en-US" w:eastAsia="zh-CN"/>
        </w:rPr>
        <w:t>0，无法计算百分比</w:t>
      </w:r>
      <w:r>
        <w:rPr>
          <w:rFonts w:hint="eastAsia" w:ascii="宋体" w:hAnsi="宋体" w:eastAsia="宋体"/>
          <w:sz w:val="32"/>
          <w:szCs w:val="32"/>
          <w:lang w:eastAsia="zh-CN"/>
        </w:rPr>
        <w:t>，决算数等于预算数，与上年一致</w:t>
      </w:r>
      <w:r>
        <w:rPr>
          <w:rFonts w:hint="eastAsia" w:ascii="宋体" w:hAnsi="宋体" w:eastAsia="宋体"/>
          <w:sz w:val="32"/>
          <w:szCs w:val="32"/>
        </w:rPr>
        <w:t>。</w:t>
      </w:r>
    </w:p>
    <w:p w14:paraId="2ECF74B1">
      <w:pPr>
        <w:pStyle w:val="14"/>
        <w:spacing w:line="600" w:lineRule="exact"/>
        <w:ind w:firstLine="800" w:firstLineChars="250"/>
        <w:rPr>
          <w:rFonts w:hint="eastAsia" w:ascii="宋体" w:hAnsi="宋体" w:eastAsia="宋体"/>
          <w:sz w:val="32"/>
          <w:szCs w:val="32"/>
        </w:rPr>
      </w:pPr>
      <w:r>
        <w:rPr>
          <w:rFonts w:hint="eastAsia" w:ascii="宋体" w:hAnsi="宋体" w:eastAsia="宋体"/>
          <w:sz w:val="32"/>
          <w:szCs w:val="32"/>
        </w:rPr>
        <w:t>公务接待费支出</w:t>
      </w:r>
      <w:r>
        <w:rPr>
          <w:rFonts w:hint="eastAsia" w:ascii="宋体" w:hAnsi="宋体" w:eastAsia="宋体"/>
          <w:sz w:val="32"/>
          <w:szCs w:val="32"/>
          <w:lang w:eastAsia="zh-CN"/>
        </w:rPr>
        <w:t>预算为</w:t>
      </w:r>
      <w:r>
        <w:rPr>
          <w:rFonts w:hint="eastAsia" w:ascii="宋体" w:hAnsi="宋体" w:eastAsia="宋体"/>
          <w:sz w:val="32"/>
          <w:szCs w:val="32"/>
          <w:lang w:val="en-US" w:eastAsia="zh-CN"/>
        </w:rPr>
        <w:t>0</w:t>
      </w:r>
      <w:r>
        <w:rPr>
          <w:rFonts w:hint="eastAsia" w:ascii="宋体" w:hAnsi="宋体" w:eastAsia="宋体"/>
          <w:sz w:val="32"/>
          <w:szCs w:val="32"/>
          <w:lang w:eastAsia="zh-CN"/>
        </w:rPr>
        <w:t>万元，支出决算为</w:t>
      </w:r>
      <w:r>
        <w:rPr>
          <w:rFonts w:hint="eastAsia" w:ascii="宋体" w:hAnsi="宋体" w:eastAsia="宋体"/>
          <w:sz w:val="32"/>
          <w:szCs w:val="32"/>
          <w:lang w:val="en-US" w:eastAsia="zh-CN"/>
        </w:rPr>
        <w:t>0</w:t>
      </w:r>
      <w:r>
        <w:rPr>
          <w:rFonts w:hint="eastAsia" w:ascii="宋体" w:hAnsi="宋体" w:eastAsia="宋体"/>
          <w:sz w:val="32"/>
          <w:szCs w:val="32"/>
          <w:lang w:eastAsia="zh-CN"/>
        </w:rPr>
        <w:t>万元，由于预算数为</w:t>
      </w:r>
      <w:r>
        <w:rPr>
          <w:rFonts w:hint="eastAsia" w:ascii="宋体" w:hAnsi="宋体" w:eastAsia="宋体"/>
          <w:sz w:val="32"/>
          <w:szCs w:val="32"/>
          <w:lang w:val="en-US" w:eastAsia="zh-CN"/>
        </w:rPr>
        <w:t>0，无法计算百分比</w:t>
      </w:r>
      <w:r>
        <w:rPr>
          <w:rFonts w:hint="eastAsia" w:ascii="宋体" w:hAnsi="宋体" w:eastAsia="宋体"/>
          <w:sz w:val="32"/>
          <w:szCs w:val="32"/>
          <w:lang w:eastAsia="zh-CN"/>
        </w:rPr>
        <w:t>，决算数等于预算数，与上年一致</w:t>
      </w:r>
      <w:r>
        <w:rPr>
          <w:rFonts w:hint="eastAsia" w:ascii="宋体" w:hAnsi="宋体" w:eastAsia="宋体"/>
          <w:sz w:val="32"/>
          <w:szCs w:val="32"/>
        </w:rPr>
        <w:t>。</w:t>
      </w:r>
    </w:p>
    <w:p w14:paraId="7306C7A5">
      <w:pPr>
        <w:pStyle w:val="14"/>
        <w:spacing w:line="600" w:lineRule="exact"/>
        <w:ind w:firstLine="800" w:firstLineChars="250"/>
        <w:rPr>
          <w:rFonts w:hint="eastAsia" w:ascii="宋体" w:hAnsi="宋体" w:eastAsia="宋体"/>
          <w:sz w:val="32"/>
          <w:szCs w:val="32"/>
        </w:rPr>
      </w:pPr>
      <w:r>
        <w:rPr>
          <w:rFonts w:hint="eastAsia" w:ascii="宋体" w:hAnsi="宋体" w:eastAsia="宋体"/>
          <w:sz w:val="32"/>
          <w:szCs w:val="32"/>
        </w:rPr>
        <w:t>公务用车购置费支出</w:t>
      </w:r>
      <w:r>
        <w:rPr>
          <w:rFonts w:hint="eastAsia" w:ascii="宋体" w:hAnsi="宋体" w:eastAsia="宋体"/>
          <w:sz w:val="32"/>
          <w:szCs w:val="32"/>
          <w:lang w:eastAsia="zh-CN"/>
        </w:rPr>
        <w:t>预算为</w:t>
      </w:r>
      <w:r>
        <w:rPr>
          <w:rFonts w:hint="eastAsia" w:ascii="宋体" w:hAnsi="宋体" w:eastAsia="宋体"/>
          <w:sz w:val="32"/>
          <w:szCs w:val="32"/>
          <w:lang w:val="en-US" w:eastAsia="zh-CN"/>
        </w:rPr>
        <w:t>0</w:t>
      </w:r>
      <w:r>
        <w:rPr>
          <w:rFonts w:hint="eastAsia" w:ascii="宋体" w:hAnsi="宋体" w:eastAsia="宋体"/>
          <w:sz w:val="32"/>
          <w:szCs w:val="32"/>
          <w:lang w:eastAsia="zh-CN"/>
        </w:rPr>
        <w:t>万元，支出决算为</w:t>
      </w:r>
      <w:r>
        <w:rPr>
          <w:rFonts w:hint="eastAsia" w:ascii="宋体" w:hAnsi="宋体" w:eastAsia="宋体"/>
          <w:sz w:val="32"/>
          <w:szCs w:val="32"/>
          <w:lang w:val="en-US" w:eastAsia="zh-CN"/>
        </w:rPr>
        <w:t>0</w:t>
      </w:r>
      <w:r>
        <w:rPr>
          <w:rFonts w:hint="eastAsia" w:ascii="宋体" w:hAnsi="宋体" w:eastAsia="宋体"/>
          <w:sz w:val="32"/>
          <w:szCs w:val="32"/>
          <w:lang w:eastAsia="zh-CN"/>
        </w:rPr>
        <w:t>万元，由于预算数为</w:t>
      </w:r>
      <w:r>
        <w:rPr>
          <w:rFonts w:hint="eastAsia" w:ascii="宋体" w:hAnsi="宋体" w:eastAsia="宋体"/>
          <w:sz w:val="32"/>
          <w:szCs w:val="32"/>
          <w:lang w:val="en-US" w:eastAsia="zh-CN"/>
        </w:rPr>
        <w:t>0，无法计算百分比</w:t>
      </w:r>
      <w:r>
        <w:rPr>
          <w:rFonts w:hint="eastAsia" w:ascii="宋体" w:hAnsi="宋体" w:eastAsia="宋体"/>
          <w:sz w:val="32"/>
          <w:szCs w:val="32"/>
          <w:lang w:eastAsia="zh-CN"/>
        </w:rPr>
        <w:t>，决算数等于预算数，与上年一致</w:t>
      </w:r>
      <w:r>
        <w:rPr>
          <w:rFonts w:hint="eastAsia" w:ascii="宋体" w:hAnsi="宋体" w:eastAsia="宋体"/>
          <w:sz w:val="32"/>
          <w:szCs w:val="32"/>
        </w:rPr>
        <w:t>。</w:t>
      </w:r>
    </w:p>
    <w:p w14:paraId="69C6FB8C">
      <w:pPr>
        <w:pStyle w:val="14"/>
        <w:spacing w:line="600" w:lineRule="exact"/>
        <w:ind w:firstLine="800" w:firstLineChars="250"/>
        <w:rPr>
          <w:rFonts w:hint="eastAsia" w:ascii="宋体" w:hAnsi="宋体" w:eastAsia="宋体"/>
          <w:sz w:val="32"/>
          <w:szCs w:val="32"/>
        </w:rPr>
      </w:pPr>
      <w:r>
        <w:rPr>
          <w:rFonts w:hint="eastAsia" w:ascii="宋体" w:hAnsi="宋体" w:eastAsia="宋体"/>
          <w:sz w:val="32"/>
          <w:szCs w:val="32"/>
        </w:rPr>
        <w:t>公务用车运行维护费支出</w:t>
      </w:r>
      <w:r>
        <w:rPr>
          <w:rFonts w:hint="eastAsia" w:ascii="宋体" w:hAnsi="宋体" w:eastAsia="宋体"/>
          <w:sz w:val="32"/>
          <w:szCs w:val="32"/>
          <w:lang w:eastAsia="zh-CN"/>
        </w:rPr>
        <w:t>预算为</w:t>
      </w:r>
      <w:r>
        <w:rPr>
          <w:rFonts w:hint="eastAsia" w:ascii="宋体" w:hAnsi="宋体" w:eastAsia="宋体"/>
          <w:sz w:val="32"/>
          <w:szCs w:val="32"/>
          <w:lang w:val="en-US" w:eastAsia="zh-CN"/>
        </w:rPr>
        <w:t>0</w:t>
      </w:r>
      <w:r>
        <w:rPr>
          <w:rFonts w:hint="eastAsia" w:ascii="宋体" w:hAnsi="宋体" w:eastAsia="宋体"/>
          <w:sz w:val="32"/>
          <w:szCs w:val="32"/>
          <w:lang w:eastAsia="zh-CN"/>
        </w:rPr>
        <w:t>万元，支出决算为</w:t>
      </w:r>
      <w:r>
        <w:rPr>
          <w:rFonts w:hint="eastAsia" w:ascii="宋体" w:hAnsi="宋体" w:eastAsia="宋体"/>
          <w:sz w:val="32"/>
          <w:szCs w:val="32"/>
          <w:lang w:val="en-US" w:eastAsia="zh-CN"/>
        </w:rPr>
        <w:t>0</w:t>
      </w:r>
      <w:r>
        <w:rPr>
          <w:rFonts w:hint="eastAsia" w:ascii="宋体" w:hAnsi="宋体" w:eastAsia="宋体"/>
          <w:sz w:val="32"/>
          <w:szCs w:val="32"/>
          <w:lang w:eastAsia="zh-CN"/>
        </w:rPr>
        <w:t>万元，由于预算数为</w:t>
      </w:r>
      <w:r>
        <w:rPr>
          <w:rFonts w:hint="eastAsia" w:ascii="宋体" w:hAnsi="宋体" w:eastAsia="宋体"/>
          <w:sz w:val="32"/>
          <w:szCs w:val="32"/>
          <w:lang w:val="en-US" w:eastAsia="zh-CN"/>
        </w:rPr>
        <w:t>0，无法计算百分比</w:t>
      </w:r>
      <w:r>
        <w:rPr>
          <w:rFonts w:hint="eastAsia" w:ascii="宋体" w:hAnsi="宋体" w:eastAsia="宋体"/>
          <w:sz w:val="32"/>
          <w:szCs w:val="32"/>
          <w:lang w:eastAsia="zh-CN"/>
        </w:rPr>
        <w:t>，决算数等于预算数，与上年一致</w:t>
      </w:r>
      <w:r>
        <w:rPr>
          <w:rFonts w:hint="eastAsia" w:ascii="宋体" w:hAnsi="宋体" w:eastAsia="宋体"/>
          <w:sz w:val="32"/>
          <w:szCs w:val="32"/>
        </w:rPr>
        <w:t>。</w:t>
      </w:r>
    </w:p>
    <w:p w14:paraId="0A233660">
      <w:pPr>
        <w:pStyle w:val="14"/>
        <w:spacing w:line="600" w:lineRule="exact"/>
        <w:ind w:firstLine="640" w:firstLineChars="200"/>
        <w:rPr>
          <w:rFonts w:ascii="宋体" w:hAnsi="宋体" w:eastAsia="宋体" w:cs="楷体"/>
          <w:b/>
          <w:sz w:val="32"/>
          <w:szCs w:val="32"/>
        </w:rPr>
      </w:pPr>
      <w:r>
        <w:rPr>
          <w:rFonts w:hint="eastAsia" w:ascii="宋体" w:hAnsi="宋体" w:eastAsia="宋体" w:cs="楷体"/>
          <w:b/>
          <w:sz w:val="32"/>
          <w:szCs w:val="32"/>
        </w:rPr>
        <w:t>（二）“三公”经费财政拨款支出决算具体情况说明</w:t>
      </w:r>
    </w:p>
    <w:p w14:paraId="7A4F8712">
      <w:pPr>
        <w:pStyle w:val="14"/>
        <w:spacing w:line="600" w:lineRule="exact"/>
        <w:ind w:firstLine="640" w:firstLineChars="200"/>
        <w:rPr>
          <w:rFonts w:ascii="宋体" w:hAnsi="宋体" w:eastAsia="宋体"/>
          <w:sz w:val="32"/>
          <w:szCs w:val="32"/>
        </w:rPr>
      </w:pPr>
      <w:r>
        <w:rPr>
          <w:rFonts w:hint="eastAsia" w:ascii="宋体" w:hAnsi="宋体" w:eastAsia="宋体"/>
          <w:sz w:val="32"/>
          <w:szCs w:val="32"/>
          <w:lang w:eastAsia="zh-CN"/>
        </w:rPr>
        <w:t>2023年</w:t>
      </w:r>
      <w:r>
        <w:rPr>
          <w:rFonts w:hint="eastAsia" w:ascii="宋体" w:hAnsi="宋体" w:eastAsia="宋体"/>
          <w:sz w:val="32"/>
          <w:szCs w:val="32"/>
        </w:rPr>
        <w:t>度“三公”经费财政拨款支出决算中，公务接待费支出决算</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%,因公出国（境）费支出决算</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%,公务用车购置费及运行维护费支出决算</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%。其中：</w:t>
      </w:r>
    </w:p>
    <w:p w14:paraId="1FDD673C">
      <w:pPr>
        <w:pStyle w:val="14"/>
        <w:spacing w:line="600" w:lineRule="exact"/>
        <w:ind w:firstLine="640" w:firstLineChars="200"/>
        <w:rPr>
          <w:rFonts w:ascii="宋体" w:hAnsi="宋体" w:eastAsia="宋体" w:cs="楷体"/>
          <w:b/>
          <w:bCs/>
          <w:i/>
          <w:color w:val="auto"/>
          <w:sz w:val="32"/>
          <w:szCs w:val="32"/>
        </w:rPr>
      </w:pPr>
      <w:r>
        <w:rPr>
          <w:rFonts w:hint="eastAsia" w:ascii="宋体" w:hAnsi="宋体" w:eastAsia="宋体"/>
          <w:sz w:val="32"/>
          <w:szCs w:val="32"/>
        </w:rPr>
        <w:t>1、因公出国（境）费支出决算为</w:t>
      </w:r>
      <w:r>
        <w:rPr>
          <w:rFonts w:ascii="宋体" w:hAnsi="宋体" w:eastAsia="宋体"/>
          <w:sz w:val="32"/>
          <w:szCs w:val="32"/>
        </w:rPr>
        <w:t>0</w:t>
      </w:r>
      <w:r>
        <w:rPr>
          <w:rFonts w:hint="eastAsia" w:ascii="宋体" w:hAnsi="宋体" w:eastAsia="宋体"/>
          <w:sz w:val="32"/>
          <w:szCs w:val="32"/>
        </w:rPr>
        <w:t>万元，全年安排因公出国（境）团组</w:t>
      </w:r>
      <w:r>
        <w:rPr>
          <w:rFonts w:ascii="宋体" w:hAnsi="宋体" w:eastAsia="宋体"/>
          <w:sz w:val="32"/>
          <w:szCs w:val="32"/>
        </w:rPr>
        <w:t>0</w:t>
      </w:r>
      <w:r>
        <w:rPr>
          <w:rFonts w:hint="eastAsia" w:ascii="宋体" w:hAnsi="宋体" w:eastAsia="宋体"/>
          <w:sz w:val="32"/>
          <w:szCs w:val="32"/>
        </w:rPr>
        <w:t>个，累计</w:t>
      </w:r>
      <w:r>
        <w:rPr>
          <w:rFonts w:ascii="宋体" w:hAnsi="宋体" w:eastAsia="宋体"/>
          <w:sz w:val="32"/>
          <w:szCs w:val="32"/>
        </w:rPr>
        <w:t>0</w:t>
      </w:r>
      <w:r>
        <w:rPr>
          <w:rFonts w:hint="eastAsia" w:ascii="宋体" w:hAnsi="宋体" w:eastAsia="宋体"/>
          <w:sz w:val="32"/>
          <w:szCs w:val="32"/>
        </w:rPr>
        <w:t>人次</w:t>
      </w:r>
      <w:r>
        <w:rPr>
          <w:rFonts w:hint="eastAsia" w:ascii="宋体" w:hAnsi="宋体" w:eastAsia="宋体" w:cs="楷体"/>
          <w:iCs/>
          <w:color w:val="auto"/>
          <w:sz w:val="32"/>
          <w:szCs w:val="32"/>
        </w:rPr>
        <w:t>。</w:t>
      </w:r>
      <w:r>
        <w:rPr>
          <w:rFonts w:ascii="宋体" w:hAnsi="宋体" w:eastAsia="宋体" w:cs="楷体"/>
          <w:b/>
          <w:bCs/>
          <w:i/>
          <w:color w:val="auto"/>
          <w:sz w:val="32"/>
          <w:szCs w:val="32"/>
        </w:rPr>
        <w:t xml:space="preserve"> </w:t>
      </w:r>
    </w:p>
    <w:p w14:paraId="65F0EFE7">
      <w:pPr>
        <w:pStyle w:val="14"/>
        <w:spacing w:line="600" w:lineRule="exact"/>
        <w:ind w:firstLine="640" w:firstLineChars="200"/>
        <w:rPr>
          <w:rFonts w:hint="eastAsia" w:ascii="宋体" w:hAnsi="宋体" w:eastAsia="宋体"/>
          <w:sz w:val="32"/>
          <w:szCs w:val="32"/>
        </w:rPr>
      </w:pPr>
      <w:r>
        <w:rPr>
          <w:rFonts w:hint="eastAsia" w:ascii="宋体" w:hAnsi="宋体" w:eastAsia="宋体"/>
          <w:sz w:val="32"/>
          <w:szCs w:val="32"/>
        </w:rPr>
        <w:t>2、公务接待费支出决算为</w:t>
      </w:r>
      <w:r>
        <w:rPr>
          <w:rFonts w:hint="eastAsia" w:ascii="宋体" w:hAnsi="宋体" w:eastAsia="宋体"/>
          <w:sz w:val="32"/>
          <w:szCs w:val="32"/>
          <w:lang w:val="en-US" w:eastAsia="zh-CN"/>
        </w:rPr>
        <w:t>0</w:t>
      </w:r>
      <w:r>
        <w:rPr>
          <w:rFonts w:hint="eastAsia" w:ascii="宋体" w:hAnsi="宋体" w:eastAsia="宋体"/>
          <w:sz w:val="32"/>
          <w:szCs w:val="32"/>
        </w:rPr>
        <w:t>万元，全年共接待来访团组</w:t>
      </w:r>
      <w:r>
        <w:rPr>
          <w:rFonts w:hint="eastAsia" w:ascii="宋体" w:hAnsi="宋体" w:eastAsia="宋体"/>
          <w:sz w:val="32"/>
          <w:szCs w:val="32"/>
          <w:lang w:val="en-US" w:eastAsia="zh-CN"/>
        </w:rPr>
        <w:t>0</w:t>
      </w:r>
      <w:r>
        <w:rPr>
          <w:rFonts w:hint="eastAsia" w:ascii="宋体" w:hAnsi="宋体" w:eastAsia="宋体"/>
          <w:sz w:val="32"/>
          <w:szCs w:val="32"/>
        </w:rPr>
        <w:t>个、来宾</w:t>
      </w:r>
      <w:r>
        <w:rPr>
          <w:rFonts w:hint="eastAsia" w:ascii="宋体" w:hAnsi="宋体" w:eastAsia="宋体"/>
          <w:sz w:val="32"/>
          <w:szCs w:val="32"/>
          <w:lang w:val="en-US" w:eastAsia="zh-CN"/>
        </w:rPr>
        <w:t>0</w:t>
      </w:r>
      <w:r>
        <w:rPr>
          <w:rFonts w:hint="eastAsia" w:ascii="宋体" w:hAnsi="宋体" w:eastAsia="宋体"/>
          <w:sz w:val="32"/>
          <w:szCs w:val="32"/>
        </w:rPr>
        <w:t>人次。</w:t>
      </w:r>
    </w:p>
    <w:p w14:paraId="3F4164D9">
      <w:pPr>
        <w:pStyle w:val="14"/>
        <w:spacing w:line="600" w:lineRule="exact"/>
        <w:ind w:firstLine="640" w:firstLineChars="200"/>
        <w:rPr>
          <w:rFonts w:hint="eastAsia" w:ascii="宋体" w:hAnsi="宋体" w:eastAsia="宋体"/>
          <w:sz w:val="32"/>
          <w:szCs w:val="32"/>
        </w:rPr>
      </w:pPr>
      <w:r>
        <w:rPr>
          <w:rFonts w:hint="eastAsia" w:ascii="宋体" w:hAnsi="宋体" w:eastAsia="宋体"/>
          <w:sz w:val="32"/>
          <w:szCs w:val="32"/>
        </w:rPr>
        <w:t>3、公务用车购置费及运行维护费支出决算为0万元，其中：公务用车购置费0万元，单位本级更新公务用车0辆。公务用车运行维护费0万元，截止</w:t>
      </w:r>
      <w:r>
        <w:rPr>
          <w:rFonts w:hint="eastAsia" w:ascii="宋体" w:hAnsi="宋体" w:eastAsia="宋体"/>
          <w:sz w:val="32"/>
          <w:szCs w:val="32"/>
          <w:lang w:eastAsia="zh-CN"/>
        </w:rPr>
        <w:t>2023年</w:t>
      </w:r>
      <w:r>
        <w:rPr>
          <w:rFonts w:hint="eastAsia" w:ascii="宋体" w:hAnsi="宋体" w:eastAsia="宋体"/>
          <w:sz w:val="32"/>
          <w:szCs w:val="32"/>
        </w:rPr>
        <w:t>12月31日，我单位开支财政拨款的公务用车保有量为0辆。</w:t>
      </w:r>
    </w:p>
    <w:p w14:paraId="3EE4E85E">
      <w:pPr>
        <w:pStyle w:val="14"/>
        <w:spacing w:line="600" w:lineRule="exact"/>
        <w:ind w:firstLine="640" w:firstLineChars="200"/>
        <w:rPr>
          <w:rFonts w:ascii="宋体" w:hAnsi="宋体" w:eastAsia="宋体"/>
          <w:sz w:val="32"/>
          <w:szCs w:val="32"/>
        </w:rPr>
      </w:pPr>
      <w:r>
        <w:rPr>
          <w:rFonts w:hint="eastAsia" w:ascii="宋体" w:hAnsi="宋体" w:eastAsia="宋体"/>
          <w:b/>
          <w:bCs w:val="0"/>
          <w:sz w:val="32"/>
          <w:szCs w:val="32"/>
        </w:rPr>
        <w:t>八、政府性基金预算收入支出决算情况</w:t>
      </w:r>
      <w:r>
        <w:rPr>
          <w:rFonts w:hint="eastAsia" w:ascii="宋体" w:hAnsi="宋体" w:eastAsia="宋体"/>
          <w:sz w:val="32"/>
          <w:szCs w:val="32"/>
        </w:rPr>
        <w:t xml:space="preserve"> </w:t>
      </w:r>
    </w:p>
    <w:p w14:paraId="3DAACEB1">
      <w:pPr>
        <w:pStyle w:val="14"/>
        <w:spacing w:line="600" w:lineRule="exact"/>
        <w:rPr>
          <w:rFonts w:ascii="宋体" w:hAnsi="宋体" w:eastAsia="宋体" w:cs="楷体"/>
          <w:b/>
          <w:bCs/>
          <w:i/>
          <w:color w:val="auto"/>
          <w:sz w:val="32"/>
          <w:szCs w:val="32"/>
        </w:rPr>
      </w:pPr>
      <w:r>
        <w:rPr>
          <w:rFonts w:hint="eastAsia" w:ascii="宋体" w:hAnsi="宋体" w:eastAsia="宋体"/>
          <w:sz w:val="32"/>
          <w:szCs w:val="32"/>
        </w:rPr>
        <w:t xml:space="preserve"> </w:t>
      </w:r>
      <w:r>
        <w:rPr>
          <w:rFonts w:ascii="宋体" w:hAnsi="宋体" w:eastAsia="宋体"/>
          <w:sz w:val="32"/>
          <w:szCs w:val="32"/>
        </w:rPr>
        <w:t xml:space="preserve">    </w:t>
      </w:r>
      <w:r>
        <w:rPr>
          <w:rFonts w:hint="eastAsia" w:ascii="宋体" w:hAnsi="宋体" w:eastAsia="宋体"/>
          <w:sz w:val="32"/>
          <w:szCs w:val="32"/>
        </w:rPr>
        <w:t>本单位无政府性基金收支</w:t>
      </w:r>
      <w:r>
        <w:rPr>
          <w:rFonts w:ascii="宋体" w:hAnsi="宋体" w:eastAsia="宋体" w:cs="楷体"/>
          <w:b/>
          <w:bCs/>
          <w:i/>
          <w:color w:val="auto"/>
          <w:sz w:val="32"/>
          <w:szCs w:val="32"/>
        </w:rPr>
        <w:t xml:space="preserve"> </w:t>
      </w:r>
    </w:p>
    <w:p w14:paraId="5E622352">
      <w:pPr>
        <w:pStyle w:val="14"/>
        <w:spacing w:line="600" w:lineRule="exact"/>
        <w:ind w:firstLine="640" w:firstLineChars="200"/>
        <w:rPr>
          <w:rFonts w:ascii="宋体" w:hAnsi="宋体" w:eastAsia="宋体"/>
          <w:b/>
          <w:sz w:val="32"/>
          <w:szCs w:val="32"/>
        </w:rPr>
      </w:pPr>
      <w:r>
        <w:rPr>
          <w:rFonts w:hint="eastAsia" w:ascii="宋体" w:hAnsi="宋体" w:eastAsia="宋体"/>
          <w:b/>
          <w:sz w:val="32"/>
          <w:szCs w:val="32"/>
        </w:rPr>
        <w:t>九、关于机关运行经费支出说明</w:t>
      </w:r>
    </w:p>
    <w:p w14:paraId="0D4553FB">
      <w:pPr>
        <w:pStyle w:val="14"/>
        <w:spacing w:line="600" w:lineRule="exact"/>
        <w:ind w:firstLine="640" w:firstLineChars="200"/>
        <w:rPr>
          <w:rFonts w:hint="eastAsia" w:ascii="宋体" w:hAnsi="宋体" w:eastAsia="宋体"/>
          <w:sz w:val="32"/>
          <w:szCs w:val="32"/>
        </w:rPr>
      </w:pPr>
      <w:r>
        <w:rPr>
          <w:rFonts w:hint="eastAsia" w:ascii="宋体" w:hAnsi="宋体" w:eastAsia="宋体"/>
          <w:sz w:val="32"/>
          <w:szCs w:val="32"/>
        </w:rPr>
        <w:t>本部门</w:t>
      </w:r>
      <w:r>
        <w:rPr>
          <w:rFonts w:hint="eastAsia" w:ascii="宋体" w:hAnsi="宋体" w:eastAsia="宋体"/>
          <w:sz w:val="32"/>
          <w:szCs w:val="32"/>
          <w:lang w:eastAsia="zh-CN"/>
        </w:rPr>
        <w:t>2023年</w:t>
      </w:r>
      <w:r>
        <w:rPr>
          <w:rFonts w:hint="eastAsia" w:ascii="宋体" w:hAnsi="宋体" w:eastAsia="宋体"/>
          <w:sz w:val="32"/>
          <w:szCs w:val="32"/>
        </w:rPr>
        <w:t>度机关运行经费支出</w:t>
      </w:r>
      <w:r>
        <w:rPr>
          <w:rFonts w:hint="eastAsia" w:ascii="宋体" w:hAnsi="宋体" w:eastAsia="宋体"/>
          <w:sz w:val="32"/>
          <w:szCs w:val="32"/>
          <w:lang w:val="en-US" w:eastAsia="zh-CN"/>
        </w:rPr>
        <w:t>200.06</w:t>
      </w:r>
      <w:r>
        <w:rPr>
          <w:rFonts w:hint="eastAsia" w:ascii="宋体" w:hAnsi="宋体" w:eastAsia="宋体"/>
          <w:sz w:val="32"/>
          <w:szCs w:val="32"/>
        </w:rPr>
        <w:t>万元，</w:t>
      </w:r>
      <w:r>
        <w:rPr>
          <w:rFonts w:hint="eastAsia" w:ascii="宋体" w:hAnsi="宋体" w:eastAsia="宋体"/>
          <w:sz w:val="32"/>
          <w:szCs w:val="32"/>
          <w:lang w:eastAsia="zh-CN"/>
        </w:rPr>
        <w:t>与年初预算数一致</w:t>
      </w:r>
      <w:r>
        <w:rPr>
          <w:rFonts w:hint="eastAsia" w:ascii="宋体" w:hAnsi="宋体" w:eastAsia="宋体"/>
          <w:sz w:val="32"/>
          <w:szCs w:val="32"/>
        </w:rPr>
        <w:t>。</w:t>
      </w:r>
    </w:p>
    <w:p w14:paraId="350621AF">
      <w:pPr>
        <w:pStyle w:val="14"/>
        <w:spacing w:line="600" w:lineRule="exact"/>
        <w:ind w:firstLine="640" w:firstLineChars="200"/>
        <w:rPr>
          <w:rFonts w:ascii="宋体" w:hAnsi="宋体" w:eastAsia="宋体"/>
          <w:b/>
          <w:sz w:val="32"/>
          <w:szCs w:val="32"/>
        </w:rPr>
      </w:pPr>
      <w:r>
        <w:rPr>
          <w:rFonts w:hint="eastAsia" w:ascii="宋体" w:hAnsi="宋体" w:eastAsia="宋体"/>
          <w:b/>
          <w:sz w:val="32"/>
          <w:szCs w:val="32"/>
        </w:rPr>
        <w:t>十、一般性支出情况说明</w:t>
      </w:r>
    </w:p>
    <w:p w14:paraId="701BA262">
      <w:pPr>
        <w:pStyle w:val="14"/>
        <w:spacing w:line="600" w:lineRule="exact"/>
        <w:ind w:firstLine="640" w:firstLineChars="200"/>
        <w:rPr>
          <w:rFonts w:hint="eastAsia" w:ascii="宋体" w:hAnsi="宋体" w:eastAsia="宋体"/>
          <w:sz w:val="32"/>
          <w:szCs w:val="32"/>
        </w:rPr>
      </w:pPr>
      <w:bookmarkStart w:id="15" w:name="OLE_LINK29"/>
      <w:bookmarkStart w:id="16" w:name="OLE_LINK12"/>
      <w:r>
        <w:rPr>
          <w:rFonts w:hint="eastAsia" w:ascii="宋体" w:hAnsi="宋体" w:eastAsia="宋体"/>
          <w:sz w:val="32"/>
          <w:szCs w:val="32"/>
        </w:rPr>
        <w:t>202</w:t>
      </w:r>
      <w:r>
        <w:rPr>
          <w:rFonts w:hint="eastAsia" w:ascii="宋体" w:hAnsi="宋体" w:eastAsia="宋体"/>
          <w:sz w:val="32"/>
          <w:szCs w:val="32"/>
          <w:lang w:val="en-US" w:eastAsia="zh-CN"/>
        </w:rPr>
        <w:t>3</w:t>
      </w:r>
      <w:r>
        <w:rPr>
          <w:rFonts w:hint="eastAsia" w:ascii="宋体" w:hAnsi="宋体" w:eastAsia="宋体"/>
          <w:sz w:val="32"/>
          <w:szCs w:val="32"/>
        </w:rPr>
        <w:t>年本部门开支会议费</w:t>
      </w:r>
      <w:r>
        <w:rPr>
          <w:rFonts w:hint="eastAsia" w:ascii="宋体" w:hAnsi="宋体" w:eastAsia="宋体"/>
          <w:sz w:val="32"/>
          <w:szCs w:val="32"/>
          <w:lang w:val="en-US" w:eastAsia="zh-CN"/>
        </w:rPr>
        <w:t>0</w:t>
      </w:r>
      <w:r>
        <w:rPr>
          <w:rFonts w:hint="eastAsia" w:ascii="宋体" w:hAnsi="宋体" w:eastAsia="宋体"/>
          <w:sz w:val="32"/>
          <w:szCs w:val="32"/>
        </w:rPr>
        <w:t>万元，用于召开</w:t>
      </w:r>
      <w:r>
        <w:rPr>
          <w:rFonts w:hint="eastAsia" w:ascii="宋体" w:hAnsi="宋体" w:eastAsia="宋体"/>
          <w:sz w:val="32"/>
          <w:szCs w:val="32"/>
          <w:lang w:val="en-US" w:eastAsia="zh-CN"/>
        </w:rPr>
        <w:t>0次</w:t>
      </w:r>
      <w:r>
        <w:rPr>
          <w:rFonts w:hint="eastAsia" w:ascii="宋体" w:hAnsi="宋体" w:eastAsia="宋体"/>
          <w:sz w:val="32"/>
          <w:szCs w:val="32"/>
        </w:rPr>
        <w:t>会议，人数</w:t>
      </w:r>
      <w:r>
        <w:rPr>
          <w:rFonts w:hint="eastAsia" w:ascii="宋体" w:hAnsi="宋体" w:eastAsia="宋体"/>
          <w:sz w:val="32"/>
          <w:szCs w:val="32"/>
          <w:lang w:val="en-US" w:eastAsia="zh-CN"/>
        </w:rPr>
        <w:t>0</w:t>
      </w:r>
      <w:r>
        <w:rPr>
          <w:rFonts w:hint="eastAsia" w:ascii="宋体" w:hAnsi="宋体" w:eastAsia="宋体"/>
          <w:sz w:val="32"/>
          <w:szCs w:val="32"/>
        </w:rPr>
        <w:t>人；</w:t>
      </w:r>
    </w:p>
    <w:p w14:paraId="044D8B24">
      <w:pPr>
        <w:pStyle w:val="14"/>
        <w:spacing w:line="600" w:lineRule="exact"/>
        <w:ind w:firstLine="640" w:firstLineChars="200"/>
        <w:rPr>
          <w:rFonts w:hint="eastAsia" w:ascii="宋体" w:hAnsi="宋体" w:eastAsia="宋体"/>
          <w:sz w:val="32"/>
          <w:szCs w:val="32"/>
        </w:rPr>
      </w:pPr>
      <w:r>
        <w:rPr>
          <w:rFonts w:hint="eastAsia" w:ascii="宋体" w:hAnsi="宋体" w:eastAsia="宋体"/>
          <w:sz w:val="32"/>
          <w:szCs w:val="32"/>
        </w:rPr>
        <w:t>开支培训费</w:t>
      </w:r>
      <w:r>
        <w:rPr>
          <w:rFonts w:hint="eastAsia" w:ascii="宋体" w:hAnsi="宋体" w:eastAsia="宋体"/>
          <w:sz w:val="32"/>
          <w:szCs w:val="32"/>
          <w:lang w:val="en-US" w:eastAsia="zh-CN"/>
        </w:rPr>
        <w:t>0</w:t>
      </w:r>
      <w:r>
        <w:rPr>
          <w:rFonts w:hint="eastAsia" w:ascii="宋体" w:hAnsi="宋体" w:eastAsia="宋体"/>
          <w:sz w:val="32"/>
          <w:szCs w:val="32"/>
        </w:rPr>
        <w:t>万元，用于开展</w:t>
      </w:r>
      <w:r>
        <w:rPr>
          <w:rFonts w:hint="eastAsia" w:ascii="宋体" w:hAnsi="宋体" w:eastAsia="宋体"/>
          <w:sz w:val="32"/>
          <w:szCs w:val="32"/>
          <w:lang w:val="en-US" w:eastAsia="zh-CN"/>
        </w:rPr>
        <w:t>0次</w:t>
      </w:r>
      <w:r>
        <w:rPr>
          <w:rFonts w:hint="eastAsia" w:ascii="宋体" w:hAnsi="宋体" w:eastAsia="宋体"/>
          <w:sz w:val="32"/>
          <w:szCs w:val="32"/>
        </w:rPr>
        <w:t>培训，人数</w:t>
      </w:r>
      <w:r>
        <w:rPr>
          <w:rFonts w:hint="eastAsia" w:ascii="宋体" w:hAnsi="宋体" w:eastAsia="宋体"/>
          <w:sz w:val="32"/>
          <w:szCs w:val="32"/>
          <w:lang w:val="en-US" w:eastAsia="zh-CN"/>
        </w:rPr>
        <w:t>0</w:t>
      </w:r>
      <w:r>
        <w:rPr>
          <w:rFonts w:hint="eastAsia" w:ascii="宋体" w:hAnsi="宋体" w:eastAsia="宋体"/>
          <w:sz w:val="32"/>
          <w:szCs w:val="32"/>
        </w:rPr>
        <w:t>人；</w:t>
      </w:r>
    </w:p>
    <w:p w14:paraId="7B430844">
      <w:pPr>
        <w:pStyle w:val="14"/>
        <w:spacing w:line="600" w:lineRule="exact"/>
        <w:ind w:firstLine="640" w:firstLineChars="200"/>
        <w:rPr>
          <w:rFonts w:hint="eastAsia" w:ascii="宋体" w:hAnsi="宋体" w:eastAsia="宋体"/>
          <w:sz w:val="32"/>
          <w:szCs w:val="32"/>
          <w:lang w:val="en-US" w:eastAsia="zh-CN"/>
        </w:rPr>
      </w:pPr>
      <w:r>
        <w:rPr>
          <w:rFonts w:hint="eastAsia" w:ascii="宋体" w:hAnsi="宋体" w:eastAsia="宋体"/>
          <w:sz w:val="32"/>
          <w:szCs w:val="32"/>
        </w:rPr>
        <w:t>举办</w:t>
      </w:r>
      <w:r>
        <w:rPr>
          <w:rFonts w:hint="eastAsia" w:ascii="宋体" w:hAnsi="宋体" w:eastAsia="宋体"/>
          <w:sz w:val="32"/>
          <w:szCs w:val="32"/>
          <w:lang w:val="en-US" w:eastAsia="zh-CN"/>
        </w:rPr>
        <w:t>0次</w:t>
      </w:r>
      <w:r>
        <w:rPr>
          <w:rFonts w:hint="eastAsia" w:ascii="宋体" w:hAnsi="宋体" w:eastAsia="宋体"/>
          <w:sz w:val="32"/>
          <w:szCs w:val="32"/>
        </w:rPr>
        <w:t>节庆、晚会、论坛、赛事活动，开支</w:t>
      </w:r>
      <w:r>
        <w:rPr>
          <w:rFonts w:hint="eastAsia" w:ascii="宋体" w:hAnsi="宋体" w:eastAsia="宋体"/>
          <w:sz w:val="32"/>
          <w:szCs w:val="32"/>
          <w:lang w:val="en-US" w:eastAsia="zh-CN"/>
        </w:rPr>
        <w:t>0</w:t>
      </w:r>
      <w:r>
        <w:rPr>
          <w:rFonts w:hint="eastAsia" w:ascii="宋体" w:hAnsi="宋体" w:eastAsia="宋体"/>
          <w:sz w:val="32"/>
          <w:szCs w:val="32"/>
        </w:rPr>
        <w:t>万元。</w:t>
      </w:r>
      <w:bookmarkEnd w:id="15"/>
    </w:p>
    <w:bookmarkEnd w:id="16"/>
    <w:p w14:paraId="521AA3B0">
      <w:pPr>
        <w:pStyle w:val="14"/>
        <w:spacing w:line="600" w:lineRule="exact"/>
        <w:ind w:firstLine="640" w:firstLineChars="200"/>
        <w:rPr>
          <w:rFonts w:ascii="宋体" w:hAnsi="宋体" w:eastAsia="宋体"/>
          <w:b/>
          <w:sz w:val="32"/>
          <w:szCs w:val="32"/>
        </w:rPr>
      </w:pPr>
      <w:r>
        <w:rPr>
          <w:rFonts w:hint="eastAsia" w:ascii="宋体" w:hAnsi="宋体" w:eastAsia="宋体"/>
          <w:b/>
          <w:sz w:val="32"/>
          <w:szCs w:val="32"/>
        </w:rPr>
        <w:t>十一、关于政府采购支出说明</w:t>
      </w:r>
    </w:p>
    <w:p w14:paraId="11AA97EF">
      <w:pPr>
        <w:pStyle w:val="14"/>
        <w:spacing w:line="600" w:lineRule="exact"/>
        <w:ind w:firstLine="640" w:firstLineChars="200"/>
        <w:rPr>
          <w:rFonts w:hint="eastAsia" w:ascii="宋体" w:hAnsi="宋体" w:eastAsia="宋体"/>
          <w:sz w:val="32"/>
          <w:szCs w:val="32"/>
        </w:rPr>
      </w:pPr>
      <w:r>
        <w:rPr>
          <w:rFonts w:hint="eastAsia" w:ascii="宋体" w:hAnsi="宋体" w:eastAsia="宋体"/>
          <w:sz w:val="32"/>
          <w:szCs w:val="32"/>
        </w:rPr>
        <w:t>本部门</w:t>
      </w:r>
      <w:r>
        <w:rPr>
          <w:rFonts w:hint="eastAsia" w:ascii="宋体" w:hAnsi="宋体" w:eastAsia="宋体"/>
          <w:sz w:val="32"/>
          <w:szCs w:val="32"/>
          <w:lang w:eastAsia="zh-CN"/>
        </w:rPr>
        <w:t>2023年</w:t>
      </w:r>
      <w:r>
        <w:rPr>
          <w:rFonts w:hint="eastAsia" w:ascii="宋体" w:hAnsi="宋体" w:eastAsia="宋体"/>
          <w:sz w:val="32"/>
          <w:szCs w:val="32"/>
        </w:rPr>
        <w:t>度政府采购支出总额</w:t>
      </w:r>
      <w:r>
        <w:rPr>
          <w:rFonts w:hint="eastAsia" w:ascii="宋体" w:hAnsi="宋体" w:eastAsia="宋体"/>
          <w:sz w:val="32"/>
          <w:szCs w:val="32"/>
          <w:lang w:val="en-US" w:eastAsia="zh-CN"/>
        </w:rPr>
        <w:t>0</w:t>
      </w:r>
      <w:r>
        <w:rPr>
          <w:rFonts w:hint="eastAsia" w:ascii="宋体" w:hAnsi="宋体" w:eastAsia="宋体"/>
          <w:sz w:val="32"/>
          <w:szCs w:val="32"/>
        </w:rPr>
        <w:t>万元，其中：政府采购货物支出</w:t>
      </w:r>
      <w:r>
        <w:rPr>
          <w:rFonts w:hint="eastAsia" w:ascii="宋体" w:hAnsi="宋体" w:eastAsia="宋体"/>
          <w:sz w:val="32"/>
          <w:szCs w:val="32"/>
          <w:lang w:val="en-US" w:eastAsia="zh-CN"/>
        </w:rPr>
        <w:t>0</w:t>
      </w:r>
      <w:r>
        <w:rPr>
          <w:rFonts w:hint="eastAsia" w:ascii="宋体" w:hAnsi="宋体" w:eastAsia="宋体"/>
          <w:sz w:val="32"/>
          <w:szCs w:val="32"/>
        </w:rPr>
        <w:t xml:space="preserve"> 万元、政府采购工程支出</w:t>
      </w:r>
      <w:r>
        <w:rPr>
          <w:rFonts w:hint="eastAsia" w:ascii="宋体" w:hAnsi="宋体" w:eastAsia="宋体"/>
          <w:sz w:val="32"/>
          <w:szCs w:val="32"/>
          <w:lang w:val="en-US" w:eastAsia="zh-CN"/>
        </w:rPr>
        <w:t>0</w:t>
      </w:r>
      <w:r>
        <w:rPr>
          <w:rFonts w:hint="eastAsia" w:ascii="宋体" w:hAnsi="宋体" w:eastAsia="宋体"/>
          <w:sz w:val="32"/>
          <w:szCs w:val="32"/>
        </w:rPr>
        <w:t>万元、政府采购服务支出</w:t>
      </w:r>
      <w:r>
        <w:rPr>
          <w:rFonts w:hint="eastAsia" w:ascii="宋体" w:hAnsi="宋体" w:eastAsia="宋体"/>
          <w:sz w:val="32"/>
          <w:szCs w:val="32"/>
          <w:lang w:val="en-US" w:eastAsia="zh-CN"/>
        </w:rPr>
        <w:t>0</w:t>
      </w:r>
      <w:r>
        <w:rPr>
          <w:rFonts w:hint="eastAsia" w:ascii="宋体" w:hAnsi="宋体" w:eastAsia="宋体"/>
          <w:sz w:val="32"/>
          <w:szCs w:val="32"/>
        </w:rPr>
        <w:t>万元。授予中小企业合同金额</w:t>
      </w:r>
      <w:r>
        <w:rPr>
          <w:rFonts w:hint="eastAsia" w:ascii="宋体" w:hAnsi="宋体" w:eastAsia="宋体"/>
          <w:sz w:val="32"/>
          <w:szCs w:val="32"/>
          <w:lang w:val="en-US" w:eastAsia="zh-CN"/>
        </w:rPr>
        <w:t>0</w:t>
      </w:r>
      <w:r>
        <w:rPr>
          <w:rFonts w:hint="eastAsia" w:ascii="宋体" w:hAnsi="宋体" w:eastAsia="宋体"/>
          <w:sz w:val="32"/>
          <w:szCs w:val="32"/>
        </w:rPr>
        <w:t>万元，占政府采购支出总额的</w:t>
      </w:r>
      <w:r>
        <w:rPr>
          <w:rFonts w:hint="eastAsia" w:ascii="宋体" w:hAnsi="宋体" w:eastAsia="宋体"/>
          <w:sz w:val="32"/>
          <w:szCs w:val="32"/>
          <w:lang w:val="en-US" w:eastAsia="zh-CN"/>
        </w:rPr>
        <w:t>0</w:t>
      </w:r>
      <w:r>
        <w:rPr>
          <w:rFonts w:hint="eastAsia" w:ascii="宋体" w:hAnsi="宋体" w:eastAsia="宋体"/>
          <w:sz w:val="32"/>
          <w:szCs w:val="32"/>
        </w:rPr>
        <w:t>%，其中：授予小微企业合同金额</w:t>
      </w:r>
      <w:r>
        <w:rPr>
          <w:rFonts w:hint="eastAsia" w:ascii="宋体" w:hAnsi="宋体" w:eastAsia="宋体"/>
          <w:sz w:val="32"/>
          <w:szCs w:val="32"/>
          <w:lang w:val="en-US" w:eastAsia="zh-CN"/>
        </w:rPr>
        <w:t>0</w:t>
      </w:r>
      <w:r>
        <w:rPr>
          <w:rFonts w:hint="eastAsia" w:ascii="宋体" w:hAnsi="宋体" w:eastAsia="宋体"/>
          <w:sz w:val="32"/>
          <w:szCs w:val="32"/>
        </w:rPr>
        <w:t>万元，占政府采购支出总额的</w:t>
      </w:r>
      <w:r>
        <w:rPr>
          <w:rFonts w:hint="eastAsia" w:ascii="宋体" w:hAnsi="宋体" w:eastAsia="宋体"/>
          <w:sz w:val="32"/>
          <w:szCs w:val="32"/>
          <w:lang w:val="en-US" w:eastAsia="zh-CN"/>
        </w:rPr>
        <w:t>0</w:t>
      </w:r>
      <w:r>
        <w:rPr>
          <w:rFonts w:hint="eastAsia" w:ascii="宋体" w:hAnsi="宋体" w:eastAsia="宋体"/>
          <w:sz w:val="32"/>
          <w:szCs w:val="32"/>
        </w:rPr>
        <w:t>%。货物采购授予中小企业合同金额占货物支出金额的</w:t>
      </w:r>
      <w:r>
        <w:rPr>
          <w:rFonts w:hint="eastAsia" w:ascii="宋体" w:hAnsi="宋体" w:eastAsia="宋体"/>
          <w:sz w:val="32"/>
          <w:szCs w:val="32"/>
          <w:lang w:val="en-US" w:eastAsia="zh-CN"/>
        </w:rPr>
        <w:t>0</w:t>
      </w:r>
      <w:r>
        <w:rPr>
          <w:rFonts w:hint="eastAsia" w:ascii="宋体" w:hAnsi="宋体" w:eastAsia="宋体"/>
          <w:sz w:val="32"/>
          <w:szCs w:val="32"/>
        </w:rPr>
        <w:t>%，工程采购授予中小企业合同金额占工程支出金额的</w:t>
      </w:r>
      <w:r>
        <w:rPr>
          <w:rFonts w:hint="eastAsia" w:ascii="宋体" w:hAnsi="宋体" w:eastAsia="宋体"/>
          <w:sz w:val="32"/>
          <w:szCs w:val="32"/>
          <w:lang w:val="en-US" w:eastAsia="zh-CN"/>
        </w:rPr>
        <w:t>0</w:t>
      </w:r>
      <w:r>
        <w:rPr>
          <w:rFonts w:hint="eastAsia" w:ascii="宋体" w:hAnsi="宋体" w:eastAsia="宋体"/>
          <w:sz w:val="32"/>
          <w:szCs w:val="32"/>
        </w:rPr>
        <w:t>%，服务采购授予中小企业合同金额占服务支出金额的</w:t>
      </w:r>
      <w:r>
        <w:rPr>
          <w:rFonts w:hint="eastAsia" w:ascii="宋体" w:hAnsi="宋体" w:eastAsia="宋体"/>
          <w:sz w:val="32"/>
          <w:szCs w:val="32"/>
          <w:lang w:val="en-US" w:eastAsia="zh-CN"/>
        </w:rPr>
        <w:t>0</w:t>
      </w:r>
      <w:r>
        <w:rPr>
          <w:rFonts w:hint="eastAsia" w:ascii="宋体" w:hAnsi="宋体" w:eastAsia="宋体"/>
          <w:sz w:val="32"/>
          <w:szCs w:val="32"/>
        </w:rPr>
        <w:t>%。</w:t>
      </w:r>
    </w:p>
    <w:p w14:paraId="5CD3F976">
      <w:pPr>
        <w:pStyle w:val="14"/>
        <w:spacing w:line="600" w:lineRule="exact"/>
        <w:ind w:firstLine="640" w:firstLineChars="200"/>
        <w:rPr>
          <w:rFonts w:ascii="宋体" w:hAnsi="宋体" w:eastAsia="宋体"/>
          <w:b/>
          <w:sz w:val="32"/>
          <w:szCs w:val="32"/>
        </w:rPr>
      </w:pPr>
      <w:r>
        <w:rPr>
          <w:rFonts w:hint="eastAsia" w:ascii="宋体" w:hAnsi="宋体" w:eastAsia="宋体"/>
          <w:b/>
          <w:sz w:val="32"/>
          <w:szCs w:val="32"/>
        </w:rPr>
        <w:t>十二、关于国有资产占用情况说明</w:t>
      </w:r>
    </w:p>
    <w:p w14:paraId="7458F843">
      <w:pPr>
        <w:pStyle w:val="14"/>
        <w:spacing w:line="600" w:lineRule="exact"/>
        <w:ind w:firstLine="640" w:firstLineChars="200"/>
        <w:rPr>
          <w:rFonts w:ascii="宋体" w:hAnsi="宋体" w:eastAsia="宋体"/>
          <w:sz w:val="32"/>
          <w:szCs w:val="32"/>
          <w:highlight w:val="none"/>
        </w:rPr>
      </w:pPr>
      <w:r>
        <w:rPr>
          <w:rFonts w:hint="eastAsia" w:ascii="宋体" w:hAnsi="宋体" w:eastAsia="宋体"/>
          <w:sz w:val="32"/>
          <w:szCs w:val="32"/>
        </w:rPr>
        <w:t>截至</w:t>
      </w:r>
      <w:r>
        <w:rPr>
          <w:rFonts w:hint="eastAsia" w:ascii="宋体" w:hAnsi="宋体" w:eastAsia="宋体"/>
          <w:sz w:val="32"/>
          <w:szCs w:val="32"/>
          <w:lang w:eastAsia="zh-CN"/>
        </w:rPr>
        <w:t>2023年</w:t>
      </w:r>
      <w:r>
        <w:rPr>
          <w:rFonts w:hint="eastAsia" w:ascii="宋体" w:hAnsi="宋体" w:eastAsia="宋体"/>
          <w:sz w:val="32"/>
          <w:szCs w:val="32"/>
        </w:rPr>
        <w:t>12月31日，本单位共有车辆</w:t>
      </w:r>
      <w:r>
        <w:rPr>
          <w:rFonts w:ascii="宋体" w:hAnsi="宋体" w:eastAsia="宋体"/>
          <w:sz w:val="32"/>
          <w:szCs w:val="32"/>
        </w:rPr>
        <w:t>0</w:t>
      </w:r>
      <w:r>
        <w:rPr>
          <w:rFonts w:hint="eastAsia" w:ascii="宋体" w:hAnsi="宋体" w:eastAsia="宋体"/>
          <w:sz w:val="32"/>
          <w:szCs w:val="32"/>
        </w:rPr>
        <w:t>辆，其中，主要领导干部用车</w:t>
      </w:r>
      <w:r>
        <w:rPr>
          <w:rFonts w:ascii="宋体" w:hAnsi="宋体" w:eastAsia="宋体"/>
          <w:sz w:val="32"/>
          <w:szCs w:val="32"/>
        </w:rPr>
        <w:t>0</w:t>
      </w:r>
      <w:r>
        <w:rPr>
          <w:rFonts w:hint="eastAsia" w:ascii="宋体" w:hAnsi="宋体" w:eastAsia="宋体"/>
          <w:sz w:val="32"/>
          <w:szCs w:val="32"/>
        </w:rPr>
        <w:t>辆，机要通信用车</w:t>
      </w:r>
      <w:r>
        <w:rPr>
          <w:rFonts w:ascii="宋体" w:hAnsi="宋体" w:eastAsia="宋体"/>
          <w:sz w:val="32"/>
          <w:szCs w:val="32"/>
        </w:rPr>
        <w:t>0</w:t>
      </w:r>
      <w:r>
        <w:rPr>
          <w:rFonts w:hint="eastAsia" w:ascii="宋体" w:hAnsi="宋体" w:eastAsia="宋体"/>
          <w:sz w:val="32"/>
          <w:szCs w:val="32"/>
        </w:rPr>
        <w:t>辆、应急保障用车</w:t>
      </w:r>
      <w:r>
        <w:rPr>
          <w:rFonts w:ascii="宋体" w:hAnsi="宋体" w:eastAsia="宋体"/>
          <w:sz w:val="32"/>
          <w:szCs w:val="32"/>
        </w:rPr>
        <w:t>0</w:t>
      </w:r>
      <w:r>
        <w:rPr>
          <w:rFonts w:hint="eastAsia" w:ascii="宋体" w:hAnsi="宋体" w:eastAsia="宋体"/>
          <w:sz w:val="32"/>
          <w:szCs w:val="32"/>
        </w:rPr>
        <w:t>辆、执法执勤用车</w:t>
      </w:r>
      <w:r>
        <w:rPr>
          <w:rFonts w:ascii="宋体" w:hAnsi="宋体" w:eastAsia="宋体"/>
          <w:sz w:val="32"/>
          <w:szCs w:val="32"/>
        </w:rPr>
        <w:t>0</w:t>
      </w:r>
      <w:r>
        <w:rPr>
          <w:rFonts w:hint="eastAsia" w:ascii="宋体" w:hAnsi="宋体" w:eastAsia="宋体"/>
          <w:sz w:val="32"/>
          <w:szCs w:val="32"/>
        </w:rPr>
        <w:t>辆、特种专业技术用车</w:t>
      </w:r>
      <w:r>
        <w:rPr>
          <w:rFonts w:ascii="宋体" w:hAnsi="宋体" w:eastAsia="宋体"/>
          <w:sz w:val="32"/>
          <w:szCs w:val="32"/>
        </w:rPr>
        <w:t>0</w:t>
      </w:r>
      <w:r>
        <w:rPr>
          <w:rFonts w:hint="eastAsia" w:ascii="宋体" w:hAnsi="宋体" w:eastAsia="宋体"/>
          <w:sz w:val="32"/>
          <w:szCs w:val="32"/>
          <w:highlight w:val="none"/>
        </w:rPr>
        <w:t>辆、其他用车</w:t>
      </w:r>
      <w:r>
        <w:rPr>
          <w:rFonts w:ascii="宋体" w:hAnsi="宋体" w:eastAsia="宋体"/>
          <w:sz w:val="32"/>
          <w:szCs w:val="32"/>
          <w:highlight w:val="none"/>
        </w:rPr>
        <w:t>0</w:t>
      </w:r>
      <w:r>
        <w:rPr>
          <w:rFonts w:hint="eastAsia" w:ascii="宋体" w:hAnsi="宋体" w:eastAsia="宋体"/>
          <w:sz w:val="32"/>
          <w:szCs w:val="32"/>
          <w:highlight w:val="none"/>
        </w:rPr>
        <w:t>辆；单位价值50万元以上通用设备</w:t>
      </w:r>
      <w:r>
        <w:rPr>
          <w:rFonts w:ascii="宋体" w:hAnsi="宋体" w:eastAsia="宋体"/>
          <w:sz w:val="32"/>
          <w:szCs w:val="32"/>
          <w:highlight w:val="none"/>
        </w:rPr>
        <w:t>0</w:t>
      </w:r>
      <w:r>
        <w:rPr>
          <w:rFonts w:hint="eastAsia" w:ascii="宋体" w:hAnsi="宋体" w:eastAsia="宋体"/>
          <w:sz w:val="32"/>
          <w:szCs w:val="32"/>
          <w:highlight w:val="none"/>
        </w:rPr>
        <w:t>台（套）；单位价值100万元以上专用设备</w:t>
      </w:r>
      <w:r>
        <w:rPr>
          <w:rFonts w:ascii="宋体" w:hAnsi="宋体" w:eastAsia="宋体"/>
          <w:sz w:val="32"/>
          <w:szCs w:val="32"/>
          <w:highlight w:val="none"/>
        </w:rPr>
        <w:t>0</w:t>
      </w:r>
      <w:r>
        <w:rPr>
          <w:rFonts w:hint="eastAsia" w:ascii="宋体" w:hAnsi="宋体" w:eastAsia="宋体"/>
          <w:sz w:val="32"/>
          <w:szCs w:val="32"/>
          <w:highlight w:val="none"/>
        </w:rPr>
        <w:t>台（套）。</w:t>
      </w:r>
    </w:p>
    <w:p w14:paraId="66F04670">
      <w:pPr>
        <w:pStyle w:val="14"/>
        <w:spacing w:line="600" w:lineRule="exact"/>
        <w:ind w:firstLine="640" w:firstLineChars="200"/>
        <w:rPr>
          <w:rFonts w:ascii="宋体" w:hAnsi="宋体" w:eastAsia="宋体"/>
          <w:b/>
          <w:sz w:val="32"/>
          <w:szCs w:val="32"/>
          <w:highlight w:val="none"/>
        </w:rPr>
      </w:pPr>
      <w:r>
        <w:rPr>
          <w:rFonts w:hint="eastAsia" w:ascii="宋体" w:hAnsi="宋体" w:eastAsia="宋体"/>
          <w:b/>
          <w:sz w:val="32"/>
          <w:szCs w:val="32"/>
          <w:highlight w:val="none"/>
        </w:rPr>
        <w:t>十三、关于</w:t>
      </w:r>
      <w:r>
        <w:rPr>
          <w:rFonts w:hint="eastAsia" w:ascii="宋体" w:hAnsi="宋体" w:eastAsia="宋体"/>
          <w:b/>
          <w:sz w:val="32"/>
          <w:szCs w:val="32"/>
          <w:highlight w:val="none"/>
          <w:lang w:eastAsia="zh-CN"/>
        </w:rPr>
        <w:t>2023年</w:t>
      </w:r>
      <w:r>
        <w:rPr>
          <w:rFonts w:hint="eastAsia" w:ascii="宋体" w:hAnsi="宋体" w:eastAsia="宋体"/>
          <w:b/>
          <w:sz w:val="32"/>
          <w:szCs w:val="32"/>
          <w:highlight w:val="none"/>
        </w:rPr>
        <w:t>度预算绩效情况的说明</w:t>
      </w:r>
    </w:p>
    <w:p w14:paraId="6095A23D">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highlight w:val="none"/>
          <w:lang w:eastAsia="zh-CN"/>
        </w:rPr>
      </w:pPr>
      <w:bookmarkStart w:id="17" w:name="OLE_LINK13"/>
      <w:bookmarkStart w:id="18" w:name="OLE_LINK14"/>
      <w:r>
        <w:rPr>
          <w:rFonts w:hint="eastAsia" w:ascii="楷体" w:hAnsi="楷体" w:eastAsia="楷体" w:cs="楷体"/>
          <w:b/>
          <w:bCs/>
          <w:sz w:val="32"/>
          <w:szCs w:val="32"/>
          <w:highlight w:val="none"/>
          <w:lang w:eastAsia="zh-CN"/>
        </w:rPr>
        <w:t>（一）</w:t>
      </w:r>
      <w:bookmarkStart w:id="19" w:name="OLE_LINK5"/>
      <w:r>
        <w:rPr>
          <w:rFonts w:hint="eastAsia" w:ascii="楷体" w:hAnsi="楷体" w:eastAsia="楷体" w:cs="楷体"/>
          <w:b/>
          <w:bCs/>
          <w:sz w:val="32"/>
          <w:szCs w:val="32"/>
          <w:highlight w:val="none"/>
          <w:lang w:eastAsia="zh-CN"/>
        </w:rPr>
        <w:t>绩效管理工作开展情况</w:t>
      </w:r>
      <w:bookmarkEnd w:id="17"/>
      <w:bookmarkEnd w:id="19"/>
    </w:p>
    <w:p w14:paraId="33221484">
      <w:pPr>
        <w:pStyle w:val="14"/>
        <w:spacing w:line="600" w:lineRule="exact"/>
        <w:ind w:firstLine="640" w:firstLineChars="200"/>
        <w:rPr>
          <w:rFonts w:hint="eastAsia" w:ascii="宋体" w:hAnsi="宋体" w:eastAsia="宋体"/>
          <w:sz w:val="32"/>
          <w:szCs w:val="32"/>
          <w:highlight w:val="none"/>
          <w:lang w:eastAsia="zh-CN"/>
        </w:rPr>
      </w:pPr>
      <w:r>
        <w:rPr>
          <w:rFonts w:hint="eastAsia" w:ascii="宋体" w:hAnsi="宋体" w:eastAsia="宋体"/>
          <w:sz w:val="32"/>
          <w:szCs w:val="32"/>
          <w:highlight w:val="none"/>
          <w:lang w:eastAsia="zh-CN"/>
        </w:rPr>
        <w:t>2023</w:t>
      </w:r>
      <w:r>
        <w:rPr>
          <w:rFonts w:hint="eastAsia" w:ascii="宋体" w:hAnsi="宋体" w:eastAsia="宋体"/>
          <w:sz w:val="32"/>
          <w:szCs w:val="32"/>
          <w:lang w:eastAsia="zh-CN"/>
        </w:rPr>
        <w:t>年，编制预算时，我单位预算资金全部纳入绩效目标管理，预算执行时，为深化绩效监控，促进绩效目标实现，采取单位自控和财政审核相结合的方式，对绩效运行全过程进行跟踪监督，对偏离绩效目标、计划进度滞后、预算执行缓慢的项目及时督促整改。着力确保项目绩效目标顺利实现。项目完成后，采取“三位一体”绩效评价方式，即通过部门自评、财政再评价、第三方评价</w:t>
      </w:r>
      <w:r>
        <w:rPr>
          <w:rFonts w:hint="eastAsia" w:ascii="宋体" w:hAnsi="宋体" w:eastAsia="宋体"/>
          <w:sz w:val="32"/>
          <w:szCs w:val="32"/>
          <w:highlight w:val="none"/>
          <w:lang w:eastAsia="zh-CN"/>
        </w:rPr>
        <w:t>，对项目绩效情况出具绩效评价报告，及时向社会公开，并将绩效评价结果作为下年度预算编制的重要依据。</w:t>
      </w:r>
    </w:p>
    <w:p w14:paraId="353E2F76">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eastAsia="zh-CN"/>
        </w:rPr>
        <w:t>（二）</w:t>
      </w:r>
      <w:bookmarkStart w:id="20" w:name="OLE_LINK6"/>
      <w:r>
        <w:rPr>
          <w:rFonts w:hint="eastAsia" w:ascii="楷体" w:hAnsi="楷体" w:eastAsia="楷体" w:cs="楷体"/>
          <w:b/>
          <w:bCs/>
          <w:sz w:val="32"/>
          <w:szCs w:val="32"/>
          <w:highlight w:val="none"/>
        </w:rPr>
        <w:t>部门</w:t>
      </w:r>
      <w:r>
        <w:rPr>
          <w:rFonts w:hint="eastAsia" w:ascii="楷体" w:hAnsi="楷体" w:eastAsia="楷体" w:cs="楷体"/>
          <w:b/>
          <w:bCs/>
          <w:sz w:val="32"/>
          <w:szCs w:val="32"/>
          <w:highlight w:val="none"/>
          <w:lang w:eastAsia="zh-CN"/>
        </w:rPr>
        <w:t>（单位）</w:t>
      </w:r>
      <w:r>
        <w:rPr>
          <w:rFonts w:hint="eastAsia" w:ascii="楷体" w:hAnsi="楷体" w:eastAsia="楷体" w:cs="楷体"/>
          <w:b/>
          <w:bCs/>
          <w:sz w:val="32"/>
          <w:szCs w:val="32"/>
          <w:highlight w:val="none"/>
        </w:rPr>
        <w:t>整体支出绩效情况</w:t>
      </w:r>
      <w:bookmarkEnd w:id="20"/>
    </w:p>
    <w:p w14:paraId="45C479F9">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rFonts w:hint="eastAsia" w:ascii="Times New Roman" w:hAnsi="Times New Roman" w:eastAsia="仿宋_GB2312"/>
          <w:sz w:val="32"/>
          <w:szCs w:val="32"/>
          <w:highlight w:val="yellow"/>
        </w:rPr>
      </w:pPr>
      <w:r>
        <w:rPr>
          <w:rFonts w:hint="eastAsia"/>
          <w:sz w:val="30"/>
          <w:szCs w:val="30"/>
          <w:highlight w:val="none"/>
        </w:rPr>
        <w:t>2023年</w:t>
      </w:r>
      <w:r>
        <w:rPr>
          <w:rFonts w:hint="eastAsia"/>
          <w:sz w:val="30"/>
          <w:szCs w:val="30"/>
          <w:highlight w:val="none"/>
          <w:lang w:eastAsia="zh-CN"/>
        </w:rPr>
        <w:t>，我场</w:t>
      </w:r>
      <w:r>
        <w:rPr>
          <w:rFonts w:hint="eastAsia"/>
          <w:sz w:val="30"/>
          <w:szCs w:val="30"/>
          <w:highlight w:val="none"/>
        </w:rPr>
        <w:t>在省、市、县林业主管部门的大力支持、关心、帮助下，坚持以习近平新时代中</w:t>
      </w:r>
      <w:r>
        <w:rPr>
          <w:rFonts w:hint="eastAsia"/>
          <w:sz w:val="30"/>
          <w:szCs w:val="30"/>
        </w:rPr>
        <w:t>国特色社会主义思</w:t>
      </w:r>
      <w:r>
        <w:rPr>
          <w:rFonts w:hint="eastAsia"/>
          <w:sz w:val="30"/>
          <w:szCs w:val="30"/>
          <w:lang w:eastAsia="zh-CN"/>
        </w:rPr>
        <w:t>想</w:t>
      </w:r>
      <w:r>
        <w:rPr>
          <w:rFonts w:hint="eastAsia"/>
          <w:sz w:val="30"/>
          <w:szCs w:val="30"/>
        </w:rPr>
        <w:t>为指导，紧扣提供生态服务和林场自身建设二大主题，以党建引领、林分提质、生态安全、内务管理四个方面着手，齐抓共管、攻坚克难，切实推动我场各项工作健康、持续、稳定发展。现将全年工作总结如下:</w:t>
      </w:r>
      <w:r>
        <w:rPr>
          <w:rFonts w:hint="eastAsia"/>
          <w:b/>
          <w:sz w:val="30"/>
          <w:szCs w:val="30"/>
        </w:rPr>
        <w:t>以党建工作为引领，</w:t>
      </w:r>
      <w:r>
        <w:rPr>
          <w:rFonts w:hint="eastAsia"/>
          <w:b/>
          <w:sz w:val="30"/>
          <w:szCs w:val="30"/>
          <w:lang w:eastAsia="zh-CN"/>
        </w:rPr>
        <w:t>着力</w:t>
      </w:r>
      <w:r>
        <w:rPr>
          <w:rFonts w:hint="eastAsia"/>
          <w:b/>
          <w:sz w:val="30"/>
          <w:szCs w:val="30"/>
        </w:rPr>
        <w:t>抓好学习教育</w:t>
      </w:r>
      <w:r>
        <w:rPr>
          <w:rFonts w:hint="eastAsia"/>
          <w:b/>
          <w:sz w:val="30"/>
          <w:szCs w:val="30"/>
          <w:lang w:eastAsia="zh-CN"/>
        </w:rPr>
        <w:t>，夯实林场发展基础</w:t>
      </w:r>
      <w:r>
        <w:rPr>
          <w:rFonts w:hint="eastAsia"/>
          <w:b/>
          <w:sz w:val="30"/>
          <w:szCs w:val="30"/>
        </w:rPr>
        <w:t>。2、以森林经营为基础，促林分提质量，持续抓好营林生产</w:t>
      </w:r>
      <w:r>
        <w:rPr>
          <w:rFonts w:hint="eastAsia"/>
          <w:sz w:val="30"/>
          <w:szCs w:val="30"/>
          <w:lang w:eastAsia="zh-CN"/>
        </w:rPr>
        <w:t>。</w:t>
      </w:r>
      <w:r>
        <w:rPr>
          <w:rFonts w:hint="eastAsia"/>
          <w:b/>
          <w:sz w:val="30"/>
          <w:szCs w:val="30"/>
        </w:rPr>
        <w:t>3、以资源管理为抓手，确保生态安全</w:t>
      </w:r>
      <w:r>
        <w:rPr>
          <w:rFonts w:hint="eastAsia"/>
          <w:sz w:val="30"/>
          <w:szCs w:val="30"/>
        </w:rPr>
        <w:t>。生态安全是关系到林场生存与发展的头等大事，贯穿全场工作的始终，对护林防火和安全生产工作我们始终坚持常抓不懈。</w:t>
      </w:r>
      <w:r>
        <w:rPr>
          <w:rFonts w:hint="eastAsia"/>
          <w:b/>
          <w:sz w:val="30"/>
          <w:szCs w:val="30"/>
        </w:rPr>
        <w:t>3.1加强组织领导，强化措施、责任到人。3.2</w:t>
      </w:r>
      <w:r>
        <w:rPr>
          <w:rFonts w:hint="eastAsia"/>
          <w:b/>
          <w:sz w:val="30"/>
          <w:szCs w:val="30"/>
          <w:lang w:val="en-US" w:eastAsia="zh-CN"/>
        </w:rPr>
        <w:t xml:space="preserve"> </w:t>
      </w:r>
      <w:r>
        <w:rPr>
          <w:rFonts w:hint="eastAsia"/>
          <w:b/>
          <w:sz w:val="30"/>
          <w:szCs w:val="30"/>
        </w:rPr>
        <w:t>抓好森林防火硬件和软件建设。</w:t>
      </w:r>
      <w:r>
        <w:rPr>
          <w:rFonts w:hint="eastAsia"/>
          <w:b/>
          <w:bCs/>
          <w:sz w:val="30"/>
          <w:szCs w:val="30"/>
          <w:lang w:val="en-US" w:eastAsia="zh-CN"/>
        </w:rPr>
        <w:t>3.3</w:t>
      </w:r>
      <w:r>
        <w:rPr>
          <w:rFonts w:hint="eastAsia"/>
          <w:b/>
          <w:bCs/>
          <w:sz w:val="30"/>
          <w:szCs w:val="30"/>
        </w:rPr>
        <w:t>不折不扣</w:t>
      </w:r>
      <w:r>
        <w:rPr>
          <w:rFonts w:hint="eastAsia"/>
          <w:b/>
          <w:bCs/>
          <w:sz w:val="30"/>
          <w:szCs w:val="30"/>
          <w:lang w:eastAsia="zh-CN"/>
        </w:rPr>
        <w:t>抓</w:t>
      </w:r>
      <w:r>
        <w:rPr>
          <w:rFonts w:hint="eastAsia"/>
          <w:b/>
          <w:bCs/>
          <w:sz w:val="30"/>
          <w:szCs w:val="30"/>
        </w:rPr>
        <w:t>好林长制工作，实行网格化管理，按“一长四员”</w:t>
      </w:r>
      <w:r>
        <w:rPr>
          <w:rFonts w:hint="eastAsia"/>
          <w:b/>
          <w:bCs/>
          <w:sz w:val="30"/>
          <w:szCs w:val="30"/>
          <w:lang w:eastAsia="zh-CN"/>
        </w:rPr>
        <w:t>工作机制</w:t>
      </w:r>
      <w:r>
        <w:rPr>
          <w:rFonts w:hint="eastAsia"/>
          <w:b/>
          <w:bCs/>
          <w:sz w:val="30"/>
          <w:szCs w:val="30"/>
        </w:rPr>
        <w:t>规范工作职责</w:t>
      </w:r>
      <w:r>
        <w:rPr>
          <w:rFonts w:hint="eastAsia"/>
          <w:b/>
          <w:bCs/>
          <w:sz w:val="30"/>
          <w:szCs w:val="30"/>
          <w:lang w:eastAsia="zh-CN"/>
        </w:rPr>
        <w:t>。</w:t>
      </w:r>
      <w:r>
        <w:rPr>
          <w:rFonts w:hint="eastAsia"/>
          <w:b/>
          <w:sz w:val="30"/>
          <w:szCs w:val="30"/>
        </w:rPr>
        <w:t>4、加强林场内务管理，夯实林场发展基础，多措并举，提升林场综合管理水平。5. 积极改善场部、各工区基础设施现状，增加职工幸福指数。</w:t>
      </w:r>
      <w:r>
        <w:rPr>
          <w:rFonts w:hint="eastAsia"/>
          <w:sz w:val="30"/>
          <w:szCs w:val="30"/>
        </w:rPr>
        <w:t>5.1场部重点对食堂的硬件设施和职工生活设施进行了改造升级。5.2今年新建了周家工区管护用房，已于10月份交付使用；罗子山工区的管护用房及瞭望塔在施工中，预计2024年2月份完成。5.3搞好了</w:t>
      </w:r>
      <w:r>
        <w:rPr>
          <w:rFonts w:hint="eastAsia"/>
          <w:sz w:val="30"/>
          <w:szCs w:val="30"/>
          <w:lang w:eastAsia="zh-CN"/>
        </w:rPr>
        <w:t>县城</w:t>
      </w:r>
      <w:r>
        <w:rPr>
          <w:rFonts w:hint="eastAsia"/>
          <w:sz w:val="30"/>
          <w:szCs w:val="30"/>
        </w:rPr>
        <w:t>职工居民区的污水管改造工程。5.4搞好了金子山工区的防护栏工程，消除了安全隐患</w:t>
      </w:r>
      <w:r>
        <w:rPr>
          <w:rFonts w:hint="eastAsia"/>
          <w:sz w:val="30"/>
          <w:szCs w:val="30"/>
          <w:lang w:eastAsia="zh-CN"/>
        </w:rPr>
        <w:t>。</w:t>
      </w:r>
      <w:r>
        <w:rPr>
          <w:rFonts w:hint="eastAsia"/>
          <w:b/>
          <w:sz w:val="30"/>
          <w:szCs w:val="30"/>
        </w:rPr>
        <w:t>6、其他工作</w:t>
      </w:r>
      <w:r>
        <w:rPr>
          <w:rFonts w:hint="eastAsia"/>
          <w:b/>
          <w:sz w:val="30"/>
          <w:szCs w:val="30"/>
          <w:lang w:eastAsia="zh-CN"/>
        </w:rPr>
        <w:t>开展</w:t>
      </w:r>
      <w:r>
        <w:rPr>
          <w:rFonts w:hint="eastAsia"/>
          <w:b/>
          <w:sz w:val="30"/>
          <w:szCs w:val="30"/>
        </w:rPr>
        <w:t>成效</w:t>
      </w:r>
      <w:r>
        <w:rPr>
          <w:rFonts w:hint="eastAsia"/>
          <w:b/>
          <w:sz w:val="30"/>
          <w:szCs w:val="30"/>
          <w:lang w:eastAsia="zh-CN"/>
        </w:rPr>
        <w:t>。</w:t>
      </w:r>
      <w:r>
        <w:rPr>
          <w:rFonts w:hint="eastAsia"/>
          <w:sz w:val="30"/>
          <w:szCs w:val="30"/>
        </w:rPr>
        <w:t>6.1按县委、县政府和局党组的要求，积极</w:t>
      </w:r>
      <w:r>
        <w:rPr>
          <w:rFonts w:hint="eastAsia"/>
          <w:sz w:val="30"/>
          <w:szCs w:val="30"/>
          <w:lang w:eastAsia="zh-CN"/>
        </w:rPr>
        <w:t>做</w:t>
      </w:r>
      <w:r>
        <w:rPr>
          <w:rFonts w:hint="eastAsia"/>
          <w:sz w:val="30"/>
          <w:szCs w:val="30"/>
        </w:rPr>
        <w:t>好</w:t>
      </w:r>
      <w:r>
        <w:rPr>
          <w:rFonts w:hint="eastAsia"/>
          <w:sz w:val="30"/>
          <w:szCs w:val="30"/>
          <w:lang w:eastAsia="zh-CN"/>
        </w:rPr>
        <w:t>了本</w:t>
      </w:r>
      <w:r>
        <w:rPr>
          <w:rFonts w:hint="eastAsia"/>
          <w:sz w:val="30"/>
          <w:szCs w:val="30"/>
        </w:rPr>
        <w:t>单位的乡村振兴工作，使帮扶村小横垅乡罗子山村乡村振兴工作通过了各次检查。6.2按时完成上级分配的献血任务。6.3综合治理：今年全场没有发生职工上访和违法事件。6.4禁毒工作：今年全场没有发现职工有吸毒等事件发生，全员</w:t>
      </w:r>
      <w:r>
        <w:rPr>
          <w:rFonts w:hint="eastAsia"/>
          <w:sz w:val="30"/>
          <w:szCs w:val="30"/>
          <w:highlight w:val="none"/>
        </w:rPr>
        <w:t>通过毛发检测。</w:t>
      </w:r>
    </w:p>
    <w:p w14:paraId="01D4DDE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bookmarkStart w:id="21" w:name="OLE_LINK7"/>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bookmarkEnd w:id="21"/>
    </w:p>
    <w:bookmarkEnd w:id="18"/>
    <w:p w14:paraId="73FD1AA7">
      <w:pPr>
        <w:pStyle w:val="8"/>
        <w:shd w:val="clear" w:color="auto" w:fill="auto"/>
        <w:spacing w:before="0" w:beforeAutospacing="0" w:after="150" w:afterAutospacing="0" w:line="450" w:lineRule="atLeast"/>
        <w:ind w:firstLine="640" w:firstLineChars="200"/>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在编制部门年度预算时，虽然根据本单位职能职责和年度工作计划进行编制，但在202</w:t>
      </w:r>
      <w:r>
        <w:rPr>
          <w:rFonts w:hint="eastAsia" w:ascii="宋体" w:hAnsi="宋体" w:eastAsia="宋体" w:cs="宋体"/>
          <w:b w:val="0"/>
          <w:bCs/>
          <w:color w:val="auto"/>
          <w:sz w:val="32"/>
          <w:szCs w:val="32"/>
          <w:lang w:val="en-US" w:eastAsia="zh-CN"/>
        </w:rPr>
        <w:t>3</w:t>
      </w:r>
      <w:r>
        <w:rPr>
          <w:rFonts w:hint="eastAsia" w:ascii="宋体" w:hAnsi="宋体" w:eastAsia="宋体" w:cs="宋体"/>
          <w:b w:val="0"/>
          <w:bCs/>
          <w:color w:val="auto"/>
          <w:sz w:val="32"/>
          <w:szCs w:val="32"/>
        </w:rPr>
        <w:t>年部门预算执行过程中，仍然难以满足预算支出。归纳起来，主要存在如下问题。</w:t>
      </w:r>
    </w:p>
    <w:p w14:paraId="1448D9AD">
      <w:pPr>
        <w:pStyle w:val="8"/>
        <w:shd w:val="clear" w:color="auto" w:fill="auto"/>
        <w:spacing w:before="0" w:beforeAutospacing="0" w:after="150" w:afterAutospacing="0" w:line="450" w:lineRule="atLeast"/>
        <w:ind w:firstLine="640" w:firstLineChars="200"/>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1、单位经费管理工作有待进一步的标准化、细致化和科学化；</w:t>
      </w:r>
    </w:p>
    <w:p w14:paraId="54D45284">
      <w:pPr>
        <w:pStyle w:val="8"/>
        <w:shd w:val="clear" w:color="auto"/>
        <w:spacing w:before="0" w:beforeAutospacing="0" w:after="0" w:afterAutospacing="0" w:line="600" w:lineRule="exact"/>
        <w:ind w:firstLine="640" w:firstLineChars="200"/>
        <w:rPr>
          <w:rFonts w:hint="default" w:ascii="宋体" w:hAnsi="宋体" w:eastAsia="宋体" w:cs="黑体"/>
          <w:color w:val="000000"/>
          <w:kern w:val="0"/>
          <w:sz w:val="32"/>
          <w:szCs w:val="32"/>
          <w:lang w:val="en-US" w:eastAsia="zh-CN" w:bidi="ar-SA"/>
        </w:rPr>
      </w:pPr>
      <w:r>
        <w:rPr>
          <w:rFonts w:hint="eastAsia" w:ascii="宋体" w:hAnsi="宋体" w:eastAsia="宋体" w:cs="宋体"/>
          <w:b w:val="0"/>
          <w:bCs/>
          <w:color w:val="auto"/>
          <w:sz w:val="32"/>
          <w:szCs w:val="32"/>
        </w:rPr>
        <w:t>2、林场</w:t>
      </w:r>
      <w:r>
        <w:rPr>
          <w:rFonts w:hint="eastAsia" w:ascii="宋体" w:hAnsi="宋体" w:eastAsia="宋体" w:cs="宋体"/>
          <w:b w:val="0"/>
          <w:bCs/>
          <w:color w:val="auto"/>
          <w:sz w:val="32"/>
          <w:szCs w:val="32"/>
          <w:highlight w:val="none"/>
        </w:rPr>
        <w:t>发展后劲有待加强。工作积极性不是很强，人员老化，创新能力和发展后劲不足等</w:t>
      </w:r>
      <w:r>
        <w:rPr>
          <w:rFonts w:hint="default" w:ascii="宋体" w:hAnsi="宋体" w:eastAsia="宋体" w:cs="黑体"/>
          <w:color w:val="000000"/>
          <w:kern w:val="0"/>
          <w:sz w:val="32"/>
          <w:szCs w:val="32"/>
          <w:lang w:val="en-US" w:eastAsia="zh-CN" w:bidi="ar-SA"/>
        </w:rPr>
        <w:t>。</w:t>
      </w:r>
    </w:p>
    <w:p w14:paraId="12BA18CC">
      <w:pPr>
        <w:pStyle w:val="8"/>
        <w:shd w:val="clear" w:color="auto"/>
        <w:spacing w:before="0" w:beforeAutospacing="0" w:after="0" w:afterAutospacing="0" w:line="600" w:lineRule="exact"/>
        <w:rPr>
          <w:rFonts w:hint="eastAsia" w:ascii="宋体" w:hAnsi="宋体" w:eastAsia="宋体" w:cs="黑体"/>
          <w:color w:val="000000"/>
          <w:kern w:val="0"/>
          <w:sz w:val="32"/>
          <w:szCs w:val="32"/>
          <w:lang w:val="en-US" w:eastAsia="zh-CN" w:bidi="ar-SA"/>
        </w:rPr>
      </w:pPr>
    </w:p>
    <w:p w14:paraId="56C8CEA6">
      <w:pPr>
        <w:pStyle w:val="8"/>
        <w:shd w:val="clear" w:color="auto"/>
        <w:spacing w:before="0" w:beforeAutospacing="0" w:after="0" w:afterAutospacing="0" w:line="600" w:lineRule="exact"/>
        <w:rPr>
          <w:rFonts w:hint="eastAsia" w:ascii="宋体" w:hAnsi="宋体" w:eastAsia="宋体" w:cs="黑体"/>
          <w:color w:val="000000"/>
          <w:kern w:val="0"/>
          <w:sz w:val="32"/>
          <w:szCs w:val="32"/>
          <w:lang w:val="en-US" w:eastAsia="zh-CN" w:bidi="ar-SA"/>
        </w:rPr>
      </w:pPr>
    </w:p>
    <w:p w14:paraId="6CE2F94C">
      <w:pPr>
        <w:pStyle w:val="14"/>
        <w:jc w:val="center"/>
        <w:rPr>
          <w:rFonts w:hint="eastAsia" w:ascii="宋体" w:hAnsi="宋体" w:eastAsia="宋体" w:cs="黑体"/>
          <w:color w:val="000000"/>
          <w:kern w:val="0"/>
          <w:sz w:val="32"/>
          <w:szCs w:val="32"/>
          <w:lang w:val="en-US" w:eastAsia="zh-CN" w:bidi="ar-SA"/>
        </w:rPr>
      </w:pPr>
    </w:p>
    <w:p w14:paraId="4BEB7D6C">
      <w:pPr>
        <w:pStyle w:val="14"/>
        <w:jc w:val="center"/>
        <w:rPr>
          <w:rFonts w:hint="eastAsia" w:ascii="宋体" w:hAnsi="宋体" w:eastAsia="宋体" w:cs="黑体"/>
          <w:color w:val="000000"/>
          <w:kern w:val="0"/>
          <w:sz w:val="32"/>
          <w:szCs w:val="32"/>
          <w:lang w:val="en-US" w:eastAsia="zh-CN" w:bidi="ar-SA"/>
        </w:rPr>
      </w:pPr>
    </w:p>
    <w:p w14:paraId="7393DE67">
      <w:pPr>
        <w:pStyle w:val="14"/>
        <w:jc w:val="center"/>
        <w:rPr>
          <w:rFonts w:hint="eastAsia" w:ascii="宋体" w:hAnsi="宋体" w:eastAsia="宋体" w:cs="黑体"/>
          <w:color w:val="000000"/>
          <w:kern w:val="0"/>
          <w:sz w:val="32"/>
          <w:szCs w:val="32"/>
          <w:lang w:val="en-US" w:eastAsia="zh-CN" w:bidi="ar-SA"/>
        </w:rPr>
      </w:pPr>
    </w:p>
    <w:p w14:paraId="74E23898">
      <w:pPr>
        <w:pStyle w:val="14"/>
        <w:jc w:val="center"/>
        <w:rPr>
          <w:rFonts w:hint="eastAsia" w:ascii="宋体" w:hAnsi="宋体" w:eastAsia="宋体" w:cs="黑体"/>
          <w:color w:val="000000"/>
          <w:kern w:val="0"/>
          <w:sz w:val="32"/>
          <w:szCs w:val="32"/>
          <w:lang w:val="en-US" w:eastAsia="zh-CN" w:bidi="ar-SA"/>
        </w:rPr>
      </w:pPr>
    </w:p>
    <w:p w14:paraId="59576EE9">
      <w:pPr>
        <w:pStyle w:val="14"/>
        <w:jc w:val="center"/>
        <w:rPr>
          <w:rFonts w:hint="eastAsia" w:ascii="宋体" w:hAnsi="宋体" w:eastAsia="宋体" w:cs="黑体"/>
          <w:color w:val="000000"/>
          <w:kern w:val="0"/>
          <w:sz w:val="32"/>
          <w:szCs w:val="32"/>
          <w:lang w:val="en-US" w:eastAsia="zh-CN" w:bidi="ar-SA"/>
        </w:rPr>
      </w:pPr>
    </w:p>
    <w:p w14:paraId="3D08EDC1">
      <w:pPr>
        <w:pStyle w:val="14"/>
        <w:jc w:val="center"/>
        <w:rPr>
          <w:rFonts w:hint="eastAsia" w:ascii="宋体" w:hAnsi="宋体" w:eastAsia="宋体" w:cs="黑体"/>
          <w:color w:val="000000"/>
          <w:kern w:val="0"/>
          <w:sz w:val="32"/>
          <w:szCs w:val="32"/>
          <w:lang w:val="en-US" w:eastAsia="zh-CN" w:bidi="ar-SA"/>
        </w:rPr>
      </w:pPr>
    </w:p>
    <w:p w14:paraId="6791E603">
      <w:pPr>
        <w:pStyle w:val="14"/>
        <w:jc w:val="both"/>
        <w:rPr>
          <w:rFonts w:ascii="宋体" w:hAnsi="宋体" w:eastAsia="宋体" w:cs="方正小标宋_GBK"/>
          <w:sz w:val="72"/>
          <w:szCs w:val="72"/>
        </w:rPr>
      </w:pPr>
    </w:p>
    <w:p w14:paraId="75AC30FD">
      <w:pPr>
        <w:pStyle w:val="14"/>
        <w:jc w:val="center"/>
        <w:rPr>
          <w:rFonts w:ascii="宋体" w:hAnsi="宋体" w:eastAsia="宋体" w:cs="方正小标宋_GBK"/>
          <w:b/>
          <w:bCs/>
          <w:sz w:val="72"/>
          <w:szCs w:val="72"/>
        </w:rPr>
      </w:pPr>
    </w:p>
    <w:p w14:paraId="437B52CA">
      <w:pPr>
        <w:pStyle w:val="14"/>
        <w:jc w:val="center"/>
        <w:rPr>
          <w:rFonts w:hint="eastAsia" w:ascii="宋体" w:hAnsi="宋体" w:eastAsia="宋体" w:cs="方正小标宋_GBK"/>
          <w:b/>
          <w:bCs/>
          <w:sz w:val="72"/>
          <w:szCs w:val="72"/>
        </w:rPr>
      </w:pPr>
    </w:p>
    <w:p w14:paraId="08C40D6B">
      <w:pPr>
        <w:pStyle w:val="14"/>
        <w:jc w:val="center"/>
        <w:rPr>
          <w:rFonts w:hint="eastAsia" w:ascii="宋体" w:hAnsi="宋体" w:eastAsia="宋体" w:cs="方正小标宋_GBK"/>
          <w:b/>
          <w:bCs/>
          <w:sz w:val="72"/>
          <w:szCs w:val="72"/>
        </w:rPr>
      </w:pPr>
    </w:p>
    <w:p w14:paraId="3909E94C">
      <w:pPr>
        <w:pStyle w:val="14"/>
        <w:jc w:val="center"/>
        <w:rPr>
          <w:rFonts w:hint="eastAsia" w:ascii="宋体" w:hAnsi="宋体" w:eastAsia="宋体" w:cs="方正小标宋_GBK"/>
          <w:b/>
          <w:bCs/>
          <w:sz w:val="72"/>
          <w:szCs w:val="72"/>
        </w:rPr>
      </w:pPr>
    </w:p>
    <w:p w14:paraId="6AFA6BFB">
      <w:pPr>
        <w:pStyle w:val="14"/>
        <w:jc w:val="center"/>
        <w:rPr>
          <w:rFonts w:hint="eastAsia" w:ascii="宋体" w:hAnsi="宋体" w:eastAsia="宋体" w:cs="方正小标宋_GBK"/>
          <w:b/>
          <w:bCs/>
          <w:sz w:val="72"/>
          <w:szCs w:val="72"/>
        </w:rPr>
      </w:pPr>
    </w:p>
    <w:p w14:paraId="61CBC901">
      <w:pPr>
        <w:pStyle w:val="14"/>
        <w:jc w:val="center"/>
        <w:rPr>
          <w:rFonts w:hint="eastAsia" w:ascii="宋体" w:hAnsi="宋体" w:eastAsia="宋体" w:cs="方正小标宋_GBK"/>
          <w:b/>
          <w:bCs/>
          <w:sz w:val="72"/>
          <w:szCs w:val="72"/>
        </w:rPr>
      </w:pPr>
    </w:p>
    <w:p w14:paraId="56F8789A">
      <w:pPr>
        <w:pStyle w:val="14"/>
        <w:jc w:val="center"/>
        <w:rPr>
          <w:rFonts w:hint="eastAsia" w:ascii="宋体" w:hAnsi="宋体" w:eastAsia="宋体" w:cs="方正小标宋_GBK"/>
          <w:b/>
          <w:bCs/>
          <w:sz w:val="72"/>
          <w:szCs w:val="72"/>
        </w:rPr>
      </w:pPr>
    </w:p>
    <w:p w14:paraId="652CBD69">
      <w:pPr>
        <w:pStyle w:val="14"/>
        <w:jc w:val="center"/>
        <w:rPr>
          <w:rFonts w:hint="eastAsia" w:ascii="宋体" w:hAnsi="宋体" w:eastAsia="宋体" w:cs="方正小标宋_GBK"/>
          <w:b/>
          <w:bCs/>
          <w:sz w:val="72"/>
          <w:szCs w:val="72"/>
        </w:rPr>
      </w:pPr>
    </w:p>
    <w:p w14:paraId="1FF088AD">
      <w:pPr>
        <w:pStyle w:val="14"/>
        <w:jc w:val="both"/>
        <w:rPr>
          <w:rFonts w:hint="eastAsia" w:ascii="宋体" w:hAnsi="宋体" w:eastAsia="宋体" w:cs="方正小标宋_GBK"/>
          <w:b/>
          <w:bCs/>
          <w:sz w:val="72"/>
          <w:szCs w:val="72"/>
        </w:rPr>
      </w:pPr>
    </w:p>
    <w:p w14:paraId="4161FDBC">
      <w:pPr>
        <w:pStyle w:val="14"/>
        <w:jc w:val="center"/>
        <w:rPr>
          <w:rFonts w:ascii="宋体" w:hAnsi="宋体" w:eastAsia="宋体" w:cs="方正小标宋_GBK"/>
          <w:b/>
          <w:bCs/>
          <w:sz w:val="72"/>
          <w:szCs w:val="72"/>
        </w:rPr>
      </w:pPr>
      <w:r>
        <w:rPr>
          <w:rFonts w:hint="eastAsia" w:ascii="宋体" w:hAnsi="宋体" w:eastAsia="宋体" w:cs="方正小标宋_GBK"/>
          <w:b/>
          <w:bCs/>
          <w:sz w:val="72"/>
          <w:szCs w:val="72"/>
        </w:rPr>
        <w:t>第四部分</w:t>
      </w:r>
    </w:p>
    <w:p w14:paraId="4DAAAADD">
      <w:pPr>
        <w:jc w:val="center"/>
        <w:rPr>
          <w:rFonts w:ascii="宋体" w:hAnsi="宋体" w:eastAsia="宋体" w:cs="方正小标宋_GBK"/>
          <w:b/>
          <w:bCs/>
          <w:color w:val="000000"/>
          <w:kern w:val="0"/>
          <w:sz w:val="70"/>
          <w:szCs w:val="70"/>
        </w:rPr>
      </w:pPr>
    </w:p>
    <w:p w14:paraId="65305C96">
      <w:pPr>
        <w:jc w:val="center"/>
        <w:rPr>
          <w:rFonts w:ascii="宋体" w:hAnsi="宋体" w:eastAsia="宋体" w:cs="方正小标宋_GBK"/>
          <w:b/>
          <w:bCs/>
          <w:color w:val="000000"/>
          <w:kern w:val="0"/>
          <w:sz w:val="70"/>
          <w:szCs w:val="70"/>
        </w:rPr>
      </w:pPr>
      <w:r>
        <w:rPr>
          <w:rFonts w:hint="eastAsia" w:ascii="宋体" w:hAnsi="宋体" w:eastAsia="宋体" w:cs="方正小标宋_GBK"/>
          <w:b/>
          <w:bCs/>
          <w:color w:val="000000"/>
          <w:kern w:val="0"/>
          <w:sz w:val="70"/>
          <w:szCs w:val="70"/>
        </w:rPr>
        <w:t>名词解释</w:t>
      </w:r>
    </w:p>
    <w:p w14:paraId="2A310D27">
      <w:pPr>
        <w:widowControl/>
        <w:jc w:val="left"/>
        <w:rPr>
          <w:rFonts w:ascii="宋体" w:hAnsi="宋体" w:eastAsia="宋体" w:cs="黑体"/>
          <w:b/>
          <w:bCs/>
          <w:color w:val="000000"/>
          <w:kern w:val="0"/>
          <w:sz w:val="32"/>
          <w:szCs w:val="32"/>
        </w:rPr>
      </w:pPr>
      <w:r>
        <w:rPr>
          <w:rFonts w:hint="eastAsia" w:ascii="宋体" w:hAnsi="宋体" w:eastAsia="宋体" w:cs="方正小标宋_GBK"/>
          <w:b/>
          <w:bCs/>
          <w:color w:val="000000"/>
          <w:kern w:val="0"/>
          <w:sz w:val="70"/>
          <w:szCs w:val="70"/>
        </w:rPr>
        <w:br w:type="page"/>
      </w:r>
    </w:p>
    <w:p w14:paraId="37E40B47">
      <w:pPr>
        <w:ind w:firstLine="640" w:firstLineChars="200"/>
        <w:jc w:val="left"/>
        <w:rPr>
          <w:rFonts w:cs="黑体" w:asciiTheme="minorEastAsia" w:hAnsiTheme="minorEastAsia"/>
          <w:color w:val="000000"/>
          <w:kern w:val="0"/>
          <w:sz w:val="32"/>
          <w:szCs w:val="32"/>
        </w:rPr>
      </w:pPr>
    </w:p>
    <w:p w14:paraId="501CB920">
      <w:pPr>
        <w:ind w:firstLine="640" w:firstLineChars="200"/>
        <w:jc w:val="left"/>
        <w:rPr>
          <w:rFonts w:ascii="宋体" w:hAnsi="宋体" w:eastAsia="宋体" w:cs="黑体"/>
          <w:color w:val="000000"/>
          <w:kern w:val="0"/>
          <w:sz w:val="32"/>
          <w:szCs w:val="32"/>
        </w:rPr>
      </w:pPr>
      <w:r>
        <w:rPr>
          <w:rFonts w:hint="eastAsia" w:cs="黑体" w:asciiTheme="minorEastAsia" w:hAnsiTheme="minorEastAsia"/>
          <w:color w:val="000000"/>
          <w:kern w:val="0"/>
          <w:sz w:val="32"/>
          <w:szCs w:val="32"/>
        </w:rPr>
        <w:t>一、</w:t>
      </w:r>
      <w:r>
        <w:rPr>
          <w:rFonts w:hint="eastAsia" w:ascii="宋体" w:hAnsi="宋体" w:eastAsia="宋体" w:cs="黑体"/>
          <w:color w:val="000000"/>
          <w:kern w:val="0"/>
          <w:sz w:val="32"/>
          <w:szCs w:val="32"/>
        </w:rPr>
        <w:t>财政拨款收入：指县财政当年拨付的资金。</w:t>
      </w:r>
    </w:p>
    <w:p w14:paraId="4BB3DACD">
      <w:pPr>
        <w:ind w:firstLine="640" w:firstLineChars="200"/>
        <w:jc w:val="left"/>
        <w:rPr>
          <w:rFonts w:ascii="宋体" w:hAnsi="宋体" w:eastAsia="宋体" w:cs="黑体"/>
          <w:color w:val="000000"/>
          <w:kern w:val="0"/>
          <w:sz w:val="32"/>
          <w:szCs w:val="32"/>
        </w:rPr>
      </w:pPr>
      <w:r>
        <w:rPr>
          <w:rFonts w:hint="eastAsia" w:ascii="宋体" w:hAnsi="宋体" w:eastAsia="宋体" w:cs="黑体"/>
          <w:color w:val="000000"/>
          <w:kern w:val="0"/>
          <w:sz w:val="32"/>
          <w:szCs w:val="32"/>
        </w:rPr>
        <w:t>二、基本支出：指部门为保障其机构正常运转、完成日常工作任务的年度基本支出，包括人员经费和公用经费两部分。</w:t>
      </w:r>
    </w:p>
    <w:p w14:paraId="4256FE57">
      <w:pPr>
        <w:ind w:firstLine="640" w:firstLineChars="200"/>
        <w:jc w:val="left"/>
        <w:rPr>
          <w:rFonts w:ascii="宋体" w:hAnsi="宋体" w:eastAsia="宋体" w:cs="黑体"/>
          <w:color w:val="000000"/>
          <w:kern w:val="0"/>
          <w:sz w:val="32"/>
          <w:szCs w:val="32"/>
        </w:rPr>
      </w:pPr>
      <w:r>
        <w:rPr>
          <w:rFonts w:hint="eastAsia" w:ascii="宋体" w:hAnsi="宋体" w:eastAsia="宋体" w:cs="黑体"/>
          <w:color w:val="000000"/>
          <w:kern w:val="0"/>
          <w:sz w:val="32"/>
          <w:szCs w:val="32"/>
        </w:rPr>
        <w:t>三、“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用租用费、燃料费、维修费、过路过桥费、保险费、安全奖励费用等支出，公务用指用于履行公务的机动车辆。</w:t>
      </w:r>
    </w:p>
    <w:p w14:paraId="41EF3B3C">
      <w:pPr>
        <w:ind w:firstLine="640" w:firstLineChars="200"/>
        <w:jc w:val="left"/>
        <w:rPr>
          <w:rFonts w:ascii="宋体" w:hAnsi="宋体" w:eastAsia="宋体" w:cs="黑体"/>
          <w:color w:val="000000"/>
          <w:kern w:val="0"/>
          <w:sz w:val="32"/>
          <w:szCs w:val="32"/>
        </w:rPr>
      </w:pPr>
      <w:r>
        <w:rPr>
          <w:rFonts w:hint="eastAsia" w:ascii="宋体" w:hAnsi="宋体" w:eastAsia="宋体" w:cs="黑体"/>
          <w:color w:val="000000"/>
          <w:kern w:val="0"/>
          <w:sz w:val="32"/>
          <w:szCs w:val="32"/>
        </w:rPr>
        <w:t>四、机关运行经费：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DA7A3E8">
      <w:pPr>
        <w:pStyle w:val="14"/>
        <w:jc w:val="center"/>
        <w:rPr>
          <w:rFonts w:ascii="宋体" w:hAnsi="宋体" w:eastAsia="宋体"/>
          <w:sz w:val="72"/>
          <w:szCs w:val="72"/>
        </w:rPr>
      </w:pPr>
    </w:p>
    <w:p w14:paraId="07432037">
      <w:pPr>
        <w:pStyle w:val="14"/>
        <w:jc w:val="center"/>
        <w:rPr>
          <w:rFonts w:ascii="宋体" w:hAnsi="宋体" w:eastAsia="宋体"/>
          <w:sz w:val="72"/>
          <w:szCs w:val="72"/>
        </w:rPr>
      </w:pPr>
    </w:p>
    <w:p w14:paraId="78884165">
      <w:pPr>
        <w:pStyle w:val="14"/>
        <w:jc w:val="center"/>
        <w:rPr>
          <w:rFonts w:ascii="宋体" w:hAnsi="宋体" w:eastAsia="宋体"/>
          <w:sz w:val="72"/>
          <w:szCs w:val="72"/>
        </w:rPr>
      </w:pPr>
    </w:p>
    <w:p w14:paraId="6E690A51">
      <w:pPr>
        <w:pStyle w:val="14"/>
        <w:jc w:val="center"/>
        <w:rPr>
          <w:rFonts w:ascii="宋体" w:hAnsi="宋体" w:eastAsia="宋体"/>
          <w:sz w:val="72"/>
          <w:szCs w:val="72"/>
        </w:rPr>
      </w:pPr>
    </w:p>
    <w:p w14:paraId="19AA52F3">
      <w:pPr>
        <w:pStyle w:val="14"/>
        <w:jc w:val="center"/>
        <w:rPr>
          <w:rFonts w:ascii="宋体" w:hAnsi="宋体" w:eastAsia="宋体"/>
          <w:sz w:val="72"/>
          <w:szCs w:val="72"/>
        </w:rPr>
      </w:pPr>
    </w:p>
    <w:p w14:paraId="17AB9073">
      <w:pPr>
        <w:pStyle w:val="14"/>
        <w:jc w:val="center"/>
        <w:rPr>
          <w:rFonts w:ascii="宋体" w:hAnsi="宋体" w:eastAsia="宋体"/>
          <w:sz w:val="72"/>
          <w:szCs w:val="72"/>
        </w:rPr>
      </w:pPr>
    </w:p>
    <w:p w14:paraId="3915DCFB">
      <w:pPr>
        <w:pStyle w:val="14"/>
        <w:jc w:val="center"/>
        <w:rPr>
          <w:rFonts w:ascii="宋体" w:hAnsi="宋体" w:eastAsia="宋体"/>
          <w:sz w:val="72"/>
          <w:szCs w:val="72"/>
        </w:rPr>
      </w:pPr>
    </w:p>
    <w:p w14:paraId="0B3AC80C">
      <w:pPr>
        <w:pStyle w:val="14"/>
        <w:jc w:val="center"/>
        <w:rPr>
          <w:rFonts w:ascii="宋体" w:hAnsi="宋体" w:eastAsia="宋体"/>
          <w:sz w:val="72"/>
          <w:szCs w:val="72"/>
        </w:rPr>
      </w:pPr>
    </w:p>
    <w:p w14:paraId="4812EE0C">
      <w:pPr>
        <w:pStyle w:val="14"/>
        <w:jc w:val="center"/>
        <w:rPr>
          <w:rFonts w:ascii="宋体" w:hAnsi="宋体" w:eastAsia="宋体"/>
          <w:sz w:val="72"/>
          <w:szCs w:val="72"/>
        </w:rPr>
      </w:pPr>
    </w:p>
    <w:p w14:paraId="5D229C40">
      <w:pPr>
        <w:pStyle w:val="14"/>
        <w:jc w:val="center"/>
        <w:rPr>
          <w:rFonts w:ascii="宋体" w:hAnsi="宋体" w:eastAsia="宋体"/>
          <w:sz w:val="72"/>
          <w:szCs w:val="72"/>
        </w:rPr>
      </w:pPr>
    </w:p>
    <w:p w14:paraId="3427BAB9">
      <w:pPr>
        <w:pStyle w:val="14"/>
        <w:jc w:val="center"/>
        <w:rPr>
          <w:rFonts w:ascii="宋体" w:hAnsi="宋体" w:eastAsia="宋体"/>
          <w:sz w:val="72"/>
          <w:szCs w:val="72"/>
        </w:rPr>
      </w:pPr>
    </w:p>
    <w:p w14:paraId="375CE929">
      <w:pPr>
        <w:pStyle w:val="14"/>
        <w:jc w:val="center"/>
        <w:rPr>
          <w:rFonts w:ascii="宋体" w:hAnsi="宋体" w:eastAsia="宋体"/>
          <w:sz w:val="72"/>
          <w:szCs w:val="72"/>
        </w:rPr>
      </w:pPr>
    </w:p>
    <w:p w14:paraId="13F1EF49">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090BA25">
      <w:pPr>
        <w:pStyle w:val="14"/>
        <w:jc w:val="center"/>
        <w:rPr>
          <w:rFonts w:hint="eastAsia" w:ascii="方正小标宋_GBK" w:hAnsi="方正小标宋_GBK" w:eastAsia="方正小标宋_GBK" w:cs="方正小标宋_GBK"/>
          <w:sz w:val="70"/>
          <w:szCs w:val="70"/>
        </w:rPr>
      </w:pPr>
    </w:p>
    <w:p w14:paraId="474D2BF0">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7C8F20A4">
      <w:pPr>
        <w:pStyle w:val="14"/>
        <w:jc w:val="center"/>
        <w:rPr>
          <w:rFonts w:hint="eastAsia" w:ascii="方正小标宋_GBK" w:hAnsi="方正小标宋_GBK" w:eastAsia="方正小标宋_GBK" w:cs="方正小标宋_GBK"/>
          <w:sz w:val="70"/>
          <w:szCs w:val="70"/>
          <w:lang w:eastAsia="zh-CN"/>
        </w:rPr>
      </w:pPr>
    </w:p>
    <w:p w14:paraId="7B9545FF">
      <w:pPr>
        <w:pStyle w:val="14"/>
        <w:jc w:val="center"/>
        <w:rPr>
          <w:rFonts w:hint="eastAsia" w:ascii="方正小标宋_GBK" w:hAnsi="方正小标宋_GBK" w:eastAsia="方正小标宋_GBK" w:cs="方正小标宋_GBK"/>
          <w:sz w:val="70"/>
          <w:szCs w:val="70"/>
          <w:lang w:eastAsia="zh-CN"/>
        </w:rPr>
      </w:pPr>
    </w:p>
    <w:p w14:paraId="53377252">
      <w:pPr>
        <w:pStyle w:val="14"/>
        <w:jc w:val="center"/>
        <w:rPr>
          <w:rFonts w:hint="eastAsia" w:ascii="方正小标宋_GBK" w:hAnsi="方正小标宋_GBK" w:eastAsia="方正小标宋_GBK" w:cs="方正小标宋_GBK"/>
          <w:sz w:val="70"/>
          <w:szCs w:val="70"/>
          <w:lang w:eastAsia="zh-CN"/>
        </w:rPr>
      </w:pPr>
    </w:p>
    <w:p w14:paraId="3DDFDD42">
      <w:pPr>
        <w:pStyle w:val="14"/>
        <w:jc w:val="center"/>
        <w:rPr>
          <w:rFonts w:hint="eastAsia" w:ascii="方正小标宋_GBK" w:hAnsi="方正小标宋_GBK" w:eastAsia="方正小标宋_GBK" w:cs="方正小标宋_GBK"/>
          <w:sz w:val="70"/>
          <w:szCs w:val="70"/>
          <w:lang w:eastAsia="zh-CN"/>
        </w:rPr>
      </w:pPr>
    </w:p>
    <w:p w14:paraId="2A04320E">
      <w:pPr>
        <w:pStyle w:val="14"/>
        <w:jc w:val="center"/>
        <w:rPr>
          <w:rFonts w:hint="eastAsia" w:ascii="方正小标宋_GBK" w:hAnsi="方正小标宋_GBK" w:eastAsia="方正小标宋_GBK" w:cs="方正小标宋_GBK"/>
          <w:sz w:val="70"/>
          <w:szCs w:val="70"/>
          <w:lang w:eastAsia="zh-CN"/>
        </w:rPr>
      </w:pPr>
    </w:p>
    <w:p w14:paraId="1EB4FE9A">
      <w:pPr>
        <w:pStyle w:val="14"/>
        <w:jc w:val="left"/>
        <w:rPr>
          <w:rFonts w:hint="eastAsia" w:ascii="楷体" w:hAnsi="楷体" w:eastAsia="楷体" w:cs="楷体"/>
          <w:b/>
          <w:bCs/>
          <w:sz w:val="32"/>
          <w:szCs w:val="32"/>
          <w:lang w:eastAsia="zh-CN"/>
        </w:rPr>
      </w:pPr>
    </w:p>
    <w:p w14:paraId="0CE206B4">
      <w:pPr>
        <w:pStyle w:val="14"/>
        <w:jc w:val="left"/>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14:paraId="2823CB83">
      <w:pPr>
        <w:widowControl/>
        <w:shd w:val="clear" w:color="auto" w:fill="auto"/>
        <w:spacing w:line="600" w:lineRule="atLeast"/>
        <w:rPr>
          <w:rFonts w:hint="eastAsia" w:ascii="仿宋_GB2312" w:hAnsi="宋体" w:eastAsia="仿宋_GB2312"/>
          <w:b/>
          <w:color w:val="auto"/>
          <w:spacing w:val="-2"/>
          <w:sz w:val="32"/>
          <w:szCs w:val="44"/>
        </w:rPr>
      </w:pPr>
      <w:r>
        <w:rPr>
          <w:rFonts w:hint="eastAsia" w:ascii="仿宋_GB2312" w:hAnsi="宋体" w:eastAsia="仿宋_GB2312"/>
          <w:b/>
          <w:color w:val="auto"/>
          <w:spacing w:val="-2"/>
          <w:sz w:val="32"/>
          <w:szCs w:val="44"/>
        </w:rPr>
        <w:t xml:space="preserve">     </w:t>
      </w:r>
    </w:p>
    <w:p w14:paraId="4C977A75">
      <w:pPr>
        <w:shd w:val="clear" w:color="auto" w:fill="auto"/>
        <w:ind w:firstLine="2200" w:firstLineChars="500"/>
        <w:jc w:val="both"/>
        <w:rPr>
          <w:rFonts w:hint="eastAsia" w:ascii="宋体" w:hAnsi="宋体"/>
          <w:b/>
          <w:color w:val="auto"/>
          <w:sz w:val="44"/>
          <w:szCs w:val="44"/>
        </w:rPr>
      </w:pPr>
      <w:r>
        <w:rPr>
          <w:rFonts w:hint="eastAsia" w:ascii="宋体" w:hAnsi="宋体"/>
          <w:b/>
          <w:color w:val="auto"/>
          <w:sz w:val="44"/>
          <w:szCs w:val="44"/>
        </w:rPr>
        <w:t>溆浦县小横垅国有林场</w:t>
      </w:r>
    </w:p>
    <w:p w14:paraId="4A9F3B5D">
      <w:pPr>
        <w:shd w:val="clear" w:color="auto" w:fill="auto"/>
        <w:ind w:firstLine="880" w:firstLineChars="200"/>
        <w:jc w:val="both"/>
        <w:rPr>
          <w:rFonts w:hint="eastAsia" w:ascii="宋体" w:hAnsi="宋体"/>
          <w:b/>
          <w:color w:val="auto"/>
          <w:sz w:val="44"/>
          <w:szCs w:val="44"/>
        </w:rPr>
      </w:pPr>
      <w:r>
        <w:rPr>
          <w:rFonts w:hint="eastAsia" w:ascii="宋体" w:hAnsi="宋体"/>
          <w:b/>
          <w:color w:val="auto"/>
          <w:sz w:val="44"/>
          <w:szCs w:val="44"/>
        </w:rPr>
        <w:t>202</w:t>
      </w:r>
      <w:r>
        <w:rPr>
          <w:rFonts w:hint="eastAsia" w:ascii="宋体" w:hAnsi="宋体"/>
          <w:b/>
          <w:color w:val="auto"/>
          <w:sz w:val="44"/>
          <w:szCs w:val="44"/>
          <w:lang w:val="en-US" w:eastAsia="zh-CN"/>
        </w:rPr>
        <w:t>3</w:t>
      </w:r>
      <w:r>
        <w:rPr>
          <w:rFonts w:hint="eastAsia" w:ascii="宋体" w:hAnsi="宋体"/>
          <w:b/>
          <w:color w:val="auto"/>
          <w:sz w:val="44"/>
          <w:szCs w:val="44"/>
        </w:rPr>
        <w:t>年部门整体支出绩效自评报告</w:t>
      </w:r>
    </w:p>
    <w:p w14:paraId="29FB49E0">
      <w:pPr>
        <w:shd w:val="clear" w:color="auto" w:fill="auto"/>
        <w:spacing w:line="600" w:lineRule="exact"/>
        <w:ind w:firstLine="560" w:firstLineChars="200"/>
        <w:rPr>
          <w:rFonts w:hint="eastAsia" w:ascii="宋体" w:hAnsi="宋体" w:eastAsia="宋体" w:cs="宋体"/>
          <w:b w:val="0"/>
          <w:bCs/>
          <w:color w:val="auto"/>
          <w:sz w:val="32"/>
          <w:szCs w:val="32"/>
        </w:rPr>
      </w:pPr>
      <w:r>
        <w:rPr>
          <w:rFonts w:hint="eastAsia" w:ascii="宋体" w:hAnsi="宋体" w:eastAsia="宋体" w:cs="宋体"/>
          <w:color w:val="auto"/>
          <w:sz w:val="28"/>
          <w:szCs w:val="28"/>
          <w:highlight w:val="none"/>
        </w:rPr>
        <w:t>为确实做好202</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年度财政支出绩效自我评价工作，提高财政资金使用效益，根据《溆浦县财政局关于开展202</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年度部门整体支出绩效评价工作的通知》 溆财绩函〔202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24</w:t>
      </w:r>
      <w:r>
        <w:rPr>
          <w:rFonts w:hint="eastAsia" w:ascii="宋体" w:hAnsi="宋体" w:eastAsia="宋体" w:cs="宋体"/>
          <w:color w:val="auto"/>
          <w:sz w:val="28"/>
          <w:szCs w:val="28"/>
          <w:highlight w:val="none"/>
        </w:rPr>
        <w:t>号文件精神，结合实际，现将我单位整体支出绩效自评结果报告如下：</w:t>
      </w:r>
    </w:p>
    <w:p w14:paraId="56A2FD91">
      <w:pPr>
        <w:shd w:val="clear" w:color="auto" w:fill="auto"/>
        <w:spacing w:line="560" w:lineRule="exact"/>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一、部门概况：</w:t>
      </w:r>
    </w:p>
    <w:p w14:paraId="56EC175E">
      <w:pPr>
        <w:shd w:val="clear" w:color="auto" w:fill="auto"/>
        <w:spacing w:line="560" w:lineRule="exact"/>
        <w:ind w:firstLine="640" w:firstLineChars="200"/>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（一）</w:t>
      </w:r>
      <w:r>
        <w:rPr>
          <w:rFonts w:hint="eastAsia" w:ascii="仿宋_GB2312" w:hAnsi="仿宋" w:eastAsia="仿宋_GB2312"/>
          <w:b/>
          <w:bCs/>
          <w:color w:val="auto"/>
          <w:spacing w:val="-2"/>
          <w:sz w:val="32"/>
          <w:szCs w:val="32"/>
          <w:highlight w:val="none"/>
        </w:rPr>
        <w:t>部门基本情况</w:t>
      </w:r>
    </w:p>
    <w:p w14:paraId="5456D5BB">
      <w:pPr>
        <w:shd w:val="clear" w:color="auto" w:fill="auto"/>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我场始建于1957年，位于溆浦县南段，林场经营总面积1865公顷。2015年改革前以前属自收自支事业单位，2015年9月国有林场改革后，被划为财政全额拨款公益一类事业单位。现有干部职工</w:t>
      </w:r>
      <w:r>
        <w:rPr>
          <w:rFonts w:hint="eastAsia" w:ascii="宋体" w:hAnsi="宋体" w:eastAsia="宋体" w:cs="宋体"/>
          <w:color w:val="auto"/>
          <w:sz w:val="28"/>
          <w:szCs w:val="28"/>
          <w:highlight w:val="none"/>
          <w:lang w:val="en-US" w:eastAsia="zh-CN"/>
        </w:rPr>
        <w:t>105</w:t>
      </w:r>
      <w:r>
        <w:rPr>
          <w:rFonts w:hint="eastAsia" w:ascii="宋体" w:hAnsi="宋体" w:eastAsia="宋体" w:cs="宋体"/>
          <w:color w:val="auto"/>
          <w:sz w:val="28"/>
          <w:szCs w:val="28"/>
          <w:highlight w:val="none"/>
        </w:rPr>
        <w:t>人，其中在职职工</w:t>
      </w:r>
      <w:r>
        <w:rPr>
          <w:rFonts w:hint="eastAsia" w:ascii="宋体" w:hAnsi="宋体" w:eastAsia="宋体" w:cs="宋体"/>
          <w:color w:val="auto"/>
          <w:sz w:val="28"/>
          <w:szCs w:val="28"/>
          <w:highlight w:val="none"/>
          <w:lang w:val="en-US" w:eastAsia="zh-CN"/>
        </w:rPr>
        <w:t>40</w:t>
      </w:r>
      <w:r>
        <w:rPr>
          <w:rFonts w:hint="eastAsia" w:ascii="宋体" w:hAnsi="宋体" w:eastAsia="宋体" w:cs="宋体"/>
          <w:color w:val="auto"/>
          <w:sz w:val="28"/>
          <w:szCs w:val="28"/>
          <w:highlight w:val="none"/>
        </w:rPr>
        <w:t>人，离退休人员6</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人。内设四个股室，即办公室、财务股、业务股、护林队。</w:t>
      </w:r>
    </w:p>
    <w:p w14:paraId="674028BD">
      <w:pPr>
        <w:shd w:val="clear" w:color="auto" w:fill="auto"/>
        <w:spacing w:line="560" w:lineRule="exact"/>
        <w:ind w:firstLine="640"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（二）</w:t>
      </w:r>
      <w:r>
        <w:rPr>
          <w:rFonts w:hint="eastAsia" w:ascii="仿宋_GB2312" w:hAnsi="仿宋" w:eastAsia="仿宋_GB2312"/>
          <w:b/>
          <w:bCs/>
          <w:color w:val="auto"/>
          <w:spacing w:val="-2"/>
          <w:sz w:val="32"/>
          <w:szCs w:val="32"/>
          <w:highlight w:val="none"/>
        </w:rPr>
        <w:t>部门整体支出规模、使用方向和主要内容、涉及范围</w:t>
      </w:r>
    </w:p>
    <w:p w14:paraId="70115628">
      <w:pPr>
        <w:shd w:val="clear" w:color="auto" w:fill="auto"/>
        <w:spacing w:line="560" w:lineRule="exact"/>
        <w:ind w:firstLine="642"/>
        <w:rPr>
          <w:rFonts w:hint="eastAsia" w:ascii="宋体" w:hAnsi="宋体" w:eastAsia="宋体" w:cs="宋体"/>
          <w:color w:val="auto"/>
          <w:sz w:val="28"/>
          <w:szCs w:val="28"/>
          <w:highlight w:val="none"/>
        </w:rPr>
      </w:pPr>
      <w:r>
        <w:rPr>
          <w:rFonts w:hint="eastAsia" w:ascii="宋体" w:hAnsi="宋体" w:cs="宋体"/>
          <w:color w:val="auto"/>
          <w:sz w:val="28"/>
          <w:szCs w:val="28"/>
          <w:highlight w:val="none"/>
        </w:rPr>
        <w:t>2023年度，我单位财政拨款收入</w:t>
      </w:r>
      <w:r>
        <w:rPr>
          <w:rFonts w:hint="eastAsia" w:ascii="宋体" w:hAnsi="宋体" w:cs="宋体"/>
          <w:color w:val="auto"/>
          <w:sz w:val="28"/>
          <w:szCs w:val="28"/>
          <w:highlight w:val="none"/>
          <w:lang w:val="en-US" w:eastAsia="zh-CN"/>
        </w:rPr>
        <w:t>741.33</w:t>
      </w:r>
      <w:r>
        <w:rPr>
          <w:rFonts w:hint="eastAsia" w:ascii="宋体" w:hAnsi="宋体" w:cs="宋体"/>
          <w:color w:val="auto"/>
          <w:sz w:val="28"/>
          <w:szCs w:val="28"/>
          <w:highlight w:val="none"/>
        </w:rPr>
        <w:t>万元，财政拨款支出</w:t>
      </w:r>
      <w:r>
        <w:rPr>
          <w:rFonts w:hint="eastAsia" w:ascii="宋体" w:hAnsi="宋体" w:cs="宋体"/>
          <w:color w:val="auto"/>
          <w:sz w:val="28"/>
          <w:szCs w:val="28"/>
          <w:highlight w:val="none"/>
          <w:lang w:val="en-US" w:eastAsia="zh-CN"/>
        </w:rPr>
        <w:t>741.33</w:t>
      </w:r>
      <w:r>
        <w:rPr>
          <w:rFonts w:hint="eastAsia" w:ascii="宋体" w:hAnsi="宋体" w:cs="宋体"/>
          <w:color w:val="auto"/>
          <w:sz w:val="28"/>
          <w:szCs w:val="28"/>
          <w:highlight w:val="none"/>
        </w:rPr>
        <w:t>万元，其中：基本支出</w:t>
      </w:r>
      <w:r>
        <w:rPr>
          <w:rFonts w:hint="eastAsia" w:ascii="宋体" w:hAnsi="宋体" w:cs="宋体"/>
          <w:color w:val="auto"/>
          <w:sz w:val="28"/>
          <w:szCs w:val="28"/>
          <w:highlight w:val="none"/>
          <w:lang w:val="en-US" w:eastAsia="zh-CN"/>
        </w:rPr>
        <w:t>658.38</w:t>
      </w:r>
      <w:r>
        <w:rPr>
          <w:rFonts w:hint="eastAsia" w:ascii="宋体" w:hAnsi="宋体" w:cs="宋体"/>
          <w:color w:val="auto"/>
          <w:sz w:val="28"/>
          <w:szCs w:val="28"/>
          <w:highlight w:val="none"/>
        </w:rPr>
        <w:t>万元，项目支出</w:t>
      </w:r>
      <w:r>
        <w:rPr>
          <w:rFonts w:hint="eastAsia" w:ascii="宋体" w:hAnsi="宋体" w:cs="宋体"/>
          <w:color w:val="auto"/>
          <w:sz w:val="28"/>
          <w:szCs w:val="28"/>
          <w:highlight w:val="none"/>
          <w:lang w:val="en-US" w:eastAsia="zh-CN"/>
        </w:rPr>
        <w:t>82.94</w:t>
      </w:r>
      <w:r>
        <w:rPr>
          <w:rFonts w:hint="eastAsia" w:ascii="宋体" w:hAnsi="宋体" w:cs="宋体"/>
          <w:color w:val="auto"/>
          <w:sz w:val="28"/>
          <w:szCs w:val="28"/>
          <w:highlight w:val="none"/>
        </w:rPr>
        <w:t>万元。主要用于单位为保证日常运转发生的基本支出和业务发展而发生的项目支出。</w:t>
      </w:r>
      <w:r>
        <w:rPr>
          <w:rFonts w:hint="eastAsia" w:ascii="宋体" w:hAnsi="宋体" w:eastAsia="宋体" w:cs="宋体"/>
          <w:color w:val="auto"/>
          <w:sz w:val="28"/>
          <w:szCs w:val="28"/>
          <w:highlight w:val="none"/>
        </w:rPr>
        <w:t>根据我场实际情况，结合资金使用规定，确定实施方案、实施主要内容、制定标准、方式、合同、验收和结算程序；然后是确定以管生产副场长为主的专人监督管理和分日统计工程量。</w:t>
      </w:r>
    </w:p>
    <w:p w14:paraId="3A4160A1">
      <w:pPr>
        <w:shd w:val="clear" w:color="auto" w:fill="auto"/>
        <w:spacing w:line="640" w:lineRule="exact"/>
        <w:ind w:firstLine="640"/>
        <w:rPr>
          <w:rFonts w:ascii="黑体" w:hAnsi="黑体" w:eastAsia="黑体"/>
          <w:b/>
          <w:bCs/>
          <w:spacing w:val="-2"/>
          <w:sz w:val="32"/>
          <w:szCs w:val="32"/>
          <w:highlight w:val="none"/>
        </w:rPr>
      </w:pPr>
      <w:r>
        <w:rPr>
          <w:rFonts w:hint="eastAsia" w:ascii="黑体" w:hAnsi="黑体" w:eastAsia="黑体"/>
          <w:b/>
          <w:bCs/>
          <w:spacing w:val="-2"/>
          <w:sz w:val="32"/>
          <w:szCs w:val="32"/>
          <w:highlight w:val="none"/>
        </w:rPr>
        <w:t>二、一般公共预算支出情况</w:t>
      </w:r>
    </w:p>
    <w:p w14:paraId="307D814C">
      <w:pPr>
        <w:shd w:val="clear" w:color="auto" w:fill="auto"/>
        <w:spacing w:line="640" w:lineRule="exact"/>
        <w:ind w:firstLine="643"/>
        <w:rPr>
          <w:rFonts w:hint="eastAsia" w:ascii="仿宋_GB2312" w:hAnsi="仿宋" w:eastAsia="仿宋_GB2312"/>
          <w:b/>
          <w:bCs/>
          <w:spacing w:val="-2"/>
          <w:kern w:val="0"/>
          <w:sz w:val="32"/>
          <w:szCs w:val="32"/>
          <w:highlight w:val="none"/>
        </w:rPr>
      </w:pPr>
      <w:r>
        <w:rPr>
          <w:rFonts w:hint="eastAsia" w:ascii="仿宋_GB2312" w:hAnsi="仿宋" w:eastAsia="仿宋_GB2312"/>
          <w:b/>
          <w:bCs/>
          <w:spacing w:val="-2"/>
          <w:kern w:val="0"/>
          <w:sz w:val="32"/>
          <w:szCs w:val="32"/>
          <w:highlight w:val="none"/>
        </w:rPr>
        <w:t>（一）基本支出</w:t>
      </w:r>
    </w:p>
    <w:p w14:paraId="1B6E18B1">
      <w:pPr>
        <w:pStyle w:val="8"/>
        <w:widowControl/>
        <w:shd w:val="clear" w:color="auto" w:fill="auto"/>
        <w:spacing w:line="33" w:lineRule="atLeast"/>
        <w:ind w:firstLine="552" w:firstLineChars="200"/>
        <w:rPr>
          <w:rFonts w:ascii="宋体" w:hAnsi="宋体"/>
          <w:spacing w:val="-2"/>
          <w:sz w:val="28"/>
          <w:szCs w:val="28"/>
          <w:highlight w:val="none"/>
        </w:rPr>
      </w:pPr>
      <w:r>
        <w:rPr>
          <w:rFonts w:hint="eastAsia" w:ascii="宋体" w:hAnsi="宋体"/>
          <w:spacing w:val="-2"/>
          <w:sz w:val="28"/>
          <w:szCs w:val="28"/>
          <w:highlight w:val="none"/>
        </w:rPr>
        <w:t>基本支出主要范围是保障我单位正常运转、完成日常工作任务而发生的各项支出，用途是在职人员基本工资、津贴补贴等人员经费以及办公费、印刷费、水电费、邮电费等日常公用经费。我单位基本支出为</w:t>
      </w:r>
      <w:r>
        <w:rPr>
          <w:rFonts w:hint="eastAsia"/>
          <w:spacing w:val="-2"/>
          <w:sz w:val="28"/>
          <w:szCs w:val="28"/>
          <w:highlight w:val="none"/>
          <w:lang w:val="en-US" w:eastAsia="zh-CN"/>
        </w:rPr>
        <w:t>658.38</w:t>
      </w:r>
      <w:r>
        <w:rPr>
          <w:rFonts w:hint="eastAsia" w:ascii="宋体" w:hAnsi="宋体"/>
          <w:spacing w:val="-2"/>
          <w:sz w:val="28"/>
          <w:szCs w:val="28"/>
          <w:highlight w:val="none"/>
        </w:rPr>
        <w:t>万元，其中人员经费</w:t>
      </w:r>
      <w:r>
        <w:rPr>
          <w:rFonts w:hint="eastAsia"/>
          <w:spacing w:val="-2"/>
          <w:sz w:val="28"/>
          <w:szCs w:val="28"/>
          <w:highlight w:val="none"/>
          <w:lang w:val="en-US" w:eastAsia="zh-CN"/>
        </w:rPr>
        <w:t>458.32</w:t>
      </w:r>
      <w:r>
        <w:rPr>
          <w:rFonts w:hint="eastAsia" w:ascii="宋体" w:hAnsi="宋体"/>
          <w:spacing w:val="-2"/>
          <w:sz w:val="28"/>
          <w:szCs w:val="28"/>
          <w:highlight w:val="none"/>
        </w:rPr>
        <w:t>万元，与上年度</w:t>
      </w:r>
      <w:r>
        <w:rPr>
          <w:rFonts w:hint="eastAsia"/>
          <w:spacing w:val="-2"/>
          <w:sz w:val="28"/>
          <w:szCs w:val="28"/>
          <w:highlight w:val="none"/>
          <w:lang w:val="en-US" w:eastAsia="zh-CN"/>
        </w:rPr>
        <w:t>484.66</w:t>
      </w:r>
      <w:r>
        <w:rPr>
          <w:rFonts w:hint="eastAsia" w:ascii="宋体" w:hAnsi="宋体"/>
          <w:spacing w:val="-2"/>
          <w:sz w:val="28"/>
          <w:szCs w:val="28"/>
          <w:highlight w:val="none"/>
        </w:rPr>
        <w:t>万元对比，降低</w:t>
      </w:r>
      <w:r>
        <w:rPr>
          <w:rFonts w:hint="eastAsia"/>
          <w:spacing w:val="-2"/>
          <w:sz w:val="28"/>
          <w:szCs w:val="28"/>
          <w:highlight w:val="none"/>
          <w:lang w:val="en-US" w:eastAsia="zh-CN"/>
        </w:rPr>
        <w:t>26.34</w:t>
      </w:r>
      <w:r>
        <w:rPr>
          <w:rFonts w:hint="eastAsia" w:ascii="宋体" w:hAnsi="宋体"/>
          <w:spacing w:val="-2"/>
          <w:sz w:val="28"/>
          <w:szCs w:val="28"/>
          <w:highlight w:val="none"/>
        </w:rPr>
        <w:t>万元，主要原因是2023年度将部分人员经费列入公用经费预算、开支，并有工作人员调离。公用经费</w:t>
      </w:r>
      <w:r>
        <w:rPr>
          <w:rFonts w:hint="eastAsia"/>
          <w:spacing w:val="-2"/>
          <w:sz w:val="28"/>
          <w:szCs w:val="28"/>
          <w:highlight w:val="none"/>
          <w:lang w:val="en-US" w:eastAsia="zh-CN"/>
        </w:rPr>
        <w:t>200.06</w:t>
      </w:r>
      <w:r>
        <w:rPr>
          <w:rFonts w:hint="eastAsia" w:ascii="宋体" w:hAnsi="宋体"/>
          <w:spacing w:val="-2"/>
          <w:sz w:val="28"/>
          <w:szCs w:val="28"/>
          <w:highlight w:val="none"/>
        </w:rPr>
        <w:t>万元，与上年度对比，增加了</w:t>
      </w:r>
      <w:r>
        <w:rPr>
          <w:rFonts w:hint="eastAsia"/>
          <w:spacing w:val="-2"/>
          <w:sz w:val="28"/>
          <w:szCs w:val="28"/>
          <w:highlight w:val="none"/>
          <w:lang w:val="en-US" w:eastAsia="zh-CN"/>
        </w:rPr>
        <w:t>189.82</w:t>
      </w:r>
      <w:r>
        <w:rPr>
          <w:rFonts w:hint="eastAsia" w:ascii="宋体" w:hAnsi="宋体"/>
          <w:spacing w:val="-2"/>
          <w:sz w:val="28"/>
          <w:szCs w:val="28"/>
          <w:highlight w:val="none"/>
        </w:rPr>
        <w:t>万元，主要原因是</w:t>
      </w:r>
      <w:r>
        <w:rPr>
          <w:rFonts w:hint="eastAsia" w:ascii="宋体" w:hAnsi="宋体"/>
          <w:color w:val="auto"/>
          <w:spacing w:val="-2"/>
          <w:sz w:val="28"/>
          <w:szCs w:val="28"/>
          <w:highlight w:val="none"/>
        </w:rPr>
        <w:t>2</w:t>
      </w:r>
      <w:r>
        <w:rPr>
          <w:rFonts w:hint="eastAsia" w:ascii="宋体" w:hAnsi="宋体"/>
          <w:spacing w:val="-2"/>
          <w:sz w:val="28"/>
          <w:szCs w:val="28"/>
          <w:highlight w:val="none"/>
        </w:rPr>
        <w:t>023年度将部分人员经费列入公用经费预算、开支</w:t>
      </w:r>
      <w:r>
        <w:rPr>
          <w:rFonts w:hint="eastAsia"/>
          <w:spacing w:val="-2"/>
          <w:sz w:val="28"/>
          <w:szCs w:val="28"/>
          <w:highlight w:val="none"/>
          <w:lang w:eastAsia="zh-CN"/>
        </w:rPr>
        <w:t>，劳务费、维护费等增多</w:t>
      </w:r>
      <w:r>
        <w:rPr>
          <w:rFonts w:hint="eastAsia" w:ascii="宋体" w:hAnsi="宋体"/>
          <w:spacing w:val="-2"/>
          <w:sz w:val="28"/>
          <w:szCs w:val="28"/>
          <w:highlight w:val="none"/>
        </w:rPr>
        <w:t>。</w:t>
      </w:r>
    </w:p>
    <w:p w14:paraId="76F5D64A">
      <w:pPr>
        <w:pStyle w:val="8"/>
        <w:widowControl/>
        <w:shd w:val="clear" w:color="auto" w:fill="auto"/>
        <w:spacing w:before="0" w:beforeAutospacing="0" w:after="0" w:afterAutospacing="0" w:line="33" w:lineRule="atLeast"/>
        <w:ind w:firstLine="560" w:firstLineChars="200"/>
        <w:jc w:val="both"/>
        <w:rPr>
          <w:rFonts w:ascii="宋体" w:hAnsi="宋体"/>
          <w:spacing w:val="-2"/>
          <w:sz w:val="28"/>
          <w:szCs w:val="28"/>
          <w:highlight w:val="none"/>
        </w:rPr>
      </w:pPr>
      <w:r>
        <w:rPr>
          <w:rFonts w:hint="eastAsia" w:ascii="宋体" w:hAnsi="宋体" w:cs="宋体"/>
          <w:sz w:val="28"/>
          <w:szCs w:val="28"/>
          <w:highlight w:val="none"/>
          <w:shd w:val="clear" w:color="auto" w:fill="FFFFFF"/>
        </w:rPr>
        <w:t>“三公”经费预算数</w:t>
      </w:r>
      <w:r>
        <w:rPr>
          <w:rFonts w:hint="eastAsia" w:cs="宋体"/>
          <w:sz w:val="28"/>
          <w:szCs w:val="28"/>
          <w:highlight w:val="none"/>
          <w:shd w:val="clear" w:color="auto" w:fill="FFFFFF"/>
          <w:lang w:val="en-US" w:eastAsia="zh-CN"/>
        </w:rPr>
        <w:t>0</w:t>
      </w:r>
      <w:r>
        <w:rPr>
          <w:rFonts w:hint="eastAsia" w:ascii="宋体" w:hAnsi="宋体" w:cs="宋体"/>
          <w:sz w:val="28"/>
          <w:szCs w:val="28"/>
          <w:highlight w:val="none"/>
          <w:shd w:val="clear" w:color="auto" w:fill="FFFFFF"/>
        </w:rPr>
        <w:t>万元，实际支出</w:t>
      </w:r>
      <w:r>
        <w:rPr>
          <w:rFonts w:hint="eastAsia" w:cs="宋体"/>
          <w:sz w:val="28"/>
          <w:szCs w:val="28"/>
          <w:highlight w:val="none"/>
          <w:shd w:val="clear" w:color="auto" w:fill="FFFFFF"/>
          <w:lang w:val="en-US" w:eastAsia="zh-CN"/>
        </w:rPr>
        <w:t>0</w:t>
      </w:r>
      <w:r>
        <w:rPr>
          <w:rFonts w:hint="eastAsia" w:ascii="宋体" w:hAnsi="宋体" w:cs="宋体"/>
          <w:sz w:val="28"/>
          <w:szCs w:val="28"/>
          <w:highlight w:val="none"/>
          <w:shd w:val="clear" w:color="auto" w:fill="FFFFFF"/>
        </w:rPr>
        <w:t>万元；</w:t>
      </w:r>
      <w:r>
        <w:rPr>
          <w:rFonts w:hint="eastAsia" w:cs="宋体"/>
          <w:sz w:val="28"/>
          <w:szCs w:val="28"/>
          <w:highlight w:val="none"/>
          <w:shd w:val="clear" w:color="auto" w:fill="FFFFFF"/>
          <w:lang w:eastAsia="zh-CN"/>
        </w:rPr>
        <w:t>与上年度一致</w:t>
      </w:r>
      <w:r>
        <w:rPr>
          <w:rFonts w:hint="eastAsia" w:ascii="宋体" w:hAnsi="宋体" w:cs="宋体"/>
          <w:sz w:val="28"/>
          <w:szCs w:val="28"/>
          <w:highlight w:val="none"/>
          <w:shd w:val="clear" w:color="auto" w:fill="FFFFFF"/>
        </w:rPr>
        <w:t>。</w:t>
      </w:r>
    </w:p>
    <w:p w14:paraId="5AF78DF1">
      <w:pPr>
        <w:shd w:val="clear" w:color="auto" w:fill="auto"/>
        <w:spacing w:line="640" w:lineRule="exact"/>
        <w:ind w:firstLine="560" w:firstLineChars="200"/>
        <w:rPr>
          <w:rFonts w:hint="eastAsia" w:ascii="宋体" w:hAnsi="宋体" w:cs="宋体"/>
          <w:spacing w:val="-2"/>
          <w:sz w:val="28"/>
          <w:szCs w:val="28"/>
          <w:highlight w:val="yellow"/>
        </w:rPr>
      </w:pPr>
      <w:r>
        <w:rPr>
          <w:rFonts w:hint="eastAsia" w:ascii="宋体" w:hAnsi="宋体" w:cs="宋体"/>
          <w:sz w:val="28"/>
          <w:szCs w:val="28"/>
          <w:highlight w:val="none"/>
          <w:shd w:val="clear" w:color="auto" w:fill="FFFFFF"/>
        </w:rPr>
        <w:t>2、整体支出管理情况</w:t>
      </w:r>
      <w:r>
        <w:rPr>
          <w:rFonts w:hint="eastAsia" w:ascii="宋体" w:hAnsi="宋体" w:cs="宋体"/>
          <w:sz w:val="28"/>
          <w:szCs w:val="28"/>
          <w:highlight w:val="none"/>
          <w:shd w:val="clear" w:color="auto" w:fill="FFFFFF"/>
          <w:lang w:eastAsia="zh-CN"/>
        </w:rPr>
        <w:t>：我单位</w:t>
      </w:r>
      <w:r>
        <w:rPr>
          <w:rFonts w:hint="eastAsia" w:ascii="宋体" w:hAnsi="宋体" w:cs="宋体"/>
          <w:sz w:val="28"/>
          <w:szCs w:val="28"/>
          <w:highlight w:val="none"/>
          <w:shd w:val="clear" w:color="auto" w:fill="FFFFFF"/>
        </w:rPr>
        <w:t>在经费安排上统筹使用,厉行节约,确保工作能够正常运转。严格控制经费支出，严格执行公务接待报批手续，进一步规范报销程序。加强财务管理，注重在执行财经法规、财政纪律以及完善各项财经制度上下功夫。加强制度建设。修订完善了一系列制度，如财务管理办法、固定资产管理制度、接待制度、党风廉政建设制度等；紧缩各项开支。严格按照"量入为出，留有余地"的原则编制经费收支计划，对各项经费的使用管理做到了有计划、有安排；严格经费核算。按规定设置会计科目，按要求组织经费核算。实行分管财务领导审批制度，在平常的经费审核中，坚持事前监督和事后监督相结合的原则，做到"四个不批"，即开支不符合要求的不批、发票不符合规定的不批、超出标准的不批、手续不全的不批。从而较好地避免了假公济私和违纪违法问题的发生。经费安排上统筹使用,厉行节约,确保工作能够正常运转。厉行节约原则，严格控制经费支出，严格执行公务接待报批手续，进一步规范报销程序。</w:t>
      </w:r>
    </w:p>
    <w:p w14:paraId="523D6D9D">
      <w:pPr>
        <w:shd w:val="clear" w:color="auto" w:fill="auto"/>
        <w:spacing w:line="640" w:lineRule="exact"/>
        <w:ind w:firstLine="643"/>
        <w:rPr>
          <w:rFonts w:hint="eastAsia" w:ascii="仿宋_GB2312" w:hAnsi="仿宋" w:eastAsia="仿宋_GB2312"/>
          <w:b/>
          <w:bCs/>
          <w:spacing w:val="-2"/>
          <w:kern w:val="0"/>
          <w:sz w:val="32"/>
          <w:szCs w:val="32"/>
          <w:highlight w:val="none"/>
        </w:rPr>
      </w:pPr>
      <w:r>
        <w:rPr>
          <w:rFonts w:hint="eastAsia" w:ascii="仿宋_GB2312" w:hAnsi="仿宋" w:eastAsia="仿宋_GB2312"/>
          <w:b/>
          <w:bCs/>
          <w:spacing w:val="-2"/>
          <w:kern w:val="0"/>
          <w:sz w:val="32"/>
          <w:szCs w:val="32"/>
          <w:highlight w:val="none"/>
        </w:rPr>
        <w:t>（二）专项支出</w:t>
      </w:r>
    </w:p>
    <w:p w14:paraId="35CB2A0D">
      <w:pPr>
        <w:shd w:val="clear" w:color="auto" w:fill="auto"/>
        <w:spacing w:line="640" w:lineRule="exact"/>
        <w:ind w:firstLine="560" w:firstLineChars="200"/>
        <w:rPr>
          <w:rFonts w:hint="eastAsia" w:ascii="宋体" w:hAnsi="宋体" w:cs="宋体"/>
          <w:sz w:val="28"/>
          <w:szCs w:val="28"/>
          <w:highlight w:val="none"/>
          <w:shd w:val="clear" w:color="auto" w:fill="FFFFFF"/>
        </w:rPr>
      </w:pPr>
      <w:r>
        <w:rPr>
          <w:rFonts w:hint="eastAsia" w:ascii="宋体" w:hAnsi="宋体" w:cs="宋体"/>
          <w:sz w:val="28"/>
          <w:szCs w:val="28"/>
          <w:highlight w:val="none"/>
          <w:shd w:val="clear" w:color="auto" w:fill="FFFFFF"/>
        </w:rPr>
        <w:t>1、专项资金安排落实、总投入等情况</w:t>
      </w:r>
    </w:p>
    <w:p w14:paraId="45B20EBE">
      <w:pPr>
        <w:shd w:val="clear" w:color="auto" w:fill="auto"/>
        <w:spacing w:line="640" w:lineRule="exact"/>
        <w:ind w:firstLine="560" w:firstLineChars="200"/>
        <w:rPr>
          <w:rFonts w:hint="eastAsia" w:ascii="宋体" w:hAnsi="宋体" w:cs="宋体"/>
          <w:sz w:val="28"/>
          <w:szCs w:val="28"/>
          <w:highlight w:val="none"/>
          <w:shd w:val="clear" w:color="auto" w:fill="FFFFFF"/>
        </w:rPr>
      </w:pPr>
      <w:r>
        <w:rPr>
          <w:rFonts w:hint="eastAsia" w:ascii="宋体" w:hAnsi="宋体" w:cs="宋体"/>
          <w:sz w:val="28"/>
          <w:szCs w:val="28"/>
          <w:highlight w:val="none"/>
          <w:shd w:val="clear" w:color="auto" w:fill="FFFFFF"/>
        </w:rPr>
        <w:t>2023年度项目支出</w:t>
      </w:r>
      <w:r>
        <w:rPr>
          <w:rFonts w:hint="eastAsia" w:ascii="宋体" w:hAnsi="宋体" w:cs="宋体"/>
          <w:sz w:val="28"/>
          <w:szCs w:val="28"/>
          <w:highlight w:val="none"/>
          <w:shd w:val="clear" w:color="auto" w:fill="FFFFFF"/>
          <w:lang w:val="en-US" w:eastAsia="zh-CN"/>
        </w:rPr>
        <w:t>82.94</w:t>
      </w:r>
      <w:r>
        <w:rPr>
          <w:rFonts w:hint="eastAsia" w:ascii="宋体" w:hAnsi="宋体" w:cs="宋体"/>
          <w:sz w:val="28"/>
          <w:szCs w:val="28"/>
          <w:highlight w:val="none"/>
          <w:shd w:val="clear" w:color="auto" w:fill="FFFFFF"/>
        </w:rPr>
        <w:t>万元。</w:t>
      </w:r>
    </w:p>
    <w:p w14:paraId="4601AF76">
      <w:pPr>
        <w:numPr>
          <w:ilvl w:val="0"/>
          <w:numId w:val="3"/>
        </w:numPr>
        <w:shd w:val="clear" w:color="auto" w:fill="auto"/>
        <w:spacing w:line="640" w:lineRule="exact"/>
        <w:ind w:firstLine="560" w:firstLineChars="200"/>
        <w:rPr>
          <w:rFonts w:hint="eastAsia" w:ascii="宋体" w:hAnsi="宋体" w:cs="宋体"/>
          <w:sz w:val="28"/>
          <w:szCs w:val="28"/>
          <w:highlight w:val="none"/>
          <w:shd w:val="clear" w:color="auto" w:fill="FFFFFF"/>
        </w:rPr>
      </w:pPr>
      <w:r>
        <w:rPr>
          <w:rFonts w:hint="eastAsia" w:ascii="宋体" w:hAnsi="宋体" w:cs="宋体"/>
          <w:sz w:val="28"/>
          <w:szCs w:val="28"/>
          <w:highlight w:val="none"/>
          <w:shd w:val="clear" w:color="auto" w:fill="FFFFFF"/>
        </w:rPr>
        <w:t>专项资金实际使用情况</w:t>
      </w:r>
    </w:p>
    <w:p w14:paraId="790D64F2">
      <w:pPr>
        <w:shd w:val="clear" w:color="auto" w:fill="auto"/>
        <w:spacing w:line="640" w:lineRule="exact"/>
        <w:ind w:firstLine="560" w:firstLineChars="200"/>
        <w:rPr>
          <w:rFonts w:ascii="宋体" w:hAnsi="宋体" w:cs="宋体"/>
          <w:sz w:val="28"/>
          <w:szCs w:val="28"/>
          <w:highlight w:val="yellow"/>
          <w:shd w:val="clear" w:color="auto" w:fill="FFFFFF"/>
        </w:rPr>
      </w:pPr>
      <w:r>
        <w:rPr>
          <w:rFonts w:hint="eastAsia" w:ascii="宋体" w:hAnsi="宋体" w:cs="宋体"/>
          <w:sz w:val="28"/>
          <w:szCs w:val="28"/>
          <w:highlight w:val="none"/>
          <w:shd w:val="clear" w:color="auto" w:fill="FFFFFF"/>
        </w:rPr>
        <w:t>2023年度项目支出</w:t>
      </w:r>
      <w:r>
        <w:rPr>
          <w:rFonts w:hint="eastAsia" w:ascii="宋体" w:hAnsi="宋体" w:cs="宋体"/>
          <w:sz w:val="28"/>
          <w:szCs w:val="28"/>
          <w:highlight w:val="none"/>
          <w:shd w:val="clear" w:color="auto" w:fill="FFFFFF"/>
          <w:lang w:val="en-US" w:eastAsia="zh-CN"/>
        </w:rPr>
        <w:t>82.94</w:t>
      </w:r>
      <w:r>
        <w:rPr>
          <w:rFonts w:hint="eastAsia" w:ascii="宋体" w:hAnsi="宋体" w:cs="宋体"/>
          <w:sz w:val="28"/>
          <w:szCs w:val="28"/>
          <w:highlight w:val="none"/>
          <w:shd w:val="clear" w:color="auto" w:fill="FFFFFF"/>
        </w:rPr>
        <w:t>万元，</w:t>
      </w:r>
      <w:r>
        <w:rPr>
          <w:rFonts w:hint="eastAsia" w:ascii="宋体" w:hAnsi="宋体" w:cs="宋体"/>
          <w:sz w:val="28"/>
          <w:szCs w:val="28"/>
          <w:highlight w:val="none"/>
          <w:shd w:val="clear" w:color="auto" w:fill="FFFFFF"/>
          <w:lang w:eastAsia="zh-CN"/>
        </w:rPr>
        <w:t>主要用于：</w:t>
      </w:r>
      <w:r>
        <w:rPr>
          <w:rFonts w:hint="eastAsia" w:ascii="宋体" w:hAnsi="宋体" w:eastAsia="宋体" w:cs="宋体"/>
          <w:color w:val="auto"/>
          <w:sz w:val="28"/>
          <w:szCs w:val="28"/>
          <w:highlight w:val="none"/>
          <w:lang w:val="en-US" w:eastAsia="zh-CN"/>
        </w:rPr>
        <w:t>森林质量提质增效中的林地清理、间伐抚育、修枝整形、造林、培蔸抚育，</w:t>
      </w:r>
      <w:r>
        <w:rPr>
          <w:rFonts w:hint="eastAsia" w:ascii="宋体" w:hAnsi="宋体" w:cs="宋体"/>
          <w:sz w:val="28"/>
          <w:szCs w:val="28"/>
          <w:highlight w:val="none"/>
          <w:shd w:val="clear" w:color="auto" w:fill="FFFFFF"/>
        </w:rPr>
        <w:t>公路维修工程款</w:t>
      </w:r>
      <w:r>
        <w:rPr>
          <w:rFonts w:hint="eastAsia" w:ascii="宋体" w:hAnsi="宋体" w:cs="宋体"/>
          <w:sz w:val="28"/>
          <w:szCs w:val="28"/>
          <w:highlight w:val="none"/>
          <w:shd w:val="clear" w:color="auto" w:fill="FFFFFF"/>
          <w:lang w:eastAsia="zh-CN"/>
        </w:rPr>
        <w:t>，改造维修工程款，防火蓄水池新建款，工区防火道清理塌方，罗子山工区防火蓄水池新建款等项目开支。</w:t>
      </w:r>
    </w:p>
    <w:p w14:paraId="0797FC65">
      <w:pPr>
        <w:numPr>
          <w:ilvl w:val="0"/>
          <w:numId w:val="3"/>
        </w:numPr>
        <w:shd w:val="clear" w:color="auto" w:fill="auto"/>
        <w:spacing w:line="640" w:lineRule="exact"/>
        <w:ind w:firstLine="560" w:firstLineChars="200"/>
        <w:rPr>
          <w:rFonts w:hint="eastAsia" w:ascii="宋体" w:hAnsi="宋体" w:cs="宋体"/>
          <w:sz w:val="28"/>
          <w:szCs w:val="28"/>
          <w:highlight w:val="none"/>
          <w:shd w:val="clear" w:color="auto" w:fill="FFFFFF"/>
        </w:rPr>
      </w:pPr>
      <w:r>
        <w:rPr>
          <w:rFonts w:hint="eastAsia" w:ascii="宋体" w:hAnsi="宋体" w:cs="宋体"/>
          <w:sz w:val="28"/>
          <w:szCs w:val="28"/>
          <w:highlight w:val="none"/>
          <w:shd w:val="clear" w:color="auto" w:fill="FFFFFF"/>
        </w:rPr>
        <w:t>专项资金管理情况分析</w:t>
      </w:r>
    </w:p>
    <w:p w14:paraId="403BA6C2">
      <w:pPr>
        <w:widowControl/>
        <w:shd w:val="clear" w:color="auto" w:fill="auto"/>
        <w:spacing w:after="225" w:line="360" w:lineRule="atLeast"/>
        <w:ind w:firstLine="560" w:firstLineChars="200"/>
        <w:jc w:val="left"/>
        <w:rPr>
          <w:rFonts w:hint="eastAsia" w:ascii="宋体" w:hAnsi="宋体" w:cs="宋体"/>
          <w:sz w:val="28"/>
          <w:szCs w:val="28"/>
          <w:highlight w:val="none"/>
          <w:shd w:val="clear" w:color="auto" w:fill="FFFFFF"/>
        </w:rPr>
      </w:pPr>
      <w:r>
        <w:rPr>
          <w:rFonts w:hint="eastAsia" w:ascii="宋体" w:hAnsi="宋体" w:cs="宋体"/>
          <w:sz w:val="28"/>
          <w:szCs w:val="28"/>
          <w:highlight w:val="none"/>
          <w:shd w:val="clear" w:color="auto" w:fill="FFFFFF"/>
        </w:rPr>
        <w:t>我</w:t>
      </w:r>
      <w:r>
        <w:rPr>
          <w:rFonts w:hint="eastAsia" w:ascii="宋体" w:hAnsi="宋体" w:cs="宋体"/>
          <w:sz w:val="28"/>
          <w:szCs w:val="28"/>
          <w:highlight w:val="none"/>
          <w:shd w:val="clear" w:color="auto" w:fill="FFFFFF"/>
          <w:lang w:eastAsia="zh-CN"/>
        </w:rPr>
        <w:t>单位</w:t>
      </w:r>
      <w:r>
        <w:rPr>
          <w:rFonts w:hint="eastAsia" w:ascii="宋体" w:hAnsi="宋体" w:cs="宋体"/>
          <w:sz w:val="28"/>
          <w:szCs w:val="28"/>
          <w:highlight w:val="none"/>
          <w:shd w:val="clear" w:color="auto" w:fill="FFFFFF"/>
        </w:rPr>
        <w:t>一直加强财务管理，注重在执行财经法规、财政纪律以及完善各项财经制度上下功夫。加强制度建设。修订完善了一系列制度，如财务管理办法、固定资产管理制度、接待制度、党风廉政建设制度等；紧缩各项开支。专项资金专款专用</w:t>
      </w:r>
      <w:r>
        <w:rPr>
          <w:rFonts w:hint="eastAsia" w:ascii="宋体" w:hAnsi="宋体" w:cs="宋体"/>
          <w:kern w:val="0"/>
          <w:sz w:val="28"/>
          <w:szCs w:val="28"/>
          <w:highlight w:val="none"/>
          <w:shd w:val="clear" w:color="auto" w:fill="FFFFFF"/>
          <w:lang w:bidi="ar"/>
        </w:rPr>
        <w:t>，各种专项资金的形成，建立、提取和使用都必须符合国家统一规定。对各种专项资金单独核算，不能占用；建立专项资金使用管理责任制，努力提高其使用效率；在资金的使用上，坚持专款专用，量入为出的原则，使各项专用资金按规定的用途使用并达到预期目的。支付程序：1资金申请者需根据相关规定和要求填写申请表，包括资金用途、金额等信息，并提供相关证明材料。2. 资金申请表和材料经过初步审核后，进入资金申请评审阶段。由相关部门或专项资金管理机构对申请进行评审，包括资金用途合理性、申请者的资质等进行综合评估。3. 经过评审后，如果申请合格，资金管理机构将出具批准文件，确认资金支付的金额和条件。如果申请不合格，申请者将收到通知并说明原因。4.一旦申请获得批准，资金管理机构将按照批准文件的要求进行拨付，即将批准的资金划拨到申请者指定的帐户。5.申请者按照批准文件和要求使用专项资金，并确保资金用于指定的用途。同时，还需要按照资金管理机构的要求提供相关支出和使用报告。6.专项资金使用期间，资金管理机构会进行监督和审计，确保专项资金使用符合规定和要求，并及时发现和解决问题。7.结使用期限届满后，申请者需要向资金管理机构提交结算和报告，包括资金使用情况、支出明细等。</w:t>
      </w:r>
    </w:p>
    <w:p w14:paraId="6CC17DFD">
      <w:pPr>
        <w:numPr>
          <w:ilvl w:val="0"/>
          <w:numId w:val="4"/>
        </w:numPr>
        <w:shd w:val="clear" w:color="auto" w:fill="auto"/>
        <w:spacing w:line="640" w:lineRule="exact"/>
        <w:ind w:firstLine="640" w:firstLineChars="200"/>
        <w:rPr>
          <w:rFonts w:hint="eastAsia" w:ascii="黑体" w:hAnsi="黑体" w:eastAsia="黑体" w:cs="黑体"/>
          <w:b/>
          <w:bCs/>
          <w:sz w:val="32"/>
          <w:szCs w:val="32"/>
          <w:highlight w:val="none"/>
          <w:shd w:val="clear" w:color="auto" w:fill="FFFFFF"/>
        </w:rPr>
      </w:pPr>
      <w:r>
        <w:rPr>
          <w:rFonts w:hint="eastAsia" w:ascii="黑体" w:hAnsi="黑体" w:eastAsia="黑体" w:cs="黑体"/>
          <w:b/>
          <w:bCs/>
          <w:sz w:val="32"/>
          <w:szCs w:val="32"/>
          <w:highlight w:val="none"/>
          <w:shd w:val="clear" w:color="auto" w:fill="FFFFFF"/>
        </w:rPr>
        <w:t>政府性基金预算支出情况</w:t>
      </w:r>
    </w:p>
    <w:p w14:paraId="45F21283">
      <w:pPr>
        <w:shd w:val="clear" w:color="auto" w:fill="auto"/>
        <w:spacing w:line="640" w:lineRule="exact"/>
        <w:ind w:firstLine="560"/>
        <w:rPr>
          <w:rFonts w:hint="eastAsia" w:ascii="宋体" w:hAnsi="宋体" w:cs="宋体"/>
          <w:sz w:val="28"/>
          <w:szCs w:val="28"/>
          <w:highlight w:val="none"/>
          <w:shd w:val="clear" w:color="auto" w:fill="FFFFFF"/>
        </w:rPr>
      </w:pPr>
      <w:r>
        <w:rPr>
          <w:rFonts w:hint="eastAsia" w:ascii="宋体" w:hAnsi="宋体" w:cs="宋体"/>
          <w:sz w:val="28"/>
          <w:szCs w:val="28"/>
          <w:highlight w:val="none"/>
          <w:shd w:val="clear" w:color="auto" w:fill="FFFFFF"/>
        </w:rPr>
        <w:t>我单位无政府性基金收入和支出。</w:t>
      </w:r>
    </w:p>
    <w:p w14:paraId="7B8303A0">
      <w:pPr>
        <w:numPr>
          <w:ilvl w:val="0"/>
          <w:numId w:val="4"/>
        </w:numPr>
        <w:shd w:val="clear" w:color="auto" w:fill="auto"/>
        <w:spacing w:line="640" w:lineRule="exact"/>
        <w:ind w:firstLine="640" w:firstLineChars="200"/>
        <w:rPr>
          <w:rFonts w:hint="eastAsia" w:ascii="黑体" w:hAnsi="黑体" w:eastAsia="黑体" w:cs="黑体"/>
          <w:b/>
          <w:bCs/>
          <w:sz w:val="32"/>
          <w:szCs w:val="32"/>
          <w:highlight w:val="none"/>
          <w:shd w:val="clear" w:color="auto" w:fill="FFFFFF"/>
        </w:rPr>
      </w:pPr>
      <w:r>
        <w:rPr>
          <w:rFonts w:hint="eastAsia" w:ascii="黑体" w:hAnsi="黑体" w:eastAsia="黑体" w:cs="黑体"/>
          <w:b/>
          <w:bCs/>
          <w:sz w:val="32"/>
          <w:szCs w:val="32"/>
          <w:highlight w:val="none"/>
          <w:shd w:val="clear" w:color="auto" w:fill="FFFFFF"/>
        </w:rPr>
        <w:t>国有资本经营预算支出情况</w:t>
      </w:r>
    </w:p>
    <w:p w14:paraId="5C14E1D5">
      <w:pPr>
        <w:shd w:val="clear" w:color="auto" w:fill="auto"/>
        <w:spacing w:line="640" w:lineRule="exact"/>
        <w:ind w:firstLine="560" w:firstLineChars="200"/>
        <w:rPr>
          <w:rFonts w:hint="eastAsia" w:ascii="宋体" w:hAnsi="宋体" w:cs="宋体"/>
          <w:sz w:val="28"/>
          <w:szCs w:val="28"/>
          <w:highlight w:val="none"/>
          <w:shd w:val="clear" w:color="auto" w:fill="FFFFFF"/>
        </w:rPr>
      </w:pPr>
      <w:r>
        <w:rPr>
          <w:rFonts w:hint="eastAsia" w:ascii="宋体" w:hAnsi="宋体" w:cs="宋体"/>
          <w:sz w:val="28"/>
          <w:szCs w:val="28"/>
          <w:highlight w:val="none"/>
          <w:shd w:val="clear" w:color="auto" w:fill="FFFFFF"/>
        </w:rPr>
        <w:t>我单位无国有资本经营收入支出。</w:t>
      </w:r>
    </w:p>
    <w:p w14:paraId="64407D8F">
      <w:pPr>
        <w:shd w:val="clear" w:color="auto" w:fill="auto"/>
        <w:spacing w:line="640" w:lineRule="exact"/>
        <w:ind w:firstLine="640" w:firstLineChars="200"/>
        <w:rPr>
          <w:rFonts w:hint="eastAsia" w:ascii="黑体" w:hAnsi="黑体" w:eastAsia="黑体" w:cs="黑体"/>
          <w:b/>
          <w:bCs/>
          <w:sz w:val="32"/>
          <w:szCs w:val="32"/>
          <w:highlight w:val="none"/>
          <w:shd w:val="clear" w:color="auto" w:fill="FFFFFF"/>
        </w:rPr>
      </w:pPr>
      <w:r>
        <w:rPr>
          <w:rFonts w:hint="eastAsia" w:ascii="黑体" w:hAnsi="黑体" w:eastAsia="黑体" w:cs="黑体"/>
          <w:b/>
          <w:bCs/>
          <w:sz w:val="32"/>
          <w:szCs w:val="32"/>
          <w:highlight w:val="none"/>
          <w:shd w:val="clear" w:color="auto" w:fill="FFFFFF"/>
        </w:rPr>
        <w:t>五、社会保险基金预算支出情况</w:t>
      </w:r>
    </w:p>
    <w:p w14:paraId="77EA9FF8">
      <w:pPr>
        <w:shd w:val="clear" w:color="auto" w:fill="auto"/>
        <w:spacing w:line="640" w:lineRule="exact"/>
        <w:ind w:left="420" w:leftChars="200"/>
        <w:rPr>
          <w:rFonts w:hint="eastAsia" w:ascii="宋体" w:hAnsi="宋体" w:cs="宋体"/>
          <w:sz w:val="28"/>
          <w:szCs w:val="28"/>
          <w:highlight w:val="none"/>
          <w:shd w:val="clear" w:color="auto" w:fill="FFFFFF"/>
        </w:rPr>
      </w:pPr>
      <w:r>
        <w:rPr>
          <w:rFonts w:hint="eastAsia" w:ascii="宋体" w:hAnsi="宋体" w:cs="宋体"/>
          <w:sz w:val="28"/>
          <w:szCs w:val="28"/>
          <w:highlight w:val="none"/>
          <w:shd w:val="clear" w:color="auto" w:fill="FFFFFF"/>
        </w:rPr>
        <w:t xml:space="preserve"> 我单位无社会保险基金收入支出。</w:t>
      </w:r>
    </w:p>
    <w:p w14:paraId="3507C2B4">
      <w:pPr>
        <w:shd w:val="clear" w:color="auto" w:fill="auto"/>
        <w:spacing w:line="640" w:lineRule="exact"/>
        <w:ind w:firstLine="640"/>
        <w:rPr>
          <w:rFonts w:hint="eastAsia" w:ascii="黑体" w:hAnsi="黑体" w:eastAsia="黑体"/>
          <w:b/>
          <w:bCs/>
          <w:spacing w:val="-2"/>
          <w:sz w:val="32"/>
          <w:szCs w:val="32"/>
          <w:highlight w:val="none"/>
        </w:rPr>
      </w:pPr>
      <w:r>
        <w:rPr>
          <w:rFonts w:hint="eastAsia" w:ascii="黑体" w:hAnsi="黑体" w:eastAsia="黑体"/>
          <w:b/>
          <w:bCs/>
          <w:spacing w:val="-2"/>
          <w:sz w:val="32"/>
          <w:szCs w:val="32"/>
          <w:highlight w:val="none"/>
        </w:rPr>
        <w:t>六、资产管理情况</w:t>
      </w:r>
    </w:p>
    <w:p w14:paraId="09E12351">
      <w:pPr>
        <w:shd w:val="clear" w:color="auto" w:fill="auto"/>
        <w:spacing w:line="640" w:lineRule="exact"/>
        <w:ind w:firstLine="560" w:firstLineChars="200"/>
        <w:rPr>
          <w:rFonts w:hint="eastAsia" w:ascii="宋体" w:hAnsi="宋体" w:cs="宋体"/>
          <w:spacing w:val="-2"/>
          <w:sz w:val="28"/>
          <w:szCs w:val="28"/>
          <w:highlight w:val="none"/>
        </w:rPr>
      </w:pPr>
      <w:r>
        <w:rPr>
          <w:rFonts w:hint="eastAsia" w:ascii="宋体" w:hAnsi="宋体" w:eastAsia="宋体" w:cs="宋体"/>
          <w:sz w:val="28"/>
          <w:szCs w:val="28"/>
          <w:highlight w:val="none"/>
          <w:shd w:val="clear" w:color="auto" w:fill="FFFFFF"/>
          <w:lang w:val="en-US" w:eastAsia="zh-CN"/>
        </w:rPr>
        <w:t>2023年固定资产期末合计214.12万元，其中房屋及构筑物179.63万元，通用设备27.32万元，家具、用具、装具及动植物7.17万元。固定资产累计折旧合计173.33万元，其中其中房屋及构筑物折旧161.47万元，通用设备折旧9.85万元，家具、用具、装具及动植物折旧2.01万元。固定资产净值40.79万元。</w:t>
      </w:r>
      <w:r>
        <w:rPr>
          <w:rFonts w:hint="eastAsia" w:ascii="宋体" w:hAnsi="宋体" w:eastAsia="宋体" w:cs="宋体"/>
          <w:sz w:val="28"/>
          <w:szCs w:val="28"/>
          <w:highlight w:val="none"/>
          <w:shd w:val="clear" w:color="auto" w:fill="FFFFFF"/>
        </w:rPr>
        <w:t>为了切实加强场部固定资产管理，结合本场实际，特制订相关规定制度。</w:t>
      </w:r>
      <w:r>
        <w:rPr>
          <w:rFonts w:hint="eastAsia" w:ascii="宋体" w:hAnsi="宋体" w:cs="宋体"/>
          <w:sz w:val="28"/>
          <w:szCs w:val="28"/>
          <w:highlight w:val="none"/>
          <w:shd w:val="clear" w:color="auto" w:fill="FFFFFF"/>
        </w:rPr>
        <w:t>固定资产严格按照《资产管理办法》和《政府采购预算》进行配置和处置，按计划购置办公用品。我单位建立健全各项管理制度，合理配备并节约、有效使用固定资产，提高固定资产使用效率，保障固定资产的安全和完整。固定资产的管理和使用应坚持统一政策、统一领导、分级管理、责任到人、物尽其用的原则。财务部门负责对行政事业单位固定资产管理进行指导和监督，对纳入政府采购范围的固定资产进行统一购置。办公室、技术部门负责固定资产的日常管理工作，包括资产的配置、登记、统计、维护、保管等，并对所管资产的安全完整负有责任。日常管理有台账、有制度、有专人。每年年初和年末对固定资产进行清查。</w:t>
      </w:r>
    </w:p>
    <w:p w14:paraId="5590D566">
      <w:pPr>
        <w:pStyle w:val="8"/>
        <w:shd w:val="clear" w:color="auto" w:fill="auto"/>
        <w:spacing w:before="0" w:beforeAutospacing="0" w:after="150" w:afterAutospacing="0" w:line="360" w:lineRule="atLeast"/>
        <w:rPr>
          <w:rFonts w:hint="eastAsia" w:ascii="宋体" w:hAnsi="宋体" w:eastAsia="宋体" w:cs="宋体"/>
          <w:b/>
          <w:color w:val="auto"/>
          <w:sz w:val="32"/>
          <w:szCs w:val="32"/>
          <w:highlight w:val="none"/>
        </w:rPr>
      </w:pPr>
      <w:r>
        <w:rPr>
          <w:rFonts w:hint="eastAsia" w:ascii="黑体" w:hAnsi="黑体" w:eastAsia="黑体"/>
          <w:b/>
          <w:bCs/>
          <w:spacing w:val="-2"/>
          <w:sz w:val="32"/>
          <w:szCs w:val="32"/>
          <w:highlight w:val="none"/>
        </w:rPr>
        <w:t>七、部门整体支出绩效情况</w:t>
      </w:r>
    </w:p>
    <w:p w14:paraId="352EC2FF">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sz w:val="30"/>
          <w:szCs w:val="30"/>
        </w:rPr>
      </w:pPr>
      <w:r>
        <w:rPr>
          <w:rFonts w:hint="eastAsia"/>
          <w:sz w:val="30"/>
          <w:szCs w:val="30"/>
        </w:rPr>
        <w:t>2023年</w:t>
      </w:r>
      <w:r>
        <w:rPr>
          <w:rFonts w:hint="eastAsia"/>
          <w:sz w:val="30"/>
          <w:szCs w:val="30"/>
          <w:lang w:eastAsia="zh-CN"/>
        </w:rPr>
        <w:t>，我场</w:t>
      </w:r>
      <w:r>
        <w:rPr>
          <w:rFonts w:hint="eastAsia"/>
          <w:sz w:val="30"/>
          <w:szCs w:val="30"/>
        </w:rPr>
        <w:t>在省、市、县林业主管部门的大力支持、关心、帮助下，坚持以习近平新时代中国特色社会主义思</w:t>
      </w:r>
      <w:r>
        <w:rPr>
          <w:rFonts w:hint="eastAsia"/>
          <w:sz w:val="30"/>
          <w:szCs w:val="30"/>
          <w:lang w:eastAsia="zh-CN"/>
        </w:rPr>
        <w:t>想</w:t>
      </w:r>
      <w:r>
        <w:rPr>
          <w:rFonts w:hint="eastAsia"/>
          <w:sz w:val="30"/>
          <w:szCs w:val="30"/>
        </w:rPr>
        <w:t>为指导，紧扣提供生态服务和林场自身建设二大主题，以党建引领、林分提质、生态安全、内务管理四个方面着手，齐抓共管、攻坚克难，切实推动我场各项工作健康、持续、稳定发展。现将全年工作总结如下:</w:t>
      </w:r>
    </w:p>
    <w:p w14:paraId="1658B461">
      <w:pPr>
        <w:keepNext w:val="0"/>
        <w:keepLines w:val="0"/>
        <w:pageBreakBefore w:val="0"/>
        <w:widowControl/>
        <w:numPr>
          <w:ilvl w:val="0"/>
          <w:numId w:val="5"/>
        </w:numPr>
        <w:shd w:val="clear" w:color="auto" w:fill="auto"/>
        <w:tabs>
          <w:tab w:val="left" w:pos="567"/>
        </w:tabs>
        <w:kinsoku/>
        <w:overflowPunct/>
        <w:topLinePunct w:val="0"/>
        <w:autoSpaceDE/>
        <w:autoSpaceDN/>
        <w:bidi w:val="0"/>
        <w:adjustRightInd/>
        <w:snapToGrid/>
        <w:spacing w:line="600" w:lineRule="exact"/>
        <w:ind w:firstLine="600" w:firstLineChars="200"/>
        <w:textAlignment w:val="auto"/>
        <w:rPr>
          <w:rFonts w:hint="eastAsia"/>
          <w:b/>
          <w:sz w:val="30"/>
          <w:szCs w:val="30"/>
        </w:rPr>
      </w:pPr>
      <w:r>
        <w:rPr>
          <w:rFonts w:hint="eastAsia"/>
          <w:b/>
          <w:sz w:val="30"/>
          <w:szCs w:val="30"/>
        </w:rPr>
        <w:t>以党建工作为引领，</w:t>
      </w:r>
      <w:r>
        <w:rPr>
          <w:rFonts w:hint="eastAsia"/>
          <w:b/>
          <w:sz w:val="30"/>
          <w:szCs w:val="30"/>
          <w:lang w:eastAsia="zh-CN"/>
        </w:rPr>
        <w:t>着力</w:t>
      </w:r>
      <w:r>
        <w:rPr>
          <w:rFonts w:hint="eastAsia"/>
          <w:b/>
          <w:sz w:val="30"/>
          <w:szCs w:val="30"/>
        </w:rPr>
        <w:t>抓好学习教育</w:t>
      </w:r>
      <w:r>
        <w:rPr>
          <w:rFonts w:hint="eastAsia"/>
          <w:b/>
          <w:sz w:val="30"/>
          <w:szCs w:val="30"/>
          <w:lang w:eastAsia="zh-CN"/>
        </w:rPr>
        <w:t>，夯实林场发展基础</w:t>
      </w:r>
      <w:r>
        <w:rPr>
          <w:rFonts w:hint="eastAsia"/>
          <w:b/>
          <w:sz w:val="30"/>
          <w:szCs w:val="30"/>
        </w:rPr>
        <w:t>。</w:t>
      </w:r>
    </w:p>
    <w:p w14:paraId="1141F302">
      <w:pPr>
        <w:keepNext w:val="0"/>
        <w:keepLines w:val="0"/>
        <w:pageBreakBefore w:val="0"/>
        <w:widowControl/>
        <w:numPr>
          <w:ilvl w:val="0"/>
          <w:numId w:val="0"/>
        </w:numPr>
        <w:shd w:val="clear" w:color="auto" w:fill="auto"/>
        <w:tabs>
          <w:tab w:val="left" w:pos="567"/>
        </w:tabs>
        <w:kinsoku/>
        <w:overflowPunct/>
        <w:topLinePunct w:val="0"/>
        <w:autoSpaceDE/>
        <w:autoSpaceDN/>
        <w:bidi w:val="0"/>
        <w:adjustRightInd/>
        <w:snapToGrid/>
        <w:spacing w:line="600" w:lineRule="exact"/>
        <w:ind w:firstLine="600" w:firstLineChars="200"/>
        <w:textAlignment w:val="auto"/>
        <w:rPr>
          <w:sz w:val="30"/>
          <w:szCs w:val="30"/>
        </w:rPr>
      </w:pPr>
      <w:r>
        <w:rPr>
          <w:rFonts w:hint="eastAsia"/>
          <w:sz w:val="30"/>
          <w:szCs w:val="30"/>
        </w:rPr>
        <w:t>在党建主题教育活动的基础上，认真落实“三会一课”、组织生活会、民主评议、谈心谈话、党支部主题党日活动等规定动作，每次场管委会和场务会议都会专门安排学习时间，一是强化党规党纪意识，学习《廉洁自律准则》、《中国共产党纪律处分条例》、二十大精神以及习近平总书记的系列讲话精神，时刻抓好基层党组织的思想政治建设，补足精神之钙，筑牢信仰之基。二是强化政治教育，牢固树立“四个意识”，坚定“四个自信”，做好“两个维护”，严守政治纪律和政治规矩，不忘初心，牢记使命，立场坚定，</w:t>
      </w:r>
      <w:r>
        <w:rPr>
          <w:sz w:val="30"/>
          <w:szCs w:val="30"/>
        </w:rPr>
        <w:t>在</w:t>
      </w:r>
      <w:r>
        <w:rPr>
          <w:rFonts w:hint="eastAsia"/>
          <w:sz w:val="30"/>
          <w:szCs w:val="30"/>
        </w:rPr>
        <w:t>思想、政治、行动上</w:t>
      </w:r>
      <w:r>
        <w:rPr>
          <w:sz w:val="30"/>
          <w:szCs w:val="30"/>
        </w:rPr>
        <w:t>始终</w:t>
      </w:r>
      <w:r>
        <w:rPr>
          <w:rFonts w:hint="eastAsia"/>
          <w:sz w:val="30"/>
          <w:szCs w:val="30"/>
        </w:rPr>
        <w:t>与以习近平同志为核心的党中央保持高度一致。</w:t>
      </w:r>
    </w:p>
    <w:p w14:paraId="0E181D02">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b/>
          <w:sz w:val="30"/>
          <w:szCs w:val="30"/>
        </w:rPr>
      </w:pPr>
      <w:r>
        <w:rPr>
          <w:rFonts w:hint="eastAsia"/>
          <w:b/>
          <w:sz w:val="30"/>
          <w:szCs w:val="30"/>
        </w:rPr>
        <w:t>2、以森林经营为基础，促林分提质量，持续抓好营林生产。</w:t>
      </w:r>
    </w:p>
    <w:p w14:paraId="0720148B">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sz w:val="30"/>
          <w:szCs w:val="30"/>
        </w:rPr>
      </w:pPr>
      <w:r>
        <w:rPr>
          <w:rFonts w:hint="eastAsia"/>
          <w:sz w:val="30"/>
          <w:szCs w:val="30"/>
        </w:rPr>
        <w:t>2.1</w:t>
      </w:r>
      <w:r>
        <w:rPr>
          <w:rFonts w:hint="eastAsia"/>
          <w:sz w:val="30"/>
          <w:szCs w:val="30"/>
          <w:lang w:val="en-US" w:eastAsia="zh-CN"/>
        </w:rPr>
        <w:t xml:space="preserve"> </w:t>
      </w:r>
      <w:r>
        <w:rPr>
          <w:rFonts w:hint="eastAsia"/>
          <w:sz w:val="30"/>
          <w:szCs w:val="30"/>
        </w:rPr>
        <w:t>完成中央财政林业科技推广项目营</w:t>
      </w:r>
      <w:r>
        <w:rPr>
          <w:rFonts w:hint="eastAsia"/>
          <w:sz w:val="30"/>
          <w:szCs w:val="30"/>
          <w:lang w:eastAsia="zh-CN"/>
        </w:rPr>
        <w:t>造</w:t>
      </w:r>
      <w:r>
        <w:rPr>
          <w:rFonts w:hint="eastAsia"/>
          <w:sz w:val="30"/>
          <w:szCs w:val="30"/>
        </w:rPr>
        <w:t>林500亩。</w:t>
      </w:r>
    </w:p>
    <w:p w14:paraId="25CCD96E">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sz w:val="30"/>
          <w:szCs w:val="30"/>
        </w:rPr>
      </w:pPr>
      <w:r>
        <w:rPr>
          <w:rFonts w:hint="eastAsia"/>
          <w:sz w:val="30"/>
          <w:szCs w:val="30"/>
        </w:rPr>
        <w:t>2.2</w:t>
      </w:r>
      <w:r>
        <w:rPr>
          <w:rFonts w:hint="eastAsia"/>
          <w:sz w:val="30"/>
          <w:szCs w:val="30"/>
          <w:lang w:val="en-US" w:eastAsia="zh-CN"/>
        </w:rPr>
        <w:t xml:space="preserve"> </w:t>
      </w:r>
      <w:r>
        <w:rPr>
          <w:rFonts w:hint="eastAsia"/>
          <w:sz w:val="30"/>
          <w:szCs w:val="30"/>
        </w:rPr>
        <w:t>欧投贷款湖南森林提质增效示范项目建设：完成2018年度欧投项目抚育2800亩；2021年度欧投项目抚育1200亩；2023年欧投项目新造141亩</w:t>
      </w:r>
      <w:r>
        <w:rPr>
          <w:rFonts w:hint="eastAsia"/>
          <w:sz w:val="30"/>
          <w:szCs w:val="30"/>
          <w:lang w:eastAsia="zh-CN"/>
        </w:rPr>
        <w:t>、</w:t>
      </w:r>
      <w:r>
        <w:rPr>
          <w:rFonts w:hint="eastAsia"/>
          <w:sz w:val="30"/>
          <w:szCs w:val="30"/>
        </w:rPr>
        <w:t>大径材培育</w:t>
      </w:r>
      <w:r>
        <w:rPr>
          <w:rFonts w:hint="eastAsia"/>
          <w:sz w:val="30"/>
          <w:szCs w:val="30"/>
          <w:lang w:eastAsia="zh-CN"/>
        </w:rPr>
        <w:t>间伐</w:t>
      </w:r>
      <w:r>
        <w:rPr>
          <w:rFonts w:hint="eastAsia"/>
          <w:sz w:val="30"/>
          <w:szCs w:val="30"/>
        </w:rPr>
        <w:t>抚育815亩。</w:t>
      </w:r>
    </w:p>
    <w:p w14:paraId="06780380">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sz w:val="30"/>
          <w:szCs w:val="30"/>
        </w:rPr>
      </w:pPr>
      <w:r>
        <w:rPr>
          <w:rFonts w:hint="eastAsia"/>
          <w:sz w:val="30"/>
          <w:szCs w:val="30"/>
        </w:rPr>
        <w:t>2.3</w:t>
      </w:r>
      <w:r>
        <w:rPr>
          <w:rFonts w:hint="eastAsia"/>
          <w:sz w:val="30"/>
          <w:szCs w:val="30"/>
          <w:lang w:val="en-US" w:eastAsia="zh-CN"/>
        </w:rPr>
        <w:t xml:space="preserve"> </w:t>
      </w:r>
      <w:r>
        <w:rPr>
          <w:rFonts w:hint="eastAsia"/>
          <w:sz w:val="30"/>
          <w:szCs w:val="30"/>
        </w:rPr>
        <w:t>完成2023年度欠发达林场竹木产业项目240亩。</w:t>
      </w:r>
    </w:p>
    <w:p w14:paraId="063C4537">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sz w:val="30"/>
          <w:szCs w:val="30"/>
        </w:rPr>
      </w:pPr>
      <w:r>
        <w:rPr>
          <w:rFonts w:hint="eastAsia"/>
          <w:sz w:val="30"/>
          <w:szCs w:val="30"/>
        </w:rPr>
        <w:t>2.4</w:t>
      </w:r>
      <w:r>
        <w:rPr>
          <w:rFonts w:hint="eastAsia"/>
          <w:sz w:val="30"/>
          <w:szCs w:val="30"/>
          <w:lang w:val="en-US" w:eastAsia="zh-CN"/>
        </w:rPr>
        <w:t xml:space="preserve"> </w:t>
      </w:r>
      <w:r>
        <w:rPr>
          <w:rFonts w:hint="eastAsia"/>
          <w:sz w:val="30"/>
          <w:szCs w:val="30"/>
        </w:rPr>
        <w:t>完成2023年度秀美林场建设项目（景观林造林）80亩。</w:t>
      </w:r>
    </w:p>
    <w:p w14:paraId="4D93F834">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sz w:val="30"/>
          <w:szCs w:val="30"/>
        </w:rPr>
      </w:pPr>
      <w:r>
        <w:rPr>
          <w:rFonts w:hint="eastAsia"/>
          <w:sz w:val="30"/>
          <w:szCs w:val="30"/>
        </w:rPr>
        <w:t>2.5</w:t>
      </w:r>
      <w:r>
        <w:rPr>
          <w:rFonts w:hint="eastAsia"/>
          <w:sz w:val="30"/>
          <w:szCs w:val="30"/>
          <w:lang w:val="en-US" w:eastAsia="zh-CN"/>
        </w:rPr>
        <w:t xml:space="preserve"> </w:t>
      </w:r>
      <w:r>
        <w:rPr>
          <w:rFonts w:hint="eastAsia"/>
          <w:sz w:val="30"/>
          <w:szCs w:val="30"/>
        </w:rPr>
        <w:t>完成生态公益林抚育2000亩。</w:t>
      </w:r>
    </w:p>
    <w:p w14:paraId="3481A5A7">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rFonts w:hint="eastAsia"/>
          <w:sz w:val="30"/>
          <w:szCs w:val="30"/>
        </w:rPr>
      </w:pPr>
      <w:r>
        <w:rPr>
          <w:rFonts w:hint="eastAsia"/>
          <w:b/>
          <w:sz w:val="30"/>
          <w:szCs w:val="30"/>
        </w:rPr>
        <w:t>3、以资源管理为抓手，确保生态安全</w:t>
      </w:r>
      <w:r>
        <w:rPr>
          <w:rFonts w:hint="eastAsia"/>
          <w:sz w:val="30"/>
          <w:szCs w:val="30"/>
        </w:rPr>
        <w:t>。</w:t>
      </w:r>
    </w:p>
    <w:p w14:paraId="28D6AC85">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sz w:val="30"/>
          <w:szCs w:val="30"/>
        </w:rPr>
      </w:pPr>
      <w:r>
        <w:rPr>
          <w:rFonts w:hint="eastAsia"/>
          <w:sz w:val="30"/>
          <w:szCs w:val="30"/>
        </w:rPr>
        <w:t>生态安全是关系到林场生存与发展的头等大事，贯穿全场工作的始终，对护林防火和安全生产工作我们始终坚持常抓不懈。</w:t>
      </w:r>
    </w:p>
    <w:p w14:paraId="74E2C628">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b/>
          <w:sz w:val="30"/>
          <w:szCs w:val="30"/>
        </w:rPr>
      </w:pPr>
      <w:r>
        <w:rPr>
          <w:rFonts w:hint="eastAsia"/>
          <w:b/>
          <w:sz w:val="30"/>
          <w:szCs w:val="30"/>
        </w:rPr>
        <w:t>3.1加强组织领导，强化措施、责任到人。</w:t>
      </w:r>
    </w:p>
    <w:p w14:paraId="619B2C84">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sz w:val="30"/>
          <w:szCs w:val="30"/>
        </w:rPr>
      </w:pPr>
      <w:r>
        <w:rPr>
          <w:rFonts w:hint="eastAsia"/>
          <w:sz w:val="30"/>
          <w:szCs w:val="30"/>
        </w:rPr>
        <w:t>3.1.1成立了以场长为组长的森林防火工作领导小组，制定了有效的森林防火</w:t>
      </w:r>
      <w:r>
        <w:rPr>
          <w:rFonts w:hint="eastAsia"/>
          <w:sz w:val="30"/>
          <w:szCs w:val="30"/>
          <w:lang w:eastAsia="zh-CN"/>
        </w:rPr>
        <w:t>应急</w:t>
      </w:r>
      <w:r>
        <w:rPr>
          <w:rFonts w:hint="eastAsia"/>
          <w:sz w:val="30"/>
          <w:szCs w:val="30"/>
        </w:rPr>
        <w:t>预案，确立了“预防为主，积极消灭”的护林防火总方针。部署了特护期内的各项森林</w:t>
      </w:r>
      <w:r>
        <w:rPr>
          <w:rFonts w:hint="eastAsia"/>
          <w:sz w:val="30"/>
          <w:szCs w:val="30"/>
          <w:lang w:eastAsia="zh-CN"/>
        </w:rPr>
        <w:t>火灾</w:t>
      </w:r>
      <w:r>
        <w:rPr>
          <w:rFonts w:hint="eastAsia"/>
          <w:sz w:val="30"/>
          <w:szCs w:val="30"/>
        </w:rPr>
        <w:t>预防工作，十月份举行了森林防火预演操练。</w:t>
      </w:r>
    </w:p>
    <w:p w14:paraId="23F85C61">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sz w:val="30"/>
          <w:szCs w:val="30"/>
        </w:rPr>
      </w:pPr>
      <w:r>
        <w:rPr>
          <w:rFonts w:hint="eastAsia"/>
          <w:sz w:val="30"/>
          <w:szCs w:val="30"/>
        </w:rPr>
        <w:t>3.1.2严格落实森林防火工作责任制。分工区分地块落实护林员的每日巡林制度，重点防火区域设置卡点，严格控制火源进山</w:t>
      </w:r>
      <w:r>
        <w:rPr>
          <w:rFonts w:hint="eastAsia"/>
          <w:sz w:val="30"/>
          <w:szCs w:val="30"/>
          <w:lang w:eastAsia="zh-CN"/>
        </w:rPr>
        <w:t>。</w:t>
      </w:r>
    </w:p>
    <w:p w14:paraId="77A2F108">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rFonts w:ascii="仿宋" w:hAnsi="仿宋" w:eastAsia="仿宋" w:cs="Arial"/>
          <w:color w:val="000000"/>
          <w:kern w:val="0"/>
          <w:sz w:val="30"/>
          <w:szCs w:val="30"/>
        </w:rPr>
      </w:pPr>
      <w:r>
        <w:rPr>
          <w:rFonts w:hint="eastAsia"/>
          <w:sz w:val="30"/>
          <w:szCs w:val="30"/>
        </w:rPr>
        <w:t>3.1.3 加强宣传力度，强化森林防火督查。全年不定期对各林区多次开展督查工作。全场新增防火宣传牌15块，书写防火标语近200条。同时组织人员10多人次到相邻乡村、学校，利用电喇叭、宣传车等形式，大力宣传，增强了全社会共同防范森林防火工作的意识和责任</w:t>
      </w:r>
      <w:r>
        <w:rPr>
          <w:rFonts w:hint="eastAsia" w:ascii="仿宋" w:hAnsi="仿宋" w:eastAsia="仿宋" w:cs="Arial"/>
          <w:color w:val="000000"/>
          <w:kern w:val="0"/>
          <w:sz w:val="30"/>
          <w:szCs w:val="30"/>
        </w:rPr>
        <w:t>，</w:t>
      </w:r>
      <w:r>
        <w:rPr>
          <w:rFonts w:hint="eastAsia"/>
          <w:sz w:val="30"/>
          <w:szCs w:val="30"/>
        </w:rPr>
        <w:t>为全场森林防火安全提供有力保障。</w:t>
      </w:r>
    </w:p>
    <w:p w14:paraId="16C3B99F">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rFonts w:hint="eastAsia"/>
          <w:sz w:val="30"/>
          <w:szCs w:val="30"/>
        </w:rPr>
      </w:pPr>
      <w:r>
        <w:rPr>
          <w:rFonts w:hint="eastAsia"/>
          <w:sz w:val="30"/>
          <w:szCs w:val="30"/>
        </w:rPr>
        <w:t>3.1.4安全生产警钟长鸣。每次场管委会和场务会都会对安全生产</w:t>
      </w:r>
      <w:r>
        <w:rPr>
          <w:rFonts w:hint="eastAsia"/>
          <w:sz w:val="30"/>
          <w:szCs w:val="30"/>
          <w:lang w:eastAsia="zh-CN"/>
        </w:rPr>
        <w:t>进行</w:t>
      </w:r>
      <w:r>
        <w:rPr>
          <w:rFonts w:hint="eastAsia"/>
          <w:sz w:val="30"/>
          <w:szCs w:val="30"/>
        </w:rPr>
        <w:t>部署，尤其在道路安全、上下班交通安全、车辆安全、用电用火、灾害天气、地质灾害等方面作出部署强调落实，使安全生产工作成常态化。</w:t>
      </w:r>
    </w:p>
    <w:p w14:paraId="7CEFAA33">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b/>
          <w:sz w:val="30"/>
          <w:szCs w:val="30"/>
        </w:rPr>
      </w:pPr>
      <w:r>
        <w:rPr>
          <w:rFonts w:hint="eastAsia"/>
          <w:b/>
          <w:sz w:val="30"/>
          <w:szCs w:val="30"/>
        </w:rPr>
        <w:t>3.2</w:t>
      </w:r>
      <w:r>
        <w:rPr>
          <w:rFonts w:hint="eastAsia"/>
          <w:b/>
          <w:sz w:val="30"/>
          <w:szCs w:val="30"/>
          <w:lang w:val="en-US" w:eastAsia="zh-CN"/>
        </w:rPr>
        <w:t xml:space="preserve"> </w:t>
      </w:r>
      <w:r>
        <w:rPr>
          <w:rFonts w:hint="eastAsia"/>
          <w:b/>
          <w:sz w:val="30"/>
          <w:szCs w:val="30"/>
        </w:rPr>
        <w:t>抓好森林防火硬件和软件建设。</w:t>
      </w:r>
    </w:p>
    <w:p w14:paraId="49763921">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rFonts w:hint="eastAsia"/>
          <w:sz w:val="30"/>
          <w:szCs w:val="30"/>
        </w:rPr>
      </w:pPr>
      <w:r>
        <w:rPr>
          <w:rFonts w:hint="eastAsia"/>
          <w:sz w:val="30"/>
          <w:szCs w:val="30"/>
        </w:rPr>
        <w:t>3.2.1为了有效加强森林防火工作，2023年我场</w:t>
      </w:r>
      <w:r>
        <w:rPr>
          <w:rFonts w:hint="eastAsia"/>
          <w:sz w:val="30"/>
          <w:szCs w:val="30"/>
          <w:lang w:eastAsia="zh-CN"/>
        </w:rPr>
        <w:t>开展</w:t>
      </w:r>
      <w:r>
        <w:rPr>
          <w:rFonts w:hint="eastAsia"/>
          <w:sz w:val="30"/>
          <w:szCs w:val="30"/>
        </w:rPr>
        <w:t>了林火阻隔系统和</w:t>
      </w:r>
      <w:r>
        <w:rPr>
          <w:rFonts w:hint="eastAsia"/>
          <w:sz w:val="30"/>
          <w:szCs w:val="30"/>
          <w:lang w:eastAsia="zh-CN"/>
        </w:rPr>
        <w:t>森林</w:t>
      </w:r>
      <w:r>
        <w:rPr>
          <w:rFonts w:hint="eastAsia"/>
          <w:sz w:val="30"/>
          <w:szCs w:val="30"/>
        </w:rPr>
        <w:t>消防蓄水池</w:t>
      </w:r>
      <w:r>
        <w:rPr>
          <w:rFonts w:hint="eastAsia"/>
          <w:sz w:val="30"/>
          <w:szCs w:val="30"/>
          <w:lang w:eastAsia="zh-CN"/>
        </w:rPr>
        <w:t>“两年行动”建设</w:t>
      </w:r>
      <w:r>
        <w:rPr>
          <w:rFonts w:hint="eastAsia"/>
          <w:sz w:val="30"/>
          <w:szCs w:val="30"/>
        </w:rPr>
        <w:t>。一是</w:t>
      </w:r>
      <w:r>
        <w:rPr>
          <w:rFonts w:hint="eastAsia"/>
          <w:sz w:val="30"/>
          <w:szCs w:val="30"/>
          <w:lang w:eastAsia="zh-CN"/>
        </w:rPr>
        <w:t>完成</w:t>
      </w:r>
      <w:r>
        <w:rPr>
          <w:rFonts w:hint="eastAsia"/>
          <w:sz w:val="30"/>
          <w:szCs w:val="30"/>
        </w:rPr>
        <w:t>新建油茶生物防火林带</w:t>
      </w:r>
      <w:r>
        <w:rPr>
          <w:rFonts w:hint="eastAsia"/>
          <w:sz w:val="30"/>
          <w:szCs w:val="30"/>
          <w:lang w:val="en-US" w:eastAsia="zh-CN"/>
        </w:rPr>
        <w:t>7.25</w:t>
      </w:r>
      <w:r>
        <w:rPr>
          <w:rFonts w:hint="eastAsia"/>
          <w:sz w:val="30"/>
          <w:szCs w:val="30"/>
        </w:rPr>
        <w:t>公里。二是完成新建防火道3.63公里。三是完成新建森林消防蓄水池2个（容积400立方米）。</w:t>
      </w:r>
      <w:r>
        <w:rPr>
          <w:rFonts w:hint="eastAsia"/>
          <w:sz w:val="30"/>
          <w:szCs w:val="30"/>
          <w:lang w:eastAsia="zh-CN"/>
        </w:rPr>
        <w:t>四是完成改造</w:t>
      </w:r>
      <w:r>
        <w:rPr>
          <w:rFonts w:hint="eastAsia"/>
          <w:sz w:val="30"/>
          <w:szCs w:val="30"/>
        </w:rPr>
        <w:t>生物防火林带</w:t>
      </w:r>
      <w:r>
        <w:rPr>
          <w:rFonts w:hint="eastAsia"/>
          <w:sz w:val="30"/>
          <w:szCs w:val="30"/>
          <w:lang w:val="en-US" w:eastAsia="zh-CN"/>
        </w:rPr>
        <w:t>22.84</w:t>
      </w:r>
      <w:r>
        <w:rPr>
          <w:rFonts w:hint="eastAsia"/>
          <w:sz w:val="30"/>
          <w:szCs w:val="30"/>
        </w:rPr>
        <w:t>公里。</w:t>
      </w:r>
      <w:r>
        <w:rPr>
          <w:rFonts w:hint="eastAsia"/>
          <w:sz w:val="30"/>
          <w:szCs w:val="30"/>
          <w:lang w:eastAsia="zh-CN"/>
        </w:rPr>
        <w:t>五</w:t>
      </w:r>
      <w:r>
        <w:rPr>
          <w:rFonts w:hint="eastAsia"/>
          <w:sz w:val="30"/>
          <w:szCs w:val="30"/>
        </w:rPr>
        <w:t>是完成防火</w:t>
      </w:r>
      <w:r>
        <w:rPr>
          <w:rFonts w:hint="eastAsia"/>
          <w:sz w:val="30"/>
          <w:szCs w:val="30"/>
          <w:lang w:eastAsia="zh-CN"/>
        </w:rPr>
        <w:t>道塌方、维修、灌草</w:t>
      </w:r>
      <w:r>
        <w:rPr>
          <w:rFonts w:hint="eastAsia"/>
          <w:sz w:val="30"/>
          <w:szCs w:val="30"/>
        </w:rPr>
        <w:t>清理80公里。</w:t>
      </w:r>
    </w:p>
    <w:p w14:paraId="460F54A2">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sz w:val="30"/>
          <w:szCs w:val="30"/>
        </w:rPr>
      </w:pPr>
      <w:r>
        <w:rPr>
          <w:rFonts w:hint="eastAsia"/>
          <w:sz w:val="30"/>
          <w:szCs w:val="30"/>
        </w:rPr>
        <w:t>3.</w:t>
      </w:r>
      <w:r>
        <w:rPr>
          <w:rFonts w:hint="eastAsia"/>
          <w:sz w:val="30"/>
          <w:szCs w:val="30"/>
          <w:lang w:val="en-US" w:eastAsia="zh-CN"/>
        </w:rPr>
        <w:t>2</w:t>
      </w:r>
      <w:r>
        <w:rPr>
          <w:rFonts w:hint="eastAsia"/>
          <w:sz w:val="30"/>
          <w:szCs w:val="30"/>
        </w:rPr>
        <w:t>.2 组建了一支15人的半专业化森林消防队伍，消防设备和个人消防装备配置齐全。</w:t>
      </w:r>
    </w:p>
    <w:p w14:paraId="1ACA72AE">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rFonts w:hint="eastAsia"/>
          <w:sz w:val="30"/>
          <w:szCs w:val="30"/>
        </w:rPr>
      </w:pPr>
      <w:r>
        <w:rPr>
          <w:rFonts w:hint="eastAsia"/>
          <w:sz w:val="30"/>
          <w:szCs w:val="30"/>
        </w:rPr>
        <w:t>3.</w:t>
      </w:r>
      <w:r>
        <w:rPr>
          <w:rFonts w:hint="eastAsia"/>
          <w:sz w:val="30"/>
          <w:szCs w:val="30"/>
          <w:lang w:val="en-US" w:eastAsia="zh-CN"/>
        </w:rPr>
        <w:t>2</w:t>
      </w:r>
      <w:r>
        <w:rPr>
          <w:rFonts w:hint="eastAsia"/>
          <w:sz w:val="30"/>
          <w:szCs w:val="30"/>
        </w:rPr>
        <w:t>.3抓好“互联网+”和防火二微码工作的落实。</w:t>
      </w:r>
    </w:p>
    <w:p w14:paraId="105B429D">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rFonts w:hint="eastAsia"/>
          <w:sz w:val="30"/>
          <w:szCs w:val="30"/>
        </w:rPr>
      </w:pPr>
      <w:r>
        <w:rPr>
          <w:rFonts w:hint="eastAsia"/>
          <w:sz w:val="30"/>
          <w:szCs w:val="30"/>
        </w:rPr>
        <w:t>3.</w:t>
      </w:r>
      <w:r>
        <w:rPr>
          <w:rFonts w:hint="eastAsia"/>
          <w:sz w:val="30"/>
          <w:szCs w:val="30"/>
          <w:lang w:val="en-US" w:eastAsia="zh-CN"/>
        </w:rPr>
        <w:t>2</w:t>
      </w:r>
      <w:r>
        <w:rPr>
          <w:rFonts w:hint="eastAsia"/>
          <w:sz w:val="30"/>
          <w:szCs w:val="30"/>
        </w:rPr>
        <w:t>.4与相邻罗子山、高台、金子、</w:t>
      </w:r>
      <w:r>
        <w:rPr>
          <w:rFonts w:hint="eastAsia"/>
          <w:sz w:val="30"/>
          <w:szCs w:val="30"/>
          <w:lang w:eastAsia="zh-CN"/>
        </w:rPr>
        <w:t>治湾、</w:t>
      </w:r>
      <w:r>
        <w:rPr>
          <w:rFonts w:hint="eastAsia"/>
          <w:sz w:val="30"/>
          <w:szCs w:val="30"/>
        </w:rPr>
        <w:t>分水等村签订</w:t>
      </w:r>
      <w:r>
        <w:rPr>
          <w:rFonts w:hint="eastAsia"/>
          <w:sz w:val="30"/>
          <w:szCs w:val="30"/>
          <w:lang w:eastAsia="zh-CN"/>
        </w:rPr>
        <w:t>了</w:t>
      </w:r>
      <w:r>
        <w:rPr>
          <w:rFonts w:hint="eastAsia"/>
          <w:sz w:val="30"/>
          <w:szCs w:val="30"/>
        </w:rPr>
        <w:t>森林</w:t>
      </w:r>
      <w:r>
        <w:rPr>
          <w:rFonts w:hint="eastAsia"/>
          <w:sz w:val="30"/>
          <w:szCs w:val="30"/>
          <w:lang w:eastAsia="zh-CN"/>
        </w:rPr>
        <w:t>防火</w:t>
      </w:r>
      <w:r>
        <w:rPr>
          <w:rFonts w:hint="eastAsia"/>
          <w:sz w:val="30"/>
          <w:szCs w:val="30"/>
        </w:rPr>
        <w:t>联防</w:t>
      </w:r>
      <w:r>
        <w:rPr>
          <w:rFonts w:hint="eastAsia"/>
          <w:sz w:val="30"/>
          <w:szCs w:val="30"/>
          <w:lang w:eastAsia="zh-CN"/>
        </w:rPr>
        <w:t>联控</w:t>
      </w:r>
      <w:r>
        <w:rPr>
          <w:rFonts w:hint="eastAsia"/>
          <w:sz w:val="30"/>
          <w:szCs w:val="30"/>
        </w:rPr>
        <w:t>协议书，建立森林防火联防机制。</w:t>
      </w:r>
    </w:p>
    <w:p w14:paraId="260FFF1E">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rFonts w:hint="eastAsia" w:eastAsia="宋体"/>
          <w:sz w:val="30"/>
          <w:szCs w:val="30"/>
          <w:lang w:eastAsia="zh-CN"/>
        </w:rPr>
      </w:pPr>
      <w:r>
        <w:rPr>
          <w:rFonts w:hint="eastAsia"/>
          <w:b/>
          <w:bCs/>
          <w:sz w:val="30"/>
          <w:szCs w:val="30"/>
          <w:lang w:val="en-US" w:eastAsia="zh-CN"/>
        </w:rPr>
        <w:t>3.3</w:t>
      </w:r>
      <w:r>
        <w:rPr>
          <w:rFonts w:hint="eastAsia"/>
          <w:b/>
          <w:bCs/>
          <w:sz w:val="30"/>
          <w:szCs w:val="30"/>
        </w:rPr>
        <w:t>不折不扣</w:t>
      </w:r>
      <w:r>
        <w:rPr>
          <w:rFonts w:hint="eastAsia"/>
          <w:b/>
          <w:bCs/>
          <w:sz w:val="30"/>
          <w:szCs w:val="30"/>
          <w:lang w:eastAsia="zh-CN"/>
        </w:rPr>
        <w:t>抓</w:t>
      </w:r>
      <w:r>
        <w:rPr>
          <w:rFonts w:hint="eastAsia"/>
          <w:b/>
          <w:bCs/>
          <w:sz w:val="30"/>
          <w:szCs w:val="30"/>
        </w:rPr>
        <w:t>好林长制工作，实行网格化管理，按“一长四员”</w:t>
      </w:r>
      <w:r>
        <w:rPr>
          <w:rFonts w:hint="eastAsia"/>
          <w:b/>
          <w:bCs/>
          <w:sz w:val="30"/>
          <w:szCs w:val="30"/>
          <w:lang w:eastAsia="zh-CN"/>
        </w:rPr>
        <w:t>工作机制</w:t>
      </w:r>
      <w:r>
        <w:rPr>
          <w:rFonts w:hint="eastAsia"/>
          <w:b/>
          <w:bCs/>
          <w:sz w:val="30"/>
          <w:szCs w:val="30"/>
        </w:rPr>
        <w:t>规范工作职责</w:t>
      </w:r>
      <w:r>
        <w:rPr>
          <w:rFonts w:hint="eastAsia"/>
          <w:b/>
          <w:bCs/>
          <w:sz w:val="30"/>
          <w:szCs w:val="30"/>
          <w:lang w:eastAsia="zh-CN"/>
        </w:rPr>
        <w:t>。</w:t>
      </w:r>
    </w:p>
    <w:p w14:paraId="4D7170B1">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sz w:val="30"/>
          <w:szCs w:val="30"/>
        </w:rPr>
      </w:pPr>
      <w:r>
        <w:rPr>
          <w:rFonts w:hint="eastAsia"/>
          <w:b/>
          <w:sz w:val="30"/>
          <w:szCs w:val="30"/>
        </w:rPr>
        <w:t>4、加强林场内务管理，夯实林场发展基础，多措并举，提升林场综合管理水平。</w:t>
      </w:r>
    </w:p>
    <w:p w14:paraId="7410D662">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sz w:val="30"/>
          <w:szCs w:val="30"/>
        </w:rPr>
      </w:pPr>
      <w:r>
        <w:rPr>
          <w:rFonts w:hint="eastAsia"/>
          <w:sz w:val="30"/>
          <w:szCs w:val="30"/>
        </w:rPr>
        <w:t>4.1 明确全场</w:t>
      </w:r>
      <w:r>
        <w:rPr>
          <w:rFonts w:hint="eastAsia"/>
          <w:sz w:val="30"/>
          <w:szCs w:val="30"/>
          <w:lang w:eastAsia="zh-CN"/>
        </w:rPr>
        <w:t>职工</w:t>
      </w:r>
      <w:r>
        <w:rPr>
          <w:rFonts w:hint="eastAsia"/>
          <w:sz w:val="30"/>
          <w:szCs w:val="30"/>
        </w:rPr>
        <w:t>各自的岗位工作职责及奖罚制度，真正落实制度管人，流程管事的内务管理模式。</w:t>
      </w:r>
    </w:p>
    <w:p w14:paraId="3A9E5AB9">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sz w:val="30"/>
          <w:szCs w:val="30"/>
        </w:rPr>
      </w:pPr>
      <w:r>
        <w:rPr>
          <w:rFonts w:hint="eastAsia"/>
          <w:sz w:val="30"/>
          <w:szCs w:val="30"/>
        </w:rPr>
        <w:t>4.2 严格执行三重一大制度，处理好内部矛盾，维护全场及与周边村民的社会稳定。</w:t>
      </w:r>
    </w:p>
    <w:p w14:paraId="6393BE0F">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sz w:val="30"/>
          <w:szCs w:val="30"/>
        </w:rPr>
      </w:pPr>
      <w:r>
        <w:rPr>
          <w:rFonts w:hint="eastAsia"/>
          <w:sz w:val="30"/>
          <w:szCs w:val="30"/>
        </w:rPr>
        <w:t>4.3 财务方面严格按照有关财务规章制度执行，并实行开源节流，使林场正常运转、项目建设与发展资金有保证。</w:t>
      </w:r>
    </w:p>
    <w:p w14:paraId="1234EFF6">
      <w:pPr>
        <w:keepNext w:val="0"/>
        <w:keepLines w:val="0"/>
        <w:pageBreakBefore w:val="0"/>
        <w:shd w:val="clear" w:color="auto" w:fill="auto"/>
        <w:kinsoku/>
        <w:overflowPunct/>
        <w:topLinePunct w:val="0"/>
        <w:autoSpaceDE/>
        <w:autoSpaceDN/>
        <w:bidi w:val="0"/>
        <w:adjustRightInd/>
        <w:snapToGrid/>
        <w:spacing w:line="600" w:lineRule="exact"/>
        <w:ind w:left="596" w:leftChars="284" w:firstLine="1"/>
        <w:textAlignment w:val="auto"/>
        <w:rPr>
          <w:rFonts w:hint="eastAsia"/>
          <w:sz w:val="30"/>
          <w:szCs w:val="30"/>
        </w:rPr>
      </w:pPr>
      <w:r>
        <w:rPr>
          <w:rFonts w:hint="eastAsia"/>
          <w:b/>
          <w:sz w:val="30"/>
          <w:szCs w:val="30"/>
        </w:rPr>
        <w:t>5. 积极改善场部、各工区基础设施现状，增加职工幸福指数。</w:t>
      </w:r>
      <w:r>
        <w:rPr>
          <w:rFonts w:hint="eastAsia"/>
          <w:sz w:val="30"/>
          <w:szCs w:val="30"/>
        </w:rPr>
        <w:t>5.1场部重点对食堂的硬件设施和职工生活设施进行了改造升</w:t>
      </w:r>
    </w:p>
    <w:p w14:paraId="46D36677">
      <w:pPr>
        <w:keepNext w:val="0"/>
        <w:keepLines w:val="0"/>
        <w:pageBreakBefore w:val="0"/>
        <w:shd w:val="clear" w:color="auto" w:fill="auto"/>
        <w:kinsoku/>
        <w:overflowPunct/>
        <w:topLinePunct w:val="0"/>
        <w:autoSpaceDE/>
        <w:autoSpaceDN/>
        <w:bidi w:val="0"/>
        <w:adjustRightInd/>
        <w:snapToGrid/>
        <w:spacing w:line="600" w:lineRule="exact"/>
        <w:textAlignment w:val="auto"/>
        <w:rPr>
          <w:sz w:val="30"/>
          <w:szCs w:val="30"/>
        </w:rPr>
      </w:pPr>
      <w:r>
        <w:rPr>
          <w:rFonts w:hint="eastAsia"/>
          <w:sz w:val="30"/>
          <w:szCs w:val="30"/>
        </w:rPr>
        <w:t>级。</w:t>
      </w:r>
    </w:p>
    <w:p w14:paraId="186F2D07">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sz w:val="30"/>
          <w:szCs w:val="30"/>
        </w:rPr>
      </w:pPr>
      <w:r>
        <w:rPr>
          <w:rFonts w:hint="eastAsia"/>
          <w:sz w:val="30"/>
          <w:szCs w:val="30"/>
        </w:rPr>
        <w:t>5.2今年新建了周家工区管护用房，已于10月份交付使用；罗子山工区的管护用房及瞭望塔在施工中，预计2024年2月份完成。</w:t>
      </w:r>
    </w:p>
    <w:p w14:paraId="4B28F534">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sz w:val="30"/>
          <w:szCs w:val="30"/>
        </w:rPr>
      </w:pPr>
      <w:r>
        <w:rPr>
          <w:rFonts w:hint="eastAsia"/>
          <w:sz w:val="30"/>
          <w:szCs w:val="30"/>
        </w:rPr>
        <w:t>5.3搞好了</w:t>
      </w:r>
      <w:r>
        <w:rPr>
          <w:rFonts w:hint="eastAsia"/>
          <w:sz w:val="30"/>
          <w:szCs w:val="30"/>
          <w:lang w:eastAsia="zh-CN"/>
        </w:rPr>
        <w:t>县城</w:t>
      </w:r>
      <w:r>
        <w:rPr>
          <w:rFonts w:hint="eastAsia"/>
          <w:sz w:val="30"/>
          <w:szCs w:val="30"/>
        </w:rPr>
        <w:t>职工居民区的污水管改造工程。</w:t>
      </w:r>
    </w:p>
    <w:p w14:paraId="32B7E881">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rFonts w:hint="eastAsia"/>
          <w:sz w:val="30"/>
          <w:szCs w:val="30"/>
        </w:rPr>
      </w:pPr>
      <w:r>
        <w:rPr>
          <w:rFonts w:hint="eastAsia"/>
          <w:sz w:val="30"/>
          <w:szCs w:val="30"/>
        </w:rPr>
        <w:t>5.4搞好了金子山工区的防护栏工程，消除了安全隐患。</w:t>
      </w:r>
    </w:p>
    <w:p w14:paraId="4FDBB288">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rFonts w:hint="eastAsia"/>
          <w:b/>
          <w:sz w:val="30"/>
          <w:szCs w:val="30"/>
        </w:rPr>
      </w:pPr>
      <w:r>
        <w:rPr>
          <w:rFonts w:hint="eastAsia"/>
          <w:b/>
          <w:sz w:val="30"/>
          <w:szCs w:val="30"/>
        </w:rPr>
        <w:t>6、其他工作</w:t>
      </w:r>
      <w:r>
        <w:rPr>
          <w:rFonts w:hint="eastAsia"/>
          <w:b/>
          <w:sz w:val="30"/>
          <w:szCs w:val="30"/>
          <w:lang w:eastAsia="zh-CN"/>
        </w:rPr>
        <w:t>开展</w:t>
      </w:r>
      <w:r>
        <w:rPr>
          <w:rFonts w:hint="eastAsia"/>
          <w:b/>
          <w:sz w:val="30"/>
          <w:szCs w:val="30"/>
        </w:rPr>
        <w:t>成效。</w:t>
      </w:r>
    </w:p>
    <w:p w14:paraId="3EC68EF1">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rFonts w:hint="eastAsia"/>
          <w:sz w:val="30"/>
          <w:szCs w:val="30"/>
        </w:rPr>
      </w:pPr>
      <w:r>
        <w:rPr>
          <w:rFonts w:hint="eastAsia"/>
          <w:sz w:val="30"/>
          <w:szCs w:val="30"/>
        </w:rPr>
        <w:t>6.1按县委、县政府和局党组的要求，积极</w:t>
      </w:r>
      <w:r>
        <w:rPr>
          <w:rFonts w:hint="eastAsia"/>
          <w:sz w:val="30"/>
          <w:szCs w:val="30"/>
          <w:lang w:eastAsia="zh-CN"/>
        </w:rPr>
        <w:t>做</w:t>
      </w:r>
      <w:r>
        <w:rPr>
          <w:rFonts w:hint="eastAsia"/>
          <w:sz w:val="30"/>
          <w:szCs w:val="30"/>
        </w:rPr>
        <w:t>好</w:t>
      </w:r>
      <w:r>
        <w:rPr>
          <w:rFonts w:hint="eastAsia"/>
          <w:sz w:val="30"/>
          <w:szCs w:val="30"/>
          <w:lang w:eastAsia="zh-CN"/>
        </w:rPr>
        <w:t>了本</w:t>
      </w:r>
      <w:r>
        <w:rPr>
          <w:rFonts w:hint="eastAsia"/>
          <w:sz w:val="30"/>
          <w:szCs w:val="30"/>
        </w:rPr>
        <w:t>单位的乡村振兴工作，使帮扶村小横垅乡罗子山村乡村振兴工作通过了各次检查。</w:t>
      </w:r>
    </w:p>
    <w:p w14:paraId="0662CFF9">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rFonts w:hint="eastAsia"/>
          <w:sz w:val="30"/>
          <w:szCs w:val="30"/>
        </w:rPr>
      </w:pPr>
      <w:r>
        <w:rPr>
          <w:rFonts w:hint="eastAsia"/>
          <w:sz w:val="30"/>
          <w:szCs w:val="30"/>
        </w:rPr>
        <w:t>6.2按时完成上级分配的献血任务。</w:t>
      </w:r>
    </w:p>
    <w:p w14:paraId="2868B8DB">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rFonts w:hint="eastAsia"/>
          <w:sz w:val="30"/>
          <w:szCs w:val="30"/>
        </w:rPr>
      </w:pPr>
      <w:r>
        <w:rPr>
          <w:rFonts w:hint="eastAsia"/>
          <w:sz w:val="30"/>
          <w:szCs w:val="30"/>
        </w:rPr>
        <w:t>6.3综合治理：今年全场没有发生职工上访和违法事件。</w:t>
      </w:r>
    </w:p>
    <w:p w14:paraId="641D60E0">
      <w:pPr>
        <w:keepNext w:val="0"/>
        <w:keepLines w:val="0"/>
        <w:pageBreakBefore w:val="0"/>
        <w:shd w:val="clear" w:color="auto" w:fill="auto"/>
        <w:kinsoku/>
        <w:overflowPunct/>
        <w:topLinePunct w:val="0"/>
        <w:autoSpaceDE/>
        <w:autoSpaceDN/>
        <w:bidi w:val="0"/>
        <w:adjustRightInd/>
        <w:snapToGrid/>
        <w:spacing w:line="600" w:lineRule="exact"/>
        <w:ind w:firstLine="600" w:firstLineChars="200"/>
        <w:textAlignment w:val="auto"/>
        <w:rPr>
          <w:sz w:val="30"/>
          <w:szCs w:val="30"/>
          <w:highlight w:val="none"/>
        </w:rPr>
      </w:pPr>
      <w:r>
        <w:rPr>
          <w:rFonts w:hint="eastAsia"/>
          <w:sz w:val="30"/>
          <w:szCs w:val="30"/>
        </w:rPr>
        <w:t>6.4禁毒工作：今年全场没有发现职工有吸毒等事件发生，全员</w:t>
      </w:r>
      <w:r>
        <w:rPr>
          <w:rFonts w:hint="eastAsia"/>
          <w:sz w:val="30"/>
          <w:szCs w:val="30"/>
          <w:highlight w:val="none"/>
        </w:rPr>
        <w:t>通过毛发检测。</w:t>
      </w:r>
    </w:p>
    <w:p w14:paraId="5A486AD8">
      <w:pPr>
        <w:shd w:val="clear" w:color="auto" w:fill="auto"/>
        <w:spacing w:line="640" w:lineRule="exact"/>
        <w:ind w:firstLine="640"/>
        <w:rPr>
          <w:rFonts w:hint="eastAsia" w:ascii="黑体" w:hAnsi="黑体" w:eastAsia="黑体"/>
          <w:b/>
          <w:bCs/>
          <w:spacing w:val="-2"/>
          <w:sz w:val="32"/>
          <w:szCs w:val="32"/>
          <w:highlight w:val="none"/>
        </w:rPr>
      </w:pPr>
      <w:r>
        <w:rPr>
          <w:rFonts w:hint="eastAsia" w:ascii="黑体" w:hAnsi="黑体" w:eastAsia="黑体"/>
          <w:b/>
          <w:bCs/>
          <w:spacing w:val="-2"/>
          <w:sz w:val="32"/>
          <w:szCs w:val="32"/>
          <w:highlight w:val="none"/>
        </w:rPr>
        <w:t>八、存在的主要问题</w:t>
      </w:r>
    </w:p>
    <w:p w14:paraId="7E4E93F2">
      <w:pPr>
        <w:pStyle w:val="8"/>
        <w:shd w:val="clear" w:color="auto" w:fill="auto"/>
        <w:spacing w:before="0" w:beforeAutospacing="0" w:after="150" w:afterAutospacing="0" w:line="450" w:lineRule="atLeast"/>
        <w:ind w:firstLine="640" w:firstLineChars="200"/>
        <w:rPr>
          <w:rFonts w:hint="eastAsia" w:ascii="宋体" w:hAnsi="宋体" w:eastAsia="宋体" w:cs="宋体"/>
          <w:b w:val="0"/>
          <w:bCs/>
          <w:color w:val="auto"/>
          <w:sz w:val="32"/>
          <w:szCs w:val="32"/>
        </w:rPr>
      </w:pPr>
      <w:bookmarkStart w:id="22" w:name="OLE_LINK11"/>
      <w:r>
        <w:rPr>
          <w:rFonts w:hint="eastAsia" w:ascii="宋体" w:hAnsi="宋体" w:eastAsia="宋体" w:cs="宋体"/>
          <w:b w:val="0"/>
          <w:bCs/>
          <w:color w:val="auto"/>
          <w:sz w:val="32"/>
          <w:szCs w:val="32"/>
        </w:rPr>
        <w:t>在编制部门年度预算时，虽然根据本单位职能职责和年度工作计划进行编制，但在202</w:t>
      </w:r>
      <w:r>
        <w:rPr>
          <w:rFonts w:hint="eastAsia" w:ascii="宋体" w:hAnsi="宋体" w:eastAsia="宋体" w:cs="宋体"/>
          <w:b w:val="0"/>
          <w:bCs/>
          <w:color w:val="auto"/>
          <w:sz w:val="32"/>
          <w:szCs w:val="32"/>
          <w:lang w:val="en-US" w:eastAsia="zh-CN"/>
        </w:rPr>
        <w:t>3</w:t>
      </w:r>
      <w:r>
        <w:rPr>
          <w:rFonts w:hint="eastAsia" w:ascii="宋体" w:hAnsi="宋体" w:eastAsia="宋体" w:cs="宋体"/>
          <w:b w:val="0"/>
          <w:bCs/>
          <w:color w:val="auto"/>
          <w:sz w:val="32"/>
          <w:szCs w:val="32"/>
        </w:rPr>
        <w:t>年部门预算执行过程中，仍然难以满足预算支出。归纳起来，主要存在如下问题。</w:t>
      </w:r>
    </w:p>
    <w:p w14:paraId="652F31CD">
      <w:pPr>
        <w:pStyle w:val="8"/>
        <w:shd w:val="clear" w:color="auto" w:fill="auto"/>
        <w:spacing w:before="0" w:beforeAutospacing="0" w:after="150" w:afterAutospacing="0" w:line="450" w:lineRule="atLeast"/>
        <w:ind w:firstLine="640" w:firstLineChars="200"/>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1、单位经费管理工作有待进一步的标准化、细致化和科学化；</w:t>
      </w:r>
    </w:p>
    <w:p w14:paraId="0C6991BB">
      <w:pPr>
        <w:shd w:val="clear" w:color="auto" w:fill="auto"/>
        <w:spacing w:line="640" w:lineRule="exact"/>
        <w:ind w:firstLine="640"/>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rPr>
        <w:t>2、林场</w:t>
      </w:r>
      <w:r>
        <w:rPr>
          <w:rFonts w:hint="eastAsia" w:ascii="宋体" w:hAnsi="宋体" w:eastAsia="宋体" w:cs="宋体"/>
          <w:b w:val="0"/>
          <w:bCs/>
          <w:color w:val="auto"/>
          <w:sz w:val="32"/>
          <w:szCs w:val="32"/>
          <w:highlight w:val="none"/>
        </w:rPr>
        <w:t>发展后劲有待加强。工作积极性不是很强，人员老化，创新能力和发展后劲不足等</w:t>
      </w:r>
      <w:bookmarkEnd w:id="22"/>
      <w:r>
        <w:rPr>
          <w:rFonts w:hint="eastAsia" w:ascii="宋体" w:hAnsi="宋体" w:eastAsia="宋体" w:cs="宋体"/>
          <w:b w:val="0"/>
          <w:bCs/>
          <w:color w:val="auto"/>
          <w:sz w:val="32"/>
          <w:szCs w:val="32"/>
          <w:highlight w:val="none"/>
        </w:rPr>
        <w:t>。</w:t>
      </w:r>
    </w:p>
    <w:p w14:paraId="3E00E07F">
      <w:pPr>
        <w:shd w:val="clear" w:color="auto" w:fill="auto"/>
        <w:spacing w:line="640" w:lineRule="exact"/>
        <w:ind w:firstLine="640"/>
        <w:rPr>
          <w:rFonts w:hint="eastAsia" w:ascii="黑体" w:hAnsi="黑体" w:eastAsia="黑体"/>
          <w:b/>
          <w:bCs/>
          <w:spacing w:val="-2"/>
          <w:sz w:val="32"/>
          <w:szCs w:val="32"/>
          <w:highlight w:val="none"/>
        </w:rPr>
      </w:pPr>
      <w:r>
        <w:rPr>
          <w:rFonts w:hint="eastAsia" w:ascii="黑体" w:hAnsi="黑体" w:eastAsia="黑体"/>
          <w:b/>
          <w:bCs/>
          <w:spacing w:val="-2"/>
          <w:sz w:val="32"/>
          <w:szCs w:val="32"/>
          <w:highlight w:val="none"/>
        </w:rPr>
        <w:t>九、改进措施和有关建议</w:t>
      </w:r>
    </w:p>
    <w:p w14:paraId="3E066AC5">
      <w:pPr>
        <w:pStyle w:val="8"/>
        <w:shd w:val="clear" w:color="auto" w:fill="auto"/>
        <w:spacing w:before="0" w:beforeAutospacing="0" w:after="150" w:afterAutospacing="0" w:line="450" w:lineRule="atLeast"/>
        <w:ind w:firstLine="640" w:firstLineChars="200"/>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1、加强内部控制，严格财务审核。加强单位内部节约控制管理，规范单位财务行为。在费用报账支付时，按照预算规定的费用项目和用途进行资金使用审核、列报支付、财务核算。</w:t>
      </w:r>
    </w:p>
    <w:p w14:paraId="069DEA92">
      <w:pPr>
        <w:pStyle w:val="8"/>
        <w:shd w:val="clear" w:color="auto" w:fill="auto"/>
        <w:spacing w:before="0" w:beforeAutospacing="0" w:after="150" w:afterAutospacing="0" w:line="450" w:lineRule="atLeast"/>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 </w:t>
      </w:r>
      <w:r>
        <w:rPr>
          <w:rFonts w:hint="eastAsia" w:ascii="宋体" w:hAnsi="宋体" w:eastAsia="宋体" w:cs="宋体"/>
          <w:b w:val="0"/>
          <w:bCs/>
          <w:color w:val="auto"/>
          <w:sz w:val="32"/>
          <w:szCs w:val="32"/>
          <w:lang w:val="en-US" w:eastAsia="zh-CN"/>
        </w:rPr>
        <w:t xml:space="preserve">  </w:t>
      </w:r>
      <w:r>
        <w:rPr>
          <w:rFonts w:hint="eastAsia" w:ascii="宋体" w:hAnsi="宋体" w:eastAsia="宋体" w:cs="宋体"/>
          <w:b w:val="0"/>
          <w:bCs/>
          <w:color w:val="auto"/>
          <w:sz w:val="32"/>
          <w:szCs w:val="32"/>
        </w:rPr>
        <w:t>2、提高人员综合素质，大胆改革创新。加强政治理论及业务学习，提高自身能力，针对人员老龄化现象，应及时输送新鲜血液，增强单位活力。</w:t>
      </w:r>
    </w:p>
    <w:p w14:paraId="3B02ED4D">
      <w:pPr>
        <w:pStyle w:val="8"/>
        <w:shd w:val="clear" w:color="auto" w:fill="auto"/>
        <w:spacing w:before="0" w:beforeAutospacing="0" w:after="150" w:afterAutospacing="0" w:line="450" w:lineRule="atLeast"/>
        <w:ind w:firstLine="640" w:firstLineChars="200"/>
        <w:rPr>
          <w:rFonts w:hint="eastAsia" w:ascii="宋体" w:hAnsi="宋体" w:cs="宋体"/>
          <w:bCs/>
          <w:sz w:val="28"/>
          <w:szCs w:val="28"/>
          <w:highlight w:val="none"/>
        </w:rPr>
      </w:pPr>
      <w:r>
        <w:rPr>
          <w:rFonts w:hint="eastAsia" w:ascii="宋体" w:hAnsi="宋体" w:eastAsia="宋体" w:cs="宋体"/>
          <w:b w:val="0"/>
          <w:bCs/>
          <w:color w:val="auto"/>
          <w:sz w:val="32"/>
          <w:szCs w:val="32"/>
        </w:rPr>
        <w:t>3、林场成立于五十年代末，基础设施落后，请上级财政</w:t>
      </w:r>
      <w:r>
        <w:rPr>
          <w:rFonts w:hint="eastAsia" w:ascii="宋体" w:hAnsi="宋体" w:eastAsia="宋体" w:cs="宋体"/>
          <w:b w:val="0"/>
          <w:bCs/>
          <w:color w:val="auto"/>
          <w:sz w:val="32"/>
          <w:szCs w:val="32"/>
          <w:highlight w:val="none"/>
        </w:rPr>
        <w:t>给予资金支持，改善落后环境。</w:t>
      </w:r>
    </w:p>
    <w:p w14:paraId="56846E70">
      <w:pPr>
        <w:shd w:val="clear" w:color="auto" w:fill="auto"/>
        <w:spacing w:line="640" w:lineRule="exact"/>
        <w:ind w:firstLine="560" w:firstLineChars="200"/>
        <w:rPr>
          <w:rFonts w:hint="eastAsia" w:ascii="黑体" w:hAnsi="黑体" w:eastAsia="黑体" w:cs="黑体"/>
          <w:b/>
          <w:bCs w:val="0"/>
          <w:sz w:val="32"/>
          <w:szCs w:val="32"/>
          <w:highlight w:val="none"/>
        </w:rPr>
      </w:pPr>
      <w:bookmarkStart w:id="23" w:name="OLE_LINK10"/>
      <w:r>
        <w:rPr>
          <w:rFonts w:hint="eastAsia" w:ascii="宋体" w:hAnsi="宋体" w:eastAsia="黑体" w:cs="宋体"/>
          <w:b/>
          <w:bCs w:val="0"/>
          <w:sz w:val="28"/>
          <w:szCs w:val="28"/>
          <w:highlight w:val="none"/>
        </w:rPr>
        <w:t>十、</w:t>
      </w:r>
      <w:r>
        <w:rPr>
          <w:rFonts w:hint="eastAsia" w:ascii="黑体" w:hAnsi="黑体" w:eastAsia="黑体" w:cs="黑体"/>
          <w:b/>
          <w:bCs w:val="0"/>
          <w:sz w:val="32"/>
          <w:szCs w:val="32"/>
          <w:highlight w:val="none"/>
        </w:rPr>
        <w:t>部门整体支出绩效自评结果拟应用和公开情况</w:t>
      </w:r>
    </w:p>
    <w:p w14:paraId="31BE3557">
      <w:pPr>
        <w:shd w:val="clear" w:color="auto" w:fill="auto"/>
        <w:spacing w:line="640" w:lineRule="exact"/>
        <w:ind w:firstLine="643"/>
        <w:rPr>
          <w:rFonts w:hint="eastAsia" w:ascii="宋体" w:hAnsi="宋体"/>
          <w:b/>
          <w:spacing w:val="-2"/>
          <w:kern w:val="0"/>
          <w:sz w:val="28"/>
          <w:szCs w:val="28"/>
          <w:highlight w:val="none"/>
        </w:rPr>
      </w:pPr>
      <w:bookmarkStart w:id="24" w:name="OLE_LINK15"/>
      <w:r>
        <w:rPr>
          <w:rFonts w:hint="eastAsia" w:ascii="宋体" w:hAnsi="宋体"/>
          <w:b/>
          <w:spacing w:val="-2"/>
          <w:kern w:val="0"/>
          <w:sz w:val="28"/>
          <w:szCs w:val="28"/>
          <w:highlight w:val="none"/>
        </w:rPr>
        <w:t>1、绩效自评结果拟应用情况</w:t>
      </w:r>
    </w:p>
    <w:p w14:paraId="1780AD53">
      <w:pPr>
        <w:pStyle w:val="8"/>
        <w:widowControl/>
        <w:shd w:val="clear" w:color="auto" w:fill="auto"/>
        <w:spacing w:before="0" w:beforeAutospacing="0" w:after="150" w:afterAutospacing="0" w:line="420" w:lineRule="atLeast"/>
        <w:ind w:firstLine="560" w:firstLineChars="200"/>
        <w:rPr>
          <w:rFonts w:hint="eastAsia" w:ascii="宋体" w:hAnsi="宋体" w:cs="宋体"/>
          <w:sz w:val="28"/>
          <w:szCs w:val="28"/>
          <w:highlight w:val="none"/>
        </w:rPr>
      </w:pPr>
      <w:r>
        <w:rPr>
          <w:rFonts w:hint="eastAsia" w:ascii="宋体" w:hAnsi="宋体" w:cs="宋体"/>
          <w:sz w:val="28"/>
          <w:szCs w:val="28"/>
          <w:highlight w:val="none"/>
          <w:shd w:val="clear" w:color="auto" w:fill="FFFFFF"/>
        </w:rPr>
        <w:t>自评结果：投入得分12分，过程得分为6</w:t>
      </w:r>
      <w:r>
        <w:rPr>
          <w:rFonts w:hint="eastAsia" w:cs="宋体"/>
          <w:sz w:val="28"/>
          <w:szCs w:val="28"/>
          <w:highlight w:val="none"/>
          <w:shd w:val="clear" w:color="auto" w:fill="FFFFFF"/>
          <w:lang w:val="en-US" w:eastAsia="zh-CN"/>
        </w:rPr>
        <w:t>1</w:t>
      </w:r>
      <w:r>
        <w:rPr>
          <w:rFonts w:hint="eastAsia" w:ascii="宋体" w:hAnsi="宋体" w:cs="宋体"/>
          <w:sz w:val="28"/>
          <w:szCs w:val="28"/>
          <w:highlight w:val="none"/>
          <w:shd w:val="clear" w:color="auto" w:fill="FFFFFF"/>
        </w:rPr>
        <w:t>分，产出及效率得分为24分，合计得分为9</w:t>
      </w:r>
      <w:r>
        <w:rPr>
          <w:rFonts w:hint="eastAsia" w:cs="宋体"/>
          <w:sz w:val="28"/>
          <w:szCs w:val="28"/>
          <w:highlight w:val="none"/>
          <w:shd w:val="clear" w:color="auto" w:fill="FFFFFF"/>
          <w:lang w:val="en-US" w:eastAsia="zh-CN"/>
        </w:rPr>
        <w:t>7</w:t>
      </w:r>
      <w:r>
        <w:rPr>
          <w:rFonts w:hint="eastAsia" w:ascii="宋体" w:hAnsi="宋体" w:cs="宋体"/>
          <w:sz w:val="28"/>
          <w:szCs w:val="28"/>
          <w:highlight w:val="none"/>
          <w:shd w:val="clear" w:color="auto" w:fill="FFFFFF"/>
        </w:rPr>
        <w:t>分。评价等级为优。</w:t>
      </w:r>
    </w:p>
    <w:p w14:paraId="45C5D19F">
      <w:pPr>
        <w:pStyle w:val="8"/>
        <w:widowControl/>
        <w:shd w:val="clear" w:color="auto" w:fill="auto"/>
        <w:spacing w:before="0" w:beforeAutospacing="0" w:after="150" w:afterAutospacing="0" w:line="420" w:lineRule="atLeast"/>
        <w:ind w:firstLine="560" w:firstLineChars="200"/>
        <w:rPr>
          <w:rFonts w:hint="eastAsia" w:ascii="宋体" w:hAnsi="宋体" w:cs="宋体"/>
          <w:sz w:val="28"/>
          <w:szCs w:val="28"/>
          <w:highlight w:val="none"/>
        </w:rPr>
      </w:pPr>
      <w:r>
        <w:rPr>
          <w:rFonts w:hint="eastAsia" w:ascii="宋体" w:hAnsi="宋体" w:cs="宋体"/>
          <w:sz w:val="28"/>
          <w:szCs w:val="28"/>
          <w:highlight w:val="none"/>
        </w:rPr>
        <w:t>拟应用：</w:t>
      </w:r>
      <w:r>
        <w:rPr>
          <w:rFonts w:hint="eastAsia" w:ascii="宋体" w:hAnsi="宋体" w:cs="宋体"/>
          <w:sz w:val="28"/>
          <w:szCs w:val="28"/>
          <w:highlight w:val="none"/>
          <w:shd w:val="clear" w:color="auto" w:fill="FFFFFF"/>
        </w:rPr>
        <w:t>根据自评结果，拟将此次自评结果作为次年进一步优化绩效管理的依据，将在下年度基本支出和专项支出分配方案中体现绩效自评结果应用。</w:t>
      </w:r>
      <w:bookmarkEnd w:id="24"/>
    </w:p>
    <w:p w14:paraId="21C33038">
      <w:pPr>
        <w:shd w:val="clear" w:color="auto" w:fill="auto"/>
        <w:spacing w:line="640" w:lineRule="exact"/>
        <w:ind w:firstLine="643"/>
        <w:rPr>
          <w:rFonts w:hint="eastAsia" w:ascii="宋体" w:hAnsi="宋体"/>
          <w:b/>
          <w:spacing w:val="-2"/>
          <w:kern w:val="0"/>
          <w:sz w:val="28"/>
          <w:szCs w:val="28"/>
          <w:highlight w:val="none"/>
        </w:rPr>
      </w:pPr>
      <w:r>
        <w:rPr>
          <w:rFonts w:hint="eastAsia" w:ascii="宋体" w:hAnsi="宋体"/>
          <w:b/>
          <w:spacing w:val="-2"/>
          <w:kern w:val="0"/>
          <w:sz w:val="28"/>
          <w:szCs w:val="28"/>
          <w:highlight w:val="none"/>
        </w:rPr>
        <w:t>2、绩效自评公开情况</w:t>
      </w:r>
    </w:p>
    <w:p w14:paraId="5A733FDC">
      <w:pPr>
        <w:shd w:val="clear" w:color="auto" w:fill="auto"/>
        <w:spacing w:line="6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shd w:val="clear" w:color="auto" w:fill="FFFFFF"/>
        </w:rPr>
        <w:t>绩效自评报告待财政局审核通过后，按照要求由财政局绩效评价股统一在溆浦县政府门户网站进行公示，接受社会监督。</w:t>
      </w:r>
      <w:bookmarkEnd w:id="23"/>
    </w:p>
    <w:p w14:paraId="02D85847">
      <w:pPr>
        <w:pStyle w:val="8"/>
        <w:shd w:val="clear" w:color="auto" w:fill="auto"/>
        <w:spacing w:before="0" w:beforeAutospacing="0" w:after="150" w:afterAutospacing="0" w:line="450" w:lineRule="atLeast"/>
        <w:rPr>
          <w:rFonts w:hint="eastAsia" w:ascii="宋体" w:hAnsi="宋体" w:eastAsia="宋体" w:cs="宋体"/>
          <w:b/>
          <w:color w:val="auto"/>
          <w:sz w:val="32"/>
          <w:szCs w:val="32"/>
        </w:rPr>
      </w:pPr>
    </w:p>
    <w:p w14:paraId="60951296">
      <w:pPr>
        <w:pStyle w:val="8"/>
        <w:shd w:val="clear" w:color="auto" w:fill="auto"/>
        <w:spacing w:before="0" w:beforeAutospacing="0" w:after="150" w:afterAutospacing="0" w:line="450" w:lineRule="atLeast"/>
        <w:rPr>
          <w:rFonts w:hint="eastAsia" w:ascii="宋体" w:hAnsi="宋体" w:eastAsia="宋体" w:cs="宋体"/>
          <w:b/>
          <w:color w:val="auto"/>
          <w:sz w:val="32"/>
          <w:szCs w:val="32"/>
        </w:rPr>
      </w:pPr>
    </w:p>
    <w:p w14:paraId="152CD7D8">
      <w:pPr>
        <w:pStyle w:val="8"/>
        <w:shd w:val="clear" w:color="auto" w:fill="auto"/>
        <w:spacing w:before="0" w:beforeAutospacing="0" w:after="150" w:afterAutospacing="0" w:line="450" w:lineRule="atLeast"/>
        <w:rPr>
          <w:rFonts w:hint="eastAsia" w:ascii="宋体" w:hAnsi="宋体" w:eastAsia="宋体" w:cs="宋体"/>
          <w:b/>
          <w:color w:val="auto"/>
          <w:sz w:val="32"/>
          <w:szCs w:val="32"/>
        </w:rPr>
      </w:pPr>
    </w:p>
    <w:p w14:paraId="33FE49DF">
      <w:pPr>
        <w:pStyle w:val="14"/>
        <w:jc w:val="left"/>
        <w:rPr>
          <w:rFonts w:hint="eastAsia" w:ascii="Times New Roman" w:hAnsi="Times New Roman" w:eastAsia="仿宋_GB2312"/>
          <w:sz w:val="32"/>
          <w:szCs w:val="32"/>
          <w:lang w:val="en-US" w:eastAsia="zh-CN"/>
        </w:rPr>
      </w:pPr>
    </w:p>
    <w:p w14:paraId="7A817A60">
      <w:pPr>
        <w:pStyle w:val="14"/>
        <w:jc w:val="both"/>
        <w:rPr>
          <w:rFonts w:ascii="宋体" w:hAnsi="宋体" w:eastAsia="宋体"/>
          <w:sz w:val="72"/>
          <w:szCs w:val="72"/>
        </w:rPr>
      </w:pPr>
    </w:p>
    <w:p w14:paraId="5274C479">
      <w:pPr>
        <w:jc w:val="left"/>
        <w:rPr>
          <w:rFonts w:ascii="宋体" w:hAnsi="宋体" w:eastAsia="宋体" w:cs="黑体"/>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EF1EF"/>
    <w:multiLevelType w:val="singleLevel"/>
    <w:tmpl w:val="9CDEF1EF"/>
    <w:lvl w:ilvl="0" w:tentative="0">
      <w:start w:val="2"/>
      <w:numFmt w:val="decimal"/>
      <w:suff w:val="nothing"/>
      <w:lvlText w:val="%1、"/>
      <w:lvlJc w:val="left"/>
    </w:lvl>
  </w:abstractNum>
  <w:abstractNum w:abstractNumId="1">
    <w:nsid w:val="A70964A2"/>
    <w:multiLevelType w:val="singleLevel"/>
    <w:tmpl w:val="A70964A2"/>
    <w:lvl w:ilvl="0" w:tentative="0">
      <w:start w:val="3"/>
      <w:numFmt w:val="chineseCounting"/>
      <w:suff w:val="nothing"/>
      <w:lvlText w:val="%1、"/>
      <w:lvlJc w:val="left"/>
      <w:rPr>
        <w:rFonts w:hint="eastAsia"/>
      </w:rPr>
    </w:lvl>
  </w:abstractNum>
  <w:abstractNum w:abstractNumId="2">
    <w:nsid w:val="024845D6"/>
    <w:multiLevelType w:val="multilevel"/>
    <w:tmpl w:val="024845D6"/>
    <w:lvl w:ilvl="0" w:tentative="0">
      <w:start w:val="1"/>
      <w:numFmt w:val="japaneseCounting"/>
      <w:lvlText w:val="（%1）"/>
      <w:lvlJc w:val="left"/>
      <w:pPr>
        <w:ind w:left="1880" w:hanging="108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3">
    <w:nsid w:val="3258E797"/>
    <w:multiLevelType w:val="singleLevel"/>
    <w:tmpl w:val="3258E797"/>
    <w:lvl w:ilvl="0" w:tentative="0">
      <w:start w:val="1"/>
      <w:numFmt w:val="decimal"/>
      <w:suff w:val="nothing"/>
      <w:lvlText w:val="%1、"/>
      <w:lvlJc w:val="left"/>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00FE2"/>
    <w:rsid w:val="00001094"/>
    <w:rsid w:val="0001012D"/>
    <w:rsid w:val="0002229B"/>
    <w:rsid w:val="00025708"/>
    <w:rsid w:val="000273BD"/>
    <w:rsid w:val="00027FBA"/>
    <w:rsid w:val="00040CBC"/>
    <w:rsid w:val="000415B7"/>
    <w:rsid w:val="00041E3F"/>
    <w:rsid w:val="00051EAE"/>
    <w:rsid w:val="000540AD"/>
    <w:rsid w:val="00055DAA"/>
    <w:rsid w:val="00061F7B"/>
    <w:rsid w:val="00064A35"/>
    <w:rsid w:val="000658A3"/>
    <w:rsid w:val="00074155"/>
    <w:rsid w:val="00086660"/>
    <w:rsid w:val="00093689"/>
    <w:rsid w:val="000A3F69"/>
    <w:rsid w:val="000B55FD"/>
    <w:rsid w:val="00103957"/>
    <w:rsid w:val="001348FC"/>
    <w:rsid w:val="00140CB8"/>
    <w:rsid w:val="001466BD"/>
    <w:rsid w:val="00152C6D"/>
    <w:rsid w:val="00162D39"/>
    <w:rsid w:val="001678BD"/>
    <w:rsid w:val="00171E75"/>
    <w:rsid w:val="0017385A"/>
    <w:rsid w:val="00182373"/>
    <w:rsid w:val="001A67DB"/>
    <w:rsid w:val="001A6E91"/>
    <w:rsid w:val="001B2E6B"/>
    <w:rsid w:val="001B38A0"/>
    <w:rsid w:val="001C3C29"/>
    <w:rsid w:val="001C7951"/>
    <w:rsid w:val="001D0BC6"/>
    <w:rsid w:val="001D51E5"/>
    <w:rsid w:val="001D7ADF"/>
    <w:rsid w:val="001E080D"/>
    <w:rsid w:val="001E53D0"/>
    <w:rsid w:val="001F0C3B"/>
    <w:rsid w:val="001F37A3"/>
    <w:rsid w:val="001F4C7B"/>
    <w:rsid w:val="00200171"/>
    <w:rsid w:val="00202C82"/>
    <w:rsid w:val="00210001"/>
    <w:rsid w:val="00214427"/>
    <w:rsid w:val="00222645"/>
    <w:rsid w:val="00226CB7"/>
    <w:rsid w:val="0025628E"/>
    <w:rsid w:val="00264552"/>
    <w:rsid w:val="00264EF9"/>
    <w:rsid w:val="00265724"/>
    <w:rsid w:val="002729C9"/>
    <w:rsid w:val="0027426B"/>
    <w:rsid w:val="0027505A"/>
    <w:rsid w:val="00277740"/>
    <w:rsid w:val="002810E4"/>
    <w:rsid w:val="00291AA1"/>
    <w:rsid w:val="002A155E"/>
    <w:rsid w:val="002A1C73"/>
    <w:rsid w:val="002A519E"/>
    <w:rsid w:val="002B3106"/>
    <w:rsid w:val="002B4AB7"/>
    <w:rsid w:val="002D5CBD"/>
    <w:rsid w:val="002D6F92"/>
    <w:rsid w:val="002E07EC"/>
    <w:rsid w:val="002E0A30"/>
    <w:rsid w:val="002E3B4E"/>
    <w:rsid w:val="002E6E3C"/>
    <w:rsid w:val="00300906"/>
    <w:rsid w:val="0030738C"/>
    <w:rsid w:val="00307E27"/>
    <w:rsid w:val="00312676"/>
    <w:rsid w:val="003130C4"/>
    <w:rsid w:val="00316C4B"/>
    <w:rsid w:val="0032192B"/>
    <w:rsid w:val="0034060B"/>
    <w:rsid w:val="003479BD"/>
    <w:rsid w:val="003667BA"/>
    <w:rsid w:val="00370621"/>
    <w:rsid w:val="0037197D"/>
    <w:rsid w:val="00372A50"/>
    <w:rsid w:val="003768D5"/>
    <w:rsid w:val="0038669F"/>
    <w:rsid w:val="003926B9"/>
    <w:rsid w:val="003944DD"/>
    <w:rsid w:val="003A2BCD"/>
    <w:rsid w:val="003A5B36"/>
    <w:rsid w:val="003B1F23"/>
    <w:rsid w:val="003C47E6"/>
    <w:rsid w:val="003C4FC2"/>
    <w:rsid w:val="003D5FA3"/>
    <w:rsid w:val="003E7565"/>
    <w:rsid w:val="00400314"/>
    <w:rsid w:val="00416E61"/>
    <w:rsid w:val="00423530"/>
    <w:rsid w:val="0042790C"/>
    <w:rsid w:val="00431180"/>
    <w:rsid w:val="004344BE"/>
    <w:rsid w:val="00437E38"/>
    <w:rsid w:val="00443469"/>
    <w:rsid w:val="0044489D"/>
    <w:rsid w:val="004506F9"/>
    <w:rsid w:val="00452DF5"/>
    <w:rsid w:val="004717A2"/>
    <w:rsid w:val="00473DF3"/>
    <w:rsid w:val="00477A26"/>
    <w:rsid w:val="00487911"/>
    <w:rsid w:val="00491741"/>
    <w:rsid w:val="004A2085"/>
    <w:rsid w:val="004B0CEE"/>
    <w:rsid w:val="004C7B6B"/>
    <w:rsid w:val="004D04A7"/>
    <w:rsid w:val="004D2B76"/>
    <w:rsid w:val="004E1072"/>
    <w:rsid w:val="00500E5F"/>
    <w:rsid w:val="0050627D"/>
    <w:rsid w:val="00506984"/>
    <w:rsid w:val="005122EF"/>
    <w:rsid w:val="0051441A"/>
    <w:rsid w:val="00517C33"/>
    <w:rsid w:val="00517D5F"/>
    <w:rsid w:val="00523644"/>
    <w:rsid w:val="0054069E"/>
    <w:rsid w:val="00544866"/>
    <w:rsid w:val="00574CA4"/>
    <w:rsid w:val="005759A4"/>
    <w:rsid w:val="005767CC"/>
    <w:rsid w:val="00581D7A"/>
    <w:rsid w:val="00590D9F"/>
    <w:rsid w:val="00591110"/>
    <w:rsid w:val="00591324"/>
    <w:rsid w:val="00595D26"/>
    <w:rsid w:val="005A5856"/>
    <w:rsid w:val="005A74E6"/>
    <w:rsid w:val="005B404E"/>
    <w:rsid w:val="005C0D7F"/>
    <w:rsid w:val="005C3DF6"/>
    <w:rsid w:val="005D4D55"/>
    <w:rsid w:val="005D6CB7"/>
    <w:rsid w:val="005E086B"/>
    <w:rsid w:val="005E2CFB"/>
    <w:rsid w:val="005E4967"/>
    <w:rsid w:val="005F2103"/>
    <w:rsid w:val="005F3D1C"/>
    <w:rsid w:val="0062378F"/>
    <w:rsid w:val="00640E71"/>
    <w:rsid w:val="00641842"/>
    <w:rsid w:val="00651EEC"/>
    <w:rsid w:val="006524CA"/>
    <w:rsid w:val="00652FE7"/>
    <w:rsid w:val="00662FB1"/>
    <w:rsid w:val="0068152F"/>
    <w:rsid w:val="00681FDD"/>
    <w:rsid w:val="00686673"/>
    <w:rsid w:val="00691E8C"/>
    <w:rsid w:val="006A22C4"/>
    <w:rsid w:val="006A351B"/>
    <w:rsid w:val="006B0422"/>
    <w:rsid w:val="006B3793"/>
    <w:rsid w:val="006C1B53"/>
    <w:rsid w:val="006D7730"/>
    <w:rsid w:val="006E5284"/>
    <w:rsid w:val="006E7E69"/>
    <w:rsid w:val="006F3EB5"/>
    <w:rsid w:val="006F5423"/>
    <w:rsid w:val="00702E34"/>
    <w:rsid w:val="00704395"/>
    <w:rsid w:val="00705090"/>
    <w:rsid w:val="00710FE7"/>
    <w:rsid w:val="00717621"/>
    <w:rsid w:val="00720FF1"/>
    <w:rsid w:val="00724C33"/>
    <w:rsid w:val="00725370"/>
    <w:rsid w:val="007259C5"/>
    <w:rsid w:val="00727A53"/>
    <w:rsid w:val="00730132"/>
    <w:rsid w:val="00752588"/>
    <w:rsid w:val="00773C18"/>
    <w:rsid w:val="00775284"/>
    <w:rsid w:val="00781D0C"/>
    <w:rsid w:val="00787B42"/>
    <w:rsid w:val="007C4539"/>
    <w:rsid w:val="007E0D8E"/>
    <w:rsid w:val="007E58DF"/>
    <w:rsid w:val="007F3657"/>
    <w:rsid w:val="008047C9"/>
    <w:rsid w:val="00812ED5"/>
    <w:rsid w:val="008236B5"/>
    <w:rsid w:val="008277D9"/>
    <w:rsid w:val="0083314D"/>
    <w:rsid w:val="00843C11"/>
    <w:rsid w:val="0084478C"/>
    <w:rsid w:val="0084634F"/>
    <w:rsid w:val="00851FC5"/>
    <w:rsid w:val="0086638C"/>
    <w:rsid w:val="00867F02"/>
    <w:rsid w:val="008710BC"/>
    <w:rsid w:val="008745A9"/>
    <w:rsid w:val="00875AED"/>
    <w:rsid w:val="00880902"/>
    <w:rsid w:val="008814DD"/>
    <w:rsid w:val="00891CC6"/>
    <w:rsid w:val="008920AA"/>
    <w:rsid w:val="008A3E8D"/>
    <w:rsid w:val="008A6E89"/>
    <w:rsid w:val="008A75B1"/>
    <w:rsid w:val="008B79FD"/>
    <w:rsid w:val="008B7FFA"/>
    <w:rsid w:val="008C7D4D"/>
    <w:rsid w:val="008D3CC5"/>
    <w:rsid w:val="008E2AE4"/>
    <w:rsid w:val="008E5901"/>
    <w:rsid w:val="0090468D"/>
    <w:rsid w:val="00913ECE"/>
    <w:rsid w:val="00921C80"/>
    <w:rsid w:val="009237C4"/>
    <w:rsid w:val="00940877"/>
    <w:rsid w:val="00941FE2"/>
    <w:rsid w:val="009422DB"/>
    <w:rsid w:val="00944C48"/>
    <w:rsid w:val="00950252"/>
    <w:rsid w:val="00967F5D"/>
    <w:rsid w:val="00993F3D"/>
    <w:rsid w:val="00994AAA"/>
    <w:rsid w:val="00997292"/>
    <w:rsid w:val="009A0F95"/>
    <w:rsid w:val="009B3ADF"/>
    <w:rsid w:val="009B76F2"/>
    <w:rsid w:val="009C3B52"/>
    <w:rsid w:val="009C6AE8"/>
    <w:rsid w:val="009D6A97"/>
    <w:rsid w:val="009E6817"/>
    <w:rsid w:val="009E6E9A"/>
    <w:rsid w:val="009F1BB9"/>
    <w:rsid w:val="00A01D2B"/>
    <w:rsid w:val="00A217BF"/>
    <w:rsid w:val="00A279C5"/>
    <w:rsid w:val="00A3720D"/>
    <w:rsid w:val="00A42218"/>
    <w:rsid w:val="00A50CE1"/>
    <w:rsid w:val="00A70249"/>
    <w:rsid w:val="00A70B02"/>
    <w:rsid w:val="00A71D9F"/>
    <w:rsid w:val="00A75C10"/>
    <w:rsid w:val="00A92E9F"/>
    <w:rsid w:val="00A94348"/>
    <w:rsid w:val="00A9486C"/>
    <w:rsid w:val="00AA5ABE"/>
    <w:rsid w:val="00AB18FF"/>
    <w:rsid w:val="00AC12B9"/>
    <w:rsid w:val="00AF2652"/>
    <w:rsid w:val="00AF727C"/>
    <w:rsid w:val="00B26ACF"/>
    <w:rsid w:val="00B272EE"/>
    <w:rsid w:val="00B33BEA"/>
    <w:rsid w:val="00B57C9F"/>
    <w:rsid w:val="00B63572"/>
    <w:rsid w:val="00B7000E"/>
    <w:rsid w:val="00B845B3"/>
    <w:rsid w:val="00B85D8B"/>
    <w:rsid w:val="00B86761"/>
    <w:rsid w:val="00BA7A18"/>
    <w:rsid w:val="00BB4A40"/>
    <w:rsid w:val="00BD6C3E"/>
    <w:rsid w:val="00BD7AC7"/>
    <w:rsid w:val="00BE3674"/>
    <w:rsid w:val="00C02D23"/>
    <w:rsid w:val="00C10681"/>
    <w:rsid w:val="00C1581A"/>
    <w:rsid w:val="00C22921"/>
    <w:rsid w:val="00C3049A"/>
    <w:rsid w:val="00C31B1E"/>
    <w:rsid w:val="00C34003"/>
    <w:rsid w:val="00C41FEF"/>
    <w:rsid w:val="00C5763B"/>
    <w:rsid w:val="00C61F97"/>
    <w:rsid w:val="00C629E5"/>
    <w:rsid w:val="00C72013"/>
    <w:rsid w:val="00C74BE3"/>
    <w:rsid w:val="00C77645"/>
    <w:rsid w:val="00C77A18"/>
    <w:rsid w:val="00C8505A"/>
    <w:rsid w:val="00C955ED"/>
    <w:rsid w:val="00C970CD"/>
    <w:rsid w:val="00CB0BEE"/>
    <w:rsid w:val="00CB384E"/>
    <w:rsid w:val="00CC6804"/>
    <w:rsid w:val="00CC7BCA"/>
    <w:rsid w:val="00CD0F77"/>
    <w:rsid w:val="00CE04C3"/>
    <w:rsid w:val="00CE76A0"/>
    <w:rsid w:val="00CF59E9"/>
    <w:rsid w:val="00D148C6"/>
    <w:rsid w:val="00D17A8A"/>
    <w:rsid w:val="00D25604"/>
    <w:rsid w:val="00D415BA"/>
    <w:rsid w:val="00D42B62"/>
    <w:rsid w:val="00D57851"/>
    <w:rsid w:val="00D63780"/>
    <w:rsid w:val="00D644EE"/>
    <w:rsid w:val="00D8756D"/>
    <w:rsid w:val="00DA4518"/>
    <w:rsid w:val="00DA4573"/>
    <w:rsid w:val="00DD06FF"/>
    <w:rsid w:val="00DD5FE9"/>
    <w:rsid w:val="00DE52A9"/>
    <w:rsid w:val="00E00C7A"/>
    <w:rsid w:val="00E21740"/>
    <w:rsid w:val="00E32491"/>
    <w:rsid w:val="00E37D6C"/>
    <w:rsid w:val="00E52ABF"/>
    <w:rsid w:val="00E55B68"/>
    <w:rsid w:val="00E561AE"/>
    <w:rsid w:val="00E5795B"/>
    <w:rsid w:val="00E61C06"/>
    <w:rsid w:val="00E67BE6"/>
    <w:rsid w:val="00E82D80"/>
    <w:rsid w:val="00E8683C"/>
    <w:rsid w:val="00E92503"/>
    <w:rsid w:val="00E92DE4"/>
    <w:rsid w:val="00EA2B72"/>
    <w:rsid w:val="00EB6869"/>
    <w:rsid w:val="00ED0542"/>
    <w:rsid w:val="00EF05A3"/>
    <w:rsid w:val="00EF38B0"/>
    <w:rsid w:val="00F12FB3"/>
    <w:rsid w:val="00F42157"/>
    <w:rsid w:val="00F6002F"/>
    <w:rsid w:val="00F66C63"/>
    <w:rsid w:val="00F74360"/>
    <w:rsid w:val="00F832F0"/>
    <w:rsid w:val="00F87471"/>
    <w:rsid w:val="00FA3104"/>
    <w:rsid w:val="00FA711A"/>
    <w:rsid w:val="00FB462F"/>
    <w:rsid w:val="00FC013E"/>
    <w:rsid w:val="00FE16FA"/>
    <w:rsid w:val="00FE328A"/>
    <w:rsid w:val="00FE4026"/>
    <w:rsid w:val="00FE6269"/>
    <w:rsid w:val="00FE7D2C"/>
    <w:rsid w:val="00FF5CD6"/>
    <w:rsid w:val="0201277C"/>
    <w:rsid w:val="17E23890"/>
    <w:rsid w:val="1803730E"/>
    <w:rsid w:val="20A10B2B"/>
    <w:rsid w:val="321A3E14"/>
    <w:rsid w:val="3A107610"/>
    <w:rsid w:val="41DE3BA1"/>
    <w:rsid w:val="4428031A"/>
    <w:rsid w:val="45CD6E14"/>
    <w:rsid w:val="49FB0F9F"/>
    <w:rsid w:val="5777D4F5"/>
    <w:rsid w:val="5DD6261F"/>
    <w:rsid w:val="5FAD5C94"/>
    <w:rsid w:val="5FC6BB1E"/>
    <w:rsid w:val="5FF720F1"/>
    <w:rsid w:val="646F4E84"/>
    <w:rsid w:val="70DA7E85"/>
    <w:rsid w:val="737D59BA"/>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page number"/>
    <w:basedOn w:val="10"/>
    <w:qFormat/>
    <w:uiPriority w:val="0"/>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字符"/>
    <w:basedOn w:val="10"/>
    <w:link w:val="4"/>
    <w:semiHidden/>
    <w:qFormat/>
    <w:uiPriority w:val="99"/>
    <w:rPr>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8E3DD-19AA-4724-AB5F-1E092ADAD9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14176</Words>
  <Characters>18086</Characters>
  <Lines>82</Lines>
  <Paragraphs>23</Paragraphs>
  <TotalTime>0</TotalTime>
  <ScaleCrop>false</ScaleCrop>
  <LinksUpToDate>false</LinksUpToDate>
  <CharactersWithSpaces>18318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武财任</cp:lastModifiedBy>
  <cp:lastPrinted>2024-09-21T07:32:00Z</cp:lastPrinted>
  <dcterms:modified xsi:type="dcterms:W3CDTF">2024-10-09T08:47:46Z</dcterms:modified>
  <cp:revision>629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CD3DE9606FFF475DBC7D5CF3EDB60B1B_13</vt:lpwstr>
  </property>
</Properties>
</file>