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83920">
      <w:pPr>
        <w:pStyle w:val="13"/>
        <w:jc w:val="both"/>
        <w:rPr>
          <w:rFonts w:hAnsi="黑体"/>
          <w:sz w:val="36"/>
          <w:szCs w:val="36"/>
        </w:rPr>
      </w:pPr>
      <w:r>
        <w:rPr>
          <w:rFonts w:hint="eastAsia" w:hAnsi="黑体"/>
          <w:sz w:val="36"/>
          <w:szCs w:val="36"/>
        </w:rPr>
        <w:t>附件1</w:t>
      </w:r>
    </w:p>
    <w:p w14:paraId="27E891A7">
      <w:pPr>
        <w:pStyle w:val="13"/>
        <w:jc w:val="center"/>
        <w:rPr>
          <w:rFonts w:ascii="Times New Roman" w:hAnsi="Times New Roman" w:cs="Times New Roman"/>
          <w:sz w:val="56"/>
          <w:szCs w:val="56"/>
        </w:rPr>
      </w:pPr>
    </w:p>
    <w:p w14:paraId="418E8A6D">
      <w:pPr>
        <w:pStyle w:val="13"/>
        <w:jc w:val="center"/>
        <w:rPr>
          <w:rFonts w:ascii="Times New Roman" w:hAnsi="Times New Roman" w:cs="Times New Roman"/>
          <w:sz w:val="84"/>
          <w:szCs w:val="84"/>
        </w:rPr>
      </w:pPr>
    </w:p>
    <w:p w14:paraId="6D1D0067">
      <w:pPr>
        <w:pStyle w:val="13"/>
        <w:jc w:val="center"/>
        <w:rPr>
          <w:rFonts w:ascii="Times New Roman" w:hAnsi="Times New Roman" w:cs="Times New Roman"/>
          <w:sz w:val="84"/>
          <w:szCs w:val="84"/>
        </w:rPr>
      </w:pPr>
    </w:p>
    <w:p w14:paraId="049A390A">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8BBD58E">
      <w:pPr>
        <w:pStyle w:val="13"/>
        <w:jc w:val="center"/>
        <w:rPr>
          <w:rFonts w:ascii="Times New Roman" w:hAnsi="Times New Roman" w:eastAsia="方正小标宋简体" w:cs="Times New Roman"/>
          <w:sz w:val="72"/>
          <w:szCs w:val="72"/>
        </w:rPr>
      </w:pPr>
      <w:r>
        <w:rPr>
          <w:rFonts w:hint="eastAsia"/>
          <w:sz w:val="84"/>
          <w:szCs w:val="84"/>
          <w:lang w:val="en-US" w:eastAsia="zh-CN"/>
        </w:rPr>
        <w:t>溆浦县水东镇人民政府</w:t>
      </w:r>
      <w:r>
        <w:rPr>
          <w:rFonts w:ascii="Times New Roman" w:hAnsi="Times New Roman" w:eastAsia="方正小标宋简体" w:cs="Times New Roman"/>
          <w:sz w:val="72"/>
          <w:szCs w:val="72"/>
        </w:rPr>
        <w:t>部门决算</w:t>
      </w:r>
    </w:p>
    <w:p w14:paraId="27828CF9">
      <w:pPr>
        <w:pStyle w:val="13"/>
        <w:jc w:val="center"/>
        <w:rPr>
          <w:rFonts w:ascii="Times New Roman" w:hAnsi="Times New Roman" w:eastAsia="方正小标宋_GBK" w:cs="Times New Roman"/>
          <w:sz w:val="56"/>
          <w:szCs w:val="56"/>
        </w:rPr>
      </w:pPr>
    </w:p>
    <w:p w14:paraId="7B81278A">
      <w:pPr>
        <w:pStyle w:val="13"/>
        <w:jc w:val="center"/>
        <w:rPr>
          <w:rFonts w:ascii="Times New Roman" w:hAnsi="Times New Roman" w:cs="Times New Roman"/>
          <w:sz w:val="56"/>
          <w:szCs w:val="56"/>
        </w:rPr>
      </w:pPr>
    </w:p>
    <w:p w14:paraId="08EEEDB4">
      <w:pPr>
        <w:pStyle w:val="13"/>
        <w:rPr>
          <w:rFonts w:ascii="Times New Roman" w:hAnsi="Times New Roman" w:cs="Times New Roman"/>
          <w:sz w:val="56"/>
          <w:szCs w:val="56"/>
        </w:rPr>
      </w:pPr>
    </w:p>
    <w:p w14:paraId="4BEB9B11">
      <w:pPr>
        <w:pStyle w:val="13"/>
        <w:jc w:val="center"/>
        <w:rPr>
          <w:rFonts w:ascii="Times New Roman" w:hAnsi="Times New Roman" w:cs="Times New Roman"/>
          <w:sz w:val="32"/>
          <w:szCs w:val="32"/>
        </w:rPr>
      </w:pPr>
    </w:p>
    <w:p w14:paraId="787FE664">
      <w:pPr>
        <w:pStyle w:val="13"/>
        <w:jc w:val="center"/>
        <w:rPr>
          <w:rFonts w:ascii="Times New Roman" w:hAnsi="Times New Roman" w:cs="Times New Roman"/>
          <w:sz w:val="32"/>
          <w:szCs w:val="32"/>
        </w:rPr>
      </w:pPr>
    </w:p>
    <w:p w14:paraId="74EFC96D">
      <w:pPr>
        <w:pStyle w:val="13"/>
        <w:jc w:val="center"/>
        <w:rPr>
          <w:rFonts w:ascii="Times New Roman" w:hAnsi="Times New Roman" w:cs="Times New Roman"/>
          <w:sz w:val="32"/>
          <w:szCs w:val="32"/>
        </w:rPr>
      </w:pPr>
    </w:p>
    <w:p w14:paraId="32E1F073">
      <w:pPr>
        <w:tabs>
          <w:tab w:val="left" w:pos="797"/>
        </w:tabs>
        <w:bidi w:val="0"/>
        <w:jc w:val="left"/>
        <w:rPr>
          <w:rFonts w:ascii="Times New Roman" w:hAnsi="Times New Roman" w:cs="Times New Roman"/>
          <w:b/>
          <w:sz w:val="36"/>
          <w:szCs w:val="28"/>
        </w:rPr>
      </w:pPr>
    </w:p>
    <w:p w14:paraId="2CF73381">
      <w:pPr>
        <w:pStyle w:val="2"/>
        <w:ind w:left="0" w:leftChars="0" w:firstLine="0" w:firstLineChars="0"/>
      </w:pPr>
    </w:p>
    <w:p w14:paraId="36377B49">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367AE59E">
      <w:pPr>
        <w:pStyle w:val="13"/>
        <w:spacing w:line="600" w:lineRule="exact"/>
        <w:jc w:val="center"/>
        <w:rPr>
          <w:rFonts w:ascii="Times New Roman" w:hAnsi="Times New Roman" w:cs="Times New Roman"/>
          <w:b/>
          <w:sz w:val="16"/>
          <w:szCs w:val="13"/>
        </w:rPr>
      </w:pPr>
    </w:p>
    <w:p w14:paraId="23111808">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eastAsia="zh-CN"/>
        </w:rPr>
        <w:t>溆浦县水东镇人民政府</w:t>
      </w:r>
      <w:r>
        <w:rPr>
          <w:rFonts w:ascii="Times New Roman" w:hAnsi="Times New Roman" w:cs="Times New Roman"/>
          <w:bCs/>
          <w:sz w:val="32"/>
          <w:szCs w:val="32"/>
        </w:rPr>
        <w:t>概况</w:t>
      </w:r>
    </w:p>
    <w:p w14:paraId="470B6CD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B36848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9066EA9">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363ECFC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272BE2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0A49BA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09374F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683D7A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3C81B1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72EE42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9F6676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6D0C67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C9ECD4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31FB291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A2B2EB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CE9A5A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9A95D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6B1F3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21BCFF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67B15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DAB481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48236D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EADB63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D4831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C1D199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AC16A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3FEA5F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16CD12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35E8D813">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35602FC3">
      <w:pPr>
        <w:pStyle w:val="13"/>
        <w:spacing w:line="600" w:lineRule="exact"/>
        <w:rPr>
          <w:rFonts w:ascii="Times New Roman" w:hAnsi="Times New Roman" w:cs="Times New Roman"/>
          <w:bCs/>
          <w:sz w:val="28"/>
          <w:szCs w:val="28"/>
        </w:rPr>
      </w:pPr>
    </w:p>
    <w:p w14:paraId="2A16F06E">
      <w:pPr>
        <w:jc w:val="center"/>
        <w:rPr>
          <w:rFonts w:ascii="Times New Roman" w:hAnsi="Times New Roman" w:cs="Times New Roman"/>
          <w:sz w:val="72"/>
          <w:szCs w:val="72"/>
        </w:rPr>
      </w:pPr>
    </w:p>
    <w:p w14:paraId="6C768714">
      <w:pPr>
        <w:jc w:val="center"/>
        <w:rPr>
          <w:rFonts w:ascii="Times New Roman" w:hAnsi="Times New Roman" w:cs="Times New Roman"/>
          <w:sz w:val="72"/>
          <w:szCs w:val="72"/>
        </w:rPr>
      </w:pPr>
    </w:p>
    <w:p w14:paraId="76BDF0C3">
      <w:pPr>
        <w:jc w:val="center"/>
        <w:rPr>
          <w:rFonts w:ascii="Times New Roman" w:hAnsi="Times New Roman" w:cs="Times New Roman"/>
          <w:sz w:val="72"/>
          <w:szCs w:val="72"/>
        </w:rPr>
      </w:pPr>
    </w:p>
    <w:p w14:paraId="6A8B2463">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06B3CB98">
      <w:pPr>
        <w:rPr>
          <w:rFonts w:ascii="Times New Roman" w:hAnsi="Times New Roman" w:eastAsia="方正小标宋_GBK" w:cs="Times New Roman"/>
          <w:sz w:val="72"/>
          <w:szCs w:val="72"/>
        </w:rPr>
      </w:pPr>
    </w:p>
    <w:p w14:paraId="69C8ECA2">
      <w:pPr>
        <w:pStyle w:val="13"/>
        <w:jc w:val="center"/>
        <w:rPr>
          <w:rFonts w:hint="eastAsia" w:ascii="方正小标宋_GBK" w:hAnsi="方正小标宋_GBK" w:eastAsia="方正小标宋_GBK" w:cs="方正小标宋_GBK"/>
          <w:kern w:val="0"/>
          <w:sz w:val="84"/>
          <w:szCs w:val="84"/>
        </w:rPr>
      </w:pPr>
    </w:p>
    <w:p w14:paraId="09C459C3">
      <w:pPr>
        <w:pStyle w:val="13"/>
        <w:jc w:val="center"/>
        <w:rPr>
          <w:rFonts w:hint="eastAsia" w:ascii="方正小标宋_GBK" w:hAnsi="方正小标宋_GBK" w:eastAsia="方正小标宋_GBK" w:cs="方正小标宋_GBK"/>
          <w:kern w:val="0"/>
          <w:sz w:val="84"/>
          <w:szCs w:val="84"/>
        </w:rPr>
      </w:pPr>
    </w:p>
    <w:p w14:paraId="12B2F922">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第一部分</w:t>
      </w:r>
    </w:p>
    <w:p w14:paraId="7F590CF8">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lang w:eastAsia="zh-CN"/>
        </w:rPr>
        <w:t>溆浦县水东镇人民政府</w:t>
      </w:r>
      <w:r>
        <w:rPr>
          <w:rFonts w:hint="eastAsia" w:ascii="方正小标宋_GBK" w:hAnsi="方正小标宋_GBK" w:eastAsia="方正小标宋_GBK" w:cs="方正小标宋_GBK"/>
          <w:kern w:val="0"/>
          <w:sz w:val="84"/>
          <w:szCs w:val="84"/>
        </w:rPr>
        <w:t>概况</w:t>
      </w:r>
    </w:p>
    <w:p w14:paraId="1A0F914B">
      <w:pPr>
        <w:pStyle w:val="2"/>
        <w:ind w:left="0" w:leftChars="0" w:firstLine="0" w:firstLineChars="0"/>
        <w:rPr>
          <w:rFonts w:ascii="Times New Roman" w:hAnsi="Times New Roman" w:cs="Times New Roman"/>
        </w:rPr>
      </w:pPr>
    </w:p>
    <w:p w14:paraId="7C5CBA67">
      <w:pPr>
        <w:pStyle w:val="14"/>
        <w:spacing w:line="600" w:lineRule="exact"/>
        <w:ind w:firstLine="0" w:firstLineChars="0"/>
        <w:jc w:val="left"/>
        <w:rPr>
          <w:rFonts w:hint="eastAsia" w:ascii="Times New Roman" w:hAnsi="Times New Roman" w:eastAsia="黑体" w:cs="Times New Roman"/>
          <w:sz w:val="32"/>
          <w:szCs w:val="32"/>
        </w:rPr>
      </w:pPr>
    </w:p>
    <w:p w14:paraId="610198A2">
      <w:pPr>
        <w:pStyle w:val="14"/>
        <w:spacing w:line="600" w:lineRule="exact"/>
        <w:ind w:firstLine="0" w:firstLineChars="0"/>
        <w:jc w:val="left"/>
        <w:rPr>
          <w:rFonts w:hint="eastAsia" w:ascii="Times New Roman" w:hAnsi="Times New Roman" w:eastAsia="黑体" w:cs="Times New Roman"/>
          <w:sz w:val="32"/>
          <w:szCs w:val="32"/>
        </w:rPr>
      </w:pPr>
    </w:p>
    <w:p w14:paraId="02A038F6">
      <w:pPr>
        <w:pStyle w:val="14"/>
        <w:spacing w:line="600" w:lineRule="exact"/>
        <w:ind w:firstLine="0" w:firstLineChars="0"/>
        <w:jc w:val="left"/>
        <w:rPr>
          <w:rFonts w:hint="eastAsia" w:ascii="Times New Roman" w:hAnsi="Times New Roman" w:eastAsia="黑体" w:cs="Times New Roman"/>
          <w:sz w:val="32"/>
          <w:szCs w:val="32"/>
        </w:rPr>
      </w:pPr>
    </w:p>
    <w:p w14:paraId="27590293">
      <w:pPr>
        <w:pStyle w:val="14"/>
        <w:spacing w:line="600" w:lineRule="exact"/>
        <w:ind w:firstLine="0" w:firstLineChars="0"/>
        <w:jc w:val="left"/>
        <w:rPr>
          <w:rFonts w:hint="eastAsia" w:ascii="Times New Roman" w:hAnsi="Times New Roman" w:eastAsia="黑体" w:cs="Times New Roman"/>
          <w:sz w:val="32"/>
          <w:szCs w:val="32"/>
        </w:rPr>
      </w:pPr>
    </w:p>
    <w:p w14:paraId="7799066A">
      <w:pPr>
        <w:pStyle w:val="14"/>
        <w:spacing w:line="600" w:lineRule="exact"/>
        <w:ind w:firstLine="0" w:firstLineChars="0"/>
        <w:jc w:val="left"/>
        <w:rPr>
          <w:rFonts w:hint="eastAsia" w:ascii="Times New Roman" w:hAnsi="Times New Roman" w:eastAsia="黑体" w:cs="Times New Roman"/>
          <w:sz w:val="32"/>
          <w:szCs w:val="32"/>
        </w:rPr>
      </w:pPr>
    </w:p>
    <w:p w14:paraId="1E2177DF">
      <w:pPr>
        <w:pStyle w:val="14"/>
        <w:spacing w:line="600" w:lineRule="exact"/>
        <w:ind w:firstLine="0" w:firstLineChars="0"/>
        <w:jc w:val="left"/>
        <w:rPr>
          <w:rFonts w:hint="eastAsia" w:ascii="Times New Roman" w:hAnsi="Times New Roman" w:eastAsia="黑体" w:cs="Times New Roman"/>
          <w:sz w:val="32"/>
          <w:szCs w:val="32"/>
        </w:rPr>
      </w:pPr>
    </w:p>
    <w:p w14:paraId="4682ACFE">
      <w:pPr>
        <w:pStyle w:val="14"/>
        <w:spacing w:line="600" w:lineRule="exact"/>
        <w:ind w:firstLine="0" w:firstLineChars="0"/>
        <w:jc w:val="left"/>
        <w:rPr>
          <w:rFonts w:hint="eastAsia" w:ascii="Times New Roman" w:hAnsi="Times New Roman" w:eastAsia="黑体" w:cs="Times New Roman"/>
          <w:sz w:val="32"/>
          <w:szCs w:val="32"/>
        </w:rPr>
      </w:pPr>
    </w:p>
    <w:p w14:paraId="628F9496">
      <w:pPr>
        <w:pStyle w:val="14"/>
        <w:spacing w:line="600" w:lineRule="exact"/>
        <w:ind w:firstLine="0" w:firstLineChars="0"/>
        <w:jc w:val="left"/>
        <w:rPr>
          <w:rFonts w:hint="eastAsia" w:ascii="Times New Roman" w:hAnsi="Times New Roman" w:eastAsia="黑体" w:cs="Times New Roman"/>
          <w:sz w:val="32"/>
          <w:szCs w:val="32"/>
        </w:rPr>
      </w:pPr>
    </w:p>
    <w:p w14:paraId="273CC112">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03C34A2">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1E0895A">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29946924">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6A9ADE17">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22A8CC57">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575F47DF">
      <w:pPr>
        <w:widowControl/>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73BD71E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8E851FC">
      <w:pPr>
        <w:widowControl/>
        <w:spacing w:line="600" w:lineRule="exact"/>
        <w:rPr>
          <w:rFonts w:hint="eastAsia" w:ascii="仿宋_GB2312" w:hAnsi="仿宋_GB2312" w:eastAsia="仿宋_GB2312" w:cs="仿宋_GB2312"/>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党政办公室、社会管理综合治理办公室、卫生和计划生育办公室、经济发展办公室、扶贫开发工作站、安全生产监督管理站、文化旅游和卫生计生服务中心、农业综合服务中心、建设环保服务中心、社会保障服务中心</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溆浦县水东镇人民政府是行政机关单位，</w:t>
      </w:r>
      <w:r>
        <w:rPr>
          <w:rFonts w:hint="eastAsia" w:ascii="仿宋_GB2312" w:hAnsi="仿宋_GB2312" w:eastAsia="仿宋_GB2312" w:cs="仿宋_GB2312"/>
          <w:kern w:val="0"/>
          <w:sz w:val="32"/>
          <w:szCs w:val="32"/>
          <w:lang w:eastAsia="zh-CN"/>
        </w:rPr>
        <w:t>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76人，年底实际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74</w:t>
      </w:r>
      <w:r>
        <w:rPr>
          <w:rFonts w:hint="eastAsia" w:ascii="仿宋_GB2312" w:hAnsi="仿宋_GB2312" w:eastAsia="仿宋_GB2312" w:cs="仿宋_GB2312"/>
          <w:kern w:val="0"/>
          <w:sz w:val="32"/>
          <w:szCs w:val="32"/>
        </w:rPr>
        <w:t>人。</w:t>
      </w:r>
    </w:p>
    <w:p w14:paraId="72D4A478">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lang w:eastAsia="zh-CN"/>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溆浦县水东镇人民政府单位本级。</w:t>
      </w:r>
    </w:p>
    <w:p w14:paraId="58332204">
      <w:pPr>
        <w:jc w:val="center"/>
        <w:rPr>
          <w:rFonts w:ascii="Times New Roman" w:hAnsi="Times New Roman" w:eastAsia="黑体" w:cs="Times New Roman"/>
          <w:sz w:val="28"/>
          <w:szCs w:val="28"/>
        </w:rPr>
      </w:pPr>
    </w:p>
    <w:p w14:paraId="751848EC">
      <w:pPr>
        <w:jc w:val="center"/>
        <w:rPr>
          <w:rFonts w:ascii="Times New Roman" w:hAnsi="Times New Roman" w:eastAsia="黑体" w:cs="Times New Roman"/>
          <w:sz w:val="28"/>
          <w:szCs w:val="28"/>
        </w:rPr>
      </w:pPr>
    </w:p>
    <w:p w14:paraId="60BA3D62">
      <w:pPr>
        <w:jc w:val="center"/>
        <w:rPr>
          <w:rFonts w:ascii="Times New Roman" w:hAnsi="Times New Roman" w:eastAsia="黑体" w:cs="Times New Roman"/>
          <w:sz w:val="28"/>
          <w:szCs w:val="28"/>
        </w:rPr>
      </w:pPr>
    </w:p>
    <w:p w14:paraId="79F5374A">
      <w:pPr>
        <w:jc w:val="center"/>
        <w:rPr>
          <w:rFonts w:ascii="Times New Roman" w:hAnsi="Times New Roman" w:eastAsia="黑体" w:cs="Times New Roman"/>
          <w:sz w:val="28"/>
          <w:szCs w:val="28"/>
        </w:rPr>
      </w:pPr>
    </w:p>
    <w:p w14:paraId="43720FD1">
      <w:pPr>
        <w:jc w:val="center"/>
        <w:rPr>
          <w:rFonts w:ascii="Times New Roman" w:hAnsi="Times New Roman" w:eastAsia="黑体" w:cs="Times New Roman"/>
          <w:sz w:val="28"/>
          <w:szCs w:val="28"/>
        </w:rPr>
      </w:pPr>
    </w:p>
    <w:p w14:paraId="73E0B0CD">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F6D2DF3">
      <w:pPr>
        <w:pStyle w:val="13"/>
        <w:jc w:val="center"/>
        <w:rPr>
          <w:rFonts w:ascii="Times New Roman" w:hAnsi="Times New Roman" w:eastAsia="方正小标宋_GBK" w:cs="Times New Roman"/>
          <w:sz w:val="52"/>
          <w:szCs w:val="52"/>
        </w:rPr>
      </w:pPr>
    </w:p>
    <w:p w14:paraId="607881DA">
      <w:pPr>
        <w:pStyle w:val="13"/>
        <w:jc w:val="center"/>
        <w:rPr>
          <w:rFonts w:ascii="Times New Roman" w:hAnsi="Times New Roman" w:eastAsia="方正小标宋_GBK" w:cs="Times New Roman"/>
          <w:sz w:val="52"/>
          <w:szCs w:val="52"/>
        </w:rPr>
      </w:pPr>
    </w:p>
    <w:p w14:paraId="6E8B7D2A">
      <w:pPr>
        <w:pStyle w:val="13"/>
        <w:jc w:val="center"/>
        <w:rPr>
          <w:rFonts w:hint="eastAsia" w:ascii="方正小标宋_GBK" w:hAnsi="方正小标宋_GBK" w:eastAsia="方正小标宋_GBK" w:cs="方正小标宋_GBK"/>
          <w:kern w:val="0"/>
          <w:sz w:val="84"/>
          <w:szCs w:val="84"/>
          <w:lang w:eastAsia="zh-CN"/>
        </w:rPr>
      </w:pPr>
    </w:p>
    <w:p w14:paraId="4EE65A86">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第二部分</w:t>
      </w:r>
    </w:p>
    <w:p w14:paraId="0D073DA4">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部门决算表</w:t>
      </w:r>
    </w:p>
    <w:p w14:paraId="62C68014">
      <w:pPr>
        <w:widowControl/>
        <w:spacing w:afterLines="50"/>
        <w:jc w:val="center"/>
        <w:textAlignment w:val="center"/>
        <w:rPr>
          <w:rFonts w:ascii="Times New Roman" w:hAnsi="Times New Roman" w:eastAsia="黑体" w:cs="Times New Roman"/>
          <w:color w:val="000000"/>
          <w:kern w:val="0"/>
          <w:sz w:val="36"/>
          <w:szCs w:val="36"/>
        </w:rPr>
      </w:pPr>
    </w:p>
    <w:p w14:paraId="04CE9BAC">
      <w:pPr>
        <w:widowControl/>
        <w:spacing w:afterLines="50"/>
        <w:jc w:val="center"/>
        <w:textAlignment w:val="center"/>
        <w:rPr>
          <w:rFonts w:ascii="Times New Roman" w:hAnsi="Times New Roman" w:eastAsia="黑体" w:cs="Times New Roman"/>
          <w:color w:val="000000"/>
          <w:kern w:val="0"/>
          <w:sz w:val="36"/>
          <w:szCs w:val="36"/>
        </w:rPr>
      </w:pPr>
    </w:p>
    <w:p w14:paraId="1C2BF52E">
      <w:pPr>
        <w:widowControl/>
        <w:spacing w:afterLines="50"/>
        <w:jc w:val="center"/>
        <w:textAlignment w:val="center"/>
        <w:rPr>
          <w:rFonts w:ascii="Times New Roman" w:hAnsi="Times New Roman" w:eastAsia="黑体" w:cs="Times New Roman"/>
          <w:color w:val="000000"/>
          <w:kern w:val="0"/>
          <w:sz w:val="36"/>
          <w:szCs w:val="36"/>
        </w:rPr>
      </w:pPr>
    </w:p>
    <w:p w14:paraId="3AAC7B03">
      <w:pPr>
        <w:widowControl/>
        <w:spacing w:afterLines="50"/>
        <w:jc w:val="both"/>
        <w:textAlignment w:val="center"/>
        <w:rPr>
          <w:rFonts w:ascii="Times New Roman" w:hAnsi="Times New Roman" w:eastAsia="黑体" w:cs="Times New Roman"/>
          <w:color w:val="000000"/>
          <w:kern w:val="0"/>
          <w:sz w:val="36"/>
          <w:szCs w:val="36"/>
        </w:rPr>
      </w:pPr>
    </w:p>
    <w:p w14:paraId="0704DEBA">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54"/>
        <w:gridCol w:w="689"/>
        <w:gridCol w:w="2220"/>
        <w:gridCol w:w="4155"/>
        <w:gridCol w:w="689"/>
        <w:gridCol w:w="2220"/>
      </w:tblGrid>
      <w:tr w14:paraId="7BD5E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15" w:type="dxa"/>
            <w:tcBorders>
              <w:top w:val="nil"/>
              <w:left w:val="nil"/>
              <w:bottom w:val="nil"/>
              <w:right w:val="nil"/>
            </w:tcBorders>
            <w:shd w:val="clear" w:color="auto" w:fill="auto"/>
            <w:noWrap/>
            <w:vAlign w:val="center"/>
          </w:tcPr>
          <w:p w14:paraId="095BB76B">
            <w:pPr>
              <w:rPr>
                <w:rFonts w:hint="eastAsia" w:ascii="仿宋_GB2312" w:hAnsi="仿宋_GB2312" w:eastAsia="仿宋_GB2312" w:cs="仿宋_GB2312"/>
                <w:i w:val="0"/>
                <w:color w:val="000000"/>
                <w:sz w:val="24"/>
                <w:szCs w:val="24"/>
                <w:u w:val="none"/>
              </w:rPr>
            </w:pPr>
          </w:p>
        </w:tc>
        <w:tc>
          <w:tcPr>
            <w:tcW w:w="570" w:type="dxa"/>
            <w:tcBorders>
              <w:top w:val="nil"/>
              <w:left w:val="nil"/>
              <w:bottom w:val="nil"/>
              <w:right w:val="nil"/>
            </w:tcBorders>
            <w:shd w:val="clear" w:color="auto" w:fill="auto"/>
            <w:noWrap/>
            <w:vAlign w:val="center"/>
          </w:tcPr>
          <w:p w14:paraId="2DCD4645">
            <w:pPr>
              <w:rPr>
                <w:rFonts w:hint="eastAsia" w:ascii="仿宋_GB2312" w:hAnsi="仿宋_GB2312" w:eastAsia="仿宋_GB2312" w:cs="仿宋_GB2312"/>
                <w:i w:val="0"/>
                <w:color w:val="000000"/>
                <w:sz w:val="24"/>
                <w:szCs w:val="24"/>
                <w:u w:val="none"/>
              </w:rPr>
            </w:pPr>
          </w:p>
        </w:tc>
        <w:tc>
          <w:tcPr>
            <w:tcW w:w="2250" w:type="dxa"/>
            <w:tcBorders>
              <w:top w:val="nil"/>
              <w:left w:val="nil"/>
              <w:bottom w:val="nil"/>
              <w:right w:val="nil"/>
            </w:tcBorders>
            <w:shd w:val="clear" w:color="auto" w:fill="auto"/>
            <w:noWrap/>
            <w:vAlign w:val="center"/>
          </w:tcPr>
          <w:p w14:paraId="10093DA8">
            <w:pPr>
              <w:rPr>
                <w:rFonts w:hint="eastAsia" w:ascii="仿宋_GB2312" w:hAnsi="仿宋_GB2312" w:eastAsia="仿宋_GB2312" w:cs="仿宋_GB2312"/>
                <w:i w:val="0"/>
                <w:color w:val="000000"/>
                <w:sz w:val="24"/>
                <w:szCs w:val="24"/>
                <w:u w:val="none"/>
              </w:rPr>
            </w:pPr>
          </w:p>
        </w:tc>
        <w:tc>
          <w:tcPr>
            <w:tcW w:w="4215" w:type="dxa"/>
            <w:tcBorders>
              <w:top w:val="nil"/>
              <w:left w:val="nil"/>
              <w:bottom w:val="nil"/>
              <w:right w:val="nil"/>
            </w:tcBorders>
            <w:shd w:val="clear" w:color="auto" w:fill="auto"/>
            <w:noWrap/>
            <w:vAlign w:val="center"/>
          </w:tcPr>
          <w:p w14:paraId="5C6A993F">
            <w:pPr>
              <w:rPr>
                <w:rFonts w:hint="eastAsia" w:ascii="仿宋_GB2312" w:hAnsi="仿宋_GB2312" w:eastAsia="仿宋_GB2312" w:cs="仿宋_GB2312"/>
                <w:i w:val="0"/>
                <w:color w:val="000000"/>
                <w:sz w:val="24"/>
                <w:szCs w:val="24"/>
                <w:u w:val="none"/>
              </w:rPr>
            </w:pPr>
          </w:p>
        </w:tc>
        <w:tc>
          <w:tcPr>
            <w:tcW w:w="570" w:type="dxa"/>
            <w:tcBorders>
              <w:top w:val="nil"/>
              <w:left w:val="nil"/>
              <w:bottom w:val="nil"/>
              <w:right w:val="nil"/>
            </w:tcBorders>
            <w:shd w:val="clear" w:color="auto" w:fill="auto"/>
            <w:noWrap/>
            <w:vAlign w:val="center"/>
          </w:tcPr>
          <w:p w14:paraId="2DF85D5B">
            <w:pPr>
              <w:rPr>
                <w:rFonts w:hint="eastAsia" w:ascii="仿宋_GB2312" w:hAnsi="仿宋_GB2312" w:eastAsia="仿宋_GB2312" w:cs="仿宋_GB2312"/>
                <w:i w:val="0"/>
                <w:color w:val="000000"/>
                <w:sz w:val="24"/>
                <w:szCs w:val="24"/>
                <w:u w:val="none"/>
              </w:rPr>
            </w:pPr>
          </w:p>
        </w:tc>
        <w:tc>
          <w:tcPr>
            <w:tcW w:w="2250" w:type="dxa"/>
            <w:tcBorders>
              <w:top w:val="nil"/>
              <w:left w:val="nil"/>
              <w:bottom w:val="nil"/>
              <w:right w:val="nil"/>
            </w:tcBorders>
            <w:shd w:val="clear" w:color="auto" w:fill="auto"/>
            <w:noWrap/>
            <w:vAlign w:val="bottom"/>
          </w:tcPr>
          <w:p w14:paraId="49FE892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公开01表</w:t>
            </w:r>
          </w:p>
        </w:tc>
      </w:tr>
      <w:tr w14:paraId="3602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single" w:color="auto" w:sz="4" w:space="0"/>
              <w:right w:val="nil"/>
            </w:tcBorders>
            <w:shd w:val="clear" w:color="auto" w:fill="auto"/>
            <w:noWrap/>
            <w:vAlign w:val="bottom"/>
          </w:tcPr>
          <w:p w14:paraId="0832697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0" w:type="auto"/>
            <w:tcBorders>
              <w:top w:val="nil"/>
              <w:left w:val="nil"/>
              <w:bottom w:val="single" w:color="auto" w:sz="4" w:space="0"/>
              <w:right w:val="nil"/>
            </w:tcBorders>
            <w:shd w:val="clear" w:color="auto" w:fill="auto"/>
            <w:noWrap/>
            <w:vAlign w:val="center"/>
          </w:tcPr>
          <w:p w14:paraId="1A4B6F59">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75EE3490">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1606FF03">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5C9307E6">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bottom"/>
          </w:tcPr>
          <w:p w14:paraId="4744109A">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1EDA8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093C8B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收入</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E6C4C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支出</w:t>
            </w:r>
          </w:p>
        </w:tc>
      </w:tr>
      <w:tr w14:paraId="0799A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07C5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3BD2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B5644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E578A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5E5A4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FA05F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r>
      <w:tr w14:paraId="7309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6E4D7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57DD6C">
            <w:pPr>
              <w:jc w:val="center"/>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1E7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2B3E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5D28F3">
            <w:pPr>
              <w:jc w:val="center"/>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2942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r>
      <w:tr w14:paraId="39CBC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0CA9D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4EBEF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8254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7278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B51A5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FFB6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r>
      <w:tr w14:paraId="5BB9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13B1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二、政府性基金预算财政拨款收入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EF74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621C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ECEF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二、外交支出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BD559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6CFDB2">
            <w:pPr>
              <w:jc w:val="right"/>
              <w:rPr>
                <w:rFonts w:hint="eastAsia" w:ascii="仿宋_GB2312" w:hAnsi="仿宋_GB2312" w:eastAsia="仿宋_GB2312" w:cs="仿宋_GB2312"/>
                <w:i w:val="0"/>
                <w:color w:val="000000"/>
                <w:sz w:val="24"/>
                <w:szCs w:val="24"/>
                <w:u w:val="none"/>
              </w:rPr>
            </w:pPr>
          </w:p>
        </w:tc>
      </w:tr>
      <w:tr w14:paraId="6CD6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4DBE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三、国有资本经营预算财政拨款收入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3917E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26488">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363E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4F06C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CB9E3D">
            <w:pPr>
              <w:jc w:val="right"/>
              <w:rPr>
                <w:rFonts w:hint="eastAsia" w:ascii="仿宋_GB2312" w:hAnsi="仿宋_GB2312" w:eastAsia="仿宋_GB2312" w:cs="仿宋_GB2312"/>
                <w:i w:val="0"/>
                <w:color w:val="000000"/>
                <w:sz w:val="24"/>
                <w:szCs w:val="24"/>
                <w:u w:val="none"/>
              </w:rPr>
            </w:pPr>
          </w:p>
        </w:tc>
      </w:tr>
      <w:tr w14:paraId="43965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F19E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四、上级补助收入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1E90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44E15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FFCE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四、公共安全支出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14807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0DE2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r>
      <w:tr w14:paraId="364E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B3D60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五、事业收入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0945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77BFF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97B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五、教育支出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471F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643014">
            <w:pPr>
              <w:jc w:val="right"/>
              <w:rPr>
                <w:rFonts w:hint="eastAsia" w:ascii="仿宋_GB2312" w:hAnsi="仿宋_GB2312" w:eastAsia="仿宋_GB2312" w:cs="仿宋_GB2312"/>
                <w:i w:val="0"/>
                <w:color w:val="000000"/>
                <w:sz w:val="24"/>
                <w:szCs w:val="24"/>
                <w:u w:val="none"/>
              </w:rPr>
            </w:pPr>
          </w:p>
        </w:tc>
      </w:tr>
      <w:tr w14:paraId="68BD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7CD3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六、经营收入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94372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564B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F58C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0D59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007D8E">
            <w:pPr>
              <w:jc w:val="right"/>
              <w:rPr>
                <w:rFonts w:hint="eastAsia" w:ascii="仿宋_GB2312" w:hAnsi="仿宋_GB2312" w:eastAsia="仿宋_GB2312" w:cs="仿宋_GB2312"/>
                <w:i w:val="0"/>
                <w:color w:val="000000"/>
                <w:sz w:val="24"/>
                <w:szCs w:val="24"/>
                <w:u w:val="none"/>
              </w:rPr>
            </w:pPr>
          </w:p>
        </w:tc>
      </w:tr>
      <w:tr w14:paraId="20034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C0EA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七、附属单位上缴收入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C4A70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2DA8D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C1D9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七、文化旅游体育与传媒支出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8C38C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AEF2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4594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1E9A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八、其他收入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EE86A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60BF29">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A676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39258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7ECE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r>
      <w:tr w14:paraId="01FEE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2390A3">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5BF5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C87A3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153B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九、卫生健康支出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952E4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875D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r>
      <w:tr w14:paraId="6DACF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78AB8D">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F3E5F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EB67A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F55E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770FB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15E0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r>
      <w:tr w14:paraId="0F494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17B07D">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35DE1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A3276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A4B5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十一、城乡社区支出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B957F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A00B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r>
      <w:tr w14:paraId="3DB4B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DEFC71">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632A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67B642">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A88BF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十二、农林水支出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9DB41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9413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r>
      <w:tr w14:paraId="76FB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2290E1">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7ADF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EFBB2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BFCA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十三、交通运输支出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6281E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1B2B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6C97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C5BB68">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DCFD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D5D450">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C35D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十四、资源勘探工业信息等支出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0DE4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B7571D">
            <w:pPr>
              <w:jc w:val="right"/>
              <w:rPr>
                <w:rFonts w:hint="eastAsia" w:ascii="仿宋_GB2312" w:hAnsi="仿宋_GB2312" w:eastAsia="仿宋_GB2312" w:cs="仿宋_GB2312"/>
                <w:i w:val="0"/>
                <w:color w:val="000000"/>
                <w:sz w:val="24"/>
                <w:szCs w:val="24"/>
                <w:u w:val="none"/>
              </w:rPr>
            </w:pPr>
          </w:p>
        </w:tc>
      </w:tr>
      <w:tr w14:paraId="29FE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3C7F07">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96EB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B3BDD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FAEA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十五、商业服务业等支出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81773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CB90FA">
            <w:pPr>
              <w:jc w:val="right"/>
              <w:rPr>
                <w:rFonts w:hint="eastAsia" w:ascii="仿宋_GB2312" w:hAnsi="仿宋_GB2312" w:eastAsia="仿宋_GB2312" w:cs="仿宋_GB2312"/>
                <w:i w:val="0"/>
                <w:color w:val="000000"/>
                <w:sz w:val="24"/>
                <w:szCs w:val="24"/>
                <w:u w:val="none"/>
              </w:rPr>
            </w:pPr>
          </w:p>
        </w:tc>
      </w:tr>
      <w:tr w14:paraId="0222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AF771E">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1FA8C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763D7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35BA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十六、金融支出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E4A0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4E8145">
            <w:pPr>
              <w:jc w:val="right"/>
              <w:rPr>
                <w:rFonts w:hint="eastAsia" w:ascii="仿宋_GB2312" w:hAnsi="仿宋_GB2312" w:eastAsia="仿宋_GB2312" w:cs="仿宋_GB2312"/>
                <w:i w:val="0"/>
                <w:color w:val="000000"/>
                <w:sz w:val="24"/>
                <w:szCs w:val="24"/>
                <w:u w:val="none"/>
              </w:rPr>
            </w:pPr>
          </w:p>
        </w:tc>
      </w:tr>
      <w:tr w14:paraId="4C62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68CE49">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2D09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1AD81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6EA2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十七、援助其他地区支出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9DF71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80B160">
            <w:pPr>
              <w:jc w:val="right"/>
              <w:rPr>
                <w:rFonts w:hint="eastAsia" w:ascii="仿宋_GB2312" w:hAnsi="仿宋_GB2312" w:eastAsia="仿宋_GB2312" w:cs="仿宋_GB2312"/>
                <w:i w:val="0"/>
                <w:color w:val="000000"/>
                <w:sz w:val="24"/>
                <w:szCs w:val="24"/>
                <w:u w:val="none"/>
              </w:rPr>
            </w:pPr>
          </w:p>
        </w:tc>
      </w:tr>
      <w:tr w14:paraId="4498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27FF6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522CD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45ADA3">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C9E6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十八、自然资源海洋气象等支出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52F8A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FE01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r>
      <w:tr w14:paraId="1588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1574F">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2E1CA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899A41">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C6D8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2FD5F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339D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r>
      <w:tr w14:paraId="533F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CDCD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C44EF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7294B1">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8128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923C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9BCE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0B54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0911D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C0CB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5621DE">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DC76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3EF30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E38131">
            <w:pPr>
              <w:jc w:val="right"/>
              <w:rPr>
                <w:rFonts w:hint="eastAsia" w:ascii="仿宋_GB2312" w:hAnsi="仿宋_GB2312" w:eastAsia="仿宋_GB2312" w:cs="仿宋_GB2312"/>
                <w:i w:val="0"/>
                <w:color w:val="000000"/>
                <w:sz w:val="24"/>
                <w:szCs w:val="24"/>
                <w:u w:val="none"/>
              </w:rPr>
            </w:pPr>
          </w:p>
        </w:tc>
      </w:tr>
      <w:tr w14:paraId="4A22A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6417E8">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1FCE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47BF16">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DEF4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A287C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D1C8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r>
      <w:tr w14:paraId="31BB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FCAED2">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6AF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659877">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47F82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5BCC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A9AE3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r>
      <w:tr w14:paraId="34EB8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08A394">
            <w:pPr>
              <w:jc w:val="center"/>
              <w:rPr>
                <w:rFonts w:hint="eastAsia" w:ascii="仿宋_GB2312" w:hAnsi="仿宋_GB2312" w:eastAsia="仿宋_GB2312" w:cs="仿宋_GB2312"/>
                <w:b/>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CD551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036C00">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4B70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EB581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03E179">
            <w:pPr>
              <w:jc w:val="right"/>
              <w:rPr>
                <w:rFonts w:hint="eastAsia" w:ascii="仿宋_GB2312" w:hAnsi="仿宋_GB2312" w:eastAsia="仿宋_GB2312" w:cs="仿宋_GB2312"/>
                <w:i w:val="0"/>
                <w:color w:val="000000"/>
                <w:sz w:val="24"/>
                <w:szCs w:val="24"/>
                <w:u w:val="none"/>
              </w:rPr>
            </w:pPr>
          </w:p>
        </w:tc>
      </w:tr>
      <w:tr w14:paraId="19D4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2279A5">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E227A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36755C">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F6C3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51B32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B5F962">
            <w:pPr>
              <w:jc w:val="right"/>
              <w:rPr>
                <w:rFonts w:hint="eastAsia" w:ascii="仿宋_GB2312" w:hAnsi="仿宋_GB2312" w:eastAsia="仿宋_GB2312" w:cs="仿宋_GB2312"/>
                <w:i w:val="0"/>
                <w:color w:val="000000"/>
                <w:sz w:val="24"/>
                <w:szCs w:val="24"/>
                <w:u w:val="none"/>
              </w:rPr>
            </w:pPr>
          </w:p>
        </w:tc>
      </w:tr>
      <w:tr w14:paraId="3E41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661052">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FE512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2869B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0738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CDDF7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88A0B1">
            <w:pPr>
              <w:jc w:val="right"/>
              <w:rPr>
                <w:rFonts w:hint="eastAsia" w:ascii="仿宋_GB2312" w:hAnsi="仿宋_GB2312" w:eastAsia="仿宋_GB2312" w:cs="仿宋_GB2312"/>
                <w:i w:val="0"/>
                <w:color w:val="000000"/>
                <w:sz w:val="24"/>
                <w:szCs w:val="24"/>
                <w:u w:val="none"/>
              </w:rPr>
            </w:pPr>
          </w:p>
        </w:tc>
      </w:tr>
      <w:tr w14:paraId="7AF7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38E392">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30E6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D0D37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0B49D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BFD6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19765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r>
      <w:tr w14:paraId="4659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4242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使用非财政拨款结余（含专用结余）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5D80C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004C28">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A735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结余分配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E91D4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43E177">
            <w:pPr>
              <w:jc w:val="right"/>
              <w:rPr>
                <w:rFonts w:hint="eastAsia" w:ascii="仿宋_GB2312" w:hAnsi="仿宋_GB2312" w:eastAsia="仿宋_GB2312" w:cs="仿宋_GB2312"/>
                <w:i w:val="0"/>
                <w:color w:val="000000"/>
                <w:sz w:val="24"/>
                <w:szCs w:val="24"/>
                <w:u w:val="none"/>
              </w:rPr>
            </w:pPr>
          </w:p>
        </w:tc>
      </w:tr>
      <w:tr w14:paraId="1B4B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E984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4577C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13E3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DDFC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77257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916DCD">
            <w:pPr>
              <w:jc w:val="right"/>
              <w:rPr>
                <w:rFonts w:hint="eastAsia" w:ascii="仿宋_GB2312" w:hAnsi="仿宋_GB2312" w:eastAsia="仿宋_GB2312" w:cs="仿宋_GB2312"/>
                <w:i w:val="0"/>
                <w:color w:val="000000"/>
                <w:sz w:val="24"/>
                <w:szCs w:val="24"/>
                <w:u w:val="none"/>
              </w:rPr>
            </w:pPr>
          </w:p>
        </w:tc>
      </w:tr>
      <w:tr w14:paraId="4E1CB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FAC50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BB9F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E97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C57D0E">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6EA77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E853F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r>
      <w:tr w14:paraId="35DE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single" w:color="auto" w:sz="4" w:space="0"/>
              <w:left w:val="nil"/>
              <w:bottom w:val="nil"/>
              <w:right w:val="nil"/>
            </w:tcBorders>
            <w:shd w:val="clear" w:color="auto" w:fill="auto"/>
            <w:noWrap/>
            <w:vAlign w:val="center"/>
          </w:tcPr>
          <w:p w14:paraId="29154B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注：1.本表反映部门本年度的总收支和年末结转结余情况。</w:t>
            </w:r>
          </w:p>
        </w:tc>
      </w:tr>
      <w:tr w14:paraId="0ED1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5AEBF4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2.本套报表金额单位转换时可能存在尾数误差。</w:t>
            </w:r>
          </w:p>
        </w:tc>
      </w:tr>
    </w:tbl>
    <w:p w14:paraId="7633F447">
      <w:pPr>
        <w:widowControl/>
        <w:spacing w:line="400" w:lineRule="exact"/>
        <w:jc w:val="center"/>
        <w:textAlignment w:val="center"/>
        <w:rPr>
          <w:rFonts w:ascii="Times New Roman" w:hAnsi="Times New Roman" w:eastAsia="黑体" w:cs="Times New Roman"/>
          <w:color w:val="000000"/>
          <w:kern w:val="0"/>
          <w:sz w:val="32"/>
          <w:szCs w:val="32"/>
        </w:rPr>
      </w:pPr>
    </w:p>
    <w:p w14:paraId="34285042">
      <w:pPr>
        <w:widowControl/>
        <w:spacing w:afterLines="50"/>
        <w:jc w:val="center"/>
        <w:textAlignment w:val="center"/>
        <w:rPr>
          <w:rFonts w:ascii="Times New Roman" w:hAnsi="Times New Roman" w:eastAsia="黑体" w:cs="Times New Roman"/>
          <w:color w:val="000000"/>
          <w:kern w:val="0"/>
          <w:sz w:val="36"/>
          <w:szCs w:val="36"/>
        </w:rPr>
      </w:pPr>
    </w:p>
    <w:p w14:paraId="44417742">
      <w:pPr>
        <w:widowControl/>
        <w:spacing w:afterLines="50"/>
        <w:jc w:val="center"/>
        <w:textAlignment w:val="center"/>
        <w:rPr>
          <w:rFonts w:ascii="Times New Roman" w:hAnsi="Times New Roman" w:eastAsia="黑体" w:cs="Times New Roman"/>
          <w:color w:val="000000"/>
          <w:kern w:val="0"/>
          <w:sz w:val="36"/>
          <w:szCs w:val="36"/>
        </w:rPr>
      </w:pPr>
    </w:p>
    <w:p w14:paraId="6FE1BC51">
      <w:pPr>
        <w:widowControl/>
        <w:spacing w:afterLines="50"/>
        <w:jc w:val="center"/>
        <w:textAlignment w:val="center"/>
        <w:rPr>
          <w:rFonts w:ascii="Times New Roman" w:hAnsi="Times New Roman" w:eastAsia="黑体" w:cs="Times New Roman"/>
          <w:color w:val="000000"/>
          <w:kern w:val="0"/>
          <w:sz w:val="36"/>
          <w:szCs w:val="36"/>
        </w:rPr>
      </w:pPr>
    </w:p>
    <w:p w14:paraId="65B87C13">
      <w:pPr>
        <w:widowControl/>
        <w:spacing w:afterLines="50"/>
        <w:jc w:val="center"/>
        <w:textAlignment w:val="center"/>
        <w:rPr>
          <w:rFonts w:ascii="Times New Roman" w:hAnsi="Times New Roman" w:eastAsia="黑体" w:cs="Times New Roman"/>
          <w:color w:val="000000"/>
          <w:kern w:val="0"/>
          <w:sz w:val="36"/>
          <w:szCs w:val="36"/>
        </w:rPr>
      </w:pPr>
    </w:p>
    <w:p w14:paraId="476530DE">
      <w:pPr>
        <w:widowControl/>
        <w:spacing w:afterLines="50"/>
        <w:jc w:val="center"/>
        <w:textAlignment w:val="center"/>
        <w:rPr>
          <w:rFonts w:ascii="Times New Roman" w:hAnsi="Times New Roman" w:eastAsia="黑体" w:cs="Times New Roman"/>
          <w:color w:val="000000"/>
          <w:kern w:val="0"/>
          <w:sz w:val="36"/>
          <w:szCs w:val="36"/>
        </w:rPr>
      </w:pPr>
    </w:p>
    <w:p w14:paraId="2BA62ACD">
      <w:pPr>
        <w:widowControl/>
        <w:spacing w:afterLines="50"/>
        <w:jc w:val="center"/>
        <w:textAlignment w:val="center"/>
        <w:rPr>
          <w:rFonts w:ascii="Times New Roman" w:hAnsi="Times New Roman" w:eastAsia="黑体" w:cs="Times New Roman"/>
          <w:color w:val="000000"/>
          <w:kern w:val="0"/>
          <w:sz w:val="36"/>
          <w:szCs w:val="36"/>
        </w:rPr>
      </w:pPr>
    </w:p>
    <w:p w14:paraId="0FC42410">
      <w:pPr>
        <w:widowControl/>
        <w:spacing w:afterLines="50"/>
        <w:jc w:val="center"/>
        <w:textAlignment w:val="center"/>
        <w:rPr>
          <w:rFonts w:ascii="Times New Roman" w:hAnsi="Times New Roman" w:eastAsia="黑体" w:cs="Times New Roman"/>
          <w:color w:val="000000"/>
          <w:kern w:val="0"/>
          <w:sz w:val="36"/>
          <w:szCs w:val="36"/>
        </w:rPr>
      </w:pPr>
    </w:p>
    <w:p w14:paraId="347A053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12"/>
        <w:gridCol w:w="222"/>
        <w:gridCol w:w="239"/>
        <w:gridCol w:w="4750"/>
        <w:gridCol w:w="1191"/>
        <w:gridCol w:w="1314"/>
        <w:gridCol w:w="324"/>
        <w:gridCol w:w="455"/>
        <w:gridCol w:w="455"/>
        <w:gridCol w:w="455"/>
        <w:gridCol w:w="1903"/>
      </w:tblGrid>
      <w:tr w14:paraId="050E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23" w:type="pct"/>
            <w:shd w:val="clear" w:color="auto" w:fill="auto"/>
            <w:noWrap/>
            <w:vAlign w:val="center"/>
          </w:tcPr>
          <w:p w14:paraId="2C074A16">
            <w:pPr>
              <w:rPr>
                <w:rFonts w:hint="eastAsia" w:ascii="仿宋_GB2312" w:hAnsi="仿宋_GB2312" w:eastAsia="仿宋_GB2312" w:cs="仿宋_GB2312"/>
                <w:i w:val="0"/>
                <w:color w:val="000000"/>
                <w:sz w:val="24"/>
                <w:szCs w:val="24"/>
                <w:u w:val="none"/>
              </w:rPr>
            </w:pPr>
          </w:p>
        </w:tc>
        <w:tc>
          <w:tcPr>
            <w:tcW w:w="78" w:type="pct"/>
            <w:shd w:val="clear" w:color="auto" w:fill="auto"/>
            <w:noWrap/>
            <w:vAlign w:val="center"/>
          </w:tcPr>
          <w:p w14:paraId="44EE2A94">
            <w:pPr>
              <w:rPr>
                <w:rFonts w:hint="eastAsia" w:ascii="仿宋_GB2312" w:hAnsi="仿宋_GB2312" w:eastAsia="仿宋_GB2312" w:cs="仿宋_GB2312"/>
                <w:i w:val="0"/>
                <w:color w:val="000000"/>
                <w:sz w:val="24"/>
                <w:szCs w:val="24"/>
                <w:u w:val="none"/>
              </w:rPr>
            </w:pPr>
          </w:p>
        </w:tc>
        <w:tc>
          <w:tcPr>
            <w:tcW w:w="84" w:type="pct"/>
            <w:shd w:val="clear" w:color="auto" w:fill="auto"/>
            <w:noWrap/>
            <w:vAlign w:val="center"/>
          </w:tcPr>
          <w:p w14:paraId="58B934FC">
            <w:pPr>
              <w:rPr>
                <w:rFonts w:hint="eastAsia" w:ascii="仿宋_GB2312" w:hAnsi="仿宋_GB2312" w:eastAsia="仿宋_GB2312" w:cs="仿宋_GB2312"/>
                <w:i w:val="0"/>
                <w:color w:val="000000"/>
                <w:sz w:val="24"/>
                <w:szCs w:val="24"/>
                <w:u w:val="none"/>
              </w:rPr>
            </w:pPr>
          </w:p>
        </w:tc>
        <w:tc>
          <w:tcPr>
            <w:tcW w:w="1670" w:type="pct"/>
            <w:shd w:val="clear" w:color="auto" w:fill="auto"/>
            <w:noWrap/>
            <w:vAlign w:val="center"/>
          </w:tcPr>
          <w:p w14:paraId="115C0EA2">
            <w:pPr>
              <w:rPr>
                <w:rFonts w:hint="eastAsia" w:ascii="仿宋_GB2312" w:hAnsi="仿宋_GB2312" w:eastAsia="仿宋_GB2312" w:cs="仿宋_GB2312"/>
                <w:i w:val="0"/>
                <w:color w:val="000000"/>
                <w:sz w:val="24"/>
                <w:szCs w:val="24"/>
                <w:u w:val="none"/>
              </w:rPr>
            </w:pPr>
          </w:p>
        </w:tc>
        <w:tc>
          <w:tcPr>
            <w:tcW w:w="418" w:type="pct"/>
            <w:shd w:val="clear" w:color="auto" w:fill="auto"/>
            <w:noWrap/>
            <w:vAlign w:val="center"/>
          </w:tcPr>
          <w:p w14:paraId="5531CB9C">
            <w:pPr>
              <w:rPr>
                <w:rFonts w:hint="eastAsia" w:ascii="仿宋_GB2312" w:hAnsi="仿宋_GB2312" w:eastAsia="仿宋_GB2312" w:cs="仿宋_GB2312"/>
                <w:i w:val="0"/>
                <w:color w:val="000000"/>
                <w:sz w:val="24"/>
                <w:szCs w:val="24"/>
                <w:u w:val="none"/>
              </w:rPr>
            </w:pPr>
          </w:p>
        </w:tc>
        <w:tc>
          <w:tcPr>
            <w:tcW w:w="462" w:type="pct"/>
            <w:shd w:val="clear" w:color="auto" w:fill="auto"/>
            <w:noWrap/>
            <w:vAlign w:val="center"/>
          </w:tcPr>
          <w:p w14:paraId="2632EBA4">
            <w:pPr>
              <w:rPr>
                <w:rFonts w:hint="eastAsia" w:ascii="仿宋_GB2312" w:hAnsi="仿宋_GB2312" w:eastAsia="仿宋_GB2312" w:cs="仿宋_GB2312"/>
                <w:i w:val="0"/>
                <w:color w:val="000000"/>
                <w:sz w:val="24"/>
                <w:szCs w:val="24"/>
                <w:u w:val="none"/>
              </w:rPr>
            </w:pPr>
          </w:p>
        </w:tc>
        <w:tc>
          <w:tcPr>
            <w:tcW w:w="113" w:type="pct"/>
            <w:shd w:val="clear" w:color="auto" w:fill="auto"/>
            <w:noWrap/>
            <w:vAlign w:val="center"/>
          </w:tcPr>
          <w:p w14:paraId="5712256A">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456479D1">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02AC5FBC">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136697CB">
            <w:pPr>
              <w:rPr>
                <w:rFonts w:hint="eastAsia" w:ascii="仿宋_GB2312" w:hAnsi="仿宋_GB2312" w:eastAsia="仿宋_GB2312" w:cs="仿宋_GB2312"/>
                <w:i w:val="0"/>
                <w:color w:val="000000"/>
                <w:sz w:val="24"/>
                <w:szCs w:val="24"/>
                <w:u w:val="none"/>
              </w:rPr>
            </w:pPr>
          </w:p>
        </w:tc>
        <w:tc>
          <w:tcPr>
            <w:tcW w:w="669" w:type="pct"/>
            <w:shd w:val="clear" w:color="auto" w:fill="auto"/>
            <w:noWrap/>
            <w:vAlign w:val="bottom"/>
          </w:tcPr>
          <w:p w14:paraId="2471E866">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公开02表</w:t>
            </w:r>
          </w:p>
        </w:tc>
      </w:tr>
      <w:tr w14:paraId="3131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56" w:type="pct"/>
            <w:gridSpan w:val="4"/>
            <w:tcBorders>
              <w:bottom w:val="single" w:color="auto" w:sz="4" w:space="0"/>
            </w:tcBorders>
            <w:shd w:val="clear" w:color="auto" w:fill="auto"/>
            <w:noWrap/>
            <w:vAlign w:val="bottom"/>
          </w:tcPr>
          <w:p w14:paraId="330812BE">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418" w:type="pct"/>
            <w:tcBorders>
              <w:bottom w:val="single" w:color="auto" w:sz="4" w:space="0"/>
            </w:tcBorders>
            <w:shd w:val="clear" w:color="auto" w:fill="auto"/>
            <w:noWrap/>
            <w:vAlign w:val="center"/>
          </w:tcPr>
          <w:p w14:paraId="44542BD6">
            <w:pPr>
              <w:rPr>
                <w:rFonts w:hint="eastAsia" w:ascii="仿宋_GB2312" w:hAnsi="仿宋_GB2312" w:eastAsia="仿宋_GB2312" w:cs="仿宋_GB2312"/>
                <w:i w:val="0"/>
                <w:color w:val="000000"/>
                <w:sz w:val="24"/>
                <w:szCs w:val="24"/>
                <w:u w:val="none"/>
              </w:rPr>
            </w:pPr>
          </w:p>
        </w:tc>
        <w:tc>
          <w:tcPr>
            <w:tcW w:w="462" w:type="pct"/>
            <w:tcBorders>
              <w:bottom w:val="single" w:color="auto" w:sz="4" w:space="0"/>
            </w:tcBorders>
            <w:shd w:val="clear" w:color="auto" w:fill="auto"/>
            <w:noWrap/>
            <w:vAlign w:val="center"/>
          </w:tcPr>
          <w:p w14:paraId="2D72C88F">
            <w:pPr>
              <w:rPr>
                <w:rFonts w:hint="eastAsia" w:ascii="仿宋_GB2312" w:hAnsi="仿宋_GB2312" w:eastAsia="仿宋_GB2312" w:cs="仿宋_GB2312"/>
                <w:i w:val="0"/>
                <w:color w:val="000000"/>
                <w:sz w:val="24"/>
                <w:szCs w:val="24"/>
                <w:u w:val="none"/>
              </w:rPr>
            </w:pPr>
          </w:p>
        </w:tc>
        <w:tc>
          <w:tcPr>
            <w:tcW w:w="113" w:type="pct"/>
            <w:tcBorders>
              <w:bottom w:val="single" w:color="auto" w:sz="4" w:space="0"/>
            </w:tcBorders>
            <w:shd w:val="clear" w:color="auto" w:fill="auto"/>
            <w:noWrap/>
            <w:vAlign w:val="center"/>
          </w:tcPr>
          <w:p w14:paraId="2BDD3824">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762072B5">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1719CFCA">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22306C05">
            <w:pPr>
              <w:rPr>
                <w:rFonts w:hint="eastAsia" w:ascii="仿宋_GB2312" w:hAnsi="仿宋_GB2312" w:eastAsia="仿宋_GB2312" w:cs="仿宋_GB2312"/>
                <w:i w:val="0"/>
                <w:color w:val="000000"/>
                <w:sz w:val="24"/>
                <w:szCs w:val="24"/>
                <w:u w:val="none"/>
              </w:rPr>
            </w:pPr>
          </w:p>
        </w:tc>
        <w:tc>
          <w:tcPr>
            <w:tcW w:w="669" w:type="pct"/>
            <w:tcBorders>
              <w:bottom w:val="single" w:color="auto" w:sz="4" w:space="0"/>
            </w:tcBorders>
            <w:shd w:val="clear" w:color="auto" w:fill="auto"/>
            <w:noWrap/>
            <w:vAlign w:val="bottom"/>
          </w:tcPr>
          <w:p w14:paraId="52FB18B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D2F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FF91FD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7B55B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本年收入合计</w:t>
            </w:r>
          </w:p>
        </w:tc>
        <w:tc>
          <w:tcPr>
            <w:tcW w:w="4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5E136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财政拨款收入</w:t>
            </w:r>
          </w:p>
        </w:tc>
        <w:tc>
          <w:tcPr>
            <w:tcW w:w="11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5858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上级补助收入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61281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事业收入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DF45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经营收入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43CFB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附属单位上缴收入</w:t>
            </w:r>
          </w:p>
        </w:tc>
        <w:tc>
          <w:tcPr>
            <w:tcW w:w="66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B47EB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其他收入</w:t>
            </w:r>
          </w:p>
        </w:tc>
      </w:tr>
      <w:tr w14:paraId="467C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92DD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6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821C9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51B514">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12937F">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80D91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3544E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738168">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1A79ED">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37EA4E">
            <w:pPr>
              <w:jc w:val="center"/>
              <w:rPr>
                <w:rFonts w:hint="eastAsia" w:ascii="仿宋_GB2312" w:hAnsi="仿宋_GB2312" w:eastAsia="仿宋_GB2312" w:cs="仿宋_GB2312"/>
                <w:i w:val="0"/>
                <w:color w:val="000000"/>
                <w:sz w:val="24"/>
                <w:szCs w:val="24"/>
                <w:u w:val="none"/>
              </w:rPr>
            </w:pPr>
          </w:p>
        </w:tc>
      </w:tr>
      <w:tr w14:paraId="0EB0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7BF6A">
            <w:pPr>
              <w:jc w:val="center"/>
              <w:rPr>
                <w:rFonts w:hint="eastAsia" w:ascii="仿宋_GB2312" w:hAnsi="仿宋_GB2312" w:eastAsia="仿宋_GB2312" w:cs="仿宋_GB2312"/>
                <w:i w:val="0"/>
                <w:color w:val="000000"/>
                <w:sz w:val="24"/>
                <w:szCs w:val="24"/>
                <w:u w:val="none"/>
              </w:rPr>
            </w:pPr>
          </w:p>
        </w:tc>
        <w:tc>
          <w:tcPr>
            <w:tcW w:w="167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6FE04F">
            <w:pPr>
              <w:jc w:val="center"/>
              <w:rPr>
                <w:rFonts w:hint="eastAsia" w:ascii="仿宋_GB2312" w:hAnsi="仿宋_GB2312" w:eastAsia="仿宋_GB2312" w:cs="仿宋_GB2312"/>
                <w:i w:val="0"/>
                <w:color w:val="000000"/>
                <w:sz w:val="24"/>
                <w:szCs w:val="24"/>
                <w:u w:val="none"/>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8B346E">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F247C8">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6BC07D">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77D492">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EDEDB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8EE485">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AC9C44">
            <w:pPr>
              <w:jc w:val="center"/>
              <w:rPr>
                <w:rFonts w:hint="eastAsia" w:ascii="仿宋_GB2312" w:hAnsi="仿宋_GB2312" w:eastAsia="仿宋_GB2312" w:cs="仿宋_GB2312"/>
                <w:i w:val="0"/>
                <w:color w:val="000000"/>
                <w:sz w:val="24"/>
                <w:szCs w:val="24"/>
                <w:u w:val="none"/>
              </w:rPr>
            </w:pPr>
          </w:p>
        </w:tc>
      </w:tr>
      <w:tr w14:paraId="7C0F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579581">
            <w:pPr>
              <w:jc w:val="center"/>
              <w:rPr>
                <w:rFonts w:hint="eastAsia" w:ascii="仿宋_GB2312" w:hAnsi="仿宋_GB2312" w:eastAsia="仿宋_GB2312" w:cs="仿宋_GB2312"/>
                <w:i w:val="0"/>
                <w:color w:val="000000"/>
                <w:sz w:val="24"/>
                <w:szCs w:val="24"/>
                <w:u w:val="none"/>
              </w:rPr>
            </w:pPr>
          </w:p>
        </w:tc>
        <w:tc>
          <w:tcPr>
            <w:tcW w:w="167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874EC4">
            <w:pPr>
              <w:jc w:val="center"/>
              <w:rPr>
                <w:rFonts w:hint="eastAsia" w:ascii="仿宋_GB2312" w:hAnsi="仿宋_GB2312" w:eastAsia="仿宋_GB2312" w:cs="仿宋_GB2312"/>
                <w:i w:val="0"/>
                <w:color w:val="000000"/>
                <w:sz w:val="24"/>
                <w:szCs w:val="24"/>
                <w:u w:val="none"/>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FA5BA3">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9CF730">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8F8FB">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090B2C">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B1FA9B">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D577C3">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FD48BD">
            <w:pPr>
              <w:jc w:val="center"/>
              <w:rPr>
                <w:rFonts w:hint="eastAsia" w:ascii="仿宋_GB2312" w:hAnsi="仿宋_GB2312" w:eastAsia="仿宋_GB2312" w:cs="仿宋_GB2312"/>
                <w:i w:val="0"/>
                <w:color w:val="000000"/>
                <w:sz w:val="24"/>
                <w:szCs w:val="24"/>
                <w:u w:val="none"/>
              </w:rPr>
            </w:pPr>
          </w:p>
        </w:tc>
      </w:tr>
      <w:tr w14:paraId="2A04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84BE3E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14:paraId="6A957B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462" w:type="pct"/>
            <w:tcBorders>
              <w:top w:val="single" w:color="auto" w:sz="4" w:space="0"/>
              <w:left w:val="single" w:color="auto" w:sz="4" w:space="0"/>
              <w:bottom w:val="single" w:color="auto" w:sz="4" w:space="0"/>
              <w:right w:val="single" w:color="auto" w:sz="4" w:space="0"/>
            </w:tcBorders>
            <w:shd w:val="clear" w:color="auto" w:fill="auto"/>
            <w:vAlign w:val="center"/>
          </w:tcPr>
          <w:p w14:paraId="641848A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113" w:type="pct"/>
            <w:tcBorders>
              <w:top w:val="single" w:color="auto" w:sz="4" w:space="0"/>
              <w:left w:val="single" w:color="auto" w:sz="4" w:space="0"/>
              <w:bottom w:val="single" w:color="auto" w:sz="4" w:space="0"/>
              <w:right w:val="single" w:color="auto" w:sz="4" w:space="0"/>
            </w:tcBorders>
            <w:shd w:val="clear" w:color="auto" w:fill="auto"/>
            <w:vAlign w:val="center"/>
          </w:tcPr>
          <w:p w14:paraId="1A2580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4000B86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2FDB2FA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144D632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669" w:type="pct"/>
            <w:tcBorders>
              <w:top w:val="single" w:color="auto" w:sz="4" w:space="0"/>
              <w:left w:val="single" w:color="auto" w:sz="4" w:space="0"/>
              <w:bottom w:val="single" w:color="auto" w:sz="4" w:space="0"/>
              <w:right w:val="single" w:color="auto" w:sz="4" w:space="0"/>
            </w:tcBorders>
            <w:shd w:val="clear" w:color="auto" w:fill="auto"/>
            <w:vAlign w:val="center"/>
          </w:tcPr>
          <w:p w14:paraId="186154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r>
      <w:tr w14:paraId="7A8F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C39A86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7A4BA9">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7513E">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ACA13">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9135C">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9F11E1">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E891BC">
            <w:pPr>
              <w:jc w:val="right"/>
              <w:rPr>
                <w:rFonts w:hint="eastAsia" w:ascii="仿宋_GB2312" w:hAnsi="仿宋_GB2312" w:eastAsia="仿宋_GB2312" w:cs="仿宋_GB2312"/>
                <w:b/>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6D567">
            <w:pPr>
              <w:jc w:val="right"/>
              <w:rPr>
                <w:rFonts w:hint="eastAsia" w:ascii="仿宋_GB2312" w:hAnsi="仿宋_GB2312" w:eastAsia="仿宋_GB2312" w:cs="仿宋_GB2312"/>
                <w:b/>
                <w:i w:val="0"/>
                <w:color w:val="000000"/>
                <w:sz w:val="24"/>
                <w:szCs w:val="24"/>
                <w:u w:val="none"/>
              </w:rPr>
            </w:pPr>
          </w:p>
        </w:tc>
      </w:tr>
      <w:tr w14:paraId="17FA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19C6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D27C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365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724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A786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9B42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327EC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CD55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03A17D">
            <w:pPr>
              <w:jc w:val="right"/>
              <w:rPr>
                <w:rFonts w:hint="eastAsia" w:ascii="仿宋_GB2312" w:hAnsi="仿宋_GB2312" w:eastAsia="仿宋_GB2312" w:cs="仿宋_GB2312"/>
                <w:i w:val="0"/>
                <w:color w:val="000000"/>
                <w:sz w:val="24"/>
                <w:szCs w:val="24"/>
                <w:u w:val="none"/>
              </w:rPr>
            </w:pPr>
          </w:p>
        </w:tc>
      </w:tr>
      <w:tr w14:paraId="4814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D9CF3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74E6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7984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7E8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27F45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82F00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7759E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D739D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44D2DE">
            <w:pPr>
              <w:jc w:val="right"/>
              <w:rPr>
                <w:rFonts w:hint="eastAsia" w:ascii="仿宋_GB2312" w:hAnsi="仿宋_GB2312" w:eastAsia="仿宋_GB2312" w:cs="仿宋_GB2312"/>
                <w:i w:val="0"/>
                <w:color w:val="000000"/>
                <w:sz w:val="24"/>
                <w:szCs w:val="24"/>
                <w:u w:val="none"/>
              </w:rPr>
            </w:pPr>
          </w:p>
        </w:tc>
      </w:tr>
      <w:tr w14:paraId="7581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E826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A47B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DB2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19BF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8E8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29F2F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2968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B47B7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DA2A5">
            <w:pPr>
              <w:jc w:val="right"/>
              <w:rPr>
                <w:rFonts w:hint="eastAsia" w:ascii="仿宋_GB2312" w:hAnsi="仿宋_GB2312" w:eastAsia="仿宋_GB2312" w:cs="仿宋_GB2312"/>
                <w:i w:val="0"/>
                <w:color w:val="000000"/>
                <w:sz w:val="24"/>
                <w:szCs w:val="24"/>
                <w:u w:val="none"/>
              </w:rPr>
            </w:pPr>
          </w:p>
        </w:tc>
      </w:tr>
      <w:tr w14:paraId="1915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90E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EF06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F6D3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314F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1B69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6073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66BB5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B23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277A85">
            <w:pPr>
              <w:jc w:val="right"/>
              <w:rPr>
                <w:rFonts w:hint="eastAsia" w:ascii="仿宋_GB2312" w:hAnsi="仿宋_GB2312" w:eastAsia="仿宋_GB2312" w:cs="仿宋_GB2312"/>
                <w:i w:val="0"/>
                <w:color w:val="000000"/>
                <w:sz w:val="24"/>
                <w:szCs w:val="24"/>
                <w:u w:val="none"/>
              </w:rPr>
            </w:pPr>
          </w:p>
        </w:tc>
      </w:tr>
      <w:tr w14:paraId="3391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7B26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955F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DC61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F73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70899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FB0D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91E5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327F8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BEE2DE">
            <w:pPr>
              <w:jc w:val="right"/>
              <w:rPr>
                <w:rFonts w:hint="eastAsia" w:ascii="仿宋_GB2312" w:hAnsi="仿宋_GB2312" w:eastAsia="仿宋_GB2312" w:cs="仿宋_GB2312"/>
                <w:i w:val="0"/>
                <w:color w:val="000000"/>
                <w:sz w:val="24"/>
                <w:szCs w:val="24"/>
                <w:u w:val="none"/>
              </w:rPr>
            </w:pPr>
          </w:p>
        </w:tc>
      </w:tr>
      <w:tr w14:paraId="7487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3039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A141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7E3E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28CA3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319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C108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C30C0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28CD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0299B8">
            <w:pPr>
              <w:jc w:val="right"/>
              <w:rPr>
                <w:rFonts w:hint="eastAsia" w:ascii="仿宋_GB2312" w:hAnsi="仿宋_GB2312" w:eastAsia="仿宋_GB2312" w:cs="仿宋_GB2312"/>
                <w:i w:val="0"/>
                <w:color w:val="000000"/>
                <w:sz w:val="24"/>
                <w:szCs w:val="24"/>
                <w:u w:val="none"/>
              </w:rPr>
            </w:pPr>
          </w:p>
        </w:tc>
      </w:tr>
      <w:tr w14:paraId="46C1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89550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6176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22B3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9072D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2E0A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81E1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1C1E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96365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9C237">
            <w:pPr>
              <w:jc w:val="right"/>
              <w:rPr>
                <w:rFonts w:hint="eastAsia" w:ascii="仿宋_GB2312" w:hAnsi="仿宋_GB2312" w:eastAsia="仿宋_GB2312" w:cs="仿宋_GB2312"/>
                <w:i w:val="0"/>
                <w:color w:val="000000"/>
                <w:sz w:val="24"/>
                <w:szCs w:val="24"/>
                <w:u w:val="none"/>
              </w:rPr>
            </w:pPr>
          </w:p>
        </w:tc>
      </w:tr>
      <w:tr w14:paraId="5D277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17C1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82C5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D177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4F58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C4BE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446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E6C6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0EBDF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799B9">
            <w:pPr>
              <w:jc w:val="right"/>
              <w:rPr>
                <w:rFonts w:hint="eastAsia" w:ascii="仿宋_GB2312" w:hAnsi="仿宋_GB2312" w:eastAsia="仿宋_GB2312" w:cs="仿宋_GB2312"/>
                <w:i w:val="0"/>
                <w:color w:val="000000"/>
                <w:sz w:val="24"/>
                <w:szCs w:val="24"/>
                <w:u w:val="none"/>
              </w:rPr>
            </w:pPr>
          </w:p>
        </w:tc>
      </w:tr>
      <w:tr w14:paraId="4F57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3E757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CEB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78E2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D7D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7AB8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8225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D488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FCC4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39992">
            <w:pPr>
              <w:jc w:val="right"/>
              <w:rPr>
                <w:rFonts w:hint="eastAsia" w:ascii="仿宋_GB2312" w:hAnsi="仿宋_GB2312" w:eastAsia="仿宋_GB2312" w:cs="仿宋_GB2312"/>
                <w:i w:val="0"/>
                <w:color w:val="000000"/>
                <w:sz w:val="24"/>
                <w:szCs w:val="24"/>
                <w:u w:val="none"/>
              </w:rPr>
            </w:pPr>
          </w:p>
        </w:tc>
      </w:tr>
      <w:tr w14:paraId="5D28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5AAA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4A43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452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CE90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624E9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F59A9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28D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1C6E2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82F79">
            <w:pPr>
              <w:jc w:val="right"/>
              <w:rPr>
                <w:rFonts w:hint="eastAsia" w:ascii="仿宋_GB2312" w:hAnsi="仿宋_GB2312" w:eastAsia="仿宋_GB2312" w:cs="仿宋_GB2312"/>
                <w:i w:val="0"/>
                <w:color w:val="000000"/>
                <w:sz w:val="24"/>
                <w:szCs w:val="24"/>
                <w:u w:val="none"/>
              </w:rPr>
            </w:pPr>
          </w:p>
        </w:tc>
      </w:tr>
      <w:tr w14:paraId="685A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7586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773C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4C9E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ED4F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0165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952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C19F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FC75A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C0889">
            <w:pPr>
              <w:jc w:val="right"/>
              <w:rPr>
                <w:rFonts w:hint="eastAsia" w:ascii="仿宋_GB2312" w:hAnsi="仿宋_GB2312" w:eastAsia="仿宋_GB2312" w:cs="仿宋_GB2312"/>
                <w:i w:val="0"/>
                <w:color w:val="000000"/>
                <w:sz w:val="24"/>
                <w:szCs w:val="24"/>
                <w:u w:val="none"/>
              </w:rPr>
            </w:pPr>
          </w:p>
        </w:tc>
      </w:tr>
      <w:tr w14:paraId="1F8A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A40F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E780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7605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F0BB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DA39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A1E36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03C0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FA3F1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132436">
            <w:pPr>
              <w:jc w:val="right"/>
              <w:rPr>
                <w:rFonts w:hint="eastAsia" w:ascii="仿宋_GB2312" w:hAnsi="仿宋_GB2312" w:eastAsia="仿宋_GB2312" w:cs="仿宋_GB2312"/>
                <w:i w:val="0"/>
                <w:color w:val="000000"/>
                <w:sz w:val="24"/>
                <w:szCs w:val="24"/>
                <w:u w:val="none"/>
              </w:rPr>
            </w:pPr>
          </w:p>
        </w:tc>
      </w:tr>
      <w:tr w14:paraId="555B0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1BBE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2AA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A4C7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ECB5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B289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D119F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CA5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1923E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55F3A">
            <w:pPr>
              <w:jc w:val="right"/>
              <w:rPr>
                <w:rFonts w:hint="eastAsia" w:ascii="仿宋_GB2312" w:hAnsi="仿宋_GB2312" w:eastAsia="仿宋_GB2312" w:cs="仿宋_GB2312"/>
                <w:i w:val="0"/>
                <w:color w:val="000000"/>
                <w:sz w:val="24"/>
                <w:szCs w:val="24"/>
                <w:u w:val="none"/>
              </w:rPr>
            </w:pPr>
          </w:p>
        </w:tc>
      </w:tr>
      <w:tr w14:paraId="73C1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5CBE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7E7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5676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4CA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0F39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A0CB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872C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FB5D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210D75">
            <w:pPr>
              <w:jc w:val="right"/>
              <w:rPr>
                <w:rFonts w:hint="eastAsia" w:ascii="仿宋_GB2312" w:hAnsi="仿宋_GB2312" w:eastAsia="仿宋_GB2312" w:cs="仿宋_GB2312"/>
                <w:i w:val="0"/>
                <w:color w:val="000000"/>
                <w:sz w:val="24"/>
                <w:szCs w:val="24"/>
                <w:u w:val="none"/>
              </w:rPr>
            </w:pPr>
          </w:p>
        </w:tc>
      </w:tr>
      <w:tr w14:paraId="126D8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FEC3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4E8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7B8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486C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F4D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8C0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5F55D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9147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F0DDB">
            <w:pPr>
              <w:jc w:val="right"/>
              <w:rPr>
                <w:rFonts w:hint="eastAsia" w:ascii="仿宋_GB2312" w:hAnsi="仿宋_GB2312" w:eastAsia="仿宋_GB2312" w:cs="仿宋_GB2312"/>
                <w:i w:val="0"/>
                <w:color w:val="000000"/>
                <w:sz w:val="24"/>
                <w:szCs w:val="24"/>
                <w:u w:val="none"/>
              </w:rPr>
            </w:pPr>
          </w:p>
        </w:tc>
      </w:tr>
      <w:tr w14:paraId="3FBC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AD74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667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B05D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229A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0C48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A8D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5579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3D86B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442347">
            <w:pPr>
              <w:jc w:val="right"/>
              <w:rPr>
                <w:rFonts w:hint="eastAsia" w:ascii="仿宋_GB2312" w:hAnsi="仿宋_GB2312" w:eastAsia="仿宋_GB2312" w:cs="仿宋_GB2312"/>
                <w:i w:val="0"/>
                <w:color w:val="000000"/>
                <w:sz w:val="24"/>
                <w:szCs w:val="24"/>
                <w:u w:val="none"/>
              </w:rPr>
            </w:pPr>
          </w:p>
        </w:tc>
      </w:tr>
      <w:tr w14:paraId="6128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79FF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5FF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C270C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171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55B9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36506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42A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A91EF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4631A">
            <w:pPr>
              <w:jc w:val="right"/>
              <w:rPr>
                <w:rFonts w:hint="eastAsia" w:ascii="仿宋_GB2312" w:hAnsi="仿宋_GB2312" w:eastAsia="仿宋_GB2312" w:cs="仿宋_GB2312"/>
                <w:i w:val="0"/>
                <w:color w:val="000000"/>
                <w:sz w:val="24"/>
                <w:szCs w:val="24"/>
                <w:u w:val="none"/>
              </w:rPr>
            </w:pPr>
          </w:p>
        </w:tc>
      </w:tr>
      <w:tr w14:paraId="5E73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D98B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1EE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59B6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EBAD6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073BA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1C1B8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949ED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3463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0F54B">
            <w:pPr>
              <w:jc w:val="right"/>
              <w:rPr>
                <w:rFonts w:hint="eastAsia" w:ascii="仿宋_GB2312" w:hAnsi="仿宋_GB2312" w:eastAsia="仿宋_GB2312" w:cs="仿宋_GB2312"/>
                <w:i w:val="0"/>
                <w:color w:val="000000"/>
                <w:sz w:val="24"/>
                <w:szCs w:val="24"/>
                <w:u w:val="none"/>
              </w:rPr>
            </w:pPr>
          </w:p>
        </w:tc>
      </w:tr>
      <w:tr w14:paraId="77DD7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7BA89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451F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4342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2A42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CB9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EF67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1C2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19E0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2F2B2B">
            <w:pPr>
              <w:jc w:val="right"/>
              <w:rPr>
                <w:rFonts w:hint="eastAsia" w:ascii="仿宋_GB2312" w:hAnsi="仿宋_GB2312" w:eastAsia="仿宋_GB2312" w:cs="仿宋_GB2312"/>
                <w:i w:val="0"/>
                <w:color w:val="000000"/>
                <w:sz w:val="24"/>
                <w:szCs w:val="24"/>
                <w:u w:val="none"/>
              </w:rPr>
            </w:pPr>
          </w:p>
        </w:tc>
      </w:tr>
      <w:tr w14:paraId="0DC2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9E46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5452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C47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900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EDF85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46F0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3B61A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3535C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28DAF">
            <w:pPr>
              <w:jc w:val="right"/>
              <w:rPr>
                <w:rFonts w:hint="eastAsia" w:ascii="仿宋_GB2312" w:hAnsi="仿宋_GB2312" w:eastAsia="仿宋_GB2312" w:cs="仿宋_GB2312"/>
                <w:i w:val="0"/>
                <w:color w:val="000000"/>
                <w:sz w:val="24"/>
                <w:szCs w:val="24"/>
                <w:u w:val="none"/>
              </w:rPr>
            </w:pPr>
          </w:p>
        </w:tc>
      </w:tr>
      <w:tr w14:paraId="0AFFB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8B36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0485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671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411D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5D8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79E46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2D5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9BE13">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AF579">
            <w:pPr>
              <w:jc w:val="right"/>
              <w:rPr>
                <w:rFonts w:hint="eastAsia" w:ascii="仿宋_GB2312" w:hAnsi="仿宋_GB2312" w:eastAsia="仿宋_GB2312" w:cs="仿宋_GB2312"/>
                <w:i w:val="0"/>
                <w:color w:val="000000"/>
                <w:sz w:val="24"/>
                <w:szCs w:val="24"/>
                <w:u w:val="none"/>
              </w:rPr>
            </w:pPr>
          </w:p>
        </w:tc>
      </w:tr>
      <w:tr w14:paraId="2DDC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36F3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6B1C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D9E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983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6C46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1EF05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71AB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00F2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70794">
            <w:pPr>
              <w:jc w:val="right"/>
              <w:rPr>
                <w:rFonts w:hint="eastAsia" w:ascii="仿宋_GB2312" w:hAnsi="仿宋_GB2312" w:eastAsia="仿宋_GB2312" w:cs="仿宋_GB2312"/>
                <w:i w:val="0"/>
                <w:color w:val="000000"/>
                <w:sz w:val="24"/>
                <w:szCs w:val="24"/>
                <w:u w:val="none"/>
              </w:rPr>
            </w:pPr>
          </w:p>
        </w:tc>
      </w:tr>
      <w:tr w14:paraId="7868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5852E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BE2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3A36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EAE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018A2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A90A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56E5F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DB1BB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E4980C">
            <w:pPr>
              <w:jc w:val="right"/>
              <w:rPr>
                <w:rFonts w:hint="eastAsia" w:ascii="仿宋_GB2312" w:hAnsi="仿宋_GB2312" w:eastAsia="仿宋_GB2312" w:cs="仿宋_GB2312"/>
                <w:i w:val="0"/>
                <w:color w:val="000000"/>
                <w:sz w:val="24"/>
                <w:szCs w:val="24"/>
                <w:u w:val="none"/>
              </w:rPr>
            </w:pPr>
          </w:p>
        </w:tc>
      </w:tr>
      <w:tr w14:paraId="3F52F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4854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755F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633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C64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59D7F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2215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D31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21A0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83EC30">
            <w:pPr>
              <w:jc w:val="right"/>
              <w:rPr>
                <w:rFonts w:hint="eastAsia" w:ascii="仿宋_GB2312" w:hAnsi="仿宋_GB2312" w:eastAsia="仿宋_GB2312" w:cs="仿宋_GB2312"/>
                <w:i w:val="0"/>
                <w:color w:val="000000"/>
                <w:sz w:val="24"/>
                <w:szCs w:val="24"/>
                <w:u w:val="none"/>
              </w:rPr>
            </w:pPr>
          </w:p>
        </w:tc>
      </w:tr>
      <w:tr w14:paraId="79B69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7B4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0ABA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888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E95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87A5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76C47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990BE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08C67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EAEE1A">
            <w:pPr>
              <w:jc w:val="right"/>
              <w:rPr>
                <w:rFonts w:hint="eastAsia" w:ascii="仿宋_GB2312" w:hAnsi="仿宋_GB2312" w:eastAsia="仿宋_GB2312" w:cs="仿宋_GB2312"/>
                <w:i w:val="0"/>
                <w:color w:val="000000"/>
                <w:sz w:val="24"/>
                <w:szCs w:val="24"/>
                <w:u w:val="none"/>
              </w:rPr>
            </w:pPr>
          </w:p>
        </w:tc>
      </w:tr>
      <w:tr w14:paraId="444F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76CA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2BC2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811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A51D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C4AE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C5B53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0FA4B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651C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44EA6">
            <w:pPr>
              <w:jc w:val="right"/>
              <w:rPr>
                <w:rFonts w:hint="eastAsia" w:ascii="仿宋_GB2312" w:hAnsi="仿宋_GB2312" w:eastAsia="仿宋_GB2312" w:cs="仿宋_GB2312"/>
                <w:i w:val="0"/>
                <w:color w:val="000000"/>
                <w:sz w:val="24"/>
                <w:szCs w:val="24"/>
                <w:u w:val="none"/>
              </w:rPr>
            </w:pPr>
          </w:p>
        </w:tc>
      </w:tr>
      <w:tr w14:paraId="06CD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61CF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92EB3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49D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CC5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70B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B316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4C50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88FF8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272DF5">
            <w:pPr>
              <w:jc w:val="right"/>
              <w:rPr>
                <w:rFonts w:hint="eastAsia" w:ascii="仿宋_GB2312" w:hAnsi="仿宋_GB2312" w:eastAsia="仿宋_GB2312" w:cs="仿宋_GB2312"/>
                <w:i w:val="0"/>
                <w:color w:val="000000"/>
                <w:sz w:val="24"/>
                <w:szCs w:val="24"/>
                <w:u w:val="none"/>
              </w:rPr>
            </w:pPr>
          </w:p>
        </w:tc>
      </w:tr>
      <w:tr w14:paraId="0CB3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09DE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3A4A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D4A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413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0B06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2A408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DA665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C5363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079D9C">
            <w:pPr>
              <w:jc w:val="right"/>
              <w:rPr>
                <w:rFonts w:hint="eastAsia" w:ascii="仿宋_GB2312" w:hAnsi="仿宋_GB2312" w:eastAsia="仿宋_GB2312" w:cs="仿宋_GB2312"/>
                <w:i w:val="0"/>
                <w:color w:val="000000"/>
                <w:sz w:val="24"/>
                <w:szCs w:val="24"/>
                <w:u w:val="none"/>
              </w:rPr>
            </w:pPr>
          </w:p>
        </w:tc>
      </w:tr>
      <w:tr w14:paraId="4B66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3F1DE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3F89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AB86B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16E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00EF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DEE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5A2DC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0D119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52441">
            <w:pPr>
              <w:jc w:val="right"/>
              <w:rPr>
                <w:rFonts w:hint="eastAsia" w:ascii="仿宋_GB2312" w:hAnsi="仿宋_GB2312" w:eastAsia="仿宋_GB2312" w:cs="仿宋_GB2312"/>
                <w:i w:val="0"/>
                <w:color w:val="000000"/>
                <w:sz w:val="24"/>
                <w:szCs w:val="24"/>
                <w:u w:val="none"/>
              </w:rPr>
            </w:pPr>
          </w:p>
        </w:tc>
      </w:tr>
      <w:tr w14:paraId="433F5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7F1E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3E2A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4FA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3755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B2EE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B8F18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6449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5990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B82814">
            <w:pPr>
              <w:jc w:val="right"/>
              <w:rPr>
                <w:rFonts w:hint="eastAsia" w:ascii="仿宋_GB2312" w:hAnsi="仿宋_GB2312" w:eastAsia="仿宋_GB2312" w:cs="仿宋_GB2312"/>
                <w:i w:val="0"/>
                <w:color w:val="000000"/>
                <w:sz w:val="24"/>
                <w:szCs w:val="24"/>
                <w:u w:val="none"/>
              </w:rPr>
            </w:pPr>
          </w:p>
        </w:tc>
      </w:tr>
      <w:tr w14:paraId="58C1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78C4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C03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9CF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3A63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4B8C5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91D46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0357F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15A7E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1CB7B">
            <w:pPr>
              <w:jc w:val="right"/>
              <w:rPr>
                <w:rFonts w:hint="eastAsia" w:ascii="仿宋_GB2312" w:hAnsi="仿宋_GB2312" w:eastAsia="仿宋_GB2312" w:cs="仿宋_GB2312"/>
                <w:i w:val="0"/>
                <w:color w:val="000000"/>
                <w:sz w:val="24"/>
                <w:szCs w:val="24"/>
                <w:u w:val="none"/>
              </w:rPr>
            </w:pPr>
          </w:p>
        </w:tc>
      </w:tr>
      <w:tr w14:paraId="76D6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D957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932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CB37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EB12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775C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7596D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212A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2C25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4143DD">
            <w:pPr>
              <w:jc w:val="right"/>
              <w:rPr>
                <w:rFonts w:hint="eastAsia" w:ascii="仿宋_GB2312" w:hAnsi="仿宋_GB2312" w:eastAsia="仿宋_GB2312" w:cs="仿宋_GB2312"/>
                <w:i w:val="0"/>
                <w:color w:val="000000"/>
                <w:sz w:val="24"/>
                <w:szCs w:val="24"/>
                <w:u w:val="none"/>
              </w:rPr>
            </w:pPr>
          </w:p>
        </w:tc>
      </w:tr>
      <w:tr w14:paraId="3ED9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D598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D15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5A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AD0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50A44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710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0BDAC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62544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7F1AFE">
            <w:pPr>
              <w:jc w:val="right"/>
              <w:rPr>
                <w:rFonts w:hint="eastAsia" w:ascii="仿宋_GB2312" w:hAnsi="仿宋_GB2312" w:eastAsia="仿宋_GB2312" w:cs="仿宋_GB2312"/>
                <w:i w:val="0"/>
                <w:color w:val="000000"/>
                <w:sz w:val="24"/>
                <w:szCs w:val="24"/>
                <w:u w:val="none"/>
              </w:rPr>
            </w:pPr>
          </w:p>
        </w:tc>
      </w:tr>
      <w:tr w14:paraId="3A79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79B2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BC7D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7159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C18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2E914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C36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80C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709F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CB8CB">
            <w:pPr>
              <w:jc w:val="right"/>
              <w:rPr>
                <w:rFonts w:hint="eastAsia" w:ascii="仿宋_GB2312" w:hAnsi="仿宋_GB2312" w:eastAsia="仿宋_GB2312" w:cs="仿宋_GB2312"/>
                <w:i w:val="0"/>
                <w:color w:val="000000"/>
                <w:sz w:val="24"/>
                <w:szCs w:val="24"/>
                <w:u w:val="none"/>
              </w:rPr>
            </w:pPr>
          </w:p>
        </w:tc>
      </w:tr>
      <w:tr w14:paraId="451A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ADBA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4BE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948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0C4C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7AB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7711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DBF5B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C576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9C973">
            <w:pPr>
              <w:jc w:val="right"/>
              <w:rPr>
                <w:rFonts w:hint="eastAsia" w:ascii="仿宋_GB2312" w:hAnsi="仿宋_GB2312" w:eastAsia="仿宋_GB2312" w:cs="仿宋_GB2312"/>
                <w:i w:val="0"/>
                <w:color w:val="000000"/>
                <w:sz w:val="24"/>
                <w:szCs w:val="24"/>
                <w:u w:val="none"/>
              </w:rPr>
            </w:pPr>
          </w:p>
        </w:tc>
      </w:tr>
      <w:tr w14:paraId="309EE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88CC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B2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4A25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C3F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A386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4EA7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C87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1A790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E07969">
            <w:pPr>
              <w:jc w:val="right"/>
              <w:rPr>
                <w:rFonts w:hint="eastAsia" w:ascii="仿宋_GB2312" w:hAnsi="仿宋_GB2312" w:eastAsia="仿宋_GB2312" w:cs="仿宋_GB2312"/>
                <w:i w:val="0"/>
                <w:color w:val="000000"/>
                <w:sz w:val="24"/>
                <w:szCs w:val="24"/>
                <w:u w:val="none"/>
              </w:rPr>
            </w:pPr>
          </w:p>
        </w:tc>
      </w:tr>
      <w:tr w14:paraId="7B74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654A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F2CC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8C14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7C6B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29F48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91E9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16EF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D4A1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D4A122">
            <w:pPr>
              <w:jc w:val="right"/>
              <w:rPr>
                <w:rFonts w:hint="eastAsia" w:ascii="仿宋_GB2312" w:hAnsi="仿宋_GB2312" w:eastAsia="仿宋_GB2312" w:cs="仿宋_GB2312"/>
                <w:i w:val="0"/>
                <w:color w:val="000000"/>
                <w:sz w:val="24"/>
                <w:szCs w:val="24"/>
                <w:u w:val="none"/>
              </w:rPr>
            </w:pPr>
          </w:p>
        </w:tc>
      </w:tr>
      <w:tr w14:paraId="38DB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4479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9FF9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F57D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91F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605AB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E73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85C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117C8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E51B3C">
            <w:pPr>
              <w:jc w:val="right"/>
              <w:rPr>
                <w:rFonts w:hint="eastAsia" w:ascii="仿宋_GB2312" w:hAnsi="仿宋_GB2312" w:eastAsia="仿宋_GB2312" w:cs="仿宋_GB2312"/>
                <w:i w:val="0"/>
                <w:color w:val="000000"/>
                <w:sz w:val="24"/>
                <w:szCs w:val="24"/>
                <w:u w:val="none"/>
              </w:rPr>
            </w:pPr>
          </w:p>
        </w:tc>
      </w:tr>
      <w:tr w14:paraId="0405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EE47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5243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227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D528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03A1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612F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1F85B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2DE72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17FB0F">
            <w:pPr>
              <w:jc w:val="right"/>
              <w:rPr>
                <w:rFonts w:hint="eastAsia" w:ascii="仿宋_GB2312" w:hAnsi="仿宋_GB2312" w:eastAsia="仿宋_GB2312" w:cs="仿宋_GB2312"/>
                <w:i w:val="0"/>
                <w:color w:val="000000"/>
                <w:sz w:val="24"/>
                <w:szCs w:val="24"/>
                <w:u w:val="none"/>
              </w:rPr>
            </w:pPr>
          </w:p>
        </w:tc>
      </w:tr>
      <w:tr w14:paraId="3A05B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C2C1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712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2A20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17A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949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5542B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772F9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C04B6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0B324">
            <w:pPr>
              <w:jc w:val="right"/>
              <w:rPr>
                <w:rFonts w:hint="eastAsia" w:ascii="仿宋_GB2312" w:hAnsi="仿宋_GB2312" w:eastAsia="仿宋_GB2312" w:cs="仿宋_GB2312"/>
                <w:i w:val="0"/>
                <w:color w:val="000000"/>
                <w:sz w:val="24"/>
                <w:szCs w:val="24"/>
                <w:u w:val="none"/>
              </w:rPr>
            </w:pPr>
          </w:p>
        </w:tc>
      </w:tr>
      <w:tr w14:paraId="0A03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02BD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2A2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A7B8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D537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901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4880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86A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52167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2DFAC">
            <w:pPr>
              <w:jc w:val="right"/>
              <w:rPr>
                <w:rFonts w:hint="eastAsia" w:ascii="仿宋_GB2312" w:hAnsi="仿宋_GB2312" w:eastAsia="仿宋_GB2312" w:cs="仿宋_GB2312"/>
                <w:i w:val="0"/>
                <w:color w:val="000000"/>
                <w:sz w:val="24"/>
                <w:szCs w:val="24"/>
                <w:u w:val="none"/>
              </w:rPr>
            </w:pPr>
          </w:p>
        </w:tc>
      </w:tr>
      <w:tr w14:paraId="61CD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34DC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7AC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9D9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E7E5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F175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85B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EB5D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C9C18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A10EF7">
            <w:pPr>
              <w:jc w:val="right"/>
              <w:rPr>
                <w:rFonts w:hint="eastAsia" w:ascii="仿宋_GB2312" w:hAnsi="仿宋_GB2312" w:eastAsia="仿宋_GB2312" w:cs="仿宋_GB2312"/>
                <w:i w:val="0"/>
                <w:color w:val="000000"/>
                <w:sz w:val="24"/>
                <w:szCs w:val="24"/>
                <w:u w:val="none"/>
              </w:rPr>
            </w:pPr>
          </w:p>
        </w:tc>
      </w:tr>
      <w:tr w14:paraId="2396E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B3CE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01DFA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E62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0DE5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8E37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F3CA2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5DB6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4877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7D8CCF">
            <w:pPr>
              <w:jc w:val="right"/>
              <w:rPr>
                <w:rFonts w:hint="eastAsia" w:ascii="仿宋_GB2312" w:hAnsi="仿宋_GB2312" w:eastAsia="仿宋_GB2312" w:cs="仿宋_GB2312"/>
                <w:i w:val="0"/>
                <w:color w:val="000000"/>
                <w:sz w:val="24"/>
                <w:szCs w:val="24"/>
                <w:u w:val="none"/>
              </w:rPr>
            </w:pPr>
          </w:p>
        </w:tc>
      </w:tr>
      <w:tr w14:paraId="07AEB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3F9F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58E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C3FD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91F6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827C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0BF06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3CB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8F85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C54105">
            <w:pPr>
              <w:jc w:val="right"/>
              <w:rPr>
                <w:rFonts w:hint="eastAsia" w:ascii="仿宋_GB2312" w:hAnsi="仿宋_GB2312" w:eastAsia="仿宋_GB2312" w:cs="仿宋_GB2312"/>
                <w:i w:val="0"/>
                <w:color w:val="000000"/>
                <w:sz w:val="24"/>
                <w:szCs w:val="24"/>
                <w:u w:val="none"/>
              </w:rPr>
            </w:pPr>
          </w:p>
        </w:tc>
      </w:tr>
      <w:tr w14:paraId="372A5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26FF0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9724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0B3C9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491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7B71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80D4A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7D49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21BC4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745202">
            <w:pPr>
              <w:jc w:val="right"/>
              <w:rPr>
                <w:rFonts w:hint="eastAsia" w:ascii="仿宋_GB2312" w:hAnsi="仿宋_GB2312" w:eastAsia="仿宋_GB2312" w:cs="仿宋_GB2312"/>
                <w:i w:val="0"/>
                <w:color w:val="000000"/>
                <w:sz w:val="24"/>
                <w:szCs w:val="24"/>
                <w:u w:val="none"/>
              </w:rPr>
            </w:pPr>
          </w:p>
        </w:tc>
      </w:tr>
      <w:tr w14:paraId="627D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728DA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F347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DC74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8A03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49B3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E52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812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BA8A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CB88B">
            <w:pPr>
              <w:jc w:val="right"/>
              <w:rPr>
                <w:rFonts w:hint="eastAsia" w:ascii="仿宋_GB2312" w:hAnsi="仿宋_GB2312" w:eastAsia="仿宋_GB2312" w:cs="仿宋_GB2312"/>
                <w:i w:val="0"/>
                <w:color w:val="000000"/>
                <w:sz w:val="24"/>
                <w:szCs w:val="24"/>
                <w:u w:val="none"/>
              </w:rPr>
            </w:pPr>
          </w:p>
        </w:tc>
      </w:tr>
      <w:tr w14:paraId="7B12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B33E5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DDB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CC708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AB0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C619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65D3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C43D1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F7449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B5ED85">
            <w:pPr>
              <w:jc w:val="right"/>
              <w:rPr>
                <w:rFonts w:hint="eastAsia" w:ascii="仿宋_GB2312" w:hAnsi="仿宋_GB2312" w:eastAsia="仿宋_GB2312" w:cs="仿宋_GB2312"/>
                <w:i w:val="0"/>
                <w:color w:val="000000"/>
                <w:sz w:val="24"/>
                <w:szCs w:val="24"/>
                <w:u w:val="none"/>
              </w:rPr>
            </w:pPr>
          </w:p>
        </w:tc>
      </w:tr>
      <w:tr w14:paraId="2674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BA769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65E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F1B9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ADB1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44D91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ACEA0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32632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AB10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95067">
            <w:pPr>
              <w:jc w:val="right"/>
              <w:rPr>
                <w:rFonts w:hint="eastAsia" w:ascii="仿宋_GB2312" w:hAnsi="仿宋_GB2312" w:eastAsia="仿宋_GB2312" w:cs="仿宋_GB2312"/>
                <w:i w:val="0"/>
                <w:color w:val="000000"/>
                <w:sz w:val="24"/>
                <w:szCs w:val="24"/>
                <w:u w:val="none"/>
              </w:rPr>
            </w:pPr>
          </w:p>
        </w:tc>
      </w:tr>
      <w:tr w14:paraId="7F0C5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8779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C521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BF9B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0F6DE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5ACD1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55F66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66D59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723B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631551">
            <w:pPr>
              <w:jc w:val="right"/>
              <w:rPr>
                <w:rFonts w:hint="eastAsia" w:ascii="仿宋_GB2312" w:hAnsi="仿宋_GB2312" w:eastAsia="仿宋_GB2312" w:cs="仿宋_GB2312"/>
                <w:i w:val="0"/>
                <w:color w:val="000000"/>
                <w:sz w:val="24"/>
                <w:szCs w:val="24"/>
                <w:u w:val="none"/>
              </w:rPr>
            </w:pPr>
          </w:p>
        </w:tc>
      </w:tr>
      <w:tr w14:paraId="71E1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6C04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4AC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472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9EA0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98848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79BA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B00E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5357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CE606">
            <w:pPr>
              <w:jc w:val="right"/>
              <w:rPr>
                <w:rFonts w:hint="eastAsia" w:ascii="仿宋_GB2312" w:hAnsi="仿宋_GB2312" w:eastAsia="仿宋_GB2312" w:cs="仿宋_GB2312"/>
                <w:i w:val="0"/>
                <w:color w:val="000000"/>
                <w:sz w:val="24"/>
                <w:szCs w:val="24"/>
                <w:u w:val="none"/>
              </w:rPr>
            </w:pPr>
          </w:p>
        </w:tc>
      </w:tr>
      <w:tr w14:paraId="6A95A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47D8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A93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618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D29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EB856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7605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621D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668EF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09BD80">
            <w:pPr>
              <w:jc w:val="right"/>
              <w:rPr>
                <w:rFonts w:hint="eastAsia" w:ascii="仿宋_GB2312" w:hAnsi="仿宋_GB2312" w:eastAsia="仿宋_GB2312" w:cs="仿宋_GB2312"/>
                <w:i w:val="0"/>
                <w:color w:val="000000"/>
                <w:sz w:val="24"/>
                <w:szCs w:val="24"/>
                <w:u w:val="none"/>
              </w:rPr>
            </w:pPr>
          </w:p>
        </w:tc>
      </w:tr>
      <w:tr w14:paraId="3C79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1C1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552B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49DD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8D92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2AB17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FC1E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8631A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1BB6D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6EED85">
            <w:pPr>
              <w:jc w:val="right"/>
              <w:rPr>
                <w:rFonts w:hint="eastAsia" w:ascii="仿宋_GB2312" w:hAnsi="仿宋_GB2312" w:eastAsia="仿宋_GB2312" w:cs="仿宋_GB2312"/>
                <w:i w:val="0"/>
                <w:color w:val="000000"/>
                <w:sz w:val="24"/>
                <w:szCs w:val="24"/>
                <w:u w:val="none"/>
              </w:rPr>
            </w:pPr>
          </w:p>
        </w:tc>
      </w:tr>
      <w:tr w14:paraId="6389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E23C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C4F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35546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2E1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88F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4A14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140D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21CC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1DE864">
            <w:pPr>
              <w:jc w:val="right"/>
              <w:rPr>
                <w:rFonts w:hint="eastAsia" w:ascii="仿宋_GB2312" w:hAnsi="仿宋_GB2312" w:eastAsia="仿宋_GB2312" w:cs="仿宋_GB2312"/>
                <w:i w:val="0"/>
                <w:color w:val="000000"/>
                <w:sz w:val="24"/>
                <w:szCs w:val="24"/>
                <w:u w:val="none"/>
              </w:rPr>
            </w:pPr>
          </w:p>
        </w:tc>
      </w:tr>
      <w:tr w14:paraId="08EA9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53B6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16A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6E24B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163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F0DF1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010E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A6D79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A6CC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F4A6D">
            <w:pPr>
              <w:jc w:val="right"/>
              <w:rPr>
                <w:rFonts w:hint="eastAsia" w:ascii="仿宋_GB2312" w:hAnsi="仿宋_GB2312" w:eastAsia="仿宋_GB2312" w:cs="仿宋_GB2312"/>
                <w:i w:val="0"/>
                <w:color w:val="000000"/>
                <w:sz w:val="24"/>
                <w:szCs w:val="24"/>
                <w:u w:val="none"/>
              </w:rPr>
            </w:pPr>
          </w:p>
        </w:tc>
      </w:tr>
      <w:tr w14:paraId="4EF0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AAEE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534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8389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7489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5559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4309E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E376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7DB4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5DBA4">
            <w:pPr>
              <w:jc w:val="right"/>
              <w:rPr>
                <w:rFonts w:hint="eastAsia" w:ascii="仿宋_GB2312" w:hAnsi="仿宋_GB2312" w:eastAsia="仿宋_GB2312" w:cs="仿宋_GB2312"/>
                <w:i w:val="0"/>
                <w:color w:val="000000"/>
                <w:sz w:val="24"/>
                <w:szCs w:val="24"/>
                <w:u w:val="none"/>
              </w:rPr>
            </w:pPr>
          </w:p>
        </w:tc>
      </w:tr>
      <w:tr w14:paraId="4582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ACDF6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446D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8D1B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9A47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0CF1C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E4903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C3756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95FC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AEE20">
            <w:pPr>
              <w:jc w:val="right"/>
              <w:rPr>
                <w:rFonts w:hint="eastAsia" w:ascii="仿宋_GB2312" w:hAnsi="仿宋_GB2312" w:eastAsia="仿宋_GB2312" w:cs="仿宋_GB2312"/>
                <w:i w:val="0"/>
                <w:color w:val="000000"/>
                <w:sz w:val="24"/>
                <w:szCs w:val="24"/>
                <w:u w:val="none"/>
              </w:rPr>
            </w:pPr>
          </w:p>
        </w:tc>
      </w:tr>
      <w:tr w14:paraId="00DF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1FC1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66B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50C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594DF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36CA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9354C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C9A3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E7DC2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14E83">
            <w:pPr>
              <w:jc w:val="right"/>
              <w:rPr>
                <w:rFonts w:hint="eastAsia" w:ascii="仿宋_GB2312" w:hAnsi="仿宋_GB2312" w:eastAsia="仿宋_GB2312" w:cs="仿宋_GB2312"/>
                <w:i w:val="0"/>
                <w:color w:val="000000"/>
                <w:sz w:val="24"/>
                <w:szCs w:val="24"/>
                <w:u w:val="none"/>
              </w:rPr>
            </w:pPr>
          </w:p>
        </w:tc>
      </w:tr>
      <w:tr w14:paraId="74B6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41BB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CEB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81E8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44634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6750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E84BC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831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557C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55CD2">
            <w:pPr>
              <w:jc w:val="right"/>
              <w:rPr>
                <w:rFonts w:hint="eastAsia" w:ascii="仿宋_GB2312" w:hAnsi="仿宋_GB2312" w:eastAsia="仿宋_GB2312" w:cs="仿宋_GB2312"/>
                <w:i w:val="0"/>
                <w:color w:val="000000"/>
                <w:sz w:val="24"/>
                <w:szCs w:val="24"/>
                <w:u w:val="none"/>
              </w:rPr>
            </w:pPr>
          </w:p>
        </w:tc>
      </w:tr>
      <w:tr w14:paraId="72C0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B915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0E2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F3A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B6AA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19C94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E1AE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293C0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5667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C409F">
            <w:pPr>
              <w:jc w:val="right"/>
              <w:rPr>
                <w:rFonts w:hint="eastAsia" w:ascii="仿宋_GB2312" w:hAnsi="仿宋_GB2312" w:eastAsia="仿宋_GB2312" w:cs="仿宋_GB2312"/>
                <w:i w:val="0"/>
                <w:color w:val="000000"/>
                <w:sz w:val="24"/>
                <w:szCs w:val="24"/>
                <w:u w:val="none"/>
              </w:rPr>
            </w:pPr>
          </w:p>
        </w:tc>
      </w:tr>
      <w:tr w14:paraId="37019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D635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600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69F1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6BEE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E7A7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5AF9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6758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A3B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643D6">
            <w:pPr>
              <w:jc w:val="right"/>
              <w:rPr>
                <w:rFonts w:hint="eastAsia" w:ascii="仿宋_GB2312" w:hAnsi="仿宋_GB2312" w:eastAsia="仿宋_GB2312" w:cs="仿宋_GB2312"/>
                <w:i w:val="0"/>
                <w:color w:val="000000"/>
                <w:sz w:val="24"/>
                <w:szCs w:val="24"/>
                <w:u w:val="none"/>
              </w:rPr>
            </w:pPr>
          </w:p>
        </w:tc>
      </w:tr>
      <w:tr w14:paraId="0D6D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89A2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343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6E61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317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BA28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0FDC3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85E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62FCB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EFECE">
            <w:pPr>
              <w:jc w:val="right"/>
              <w:rPr>
                <w:rFonts w:hint="eastAsia" w:ascii="仿宋_GB2312" w:hAnsi="仿宋_GB2312" w:eastAsia="仿宋_GB2312" w:cs="仿宋_GB2312"/>
                <w:i w:val="0"/>
                <w:color w:val="000000"/>
                <w:sz w:val="24"/>
                <w:szCs w:val="24"/>
                <w:u w:val="none"/>
              </w:rPr>
            </w:pPr>
          </w:p>
        </w:tc>
      </w:tr>
      <w:tr w14:paraId="3406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4C79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F42D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4A47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A0E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99C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58E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4BF5F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E35A2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5519E">
            <w:pPr>
              <w:jc w:val="right"/>
              <w:rPr>
                <w:rFonts w:hint="eastAsia" w:ascii="仿宋_GB2312" w:hAnsi="仿宋_GB2312" w:eastAsia="仿宋_GB2312" w:cs="仿宋_GB2312"/>
                <w:i w:val="0"/>
                <w:color w:val="000000"/>
                <w:sz w:val="24"/>
                <w:szCs w:val="24"/>
                <w:u w:val="none"/>
              </w:rPr>
            </w:pPr>
          </w:p>
        </w:tc>
      </w:tr>
      <w:tr w14:paraId="4DED1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C744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7F54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2E4F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1E7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6AE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C1B8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B76C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18C6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36DB4">
            <w:pPr>
              <w:jc w:val="right"/>
              <w:rPr>
                <w:rFonts w:hint="eastAsia" w:ascii="仿宋_GB2312" w:hAnsi="仿宋_GB2312" w:eastAsia="仿宋_GB2312" w:cs="仿宋_GB2312"/>
                <w:i w:val="0"/>
                <w:color w:val="000000"/>
                <w:sz w:val="24"/>
                <w:szCs w:val="24"/>
                <w:u w:val="none"/>
              </w:rPr>
            </w:pPr>
          </w:p>
        </w:tc>
      </w:tr>
      <w:tr w14:paraId="3775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DEA5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5D9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FC25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7B04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9ACA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57930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5177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2B239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366E4E">
            <w:pPr>
              <w:jc w:val="right"/>
              <w:rPr>
                <w:rFonts w:hint="eastAsia" w:ascii="仿宋_GB2312" w:hAnsi="仿宋_GB2312" w:eastAsia="仿宋_GB2312" w:cs="仿宋_GB2312"/>
                <w:i w:val="0"/>
                <w:color w:val="000000"/>
                <w:sz w:val="24"/>
                <w:szCs w:val="24"/>
                <w:u w:val="none"/>
              </w:rPr>
            </w:pPr>
          </w:p>
        </w:tc>
      </w:tr>
      <w:tr w14:paraId="71123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0339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A07B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DDB1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06D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406B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261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72A8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9BA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A66D88">
            <w:pPr>
              <w:jc w:val="right"/>
              <w:rPr>
                <w:rFonts w:hint="eastAsia" w:ascii="仿宋_GB2312" w:hAnsi="仿宋_GB2312" w:eastAsia="仿宋_GB2312" w:cs="仿宋_GB2312"/>
                <w:i w:val="0"/>
                <w:color w:val="000000"/>
                <w:sz w:val="24"/>
                <w:szCs w:val="24"/>
                <w:u w:val="none"/>
              </w:rPr>
            </w:pPr>
          </w:p>
        </w:tc>
      </w:tr>
      <w:tr w14:paraId="56E4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89F91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456D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FC03B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E9D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3AC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4FF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24F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DF433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1E203">
            <w:pPr>
              <w:jc w:val="right"/>
              <w:rPr>
                <w:rFonts w:hint="eastAsia" w:ascii="仿宋_GB2312" w:hAnsi="仿宋_GB2312" w:eastAsia="仿宋_GB2312" w:cs="仿宋_GB2312"/>
                <w:i w:val="0"/>
                <w:color w:val="000000"/>
                <w:sz w:val="24"/>
                <w:szCs w:val="24"/>
                <w:u w:val="none"/>
              </w:rPr>
            </w:pPr>
          </w:p>
        </w:tc>
      </w:tr>
      <w:tr w14:paraId="1BA5F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4917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30E6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D65BE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EC2B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D921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9A7B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87EE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11543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D90A0">
            <w:pPr>
              <w:jc w:val="right"/>
              <w:rPr>
                <w:rFonts w:hint="eastAsia" w:ascii="仿宋_GB2312" w:hAnsi="仿宋_GB2312" w:eastAsia="仿宋_GB2312" w:cs="仿宋_GB2312"/>
                <w:i w:val="0"/>
                <w:color w:val="000000"/>
                <w:sz w:val="24"/>
                <w:szCs w:val="24"/>
                <w:u w:val="none"/>
              </w:rPr>
            </w:pPr>
          </w:p>
        </w:tc>
      </w:tr>
      <w:tr w14:paraId="00584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2BC1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1225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DC2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43EA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45C9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101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9E4B0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5D08D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4EB292">
            <w:pPr>
              <w:jc w:val="right"/>
              <w:rPr>
                <w:rFonts w:hint="eastAsia" w:ascii="仿宋_GB2312" w:hAnsi="仿宋_GB2312" w:eastAsia="仿宋_GB2312" w:cs="仿宋_GB2312"/>
                <w:i w:val="0"/>
                <w:color w:val="000000"/>
                <w:sz w:val="24"/>
                <w:szCs w:val="24"/>
                <w:u w:val="none"/>
              </w:rPr>
            </w:pPr>
          </w:p>
        </w:tc>
      </w:tr>
      <w:tr w14:paraId="279E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D15C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141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08FE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AD09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25C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9141B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FD26A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985A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A4CBC">
            <w:pPr>
              <w:jc w:val="right"/>
              <w:rPr>
                <w:rFonts w:hint="eastAsia" w:ascii="仿宋_GB2312" w:hAnsi="仿宋_GB2312" w:eastAsia="仿宋_GB2312" w:cs="仿宋_GB2312"/>
                <w:i w:val="0"/>
                <w:color w:val="000000"/>
                <w:sz w:val="24"/>
                <w:szCs w:val="24"/>
                <w:u w:val="none"/>
              </w:rPr>
            </w:pPr>
          </w:p>
        </w:tc>
      </w:tr>
      <w:tr w14:paraId="6542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8B1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A6F1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563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CBDD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038D2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D7BA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5992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5D3C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DFABB">
            <w:pPr>
              <w:jc w:val="right"/>
              <w:rPr>
                <w:rFonts w:hint="eastAsia" w:ascii="仿宋_GB2312" w:hAnsi="仿宋_GB2312" w:eastAsia="仿宋_GB2312" w:cs="仿宋_GB2312"/>
                <w:i w:val="0"/>
                <w:color w:val="000000"/>
                <w:sz w:val="24"/>
                <w:szCs w:val="24"/>
                <w:u w:val="none"/>
              </w:rPr>
            </w:pPr>
          </w:p>
        </w:tc>
      </w:tr>
      <w:tr w14:paraId="7AEC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895D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18E4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CA794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F91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18724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C98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B47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35A11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A22566">
            <w:pPr>
              <w:jc w:val="right"/>
              <w:rPr>
                <w:rFonts w:hint="eastAsia" w:ascii="仿宋_GB2312" w:hAnsi="仿宋_GB2312" w:eastAsia="仿宋_GB2312" w:cs="仿宋_GB2312"/>
                <w:i w:val="0"/>
                <w:color w:val="000000"/>
                <w:sz w:val="24"/>
                <w:szCs w:val="24"/>
                <w:u w:val="none"/>
              </w:rPr>
            </w:pPr>
          </w:p>
        </w:tc>
      </w:tr>
      <w:tr w14:paraId="72A6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43AD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DA8B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B92F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BA2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A22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23A2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E2C0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C95D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280463">
            <w:pPr>
              <w:jc w:val="right"/>
              <w:rPr>
                <w:rFonts w:hint="eastAsia" w:ascii="仿宋_GB2312" w:hAnsi="仿宋_GB2312" w:eastAsia="仿宋_GB2312" w:cs="仿宋_GB2312"/>
                <w:i w:val="0"/>
                <w:color w:val="000000"/>
                <w:sz w:val="24"/>
                <w:szCs w:val="24"/>
                <w:u w:val="none"/>
              </w:rPr>
            </w:pPr>
          </w:p>
        </w:tc>
      </w:tr>
      <w:tr w14:paraId="0A8D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C517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68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1BDA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CF3B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1305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853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317E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67FB2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5F77A8">
            <w:pPr>
              <w:jc w:val="right"/>
              <w:rPr>
                <w:rFonts w:hint="eastAsia" w:ascii="仿宋_GB2312" w:hAnsi="仿宋_GB2312" w:eastAsia="仿宋_GB2312" w:cs="仿宋_GB2312"/>
                <w:i w:val="0"/>
                <w:color w:val="000000"/>
                <w:sz w:val="24"/>
                <w:szCs w:val="24"/>
                <w:u w:val="none"/>
              </w:rPr>
            </w:pPr>
          </w:p>
        </w:tc>
      </w:tr>
      <w:tr w14:paraId="29C0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730F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EE2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E81A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9BBE1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792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5B6F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114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933C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9F5DD">
            <w:pPr>
              <w:jc w:val="right"/>
              <w:rPr>
                <w:rFonts w:hint="eastAsia" w:ascii="仿宋_GB2312" w:hAnsi="仿宋_GB2312" w:eastAsia="仿宋_GB2312" w:cs="仿宋_GB2312"/>
                <w:i w:val="0"/>
                <w:color w:val="000000"/>
                <w:sz w:val="24"/>
                <w:szCs w:val="24"/>
                <w:u w:val="none"/>
              </w:rPr>
            </w:pPr>
          </w:p>
        </w:tc>
      </w:tr>
      <w:tr w14:paraId="66D1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CE4FA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3BB6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D31A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090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67FE7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655B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7D93C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C162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2C778B">
            <w:pPr>
              <w:jc w:val="right"/>
              <w:rPr>
                <w:rFonts w:hint="eastAsia" w:ascii="仿宋_GB2312" w:hAnsi="仿宋_GB2312" w:eastAsia="仿宋_GB2312" w:cs="仿宋_GB2312"/>
                <w:i w:val="0"/>
                <w:color w:val="000000"/>
                <w:sz w:val="24"/>
                <w:szCs w:val="24"/>
                <w:u w:val="none"/>
              </w:rPr>
            </w:pPr>
          </w:p>
        </w:tc>
      </w:tr>
      <w:tr w14:paraId="39907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F537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B6D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BC4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027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F215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130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D4431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157C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3AFBC">
            <w:pPr>
              <w:jc w:val="right"/>
              <w:rPr>
                <w:rFonts w:hint="eastAsia" w:ascii="仿宋_GB2312" w:hAnsi="仿宋_GB2312" w:eastAsia="仿宋_GB2312" w:cs="仿宋_GB2312"/>
                <w:i w:val="0"/>
                <w:color w:val="000000"/>
                <w:sz w:val="24"/>
                <w:szCs w:val="24"/>
                <w:u w:val="none"/>
              </w:rPr>
            </w:pPr>
          </w:p>
        </w:tc>
      </w:tr>
      <w:tr w14:paraId="77B2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D3B0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9CBB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B198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9F5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9990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B3C2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ED248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B5440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787D9">
            <w:pPr>
              <w:jc w:val="right"/>
              <w:rPr>
                <w:rFonts w:hint="eastAsia" w:ascii="仿宋_GB2312" w:hAnsi="仿宋_GB2312" w:eastAsia="仿宋_GB2312" w:cs="仿宋_GB2312"/>
                <w:i w:val="0"/>
                <w:color w:val="000000"/>
                <w:sz w:val="24"/>
                <w:szCs w:val="24"/>
                <w:u w:val="none"/>
              </w:rPr>
            </w:pPr>
          </w:p>
        </w:tc>
      </w:tr>
      <w:tr w14:paraId="7CA1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9C1A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3C5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3211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9B70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680A1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ADF8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8634E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3165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EFA378">
            <w:pPr>
              <w:jc w:val="right"/>
              <w:rPr>
                <w:rFonts w:hint="eastAsia" w:ascii="仿宋_GB2312" w:hAnsi="仿宋_GB2312" w:eastAsia="仿宋_GB2312" w:cs="仿宋_GB2312"/>
                <w:i w:val="0"/>
                <w:color w:val="000000"/>
                <w:sz w:val="24"/>
                <w:szCs w:val="24"/>
                <w:u w:val="none"/>
              </w:rPr>
            </w:pPr>
          </w:p>
        </w:tc>
      </w:tr>
      <w:tr w14:paraId="7EA1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407A8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4F7A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B3C2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2C3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A60F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75E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A317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040B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67923">
            <w:pPr>
              <w:jc w:val="right"/>
              <w:rPr>
                <w:rFonts w:hint="eastAsia" w:ascii="仿宋_GB2312" w:hAnsi="仿宋_GB2312" w:eastAsia="仿宋_GB2312" w:cs="仿宋_GB2312"/>
                <w:i w:val="0"/>
                <w:color w:val="000000"/>
                <w:sz w:val="24"/>
                <w:szCs w:val="24"/>
                <w:u w:val="none"/>
              </w:rPr>
            </w:pPr>
          </w:p>
        </w:tc>
      </w:tr>
      <w:tr w14:paraId="38A2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ABA81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C534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D8F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178C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F8EB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529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CD37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EC96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51459">
            <w:pPr>
              <w:jc w:val="right"/>
              <w:rPr>
                <w:rFonts w:hint="eastAsia" w:ascii="仿宋_GB2312" w:hAnsi="仿宋_GB2312" w:eastAsia="仿宋_GB2312" w:cs="仿宋_GB2312"/>
                <w:i w:val="0"/>
                <w:color w:val="000000"/>
                <w:sz w:val="24"/>
                <w:szCs w:val="24"/>
                <w:u w:val="none"/>
              </w:rPr>
            </w:pPr>
          </w:p>
        </w:tc>
      </w:tr>
      <w:tr w14:paraId="4DF45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BAC4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66A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5CD5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FE54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7C8EE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42A5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4355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476CD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0E695">
            <w:pPr>
              <w:jc w:val="right"/>
              <w:rPr>
                <w:rFonts w:hint="eastAsia" w:ascii="仿宋_GB2312" w:hAnsi="仿宋_GB2312" w:eastAsia="仿宋_GB2312" w:cs="仿宋_GB2312"/>
                <w:i w:val="0"/>
                <w:color w:val="000000"/>
                <w:sz w:val="24"/>
                <w:szCs w:val="24"/>
                <w:u w:val="none"/>
              </w:rPr>
            </w:pPr>
          </w:p>
        </w:tc>
      </w:tr>
      <w:tr w14:paraId="1BF9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F966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767B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7F5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F69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571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8B0D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FB85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8691E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52FE2">
            <w:pPr>
              <w:jc w:val="right"/>
              <w:rPr>
                <w:rFonts w:hint="eastAsia" w:ascii="仿宋_GB2312" w:hAnsi="仿宋_GB2312" w:eastAsia="仿宋_GB2312" w:cs="仿宋_GB2312"/>
                <w:i w:val="0"/>
                <w:color w:val="000000"/>
                <w:sz w:val="24"/>
                <w:szCs w:val="24"/>
                <w:u w:val="none"/>
              </w:rPr>
            </w:pPr>
          </w:p>
        </w:tc>
      </w:tr>
      <w:tr w14:paraId="7F3B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AFD42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FED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D92DC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9C4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97DD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D9841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023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FB136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741E04">
            <w:pPr>
              <w:jc w:val="right"/>
              <w:rPr>
                <w:rFonts w:hint="eastAsia" w:ascii="仿宋_GB2312" w:hAnsi="仿宋_GB2312" w:eastAsia="仿宋_GB2312" w:cs="仿宋_GB2312"/>
                <w:i w:val="0"/>
                <w:color w:val="000000"/>
                <w:sz w:val="24"/>
                <w:szCs w:val="24"/>
                <w:u w:val="none"/>
              </w:rPr>
            </w:pPr>
          </w:p>
        </w:tc>
      </w:tr>
      <w:tr w14:paraId="18E0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7DF89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97B6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D964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FC2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5675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7B46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59F5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F4BBD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23430">
            <w:pPr>
              <w:jc w:val="right"/>
              <w:rPr>
                <w:rFonts w:hint="eastAsia" w:ascii="仿宋_GB2312" w:hAnsi="仿宋_GB2312" w:eastAsia="仿宋_GB2312" w:cs="仿宋_GB2312"/>
                <w:i w:val="0"/>
                <w:color w:val="000000"/>
                <w:sz w:val="24"/>
                <w:szCs w:val="24"/>
                <w:u w:val="none"/>
              </w:rPr>
            </w:pPr>
          </w:p>
        </w:tc>
      </w:tr>
      <w:tr w14:paraId="2E21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A1D3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528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9C1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498D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DA3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6252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981F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7C6CA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E89D76">
            <w:pPr>
              <w:jc w:val="right"/>
              <w:rPr>
                <w:rFonts w:hint="eastAsia" w:ascii="仿宋_GB2312" w:hAnsi="仿宋_GB2312" w:eastAsia="仿宋_GB2312" w:cs="仿宋_GB2312"/>
                <w:i w:val="0"/>
                <w:color w:val="000000"/>
                <w:sz w:val="24"/>
                <w:szCs w:val="24"/>
                <w:u w:val="none"/>
              </w:rPr>
            </w:pPr>
          </w:p>
        </w:tc>
      </w:tr>
      <w:tr w14:paraId="33568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7C58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9356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233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A65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18D0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E654D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C20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C8DDE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55778E">
            <w:pPr>
              <w:jc w:val="right"/>
              <w:rPr>
                <w:rFonts w:hint="eastAsia" w:ascii="仿宋_GB2312" w:hAnsi="仿宋_GB2312" w:eastAsia="仿宋_GB2312" w:cs="仿宋_GB2312"/>
                <w:i w:val="0"/>
                <w:color w:val="000000"/>
                <w:sz w:val="24"/>
                <w:szCs w:val="24"/>
                <w:u w:val="none"/>
              </w:rPr>
            </w:pPr>
          </w:p>
        </w:tc>
      </w:tr>
      <w:tr w14:paraId="3E48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BF9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CCFD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5F4B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6304A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9DB5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41C0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8DFC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E7969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4323A">
            <w:pPr>
              <w:jc w:val="right"/>
              <w:rPr>
                <w:rFonts w:hint="eastAsia" w:ascii="仿宋_GB2312" w:hAnsi="仿宋_GB2312" w:eastAsia="仿宋_GB2312" w:cs="仿宋_GB2312"/>
                <w:i w:val="0"/>
                <w:color w:val="000000"/>
                <w:sz w:val="24"/>
                <w:szCs w:val="24"/>
                <w:u w:val="none"/>
              </w:rPr>
            </w:pPr>
          </w:p>
        </w:tc>
      </w:tr>
      <w:tr w14:paraId="477E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BA15D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5210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C93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CB6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E659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0AB6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F60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AC19F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DBF12E">
            <w:pPr>
              <w:jc w:val="right"/>
              <w:rPr>
                <w:rFonts w:hint="eastAsia" w:ascii="仿宋_GB2312" w:hAnsi="仿宋_GB2312" w:eastAsia="仿宋_GB2312" w:cs="仿宋_GB2312"/>
                <w:i w:val="0"/>
                <w:color w:val="000000"/>
                <w:sz w:val="24"/>
                <w:szCs w:val="24"/>
                <w:u w:val="none"/>
              </w:rPr>
            </w:pPr>
          </w:p>
        </w:tc>
      </w:tr>
      <w:tr w14:paraId="29BB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50B2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9458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4E2A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F7F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81D64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CEC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7BC2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D6F7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B346E">
            <w:pPr>
              <w:jc w:val="right"/>
              <w:rPr>
                <w:rFonts w:hint="eastAsia" w:ascii="仿宋_GB2312" w:hAnsi="仿宋_GB2312" w:eastAsia="仿宋_GB2312" w:cs="仿宋_GB2312"/>
                <w:i w:val="0"/>
                <w:color w:val="000000"/>
                <w:sz w:val="24"/>
                <w:szCs w:val="24"/>
                <w:u w:val="none"/>
              </w:rPr>
            </w:pPr>
          </w:p>
        </w:tc>
      </w:tr>
      <w:tr w14:paraId="762B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7FE84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710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1DA47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72A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456C7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0E1B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EF24E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AF25B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99ADD">
            <w:pPr>
              <w:jc w:val="right"/>
              <w:rPr>
                <w:rFonts w:hint="eastAsia" w:ascii="仿宋_GB2312" w:hAnsi="仿宋_GB2312" w:eastAsia="仿宋_GB2312" w:cs="仿宋_GB2312"/>
                <w:i w:val="0"/>
                <w:color w:val="000000"/>
                <w:sz w:val="24"/>
                <w:szCs w:val="24"/>
                <w:u w:val="none"/>
              </w:rPr>
            </w:pPr>
          </w:p>
        </w:tc>
      </w:tr>
      <w:tr w14:paraId="285E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F5B9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575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2C3F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6A9E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FE441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3AD2C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C2DB7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908BA3">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4A8CB">
            <w:pPr>
              <w:jc w:val="right"/>
              <w:rPr>
                <w:rFonts w:hint="eastAsia" w:ascii="仿宋_GB2312" w:hAnsi="仿宋_GB2312" w:eastAsia="仿宋_GB2312" w:cs="仿宋_GB2312"/>
                <w:i w:val="0"/>
                <w:color w:val="000000"/>
                <w:sz w:val="24"/>
                <w:szCs w:val="24"/>
                <w:u w:val="none"/>
              </w:rPr>
            </w:pPr>
          </w:p>
        </w:tc>
      </w:tr>
      <w:tr w14:paraId="631D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2EB4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355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68FB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48DA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2883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8814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97E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FDC3F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83A0D5">
            <w:pPr>
              <w:jc w:val="right"/>
              <w:rPr>
                <w:rFonts w:hint="eastAsia" w:ascii="仿宋_GB2312" w:hAnsi="仿宋_GB2312" w:eastAsia="仿宋_GB2312" w:cs="仿宋_GB2312"/>
                <w:i w:val="0"/>
                <w:color w:val="000000"/>
                <w:sz w:val="24"/>
                <w:szCs w:val="24"/>
                <w:u w:val="none"/>
              </w:rPr>
            </w:pPr>
          </w:p>
        </w:tc>
      </w:tr>
      <w:tr w14:paraId="0EC3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540D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F51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367D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CC3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FF6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23A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DD87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7B123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9C035">
            <w:pPr>
              <w:jc w:val="right"/>
              <w:rPr>
                <w:rFonts w:hint="eastAsia" w:ascii="仿宋_GB2312" w:hAnsi="仿宋_GB2312" w:eastAsia="仿宋_GB2312" w:cs="仿宋_GB2312"/>
                <w:i w:val="0"/>
                <w:color w:val="000000"/>
                <w:sz w:val="24"/>
                <w:szCs w:val="24"/>
                <w:u w:val="none"/>
              </w:rPr>
            </w:pPr>
          </w:p>
        </w:tc>
      </w:tr>
      <w:tr w14:paraId="3228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230C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85F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D73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49E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1C8B9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97CB0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3BBB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7A3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282E8">
            <w:pPr>
              <w:jc w:val="right"/>
              <w:rPr>
                <w:rFonts w:hint="eastAsia" w:ascii="仿宋_GB2312" w:hAnsi="仿宋_GB2312" w:eastAsia="仿宋_GB2312" w:cs="仿宋_GB2312"/>
                <w:i w:val="0"/>
                <w:color w:val="000000"/>
                <w:sz w:val="24"/>
                <w:szCs w:val="24"/>
                <w:u w:val="none"/>
              </w:rPr>
            </w:pPr>
          </w:p>
        </w:tc>
      </w:tr>
      <w:tr w14:paraId="1D19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EC7F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7B3C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6E0C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F86A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8B1D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8F3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3F69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3BC30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442BB8">
            <w:pPr>
              <w:jc w:val="right"/>
              <w:rPr>
                <w:rFonts w:hint="eastAsia" w:ascii="仿宋_GB2312" w:hAnsi="仿宋_GB2312" w:eastAsia="仿宋_GB2312" w:cs="仿宋_GB2312"/>
                <w:i w:val="0"/>
                <w:color w:val="000000"/>
                <w:sz w:val="24"/>
                <w:szCs w:val="24"/>
                <w:u w:val="none"/>
              </w:rPr>
            </w:pPr>
          </w:p>
        </w:tc>
      </w:tr>
      <w:tr w14:paraId="336B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E365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71A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D54B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15E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BF0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4EA7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AC44E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B5EEF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958CE0">
            <w:pPr>
              <w:jc w:val="right"/>
              <w:rPr>
                <w:rFonts w:hint="eastAsia" w:ascii="仿宋_GB2312" w:hAnsi="仿宋_GB2312" w:eastAsia="仿宋_GB2312" w:cs="仿宋_GB2312"/>
                <w:i w:val="0"/>
                <w:color w:val="000000"/>
                <w:sz w:val="24"/>
                <w:szCs w:val="24"/>
                <w:u w:val="none"/>
              </w:rPr>
            </w:pPr>
          </w:p>
        </w:tc>
      </w:tr>
      <w:tr w14:paraId="3100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C62D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DBD4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1844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E81F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81F0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3CE09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EDD1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4BA63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96AE7D">
            <w:pPr>
              <w:jc w:val="right"/>
              <w:rPr>
                <w:rFonts w:hint="eastAsia" w:ascii="仿宋_GB2312" w:hAnsi="仿宋_GB2312" w:eastAsia="仿宋_GB2312" w:cs="仿宋_GB2312"/>
                <w:i w:val="0"/>
                <w:color w:val="000000"/>
                <w:sz w:val="24"/>
                <w:szCs w:val="24"/>
                <w:u w:val="none"/>
              </w:rPr>
            </w:pPr>
          </w:p>
        </w:tc>
      </w:tr>
      <w:tr w14:paraId="464D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642E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5F39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A14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B8B31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C57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101F1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8F7F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FB36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B4674">
            <w:pPr>
              <w:jc w:val="right"/>
              <w:rPr>
                <w:rFonts w:hint="eastAsia" w:ascii="仿宋_GB2312" w:hAnsi="仿宋_GB2312" w:eastAsia="仿宋_GB2312" w:cs="仿宋_GB2312"/>
                <w:i w:val="0"/>
                <w:color w:val="000000"/>
                <w:sz w:val="24"/>
                <w:szCs w:val="24"/>
                <w:u w:val="none"/>
              </w:rPr>
            </w:pPr>
          </w:p>
        </w:tc>
      </w:tr>
      <w:tr w14:paraId="422D9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7C4A7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C4D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E76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7E7E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12625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DCCF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D575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DA9F5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68744">
            <w:pPr>
              <w:jc w:val="right"/>
              <w:rPr>
                <w:rFonts w:hint="eastAsia" w:ascii="仿宋_GB2312" w:hAnsi="仿宋_GB2312" w:eastAsia="仿宋_GB2312" w:cs="仿宋_GB2312"/>
                <w:i w:val="0"/>
                <w:color w:val="000000"/>
                <w:sz w:val="24"/>
                <w:szCs w:val="24"/>
                <w:u w:val="none"/>
              </w:rPr>
            </w:pPr>
          </w:p>
        </w:tc>
      </w:tr>
      <w:tr w14:paraId="7D77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C921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A019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4916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5657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0BFDC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8CAD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ABC5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DBCA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6AFD2">
            <w:pPr>
              <w:jc w:val="right"/>
              <w:rPr>
                <w:rFonts w:hint="eastAsia" w:ascii="仿宋_GB2312" w:hAnsi="仿宋_GB2312" w:eastAsia="仿宋_GB2312" w:cs="仿宋_GB2312"/>
                <w:i w:val="0"/>
                <w:color w:val="000000"/>
                <w:sz w:val="24"/>
                <w:szCs w:val="24"/>
                <w:u w:val="none"/>
              </w:rPr>
            </w:pPr>
          </w:p>
        </w:tc>
      </w:tr>
      <w:tr w14:paraId="75D9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E1D30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E6D3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3C88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7253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3E13B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DA1E7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423F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0F78E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366E79">
            <w:pPr>
              <w:jc w:val="right"/>
              <w:rPr>
                <w:rFonts w:hint="eastAsia" w:ascii="仿宋_GB2312" w:hAnsi="仿宋_GB2312" w:eastAsia="仿宋_GB2312" w:cs="仿宋_GB2312"/>
                <w:i w:val="0"/>
                <w:color w:val="000000"/>
                <w:sz w:val="24"/>
                <w:szCs w:val="24"/>
                <w:u w:val="none"/>
              </w:rPr>
            </w:pPr>
          </w:p>
        </w:tc>
      </w:tr>
      <w:tr w14:paraId="43F40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2B03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6D1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5E76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CCB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5C45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43F88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C7C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32E96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3A1D0C">
            <w:pPr>
              <w:jc w:val="right"/>
              <w:rPr>
                <w:rFonts w:hint="eastAsia" w:ascii="仿宋_GB2312" w:hAnsi="仿宋_GB2312" w:eastAsia="仿宋_GB2312" w:cs="仿宋_GB2312"/>
                <w:i w:val="0"/>
                <w:color w:val="000000"/>
                <w:sz w:val="24"/>
                <w:szCs w:val="24"/>
                <w:u w:val="none"/>
              </w:rPr>
            </w:pPr>
          </w:p>
        </w:tc>
      </w:tr>
      <w:tr w14:paraId="2CC53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54C8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5A69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E4C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AD41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6987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D092E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574E1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BA27C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D8118C">
            <w:pPr>
              <w:jc w:val="right"/>
              <w:rPr>
                <w:rFonts w:hint="eastAsia" w:ascii="仿宋_GB2312" w:hAnsi="仿宋_GB2312" w:eastAsia="仿宋_GB2312" w:cs="仿宋_GB2312"/>
                <w:i w:val="0"/>
                <w:color w:val="000000"/>
                <w:sz w:val="24"/>
                <w:szCs w:val="24"/>
                <w:u w:val="none"/>
              </w:rPr>
            </w:pPr>
          </w:p>
        </w:tc>
      </w:tr>
      <w:tr w14:paraId="28D4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0A523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D12FE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F4DC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67E9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5DD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27790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F16C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8B769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2CF415">
            <w:pPr>
              <w:jc w:val="right"/>
              <w:rPr>
                <w:rFonts w:hint="eastAsia" w:ascii="仿宋_GB2312" w:hAnsi="仿宋_GB2312" w:eastAsia="仿宋_GB2312" w:cs="仿宋_GB2312"/>
                <w:i w:val="0"/>
                <w:color w:val="000000"/>
                <w:sz w:val="24"/>
                <w:szCs w:val="24"/>
                <w:u w:val="none"/>
              </w:rPr>
            </w:pPr>
          </w:p>
        </w:tc>
      </w:tr>
      <w:tr w14:paraId="29734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49B62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E65D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F22C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A635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D1B0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609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70316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C20E17">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C6461">
            <w:pPr>
              <w:jc w:val="right"/>
              <w:rPr>
                <w:rFonts w:hint="eastAsia" w:ascii="仿宋_GB2312" w:hAnsi="仿宋_GB2312" w:eastAsia="仿宋_GB2312" w:cs="仿宋_GB2312"/>
                <w:i w:val="0"/>
                <w:color w:val="000000"/>
                <w:sz w:val="24"/>
                <w:szCs w:val="24"/>
                <w:u w:val="none"/>
              </w:rPr>
            </w:pPr>
          </w:p>
        </w:tc>
      </w:tr>
      <w:tr w14:paraId="03FA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auto" w:sz="4" w:space="0"/>
            </w:tcBorders>
            <w:shd w:val="clear" w:color="auto" w:fill="auto"/>
            <w:noWrap/>
            <w:vAlign w:val="center"/>
          </w:tcPr>
          <w:p w14:paraId="48F1B1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注：本表反映部门本年度取得的各项收入情况。</w:t>
            </w:r>
          </w:p>
        </w:tc>
      </w:tr>
    </w:tbl>
    <w:p w14:paraId="7182F36B">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br w:type="page"/>
      </w:r>
    </w:p>
    <w:p w14:paraId="5C2AACC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40"/>
        <w:gridCol w:w="222"/>
        <w:gridCol w:w="222"/>
        <w:gridCol w:w="4776"/>
        <w:gridCol w:w="1184"/>
        <w:gridCol w:w="1184"/>
        <w:gridCol w:w="1184"/>
        <w:gridCol w:w="456"/>
        <w:gridCol w:w="456"/>
        <w:gridCol w:w="1896"/>
      </w:tblGrid>
      <w:tr w14:paraId="19BE5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13" w:type="pct"/>
            <w:tcBorders>
              <w:top w:val="nil"/>
              <w:left w:val="nil"/>
              <w:bottom w:val="nil"/>
              <w:right w:val="nil"/>
            </w:tcBorders>
            <w:shd w:val="clear" w:color="auto" w:fill="auto"/>
            <w:noWrap/>
            <w:vAlign w:val="center"/>
          </w:tcPr>
          <w:p w14:paraId="0103D40F">
            <w:pPr>
              <w:rPr>
                <w:rFonts w:hint="eastAsia" w:ascii="仿宋_GB2312" w:hAnsi="仿宋_GB2312" w:eastAsia="仿宋_GB2312" w:cs="仿宋_GB2312"/>
                <w:i w:val="0"/>
                <w:color w:val="000000"/>
                <w:sz w:val="24"/>
                <w:szCs w:val="24"/>
                <w:u w:val="none"/>
              </w:rPr>
            </w:pPr>
            <w:bookmarkStart w:id="0" w:name="RANGE!A1:F16"/>
          </w:p>
        </w:tc>
        <w:tc>
          <w:tcPr>
            <w:tcW w:w="78" w:type="pct"/>
            <w:tcBorders>
              <w:top w:val="nil"/>
              <w:left w:val="nil"/>
              <w:bottom w:val="nil"/>
              <w:right w:val="nil"/>
            </w:tcBorders>
            <w:shd w:val="clear" w:color="auto" w:fill="auto"/>
            <w:noWrap/>
            <w:vAlign w:val="center"/>
          </w:tcPr>
          <w:p w14:paraId="41A9332B">
            <w:pPr>
              <w:rPr>
                <w:rFonts w:hint="eastAsia" w:ascii="仿宋_GB2312" w:hAnsi="仿宋_GB2312" w:eastAsia="仿宋_GB2312" w:cs="仿宋_GB2312"/>
                <w:i w:val="0"/>
                <w:color w:val="000000"/>
                <w:sz w:val="24"/>
                <w:szCs w:val="24"/>
                <w:u w:val="none"/>
              </w:rPr>
            </w:pPr>
          </w:p>
        </w:tc>
        <w:tc>
          <w:tcPr>
            <w:tcW w:w="78" w:type="pct"/>
            <w:tcBorders>
              <w:top w:val="nil"/>
              <w:left w:val="nil"/>
              <w:bottom w:val="nil"/>
              <w:right w:val="nil"/>
            </w:tcBorders>
            <w:shd w:val="clear" w:color="auto" w:fill="auto"/>
            <w:noWrap/>
            <w:vAlign w:val="center"/>
          </w:tcPr>
          <w:p w14:paraId="31EBD2A3">
            <w:pPr>
              <w:rPr>
                <w:rFonts w:hint="eastAsia" w:ascii="仿宋_GB2312" w:hAnsi="仿宋_GB2312" w:eastAsia="仿宋_GB2312" w:cs="仿宋_GB2312"/>
                <w:i w:val="0"/>
                <w:color w:val="000000"/>
                <w:sz w:val="24"/>
                <w:szCs w:val="24"/>
                <w:u w:val="none"/>
              </w:rPr>
            </w:pPr>
          </w:p>
        </w:tc>
        <w:tc>
          <w:tcPr>
            <w:tcW w:w="1591" w:type="pct"/>
            <w:tcBorders>
              <w:top w:val="nil"/>
              <w:left w:val="nil"/>
              <w:bottom w:val="nil"/>
              <w:right w:val="nil"/>
            </w:tcBorders>
            <w:shd w:val="clear" w:color="auto" w:fill="auto"/>
            <w:noWrap/>
            <w:vAlign w:val="center"/>
          </w:tcPr>
          <w:p w14:paraId="0D888775">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2202DE2D">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432FD5B3">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4A5F886F">
            <w:pPr>
              <w:rPr>
                <w:rFonts w:hint="eastAsia" w:ascii="仿宋_GB2312" w:hAnsi="仿宋_GB2312" w:eastAsia="仿宋_GB2312" w:cs="仿宋_GB2312"/>
                <w:i w:val="0"/>
                <w:color w:val="000000"/>
                <w:sz w:val="24"/>
                <w:szCs w:val="24"/>
                <w:u w:val="none"/>
              </w:rPr>
            </w:pPr>
          </w:p>
        </w:tc>
        <w:tc>
          <w:tcPr>
            <w:tcW w:w="155" w:type="pct"/>
            <w:tcBorders>
              <w:top w:val="nil"/>
              <w:left w:val="nil"/>
              <w:bottom w:val="nil"/>
              <w:right w:val="nil"/>
            </w:tcBorders>
            <w:shd w:val="clear" w:color="auto" w:fill="auto"/>
            <w:noWrap/>
            <w:vAlign w:val="center"/>
          </w:tcPr>
          <w:p w14:paraId="5B285A26">
            <w:pPr>
              <w:rPr>
                <w:rFonts w:hint="eastAsia" w:ascii="仿宋_GB2312" w:hAnsi="仿宋_GB2312" w:eastAsia="仿宋_GB2312" w:cs="仿宋_GB2312"/>
                <w:i w:val="0"/>
                <w:color w:val="000000"/>
                <w:sz w:val="24"/>
                <w:szCs w:val="24"/>
                <w:u w:val="none"/>
              </w:rPr>
            </w:pPr>
          </w:p>
        </w:tc>
        <w:tc>
          <w:tcPr>
            <w:tcW w:w="155" w:type="pct"/>
            <w:tcBorders>
              <w:top w:val="nil"/>
              <w:left w:val="nil"/>
              <w:bottom w:val="nil"/>
              <w:right w:val="nil"/>
            </w:tcBorders>
            <w:shd w:val="clear" w:color="auto" w:fill="auto"/>
            <w:noWrap/>
            <w:vAlign w:val="center"/>
          </w:tcPr>
          <w:p w14:paraId="5A200F65">
            <w:pPr>
              <w:rPr>
                <w:rFonts w:hint="eastAsia" w:ascii="仿宋_GB2312" w:hAnsi="仿宋_GB2312" w:eastAsia="仿宋_GB2312" w:cs="仿宋_GB2312"/>
                <w:i w:val="0"/>
                <w:color w:val="000000"/>
                <w:sz w:val="24"/>
                <w:szCs w:val="24"/>
                <w:u w:val="none"/>
              </w:rPr>
            </w:pPr>
          </w:p>
        </w:tc>
        <w:tc>
          <w:tcPr>
            <w:tcW w:w="634" w:type="pct"/>
            <w:tcBorders>
              <w:top w:val="nil"/>
              <w:left w:val="nil"/>
              <w:bottom w:val="nil"/>
              <w:right w:val="nil"/>
            </w:tcBorders>
            <w:shd w:val="clear" w:color="auto" w:fill="auto"/>
            <w:noWrap/>
            <w:vAlign w:val="bottom"/>
          </w:tcPr>
          <w:p w14:paraId="4CBB150B">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公开03表</w:t>
            </w:r>
          </w:p>
        </w:tc>
      </w:tr>
      <w:tr w14:paraId="4DC6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61" w:type="pct"/>
            <w:gridSpan w:val="4"/>
            <w:tcBorders>
              <w:top w:val="nil"/>
              <w:left w:val="nil"/>
              <w:bottom w:val="single" w:color="auto" w:sz="4" w:space="0"/>
              <w:right w:val="nil"/>
            </w:tcBorders>
            <w:shd w:val="clear" w:color="auto" w:fill="auto"/>
            <w:noWrap/>
            <w:vAlign w:val="bottom"/>
          </w:tcPr>
          <w:p w14:paraId="64577519">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397" w:type="pct"/>
            <w:tcBorders>
              <w:top w:val="nil"/>
              <w:left w:val="nil"/>
              <w:bottom w:val="single" w:color="auto" w:sz="4" w:space="0"/>
              <w:right w:val="nil"/>
            </w:tcBorders>
            <w:shd w:val="clear" w:color="auto" w:fill="auto"/>
            <w:noWrap/>
            <w:vAlign w:val="center"/>
          </w:tcPr>
          <w:p w14:paraId="2A9FB92E">
            <w:pPr>
              <w:rPr>
                <w:rFonts w:hint="eastAsia" w:ascii="仿宋_GB2312" w:hAnsi="仿宋_GB2312" w:eastAsia="仿宋_GB2312" w:cs="仿宋_GB2312"/>
                <w:i w:val="0"/>
                <w:color w:val="000000"/>
                <w:sz w:val="24"/>
                <w:szCs w:val="24"/>
                <w:u w:val="none"/>
              </w:rPr>
            </w:pPr>
          </w:p>
        </w:tc>
        <w:tc>
          <w:tcPr>
            <w:tcW w:w="397" w:type="pct"/>
            <w:tcBorders>
              <w:top w:val="nil"/>
              <w:left w:val="nil"/>
              <w:bottom w:val="single" w:color="auto" w:sz="4" w:space="0"/>
              <w:right w:val="nil"/>
            </w:tcBorders>
            <w:shd w:val="clear" w:color="auto" w:fill="auto"/>
            <w:noWrap/>
            <w:vAlign w:val="center"/>
          </w:tcPr>
          <w:p w14:paraId="511449A2">
            <w:pPr>
              <w:rPr>
                <w:rFonts w:hint="eastAsia" w:ascii="仿宋_GB2312" w:hAnsi="仿宋_GB2312" w:eastAsia="仿宋_GB2312" w:cs="仿宋_GB2312"/>
                <w:i w:val="0"/>
                <w:color w:val="000000"/>
                <w:sz w:val="24"/>
                <w:szCs w:val="24"/>
                <w:u w:val="none"/>
              </w:rPr>
            </w:pPr>
          </w:p>
        </w:tc>
        <w:tc>
          <w:tcPr>
            <w:tcW w:w="397" w:type="pct"/>
            <w:tcBorders>
              <w:top w:val="nil"/>
              <w:left w:val="nil"/>
              <w:bottom w:val="single" w:color="auto" w:sz="4" w:space="0"/>
              <w:right w:val="nil"/>
            </w:tcBorders>
            <w:shd w:val="clear" w:color="auto" w:fill="auto"/>
            <w:noWrap/>
            <w:vAlign w:val="center"/>
          </w:tcPr>
          <w:p w14:paraId="282CD2D7">
            <w:pPr>
              <w:rPr>
                <w:rFonts w:hint="eastAsia" w:ascii="仿宋_GB2312" w:hAnsi="仿宋_GB2312" w:eastAsia="仿宋_GB2312" w:cs="仿宋_GB2312"/>
                <w:i w:val="0"/>
                <w:color w:val="000000"/>
                <w:sz w:val="24"/>
                <w:szCs w:val="24"/>
                <w:u w:val="none"/>
              </w:rPr>
            </w:pPr>
          </w:p>
        </w:tc>
        <w:tc>
          <w:tcPr>
            <w:tcW w:w="155" w:type="pct"/>
            <w:tcBorders>
              <w:top w:val="nil"/>
              <w:left w:val="nil"/>
              <w:bottom w:val="single" w:color="auto" w:sz="4" w:space="0"/>
              <w:right w:val="nil"/>
            </w:tcBorders>
            <w:shd w:val="clear" w:color="auto" w:fill="auto"/>
            <w:noWrap/>
            <w:vAlign w:val="center"/>
          </w:tcPr>
          <w:p w14:paraId="47A34EF1">
            <w:pPr>
              <w:rPr>
                <w:rFonts w:hint="eastAsia" w:ascii="仿宋_GB2312" w:hAnsi="仿宋_GB2312" w:eastAsia="仿宋_GB2312" w:cs="仿宋_GB2312"/>
                <w:i w:val="0"/>
                <w:color w:val="000000"/>
                <w:sz w:val="24"/>
                <w:szCs w:val="24"/>
                <w:u w:val="none"/>
              </w:rPr>
            </w:pPr>
          </w:p>
        </w:tc>
        <w:tc>
          <w:tcPr>
            <w:tcW w:w="155" w:type="pct"/>
            <w:tcBorders>
              <w:top w:val="nil"/>
              <w:left w:val="nil"/>
              <w:bottom w:val="single" w:color="auto" w:sz="4" w:space="0"/>
              <w:right w:val="nil"/>
            </w:tcBorders>
            <w:shd w:val="clear" w:color="auto" w:fill="auto"/>
            <w:noWrap/>
            <w:vAlign w:val="center"/>
          </w:tcPr>
          <w:p w14:paraId="2D5549B0">
            <w:pPr>
              <w:rPr>
                <w:rFonts w:hint="eastAsia" w:ascii="仿宋_GB2312" w:hAnsi="仿宋_GB2312" w:eastAsia="仿宋_GB2312" w:cs="仿宋_GB2312"/>
                <w:i w:val="0"/>
                <w:color w:val="000000"/>
                <w:sz w:val="24"/>
                <w:szCs w:val="24"/>
                <w:u w:val="none"/>
              </w:rPr>
            </w:pPr>
          </w:p>
        </w:tc>
        <w:tc>
          <w:tcPr>
            <w:tcW w:w="634" w:type="pct"/>
            <w:tcBorders>
              <w:top w:val="nil"/>
              <w:left w:val="nil"/>
              <w:bottom w:val="single" w:color="auto" w:sz="4" w:space="0"/>
              <w:right w:val="nil"/>
            </w:tcBorders>
            <w:shd w:val="clear" w:color="auto" w:fill="auto"/>
            <w:noWrap/>
            <w:vAlign w:val="bottom"/>
          </w:tcPr>
          <w:p w14:paraId="658F43E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2FCE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30BE1F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22F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本年支出合计</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4889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F576C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c>
          <w:tcPr>
            <w:tcW w:w="1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8C58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上缴上级支出</w:t>
            </w:r>
          </w:p>
        </w:tc>
        <w:tc>
          <w:tcPr>
            <w:tcW w:w="1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A2A6E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经营支出</w:t>
            </w:r>
          </w:p>
        </w:tc>
        <w:tc>
          <w:tcPr>
            <w:tcW w:w="6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28418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对附属单位补助支出</w:t>
            </w:r>
          </w:p>
        </w:tc>
      </w:tr>
      <w:tr w14:paraId="1640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04516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59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75E85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58ED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805560">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6606D1">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1E24B4">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F06146">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9F36CF">
            <w:pPr>
              <w:jc w:val="center"/>
              <w:rPr>
                <w:rFonts w:hint="eastAsia" w:ascii="仿宋_GB2312" w:hAnsi="仿宋_GB2312" w:eastAsia="仿宋_GB2312" w:cs="仿宋_GB2312"/>
                <w:i w:val="0"/>
                <w:color w:val="000000"/>
                <w:sz w:val="24"/>
                <w:szCs w:val="24"/>
                <w:u w:val="none"/>
              </w:rPr>
            </w:pPr>
          </w:p>
        </w:tc>
      </w:tr>
      <w:tr w14:paraId="7A4EE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FBE2F1">
            <w:pPr>
              <w:jc w:val="center"/>
              <w:rPr>
                <w:rFonts w:hint="eastAsia" w:ascii="仿宋_GB2312" w:hAnsi="仿宋_GB2312" w:eastAsia="仿宋_GB2312" w:cs="仿宋_GB2312"/>
                <w:i w:val="0"/>
                <w:color w:val="000000"/>
                <w:sz w:val="24"/>
                <w:szCs w:val="24"/>
                <w:u w:val="none"/>
              </w:rPr>
            </w:pPr>
          </w:p>
        </w:tc>
        <w:tc>
          <w:tcPr>
            <w:tcW w:w="159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E0C1E3">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764EC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5E753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10573A">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561D58">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106CC8">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06B256">
            <w:pPr>
              <w:jc w:val="center"/>
              <w:rPr>
                <w:rFonts w:hint="eastAsia" w:ascii="仿宋_GB2312" w:hAnsi="仿宋_GB2312" w:eastAsia="仿宋_GB2312" w:cs="仿宋_GB2312"/>
                <w:i w:val="0"/>
                <w:color w:val="000000"/>
                <w:sz w:val="24"/>
                <w:szCs w:val="24"/>
                <w:u w:val="none"/>
              </w:rPr>
            </w:pPr>
          </w:p>
        </w:tc>
      </w:tr>
      <w:tr w14:paraId="68F2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6B8D2D">
            <w:pPr>
              <w:jc w:val="center"/>
              <w:rPr>
                <w:rFonts w:hint="eastAsia" w:ascii="仿宋_GB2312" w:hAnsi="仿宋_GB2312" w:eastAsia="仿宋_GB2312" w:cs="仿宋_GB2312"/>
                <w:i w:val="0"/>
                <w:color w:val="000000"/>
                <w:sz w:val="24"/>
                <w:szCs w:val="24"/>
                <w:u w:val="none"/>
              </w:rPr>
            </w:pPr>
          </w:p>
        </w:tc>
        <w:tc>
          <w:tcPr>
            <w:tcW w:w="159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8B098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F62EC6">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4E4B3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53A661">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2FFA59">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4E3B68">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6A1D99">
            <w:pPr>
              <w:jc w:val="center"/>
              <w:rPr>
                <w:rFonts w:hint="eastAsia" w:ascii="仿宋_GB2312" w:hAnsi="仿宋_GB2312" w:eastAsia="仿宋_GB2312" w:cs="仿宋_GB2312"/>
                <w:i w:val="0"/>
                <w:color w:val="000000"/>
                <w:sz w:val="24"/>
                <w:szCs w:val="24"/>
                <w:u w:val="none"/>
              </w:rPr>
            </w:pPr>
          </w:p>
        </w:tc>
      </w:tr>
      <w:tr w14:paraId="41EE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001B24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403534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4DEA8F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223E2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155" w:type="pct"/>
            <w:tcBorders>
              <w:top w:val="single" w:color="auto" w:sz="4" w:space="0"/>
              <w:left w:val="single" w:color="auto" w:sz="4" w:space="0"/>
              <w:bottom w:val="single" w:color="auto" w:sz="4" w:space="0"/>
              <w:right w:val="single" w:color="auto" w:sz="4" w:space="0"/>
            </w:tcBorders>
            <w:shd w:val="clear" w:color="auto" w:fill="auto"/>
            <w:vAlign w:val="center"/>
          </w:tcPr>
          <w:p w14:paraId="0762E82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155" w:type="pct"/>
            <w:tcBorders>
              <w:top w:val="single" w:color="auto" w:sz="4" w:space="0"/>
              <w:left w:val="single" w:color="auto" w:sz="4" w:space="0"/>
              <w:bottom w:val="single" w:color="auto" w:sz="4" w:space="0"/>
              <w:right w:val="single" w:color="auto" w:sz="4" w:space="0"/>
            </w:tcBorders>
            <w:shd w:val="clear" w:color="auto" w:fill="auto"/>
            <w:vAlign w:val="center"/>
          </w:tcPr>
          <w:p w14:paraId="172BBEC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634" w:type="pct"/>
            <w:tcBorders>
              <w:top w:val="single" w:color="auto" w:sz="4" w:space="0"/>
              <w:left w:val="single" w:color="auto" w:sz="4" w:space="0"/>
              <w:bottom w:val="single" w:color="auto" w:sz="4" w:space="0"/>
              <w:right w:val="single" w:color="auto" w:sz="4" w:space="0"/>
            </w:tcBorders>
            <w:shd w:val="clear" w:color="auto" w:fill="auto"/>
            <w:vAlign w:val="center"/>
          </w:tcPr>
          <w:p w14:paraId="545FB35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r>
      <w:tr w14:paraId="6DC5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370580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3D28BF">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FAE0C">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1,663.78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00B48">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1,976.36</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49090">
            <w:pPr>
              <w:jc w:val="right"/>
              <w:rPr>
                <w:rFonts w:hint="eastAsia" w:ascii="仿宋_GB2312" w:hAnsi="仿宋_GB2312" w:eastAsia="仿宋_GB2312" w:cs="仿宋_GB2312"/>
                <w:b/>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01EA24">
            <w:pPr>
              <w:jc w:val="right"/>
              <w:rPr>
                <w:rFonts w:hint="eastAsia" w:ascii="仿宋_GB2312" w:hAnsi="仿宋_GB2312" w:eastAsia="仿宋_GB2312" w:cs="仿宋_GB2312"/>
                <w:b/>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46191">
            <w:pPr>
              <w:jc w:val="right"/>
              <w:rPr>
                <w:rFonts w:hint="eastAsia" w:ascii="仿宋_GB2312" w:hAnsi="仿宋_GB2312" w:eastAsia="仿宋_GB2312" w:cs="仿宋_GB2312"/>
                <w:b/>
                <w:i w:val="0"/>
                <w:color w:val="000000"/>
                <w:sz w:val="24"/>
                <w:szCs w:val="24"/>
                <w:u w:val="none"/>
              </w:rPr>
            </w:pPr>
          </w:p>
        </w:tc>
      </w:tr>
      <w:tr w14:paraId="1AD0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82C6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118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6E2D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7D6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996.75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9173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35.90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102BD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D2A45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ED684">
            <w:pPr>
              <w:jc w:val="right"/>
              <w:rPr>
                <w:rFonts w:hint="eastAsia" w:ascii="仿宋_GB2312" w:hAnsi="仿宋_GB2312" w:eastAsia="仿宋_GB2312" w:cs="仿宋_GB2312"/>
                <w:i w:val="0"/>
                <w:color w:val="000000"/>
                <w:sz w:val="24"/>
                <w:szCs w:val="24"/>
                <w:u w:val="none"/>
              </w:rPr>
            </w:pPr>
          </w:p>
        </w:tc>
      </w:tr>
      <w:tr w14:paraId="7FB3A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3A2E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7AA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915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5CD46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930.22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539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E39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CD40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8064C">
            <w:pPr>
              <w:jc w:val="right"/>
              <w:rPr>
                <w:rFonts w:hint="eastAsia" w:ascii="仿宋_GB2312" w:hAnsi="仿宋_GB2312" w:eastAsia="仿宋_GB2312" w:cs="仿宋_GB2312"/>
                <w:i w:val="0"/>
                <w:color w:val="000000"/>
                <w:sz w:val="24"/>
                <w:szCs w:val="24"/>
                <w:u w:val="none"/>
              </w:rPr>
            </w:pPr>
          </w:p>
        </w:tc>
      </w:tr>
      <w:tr w14:paraId="51F8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66EB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2144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B20DD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3731D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B3B19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3BBD2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D5DF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05975">
            <w:pPr>
              <w:jc w:val="right"/>
              <w:rPr>
                <w:rFonts w:hint="eastAsia" w:ascii="仿宋_GB2312" w:hAnsi="仿宋_GB2312" w:eastAsia="仿宋_GB2312" w:cs="仿宋_GB2312"/>
                <w:i w:val="0"/>
                <w:color w:val="000000"/>
                <w:sz w:val="24"/>
                <w:szCs w:val="24"/>
                <w:u w:val="none"/>
              </w:rPr>
            </w:pPr>
          </w:p>
        </w:tc>
      </w:tr>
      <w:tr w14:paraId="2F22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5760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00B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0BE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A12CB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64A8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C2CA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80637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EAD12B">
            <w:pPr>
              <w:jc w:val="right"/>
              <w:rPr>
                <w:rFonts w:hint="eastAsia" w:ascii="仿宋_GB2312" w:hAnsi="仿宋_GB2312" w:eastAsia="仿宋_GB2312" w:cs="仿宋_GB2312"/>
                <w:i w:val="0"/>
                <w:color w:val="000000"/>
                <w:sz w:val="24"/>
                <w:szCs w:val="24"/>
                <w:u w:val="none"/>
              </w:rPr>
            </w:pPr>
          </w:p>
        </w:tc>
      </w:tr>
      <w:tr w14:paraId="614B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419B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7AF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306B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3796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45C6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F9A0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CF39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C8AE7">
            <w:pPr>
              <w:jc w:val="right"/>
              <w:rPr>
                <w:rFonts w:hint="eastAsia" w:ascii="仿宋_GB2312" w:hAnsi="仿宋_GB2312" w:eastAsia="仿宋_GB2312" w:cs="仿宋_GB2312"/>
                <w:i w:val="0"/>
                <w:color w:val="000000"/>
                <w:sz w:val="24"/>
                <w:szCs w:val="24"/>
                <w:u w:val="none"/>
              </w:rPr>
            </w:pPr>
          </w:p>
        </w:tc>
      </w:tr>
      <w:tr w14:paraId="4C2DB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D919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630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CA51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E11A5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181AD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D1C4B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024FE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276C7">
            <w:pPr>
              <w:jc w:val="right"/>
              <w:rPr>
                <w:rFonts w:hint="eastAsia" w:ascii="仿宋_GB2312" w:hAnsi="仿宋_GB2312" w:eastAsia="仿宋_GB2312" w:cs="仿宋_GB2312"/>
                <w:i w:val="0"/>
                <w:color w:val="000000"/>
                <w:sz w:val="24"/>
                <w:szCs w:val="24"/>
                <w:u w:val="none"/>
              </w:rPr>
            </w:pPr>
          </w:p>
        </w:tc>
      </w:tr>
      <w:tr w14:paraId="40C9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BC29F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BE7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FB2A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157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C2AF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7E16E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91D4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4E8FD">
            <w:pPr>
              <w:jc w:val="right"/>
              <w:rPr>
                <w:rFonts w:hint="eastAsia" w:ascii="仿宋_GB2312" w:hAnsi="仿宋_GB2312" w:eastAsia="仿宋_GB2312" w:cs="仿宋_GB2312"/>
                <w:i w:val="0"/>
                <w:color w:val="000000"/>
                <w:sz w:val="24"/>
                <w:szCs w:val="24"/>
                <w:u w:val="none"/>
              </w:rPr>
            </w:pPr>
          </w:p>
        </w:tc>
      </w:tr>
      <w:tr w14:paraId="505B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533D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4964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A8EA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C31A4A">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F27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B06A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EC42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701396">
            <w:pPr>
              <w:jc w:val="right"/>
              <w:rPr>
                <w:rFonts w:hint="eastAsia" w:ascii="仿宋_GB2312" w:hAnsi="仿宋_GB2312" w:eastAsia="仿宋_GB2312" w:cs="仿宋_GB2312"/>
                <w:i w:val="0"/>
                <w:color w:val="000000"/>
                <w:sz w:val="24"/>
                <w:szCs w:val="24"/>
                <w:u w:val="none"/>
              </w:rPr>
            </w:pPr>
          </w:p>
        </w:tc>
      </w:tr>
      <w:tr w14:paraId="09A6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3C746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F4D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6DF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4DB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28473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7A6D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D0EF6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6CAC7C">
            <w:pPr>
              <w:jc w:val="right"/>
              <w:rPr>
                <w:rFonts w:hint="eastAsia" w:ascii="仿宋_GB2312" w:hAnsi="仿宋_GB2312" w:eastAsia="仿宋_GB2312" w:cs="仿宋_GB2312"/>
                <w:i w:val="0"/>
                <w:color w:val="000000"/>
                <w:sz w:val="24"/>
                <w:szCs w:val="24"/>
                <w:u w:val="none"/>
              </w:rPr>
            </w:pPr>
          </w:p>
        </w:tc>
      </w:tr>
      <w:tr w14:paraId="37A37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F92D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98C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BDFE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9E3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3AD1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1216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6F1A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FCB14">
            <w:pPr>
              <w:jc w:val="right"/>
              <w:rPr>
                <w:rFonts w:hint="eastAsia" w:ascii="仿宋_GB2312" w:hAnsi="仿宋_GB2312" w:eastAsia="仿宋_GB2312" w:cs="仿宋_GB2312"/>
                <w:i w:val="0"/>
                <w:color w:val="000000"/>
                <w:sz w:val="24"/>
                <w:szCs w:val="24"/>
                <w:u w:val="none"/>
              </w:rPr>
            </w:pPr>
          </w:p>
        </w:tc>
      </w:tr>
      <w:tr w14:paraId="0B75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9463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06E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2300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3647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35E40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E7208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2E9ED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6D9AD">
            <w:pPr>
              <w:jc w:val="right"/>
              <w:rPr>
                <w:rFonts w:hint="eastAsia" w:ascii="仿宋_GB2312" w:hAnsi="仿宋_GB2312" w:eastAsia="仿宋_GB2312" w:cs="仿宋_GB2312"/>
                <w:i w:val="0"/>
                <w:color w:val="000000"/>
                <w:sz w:val="24"/>
                <w:szCs w:val="24"/>
                <w:u w:val="none"/>
              </w:rPr>
            </w:pPr>
          </w:p>
        </w:tc>
      </w:tr>
      <w:tr w14:paraId="7563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AADD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66A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5B59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C6CC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65FA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79D3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97F3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D90451">
            <w:pPr>
              <w:jc w:val="right"/>
              <w:rPr>
                <w:rFonts w:hint="eastAsia" w:ascii="仿宋_GB2312" w:hAnsi="仿宋_GB2312" w:eastAsia="仿宋_GB2312" w:cs="仿宋_GB2312"/>
                <w:i w:val="0"/>
                <w:color w:val="000000"/>
                <w:sz w:val="24"/>
                <w:szCs w:val="24"/>
                <w:u w:val="none"/>
              </w:rPr>
            </w:pPr>
          </w:p>
        </w:tc>
      </w:tr>
      <w:tr w14:paraId="2E3C3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D00E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4CC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5785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E62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7883F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7215D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AA8C0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101BC0">
            <w:pPr>
              <w:jc w:val="right"/>
              <w:rPr>
                <w:rFonts w:hint="eastAsia" w:ascii="仿宋_GB2312" w:hAnsi="仿宋_GB2312" w:eastAsia="仿宋_GB2312" w:cs="仿宋_GB2312"/>
                <w:i w:val="0"/>
                <w:color w:val="000000"/>
                <w:sz w:val="24"/>
                <w:szCs w:val="24"/>
                <w:u w:val="none"/>
              </w:rPr>
            </w:pPr>
          </w:p>
        </w:tc>
      </w:tr>
      <w:tr w14:paraId="3F21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BA94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E60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1D3AB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95E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753C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DDCB9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89F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FABDA2">
            <w:pPr>
              <w:jc w:val="right"/>
              <w:rPr>
                <w:rFonts w:hint="eastAsia" w:ascii="仿宋_GB2312" w:hAnsi="仿宋_GB2312" w:eastAsia="仿宋_GB2312" w:cs="仿宋_GB2312"/>
                <w:i w:val="0"/>
                <w:color w:val="000000"/>
                <w:sz w:val="24"/>
                <w:szCs w:val="24"/>
                <w:u w:val="none"/>
              </w:rPr>
            </w:pPr>
          </w:p>
        </w:tc>
      </w:tr>
      <w:tr w14:paraId="2E0BA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9581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8569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FD71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764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7911B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6770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1769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859D6">
            <w:pPr>
              <w:jc w:val="right"/>
              <w:rPr>
                <w:rFonts w:hint="eastAsia" w:ascii="仿宋_GB2312" w:hAnsi="仿宋_GB2312" w:eastAsia="仿宋_GB2312" w:cs="仿宋_GB2312"/>
                <w:i w:val="0"/>
                <w:color w:val="000000"/>
                <w:sz w:val="24"/>
                <w:szCs w:val="24"/>
                <w:u w:val="none"/>
              </w:rPr>
            </w:pPr>
          </w:p>
        </w:tc>
      </w:tr>
      <w:tr w14:paraId="01A7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1707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558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EEA9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061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F80F2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04045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58EE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4C9AD2">
            <w:pPr>
              <w:jc w:val="right"/>
              <w:rPr>
                <w:rFonts w:hint="eastAsia" w:ascii="仿宋_GB2312" w:hAnsi="仿宋_GB2312" w:eastAsia="仿宋_GB2312" w:cs="仿宋_GB2312"/>
                <w:i w:val="0"/>
                <w:color w:val="000000"/>
                <w:sz w:val="24"/>
                <w:szCs w:val="24"/>
                <w:u w:val="none"/>
              </w:rPr>
            </w:pPr>
          </w:p>
        </w:tc>
      </w:tr>
      <w:tr w14:paraId="7290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87E4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F44F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E9E8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DF6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13C9E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7D37F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8F3C7F">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5E2ED1">
            <w:pPr>
              <w:jc w:val="right"/>
              <w:rPr>
                <w:rFonts w:hint="eastAsia" w:ascii="仿宋_GB2312" w:hAnsi="仿宋_GB2312" w:eastAsia="仿宋_GB2312" w:cs="仿宋_GB2312"/>
                <w:i w:val="0"/>
                <w:color w:val="000000"/>
                <w:sz w:val="24"/>
                <w:szCs w:val="24"/>
                <w:u w:val="none"/>
              </w:rPr>
            </w:pPr>
          </w:p>
        </w:tc>
      </w:tr>
      <w:tr w14:paraId="1083C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3E7A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1217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19F2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4F5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ACFE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A623C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3C65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ECE8AF">
            <w:pPr>
              <w:jc w:val="right"/>
              <w:rPr>
                <w:rFonts w:hint="eastAsia" w:ascii="仿宋_GB2312" w:hAnsi="仿宋_GB2312" w:eastAsia="仿宋_GB2312" w:cs="仿宋_GB2312"/>
                <w:i w:val="0"/>
                <w:color w:val="000000"/>
                <w:sz w:val="24"/>
                <w:szCs w:val="24"/>
                <w:u w:val="none"/>
              </w:rPr>
            </w:pPr>
          </w:p>
        </w:tc>
      </w:tr>
      <w:tr w14:paraId="1B20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60A9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60E47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DEAD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9588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0FDD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4857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8A8A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7C0A77">
            <w:pPr>
              <w:jc w:val="right"/>
              <w:rPr>
                <w:rFonts w:hint="eastAsia" w:ascii="仿宋_GB2312" w:hAnsi="仿宋_GB2312" w:eastAsia="仿宋_GB2312" w:cs="仿宋_GB2312"/>
                <w:i w:val="0"/>
                <w:color w:val="000000"/>
                <w:sz w:val="24"/>
                <w:szCs w:val="24"/>
                <w:u w:val="none"/>
              </w:rPr>
            </w:pPr>
          </w:p>
        </w:tc>
      </w:tr>
      <w:tr w14:paraId="21BA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E682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3C5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52FC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C28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8CC4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4FF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64BF7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E94FA4">
            <w:pPr>
              <w:jc w:val="right"/>
              <w:rPr>
                <w:rFonts w:hint="eastAsia" w:ascii="仿宋_GB2312" w:hAnsi="仿宋_GB2312" w:eastAsia="仿宋_GB2312" w:cs="仿宋_GB2312"/>
                <w:i w:val="0"/>
                <w:color w:val="000000"/>
                <w:sz w:val="24"/>
                <w:szCs w:val="24"/>
                <w:u w:val="none"/>
              </w:rPr>
            </w:pPr>
          </w:p>
        </w:tc>
      </w:tr>
      <w:tr w14:paraId="088B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7F36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3C8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EFF9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35CAB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1B7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6279B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BF78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AFAAD">
            <w:pPr>
              <w:jc w:val="right"/>
              <w:rPr>
                <w:rFonts w:hint="eastAsia" w:ascii="仿宋_GB2312" w:hAnsi="仿宋_GB2312" w:eastAsia="仿宋_GB2312" w:cs="仿宋_GB2312"/>
                <w:i w:val="0"/>
                <w:color w:val="000000"/>
                <w:sz w:val="24"/>
                <w:szCs w:val="24"/>
                <w:u w:val="none"/>
              </w:rPr>
            </w:pPr>
          </w:p>
        </w:tc>
      </w:tr>
      <w:tr w14:paraId="419C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0322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C370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4C3C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8EF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573A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CEB05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78330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C716A">
            <w:pPr>
              <w:jc w:val="right"/>
              <w:rPr>
                <w:rFonts w:hint="eastAsia" w:ascii="仿宋_GB2312" w:hAnsi="仿宋_GB2312" w:eastAsia="仿宋_GB2312" w:cs="仿宋_GB2312"/>
                <w:i w:val="0"/>
                <w:color w:val="000000"/>
                <w:sz w:val="24"/>
                <w:szCs w:val="24"/>
                <w:u w:val="none"/>
              </w:rPr>
            </w:pPr>
          </w:p>
        </w:tc>
      </w:tr>
      <w:tr w14:paraId="72E1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69837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F466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D9EB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271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9F033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FF285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C122D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FF1F35">
            <w:pPr>
              <w:jc w:val="right"/>
              <w:rPr>
                <w:rFonts w:hint="eastAsia" w:ascii="仿宋_GB2312" w:hAnsi="仿宋_GB2312" w:eastAsia="仿宋_GB2312" w:cs="仿宋_GB2312"/>
                <w:i w:val="0"/>
                <w:color w:val="000000"/>
                <w:sz w:val="24"/>
                <w:szCs w:val="24"/>
                <w:u w:val="none"/>
              </w:rPr>
            </w:pPr>
          </w:p>
        </w:tc>
      </w:tr>
      <w:tr w14:paraId="76AC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00DD6E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144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A443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6CBB5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97B34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86E72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8813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122832">
            <w:pPr>
              <w:jc w:val="right"/>
              <w:rPr>
                <w:rFonts w:hint="eastAsia" w:ascii="仿宋_GB2312" w:hAnsi="仿宋_GB2312" w:eastAsia="仿宋_GB2312" w:cs="仿宋_GB2312"/>
                <w:i w:val="0"/>
                <w:color w:val="000000"/>
                <w:sz w:val="24"/>
                <w:szCs w:val="24"/>
                <w:u w:val="none"/>
              </w:rPr>
            </w:pPr>
          </w:p>
        </w:tc>
      </w:tr>
      <w:tr w14:paraId="2FF2E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9253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E79C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B84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F470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F478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0A76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9069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66047D">
            <w:pPr>
              <w:jc w:val="right"/>
              <w:rPr>
                <w:rFonts w:hint="eastAsia" w:ascii="仿宋_GB2312" w:hAnsi="仿宋_GB2312" w:eastAsia="仿宋_GB2312" w:cs="仿宋_GB2312"/>
                <w:i w:val="0"/>
                <w:color w:val="000000"/>
                <w:sz w:val="24"/>
                <w:szCs w:val="24"/>
                <w:u w:val="none"/>
              </w:rPr>
            </w:pPr>
          </w:p>
        </w:tc>
      </w:tr>
      <w:tr w14:paraId="2A3F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C667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03B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8FA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C74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9202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7C9F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5474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C30485">
            <w:pPr>
              <w:jc w:val="right"/>
              <w:rPr>
                <w:rFonts w:hint="eastAsia" w:ascii="仿宋_GB2312" w:hAnsi="仿宋_GB2312" w:eastAsia="仿宋_GB2312" w:cs="仿宋_GB2312"/>
                <w:i w:val="0"/>
                <w:color w:val="000000"/>
                <w:sz w:val="24"/>
                <w:szCs w:val="24"/>
                <w:u w:val="none"/>
              </w:rPr>
            </w:pPr>
          </w:p>
        </w:tc>
      </w:tr>
      <w:tr w14:paraId="70F5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7E84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DA90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FDF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921F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3A55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2C83F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F93E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64E2FE">
            <w:pPr>
              <w:jc w:val="right"/>
              <w:rPr>
                <w:rFonts w:hint="eastAsia" w:ascii="仿宋_GB2312" w:hAnsi="仿宋_GB2312" w:eastAsia="仿宋_GB2312" w:cs="仿宋_GB2312"/>
                <w:i w:val="0"/>
                <w:color w:val="000000"/>
                <w:sz w:val="24"/>
                <w:szCs w:val="24"/>
                <w:u w:val="none"/>
              </w:rPr>
            </w:pPr>
          </w:p>
        </w:tc>
      </w:tr>
      <w:tr w14:paraId="15B7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A145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04B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CBB2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1D2E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FF0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FA2D3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FC2D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2DC9C0">
            <w:pPr>
              <w:jc w:val="right"/>
              <w:rPr>
                <w:rFonts w:hint="eastAsia" w:ascii="仿宋_GB2312" w:hAnsi="仿宋_GB2312" w:eastAsia="仿宋_GB2312" w:cs="仿宋_GB2312"/>
                <w:i w:val="0"/>
                <w:color w:val="000000"/>
                <w:sz w:val="24"/>
                <w:szCs w:val="24"/>
                <w:u w:val="none"/>
              </w:rPr>
            </w:pPr>
          </w:p>
        </w:tc>
      </w:tr>
      <w:tr w14:paraId="419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D1111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0B6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B98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721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B443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433EB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290D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8E250">
            <w:pPr>
              <w:jc w:val="right"/>
              <w:rPr>
                <w:rFonts w:hint="eastAsia" w:ascii="仿宋_GB2312" w:hAnsi="仿宋_GB2312" w:eastAsia="仿宋_GB2312" w:cs="仿宋_GB2312"/>
                <w:i w:val="0"/>
                <w:color w:val="000000"/>
                <w:sz w:val="24"/>
                <w:szCs w:val="24"/>
                <w:u w:val="none"/>
              </w:rPr>
            </w:pPr>
          </w:p>
        </w:tc>
      </w:tr>
      <w:tr w14:paraId="0801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DD92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37B0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8B37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1C9D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1F8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E5D4B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5BE74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B7CAA">
            <w:pPr>
              <w:jc w:val="right"/>
              <w:rPr>
                <w:rFonts w:hint="eastAsia" w:ascii="仿宋_GB2312" w:hAnsi="仿宋_GB2312" w:eastAsia="仿宋_GB2312" w:cs="仿宋_GB2312"/>
                <w:i w:val="0"/>
                <w:color w:val="000000"/>
                <w:sz w:val="24"/>
                <w:szCs w:val="24"/>
                <w:u w:val="none"/>
              </w:rPr>
            </w:pPr>
          </w:p>
        </w:tc>
      </w:tr>
      <w:tr w14:paraId="334D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D1BFA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3EC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4528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19E16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2642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7A5AD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4720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CE266">
            <w:pPr>
              <w:jc w:val="right"/>
              <w:rPr>
                <w:rFonts w:hint="eastAsia" w:ascii="仿宋_GB2312" w:hAnsi="仿宋_GB2312" w:eastAsia="仿宋_GB2312" w:cs="仿宋_GB2312"/>
                <w:i w:val="0"/>
                <w:color w:val="000000"/>
                <w:sz w:val="24"/>
                <w:szCs w:val="24"/>
                <w:u w:val="none"/>
              </w:rPr>
            </w:pPr>
          </w:p>
        </w:tc>
      </w:tr>
      <w:tr w14:paraId="2471D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7637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9CF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156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D4CB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4ED8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20EBB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99429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1B823">
            <w:pPr>
              <w:jc w:val="right"/>
              <w:rPr>
                <w:rFonts w:hint="eastAsia" w:ascii="仿宋_GB2312" w:hAnsi="仿宋_GB2312" w:eastAsia="仿宋_GB2312" w:cs="仿宋_GB2312"/>
                <w:i w:val="0"/>
                <w:color w:val="000000"/>
                <w:sz w:val="24"/>
                <w:szCs w:val="24"/>
                <w:u w:val="none"/>
              </w:rPr>
            </w:pPr>
          </w:p>
        </w:tc>
      </w:tr>
      <w:tr w14:paraId="4B08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0519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691B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168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B61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BBD81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E14A1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87C0C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997E8">
            <w:pPr>
              <w:jc w:val="right"/>
              <w:rPr>
                <w:rFonts w:hint="eastAsia" w:ascii="仿宋_GB2312" w:hAnsi="仿宋_GB2312" w:eastAsia="仿宋_GB2312" w:cs="仿宋_GB2312"/>
                <w:i w:val="0"/>
                <w:color w:val="000000"/>
                <w:sz w:val="24"/>
                <w:szCs w:val="24"/>
                <w:u w:val="none"/>
              </w:rPr>
            </w:pPr>
          </w:p>
        </w:tc>
      </w:tr>
      <w:tr w14:paraId="5291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8134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B3C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51B1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3276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6DE9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4A85A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2722B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27E26D">
            <w:pPr>
              <w:jc w:val="right"/>
              <w:rPr>
                <w:rFonts w:hint="eastAsia" w:ascii="仿宋_GB2312" w:hAnsi="仿宋_GB2312" w:eastAsia="仿宋_GB2312" w:cs="仿宋_GB2312"/>
                <w:i w:val="0"/>
                <w:color w:val="000000"/>
                <w:sz w:val="24"/>
                <w:szCs w:val="24"/>
                <w:u w:val="none"/>
              </w:rPr>
            </w:pPr>
          </w:p>
        </w:tc>
      </w:tr>
      <w:tr w14:paraId="750B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7F42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B0CD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E2B7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59B3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12C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342D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5633B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B9ACFF">
            <w:pPr>
              <w:jc w:val="right"/>
              <w:rPr>
                <w:rFonts w:hint="eastAsia" w:ascii="仿宋_GB2312" w:hAnsi="仿宋_GB2312" w:eastAsia="仿宋_GB2312" w:cs="仿宋_GB2312"/>
                <w:i w:val="0"/>
                <w:color w:val="000000"/>
                <w:sz w:val="24"/>
                <w:szCs w:val="24"/>
                <w:u w:val="none"/>
              </w:rPr>
            </w:pPr>
          </w:p>
        </w:tc>
      </w:tr>
      <w:tr w14:paraId="5FB8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34D6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269D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CDC9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8D3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7F5F0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40A1F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5B6C4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475095">
            <w:pPr>
              <w:jc w:val="right"/>
              <w:rPr>
                <w:rFonts w:hint="eastAsia" w:ascii="仿宋_GB2312" w:hAnsi="仿宋_GB2312" w:eastAsia="仿宋_GB2312" w:cs="仿宋_GB2312"/>
                <w:i w:val="0"/>
                <w:color w:val="000000"/>
                <w:sz w:val="24"/>
                <w:szCs w:val="24"/>
                <w:u w:val="none"/>
              </w:rPr>
            </w:pPr>
          </w:p>
        </w:tc>
      </w:tr>
      <w:tr w14:paraId="1BDF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8FC3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321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5C760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991B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3412B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291B6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6831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9C591">
            <w:pPr>
              <w:jc w:val="right"/>
              <w:rPr>
                <w:rFonts w:hint="eastAsia" w:ascii="仿宋_GB2312" w:hAnsi="仿宋_GB2312" w:eastAsia="仿宋_GB2312" w:cs="仿宋_GB2312"/>
                <w:i w:val="0"/>
                <w:color w:val="000000"/>
                <w:sz w:val="24"/>
                <w:szCs w:val="24"/>
                <w:u w:val="none"/>
              </w:rPr>
            </w:pPr>
          </w:p>
        </w:tc>
      </w:tr>
      <w:tr w14:paraId="2C0F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236A0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DEA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7048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DA9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905D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EB20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A002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93277">
            <w:pPr>
              <w:jc w:val="right"/>
              <w:rPr>
                <w:rFonts w:hint="eastAsia" w:ascii="仿宋_GB2312" w:hAnsi="仿宋_GB2312" w:eastAsia="仿宋_GB2312" w:cs="仿宋_GB2312"/>
                <w:i w:val="0"/>
                <w:color w:val="000000"/>
                <w:sz w:val="24"/>
                <w:szCs w:val="24"/>
                <w:u w:val="none"/>
              </w:rPr>
            </w:pPr>
          </w:p>
        </w:tc>
      </w:tr>
      <w:tr w14:paraId="2706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1226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35B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30EF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953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9F89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7689E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71930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81E190">
            <w:pPr>
              <w:jc w:val="right"/>
              <w:rPr>
                <w:rFonts w:hint="eastAsia" w:ascii="仿宋_GB2312" w:hAnsi="仿宋_GB2312" w:eastAsia="仿宋_GB2312" w:cs="仿宋_GB2312"/>
                <w:i w:val="0"/>
                <w:color w:val="000000"/>
                <w:sz w:val="24"/>
                <w:szCs w:val="24"/>
                <w:u w:val="none"/>
              </w:rPr>
            </w:pPr>
          </w:p>
        </w:tc>
      </w:tr>
      <w:tr w14:paraId="5A65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B6B9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DB8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2E5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6722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AFB0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4DE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0684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C75AB">
            <w:pPr>
              <w:jc w:val="right"/>
              <w:rPr>
                <w:rFonts w:hint="eastAsia" w:ascii="仿宋_GB2312" w:hAnsi="仿宋_GB2312" w:eastAsia="仿宋_GB2312" w:cs="仿宋_GB2312"/>
                <w:i w:val="0"/>
                <w:color w:val="000000"/>
                <w:sz w:val="24"/>
                <w:szCs w:val="24"/>
                <w:u w:val="none"/>
              </w:rPr>
            </w:pPr>
          </w:p>
        </w:tc>
      </w:tr>
      <w:tr w14:paraId="7E4D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FC45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AFDD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670A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778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69C5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05D8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13B2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AF5B2C">
            <w:pPr>
              <w:jc w:val="right"/>
              <w:rPr>
                <w:rFonts w:hint="eastAsia" w:ascii="仿宋_GB2312" w:hAnsi="仿宋_GB2312" w:eastAsia="仿宋_GB2312" w:cs="仿宋_GB2312"/>
                <w:i w:val="0"/>
                <w:color w:val="000000"/>
                <w:sz w:val="24"/>
                <w:szCs w:val="24"/>
                <w:u w:val="none"/>
              </w:rPr>
            </w:pPr>
          </w:p>
        </w:tc>
      </w:tr>
      <w:tr w14:paraId="1DE8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DF9D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C5CF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94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C5D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6FC9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5D5C9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75A39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69D40">
            <w:pPr>
              <w:jc w:val="right"/>
              <w:rPr>
                <w:rFonts w:hint="eastAsia" w:ascii="仿宋_GB2312" w:hAnsi="仿宋_GB2312" w:eastAsia="仿宋_GB2312" w:cs="仿宋_GB2312"/>
                <w:i w:val="0"/>
                <w:color w:val="000000"/>
                <w:sz w:val="24"/>
                <w:szCs w:val="24"/>
                <w:u w:val="none"/>
              </w:rPr>
            </w:pPr>
          </w:p>
        </w:tc>
      </w:tr>
      <w:tr w14:paraId="3FE83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16B8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EC1C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EE14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B140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81D1A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6F68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C2BE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B9970">
            <w:pPr>
              <w:jc w:val="right"/>
              <w:rPr>
                <w:rFonts w:hint="eastAsia" w:ascii="仿宋_GB2312" w:hAnsi="仿宋_GB2312" w:eastAsia="仿宋_GB2312" w:cs="仿宋_GB2312"/>
                <w:i w:val="0"/>
                <w:color w:val="000000"/>
                <w:sz w:val="24"/>
                <w:szCs w:val="24"/>
                <w:u w:val="none"/>
              </w:rPr>
            </w:pPr>
          </w:p>
        </w:tc>
      </w:tr>
      <w:tr w14:paraId="3306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0C871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5D1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9F7F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E732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86CE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621D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677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6C340E">
            <w:pPr>
              <w:jc w:val="right"/>
              <w:rPr>
                <w:rFonts w:hint="eastAsia" w:ascii="仿宋_GB2312" w:hAnsi="仿宋_GB2312" w:eastAsia="仿宋_GB2312" w:cs="仿宋_GB2312"/>
                <w:i w:val="0"/>
                <w:color w:val="000000"/>
                <w:sz w:val="24"/>
                <w:szCs w:val="24"/>
                <w:u w:val="none"/>
              </w:rPr>
            </w:pPr>
          </w:p>
        </w:tc>
      </w:tr>
      <w:tr w14:paraId="0108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0A52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8C0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FB6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435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A00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D043F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A0FA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3A28F4">
            <w:pPr>
              <w:jc w:val="right"/>
              <w:rPr>
                <w:rFonts w:hint="eastAsia" w:ascii="仿宋_GB2312" w:hAnsi="仿宋_GB2312" w:eastAsia="仿宋_GB2312" w:cs="仿宋_GB2312"/>
                <w:i w:val="0"/>
                <w:color w:val="000000"/>
                <w:sz w:val="24"/>
                <w:szCs w:val="24"/>
                <w:u w:val="none"/>
              </w:rPr>
            </w:pPr>
          </w:p>
        </w:tc>
      </w:tr>
      <w:tr w14:paraId="5E57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8AFF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E9CA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961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9D48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29C51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102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1408D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2E6F4F">
            <w:pPr>
              <w:jc w:val="right"/>
              <w:rPr>
                <w:rFonts w:hint="eastAsia" w:ascii="仿宋_GB2312" w:hAnsi="仿宋_GB2312" w:eastAsia="仿宋_GB2312" w:cs="仿宋_GB2312"/>
                <w:i w:val="0"/>
                <w:color w:val="000000"/>
                <w:sz w:val="24"/>
                <w:szCs w:val="24"/>
                <w:u w:val="none"/>
              </w:rPr>
            </w:pPr>
          </w:p>
        </w:tc>
      </w:tr>
      <w:tr w14:paraId="6B4D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BDB4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CBA6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8041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D85B1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D343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B53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B301D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54514">
            <w:pPr>
              <w:jc w:val="right"/>
              <w:rPr>
                <w:rFonts w:hint="eastAsia" w:ascii="仿宋_GB2312" w:hAnsi="仿宋_GB2312" w:eastAsia="仿宋_GB2312" w:cs="仿宋_GB2312"/>
                <w:i w:val="0"/>
                <w:color w:val="000000"/>
                <w:sz w:val="24"/>
                <w:szCs w:val="24"/>
                <w:u w:val="none"/>
              </w:rPr>
            </w:pPr>
          </w:p>
        </w:tc>
      </w:tr>
      <w:tr w14:paraId="52910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C985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D97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954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1625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45A4D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6ADE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819B2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994C15">
            <w:pPr>
              <w:jc w:val="right"/>
              <w:rPr>
                <w:rFonts w:hint="eastAsia" w:ascii="仿宋_GB2312" w:hAnsi="仿宋_GB2312" w:eastAsia="仿宋_GB2312" w:cs="仿宋_GB2312"/>
                <w:i w:val="0"/>
                <w:color w:val="000000"/>
                <w:sz w:val="24"/>
                <w:szCs w:val="24"/>
                <w:u w:val="none"/>
              </w:rPr>
            </w:pPr>
          </w:p>
        </w:tc>
      </w:tr>
      <w:tr w14:paraId="4DA3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2C6B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DA5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5921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1A24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6D4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DA0DB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D8B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382FE">
            <w:pPr>
              <w:jc w:val="right"/>
              <w:rPr>
                <w:rFonts w:hint="eastAsia" w:ascii="仿宋_GB2312" w:hAnsi="仿宋_GB2312" w:eastAsia="仿宋_GB2312" w:cs="仿宋_GB2312"/>
                <w:i w:val="0"/>
                <w:color w:val="000000"/>
                <w:sz w:val="24"/>
                <w:szCs w:val="24"/>
                <w:u w:val="none"/>
              </w:rPr>
            </w:pPr>
          </w:p>
        </w:tc>
      </w:tr>
      <w:tr w14:paraId="2800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1A02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9053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F733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011F8B">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85F0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CB552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402B1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243D0">
            <w:pPr>
              <w:jc w:val="right"/>
              <w:rPr>
                <w:rFonts w:hint="eastAsia" w:ascii="仿宋_GB2312" w:hAnsi="仿宋_GB2312" w:eastAsia="仿宋_GB2312" w:cs="仿宋_GB2312"/>
                <w:i w:val="0"/>
                <w:color w:val="000000"/>
                <w:sz w:val="24"/>
                <w:szCs w:val="24"/>
                <w:u w:val="none"/>
              </w:rPr>
            </w:pPr>
          </w:p>
        </w:tc>
      </w:tr>
      <w:tr w14:paraId="5D39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F5A0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B21C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F9D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CB79BB">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53BB8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023A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C1F00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056B67">
            <w:pPr>
              <w:jc w:val="right"/>
              <w:rPr>
                <w:rFonts w:hint="eastAsia" w:ascii="仿宋_GB2312" w:hAnsi="仿宋_GB2312" w:eastAsia="仿宋_GB2312" w:cs="仿宋_GB2312"/>
                <w:i w:val="0"/>
                <w:color w:val="000000"/>
                <w:sz w:val="24"/>
                <w:szCs w:val="24"/>
                <w:u w:val="none"/>
              </w:rPr>
            </w:pPr>
          </w:p>
        </w:tc>
      </w:tr>
      <w:tr w14:paraId="1CC6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7322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7C40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BD0D0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5C39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46DB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612E2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193FD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D6447">
            <w:pPr>
              <w:jc w:val="right"/>
              <w:rPr>
                <w:rFonts w:hint="eastAsia" w:ascii="仿宋_GB2312" w:hAnsi="仿宋_GB2312" w:eastAsia="仿宋_GB2312" w:cs="仿宋_GB2312"/>
                <w:i w:val="0"/>
                <w:color w:val="000000"/>
                <w:sz w:val="24"/>
                <w:szCs w:val="24"/>
                <w:u w:val="none"/>
              </w:rPr>
            </w:pPr>
          </w:p>
        </w:tc>
      </w:tr>
      <w:tr w14:paraId="1BDB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616B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7EE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D1F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C307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BFA66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B4F0F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7ADD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9C84C">
            <w:pPr>
              <w:jc w:val="right"/>
              <w:rPr>
                <w:rFonts w:hint="eastAsia" w:ascii="仿宋_GB2312" w:hAnsi="仿宋_GB2312" w:eastAsia="仿宋_GB2312" w:cs="仿宋_GB2312"/>
                <w:i w:val="0"/>
                <w:color w:val="000000"/>
                <w:sz w:val="24"/>
                <w:szCs w:val="24"/>
                <w:u w:val="none"/>
              </w:rPr>
            </w:pPr>
          </w:p>
        </w:tc>
      </w:tr>
      <w:tr w14:paraId="68E7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A4B9A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A51C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D5028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3B4A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90CE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81FC5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0569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C5542">
            <w:pPr>
              <w:jc w:val="right"/>
              <w:rPr>
                <w:rFonts w:hint="eastAsia" w:ascii="仿宋_GB2312" w:hAnsi="仿宋_GB2312" w:eastAsia="仿宋_GB2312" w:cs="仿宋_GB2312"/>
                <w:i w:val="0"/>
                <w:color w:val="000000"/>
                <w:sz w:val="24"/>
                <w:szCs w:val="24"/>
                <w:u w:val="none"/>
              </w:rPr>
            </w:pPr>
          </w:p>
        </w:tc>
      </w:tr>
      <w:tr w14:paraId="6B3AE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83A3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983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1B5A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2E5E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72C3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F5FDF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EB163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2D8EE2">
            <w:pPr>
              <w:jc w:val="right"/>
              <w:rPr>
                <w:rFonts w:hint="eastAsia" w:ascii="仿宋_GB2312" w:hAnsi="仿宋_GB2312" w:eastAsia="仿宋_GB2312" w:cs="仿宋_GB2312"/>
                <w:i w:val="0"/>
                <w:color w:val="000000"/>
                <w:sz w:val="24"/>
                <w:szCs w:val="24"/>
                <w:u w:val="none"/>
              </w:rPr>
            </w:pPr>
          </w:p>
        </w:tc>
      </w:tr>
      <w:tr w14:paraId="259F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B967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E7AE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C4CBF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2BF528">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52E7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4B35B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E4D92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5F4ED">
            <w:pPr>
              <w:jc w:val="right"/>
              <w:rPr>
                <w:rFonts w:hint="eastAsia" w:ascii="仿宋_GB2312" w:hAnsi="仿宋_GB2312" w:eastAsia="仿宋_GB2312" w:cs="仿宋_GB2312"/>
                <w:i w:val="0"/>
                <w:color w:val="000000"/>
                <w:sz w:val="24"/>
                <w:szCs w:val="24"/>
                <w:u w:val="none"/>
              </w:rPr>
            </w:pPr>
          </w:p>
        </w:tc>
      </w:tr>
      <w:tr w14:paraId="635EA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B466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FE09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A888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68C0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8770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5B2D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141B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F1BF4">
            <w:pPr>
              <w:jc w:val="right"/>
              <w:rPr>
                <w:rFonts w:hint="eastAsia" w:ascii="仿宋_GB2312" w:hAnsi="仿宋_GB2312" w:eastAsia="仿宋_GB2312" w:cs="仿宋_GB2312"/>
                <w:i w:val="0"/>
                <w:color w:val="000000"/>
                <w:sz w:val="24"/>
                <w:szCs w:val="24"/>
                <w:u w:val="none"/>
              </w:rPr>
            </w:pPr>
          </w:p>
        </w:tc>
      </w:tr>
      <w:tr w14:paraId="27FF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E9A2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2E20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8120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37D0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6136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391E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A11A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0D339">
            <w:pPr>
              <w:jc w:val="right"/>
              <w:rPr>
                <w:rFonts w:hint="eastAsia" w:ascii="仿宋_GB2312" w:hAnsi="仿宋_GB2312" w:eastAsia="仿宋_GB2312" w:cs="仿宋_GB2312"/>
                <w:i w:val="0"/>
                <w:color w:val="000000"/>
                <w:sz w:val="24"/>
                <w:szCs w:val="24"/>
                <w:u w:val="none"/>
              </w:rPr>
            </w:pPr>
          </w:p>
        </w:tc>
      </w:tr>
      <w:tr w14:paraId="0DD5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E800E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4FE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CF65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E06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BC842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4535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E31C7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7AFA25">
            <w:pPr>
              <w:jc w:val="right"/>
              <w:rPr>
                <w:rFonts w:hint="eastAsia" w:ascii="仿宋_GB2312" w:hAnsi="仿宋_GB2312" w:eastAsia="仿宋_GB2312" w:cs="仿宋_GB2312"/>
                <w:i w:val="0"/>
                <w:color w:val="000000"/>
                <w:sz w:val="24"/>
                <w:szCs w:val="24"/>
                <w:u w:val="none"/>
              </w:rPr>
            </w:pPr>
          </w:p>
        </w:tc>
      </w:tr>
      <w:tr w14:paraId="5971D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8C4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567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594EE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FA64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F36BD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EC9CC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31B2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25F5C5">
            <w:pPr>
              <w:jc w:val="right"/>
              <w:rPr>
                <w:rFonts w:hint="eastAsia" w:ascii="仿宋_GB2312" w:hAnsi="仿宋_GB2312" w:eastAsia="仿宋_GB2312" w:cs="仿宋_GB2312"/>
                <w:i w:val="0"/>
                <w:color w:val="000000"/>
                <w:sz w:val="24"/>
                <w:szCs w:val="24"/>
                <w:u w:val="none"/>
              </w:rPr>
            </w:pPr>
          </w:p>
        </w:tc>
      </w:tr>
      <w:tr w14:paraId="59D3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702F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3375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806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9138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F96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9F34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807A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FD85EB">
            <w:pPr>
              <w:jc w:val="right"/>
              <w:rPr>
                <w:rFonts w:hint="eastAsia" w:ascii="仿宋_GB2312" w:hAnsi="仿宋_GB2312" w:eastAsia="仿宋_GB2312" w:cs="仿宋_GB2312"/>
                <w:i w:val="0"/>
                <w:color w:val="000000"/>
                <w:sz w:val="24"/>
                <w:szCs w:val="24"/>
                <w:u w:val="none"/>
              </w:rPr>
            </w:pPr>
          </w:p>
        </w:tc>
      </w:tr>
      <w:tr w14:paraId="4132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4758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9BFF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2A081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6766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52A1D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1BF3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502E45">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AC253">
            <w:pPr>
              <w:jc w:val="right"/>
              <w:rPr>
                <w:rFonts w:hint="eastAsia" w:ascii="仿宋_GB2312" w:hAnsi="仿宋_GB2312" w:eastAsia="仿宋_GB2312" w:cs="仿宋_GB2312"/>
                <w:i w:val="0"/>
                <w:color w:val="000000"/>
                <w:sz w:val="24"/>
                <w:szCs w:val="24"/>
                <w:u w:val="none"/>
              </w:rPr>
            </w:pPr>
          </w:p>
        </w:tc>
      </w:tr>
      <w:tr w14:paraId="4E2A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96D2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34A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08DB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AF6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C92C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AD1E2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5480F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8EF86E">
            <w:pPr>
              <w:jc w:val="right"/>
              <w:rPr>
                <w:rFonts w:hint="eastAsia" w:ascii="仿宋_GB2312" w:hAnsi="仿宋_GB2312" w:eastAsia="仿宋_GB2312" w:cs="仿宋_GB2312"/>
                <w:i w:val="0"/>
                <w:color w:val="000000"/>
                <w:sz w:val="24"/>
                <w:szCs w:val="24"/>
                <w:u w:val="none"/>
              </w:rPr>
            </w:pPr>
          </w:p>
        </w:tc>
      </w:tr>
      <w:tr w14:paraId="79A6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EE65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EC6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ABDB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0D57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318.64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B9D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1,603.72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5C3F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3023C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DA6F6">
            <w:pPr>
              <w:jc w:val="right"/>
              <w:rPr>
                <w:rFonts w:hint="eastAsia" w:ascii="仿宋_GB2312" w:hAnsi="仿宋_GB2312" w:eastAsia="仿宋_GB2312" w:cs="仿宋_GB2312"/>
                <w:i w:val="0"/>
                <w:color w:val="000000"/>
                <w:sz w:val="24"/>
                <w:szCs w:val="24"/>
                <w:u w:val="none"/>
              </w:rPr>
            </w:pPr>
          </w:p>
        </w:tc>
      </w:tr>
      <w:tr w14:paraId="3B7C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BAB4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DEC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7401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40C6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A17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171.92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F3C8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FAEA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861243">
            <w:pPr>
              <w:jc w:val="right"/>
              <w:rPr>
                <w:rFonts w:hint="eastAsia" w:ascii="仿宋_GB2312" w:hAnsi="仿宋_GB2312" w:eastAsia="仿宋_GB2312" w:cs="仿宋_GB2312"/>
                <w:i w:val="0"/>
                <w:color w:val="000000"/>
                <w:sz w:val="24"/>
                <w:szCs w:val="24"/>
                <w:u w:val="none"/>
              </w:rPr>
            </w:pPr>
          </w:p>
        </w:tc>
      </w:tr>
      <w:tr w14:paraId="4015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C581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374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8370F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456C35">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DF2E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EF29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66823F">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E09266">
            <w:pPr>
              <w:jc w:val="right"/>
              <w:rPr>
                <w:rFonts w:hint="eastAsia" w:ascii="仿宋_GB2312" w:hAnsi="仿宋_GB2312" w:eastAsia="仿宋_GB2312" w:cs="仿宋_GB2312"/>
                <w:i w:val="0"/>
                <w:color w:val="000000"/>
                <w:sz w:val="24"/>
                <w:szCs w:val="24"/>
                <w:u w:val="none"/>
              </w:rPr>
            </w:pPr>
          </w:p>
        </w:tc>
      </w:tr>
      <w:tr w14:paraId="35CC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0205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D775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22AB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F827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8B7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108.92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E355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CB14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1D1C37">
            <w:pPr>
              <w:jc w:val="right"/>
              <w:rPr>
                <w:rFonts w:hint="eastAsia" w:ascii="仿宋_GB2312" w:hAnsi="仿宋_GB2312" w:eastAsia="仿宋_GB2312" w:cs="仿宋_GB2312"/>
                <w:i w:val="0"/>
                <w:color w:val="000000"/>
                <w:sz w:val="24"/>
                <w:szCs w:val="24"/>
                <w:u w:val="none"/>
              </w:rPr>
            </w:pPr>
          </w:p>
        </w:tc>
      </w:tr>
      <w:tr w14:paraId="276C7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7F02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6EF0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FC7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5E737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44A3F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29963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E8C3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631AB">
            <w:pPr>
              <w:jc w:val="right"/>
              <w:rPr>
                <w:rFonts w:hint="eastAsia" w:ascii="仿宋_GB2312" w:hAnsi="仿宋_GB2312" w:eastAsia="仿宋_GB2312" w:cs="仿宋_GB2312"/>
                <w:i w:val="0"/>
                <w:color w:val="000000"/>
                <w:sz w:val="24"/>
                <w:szCs w:val="24"/>
                <w:u w:val="none"/>
              </w:rPr>
            </w:pPr>
          </w:p>
        </w:tc>
      </w:tr>
      <w:tr w14:paraId="7F2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8C04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09B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0C18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F89C0">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6A44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942A7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D1C1E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6B1E4">
            <w:pPr>
              <w:jc w:val="right"/>
              <w:rPr>
                <w:rFonts w:hint="eastAsia" w:ascii="仿宋_GB2312" w:hAnsi="仿宋_GB2312" w:eastAsia="仿宋_GB2312" w:cs="仿宋_GB2312"/>
                <w:i w:val="0"/>
                <w:color w:val="000000"/>
                <w:sz w:val="24"/>
                <w:szCs w:val="24"/>
                <w:u w:val="none"/>
              </w:rPr>
            </w:pPr>
          </w:p>
        </w:tc>
      </w:tr>
      <w:tr w14:paraId="64283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FE00F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3D6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E32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7B74E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F20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9578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4C1E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D45E0">
            <w:pPr>
              <w:jc w:val="right"/>
              <w:rPr>
                <w:rFonts w:hint="eastAsia" w:ascii="仿宋_GB2312" w:hAnsi="仿宋_GB2312" w:eastAsia="仿宋_GB2312" w:cs="仿宋_GB2312"/>
                <w:i w:val="0"/>
                <w:color w:val="000000"/>
                <w:sz w:val="24"/>
                <w:szCs w:val="24"/>
                <w:u w:val="none"/>
              </w:rPr>
            </w:pPr>
          </w:p>
        </w:tc>
      </w:tr>
      <w:tr w14:paraId="0321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25D75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4C9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E3B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8107D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15B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C61A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9023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6FE0CF">
            <w:pPr>
              <w:jc w:val="right"/>
              <w:rPr>
                <w:rFonts w:hint="eastAsia" w:ascii="仿宋_GB2312" w:hAnsi="仿宋_GB2312" w:eastAsia="仿宋_GB2312" w:cs="仿宋_GB2312"/>
                <w:i w:val="0"/>
                <w:color w:val="000000"/>
                <w:sz w:val="24"/>
                <w:szCs w:val="24"/>
                <w:u w:val="none"/>
              </w:rPr>
            </w:pPr>
          </w:p>
        </w:tc>
      </w:tr>
      <w:tr w14:paraId="6CCD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228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E6E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97F5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F7D0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1BD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1,231.33</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F29D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E128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A5272">
            <w:pPr>
              <w:jc w:val="right"/>
              <w:rPr>
                <w:rFonts w:hint="eastAsia" w:ascii="仿宋_GB2312" w:hAnsi="仿宋_GB2312" w:eastAsia="仿宋_GB2312" w:cs="仿宋_GB2312"/>
                <w:i w:val="0"/>
                <w:color w:val="000000"/>
                <w:sz w:val="24"/>
                <w:szCs w:val="24"/>
                <w:u w:val="none"/>
              </w:rPr>
            </w:pPr>
          </w:p>
        </w:tc>
      </w:tr>
      <w:tr w14:paraId="0548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5649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995D9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A937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B2B73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4E0F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747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AB36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1A309">
            <w:pPr>
              <w:jc w:val="right"/>
              <w:rPr>
                <w:rFonts w:hint="eastAsia" w:ascii="仿宋_GB2312" w:hAnsi="仿宋_GB2312" w:eastAsia="仿宋_GB2312" w:cs="仿宋_GB2312"/>
                <w:i w:val="0"/>
                <w:color w:val="000000"/>
                <w:sz w:val="24"/>
                <w:szCs w:val="24"/>
                <w:u w:val="none"/>
              </w:rPr>
            </w:pPr>
          </w:p>
        </w:tc>
      </w:tr>
      <w:tr w14:paraId="3EF6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6D93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4F7D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2CC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ED28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F89D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E1C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B04E75">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732EB">
            <w:pPr>
              <w:jc w:val="right"/>
              <w:rPr>
                <w:rFonts w:hint="eastAsia" w:ascii="仿宋_GB2312" w:hAnsi="仿宋_GB2312" w:eastAsia="仿宋_GB2312" w:cs="仿宋_GB2312"/>
                <w:i w:val="0"/>
                <w:color w:val="000000"/>
                <w:sz w:val="24"/>
                <w:szCs w:val="24"/>
                <w:u w:val="none"/>
              </w:rPr>
            </w:pPr>
          </w:p>
        </w:tc>
      </w:tr>
      <w:tr w14:paraId="6FFB1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8306F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CADA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E7F5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7B687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345F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2368B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E79E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5A5402">
            <w:pPr>
              <w:jc w:val="right"/>
              <w:rPr>
                <w:rFonts w:hint="eastAsia" w:ascii="仿宋_GB2312" w:hAnsi="仿宋_GB2312" w:eastAsia="仿宋_GB2312" w:cs="仿宋_GB2312"/>
                <w:i w:val="0"/>
                <w:color w:val="000000"/>
                <w:sz w:val="24"/>
                <w:szCs w:val="24"/>
                <w:u w:val="none"/>
              </w:rPr>
            </w:pPr>
          </w:p>
        </w:tc>
      </w:tr>
      <w:tr w14:paraId="5447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8C6C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7383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3A8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65A9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CBF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459.64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6B4A4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C28D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69368">
            <w:pPr>
              <w:jc w:val="right"/>
              <w:rPr>
                <w:rFonts w:hint="eastAsia" w:ascii="仿宋_GB2312" w:hAnsi="仿宋_GB2312" w:eastAsia="仿宋_GB2312" w:cs="仿宋_GB2312"/>
                <w:i w:val="0"/>
                <w:color w:val="000000"/>
                <w:sz w:val="24"/>
                <w:szCs w:val="24"/>
                <w:u w:val="none"/>
              </w:rPr>
            </w:pPr>
          </w:p>
        </w:tc>
      </w:tr>
      <w:tr w14:paraId="6159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08A6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31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17AA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A238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1CC2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4D44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2CD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74553">
            <w:pPr>
              <w:jc w:val="right"/>
              <w:rPr>
                <w:rFonts w:hint="eastAsia" w:ascii="仿宋_GB2312" w:hAnsi="仿宋_GB2312" w:eastAsia="仿宋_GB2312" w:cs="仿宋_GB2312"/>
                <w:i w:val="0"/>
                <w:color w:val="000000"/>
                <w:sz w:val="24"/>
                <w:szCs w:val="24"/>
                <w:u w:val="none"/>
              </w:rPr>
            </w:pPr>
          </w:p>
        </w:tc>
      </w:tr>
      <w:tr w14:paraId="3A41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C6E5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5246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4D2E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AEB3F">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BFB9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DE17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4403B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4B1FF">
            <w:pPr>
              <w:jc w:val="right"/>
              <w:rPr>
                <w:rFonts w:hint="eastAsia" w:ascii="仿宋_GB2312" w:hAnsi="仿宋_GB2312" w:eastAsia="仿宋_GB2312" w:cs="仿宋_GB2312"/>
                <w:i w:val="0"/>
                <w:color w:val="000000"/>
                <w:sz w:val="24"/>
                <w:szCs w:val="24"/>
                <w:u w:val="none"/>
              </w:rPr>
            </w:pPr>
          </w:p>
        </w:tc>
      </w:tr>
      <w:tr w14:paraId="1B813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90C5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326D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A82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54E3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00A40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D733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9E654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CBA08">
            <w:pPr>
              <w:jc w:val="right"/>
              <w:rPr>
                <w:rFonts w:hint="eastAsia" w:ascii="仿宋_GB2312" w:hAnsi="仿宋_GB2312" w:eastAsia="仿宋_GB2312" w:cs="仿宋_GB2312"/>
                <w:i w:val="0"/>
                <w:color w:val="000000"/>
                <w:sz w:val="24"/>
                <w:szCs w:val="24"/>
                <w:u w:val="none"/>
              </w:rPr>
            </w:pPr>
          </w:p>
        </w:tc>
      </w:tr>
      <w:tr w14:paraId="5213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9E7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9B5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443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3DA0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B247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322F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690D7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D9C76">
            <w:pPr>
              <w:jc w:val="right"/>
              <w:rPr>
                <w:rFonts w:hint="eastAsia" w:ascii="仿宋_GB2312" w:hAnsi="仿宋_GB2312" w:eastAsia="仿宋_GB2312" w:cs="仿宋_GB2312"/>
                <w:i w:val="0"/>
                <w:color w:val="000000"/>
                <w:sz w:val="24"/>
                <w:szCs w:val="24"/>
                <w:u w:val="none"/>
              </w:rPr>
            </w:pPr>
          </w:p>
        </w:tc>
      </w:tr>
      <w:tr w14:paraId="3E8B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7F64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3C449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CCE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2BE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E543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22F6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FD0C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1D4680">
            <w:pPr>
              <w:jc w:val="right"/>
              <w:rPr>
                <w:rFonts w:hint="eastAsia" w:ascii="仿宋_GB2312" w:hAnsi="仿宋_GB2312" w:eastAsia="仿宋_GB2312" w:cs="仿宋_GB2312"/>
                <w:i w:val="0"/>
                <w:color w:val="000000"/>
                <w:sz w:val="24"/>
                <w:szCs w:val="24"/>
                <w:u w:val="none"/>
              </w:rPr>
            </w:pPr>
          </w:p>
        </w:tc>
      </w:tr>
      <w:tr w14:paraId="6DE2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C8B6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EF4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322E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A48F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46BB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C500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6B48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54EB82">
            <w:pPr>
              <w:jc w:val="right"/>
              <w:rPr>
                <w:rFonts w:hint="eastAsia" w:ascii="仿宋_GB2312" w:hAnsi="仿宋_GB2312" w:eastAsia="仿宋_GB2312" w:cs="仿宋_GB2312"/>
                <w:i w:val="0"/>
                <w:color w:val="000000"/>
                <w:sz w:val="24"/>
                <w:szCs w:val="24"/>
                <w:u w:val="none"/>
              </w:rPr>
            </w:pPr>
          </w:p>
        </w:tc>
      </w:tr>
      <w:tr w14:paraId="0924C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6691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0077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C9E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A316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8FF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B986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1F1AC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3B683">
            <w:pPr>
              <w:jc w:val="right"/>
              <w:rPr>
                <w:rFonts w:hint="eastAsia" w:ascii="仿宋_GB2312" w:hAnsi="仿宋_GB2312" w:eastAsia="仿宋_GB2312" w:cs="仿宋_GB2312"/>
                <w:i w:val="0"/>
                <w:color w:val="000000"/>
                <w:sz w:val="24"/>
                <w:szCs w:val="24"/>
                <w:u w:val="none"/>
              </w:rPr>
            </w:pPr>
          </w:p>
        </w:tc>
      </w:tr>
      <w:tr w14:paraId="7094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B948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3A9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9B6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EC01C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26CF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2D4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C875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AD123">
            <w:pPr>
              <w:jc w:val="right"/>
              <w:rPr>
                <w:rFonts w:hint="eastAsia" w:ascii="仿宋_GB2312" w:hAnsi="仿宋_GB2312" w:eastAsia="仿宋_GB2312" w:cs="仿宋_GB2312"/>
                <w:i w:val="0"/>
                <w:color w:val="000000"/>
                <w:sz w:val="24"/>
                <w:szCs w:val="24"/>
                <w:u w:val="none"/>
              </w:rPr>
            </w:pPr>
          </w:p>
        </w:tc>
      </w:tr>
      <w:tr w14:paraId="46A1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CA97C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F23D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40EE0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96683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1C82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88E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4A476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AC20A">
            <w:pPr>
              <w:jc w:val="right"/>
              <w:rPr>
                <w:rFonts w:hint="eastAsia" w:ascii="仿宋_GB2312" w:hAnsi="仿宋_GB2312" w:eastAsia="仿宋_GB2312" w:cs="仿宋_GB2312"/>
                <w:i w:val="0"/>
                <w:color w:val="000000"/>
                <w:sz w:val="24"/>
                <w:szCs w:val="24"/>
                <w:u w:val="none"/>
              </w:rPr>
            </w:pPr>
          </w:p>
        </w:tc>
      </w:tr>
      <w:tr w14:paraId="2364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3FF1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BB20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B3F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E51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6874C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0F5B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B7B2C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6AE25F">
            <w:pPr>
              <w:jc w:val="right"/>
              <w:rPr>
                <w:rFonts w:hint="eastAsia" w:ascii="仿宋_GB2312" w:hAnsi="仿宋_GB2312" w:eastAsia="仿宋_GB2312" w:cs="仿宋_GB2312"/>
                <w:i w:val="0"/>
                <w:color w:val="000000"/>
                <w:sz w:val="24"/>
                <w:szCs w:val="24"/>
                <w:u w:val="none"/>
              </w:rPr>
            </w:pPr>
          </w:p>
        </w:tc>
      </w:tr>
      <w:tr w14:paraId="3E47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DF7A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6DD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096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834C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B7AED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41894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40A4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BE151">
            <w:pPr>
              <w:jc w:val="right"/>
              <w:rPr>
                <w:rFonts w:hint="eastAsia" w:ascii="仿宋_GB2312" w:hAnsi="仿宋_GB2312" w:eastAsia="仿宋_GB2312" w:cs="仿宋_GB2312"/>
                <w:i w:val="0"/>
                <w:color w:val="000000"/>
                <w:sz w:val="24"/>
                <w:szCs w:val="24"/>
                <w:u w:val="none"/>
              </w:rPr>
            </w:pPr>
          </w:p>
        </w:tc>
      </w:tr>
      <w:tr w14:paraId="6E02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A15CB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9A3F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467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1B6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B07D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88F3C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1AAB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82EFD">
            <w:pPr>
              <w:jc w:val="right"/>
              <w:rPr>
                <w:rFonts w:hint="eastAsia" w:ascii="仿宋_GB2312" w:hAnsi="仿宋_GB2312" w:eastAsia="仿宋_GB2312" w:cs="仿宋_GB2312"/>
                <w:i w:val="0"/>
                <w:color w:val="000000"/>
                <w:sz w:val="24"/>
                <w:szCs w:val="24"/>
                <w:u w:val="none"/>
              </w:rPr>
            </w:pPr>
          </w:p>
        </w:tc>
      </w:tr>
      <w:tr w14:paraId="22C1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2E8A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713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472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F52E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AE705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C7BBD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34874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CE0AFE">
            <w:pPr>
              <w:jc w:val="right"/>
              <w:rPr>
                <w:rFonts w:hint="eastAsia" w:ascii="仿宋_GB2312" w:hAnsi="仿宋_GB2312" w:eastAsia="仿宋_GB2312" w:cs="仿宋_GB2312"/>
                <w:i w:val="0"/>
                <w:color w:val="000000"/>
                <w:sz w:val="24"/>
                <w:szCs w:val="24"/>
                <w:u w:val="none"/>
              </w:rPr>
            </w:pPr>
          </w:p>
        </w:tc>
      </w:tr>
      <w:tr w14:paraId="4FEF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0F3F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F856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B54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231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2ABE1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D22A8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A0292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00E50">
            <w:pPr>
              <w:jc w:val="right"/>
              <w:rPr>
                <w:rFonts w:hint="eastAsia" w:ascii="仿宋_GB2312" w:hAnsi="仿宋_GB2312" w:eastAsia="仿宋_GB2312" w:cs="仿宋_GB2312"/>
                <w:i w:val="0"/>
                <w:color w:val="000000"/>
                <w:sz w:val="24"/>
                <w:szCs w:val="24"/>
                <w:u w:val="none"/>
              </w:rPr>
            </w:pPr>
          </w:p>
        </w:tc>
      </w:tr>
      <w:tr w14:paraId="2C82A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9004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09D6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E4C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5694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FBEB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16FA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24718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BAEF0">
            <w:pPr>
              <w:jc w:val="right"/>
              <w:rPr>
                <w:rFonts w:hint="eastAsia" w:ascii="仿宋_GB2312" w:hAnsi="仿宋_GB2312" w:eastAsia="仿宋_GB2312" w:cs="仿宋_GB2312"/>
                <w:i w:val="0"/>
                <w:color w:val="000000"/>
                <w:sz w:val="24"/>
                <w:szCs w:val="24"/>
                <w:u w:val="none"/>
              </w:rPr>
            </w:pPr>
          </w:p>
        </w:tc>
      </w:tr>
      <w:tr w14:paraId="5F267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105C9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83F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D340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5CCA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E07F7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809E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DF96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DE84D">
            <w:pPr>
              <w:jc w:val="right"/>
              <w:rPr>
                <w:rFonts w:hint="eastAsia" w:ascii="仿宋_GB2312" w:hAnsi="仿宋_GB2312" w:eastAsia="仿宋_GB2312" w:cs="仿宋_GB2312"/>
                <w:i w:val="0"/>
                <w:color w:val="000000"/>
                <w:sz w:val="24"/>
                <w:szCs w:val="24"/>
                <w:u w:val="none"/>
              </w:rPr>
            </w:pPr>
          </w:p>
        </w:tc>
      </w:tr>
      <w:tr w14:paraId="2F56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BC84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9AF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38BD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2FE03D">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CED9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3946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5057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F7232">
            <w:pPr>
              <w:jc w:val="right"/>
              <w:rPr>
                <w:rFonts w:hint="eastAsia" w:ascii="仿宋_GB2312" w:hAnsi="仿宋_GB2312" w:eastAsia="仿宋_GB2312" w:cs="仿宋_GB2312"/>
                <w:i w:val="0"/>
                <w:color w:val="000000"/>
                <w:sz w:val="24"/>
                <w:szCs w:val="24"/>
                <w:u w:val="none"/>
              </w:rPr>
            </w:pPr>
          </w:p>
        </w:tc>
      </w:tr>
      <w:tr w14:paraId="2EB7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1F53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D67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919A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20922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4B3FF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97A5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CFF0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C99812">
            <w:pPr>
              <w:jc w:val="right"/>
              <w:rPr>
                <w:rFonts w:hint="eastAsia" w:ascii="仿宋_GB2312" w:hAnsi="仿宋_GB2312" w:eastAsia="仿宋_GB2312" w:cs="仿宋_GB2312"/>
                <w:i w:val="0"/>
                <w:color w:val="000000"/>
                <w:sz w:val="24"/>
                <w:szCs w:val="24"/>
                <w:u w:val="none"/>
              </w:rPr>
            </w:pPr>
          </w:p>
        </w:tc>
      </w:tr>
      <w:tr w14:paraId="23722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4C3A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2CDE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8543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090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C2937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B007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5A9EF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F96335">
            <w:pPr>
              <w:jc w:val="right"/>
              <w:rPr>
                <w:rFonts w:hint="eastAsia" w:ascii="仿宋_GB2312" w:hAnsi="仿宋_GB2312" w:eastAsia="仿宋_GB2312" w:cs="仿宋_GB2312"/>
                <w:i w:val="0"/>
                <w:color w:val="000000"/>
                <w:sz w:val="24"/>
                <w:szCs w:val="24"/>
                <w:u w:val="none"/>
              </w:rPr>
            </w:pPr>
          </w:p>
        </w:tc>
      </w:tr>
      <w:tr w14:paraId="6BBB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4B3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BEA4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EAF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653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99D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3C257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8D416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FEC6D">
            <w:pPr>
              <w:jc w:val="right"/>
              <w:rPr>
                <w:rFonts w:hint="eastAsia" w:ascii="仿宋_GB2312" w:hAnsi="仿宋_GB2312" w:eastAsia="仿宋_GB2312" w:cs="仿宋_GB2312"/>
                <w:i w:val="0"/>
                <w:color w:val="000000"/>
                <w:sz w:val="24"/>
                <w:szCs w:val="24"/>
                <w:u w:val="none"/>
              </w:rPr>
            </w:pPr>
          </w:p>
        </w:tc>
      </w:tr>
      <w:tr w14:paraId="5C16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2FA7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A92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28D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2628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F381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A5560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9793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A8AE8E">
            <w:pPr>
              <w:jc w:val="right"/>
              <w:rPr>
                <w:rFonts w:hint="eastAsia" w:ascii="仿宋_GB2312" w:hAnsi="仿宋_GB2312" w:eastAsia="仿宋_GB2312" w:cs="仿宋_GB2312"/>
                <w:i w:val="0"/>
                <w:color w:val="000000"/>
                <w:sz w:val="24"/>
                <w:szCs w:val="24"/>
                <w:u w:val="none"/>
              </w:rPr>
            </w:pPr>
          </w:p>
        </w:tc>
      </w:tr>
      <w:tr w14:paraId="27EB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8FAC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13CE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DF47A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07AFD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0E4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8F96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33903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0593B">
            <w:pPr>
              <w:jc w:val="right"/>
              <w:rPr>
                <w:rFonts w:hint="eastAsia" w:ascii="仿宋_GB2312" w:hAnsi="仿宋_GB2312" w:eastAsia="仿宋_GB2312" w:cs="仿宋_GB2312"/>
                <w:i w:val="0"/>
                <w:color w:val="000000"/>
                <w:sz w:val="24"/>
                <w:szCs w:val="24"/>
                <w:u w:val="none"/>
              </w:rPr>
            </w:pPr>
          </w:p>
        </w:tc>
      </w:tr>
      <w:tr w14:paraId="2BB1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F83F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CCDD7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F59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BE8E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C5AE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C78D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51B7D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22C06">
            <w:pPr>
              <w:jc w:val="right"/>
              <w:rPr>
                <w:rFonts w:hint="eastAsia" w:ascii="仿宋_GB2312" w:hAnsi="仿宋_GB2312" w:eastAsia="仿宋_GB2312" w:cs="仿宋_GB2312"/>
                <w:i w:val="0"/>
                <w:color w:val="000000"/>
                <w:sz w:val="24"/>
                <w:szCs w:val="24"/>
                <w:u w:val="none"/>
              </w:rPr>
            </w:pPr>
          </w:p>
        </w:tc>
      </w:tr>
      <w:tr w14:paraId="1EF4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524C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380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F1C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4A72ED">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7AE1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4F1B2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7371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15C49">
            <w:pPr>
              <w:jc w:val="right"/>
              <w:rPr>
                <w:rFonts w:hint="eastAsia" w:ascii="仿宋_GB2312" w:hAnsi="仿宋_GB2312" w:eastAsia="仿宋_GB2312" w:cs="仿宋_GB2312"/>
                <w:i w:val="0"/>
                <w:color w:val="000000"/>
                <w:sz w:val="24"/>
                <w:szCs w:val="24"/>
                <w:u w:val="none"/>
              </w:rPr>
            </w:pPr>
          </w:p>
        </w:tc>
      </w:tr>
      <w:tr w14:paraId="683E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FB1C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7498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FA6F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64131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1E564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66479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CE5A5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527E34">
            <w:pPr>
              <w:jc w:val="right"/>
              <w:rPr>
                <w:rFonts w:hint="eastAsia" w:ascii="仿宋_GB2312" w:hAnsi="仿宋_GB2312" w:eastAsia="仿宋_GB2312" w:cs="仿宋_GB2312"/>
                <w:i w:val="0"/>
                <w:color w:val="000000"/>
                <w:sz w:val="24"/>
                <w:szCs w:val="24"/>
                <w:u w:val="none"/>
              </w:rPr>
            </w:pPr>
          </w:p>
        </w:tc>
      </w:tr>
      <w:tr w14:paraId="625D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D985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C008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5B1A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2C88C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189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B8E56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F0FA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587EB0">
            <w:pPr>
              <w:jc w:val="right"/>
              <w:rPr>
                <w:rFonts w:hint="eastAsia" w:ascii="仿宋_GB2312" w:hAnsi="仿宋_GB2312" w:eastAsia="仿宋_GB2312" w:cs="仿宋_GB2312"/>
                <w:i w:val="0"/>
                <w:color w:val="000000"/>
                <w:sz w:val="24"/>
                <w:szCs w:val="24"/>
                <w:u w:val="none"/>
              </w:rPr>
            </w:pPr>
          </w:p>
        </w:tc>
      </w:tr>
      <w:tr w14:paraId="5C79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AB9E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CB2F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C95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FEB667">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338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7A8CE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5821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134C8">
            <w:pPr>
              <w:jc w:val="right"/>
              <w:rPr>
                <w:rFonts w:hint="eastAsia" w:ascii="仿宋_GB2312" w:hAnsi="仿宋_GB2312" w:eastAsia="仿宋_GB2312" w:cs="仿宋_GB2312"/>
                <w:i w:val="0"/>
                <w:color w:val="000000"/>
                <w:sz w:val="24"/>
                <w:szCs w:val="24"/>
                <w:u w:val="none"/>
              </w:rPr>
            </w:pPr>
          </w:p>
        </w:tc>
      </w:tr>
      <w:tr w14:paraId="30DA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F084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FC11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838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1041EF">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14E65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3EB6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7CF1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80A37">
            <w:pPr>
              <w:jc w:val="right"/>
              <w:rPr>
                <w:rFonts w:hint="eastAsia" w:ascii="仿宋_GB2312" w:hAnsi="仿宋_GB2312" w:eastAsia="仿宋_GB2312" w:cs="仿宋_GB2312"/>
                <w:i w:val="0"/>
                <w:color w:val="000000"/>
                <w:sz w:val="24"/>
                <w:szCs w:val="24"/>
                <w:u w:val="none"/>
              </w:rPr>
            </w:pPr>
          </w:p>
        </w:tc>
      </w:tr>
      <w:tr w14:paraId="40C1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2DEE1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E5A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31AC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104F8">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42A57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18864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2668A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21001">
            <w:pPr>
              <w:jc w:val="right"/>
              <w:rPr>
                <w:rFonts w:hint="eastAsia" w:ascii="仿宋_GB2312" w:hAnsi="仿宋_GB2312" w:eastAsia="仿宋_GB2312" w:cs="仿宋_GB2312"/>
                <w:i w:val="0"/>
                <w:color w:val="000000"/>
                <w:sz w:val="24"/>
                <w:szCs w:val="24"/>
                <w:u w:val="none"/>
              </w:rPr>
            </w:pPr>
          </w:p>
        </w:tc>
      </w:tr>
      <w:tr w14:paraId="5E9A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auto" w:sz="4" w:space="0"/>
              <w:left w:val="nil"/>
              <w:bottom w:val="nil"/>
              <w:right w:val="nil"/>
            </w:tcBorders>
            <w:shd w:val="clear" w:color="auto" w:fill="auto"/>
            <w:noWrap/>
            <w:vAlign w:val="center"/>
          </w:tcPr>
          <w:p w14:paraId="097D60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注：本表反映部门本年度各项支出情况。</w:t>
            </w:r>
          </w:p>
        </w:tc>
      </w:tr>
    </w:tbl>
    <w:p w14:paraId="172A7307">
      <w:pPr>
        <w:widowControl/>
        <w:spacing w:line="400" w:lineRule="exact"/>
        <w:jc w:val="center"/>
        <w:textAlignment w:val="center"/>
        <w:rPr>
          <w:rFonts w:ascii="Times New Roman" w:hAnsi="Times New Roman" w:eastAsia="黑体" w:cs="Times New Roman"/>
          <w:color w:val="000000"/>
          <w:kern w:val="0"/>
          <w:sz w:val="32"/>
          <w:szCs w:val="32"/>
        </w:rPr>
      </w:pPr>
    </w:p>
    <w:p w14:paraId="635584F3">
      <w:pPr>
        <w:widowControl/>
        <w:spacing w:afterLines="50"/>
        <w:jc w:val="center"/>
        <w:textAlignment w:val="center"/>
        <w:rPr>
          <w:rFonts w:ascii="Times New Roman" w:hAnsi="Times New Roman" w:eastAsia="黑体" w:cs="Times New Roman"/>
          <w:color w:val="000000"/>
          <w:kern w:val="0"/>
          <w:sz w:val="36"/>
          <w:szCs w:val="36"/>
        </w:rPr>
      </w:pPr>
    </w:p>
    <w:p w14:paraId="1BF7D82C">
      <w:pPr>
        <w:widowControl/>
        <w:spacing w:afterLines="50"/>
        <w:jc w:val="center"/>
        <w:textAlignment w:val="center"/>
        <w:rPr>
          <w:rFonts w:ascii="Times New Roman" w:hAnsi="Times New Roman" w:eastAsia="黑体" w:cs="Times New Roman"/>
          <w:color w:val="000000"/>
          <w:kern w:val="0"/>
          <w:sz w:val="36"/>
          <w:szCs w:val="36"/>
        </w:rPr>
      </w:pPr>
    </w:p>
    <w:p w14:paraId="7F1A8380">
      <w:pPr>
        <w:widowControl/>
        <w:spacing w:afterLines="50"/>
        <w:jc w:val="center"/>
        <w:textAlignment w:val="center"/>
        <w:rPr>
          <w:rFonts w:ascii="Times New Roman" w:hAnsi="Times New Roman" w:eastAsia="黑体" w:cs="Times New Roman"/>
          <w:color w:val="000000"/>
          <w:kern w:val="0"/>
          <w:sz w:val="36"/>
          <w:szCs w:val="36"/>
        </w:rPr>
      </w:pPr>
    </w:p>
    <w:p w14:paraId="2ED9E702">
      <w:pPr>
        <w:widowControl/>
        <w:spacing w:afterLines="50"/>
        <w:jc w:val="center"/>
        <w:textAlignment w:val="center"/>
        <w:rPr>
          <w:rFonts w:ascii="Times New Roman" w:hAnsi="Times New Roman" w:eastAsia="黑体" w:cs="Times New Roman"/>
          <w:color w:val="000000"/>
          <w:kern w:val="0"/>
          <w:sz w:val="36"/>
          <w:szCs w:val="36"/>
        </w:rPr>
      </w:pPr>
    </w:p>
    <w:p w14:paraId="25EC0BA0">
      <w:pPr>
        <w:widowControl/>
        <w:spacing w:afterLines="50"/>
        <w:jc w:val="center"/>
        <w:textAlignment w:val="center"/>
        <w:rPr>
          <w:rFonts w:ascii="Times New Roman" w:hAnsi="Times New Roman" w:eastAsia="黑体" w:cs="Times New Roman"/>
          <w:color w:val="000000"/>
          <w:kern w:val="0"/>
          <w:sz w:val="36"/>
          <w:szCs w:val="36"/>
        </w:rPr>
      </w:pPr>
    </w:p>
    <w:p w14:paraId="7AADECCD">
      <w:pPr>
        <w:widowControl/>
        <w:spacing w:afterLines="50"/>
        <w:jc w:val="center"/>
        <w:textAlignment w:val="center"/>
        <w:rPr>
          <w:rFonts w:ascii="Times New Roman" w:hAnsi="Times New Roman" w:eastAsia="黑体" w:cs="Times New Roman"/>
          <w:color w:val="000000"/>
          <w:kern w:val="0"/>
          <w:sz w:val="36"/>
          <w:szCs w:val="36"/>
        </w:rPr>
      </w:pPr>
    </w:p>
    <w:p w14:paraId="42CF5D6D">
      <w:pPr>
        <w:widowControl/>
        <w:spacing w:afterLines="50"/>
        <w:jc w:val="center"/>
        <w:textAlignment w:val="center"/>
        <w:rPr>
          <w:rFonts w:ascii="Times New Roman" w:hAnsi="Times New Roman" w:eastAsia="黑体" w:cs="Times New Roman"/>
          <w:color w:val="000000"/>
          <w:kern w:val="0"/>
          <w:sz w:val="36"/>
          <w:szCs w:val="36"/>
        </w:rPr>
      </w:pPr>
    </w:p>
    <w:p w14:paraId="08C8EBEB">
      <w:pPr>
        <w:widowControl/>
        <w:spacing w:afterLines="50"/>
        <w:jc w:val="center"/>
        <w:textAlignment w:val="center"/>
        <w:rPr>
          <w:rFonts w:ascii="Times New Roman" w:hAnsi="Times New Roman" w:eastAsia="黑体" w:cs="Times New Roman"/>
          <w:color w:val="000000"/>
          <w:kern w:val="0"/>
          <w:sz w:val="36"/>
          <w:szCs w:val="36"/>
        </w:rPr>
      </w:pPr>
    </w:p>
    <w:p w14:paraId="1818CEAD">
      <w:pPr>
        <w:pStyle w:val="2"/>
        <w:rPr>
          <w:rFonts w:ascii="Times New Roman" w:hAnsi="Times New Roman" w:eastAsia="黑体" w:cs="Times New Roman"/>
          <w:color w:val="000000"/>
          <w:kern w:val="0"/>
          <w:sz w:val="36"/>
          <w:szCs w:val="36"/>
        </w:rPr>
      </w:pPr>
    </w:p>
    <w:p w14:paraId="4892172A">
      <w:pPr>
        <w:rPr>
          <w:rFonts w:ascii="Times New Roman" w:hAnsi="Times New Roman" w:eastAsia="黑体" w:cs="Times New Roman"/>
          <w:color w:val="000000"/>
          <w:kern w:val="0"/>
          <w:sz w:val="36"/>
          <w:szCs w:val="36"/>
        </w:rPr>
      </w:pPr>
    </w:p>
    <w:p w14:paraId="4DC1D786">
      <w:pPr>
        <w:pStyle w:val="2"/>
      </w:pPr>
    </w:p>
    <w:p w14:paraId="79CE7B4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3"/>
        <w:gridCol w:w="474"/>
        <w:gridCol w:w="1347"/>
        <w:gridCol w:w="3332"/>
        <w:gridCol w:w="475"/>
        <w:gridCol w:w="1345"/>
        <w:gridCol w:w="1345"/>
        <w:gridCol w:w="1351"/>
        <w:gridCol w:w="1428"/>
      </w:tblGrid>
      <w:tr w14:paraId="77D9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991" w:type="pct"/>
            <w:tcBorders>
              <w:top w:val="nil"/>
              <w:left w:val="nil"/>
              <w:bottom w:val="nil"/>
              <w:right w:val="nil"/>
            </w:tcBorders>
            <w:shd w:val="clear" w:color="auto" w:fill="auto"/>
            <w:noWrap/>
            <w:vAlign w:val="center"/>
          </w:tcPr>
          <w:p w14:paraId="2085E32C">
            <w:pPr>
              <w:rPr>
                <w:rFonts w:hint="eastAsia" w:ascii="宋体" w:hAnsi="宋体" w:eastAsia="宋体" w:cs="宋体"/>
                <w:i w:val="0"/>
                <w:color w:val="000000"/>
                <w:sz w:val="22"/>
                <w:szCs w:val="22"/>
                <w:u w:val="none"/>
              </w:rPr>
            </w:pPr>
          </w:p>
        </w:tc>
        <w:tc>
          <w:tcPr>
            <w:tcW w:w="171" w:type="pct"/>
            <w:tcBorders>
              <w:top w:val="nil"/>
              <w:left w:val="nil"/>
              <w:bottom w:val="nil"/>
              <w:right w:val="nil"/>
            </w:tcBorders>
            <w:shd w:val="clear" w:color="auto" w:fill="auto"/>
            <w:noWrap/>
            <w:vAlign w:val="center"/>
          </w:tcPr>
          <w:p w14:paraId="670E5179">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6207FA4E">
            <w:pPr>
              <w:rPr>
                <w:rFonts w:hint="eastAsia" w:ascii="宋体" w:hAnsi="宋体" w:eastAsia="宋体" w:cs="宋体"/>
                <w:i w:val="0"/>
                <w:color w:val="000000"/>
                <w:sz w:val="22"/>
                <w:szCs w:val="22"/>
                <w:u w:val="none"/>
              </w:rPr>
            </w:pPr>
          </w:p>
        </w:tc>
        <w:tc>
          <w:tcPr>
            <w:tcW w:w="1101" w:type="pct"/>
            <w:tcBorders>
              <w:top w:val="nil"/>
              <w:left w:val="nil"/>
              <w:bottom w:val="nil"/>
              <w:right w:val="nil"/>
            </w:tcBorders>
            <w:shd w:val="clear" w:color="auto" w:fill="auto"/>
            <w:noWrap/>
            <w:vAlign w:val="center"/>
          </w:tcPr>
          <w:p w14:paraId="3EEA84E7">
            <w:pPr>
              <w:rPr>
                <w:rFonts w:hint="eastAsia" w:ascii="宋体" w:hAnsi="宋体" w:eastAsia="宋体" w:cs="宋体"/>
                <w:i w:val="0"/>
                <w:color w:val="000000"/>
                <w:sz w:val="22"/>
                <w:szCs w:val="22"/>
                <w:u w:val="none"/>
              </w:rPr>
            </w:pPr>
          </w:p>
        </w:tc>
        <w:tc>
          <w:tcPr>
            <w:tcW w:w="171" w:type="pct"/>
            <w:tcBorders>
              <w:top w:val="nil"/>
              <w:left w:val="nil"/>
              <w:bottom w:val="nil"/>
              <w:right w:val="nil"/>
            </w:tcBorders>
            <w:shd w:val="clear" w:color="auto" w:fill="auto"/>
            <w:noWrap/>
            <w:vAlign w:val="center"/>
          </w:tcPr>
          <w:p w14:paraId="6CC88FDE">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2D0B2708">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6CB6B591">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0260D9DE">
            <w:pPr>
              <w:rPr>
                <w:rFonts w:hint="eastAsia" w:ascii="宋体" w:hAnsi="宋体" w:eastAsia="宋体" w:cs="宋体"/>
                <w:i w:val="0"/>
                <w:color w:val="000000"/>
                <w:sz w:val="22"/>
                <w:szCs w:val="22"/>
                <w:u w:val="none"/>
              </w:rPr>
            </w:pPr>
          </w:p>
        </w:tc>
        <w:tc>
          <w:tcPr>
            <w:tcW w:w="541" w:type="pct"/>
            <w:tcBorders>
              <w:top w:val="nil"/>
              <w:left w:val="nil"/>
              <w:bottom w:val="nil"/>
              <w:right w:val="nil"/>
            </w:tcBorders>
            <w:shd w:val="clear" w:color="auto" w:fill="auto"/>
            <w:noWrap/>
            <w:vAlign w:val="bottom"/>
          </w:tcPr>
          <w:p w14:paraId="7640371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14:paraId="56B45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1" w:type="pct"/>
            <w:tcBorders>
              <w:top w:val="nil"/>
              <w:left w:val="nil"/>
              <w:bottom w:val="single" w:color="auto" w:sz="4" w:space="0"/>
              <w:right w:val="nil"/>
            </w:tcBorders>
            <w:shd w:val="clear" w:color="auto" w:fill="auto"/>
            <w:noWrap/>
            <w:vAlign w:val="bottom"/>
          </w:tcPr>
          <w:p w14:paraId="68F68213">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部门：溆浦县水东镇人民政府</w:t>
            </w:r>
          </w:p>
        </w:tc>
        <w:tc>
          <w:tcPr>
            <w:tcW w:w="171" w:type="pct"/>
            <w:tcBorders>
              <w:top w:val="nil"/>
              <w:left w:val="nil"/>
              <w:bottom w:val="single" w:color="auto" w:sz="4" w:space="0"/>
              <w:right w:val="nil"/>
            </w:tcBorders>
            <w:shd w:val="clear" w:color="auto" w:fill="auto"/>
            <w:noWrap/>
            <w:vAlign w:val="center"/>
          </w:tcPr>
          <w:p w14:paraId="5C0C8806">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1BEE323">
            <w:pPr>
              <w:rPr>
                <w:rFonts w:hint="eastAsia" w:ascii="宋体" w:hAnsi="宋体" w:eastAsia="宋体" w:cs="宋体"/>
                <w:i w:val="0"/>
                <w:color w:val="000000"/>
                <w:sz w:val="22"/>
                <w:szCs w:val="22"/>
                <w:u w:val="none"/>
              </w:rPr>
            </w:pPr>
          </w:p>
        </w:tc>
        <w:tc>
          <w:tcPr>
            <w:tcW w:w="1101" w:type="pct"/>
            <w:tcBorders>
              <w:top w:val="nil"/>
              <w:left w:val="nil"/>
              <w:bottom w:val="single" w:color="auto" w:sz="4" w:space="0"/>
              <w:right w:val="nil"/>
            </w:tcBorders>
            <w:shd w:val="clear" w:color="auto" w:fill="auto"/>
            <w:noWrap/>
            <w:vAlign w:val="center"/>
          </w:tcPr>
          <w:p w14:paraId="3554134A">
            <w:pPr>
              <w:rPr>
                <w:rFonts w:hint="eastAsia" w:ascii="宋体" w:hAnsi="宋体" w:eastAsia="宋体" w:cs="宋体"/>
                <w:i w:val="0"/>
                <w:color w:val="000000"/>
                <w:sz w:val="22"/>
                <w:szCs w:val="22"/>
                <w:u w:val="none"/>
              </w:rPr>
            </w:pPr>
          </w:p>
        </w:tc>
        <w:tc>
          <w:tcPr>
            <w:tcW w:w="171" w:type="pct"/>
            <w:tcBorders>
              <w:top w:val="nil"/>
              <w:left w:val="nil"/>
              <w:bottom w:val="single" w:color="auto" w:sz="4" w:space="0"/>
              <w:right w:val="nil"/>
            </w:tcBorders>
            <w:shd w:val="clear" w:color="auto" w:fill="auto"/>
            <w:noWrap/>
            <w:vAlign w:val="center"/>
          </w:tcPr>
          <w:p w14:paraId="30F42D48">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FC6B2A4">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65B2214">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4F6396C8">
            <w:pPr>
              <w:rPr>
                <w:rFonts w:hint="eastAsia" w:ascii="宋体" w:hAnsi="宋体" w:eastAsia="宋体" w:cs="宋体"/>
                <w:i w:val="0"/>
                <w:color w:val="000000"/>
                <w:sz w:val="22"/>
                <w:szCs w:val="22"/>
                <w:u w:val="none"/>
              </w:rPr>
            </w:pPr>
          </w:p>
        </w:tc>
        <w:tc>
          <w:tcPr>
            <w:tcW w:w="541" w:type="pct"/>
            <w:tcBorders>
              <w:top w:val="nil"/>
              <w:left w:val="nil"/>
              <w:bottom w:val="single" w:color="auto" w:sz="4" w:space="0"/>
              <w:right w:val="nil"/>
            </w:tcBorders>
            <w:shd w:val="clear" w:color="auto" w:fill="auto"/>
            <w:noWrap/>
            <w:vAlign w:val="bottom"/>
          </w:tcPr>
          <w:p w14:paraId="42BA1254">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6B39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08E6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收     入</w:t>
            </w:r>
          </w:p>
        </w:tc>
        <w:tc>
          <w:tcPr>
            <w:tcW w:w="3331"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09EB17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支     出</w:t>
            </w:r>
          </w:p>
        </w:tc>
      </w:tr>
      <w:tr w14:paraId="5439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FFD80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1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CBED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FF4F8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c>
          <w:tcPr>
            <w:tcW w:w="110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60F7E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1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761B2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7A3C3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1A128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一般公共预算财政拨款</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E933F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政府性基金预算财政拨款</w:t>
            </w:r>
          </w:p>
        </w:tc>
        <w:tc>
          <w:tcPr>
            <w:tcW w:w="5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FF0E0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国有资本经营预算财政拨款</w:t>
            </w:r>
          </w:p>
        </w:tc>
      </w:tr>
      <w:tr w14:paraId="0188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EADF33">
            <w:pPr>
              <w:jc w:val="center"/>
              <w:rPr>
                <w:rFonts w:hint="eastAsia" w:ascii="仿宋_GB2312" w:hAnsi="仿宋_GB2312" w:eastAsia="仿宋_GB2312" w:cs="仿宋_GB2312"/>
                <w:i w:val="0"/>
                <w:color w:val="000000"/>
                <w:sz w:val="24"/>
                <w:szCs w:val="24"/>
                <w:u w:val="none"/>
              </w:rPr>
            </w:pPr>
          </w:p>
        </w:tc>
        <w:tc>
          <w:tcPr>
            <w:tcW w:w="1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2B03AC">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39F055">
            <w:pPr>
              <w:jc w:val="center"/>
              <w:rPr>
                <w:rFonts w:hint="eastAsia" w:ascii="仿宋_GB2312" w:hAnsi="仿宋_GB2312" w:eastAsia="仿宋_GB2312" w:cs="仿宋_GB2312"/>
                <w:i w:val="0"/>
                <w:color w:val="000000"/>
                <w:sz w:val="24"/>
                <w:szCs w:val="24"/>
                <w:u w:val="none"/>
              </w:rPr>
            </w:pPr>
          </w:p>
        </w:tc>
        <w:tc>
          <w:tcPr>
            <w:tcW w:w="110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ED4EF9">
            <w:pPr>
              <w:jc w:val="center"/>
              <w:rPr>
                <w:rFonts w:hint="eastAsia" w:ascii="仿宋_GB2312" w:hAnsi="仿宋_GB2312" w:eastAsia="仿宋_GB2312" w:cs="仿宋_GB2312"/>
                <w:i w:val="0"/>
                <w:color w:val="000000"/>
                <w:sz w:val="24"/>
                <w:szCs w:val="24"/>
                <w:u w:val="none"/>
              </w:rPr>
            </w:pPr>
          </w:p>
        </w:tc>
        <w:tc>
          <w:tcPr>
            <w:tcW w:w="1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BF9A2D">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8AF091">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B24DA5">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8D2435">
            <w:pPr>
              <w:jc w:val="center"/>
              <w:rPr>
                <w:rFonts w:hint="eastAsia" w:ascii="仿宋_GB2312" w:hAnsi="仿宋_GB2312" w:eastAsia="仿宋_GB2312" w:cs="仿宋_GB2312"/>
                <w:i w:val="0"/>
                <w:color w:val="000000"/>
                <w:sz w:val="24"/>
                <w:szCs w:val="24"/>
                <w:u w:val="none"/>
              </w:rPr>
            </w:pPr>
          </w:p>
        </w:tc>
        <w:tc>
          <w:tcPr>
            <w:tcW w:w="54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DF030">
            <w:pPr>
              <w:jc w:val="center"/>
              <w:rPr>
                <w:rFonts w:hint="eastAsia" w:ascii="仿宋_GB2312" w:hAnsi="仿宋_GB2312" w:eastAsia="仿宋_GB2312" w:cs="仿宋_GB2312"/>
                <w:i w:val="0"/>
                <w:color w:val="000000"/>
                <w:sz w:val="24"/>
                <w:szCs w:val="24"/>
                <w:u w:val="none"/>
              </w:rPr>
            </w:pPr>
          </w:p>
        </w:tc>
      </w:tr>
      <w:tr w14:paraId="388D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3105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27A9CA">
            <w:pPr>
              <w:jc w:val="center"/>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C577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AF6B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A2B6A6">
            <w:pPr>
              <w:jc w:val="center"/>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1A84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81B1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2271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F467B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r>
      <w:tr w14:paraId="7AD5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152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6733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E71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D372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一、一般公共服务支出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AAE7A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FE32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5713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08EB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2C875C">
            <w:pPr>
              <w:jc w:val="right"/>
              <w:rPr>
                <w:rFonts w:hint="eastAsia" w:ascii="仿宋_GB2312" w:hAnsi="仿宋_GB2312" w:eastAsia="仿宋_GB2312" w:cs="仿宋_GB2312"/>
                <w:i w:val="0"/>
                <w:color w:val="000000"/>
                <w:sz w:val="24"/>
                <w:szCs w:val="24"/>
                <w:u w:val="none"/>
              </w:rPr>
            </w:pPr>
          </w:p>
        </w:tc>
      </w:tr>
      <w:tr w14:paraId="39B6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5017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二、政府性基金预算财政拨款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A0CA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095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E08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二、外交支出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D730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2482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004E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0DCEA8">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421FA0">
            <w:pPr>
              <w:jc w:val="right"/>
              <w:rPr>
                <w:rFonts w:hint="eastAsia" w:ascii="仿宋_GB2312" w:hAnsi="仿宋_GB2312" w:eastAsia="仿宋_GB2312" w:cs="仿宋_GB2312"/>
                <w:i w:val="0"/>
                <w:color w:val="000000"/>
                <w:sz w:val="24"/>
                <w:szCs w:val="24"/>
                <w:u w:val="none"/>
              </w:rPr>
            </w:pPr>
          </w:p>
        </w:tc>
      </w:tr>
      <w:tr w14:paraId="7446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D66C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三、国有资本经营预算财政拨款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310F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A2381">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414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三、国防支出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EC02B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625D5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225F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A09C59">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1856C2">
            <w:pPr>
              <w:jc w:val="right"/>
              <w:rPr>
                <w:rFonts w:hint="eastAsia" w:ascii="仿宋_GB2312" w:hAnsi="仿宋_GB2312" w:eastAsia="仿宋_GB2312" w:cs="仿宋_GB2312"/>
                <w:i w:val="0"/>
                <w:color w:val="000000"/>
                <w:sz w:val="24"/>
                <w:szCs w:val="24"/>
                <w:u w:val="none"/>
              </w:rPr>
            </w:pPr>
          </w:p>
        </w:tc>
      </w:tr>
      <w:tr w14:paraId="6770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BB7B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0CA43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6B9DB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070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四、公共安全支出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70BA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DEB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F8B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040CD">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DA22A">
            <w:pPr>
              <w:jc w:val="right"/>
              <w:rPr>
                <w:rFonts w:hint="eastAsia" w:ascii="仿宋_GB2312" w:hAnsi="仿宋_GB2312" w:eastAsia="仿宋_GB2312" w:cs="仿宋_GB2312"/>
                <w:i w:val="0"/>
                <w:color w:val="000000"/>
                <w:sz w:val="24"/>
                <w:szCs w:val="24"/>
                <w:u w:val="none"/>
              </w:rPr>
            </w:pPr>
          </w:p>
        </w:tc>
      </w:tr>
      <w:tr w14:paraId="69C7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07D87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04917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CCDB">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D46A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五、教育支出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348F9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2D66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3485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41309F">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7F2581">
            <w:pPr>
              <w:jc w:val="right"/>
              <w:rPr>
                <w:rFonts w:hint="eastAsia" w:ascii="仿宋_GB2312" w:hAnsi="仿宋_GB2312" w:eastAsia="仿宋_GB2312" w:cs="仿宋_GB2312"/>
                <w:i w:val="0"/>
                <w:color w:val="000000"/>
                <w:sz w:val="24"/>
                <w:szCs w:val="24"/>
                <w:u w:val="none"/>
              </w:rPr>
            </w:pPr>
          </w:p>
        </w:tc>
      </w:tr>
      <w:tr w14:paraId="074F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364C7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DECC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5CAD26">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2991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六、科学技术支出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FDCD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A3A7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BBFA2">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F2A42">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89DC8">
            <w:pPr>
              <w:jc w:val="right"/>
              <w:rPr>
                <w:rFonts w:hint="eastAsia" w:ascii="仿宋_GB2312" w:hAnsi="仿宋_GB2312" w:eastAsia="仿宋_GB2312" w:cs="仿宋_GB2312"/>
                <w:i w:val="0"/>
                <w:color w:val="000000"/>
                <w:sz w:val="24"/>
                <w:szCs w:val="24"/>
                <w:u w:val="none"/>
              </w:rPr>
            </w:pPr>
          </w:p>
        </w:tc>
      </w:tr>
      <w:tr w14:paraId="68A8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1D33F">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8FE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78E95">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B8D1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七、文化旅游体育与传媒支出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E43AF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AA5E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8ED9C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18C995">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391422">
            <w:pPr>
              <w:jc w:val="right"/>
              <w:rPr>
                <w:rFonts w:hint="eastAsia" w:ascii="仿宋_GB2312" w:hAnsi="仿宋_GB2312" w:eastAsia="仿宋_GB2312" w:cs="仿宋_GB2312"/>
                <w:i w:val="0"/>
                <w:color w:val="000000"/>
                <w:sz w:val="24"/>
                <w:szCs w:val="24"/>
                <w:u w:val="none"/>
              </w:rPr>
            </w:pPr>
          </w:p>
        </w:tc>
      </w:tr>
      <w:tr w14:paraId="0B692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1F790">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6CA0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F54D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1694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八、社会保障和就业支出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79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9787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32A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77433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20443">
            <w:pPr>
              <w:jc w:val="right"/>
              <w:rPr>
                <w:rFonts w:hint="eastAsia" w:ascii="仿宋_GB2312" w:hAnsi="仿宋_GB2312" w:eastAsia="仿宋_GB2312" w:cs="仿宋_GB2312"/>
                <w:i w:val="0"/>
                <w:color w:val="000000"/>
                <w:sz w:val="24"/>
                <w:szCs w:val="24"/>
                <w:u w:val="none"/>
              </w:rPr>
            </w:pPr>
          </w:p>
        </w:tc>
      </w:tr>
      <w:tr w14:paraId="6521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35EF9B">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0FE04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6080E5">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CBE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九、卫生健康支出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75E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4EA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FD52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1A82A">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B3763">
            <w:pPr>
              <w:jc w:val="right"/>
              <w:rPr>
                <w:rFonts w:hint="eastAsia" w:ascii="仿宋_GB2312" w:hAnsi="仿宋_GB2312" w:eastAsia="仿宋_GB2312" w:cs="仿宋_GB2312"/>
                <w:i w:val="0"/>
                <w:color w:val="000000"/>
                <w:sz w:val="24"/>
                <w:szCs w:val="24"/>
                <w:u w:val="none"/>
              </w:rPr>
            </w:pPr>
          </w:p>
        </w:tc>
      </w:tr>
      <w:tr w14:paraId="13F7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29CD9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EF28F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8CFB0">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BF3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十、节能环保支出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EF7B2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D263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D9DA4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DB58A2">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480F7">
            <w:pPr>
              <w:jc w:val="right"/>
              <w:rPr>
                <w:rFonts w:hint="eastAsia" w:ascii="仿宋_GB2312" w:hAnsi="仿宋_GB2312" w:eastAsia="仿宋_GB2312" w:cs="仿宋_GB2312"/>
                <w:i w:val="0"/>
                <w:color w:val="000000"/>
                <w:sz w:val="24"/>
                <w:szCs w:val="24"/>
                <w:u w:val="none"/>
              </w:rPr>
            </w:pPr>
          </w:p>
        </w:tc>
      </w:tr>
      <w:tr w14:paraId="4207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7DB3FA">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CF685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5EA1A3">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483C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十一、城乡社区支出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B7A1D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48CE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8D7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2D0B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E0C627">
            <w:pPr>
              <w:jc w:val="right"/>
              <w:rPr>
                <w:rFonts w:hint="eastAsia" w:ascii="仿宋_GB2312" w:hAnsi="仿宋_GB2312" w:eastAsia="仿宋_GB2312" w:cs="仿宋_GB2312"/>
                <w:i w:val="0"/>
                <w:color w:val="000000"/>
                <w:sz w:val="24"/>
                <w:szCs w:val="24"/>
                <w:u w:val="none"/>
              </w:rPr>
            </w:pPr>
          </w:p>
        </w:tc>
      </w:tr>
      <w:tr w14:paraId="4763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A2309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285D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7C8C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8C9C4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十二、农林水支出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5A56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CE4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875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46C1E">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C9B2F4">
            <w:pPr>
              <w:jc w:val="right"/>
              <w:rPr>
                <w:rFonts w:hint="eastAsia" w:ascii="仿宋_GB2312" w:hAnsi="仿宋_GB2312" w:eastAsia="仿宋_GB2312" w:cs="仿宋_GB2312"/>
                <w:i w:val="0"/>
                <w:color w:val="000000"/>
                <w:sz w:val="24"/>
                <w:szCs w:val="24"/>
                <w:u w:val="none"/>
              </w:rPr>
            </w:pPr>
          </w:p>
        </w:tc>
      </w:tr>
      <w:tr w14:paraId="69DF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D9B95">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132D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B6E721">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47E8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十三、交通运输支出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E74C0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74E2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A956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7C559">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F9249">
            <w:pPr>
              <w:jc w:val="right"/>
              <w:rPr>
                <w:rFonts w:hint="eastAsia" w:ascii="仿宋_GB2312" w:hAnsi="仿宋_GB2312" w:eastAsia="仿宋_GB2312" w:cs="仿宋_GB2312"/>
                <w:i w:val="0"/>
                <w:color w:val="000000"/>
                <w:sz w:val="24"/>
                <w:szCs w:val="24"/>
                <w:u w:val="none"/>
              </w:rPr>
            </w:pPr>
          </w:p>
        </w:tc>
      </w:tr>
      <w:tr w14:paraId="7DFB1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BA9E89">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5F56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05DF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C369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十四、资源勘探工业信息等支出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2C00B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1A2A60">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AF4142">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1E1BF">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32C88">
            <w:pPr>
              <w:jc w:val="right"/>
              <w:rPr>
                <w:rFonts w:hint="eastAsia" w:ascii="仿宋_GB2312" w:hAnsi="仿宋_GB2312" w:eastAsia="仿宋_GB2312" w:cs="仿宋_GB2312"/>
                <w:i w:val="0"/>
                <w:color w:val="000000"/>
                <w:sz w:val="24"/>
                <w:szCs w:val="24"/>
                <w:u w:val="none"/>
              </w:rPr>
            </w:pPr>
          </w:p>
        </w:tc>
      </w:tr>
      <w:tr w14:paraId="2EC5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EB3EA4">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D82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09CB63">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D9CB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十五、商业服务业等支出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3CCE5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BC482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11B30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7F5D3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CC6061">
            <w:pPr>
              <w:jc w:val="right"/>
              <w:rPr>
                <w:rFonts w:hint="eastAsia" w:ascii="仿宋_GB2312" w:hAnsi="仿宋_GB2312" w:eastAsia="仿宋_GB2312" w:cs="仿宋_GB2312"/>
                <w:i w:val="0"/>
                <w:color w:val="000000"/>
                <w:sz w:val="24"/>
                <w:szCs w:val="24"/>
                <w:u w:val="none"/>
              </w:rPr>
            </w:pPr>
          </w:p>
        </w:tc>
      </w:tr>
      <w:tr w14:paraId="18EF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84F7FB">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706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A0F97E">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A03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十六、金融支出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CCDE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1E933">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874C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28DFD">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6DE3B">
            <w:pPr>
              <w:jc w:val="right"/>
              <w:rPr>
                <w:rFonts w:hint="eastAsia" w:ascii="仿宋_GB2312" w:hAnsi="仿宋_GB2312" w:eastAsia="仿宋_GB2312" w:cs="仿宋_GB2312"/>
                <w:i w:val="0"/>
                <w:color w:val="000000"/>
                <w:sz w:val="24"/>
                <w:szCs w:val="24"/>
                <w:u w:val="none"/>
              </w:rPr>
            </w:pPr>
          </w:p>
        </w:tc>
      </w:tr>
      <w:tr w14:paraId="4DA4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BA887">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0BF18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6076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04B9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十七、援助其他地区支出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9A6FA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2496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830E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FC82C">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2C161">
            <w:pPr>
              <w:jc w:val="right"/>
              <w:rPr>
                <w:rFonts w:hint="eastAsia" w:ascii="仿宋_GB2312" w:hAnsi="仿宋_GB2312" w:eastAsia="仿宋_GB2312" w:cs="仿宋_GB2312"/>
                <w:i w:val="0"/>
                <w:color w:val="000000"/>
                <w:sz w:val="24"/>
                <w:szCs w:val="24"/>
                <w:u w:val="none"/>
              </w:rPr>
            </w:pPr>
          </w:p>
        </w:tc>
      </w:tr>
      <w:tr w14:paraId="1C33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F3E49">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332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7FF82">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614F8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十八、自然资源海洋气象等支出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AFF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102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BF5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010657">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4AEC24">
            <w:pPr>
              <w:jc w:val="right"/>
              <w:rPr>
                <w:rFonts w:hint="eastAsia" w:ascii="仿宋_GB2312" w:hAnsi="仿宋_GB2312" w:eastAsia="仿宋_GB2312" w:cs="仿宋_GB2312"/>
                <w:i w:val="0"/>
                <w:color w:val="000000"/>
                <w:sz w:val="24"/>
                <w:szCs w:val="24"/>
                <w:u w:val="none"/>
              </w:rPr>
            </w:pPr>
          </w:p>
        </w:tc>
      </w:tr>
      <w:tr w14:paraId="73EB4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8D5E5">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3EC8C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5CACE">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A40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十九、住房保障支出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75914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90C0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65B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00BACC">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EA8974">
            <w:pPr>
              <w:jc w:val="right"/>
              <w:rPr>
                <w:rFonts w:hint="eastAsia" w:ascii="仿宋_GB2312" w:hAnsi="仿宋_GB2312" w:eastAsia="仿宋_GB2312" w:cs="仿宋_GB2312"/>
                <w:i w:val="0"/>
                <w:color w:val="000000"/>
                <w:sz w:val="24"/>
                <w:szCs w:val="24"/>
                <w:u w:val="none"/>
              </w:rPr>
            </w:pPr>
          </w:p>
        </w:tc>
      </w:tr>
      <w:tr w14:paraId="656F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AFC1D">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1DF9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65B24">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606A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二十、粮油物资储备支出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5795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2F97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350A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7A3D1">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77048">
            <w:pPr>
              <w:jc w:val="right"/>
              <w:rPr>
                <w:rFonts w:hint="eastAsia" w:ascii="仿宋_GB2312" w:hAnsi="仿宋_GB2312" w:eastAsia="仿宋_GB2312" w:cs="仿宋_GB2312"/>
                <w:i w:val="0"/>
                <w:color w:val="000000"/>
                <w:sz w:val="24"/>
                <w:szCs w:val="24"/>
                <w:u w:val="none"/>
              </w:rPr>
            </w:pPr>
          </w:p>
        </w:tc>
      </w:tr>
      <w:tr w14:paraId="79B8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07F6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178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F00FF6">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E4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二十一、国有资本经营预算支出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5D0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95C31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570FA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C960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28F9E">
            <w:pPr>
              <w:jc w:val="right"/>
              <w:rPr>
                <w:rFonts w:hint="eastAsia" w:ascii="仿宋_GB2312" w:hAnsi="仿宋_GB2312" w:eastAsia="仿宋_GB2312" w:cs="仿宋_GB2312"/>
                <w:i w:val="0"/>
                <w:color w:val="000000"/>
                <w:sz w:val="24"/>
                <w:szCs w:val="24"/>
                <w:u w:val="none"/>
              </w:rPr>
            </w:pPr>
          </w:p>
        </w:tc>
      </w:tr>
      <w:tr w14:paraId="48CC5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45216">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C727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7831F">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A8B8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二十二、灾害防治及应急管理支出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ABE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9109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6425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756FB3">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996C90">
            <w:pPr>
              <w:jc w:val="right"/>
              <w:rPr>
                <w:rFonts w:hint="eastAsia" w:ascii="仿宋_GB2312" w:hAnsi="仿宋_GB2312" w:eastAsia="仿宋_GB2312" w:cs="仿宋_GB2312"/>
                <w:i w:val="0"/>
                <w:color w:val="000000"/>
                <w:sz w:val="24"/>
                <w:szCs w:val="24"/>
                <w:u w:val="none"/>
              </w:rPr>
            </w:pPr>
          </w:p>
        </w:tc>
      </w:tr>
      <w:tr w14:paraId="5E47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DBFA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68C4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86B21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4A4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二十三、其他支出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E0E5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21B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547D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D39C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311E52">
            <w:pPr>
              <w:jc w:val="right"/>
              <w:rPr>
                <w:rFonts w:hint="eastAsia" w:ascii="仿宋_GB2312" w:hAnsi="仿宋_GB2312" w:eastAsia="仿宋_GB2312" w:cs="仿宋_GB2312"/>
                <w:i w:val="0"/>
                <w:color w:val="000000"/>
                <w:sz w:val="24"/>
                <w:szCs w:val="24"/>
                <w:u w:val="none"/>
              </w:rPr>
            </w:pPr>
          </w:p>
        </w:tc>
      </w:tr>
      <w:tr w14:paraId="2398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E51E9">
            <w:pPr>
              <w:jc w:val="center"/>
              <w:rPr>
                <w:rFonts w:hint="eastAsia" w:ascii="仿宋_GB2312" w:hAnsi="仿宋_GB2312" w:eastAsia="仿宋_GB2312" w:cs="仿宋_GB2312"/>
                <w:b/>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99C3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4D19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C69E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二十四、债务还本支出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364A9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42474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A8A4C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99D903">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DC0B4">
            <w:pPr>
              <w:jc w:val="right"/>
              <w:rPr>
                <w:rFonts w:hint="eastAsia" w:ascii="仿宋_GB2312" w:hAnsi="仿宋_GB2312" w:eastAsia="仿宋_GB2312" w:cs="仿宋_GB2312"/>
                <w:i w:val="0"/>
                <w:color w:val="000000"/>
                <w:sz w:val="24"/>
                <w:szCs w:val="24"/>
                <w:u w:val="none"/>
              </w:rPr>
            </w:pPr>
          </w:p>
        </w:tc>
      </w:tr>
      <w:tr w14:paraId="19874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186F7">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7F4A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C4E5E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AF35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二十五、债务付息支出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6A04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439AF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5FD52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A4AB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814FE0">
            <w:pPr>
              <w:jc w:val="right"/>
              <w:rPr>
                <w:rFonts w:hint="eastAsia" w:ascii="仿宋_GB2312" w:hAnsi="仿宋_GB2312" w:eastAsia="仿宋_GB2312" w:cs="仿宋_GB2312"/>
                <w:i w:val="0"/>
                <w:color w:val="000000"/>
                <w:sz w:val="24"/>
                <w:szCs w:val="24"/>
                <w:u w:val="none"/>
              </w:rPr>
            </w:pPr>
          </w:p>
        </w:tc>
      </w:tr>
      <w:tr w14:paraId="2AC1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A325A">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5CBE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9B934">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C8BB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二十六、抗疫特别国债安排的支出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3AD40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BC6AB">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5D15C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0A5E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A9967">
            <w:pPr>
              <w:jc w:val="right"/>
              <w:rPr>
                <w:rFonts w:hint="eastAsia" w:ascii="仿宋_GB2312" w:hAnsi="仿宋_GB2312" w:eastAsia="仿宋_GB2312" w:cs="仿宋_GB2312"/>
                <w:i w:val="0"/>
                <w:color w:val="000000"/>
                <w:sz w:val="24"/>
                <w:szCs w:val="24"/>
                <w:u w:val="none"/>
              </w:rPr>
            </w:pPr>
          </w:p>
        </w:tc>
      </w:tr>
      <w:tr w14:paraId="01181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8E026">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本年收入合计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8CD2C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6FC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FE76F2">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本年支出合计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5624F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20A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E776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B6C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3ABD0">
            <w:pPr>
              <w:jc w:val="right"/>
              <w:rPr>
                <w:rFonts w:hint="eastAsia" w:ascii="仿宋_GB2312" w:hAnsi="仿宋_GB2312" w:eastAsia="仿宋_GB2312" w:cs="仿宋_GB2312"/>
                <w:i w:val="0"/>
                <w:color w:val="000000"/>
                <w:sz w:val="24"/>
                <w:szCs w:val="24"/>
                <w:u w:val="none"/>
              </w:rPr>
            </w:pPr>
          </w:p>
        </w:tc>
      </w:tr>
      <w:tr w14:paraId="37C7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CE3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年初财政拨款结转和结余</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F7FD2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929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111E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年末财政拨款结转和结余</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524A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D3F9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0F68B">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D5D1B">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B4FA17">
            <w:pPr>
              <w:jc w:val="right"/>
              <w:rPr>
                <w:rFonts w:hint="eastAsia" w:ascii="仿宋_GB2312" w:hAnsi="仿宋_GB2312" w:eastAsia="仿宋_GB2312" w:cs="仿宋_GB2312"/>
                <w:i w:val="0"/>
                <w:color w:val="000000"/>
                <w:sz w:val="24"/>
                <w:szCs w:val="24"/>
                <w:u w:val="none"/>
              </w:rPr>
            </w:pPr>
          </w:p>
        </w:tc>
      </w:tr>
      <w:tr w14:paraId="72109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37E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一般公共预算财政拨款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429B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DCBB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35D74">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F737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8B137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3B956">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38AE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D64948">
            <w:pPr>
              <w:jc w:val="right"/>
              <w:rPr>
                <w:rFonts w:hint="eastAsia" w:ascii="仿宋_GB2312" w:hAnsi="仿宋_GB2312" w:eastAsia="仿宋_GB2312" w:cs="仿宋_GB2312"/>
                <w:i w:val="0"/>
                <w:color w:val="000000"/>
                <w:sz w:val="24"/>
                <w:szCs w:val="24"/>
                <w:u w:val="none"/>
              </w:rPr>
            </w:pPr>
          </w:p>
        </w:tc>
      </w:tr>
      <w:tr w14:paraId="532E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648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政府性基金预算财政拨款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6D46F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946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FEBB2">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0673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C17F8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B7B9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1C3B8">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6ABE23">
            <w:pPr>
              <w:jc w:val="right"/>
              <w:rPr>
                <w:rFonts w:hint="eastAsia" w:ascii="仿宋_GB2312" w:hAnsi="仿宋_GB2312" w:eastAsia="仿宋_GB2312" w:cs="仿宋_GB2312"/>
                <w:i w:val="0"/>
                <w:color w:val="000000"/>
                <w:sz w:val="24"/>
                <w:szCs w:val="24"/>
                <w:u w:val="none"/>
              </w:rPr>
            </w:pPr>
          </w:p>
        </w:tc>
      </w:tr>
      <w:tr w14:paraId="3ABB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1B79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国有资本经营预算财政拨款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6144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DC082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49A7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3D9B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BF4A5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ED38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86B3E">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EAA564">
            <w:pPr>
              <w:jc w:val="right"/>
              <w:rPr>
                <w:rFonts w:hint="eastAsia" w:ascii="仿宋_GB2312" w:hAnsi="仿宋_GB2312" w:eastAsia="仿宋_GB2312" w:cs="仿宋_GB2312"/>
                <w:i w:val="0"/>
                <w:color w:val="000000"/>
                <w:sz w:val="24"/>
                <w:szCs w:val="24"/>
                <w:u w:val="none"/>
              </w:rPr>
            </w:pPr>
          </w:p>
        </w:tc>
      </w:tr>
      <w:tr w14:paraId="00CE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1DEE5A">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2E480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3980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62FCCC">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98E28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801C8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155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450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DCAAF">
            <w:pPr>
              <w:jc w:val="right"/>
              <w:rPr>
                <w:rFonts w:hint="eastAsia" w:ascii="仿宋_GB2312" w:hAnsi="仿宋_GB2312" w:eastAsia="仿宋_GB2312" w:cs="仿宋_GB2312"/>
                <w:i w:val="0"/>
                <w:color w:val="000000"/>
                <w:sz w:val="24"/>
                <w:szCs w:val="24"/>
                <w:u w:val="none"/>
              </w:rPr>
            </w:pPr>
          </w:p>
        </w:tc>
      </w:tr>
      <w:tr w14:paraId="1644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458" w:type="pct"/>
            <w:gridSpan w:val="8"/>
            <w:tcBorders>
              <w:top w:val="single" w:color="auto" w:sz="4" w:space="0"/>
              <w:left w:val="nil"/>
              <w:bottom w:val="nil"/>
              <w:right w:val="nil"/>
            </w:tcBorders>
            <w:shd w:val="clear" w:color="auto" w:fill="auto"/>
            <w:noWrap/>
            <w:vAlign w:val="center"/>
          </w:tcPr>
          <w:p w14:paraId="3BDB02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41" w:type="pct"/>
            <w:tcBorders>
              <w:top w:val="single" w:color="auto" w:sz="4" w:space="0"/>
              <w:left w:val="nil"/>
              <w:bottom w:val="nil"/>
              <w:right w:val="nil"/>
            </w:tcBorders>
            <w:shd w:val="clear" w:color="auto" w:fill="auto"/>
            <w:noWrap/>
            <w:vAlign w:val="center"/>
          </w:tcPr>
          <w:p w14:paraId="45F76912">
            <w:pPr>
              <w:jc w:val="left"/>
              <w:rPr>
                <w:rFonts w:hint="eastAsia" w:ascii="宋体" w:hAnsi="宋体" w:eastAsia="宋体" w:cs="宋体"/>
                <w:i w:val="0"/>
                <w:color w:val="000000"/>
                <w:sz w:val="20"/>
                <w:szCs w:val="20"/>
                <w:u w:val="none"/>
              </w:rPr>
            </w:pPr>
          </w:p>
        </w:tc>
      </w:tr>
    </w:tbl>
    <w:p w14:paraId="772E3A5C">
      <w:pPr>
        <w:widowControl/>
        <w:jc w:val="center"/>
        <w:rPr>
          <w:rFonts w:ascii="Times New Roman" w:hAnsi="Times New Roman" w:eastAsia="方正小标宋_GBK" w:cs="Times New Roman"/>
          <w:kern w:val="0"/>
          <w:sz w:val="36"/>
          <w:szCs w:val="36"/>
        </w:rPr>
      </w:pPr>
    </w:p>
    <w:p w14:paraId="445AE570">
      <w:pPr>
        <w:widowControl/>
        <w:spacing w:afterLines="50"/>
        <w:jc w:val="center"/>
        <w:textAlignment w:val="center"/>
        <w:rPr>
          <w:rFonts w:ascii="Times New Roman" w:hAnsi="Times New Roman" w:eastAsia="黑体" w:cs="Times New Roman"/>
          <w:color w:val="000000"/>
          <w:kern w:val="0"/>
          <w:sz w:val="36"/>
          <w:szCs w:val="36"/>
        </w:rPr>
      </w:pPr>
    </w:p>
    <w:p w14:paraId="3D57B10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0"/>
    </w:p>
    <w:tbl>
      <w:tblPr>
        <w:tblStyle w:val="9"/>
        <w:tblW w:w="1412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27"/>
        <w:gridCol w:w="315"/>
        <w:gridCol w:w="315"/>
        <w:gridCol w:w="4618"/>
        <w:gridCol w:w="1983"/>
        <w:gridCol w:w="1984"/>
        <w:gridCol w:w="1985"/>
      </w:tblGrid>
      <w:tr w14:paraId="07C5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025" w:type="dxa"/>
            <w:tcBorders>
              <w:top w:val="nil"/>
              <w:left w:val="nil"/>
              <w:bottom w:val="nil"/>
              <w:right w:val="nil"/>
            </w:tcBorders>
            <w:shd w:val="clear" w:color="auto" w:fill="auto"/>
            <w:noWrap/>
            <w:vAlign w:val="center"/>
          </w:tcPr>
          <w:p w14:paraId="0C11E152">
            <w:pPr>
              <w:rPr>
                <w:rFonts w:hint="eastAsia" w:ascii="仿宋_GB2312" w:hAnsi="仿宋_GB2312" w:eastAsia="仿宋_GB2312" w:cs="仿宋_GB2312"/>
                <w:i w:val="0"/>
                <w:color w:val="000000"/>
                <w:sz w:val="24"/>
                <w:szCs w:val="24"/>
                <w:u w:val="none"/>
              </w:rPr>
            </w:pPr>
          </w:p>
        </w:tc>
        <w:tc>
          <w:tcPr>
            <w:tcW w:w="319" w:type="dxa"/>
            <w:tcBorders>
              <w:top w:val="nil"/>
              <w:left w:val="nil"/>
              <w:bottom w:val="nil"/>
              <w:right w:val="nil"/>
            </w:tcBorders>
            <w:shd w:val="clear" w:color="auto" w:fill="auto"/>
            <w:noWrap/>
            <w:vAlign w:val="center"/>
          </w:tcPr>
          <w:p w14:paraId="56294AB0">
            <w:pPr>
              <w:rPr>
                <w:rFonts w:hint="eastAsia" w:ascii="仿宋_GB2312" w:hAnsi="仿宋_GB2312" w:eastAsia="仿宋_GB2312" w:cs="仿宋_GB2312"/>
                <w:i w:val="0"/>
                <w:color w:val="000000"/>
                <w:sz w:val="24"/>
                <w:szCs w:val="24"/>
                <w:u w:val="none"/>
              </w:rPr>
            </w:pPr>
          </w:p>
        </w:tc>
        <w:tc>
          <w:tcPr>
            <w:tcW w:w="319" w:type="dxa"/>
            <w:tcBorders>
              <w:top w:val="nil"/>
              <w:left w:val="nil"/>
              <w:bottom w:val="nil"/>
              <w:right w:val="nil"/>
            </w:tcBorders>
            <w:shd w:val="clear" w:color="auto" w:fill="auto"/>
            <w:noWrap/>
            <w:vAlign w:val="center"/>
          </w:tcPr>
          <w:p w14:paraId="039E1D5D">
            <w:pPr>
              <w:rPr>
                <w:rFonts w:hint="eastAsia" w:ascii="仿宋_GB2312" w:hAnsi="仿宋_GB2312" w:eastAsia="仿宋_GB2312" w:cs="仿宋_GB2312"/>
                <w:i w:val="0"/>
                <w:color w:val="000000"/>
                <w:sz w:val="24"/>
                <w:szCs w:val="24"/>
                <w:u w:val="none"/>
              </w:rPr>
            </w:pPr>
          </w:p>
        </w:tc>
        <w:tc>
          <w:tcPr>
            <w:tcW w:w="4322" w:type="dxa"/>
            <w:tcBorders>
              <w:top w:val="nil"/>
              <w:left w:val="nil"/>
              <w:bottom w:val="nil"/>
              <w:right w:val="nil"/>
            </w:tcBorders>
            <w:shd w:val="clear" w:color="auto" w:fill="auto"/>
            <w:noWrap/>
            <w:vAlign w:val="center"/>
          </w:tcPr>
          <w:p w14:paraId="7A510F57">
            <w:pPr>
              <w:rPr>
                <w:rFonts w:hint="eastAsia" w:ascii="仿宋_GB2312" w:hAnsi="仿宋_GB2312" w:eastAsia="仿宋_GB2312" w:cs="仿宋_GB2312"/>
                <w:i w:val="0"/>
                <w:color w:val="000000"/>
                <w:sz w:val="24"/>
                <w:szCs w:val="24"/>
                <w:u w:val="none"/>
              </w:rPr>
            </w:pPr>
          </w:p>
        </w:tc>
        <w:tc>
          <w:tcPr>
            <w:tcW w:w="2047" w:type="dxa"/>
            <w:tcBorders>
              <w:top w:val="nil"/>
              <w:left w:val="nil"/>
              <w:bottom w:val="nil"/>
              <w:right w:val="nil"/>
            </w:tcBorders>
            <w:shd w:val="clear" w:color="auto" w:fill="auto"/>
            <w:noWrap/>
            <w:vAlign w:val="center"/>
          </w:tcPr>
          <w:p w14:paraId="17BAD904">
            <w:pPr>
              <w:rPr>
                <w:rFonts w:hint="eastAsia" w:ascii="仿宋_GB2312" w:hAnsi="仿宋_GB2312" w:eastAsia="仿宋_GB2312" w:cs="仿宋_GB2312"/>
                <w:i w:val="0"/>
                <w:color w:val="000000"/>
                <w:sz w:val="24"/>
                <w:szCs w:val="24"/>
                <w:u w:val="none"/>
              </w:rPr>
            </w:pPr>
          </w:p>
        </w:tc>
        <w:tc>
          <w:tcPr>
            <w:tcW w:w="2047" w:type="dxa"/>
            <w:tcBorders>
              <w:top w:val="nil"/>
              <w:left w:val="nil"/>
              <w:bottom w:val="nil"/>
              <w:right w:val="nil"/>
            </w:tcBorders>
            <w:shd w:val="clear" w:color="auto" w:fill="auto"/>
            <w:noWrap/>
            <w:vAlign w:val="center"/>
          </w:tcPr>
          <w:p w14:paraId="187C448D">
            <w:pPr>
              <w:rPr>
                <w:rFonts w:hint="eastAsia" w:ascii="仿宋_GB2312" w:hAnsi="仿宋_GB2312" w:eastAsia="仿宋_GB2312" w:cs="仿宋_GB2312"/>
                <w:i w:val="0"/>
                <w:color w:val="000000"/>
                <w:sz w:val="24"/>
                <w:szCs w:val="24"/>
                <w:u w:val="none"/>
              </w:rPr>
            </w:pPr>
          </w:p>
        </w:tc>
        <w:tc>
          <w:tcPr>
            <w:tcW w:w="2048" w:type="dxa"/>
            <w:tcBorders>
              <w:top w:val="nil"/>
              <w:left w:val="nil"/>
              <w:bottom w:val="nil"/>
              <w:right w:val="nil"/>
            </w:tcBorders>
            <w:shd w:val="clear" w:color="auto" w:fill="auto"/>
            <w:noWrap/>
            <w:vAlign w:val="bottom"/>
          </w:tcPr>
          <w:p w14:paraId="63C0827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公开05表</w:t>
            </w:r>
          </w:p>
        </w:tc>
      </w:tr>
      <w:tr w14:paraId="6AD5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985" w:type="dxa"/>
            <w:gridSpan w:val="4"/>
            <w:tcBorders>
              <w:top w:val="nil"/>
              <w:left w:val="nil"/>
              <w:bottom w:val="single" w:color="auto" w:sz="4" w:space="0"/>
              <w:right w:val="nil"/>
            </w:tcBorders>
            <w:shd w:val="clear" w:color="auto" w:fill="auto"/>
            <w:noWrap/>
            <w:vAlign w:val="bottom"/>
          </w:tcPr>
          <w:p w14:paraId="29E69D77">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0" w:type="auto"/>
            <w:tcBorders>
              <w:top w:val="nil"/>
              <w:left w:val="nil"/>
              <w:bottom w:val="single" w:color="auto" w:sz="4" w:space="0"/>
              <w:right w:val="nil"/>
            </w:tcBorders>
            <w:shd w:val="clear" w:color="auto" w:fill="auto"/>
            <w:noWrap/>
            <w:vAlign w:val="center"/>
          </w:tcPr>
          <w:p w14:paraId="629458BD">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5A74589C">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bottom"/>
          </w:tcPr>
          <w:p w14:paraId="0F68F98F">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35E9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4"/>
            <w:tcBorders>
              <w:top w:val="single" w:color="auto" w:sz="4" w:space="0"/>
            </w:tcBorders>
            <w:shd w:val="clear" w:color="auto" w:fill="auto"/>
            <w:noWrap/>
            <w:vAlign w:val="center"/>
          </w:tcPr>
          <w:p w14:paraId="64E6D86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6142" w:type="dxa"/>
            <w:gridSpan w:val="3"/>
            <w:tcBorders>
              <w:top w:val="single" w:color="auto" w:sz="4" w:space="0"/>
            </w:tcBorders>
            <w:shd w:val="clear" w:color="auto" w:fill="auto"/>
            <w:vAlign w:val="center"/>
          </w:tcPr>
          <w:p w14:paraId="0120770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r>
      <w:tr w14:paraId="1D11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3663" w:type="dxa"/>
            <w:gridSpan w:val="3"/>
            <w:vMerge w:val="restart"/>
            <w:shd w:val="clear" w:color="auto" w:fill="auto"/>
            <w:vAlign w:val="center"/>
          </w:tcPr>
          <w:p w14:paraId="4FD341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0" w:type="auto"/>
            <w:vMerge w:val="restart"/>
            <w:shd w:val="clear" w:color="auto" w:fill="auto"/>
            <w:noWrap/>
            <w:vAlign w:val="center"/>
          </w:tcPr>
          <w:p w14:paraId="4BD7447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2047" w:type="dxa"/>
            <w:vMerge w:val="restart"/>
            <w:shd w:val="clear" w:color="auto" w:fill="auto"/>
            <w:vAlign w:val="center"/>
          </w:tcPr>
          <w:p w14:paraId="1D99C08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2047" w:type="dxa"/>
            <w:vMerge w:val="restart"/>
            <w:shd w:val="clear" w:color="auto" w:fill="auto"/>
            <w:vAlign w:val="center"/>
          </w:tcPr>
          <w:p w14:paraId="093985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2048" w:type="dxa"/>
            <w:vMerge w:val="restart"/>
            <w:shd w:val="clear" w:color="auto" w:fill="auto"/>
            <w:vAlign w:val="center"/>
          </w:tcPr>
          <w:p w14:paraId="4645419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r>
      <w:tr w14:paraId="714C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63" w:type="dxa"/>
            <w:gridSpan w:val="3"/>
            <w:vMerge w:val="continue"/>
            <w:shd w:val="clear" w:color="auto" w:fill="auto"/>
            <w:vAlign w:val="center"/>
          </w:tcPr>
          <w:p w14:paraId="63F2F5F4">
            <w:pPr>
              <w:jc w:val="center"/>
              <w:rPr>
                <w:rFonts w:hint="eastAsia" w:ascii="仿宋_GB2312" w:hAnsi="仿宋_GB2312" w:eastAsia="仿宋_GB2312" w:cs="仿宋_GB2312"/>
                <w:i w:val="0"/>
                <w:color w:val="000000"/>
                <w:sz w:val="24"/>
                <w:szCs w:val="24"/>
                <w:u w:val="none"/>
              </w:rPr>
            </w:pPr>
          </w:p>
        </w:tc>
        <w:tc>
          <w:tcPr>
            <w:tcW w:w="0" w:type="auto"/>
            <w:vMerge w:val="continue"/>
            <w:shd w:val="clear" w:color="auto" w:fill="auto"/>
            <w:noWrap/>
            <w:vAlign w:val="center"/>
          </w:tcPr>
          <w:p w14:paraId="5C2800B2">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4E6405FF">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7BD81D1F">
            <w:pPr>
              <w:jc w:val="center"/>
              <w:rPr>
                <w:rFonts w:hint="eastAsia" w:ascii="仿宋_GB2312" w:hAnsi="仿宋_GB2312" w:eastAsia="仿宋_GB2312" w:cs="仿宋_GB2312"/>
                <w:i w:val="0"/>
                <w:color w:val="000000"/>
                <w:sz w:val="24"/>
                <w:szCs w:val="24"/>
                <w:u w:val="none"/>
              </w:rPr>
            </w:pPr>
          </w:p>
        </w:tc>
        <w:tc>
          <w:tcPr>
            <w:tcW w:w="2048" w:type="dxa"/>
            <w:vMerge w:val="continue"/>
            <w:shd w:val="clear" w:color="auto" w:fill="auto"/>
            <w:vAlign w:val="center"/>
          </w:tcPr>
          <w:p w14:paraId="63736BE0">
            <w:pPr>
              <w:jc w:val="center"/>
              <w:rPr>
                <w:rFonts w:hint="eastAsia" w:ascii="仿宋_GB2312" w:hAnsi="仿宋_GB2312" w:eastAsia="仿宋_GB2312" w:cs="仿宋_GB2312"/>
                <w:i w:val="0"/>
                <w:color w:val="000000"/>
                <w:sz w:val="24"/>
                <w:szCs w:val="24"/>
                <w:u w:val="none"/>
              </w:rPr>
            </w:pPr>
          </w:p>
        </w:tc>
      </w:tr>
      <w:tr w14:paraId="13F4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663" w:type="dxa"/>
            <w:gridSpan w:val="3"/>
            <w:vMerge w:val="continue"/>
            <w:shd w:val="clear" w:color="auto" w:fill="auto"/>
            <w:vAlign w:val="center"/>
          </w:tcPr>
          <w:p w14:paraId="051F4E01">
            <w:pPr>
              <w:jc w:val="center"/>
              <w:rPr>
                <w:rFonts w:hint="eastAsia" w:ascii="仿宋_GB2312" w:hAnsi="仿宋_GB2312" w:eastAsia="仿宋_GB2312" w:cs="仿宋_GB2312"/>
                <w:i w:val="0"/>
                <w:color w:val="000000"/>
                <w:sz w:val="24"/>
                <w:szCs w:val="24"/>
                <w:u w:val="none"/>
              </w:rPr>
            </w:pPr>
          </w:p>
        </w:tc>
        <w:tc>
          <w:tcPr>
            <w:tcW w:w="0" w:type="auto"/>
            <w:vMerge w:val="continue"/>
            <w:shd w:val="clear" w:color="auto" w:fill="auto"/>
            <w:noWrap/>
            <w:vAlign w:val="center"/>
          </w:tcPr>
          <w:p w14:paraId="1DA963CA">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657A1216">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7E2C6BDB">
            <w:pPr>
              <w:jc w:val="center"/>
              <w:rPr>
                <w:rFonts w:hint="eastAsia" w:ascii="仿宋_GB2312" w:hAnsi="仿宋_GB2312" w:eastAsia="仿宋_GB2312" w:cs="仿宋_GB2312"/>
                <w:i w:val="0"/>
                <w:color w:val="000000"/>
                <w:sz w:val="24"/>
                <w:szCs w:val="24"/>
                <w:u w:val="none"/>
              </w:rPr>
            </w:pPr>
          </w:p>
        </w:tc>
        <w:tc>
          <w:tcPr>
            <w:tcW w:w="2048" w:type="dxa"/>
            <w:vMerge w:val="continue"/>
            <w:shd w:val="clear" w:color="auto" w:fill="auto"/>
            <w:vAlign w:val="center"/>
          </w:tcPr>
          <w:p w14:paraId="4206E5A1">
            <w:pPr>
              <w:jc w:val="center"/>
              <w:rPr>
                <w:rFonts w:hint="eastAsia" w:ascii="仿宋_GB2312" w:hAnsi="仿宋_GB2312" w:eastAsia="仿宋_GB2312" w:cs="仿宋_GB2312"/>
                <w:i w:val="0"/>
                <w:color w:val="000000"/>
                <w:sz w:val="24"/>
                <w:szCs w:val="24"/>
                <w:u w:val="none"/>
              </w:rPr>
            </w:pPr>
          </w:p>
        </w:tc>
      </w:tr>
      <w:tr w14:paraId="7F7D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4"/>
            <w:shd w:val="clear" w:color="auto" w:fill="auto"/>
            <w:noWrap/>
            <w:vAlign w:val="center"/>
          </w:tcPr>
          <w:p w14:paraId="5388A75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shd w:val="clear" w:color="auto" w:fill="auto"/>
            <w:noWrap/>
            <w:vAlign w:val="center"/>
          </w:tcPr>
          <w:p w14:paraId="7938168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shd w:val="clear" w:color="auto" w:fill="auto"/>
            <w:noWrap/>
            <w:vAlign w:val="center"/>
          </w:tcPr>
          <w:p w14:paraId="113A71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shd w:val="clear" w:color="auto" w:fill="auto"/>
            <w:noWrap/>
            <w:vAlign w:val="center"/>
          </w:tcPr>
          <w:p w14:paraId="2A5D0FD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r>
      <w:tr w14:paraId="3D6C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4"/>
            <w:shd w:val="clear" w:color="auto" w:fill="auto"/>
            <w:noWrap/>
            <w:vAlign w:val="center"/>
          </w:tcPr>
          <w:p w14:paraId="50B330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0" w:type="auto"/>
            <w:shd w:val="clear" w:color="auto" w:fill="auto"/>
            <w:noWrap/>
            <w:vAlign w:val="center"/>
          </w:tcPr>
          <w:p w14:paraId="6E1AEF82">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3,570.13</w:t>
            </w:r>
          </w:p>
        </w:tc>
        <w:tc>
          <w:tcPr>
            <w:tcW w:w="0" w:type="auto"/>
            <w:shd w:val="clear" w:color="auto" w:fill="auto"/>
            <w:noWrap/>
            <w:vAlign w:val="center"/>
          </w:tcPr>
          <w:p w14:paraId="69C4E50D">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1,663.78</w:t>
            </w:r>
          </w:p>
        </w:tc>
        <w:tc>
          <w:tcPr>
            <w:tcW w:w="0" w:type="auto"/>
            <w:shd w:val="clear" w:color="auto" w:fill="auto"/>
            <w:noWrap/>
            <w:vAlign w:val="center"/>
          </w:tcPr>
          <w:p w14:paraId="2AC25058">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1,906.36</w:t>
            </w:r>
          </w:p>
        </w:tc>
      </w:tr>
      <w:tr w14:paraId="532A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4E252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0" w:type="auto"/>
            <w:shd w:val="clear" w:color="auto" w:fill="auto"/>
            <w:noWrap/>
            <w:vAlign w:val="center"/>
          </w:tcPr>
          <w:p w14:paraId="1FF490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0" w:type="auto"/>
            <w:shd w:val="clear" w:color="auto" w:fill="auto"/>
            <w:noWrap/>
            <w:vAlign w:val="center"/>
          </w:tcPr>
          <w:p w14:paraId="60D4FB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0" w:type="auto"/>
            <w:shd w:val="clear" w:color="auto" w:fill="auto"/>
            <w:noWrap/>
            <w:vAlign w:val="center"/>
          </w:tcPr>
          <w:p w14:paraId="26D8EA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996.75</w:t>
            </w:r>
          </w:p>
        </w:tc>
        <w:tc>
          <w:tcPr>
            <w:tcW w:w="0" w:type="auto"/>
            <w:shd w:val="clear" w:color="auto" w:fill="auto"/>
            <w:noWrap/>
            <w:vAlign w:val="center"/>
          </w:tcPr>
          <w:p w14:paraId="21C92C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35.90</w:t>
            </w:r>
          </w:p>
        </w:tc>
      </w:tr>
      <w:tr w14:paraId="12CF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A9149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0" w:type="auto"/>
            <w:shd w:val="clear" w:color="auto" w:fill="auto"/>
            <w:noWrap/>
            <w:vAlign w:val="center"/>
          </w:tcPr>
          <w:p w14:paraId="380276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0" w:type="auto"/>
            <w:shd w:val="clear" w:color="auto" w:fill="auto"/>
            <w:noWrap/>
            <w:vAlign w:val="center"/>
          </w:tcPr>
          <w:p w14:paraId="1BACC6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0" w:type="auto"/>
            <w:shd w:val="clear" w:color="auto" w:fill="auto"/>
            <w:noWrap/>
            <w:vAlign w:val="center"/>
          </w:tcPr>
          <w:p w14:paraId="66A331B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930.22</w:t>
            </w:r>
          </w:p>
        </w:tc>
        <w:tc>
          <w:tcPr>
            <w:tcW w:w="0" w:type="auto"/>
            <w:shd w:val="clear" w:color="auto" w:fill="auto"/>
            <w:noWrap/>
            <w:vAlign w:val="center"/>
          </w:tcPr>
          <w:p w14:paraId="221BBF2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r>
      <w:tr w14:paraId="7E39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3B808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0" w:type="auto"/>
            <w:shd w:val="clear" w:color="auto" w:fill="auto"/>
            <w:noWrap/>
            <w:vAlign w:val="center"/>
          </w:tcPr>
          <w:p w14:paraId="321838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7887AF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0" w:type="auto"/>
            <w:shd w:val="clear" w:color="auto" w:fill="auto"/>
            <w:noWrap/>
            <w:vAlign w:val="center"/>
          </w:tcPr>
          <w:p w14:paraId="54775BA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0" w:type="auto"/>
            <w:shd w:val="clear" w:color="auto" w:fill="auto"/>
            <w:noWrap/>
            <w:vAlign w:val="center"/>
          </w:tcPr>
          <w:p w14:paraId="64951081">
            <w:pPr>
              <w:jc w:val="right"/>
              <w:rPr>
                <w:rFonts w:hint="eastAsia" w:ascii="仿宋_GB2312" w:hAnsi="仿宋_GB2312" w:eastAsia="仿宋_GB2312" w:cs="仿宋_GB2312"/>
                <w:i w:val="0"/>
                <w:color w:val="000000"/>
                <w:sz w:val="24"/>
                <w:szCs w:val="24"/>
                <w:u w:val="none"/>
              </w:rPr>
            </w:pPr>
          </w:p>
        </w:tc>
      </w:tr>
      <w:tr w14:paraId="2386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F7B3A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0" w:type="auto"/>
            <w:shd w:val="clear" w:color="auto" w:fill="auto"/>
            <w:noWrap/>
            <w:vAlign w:val="center"/>
          </w:tcPr>
          <w:p w14:paraId="3BF2DC9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002D50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0" w:type="auto"/>
            <w:shd w:val="clear" w:color="auto" w:fill="auto"/>
            <w:noWrap/>
            <w:vAlign w:val="center"/>
          </w:tcPr>
          <w:p w14:paraId="5D378047">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6CA35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r>
      <w:tr w14:paraId="481A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B2597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0" w:type="auto"/>
            <w:shd w:val="clear" w:color="auto" w:fill="auto"/>
            <w:noWrap/>
            <w:vAlign w:val="center"/>
          </w:tcPr>
          <w:p w14:paraId="3F36E8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0" w:type="auto"/>
            <w:shd w:val="clear" w:color="auto" w:fill="auto"/>
            <w:noWrap/>
            <w:vAlign w:val="center"/>
          </w:tcPr>
          <w:p w14:paraId="746350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0" w:type="auto"/>
            <w:shd w:val="clear" w:color="auto" w:fill="auto"/>
            <w:noWrap/>
            <w:vAlign w:val="center"/>
          </w:tcPr>
          <w:p w14:paraId="0E8D9E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0" w:type="auto"/>
            <w:shd w:val="clear" w:color="auto" w:fill="auto"/>
            <w:noWrap/>
            <w:vAlign w:val="center"/>
          </w:tcPr>
          <w:p w14:paraId="0ECD4F71">
            <w:pPr>
              <w:jc w:val="right"/>
              <w:rPr>
                <w:rFonts w:hint="eastAsia" w:ascii="仿宋_GB2312" w:hAnsi="仿宋_GB2312" w:eastAsia="仿宋_GB2312" w:cs="仿宋_GB2312"/>
                <w:i w:val="0"/>
                <w:color w:val="000000"/>
                <w:sz w:val="24"/>
                <w:szCs w:val="24"/>
                <w:u w:val="none"/>
              </w:rPr>
            </w:pPr>
          </w:p>
        </w:tc>
      </w:tr>
      <w:tr w14:paraId="2BD2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B36A7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0" w:type="auto"/>
            <w:shd w:val="clear" w:color="auto" w:fill="auto"/>
            <w:noWrap/>
            <w:vAlign w:val="center"/>
          </w:tcPr>
          <w:p w14:paraId="6A6428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0" w:type="auto"/>
            <w:shd w:val="clear" w:color="auto" w:fill="auto"/>
            <w:noWrap/>
            <w:vAlign w:val="center"/>
          </w:tcPr>
          <w:p w14:paraId="0B8C31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0" w:type="auto"/>
            <w:shd w:val="clear" w:color="auto" w:fill="auto"/>
            <w:noWrap/>
            <w:vAlign w:val="center"/>
          </w:tcPr>
          <w:p w14:paraId="520027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37.03</w:t>
            </w:r>
          </w:p>
        </w:tc>
        <w:tc>
          <w:tcPr>
            <w:tcW w:w="0" w:type="auto"/>
            <w:shd w:val="clear" w:color="auto" w:fill="auto"/>
            <w:noWrap/>
            <w:vAlign w:val="center"/>
          </w:tcPr>
          <w:p w14:paraId="3EA571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r>
      <w:tr w14:paraId="41ED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EB9C3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0" w:type="auto"/>
            <w:shd w:val="clear" w:color="auto" w:fill="auto"/>
            <w:noWrap/>
            <w:vAlign w:val="center"/>
          </w:tcPr>
          <w:p w14:paraId="3FB363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68B00D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0" w:type="auto"/>
            <w:shd w:val="clear" w:color="auto" w:fill="auto"/>
            <w:noWrap/>
            <w:vAlign w:val="center"/>
          </w:tcPr>
          <w:p w14:paraId="5400B1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0" w:type="auto"/>
            <w:shd w:val="clear" w:color="auto" w:fill="auto"/>
            <w:noWrap/>
            <w:vAlign w:val="center"/>
          </w:tcPr>
          <w:p w14:paraId="2F9C5B00">
            <w:pPr>
              <w:jc w:val="right"/>
              <w:rPr>
                <w:rFonts w:hint="eastAsia" w:ascii="仿宋_GB2312" w:hAnsi="仿宋_GB2312" w:eastAsia="仿宋_GB2312" w:cs="仿宋_GB2312"/>
                <w:i w:val="0"/>
                <w:color w:val="000000"/>
                <w:sz w:val="24"/>
                <w:szCs w:val="24"/>
                <w:u w:val="none"/>
              </w:rPr>
            </w:pPr>
          </w:p>
        </w:tc>
      </w:tr>
      <w:tr w14:paraId="3879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EDD9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0" w:type="auto"/>
            <w:shd w:val="clear" w:color="auto" w:fill="auto"/>
            <w:noWrap/>
            <w:vAlign w:val="center"/>
          </w:tcPr>
          <w:p w14:paraId="458AF0D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06582A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0" w:type="auto"/>
            <w:shd w:val="clear" w:color="auto" w:fill="auto"/>
            <w:noWrap/>
            <w:vAlign w:val="center"/>
          </w:tcPr>
          <w:p w14:paraId="4D0B444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1BDCB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r>
      <w:tr w14:paraId="309A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36C4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0" w:type="auto"/>
            <w:shd w:val="clear" w:color="auto" w:fill="auto"/>
            <w:noWrap/>
            <w:vAlign w:val="center"/>
          </w:tcPr>
          <w:p w14:paraId="58867B1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0" w:type="auto"/>
            <w:shd w:val="clear" w:color="auto" w:fill="auto"/>
            <w:noWrap/>
            <w:vAlign w:val="center"/>
          </w:tcPr>
          <w:p w14:paraId="526FCC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0D4BA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EDA70EE">
            <w:pPr>
              <w:jc w:val="right"/>
              <w:rPr>
                <w:rFonts w:hint="eastAsia" w:ascii="仿宋_GB2312" w:hAnsi="仿宋_GB2312" w:eastAsia="仿宋_GB2312" w:cs="仿宋_GB2312"/>
                <w:i w:val="0"/>
                <w:color w:val="000000"/>
                <w:sz w:val="24"/>
                <w:szCs w:val="24"/>
                <w:u w:val="none"/>
              </w:rPr>
            </w:pPr>
          </w:p>
        </w:tc>
      </w:tr>
      <w:tr w14:paraId="0E97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C1C83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0" w:type="auto"/>
            <w:shd w:val="clear" w:color="auto" w:fill="auto"/>
            <w:noWrap/>
            <w:vAlign w:val="center"/>
          </w:tcPr>
          <w:p w14:paraId="64F5C0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0" w:type="auto"/>
            <w:shd w:val="clear" w:color="auto" w:fill="auto"/>
            <w:noWrap/>
            <w:vAlign w:val="center"/>
          </w:tcPr>
          <w:p w14:paraId="4155DB3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1BA9B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B03BEDA">
            <w:pPr>
              <w:jc w:val="right"/>
              <w:rPr>
                <w:rFonts w:hint="eastAsia" w:ascii="仿宋_GB2312" w:hAnsi="仿宋_GB2312" w:eastAsia="仿宋_GB2312" w:cs="仿宋_GB2312"/>
                <w:i w:val="0"/>
                <w:color w:val="000000"/>
                <w:sz w:val="24"/>
                <w:szCs w:val="24"/>
                <w:u w:val="none"/>
              </w:rPr>
            </w:pPr>
          </w:p>
        </w:tc>
      </w:tr>
      <w:tr w14:paraId="3F20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2393A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0" w:type="auto"/>
            <w:shd w:val="clear" w:color="auto" w:fill="auto"/>
            <w:noWrap/>
            <w:vAlign w:val="center"/>
          </w:tcPr>
          <w:p w14:paraId="5F2381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7ABBFE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607FBB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2B66EC48">
            <w:pPr>
              <w:jc w:val="right"/>
              <w:rPr>
                <w:rFonts w:hint="eastAsia" w:ascii="仿宋_GB2312" w:hAnsi="仿宋_GB2312" w:eastAsia="仿宋_GB2312" w:cs="仿宋_GB2312"/>
                <w:i w:val="0"/>
                <w:color w:val="000000"/>
                <w:sz w:val="24"/>
                <w:szCs w:val="24"/>
                <w:u w:val="none"/>
              </w:rPr>
            </w:pPr>
          </w:p>
        </w:tc>
      </w:tr>
      <w:tr w14:paraId="2BF9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F9953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0" w:type="auto"/>
            <w:shd w:val="clear" w:color="auto" w:fill="auto"/>
            <w:noWrap/>
            <w:vAlign w:val="center"/>
          </w:tcPr>
          <w:p w14:paraId="5F9AA8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0" w:type="auto"/>
            <w:shd w:val="clear" w:color="auto" w:fill="auto"/>
            <w:noWrap/>
            <w:vAlign w:val="center"/>
          </w:tcPr>
          <w:p w14:paraId="25C1DC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0D5724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6B3C2F5F">
            <w:pPr>
              <w:jc w:val="right"/>
              <w:rPr>
                <w:rFonts w:hint="eastAsia" w:ascii="仿宋_GB2312" w:hAnsi="仿宋_GB2312" w:eastAsia="仿宋_GB2312" w:cs="仿宋_GB2312"/>
                <w:i w:val="0"/>
                <w:color w:val="000000"/>
                <w:sz w:val="24"/>
                <w:szCs w:val="24"/>
                <w:u w:val="none"/>
              </w:rPr>
            </w:pPr>
          </w:p>
        </w:tc>
      </w:tr>
      <w:tr w14:paraId="7E9B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CB4FC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0" w:type="auto"/>
            <w:shd w:val="clear" w:color="auto" w:fill="auto"/>
            <w:noWrap/>
            <w:vAlign w:val="center"/>
          </w:tcPr>
          <w:p w14:paraId="75577B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0" w:type="auto"/>
            <w:shd w:val="clear" w:color="auto" w:fill="auto"/>
            <w:noWrap/>
            <w:vAlign w:val="center"/>
          </w:tcPr>
          <w:p w14:paraId="3264D4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37CCD5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6733407F">
            <w:pPr>
              <w:jc w:val="right"/>
              <w:rPr>
                <w:rFonts w:hint="eastAsia" w:ascii="仿宋_GB2312" w:hAnsi="仿宋_GB2312" w:eastAsia="仿宋_GB2312" w:cs="仿宋_GB2312"/>
                <w:i w:val="0"/>
                <w:color w:val="000000"/>
                <w:sz w:val="24"/>
                <w:szCs w:val="24"/>
                <w:u w:val="none"/>
              </w:rPr>
            </w:pPr>
          </w:p>
        </w:tc>
      </w:tr>
      <w:tr w14:paraId="4B11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F0F1F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0" w:type="auto"/>
            <w:shd w:val="clear" w:color="auto" w:fill="auto"/>
            <w:noWrap/>
            <w:vAlign w:val="center"/>
          </w:tcPr>
          <w:p w14:paraId="6FF7C2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0" w:type="auto"/>
            <w:shd w:val="clear" w:color="auto" w:fill="auto"/>
            <w:noWrap/>
            <w:vAlign w:val="center"/>
          </w:tcPr>
          <w:p w14:paraId="551EC7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13BD32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36EA42B8">
            <w:pPr>
              <w:jc w:val="right"/>
              <w:rPr>
                <w:rFonts w:hint="eastAsia" w:ascii="仿宋_GB2312" w:hAnsi="仿宋_GB2312" w:eastAsia="仿宋_GB2312" w:cs="仿宋_GB2312"/>
                <w:i w:val="0"/>
                <w:color w:val="000000"/>
                <w:sz w:val="24"/>
                <w:szCs w:val="24"/>
                <w:u w:val="none"/>
              </w:rPr>
            </w:pPr>
          </w:p>
        </w:tc>
      </w:tr>
      <w:tr w14:paraId="6C1D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DD6E2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0" w:type="auto"/>
            <w:shd w:val="clear" w:color="auto" w:fill="auto"/>
            <w:noWrap/>
            <w:vAlign w:val="center"/>
          </w:tcPr>
          <w:p w14:paraId="01FD40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0" w:type="auto"/>
            <w:shd w:val="clear" w:color="auto" w:fill="auto"/>
            <w:noWrap/>
            <w:vAlign w:val="center"/>
          </w:tcPr>
          <w:p w14:paraId="2D6312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551D5E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3419BC04">
            <w:pPr>
              <w:jc w:val="right"/>
              <w:rPr>
                <w:rFonts w:hint="eastAsia" w:ascii="仿宋_GB2312" w:hAnsi="仿宋_GB2312" w:eastAsia="仿宋_GB2312" w:cs="仿宋_GB2312"/>
                <w:i w:val="0"/>
                <w:color w:val="000000"/>
                <w:sz w:val="24"/>
                <w:szCs w:val="24"/>
                <w:u w:val="none"/>
              </w:rPr>
            </w:pPr>
          </w:p>
        </w:tc>
      </w:tr>
      <w:tr w14:paraId="6F22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1C409E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0" w:type="auto"/>
            <w:shd w:val="clear" w:color="auto" w:fill="auto"/>
            <w:noWrap/>
            <w:vAlign w:val="center"/>
          </w:tcPr>
          <w:p w14:paraId="4C696E6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0" w:type="auto"/>
            <w:shd w:val="clear" w:color="auto" w:fill="auto"/>
            <w:noWrap/>
            <w:vAlign w:val="center"/>
          </w:tcPr>
          <w:p w14:paraId="1F1D11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8C43D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6307299F">
            <w:pPr>
              <w:jc w:val="right"/>
              <w:rPr>
                <w:rFonts w:hint="eastAsia" w:ascii="仿宋_GB2312" w:hAnsi="仿宋_GB2312" w:eastAsia="仿宋_GB2312" w:cs="仿宋_GB2312"/>
                <w:i w:val="0"/>
                <w:color w:val="000000"/>
                <w:sz w:val="24"/>
                <w:szCs w:val="24"/>
                <w:u w:val="none"/>
              </w:rPr>
            </w:pPr>
          </w:p>
        </w:tc>
      </w:tr>
      <w:tr w14:paraId="1319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50DCC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0" w:type="auto"/>
            <w:shd w:val="clear" w:color="auto" w:fill="auto"/>
            <w:noWrap/>
            <w:vAlign w:val="center"/>
          </w:tcPr>
          <w:p w14:paraId="5208FA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0" w:type="auto"/>
            <w:shd w:val="clear" w:color="auto" w:fill="auto"/>
            <w:noWrap/>
            <w:vAlign w:val="center"/>
          </w:tcPr>
          <w:p w14:paraId="32A912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72476C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119ED88B">
            <w:pPr>
              <w:jc w:val="right"/>
              <w:rPr>
                <w:rFonts w:hint="eastAsia" w:ascii="仿宋_GB2312" w:hAnsi="仿宋_GB2312" w:eastAsia="仿宋_GB2312" w:cs="仿宋_GB2312"/>
                <w:i w:val="0"/>
                <w:color w:val="000000"/>
                <w:sz w:val="24"/>
                <w:szCs w:val="24"/>
                <w:u w:val="none"/>
              </w:rPr>
            </w:pPr>
          </w:p>
        </w:tc>
      </w:tr>
      <w:tr w14:paraId="1C82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764F8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0" w:type="auto"/>
            <w:shd w:val="clear" w:color="auto" w:fill="auto"/>
            <w:noWrap/>
            <w:vAlign w:val="center"/>
          </w:tcPr>
          <w:p w14:paraId="1F15C5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0" w:type="auto"/>
            <w:shd w:val="clear" w:color="auto" w:fill="auto"/>
            <w:noWrap/>
            <w:vAlign w:val="center"/>
          </w:tcPr>
          <w:p w14:paraId="0E8CC3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0" w:type="auto"/>
            <w:shd w:val="clear" w:color="auto" w:fill="auto"/>
            <w:noWrap/>
            <w:vAlign w:val="center"/>
          </w:tcPr>
          <w:p w14:paraId="676C21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145A952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0293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B9CFE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0" w:type="auto"/>
            <w:shd w:val="clear" w:color="auto" w:fill="auto"/>
            <w:noWrap/>
            <w:vAlign w:val="center"/>
          </w:tcPr>
          <w:p w14:paraId="360503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0" w:type="auto"/>
            <w:shd w:val="clear" w:color="auto" w:fill="auto"/>
            <w:noWrap/>
            <w:vAlign w:val="center"/>
          </w:tcPr>
          <w:p w14:paraId="460792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0" w:type="auto"/>
            <w:shd w:val="clear" w:color="auto" w:fill="auto"/>
            <w:noWrap/>
            <w:vAlign w:val="center"/>
          </w:tcPr>
          <w:p w14:paraId="7BD02B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1E0CD4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132D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F6C0DE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0" w:type="auto"/>
            <w:shd w:val="clear" w:color="auto" w:fill="auto"/>
            <w:noWrap/>
            <w:vAlign w:val="center"/>
          </w:tcPr>
          <w:p w14:paraId="799966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4416D4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3268A4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02CFA34D">
            <w:pPr>
              <w:jc w:val="right"/>
              <w:rPr>
                <w:rFonts w:hint="eastAsia" w:ascii="仿宋_GB2312" w:hAnsi="仿宋_GB2312" w:eastAsia="仿宋_GB2312" w:cs="仿宋_GB2312"/>
                <w:i w:val="0"/>
                <w:color w:val="000000"/>
                <w:sz w:val="24"/>
                <w:szCs w:val="24"/>
                <w:u w:val="none"/>
              </w:rPr>
            </w:pPr>
          </w:p>
        </w:tc>
      </w:tr>
      <w:tr w14:paraId="3A0E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8615C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0" w:type="auto"/>
            <w:shd w:val="clear" w:color="auto" w:fill="auto"/>
            <w:noWrap/>
            <w:vAlign w:val="center"/>
          </w:tcPr>
          <w:p w14:paraId="7CDA98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4099B5D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0" w:type="auto"/>
            <w:shd w:val="clear" w:color="auto" w:fill="auto"/>
            <w:noWrap/>
            <w:vAlign w:val="center"/>
          </w:tcPr>
          <w:p w14:paraId="402C5C86">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7104168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3B3E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85B1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0" w:type="auto"/>
            <w:shd w:val="clear" w:color="auto" w:fill="auto"/>
            <w:noWrap/>
            <w:vAlign w:val="center"/>
          </w:tcPr>
          <w:p w14:paraId="42DCC1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0" w:type="auto"/>
            <w:shd w:val="clear" w:color="auto" w:fill="auto"/>
            <w:noWrap/>
            <w:vAlign w:val="center"/>
          </w:tcPr>
          <w:p w14:paraId="18D59E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31555B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033B5231">
            <w:pPr>
              <w:jc w:val="right"/>
              <w:rPr>
                <w:rFonts w:hint="eastAsia" w:ascii="仿宋_GB2312" w:hAnsi="仿宋_GB2312" w:eastAsia="仿宋_GB2312" w:cs="仿宋_GB2312"/>
                <w:i w:val="0"/>
                <w:color w:val="000000"/>
                <w:sz w:val="24"/>
                <w:szCs w:val="24"/>
                <w:u w:val="none"/>
              </w:rPr>
            </w:pPr>
          </w:p>
        </w:tc>
      </w:tr>
      <w:tr w14:paraId="3831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5934B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0" w:type="auto"/>
            <w:shd w:val="clear" w:color="auto" w:fill="auto"/>
            <w:noWrap/>
            <w:vAlign w:val="center"/>
          </w:tcPr>
          <w:p w14:paraId="380B81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0" w:type="auto"/>
            <w:shd w:val="clear" w:color="auto" w:fill="auto"/>
            <w:noWrap/>
            <w:vAlign w:val="center"/>
          </w:tcPr>
          <w:p w14:paraId="57D9B6F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33A16B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06E81005">
            <w:pPr>
              <w:jc w:val="right"/>
              <w:rPr>
                <w:rFonts w:hint="eastAsia" w:ascii="仿宋_GB2312" w:hAnsi="仿宋_GB2312" w:eastAsia="仿宋_GB2312" w:cs="仿宋_GB2312"/>
                <w:i w:val="0"/>
                <w:color w:val="000000"/>
                <w:sz w:val="24"/>
                <w:szCs w:val="24"/>
                <w:u w:val="none"/>
              </w:rPr>
            </w:pPr>
          </w:p>
        </w:tc>
      </w:tr>
      <w:tr w14:paraId="3467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ED407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0" w:type="auto"/>
            <w:shd w:val="clear" w:color="auto" w:fill="auto"/>
            <w:noWrap/>
            <w:vAlign w:val="center"/>
          </w:tcPr>
          <w:p w14:paraId="5DA392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0" w:type="auto"/>
            <w:shd w:val="clear" w:color="auto" w:fill="auto"/>
            <w:noWrap/>
            <w:vAlign w:val="center"/>
          </w:tcPr>
          <w:p w14:paraId="0179CC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41FF9D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3E6E0B02">
            <w:pPr>
              <w:jc w:val="right"/>
              <w:rPr>
                <w:rFonts w:hint="eastAsia" w:ascii="仿宋_GB2312" w:hAnsi="仿宋_GB2312" w:eastAsia="仿宋_GB2312" w:cs="仿宋_GB2312"/>
                <w:i w:val="0"/>
                <w:color w:val="000000"/>
                <w:sz w:val="24"/>
                <w:szCs w:val="24"/>
                <w:u w:val="none"/>
              </w:rPr>
            </w:pPr>
          </w:p>
        </w:tc>
      </w:tr>
      <w:tr w14:paraId="3F15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64280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0" w:type="auto"/>
            <w:shd w:val="clear" w:color="auto" w:fill="auto"/>
            <w:noWrap/>
            <w:vAlign w:val="center"/>
          </w:tcPr>
          <w:p w14:paraId="6766EA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0" w:type="auto"/>
            <w:shd w:val="clear" w:color="auto" w:fill="auto"/>
            <w:noWrap/>
            <w:vAlign w:val="center"/>
          </w:tcPr>
          <w:p w14:paraId="2A3D82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4CEDC5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351031C2">
            <w:pPr>
              <w:jc w:val="right"/>
              <w:rPr>
                <w:rFonts w:hint="eastAsia" w:ascii="仿宋_GB2312" w:hAnsi="仿宋_GB2312" w:eastAsia="仿宋_GB2312" w:cs="仿宋_GB2312"/>
                <w:i w:val="0"/>
                <w:color w:val="000000"/>
                <w:sz w:val="24"/>
                <w:szCs w:val="24"/>
                <w:u w:val="none"/>
              </w:rPr>
            </w:pPr>
          </w:p>
        </w:tc>
      </w:tr>
      <w:tr w14:paraId="60C9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5E35F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0" w:type="auto"/>
            <w:shd w:val="clear" w:color="auto" w:fill="auto"/>
            <w:noWrap/>
            <w:vAlign w:val="center"/>
          </w:tcPr>
          <w:p w14:paraId="4A9F27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0" w:type="auto"/>
            <w:shd w:val="clear" w:color="auto" w:fill="auto"/>
            <w:noWrap/>
            <w:vAlign w:val="center"/>
          </w:tcPr>
          <w:p w14:paraId="55A60D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0BD9AB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5BDBFD66">
            <w:pPr>
              <w:jc w:val="right"/>
              <w:rPr>
                <w:rFonts w:hint="eastAsia" w:ascii="仿宋_GB2312" w:hAnsi="仿宋_GB2312" w:eastAsia="仿宋_GB2312" w:cs="仿宋_GB2312"/>
                <w:i w:val="0"/>
                <w:color w:val="000000"/>
                <w:sz w:val="24"/>
                <w:szCs w:val="24"/>
                <w:u w:val="none"/>
              </w:rPr>
            </w:pPr>
          </w:p>
        </w:tc>
      </w:tr>
      <w:tr w14:paraId="4A04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BCDFA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0" w:type="auto"/>
            <w:shd w:val="clear" w:color="auto" w:fill="auto"/>
            <w:noWrap/>
            <w:vAlign w:val="center"/>
          </w:tcPr>
          <w:p w14:paraId="3B5EB6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0" w:type="auto"/>
            <w:shd w:val="clear" w:color="auto" w:fill="auto"/>
            <w:noWrap/>
            <w:vAlign w:val="center"/>
          </w:tcPr>
          <w:p w14:paraId="011B10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21E42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728A7A54">
            <w:pPr>
              <w:jc w:val="right"/>
              <w:rPr>
                <w:rFonts w:hint="eastAsia" w:ascii="仿宋_GB2312" w:hAnsi="仿宋_GB2312" w:eastAsia="仿宋_GB2312" w:cs="仿宋_GB2312"/>
                <w:i w:val="0"/>
                <w:color w:val="000000"/>
                <w:sz w:val="24"/>
                <w:szCs w:val="24"/>
                <w:u w:val="none"/>
              </w:rPr>
            </w:pPr>
          </w:p>
        </w:tc>
      </w:tr>
      <w:tr w14:paraId="57B1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AB0A0A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0" w:type="auto"/>
            <w:shd w:val="clear" w:color="auto" w:fill="auto"/>
            <w:noWrap/>
            <w:vAlign w:val="center"/>
          </w:tcPr>
          <w:p w14:paraId="515719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0" w:type="auto"/>
            <w:shd w:val="clear" w:color="auto" w:fill="auto"/>
            <w:noWrap/>
            <w:vAlign w:val="center"/>
          </w:tcPr>
          <w:p w14:paraId="3586C6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2FCA18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1BC90B79">
            <w:pPr>
              <w:jc w:val="right"/>
              <w:rPr>
                <w:rFonts w:hint="eastAsia" w:ascii="仿宋_GB2312" w:hAnsi="仿宋_GB2312" w:eastAsia="仿宋_GB2312" w:cs="仿宋_GB2312"/>
                <w:i w:val="0"/>
                <w:color w:val="000000"/>
                <w:sz w:val="24"/>
                <w:szCs w:val="24"/>
                <w:u w:val="none"/>
              </w:rPr>
            </w:pPr>
          </w:p>
        </w:tc>
      </w:tr>
      <w:tr w14:paraId="2214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1B7F9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0" w:type="auto"/>
            <w:shd w:val="clear" w:color="auto" w:fill="auto"/>
            <w:noWrap/>
            <w:vAlign w:val="center"/>
          </w:tcPr>
          <w:p w14:paraId="0D64E6A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0" w:type="auto"/>
            <w:shd w:val="clear" w:color="auto" w:fill="auto"/>
            <w:noWrap/>
            <w:vAlign w:val="center"/>
          </w:tcPr>
          <w:p w14:paraId="157F22D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0" w:type="auto"/>
            <w:shd w:val="clear" w:color="auto" w:fill="auto"/>
            <w:noWrap/>
            <w:vAlign w:val="center"/>
          </w:tcPr>
          <w:p w14:paraId="17CC64E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0" w:type="auto"/>
            <w:shd w:val="clear" w:color="auto" w:fill="auto"/>
            <w:noWrap/>
            <w:vAlign w:val="center"/>
          </w:tcPr>
          <w:p w14:paraId="2DCD8F09">
            <w:pPr>
              <w:jc w:val="right"/>
              <w:rPr>
                <w:rFonts w:hint="eastAsia" w:ascii="仿宋_GB2312" w:hAnsi="仿宋_GB2312" w:eastAsia="仿宋_GB2312" w:cs="仿宋_GB2312"/>
                <w:i w:val="0"/>
                <w:color w:val="000000"/>
                <w:sz w:val="24"/>
                <w:szCs w:val="24"/>
                <w:u w:val="none"/>
              </w:rPr>
            </w:pPr>
          </w:p>
        </w:tc>
      </w:tr>
      <w:tr w14:paraId="0C5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70239D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0" w:type="auto"/>
            <w:shd w:val="clear" w:color="auto" w:fill="auto"/>
            <w:noWrap/>
            <w:vAlign w:val="center"/>
          </w:tcPr>
          <w:p w14:paraId="19EF88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0" w:type="auto"/>
            <w:shd w:val="clear" w:color="auto" w:fill="auto"/>
            <w:noWrap/>
            <w:vAlign w:val="center"/>
          </w:tcPr>
          <w:p w14:paraId="36859E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0E235B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71284D31">
            <w:pPr>
              <w:jc w:val="right"/>
              <w:rPr>
                <w:rFonts w:hint="eastAsia" w:ascii="仿宋_GB2312" w:hAnsi="仿宋_GB2312" w:eastAsia="仿宋_GB2312" w:cs="仿宋_GB2312"/>
                <w:i w:val="0"/>
                <w:color w:val="000000"/>
                <w:sz w:val="24"/>
                <w:szCs w:val="24"/>
                <w:u w:val="none"/>
              </w:rPr>
            </w:pPr>
          </w:p>
        </w:tc>
      </w:tr>
      <w:tr w14:paraId="6125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F180F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0" w:type="auto"/>
            <w:shd w:val="clear" w:color="auto" w:fill="auto"/>
            <w:noWrap/>
            <w:vAlign w:val="center"/>
          </w:tcPr>
          <w:p w14:paraId="484948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0" w:type="auto"/>
            <w:shd w:val="clear" w:color="auto" w:fill="auto"/>
            <w:noWrap/>
            <w:vAlign w:val="center"/>
          </w:tcPr>
          <w:p w14:paraId="09533AE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6B475F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08F2C433">
            <w:pPr>
              <w:jc w:val="right"/>
              <w:rPr>
                <w:rFonts w:hint="eastAsia" w:ascii="仿宋_GB2312" w:hAnsi="仿宋_GB2312" w:eastAsia="仿宋_GB2312" w:cs="仿宋_GB2312"/>
                <w:i w:val="0"/>
                <w:color w:val="000000"/>
                <w:sz w:val="24"/>
                <w:szCs w:val="24"/>
                <w:u w:val="none"/>
              </w:rPr>
            </w:pPr>
          </w:p>
        </w:tc>
      </w:tr>
      <w:tr w14:paraId="30CB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1770D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0" w:type="auto"/>
            <w:shd w:val="clear" w:color="auto" w:fill="auto"/>
            <w:noWrap/>
            <w:vAlign w:val="center"/>
          </w:tcPr>
          <w:p w14:paraId="5D54EA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0" w:type="auto"/>
            <w:shd w:val="clear" w:color="auto" w:fill="auto"/>
            <w:noWrap/>
            <w:vAlign w:val="center"/>
          </w:tcPr>
          <w:p w14:paraId="0A9BD5E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0094EC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23903AF0">
            <w:pPr>
              <w:jc w:val="right"/>
              <w:rPr>
                <w:rFonts w:hint="eastAsia" w:ascii="仿宋_GB2312" w:hAnsi="仿宋_GB2312" w:eastAsia="仿宋_GB2312" w:cs="仿宋_GB2312"/>
                <w:i w:val="0"/>
                <w:color w:val="000000"/>
                <w:sz w:val="24"/>
                <w:szCs w:val="24"/>
                <w:u w:val="none"/>
              </w:rPr>
            </w:pPr>
          </w:p>
        </w:tc>
      </w:tr>
      <w:tr w14:paraId="3DD9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7CCCE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0" w:type="auto"/>
            <w:shd w:val="clear" w:color="auto" w:fill="auto"/>
            <w:noWrap/>
            <w:vAlign w:val="center"/>
          </w:tcPr>
          <w:p w14:paraId="041FCB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0" w:type="auto"/>
            <w:shd w:val="clear" w:color="auto" w:fill="auto"/>
            <w:noWrap/>
            <w:vAlign w:val="center"/>
          </w:tcPr>
          <w:p w14:paraId="6F694F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41BF64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2C0D069A">
            <w:pPr>
              <w:jc w:val="right"/>
              <w:rPr>
                <w:rFonts w:hint="eastAsia" w:ascii="仿宋_GB2312" w:hAnsi="仿宋_GB2312" w:eastAsia="仿宋_GB2312" w:cs="仿宋_GB2312"/>
                <w:i w:val="0"/>
                <w:color w:val="000000"/>
                <w:sz w:val="24"/>
                <w:szCs w:val="24"/>
                <w:u w:val="none"/>
              </w:rPr>
            </w:pPr>
          </w:p>
        </w:tc>
      </w:tr>
      <w:tr w14:paraId="044E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23BC1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0" w:type="auto"/>
            <w:shd w:val="clear" w:color="auto" w:fill="auto"/>
            <w:noWrap/>
            <w:vAlign w:val="center"/>
          </w:tcPr>
          <w:p w14:paraId="07EF5B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0" w:type="auto"/>
            <w:shd w:val="clear" w:color="auto" w:fill="auto"/>
            <w:noWrap/>
            <w:vAlign w:val="center"/>
          </w:tcPr>
          <w:p w14:paraId="178804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06F3CF4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A569428">
            <w:pPr>
              <w:jc w:val="right"/>
              <w:rPr>
                <w:rFonts w:hint="eastAsia" w:ascii="仿宋_GB2312" w:hAnsi="仿宋_GB2312" w:eastAsia="仿宋_GB2312" w:cs="仿宋_GB2312"/>
                <w:i w:val="0"/>
                <w:color w:val="000000"/>
                <w:sz w:val="24"/>
                <w:szCs w:val="24"/>
                <w:u w:val="none"/>
              </w:rPr>
            </w:pPr>
          </w:p>
        </w:tc>
      </w:tr>
      <w:tr w14:paraId="0B8C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93211E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0" w:type="auto"/>
            <w:shd w:val="clear" w:color="auto" w:fill="auto"/>
            <w:noWrap/>
            <w:vAlign w:val="center"/>
          </w:tcPr>
          <w:p w14:paraId="671A10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0" w:type="auto"/>
            <w:shd w:val="clear" w:color="auto" w:fill="auto"/>
            <w:noWrap/>
            <w:vAlign w:val="center"/>
          </w:tcPr>
          <w:p w14:paraId="748C198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EC5463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148481D">
            <w:pPr>
              <w:jc w:val="right"/>
              <w:rPr>
                <w:rFonts w:hint="eastAsia" w:ascii="仿宋_GB2312" w:hAnsi="仿宋_GB2312" w:eastAsia="仿宋_GB2312" w:cs="仿宋_GB2312"/>
                <w:i w:val="0"/>
                <w:color w:val="000000"/>
                <w:sz w:val="24"/>
                <w:szCs w:val="24"/>
                <w:u w:val="none"/>
              </w:rPr>
            </w:pPr>
          </w:p>
        </w:tc>
      </w:tr>
      <w:tr w14:paraId="0808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4A80A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0" w:type="auto"/>
            <w:shd w:val="clear" w:color="auto" w:fill="auto"/>
            <w:noWrap/>
            <w:vAlign w:val="center"/>
          </w:tcPr>
          <w:p w14:paraId="546877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0" w:type="auto"/>
            <w:shd w:val="clear" w:color="auto" w:fill="auto"/>
            <w:noWrap/>
            <w:vAlign w:val="center"/>
          </w:tcPr>
          <w:p w14:paraId="66EA6D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1D3BE2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6168C47D">
            <w:pPr>
              <w:jc w:val="right"/>
              <w:rPr>
                <w:rFonts w:hint="eastAsia" w:ascii="仿宋_GB2312" w:hAnsi="仿宋_GB2312" w:eastAsia="仿宋_GB2312" w:cs="仿宋_GB2312"/>
                <w:i w:val="0"/>
                <w:color w:val="000000"/>
                <w:sz w:val="24"/>
                <w:szCs w:val="24"/>
                <w:u w:val="none"/>
              </w:rPr>
            </w:pPr>
          </w:p>
        </w:tc>
      </w:tr>
      <w:tr w14:paraId="172E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74750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0" w:type="auto"/>
            <w:shd w:val="clear" w:color="auto" w:fill="auto"/>
            <w:noWrap/>
            <w:vAlign w:val="center"/>
          </w:tcPr>
          <w:p w14:paraId="73E554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0" w:type="auto"/>
            <w:shd w:val="clear" w:color="auto" w:fill="auto"/>
            <w:noWrap/>
            <w:vAlign w:val="center"/>
          </w:tcPr>
          <w:p w14:paraId="04D047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322974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1AA74D94">
            <w:pPr>
              <w:jc w:val="right"/>
              <w:rPr>
                <w:rFonts w:hint="eastAsia" w:ascii="仿宋_GB2312" w:hAnsi="仿宋_GB2312" w:eastAsia="仿宋_GB2312" w:cs="仿宋_GB2312"/>
                <w:i w:val="0"/>
                <w:color w:val="000000"/>
                <w:sz w:val="24"/>
                <w:szCs w:val="24"/>
                <w:u w:val="none"/>
              </w:rPr>
            </w:pPr>
          </w:p>
        </w:tc>
      </w:tr>
      <w:tr w14:paraId="4C49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D010BF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0" w:type="auto"/>
            <w:shd w:val="clear" w:color="auto" w:fill="auto"/>
            <w:noWrap/>
            <w:vAlign w:val="center"/>
          </w:tcPr>
          <w:p w14:paraId="710912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0" w:type="auto"/>
            <w:shd w:val="clear" w:color="auto" w:fill="auto"/>
            <w:noWrap/>
            <w:vAlign w:val="center"/>
          </w:tcPr>
          <w:p w14:paraId="266BD9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4187FE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4FC0DBE4">
            <w:pPr>
              <w:jc w:val="right"/>
              <w:rPr>
                <w:rFonts w:hint="eastAsia" w:ascii="仿宋_GB2312" w:hAnsi="仿宋_GB2312" w:eastAsia="仿宋_GB2312" w:cs="仿宋_GB2312"/>
                <w:i w:val="0"/>
                <w:color w:val="000000"/>
                <w:sz w:val="24"/>
                <w:szCs w:val="24"/>
                <w:u w:val="none"/>
              </w:rPr>
            </w:pPr>
          </w:p>
        </w:tc>
      </w:tr>
      <w:tr w14:paraId="20E9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6B555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0" w:type="auto"/>
            <w:shd w:val="clear" w:color="auto" w:fill="auto"/>
            <w:noWrap/>
            <w:vAlign w:val="center"/>
          </w:tcPr>
          <w:p w14:paraId="27812C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0" w:type="auto"/>
            <w:shd w:val="clear" w:color="auto" w:fill="auto"/>
            <w:noWrap/>
            <w:vAlign w:val="center"/>
          </w:tcPr>
          <w:p w14:paraId="2CF1C7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7C77E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E5A0246">
            <w:pPr>
              <w:jc w:val="right"/>
              <w:rPr>
                <w:rFonts w:hint="eastAsia" w:ascii="仿宋_GB2312" w:hAnsi="仿宋_GB2312" w:eastAsia="仿宋_GB2312" w:cs="仿宋_GB2312"/>
                <w:i w:val="0"/>
                <w:color w:val="000000"/>
                <w:sz w:val="24"/>
                <w:szCs w:val="24"/>
                <w:u w:val="none"/>
              </w:rPr>
            </w:pPr>
          </w:p>
        </w:tc>
      </w:tr>
      <w:tr w14:paraId="0390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E82D9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0" w:type="auto"/>
            <w:shd w:val="clear" w:color="auto" w:fill="auto"/>
            <w:noWrap/>
            <w:vAlign w:val="center"/>
          </w:tcPr>
          <w:p w14:paraId="1310C0F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0" w:type="auto"/>
            <w:shd w:val="clear" w:color="auto" w:fill="auto"/>
            <w:noWrap/>
            <w:vAlign w:val="center"/>
          </w:tcPr>
          <w:p w14:paraId="4F9FFBF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0" w:type="auto"/>
            <w:shd w:val="clear" w:color="auto" w:fill="auto"/>
            <w:noWrap/>
            <w:vAlign w:val="center"/>
          </w:tcPr>
          <w:p w14:paraId="5440D1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0" w:type="auto"/>
            <w:shd w:val="clear" w:color="auto" w:fill="auto"/>
            <w:noWrap/>
            <w:vAlign w:val="center"/>
          </w:tcPr>
          <w:p w14:paraId="769D6EBB">
            <w:pPr>
              <w:jc w:val="right"/>
              <w:rPr>
                <w:rFonts w:hint="eastAsia" w:ascii="仿宋_GB2312" w:hAnsi="仿宋_GB2312" w:eastAsia="仿宋_GB2312" w:cs="仿宋_GB2312"/>
                <w:i w:val="0"/>
                <w:color w:val="000000"/>
                <w:sz w:val="24"/>
                <w:szCs w:val="24"/>
                <w:u w:val="none"/>
              </w:rPr>
            </w:pPr>
          </w:p>
        </w:tc>
      </w:tr>
      <w:tr w14:paraId="6B14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CA290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0" w:type="auto"/>
            <w:shd w:val="clear" w:color="auto" w:fill="auto"/>
            <w:noWrap/>
            <w:vAlign w:val="center"/>
          </w:tcPr>
          <w:p w14:paraId="66026A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0" w:type="auto"/>
            <w:shd w:val="clear" w:color="auto" w:fill="auto"/>
            <w:noWrap/>
            <w:vAlign w:val="center"/>
          </w:tcPr>
          <w:p w14:paraId="2676C6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444791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76C907E3">
            <w:pPr>
              <w:jc w:val="right"/>
              <w:rPr>
                <w:rFonts w:hint="eastAsia" w:ascii="仿宋_GB2312" w:hAnsi="仿宋_GB2312" w:eastAsia="仿宋_GB2312" w:cs="仿宋_GB2312"/>
                <w:i w:val="0"/>
                <w:color w:val="000000"/>
                <w:sz w:val="24"/>
                <w:szCs w:val="24"/>
                <w:u w:val="none"/>
              </w:rPr>
            </w:pPr>
          </w:p>
        </w:tc>
      </w:tr>
      <w:tr w14:paraId="6A8A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06B0E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0" w:type="auto"/>
            <w:shd w:val="clear" w:color="auto" w:fill="auto"/>
            <w:noWrap/>
            <w:vAlign w:val="center"/>
          </w:tcPr>
          <w:p w14:paraId="427AA6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0" w:type="auto"/>
            <w:shd w:val="clear" w:color="auto" w:fill="auto"/>
            <w:noWrap/>
            <w:vAlign w:val="center"/>
          </w:tcPr>
          <w:p w14:paraId="29DFCC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0E98158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2B5A6F6D">
            <w:pPr>
              <w:jc w:val="right"/>
              <w:rPr>
                <w:rFonts w:hint="eastAsia" w:ascii="仿宋_GB2312" w:hAnsi="仿宋_GB2312" w:eastAsia="仿宋_GB2312" w:cs="仿宋_GB2312"/>
                <w:i w:val="0"/>
                <w:color w:val="000000"/>
                <w:sz w:val="24"/>
                <w:szCs w:val="24"/>
                <w:u w:val="none"/>
              </w:rPr>
            </w:pPr>
          </w:p>
        </w:tc>
      </w:tr>
      <w:tr w14:paraId="5879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E954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0" w:type="auto"/>
            <w:shd w:val="clear" w:color="auto" w:fill="auto"/>
            <w:noWrap/>
            <w:vAlign w:val="center"/>
          </w:tcPr>
          <w:p w14:paraId="77D1934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0" w:type="auto"/>
            <w:shd w:val="clear" w:color="auto" w:fill="auto"/>
            <w:noWrap/>
            <w:vAlign w:val="center"/>
          </w:tcPr>
          <w:p w14:paraId="5C4F0C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0901AA9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5B0CC6E2">
            <w:pPr>
              <w:jc w:val="right"/>
              <w:rPr>
                <w:rFonts w:hint="eastAsia" w:ascii="仿宋_GB2312" w:hAnsi="仿宋_GB2312" w:eastAsia="仿宋_GB2312" w:cs="仿宋_GB2312"/>
                <w:i w:val="0"/>
                <w:color w:val="000000"/>
                <w:sz w:val="24"/>
                <w:szCs w:val="24"/>
                <w:u w:val="none"/>
              </w:rPr>
            </w:pPr>
          </w:p>
        </w:tc>
      </w:tr>
      <w:tr w14:paraId="2C2B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7F27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0" w:type="auto"/>
            <w:shd w:val="clear" w:color="auto" w:fill="auto"/>
            <w:noWrap/>
            <w:vAlign w:val="center"/>
          </w:tcPr>
          <w:p w14:paraId="07A3EC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0" w:type="auto"/>
            <w:shd w:val="clear" w:color="auto" w:fill="auto"/>
            <w:noWrap/>
            <w:vAlign w:val="center"/>
          </w:tcPr>
          <w:p w14:paraId="077223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3B2DAA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51793666">
            <w:pPr>
              <w:jc w:val="right"/>
              <w:rPr>
                <w:rFonts w:hint="eastAsia" w:ascii="仿宋_GB2312" w:hAnsi="仿宋_GB2312" w:eastAsia="仿宋_GB2312" w:cs="仿宋_GB2312"/>
                <w:i w:val="0"/>
                <w:color w:val="000000"/>
                <w:sz w:val="24"/>
                <w:szCs w:val="24"/>
                <w:u w:val="none"/>
              </w:rPr>
            </w:pPr>
          </w:p>
        </w:tc>
      </w:tr>
      <w:tr w14:paraId="3DF2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812C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0" w:type="auto"/>
            <w:shd w:val="clear" w:color="auto" w:fill="auto"/>
            <w:noWrap/>
            <w:vAlign w:val="center"/>
          </w:tcPr>
          <w:p w14:paraId="589FAE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0" w:type="auto"/>
            <w:shd w:val="clear" w:color="auto" w:fill="auto"/>
            <w:noWrap/>
            <w:vAlign w:val="center"/>
          </w:tcPr>
          <w:p w14:paraId="425ED6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0B59820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2D2E057F">
            <w:pPr>
              <w:jc w:val="right"/>
              <w:rPr>
                <w:rFonts w:hint="eastAsia" w:ascii="仿宋_GB2312" w:hAnsi="仿宋_GB2312" w:eastAsia="仿宋_GB2312" w:cs="仿宋_GB2312"/>
                <w:i w:val="0"/>
                <w:color w:val="000000"/>
                <w:sz w:val="24"/>
                <w:szCs w:val="24"/>
                <w:u w:val="none"/>
              </w:rPr>
            </w:pPr>
          </w:p>
        </w:tc>
      </w:tr>
      <w:tr w14:paraId="3572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28AF2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0" w:type="auto"/>
            <w:shd w:val="clear" w:color="auto" w:fill="auto"/>
            <w:noWrap/>
            <w:vAlign w:val="center"/>
          </w:tcPr>
          <w:p w14:paraId="2BB9E2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0" w:type="auto"/>
            <w:shd w:val="clear" w:color="auto" w:fill="auto"/>
            <w:noWrap/>
            <w:vAlign w:val="center"/>
          </w:tcPr>
          <w:p w14:paraId="5D20ED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5D8142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13D55965">
            <w:pPr>
              <w:jc w:val="right"/>
              <w:rPr>
                <w:rFonts w:hint="eastAsia" w:ascii="仿宋_GB2312" w:hAnsi="仿宋_GB2312" w:eastAsia="仿宋_GB2312" w:cs="仿宋_GB2312"/>
                <w:i w:val="0"/>
                <w:color w:val="000000"/>
                <w:sz w:val="24"/>
                <w:szCs w:val="24"/>
                <w:u w:val="none"/>
              </w:rPr>
            </w:pPr>
          </w:p>
        </w:tc>
      </w:tr>
      <w:tr w14:paraId="1F4B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B01E6A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0" w:type="auto"/>
            <w:shd w:val="clear" w:color="auto" w:fill="auto"/>
            <w:noWrap/>
            <w:vAlign w:val="center"/>
          </w:tcPr>
          <w:p w14:paraId="36BDCE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0" w:type="auto"/>
            <w:shd w:val="clear" w:color="auto" w:fill="auto"/>
            <w:noWrap/>
            <w:vAlign w:val="center"/>
          </w:tcPr>
          <w:p w14:paraId="1B0EDC2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43CC21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24E23937">
            <w:pPr>
              <w:jc w:val="right"/>
              <w:rPr>
                <w:rFonts w:hint="eastAsia" w:ascii="仿宋_GB2312" w:hAnsi="仿宋_GB2312" w:eastAsia="仿宋_GB2312" w:cs="仿宋_GB2312"/>
                <w:i w:val="0"/>
                <w:color w:val="000000"/>
                <w:sz w:val="24"/>
                <w:szCs w:val="24"/>
                <w:u w:val="none"/>
              </w:rPr>
            </w:pPr>
          </w:p>
        </w:tc>
      </w:tr>
      <w:tr w14:paraId="3CA6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DFB42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0" w:type="auto"/>
            <w:shd w:val="clear" w:color="auto" w:fill="auto"/>
            <w:noWrap/>
            <w:vAlign w:val="center"/>
          </w:tcPr>
          <w:p w14:paraId="0067BA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0" w:type="auto"/>
            <w:shd w:val="clear" w:color="auto" w:fill="auto"/>
            <w:noWrap/>
            <w:vAlign w:val="center"/>
          </w:tcPr>
          <w:p w14:paraId="086B7E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4C431A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106CDB13">
            <w:pPr>
              <w:jc w:val="right"/>
              <w:rPr>
                <w:rFonts w:hint="eastAsia" w:ascii="仿宋_GB2312" w:hAnsi="仿宋_GB2312" w:eastAsia="仿宋_GB2312" w:cs="仿宋_GB2312"/>
                <w:i w:val="0"/>
                <w:color w:val="000000"/>
                <w:sz w:val="24"/>
                <w:szCs w:val="24"/>
                <w:u w:val="none"/>
              </w:rPr>
            </w:pPr>
          </w:p>
        </w:tc>
      </w:tr>
      <w:tr w14:paraId="1F32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9C206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0" w:type="auto"/>
            <w:shd w:val="clear" w:color="auto" w:fill="auto"/>
            <w:noWrap/>
            <w:vAlign w:val="center"/>
          </w:tcPr>
          <w:p w14:paraId="769D4CA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0" w:type="auto"/>
            <w:shd w:val="clear" w:color="auto" w:fill="auto"/>
            <w:noWrap/>
            <w:vAlign w:val="center"/>
          </w:tcPr>
          <w:p w14:paraId="7763C3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0" w:type="auto"/>
            <w:shd w:val="clear" w:color="auto" w:fill="auto"/>
            <w:noWrap/>
            <w:vAlign w:val="center"/>
          </w:tcPr>
          <w:p w14:paraId="09B7FA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496F678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69D7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736DC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0" w:type="auto"/>
            <w:shd w:val="clear" w:color="auto" w:fill="auto"/>
            <w:noWrap/>
            <w:vAlign w:val="center"/>
          </w:tcPr>
          <w:p w14:paraId="494BA3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0" w:type="auto"/>
            <w:shd w:val="clear" w:color="auto" w:fill="auto"/>
            <w:noWrap/>
            <w:vAlign w:val="center"/>
          </w:tcPr>
          <w:p w14:paraId="417C2C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66E58B0C">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CBCE1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3C08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A01BEF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0" w:type="auto"/>
            <w:shd w:val="clear" w:color="auto" w:fill="auto"/>
            <w:noWrap/>
            <w:vAlign w:val="center"/>
          </w:tcPr>
          <w:p w14:paraId="42CFC27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0" w:type="auto"/>
            <w:shd w:val="clear" w:color="auto" w:fill="auto"/>
            <w:noWrap/>
            <w:vAlign w:val="center"/>
          </w:tcPr>
          <w:p w14:paraId="15FFD5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57D4E0C4">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4650BD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70CA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B63C8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0" w:type="auto"/>
            <w:shd w:val="clear" w:color="auto" w:fill="auto"/>
            <w:noWrap/>
            <w:vAlign w:val="center"/>
          </w:tcPr>
          <w:p w14:paraId="1D2FCD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0" w:type="auto"/>
            <w:shd w:val="clear" w:color="auto" w:fill="auto"/>
            <w:noWrap/>
            <w:vAlign w:val="center"/>
          </w:tcPr>
          <w:p w14:paraId="263A48A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1D11B5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476BCE5F">
            <w:pPr>
              <w:jc w:val="right"/>
              <w:rPr>
                <w:rFonts w:hint="eastAsia" w:ascii="仿宋_GB2312" w:hAnsi="仿宋_GB2312" w:eastAsia="仿宋_GB2312" w:cs="仿宋_GB2312"/>
                <w:i w:val="0"/>
                <w:color w:val="000000"/>
                <w:sz w:val="24"/>
                <w:szCs w:val="24"/>
                <w:u w:val="none"/>
              </w:rPr>
            </w:pPr>
          </w:p>
        </w:tc>
      </w:tr>
      <w:tr w14:paraId="29AA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CEB07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0" w:type="auto"/>
            <w:shd w:val="clear" w:color="auto" w:fill="auto"/>
            <w:noWrap/>
            <w:vAlign w:val="center"/>
          </w:tcPr>
          <w:p w14:paraId="541AAD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0" w:type="auto"/>
            <w:shd w:val="clear" w:color="auto" w:fill="auto"/>
            <w:noWrap/>
            <w:vAlign w:val="center"/>
          </w:tcPr>
          <w:p w14:paraId="03D7406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1B5BA7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73C5A0D2">
            <w:pPr>
              <w:jc w:val="right"/>
              <w:rPr>
                <w:rFonts w:hint="eastAsia" w:ascii="仿宋_GB2312" w:hAnsi="仿宋_GB2312" w:eastAsia="仿宋_GB2312" w:cs="仿宋_GB2312"/>
                <w:i w:val="0"/>
                <w:color w:val="000000"/>
                <w:sz w:val="24"/>
                <w:szCs w:val="24"/>
                <w:u w:val="none"/>
              </w:rPr>
            </w:pPr>
          </w:p>
        </w:tc>
      </w:tr>
      <w:tr w14:paraId="2D7D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C3A8E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0" w:type="auto"/>
            <w:shd w:val="clear" w:color="auto" w:fill="auto"/>
            <w:noWrap/>
            <w:vAlign w:val="center"/>
          </w:tcPr>
          <w:p w14:paraId="0AA47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0" w:type="auto"/>
            <w:shd w:val="clear" w:color="auto" w:fill="auto"/>
            <w:noWrap/>
            <w:vAlign w:val="center"/>
          </w:tcPr>
          <w:p w14:paraId="18B8FB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68.00</w:t>
            </w:r>
          </w:p>
        </w:tc>
        <w:tc>
          <w:tcPr>
            <w:tcW w:w="0" w:type="auto"/>
            <w:shd w:val="clear" w:color="auto" w:fill="auto"/>
            <w:noWrap/>
            <w:vAlign w:val="center"/>
          </w:tcPr>
          <w:p w14:paraId="0135BE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D2DBA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r>
      <w:tr w14:paraId="6A93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33FB4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0" w:type="auto"/>
            <w:shd w:val="clear" w:color="auto" w:fill="auto"/>
            <w:noWrap/>
            <w:vAlign w:val="center"/>
          </w:tcPr>
          <w:p w14:paraId="522C012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0" w:type="auto"/>
            <w:shd w:val="clear" w:color="auto" w:fill="auto"/>
            <w:noWrap/>
            <w:vAlign w:val="center"/>
          </w:tcPr>
          <w:p w14:paraId="405A02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0" w:type="auto"/>
            <w:shd w:val="clear" w:color="auto" w:fill="auto"/>
            <w:noWrap/>
            <w:vAlign w:val="center"/>
          </w:tcPr>
          <w:p w14:paraId="0397516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50504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r>
      <w:tr w14:paraId="1933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D5038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0" w:type="auto"/>
            <w:shd w:val="clear" w:color="auto" w:fill="auto"/>
            <w:noWrap/>
            <w:vAlign w:val="center"/>
          </w:tcPr>
          <w:p w14:paraId="3AC30DC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0" w:type="auto"/>
            <w:shd w:val="clear" w:color="auto" w:fill="auto"/>
            <w:noWrap/>
            <w:vAlign w:val="center"/>
          </w:tcPr>
          <w:p w14:paraId="2213AE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0" w:type="auto"/>
            <w:shd w:val="clear" w:color="auto" w:fill="auto"/>
            <w:noWrap/>
            <w:vAlign w:val="center"/>
          </w:tcPr>
          <w:p w14:paraId="03402780">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9DDF5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r>
      <w:tr w14:paraId="6CD5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E3055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0" w:type="auto"/>
            <w:shd w:val="clear" w:color="auto" w:fill="auto"/>
            <w:noWrap/>
            <w:vAlign w:val="center"/>
          </w:tcPr>
          <w:p w14:paraId="225BF51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0" w:type="auto"/>
            <w:shd w:val="clear" w:color="auto" w:fill="auto"/>
            <w:noWrap/>
            <w:vAlign w:val="center"/>
          </w:tcPr>
          <w:p w14:paraId="72339D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0" w:type="auto"/>
            <w:shd w:val="clear" w:color="auto" w:fill="auto"/>
            <w:noWrap/>
            <w:vAlign w:val="center"/>
          </w:tcPr>
          <w:p w14:paraId="253196D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72524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r>
      <w:tr w14:paraId="42D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8B7E27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0" w:type="auto"/>
            <w:shd w:val="clear" w:color="auto" w:fill="auto"/>
            <w:noWrap/>
            <w:vAlign w:val="center"/>
          </w:tcPr>
          <w:p w14:paraId="0DC613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0" w:type="auto"/>
            <w:shd w:val="clear" w:color="auto" w:fill="auto"/>
            <w:noWrap/>
            <w:vAlign w:val="center"/>
          </w:tcPr>
          <w:p w14:paraId="4DA143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14CF17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49EED5A2">
            <w:pPr>
              <w:jc w:val="right"/>
              <w:rPr>
                <w:rFonts w:hint="eastAsia" w:ascii="仿宋_GB2312" w:hAnsi="仿宋_GB2312" w:eastAsia="仿宋_GB2312" w:cs="仿宋_GB2312"/>
                <w:i w:val="0"/>
                <w:color w:val="000000"/>
                <w:sz w:val="24"/>
                <w:szCs w:val="24"/>
                <w:u w:val="none"/>
              </w:rPr>
            </w:pPr>
          </w:p>
        </w:tc>
      </w:tr>
      <w:tr w14:paraId="6876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6D4477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0" w:type="auto"/>
            <w:shd w:val="clear" w:color="auto" w:fill="auto"/>
            <w:noWrap/>
            <w:vAlign w:val="center"/>
          </w:tcPr>
          <w:p w14:paraId="38DF9AB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0" w:type="auto"/>
            <w:shd w:val="clear" w:color="auto" w:fill="auto"/>
            <w:noWrap/>
            <w:vAlign w:val="center"/>
          </w:tcPr>
          <w:p w14:paraId="412AB18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DE92B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6F8D40B">
            <w:pPr>
              <w:jc w:val="right"/>
              <w:rPr>
                <w:rFonts w:hint="eastAsia" w:ascii="仿宋_GB2312" w:hAnsi="仿宋_GB2312" w:eastAsia="仿宋_GB2312" w:cs="仿宋_GB2312"/>
                <w:i w:val="0"/>
                <w:color w:val="000000"/>
                <w:sz w:val="24"/>
                <w:szCs w:val="24"/>
                <w:u w:val="none"/>
              </w:rPr>
            </w:pPr>
          </w:p>
        </w:tc>
      </w:tr>
      <w:tr w14:paraId="3A8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A5CAEF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0" w:type="auto"/>
            <w:shd w:val="clear" w:color="auto" w:fill="auto"/>
            <w:noWrap/>
            <w:vAlign w:val="center"/>
          </w:tcPr>
          <w:p w14:paraId="07CE31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0" w:type="auto"/>
            <w:shd w:val="clear" w:color="auto" w:fill="auto"/>
            <w:noWrap/>
            <w:vAlign w:val="center"/>
          </w:tcPr>
          <w:p w14:paraId="723971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536D5C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5ED4C632">
            <w:pPr>
              <w:jc w:val="right"/>
              <w:rPr>
                <w:rFonts w:hint="eastAsia" w:ascii="仿宋_GB2312" w:hAnsi="仿宋_GB2312" w:eastAsia="仿宋_GB2312" w:cs="仿宋_GB2312"/>
                <w:i w:val="0"/>
                <w:color w:val="000000"/>
                <w:sz w:val="24"/>
                <w:szCs w:val="24"/>
                <w:u w:val="none"/>
              </w:rPr>
            </w:pPr>
          </w:p>
        </w:tc>
      </w:tr>
      <w:tr w14:paraId="0215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64BC4D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0" w:type="auto"/>
            <w:shd w:val="clear" w:color="auto" w:fill="auto"/>
            <w:noWrap/>
            <w:vAlign w:val="center"/>
          </w:tcPr>
          <w:p w14:paraId="5B396C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0" w:type="auto"/>
            <w:shd w:val="clear" w:color="auto" w:fill="auto"/>
            <w:noWrap/>
            <w:vAlign w:val="center"/>
          </w:tcPr>
          <w:p w14:paraId="2666132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679ADB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04C7D93B">
            <w:pPr>
              <w:jc w:val="right"/>
              <w:rPr>
                <w:rFonts w:hint="eastAsia" w:ascii="仿宋_GB2312" w:hAnsi="仿宋_GB2312" w:eastAsia="仿宋_GB2312" w:cs="仿宋_GB2312"/>
                <w:i w:val="0"/>
                <w:color w:val="000000"/>
                <w:sz w:val="24"/>
                <w:szCs w:val="24"/>
                <w:u w:val="none"/>
              </w:rPr>
            </w:pPr>
          </w:p>
        </w:tc>
      </w:tr>
      <w:tr w14:paraId="0F16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93FA9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0" w:type="auto"/>
            <w:shd w:val="clear" w:color="auto" w:fill="auto"/>
            <w:noWrap/>
            <w:vAlign w:val="center"/>
          </w:tcPr>
          <w:p w14:paraId="1F7BF4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0" w:type="auto"/>
            <w:shd w:val="clear" w:color="auto" w:fill="auto"/>
            <w:noWrap/>
            <w:vAlign w:val="center"/>
          </w:tcPr>
          <w:p w14:paraId="260F6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0" w:type="auto"/>
            <w:shd w:val="clear" w:color="auto" w:fill="auto"/>
            <w:noWrap/>
            <w:vAlign w:val="center"/>
          </w:tcPr>
          <w:p w14:paraId="37ECA8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318.64</w:t>
            </w:r>
          </w:p>
        </w:tc>
        <w:tc>
          <w:tcPr>
            <w:tcW w:w="0" w:type="auto"/>
            <w:shd w:val="clear" w:color="auto" w:fill="auto"/>
            <w:noWrap/>
            <w:vAlign w:val="center"/>
          </w:tcPr>
          <w:p w14:paraId="12177D6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1,603.72</w:t>
            </w:r>
          </w:p>
        </w:tc>
      </w:tr>
      <w:tr w14:paraId="7551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E19D2F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0" w:type="auto"/>
            <w:shd w:val="clear" w:color="auto" w:fill="auto"/>
            <w:noWrap/>
            <w:vAlign w:val="center"/>
          </w:tcPr>
          <w:p w14:paraId="03E68B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0" w:type="auto"/>
            <w:shd w:val="clear" w:color="auto" w:fill="auto"/>
            <w:noWrap/>
            <w:vAlign w:val="center"/>
          </w:tcPr>
          <w:p w14:paraId="0B0716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0" w:type="auto"/>
            <w:shd w:val="clear" w:color="auto" w:fill="auto"/>
            <w:noWrap/>
            <w:vAlign w:val="center"/>
          </w:tcPr>
          <w:p w14:paraId="179AAC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0" w:type="auto"/>
            <w:shd w:val="clear" w:color="auto" w:fill="auto"/>
            <w:noWrap/>
            <w:vAlign w:val="center"/>
          </w:tcPr>
          <w:p w14:paraId="3BFC79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171.92</w:t>
            </w:r>
          </w:p>
        </w:tc>
      </w:tr>
      <w:tr w14:paraId="4FBD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AE25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0" w:type="auto"/>
            <w:shd w:val="clear" w:color="auto" w:fill="auto"/>
            <w:noWrap/>
            <w:vAlign w:val="center"/>
          </w:tcPr>
          <w:p w14:paraId="361427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0" w:type="auto"/>
            <w:shd w:val="clear" w:color="auto" w:fill="auto"/>
            <w:noWrap/>
            <w:vAlign w:val="center"/>
          </w:tcPr>
          <w:p w14:paraId="36C0D14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0" w:type="auto"/>
            <w:shd w:val="clear" w:color="auto" w:fill="auto"/>
            <w:noWrap/>
            <w:vAlign w:val="center"/>
          </w:tcPr>
          <w:p w14:paraId="624D39D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7210949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r>
      <w:tr w14:paraId="5798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D269C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0" w:type="auto"/>
            <w:shd w:val="clear" w:color="auto" w:fill="auto"/>
            <w:noWrap/>
            <w:vAlign w:val="center"/>
          </w:tcPr>
          <w:p w14:paraId="65B89E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0" w:type="auto"/>
            <w:shd w:val="clear" w:color="auto" w:fill="auto"/>
            <w:noWrap/>
            <w:vAlign w:val="center"/>
          </w:tcPr>
          <w:p w14:paraId="4CE3DFC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0" w:type="auto"/>
            <w:shd w:val="clear" w:color="auto" w:fill="auto"/>
            <w:noWrap/>
            <w:vAlign w:val="center"/>
          </w:tcPr>
          <w:p w14:paraId="15501E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0" w:type="auto"/>
            <w:shd w:val="clear" w:color="auto" w:fill="auto"/>
            <w:noWrap/>
            <w:vAlign w:val="center"/>
          </w:tcPr>
          <w:p w14:paraId="57E86F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108.92</w:t>
            </w:r>
          </w:p>
        </w:tc>
      </w:tr>
      <w:tr w14:paraId="6F62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7B6E7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0" w:type="auto"/>
            <w:shd w:val="clear" w:color="auto" w:fill="auto"/>
            <w:noWrap/>
            <w:vAlign w:val="center"/>
          </w:tcPr>
          <w:p w14:paraId="2B2E52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0" w:type="auto"/>
            <w:shd w:val="clear" w:color="auto" w:fill="auto"/>
            <w:noWrap/>
            <w:vAlign w:val="center"/>
          </w:tcPr>
          <w:p w14:paraId="6E54B6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0" w:type="auto"/>
            <w:shd w:val="clear" w:color="auto" w:fill="auto"/>
            <w:noWrap/>
            <w:vAlign w:val="center"/>
          </w:tcPr>
          <w:p w14:paraId="0BE0370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E9D40B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r>
      <w:tr w14:paraId="6AD1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A448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0" w:type="auto"/>
            <w:shd w:val="clear" w:color="auto" w:fill="auto"/>
            <w:noWrap/>
            <w:vAlign w:val="center"/>
          </w:tcPr>
          <w:p w14:paraId="09F9A5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0" w:type="auto"/>
            <w:shd w:val="clear" w:color="auto" w:fill="auto"/>
            <w:noWrap/>
            <w:vAlign w:val="center"/>
          </w:tcPr>
          <w:p w14:paraId="3935282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0" w:type="auto"/>
            <w:shd w:val="clear" w:color="auto" w:fill="auto"/>
            <w:noWrap/>
            <w:vAlign w:val="center"/>
          </w:tcPr>
          <w:p w14:paraId="62A1A0FD">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8489D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r>
      <w:tr w14:paraId="3A85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D32B2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0" w:type="auto"/>
            <w:shd w:val="clear" w:color="auto" w:fill="auto"/>
            <w:noWrap/>
            <w:vAlign w:val="center"/>
          </w:tcPr>
          <w:p w14:paraId="72192C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0" w:type="auto"/>
            <w:shd w:val="clear" w:color="auto" w:fill="auto"/>
            <w:noWrap/>
            <w:vAlign w:val="center"/>
          </w:tcPr>
          <w:p w14:paraId="6450A0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0" w:type="auto"/>
            <w:shd w:val="clear" w:color="auto" w:fill="auto"/>
            <w:noWrap/>
            <w:vAlign w:val="center"/>
          </w:tcPr>
          <w:p w14:paraId="0B45927C">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E1D96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r>
      <w:tr w14:paraId="24FF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06693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0" w:type="auto"/>
            <w:shd w:val="clear" w:color="auto" w:fill="auto"/>
            <w:noWrap/>
            <w:vAlign w:val="center"/>
          </w:tcPr>
          <w:p w14:paraId="7D9A61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0" w:type="auto"/>
            <w:shd w:val="clear" w:color="auto" w:fill="auto"/>
            <w:noWrap/>
            <w:vAlign w:val="center"/>
          </w:tcPr>
          <w:p w14:paraId="48A5D9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0" w:type="auto"/>
            <w:shd w:val="clear" w:color="auto" w:fill="auto"/>
            <w:noWrap/>
            <w:vAlign w:val="center"/>
          </w:tcPr>
          <w:p w14:paraId="7D18D6B5">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1E233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r>
      <w:tr w14:paraId="41DA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C86FCA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0" w:type="auto"/>
            <w:shd w:val="clear" w:color="auto" w:fill="auto"/>
            <w:noWrap/>
            <w:vAlign w:val="center"/>
          </w:tcPr>
          <w:p w14:paraId="00B62DC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0" w:type="auto"/>
            <w:shd w:val="clear" w:color="auto" w:fill="auto"/>
            <w:noWrap/>
            <w:vAlign w:val="center"/>
          </w:tcPr>
          <w:p w14:paraId="5AFC1B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0" w:type="auto"/>
            <w:shd w:val="clear" w:color="auto" w:fill="auto"/>
            <w:noWrap/>
            <w:vAlign w:val="center"/>
          </w:tcPr>
          <w:p w14:paraId="05F465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0" w:type="auto"/>
            <w:shd w:val="clear" w:color="auto" w:fill="auto"/>
            <w:noWrap/>
            <w:vAlign w:val="center"/>
          </w:tcPr>
          <w:p w14:paraId="7811DE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1,231.33</w:t>
            </w:r>
          </w:p>
        </w:tc>
      </w:tr>
      <w:tr w14:paraId="46A1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5004B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0" w:type="auto"/>
            <w:shd w:val="clear" w:color="auto" w:fill="auto"/>
            <w:noWrap/>
            <w:vAlign w:val="center"/>
          </w:tcPr>
          <w:p w14:paraId="6954C9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0" w:type="auto"/>
            <w:shd w:val="clear" w:color="auto" w:fill="auto"/>
            <w:noWrap/>
            <w:vAlign w:val="center"/>
          </w:tcPr>
          <w:p w14:paraId="1310D6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0" w:type="auto"/>
            <w:shd w:val="clear" w:color="auto" w:fill="auto"/>
            <w:noWrap/>
            <w:vAlign w:val="center"/>
          </w:tcPr>
          <w:p w14:paraId="68C4D8C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943E5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r>
      <w:tr w14:paraId="7752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D6295C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0" w:type="auto"/>
            <w:shd w:val="clear" w:color="auto" w:fill="auto"/>
            <w:noWrap/>
            <w:vAlign w:val="center"/>
          </w:tcPr>
          <w:p w14:paraId="3EDC01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0" w:type="auto"/>
            <w:shd w:val="clear" w:color="auto" w:fill="auto"/>
            <w:noWrap/>
            <w:vAlign w:val="center"/>
          </w:tcPr>
          <w:p w14:paraId="2511BC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0" w:type="auto"/>
            <w:shd w:val="clear" w:color="auto" w:fill="auto"/>
            <w:noWrap/>
            <w:vAlign w:val="center"/>
          </w:tcPr>
          <w:p w14:paraId="453F36A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4FD491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r>
      <w:tr w14:paraId="704D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0E9C4A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0" w:type="auto"/>
            <w:shd w:val="clear" w:color="auto" w:fill="auto"/>
            <w:noWrap/>
            <w:vAlign w:val="center"/>
          </w:tcPr>
          <w:p w14:paraId="1C701A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0" w:type="auto"/>
            <w:shd w:val="clear" w:color="auto" w:fill="auto"/>
            <w:noWrap/>
            <w:vAlign w:val="center"/>
          </w:tcPr>
          <w:p w14:paraId="22D607E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0" w:type="auto"/>
            <w:shd w:val="clear" w:color="auto" w:fill="auto"/>
            <w:noWrap/>
            <w:vAlign w:val="center"/>
          </w:tcPr>
          <w:p w14:paraId="6F7466A0">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E3A3B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r>
      <w:tr w14:paraId="0568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095C2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0" w:type="auto"/>
            <w:shd w:val="clear" w:color="auto" w:fill="auto"/>
            <w:noWrap/>
            <w:vAlign w:val="center"/>
          </w:tcPr>
          <w:p w14:paraId="18166E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0" w:type="auto"/>
            <w:shd w:val="clear" w:color="auto" w:fill="auto"/>
            <w:noWrap/>
            <w:vAlign w:val="center"/>
          </w:tcPr>
          <w:p w14:paraId="5637C5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0" w:type="auto"/>
            <w:shd w:val="clear" w:color="auto" w:fill="auto"/>
            <w:noWrap/>
            <w:vAlign w:val="center"/>
          </w:tcPr>
          <w:p w14:paraId="3F195C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0" w:type="auto"/>
            <w:shd w:val="clear" w:color="auto" w:fill="auto"/>
            <w:noWrap/>
            <w:vAlign w:val="center"/>
          </w:tcPr>
          <w:p w14:paraId="2FEE16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459.64</w:t>
            </w:r>
          </w:p>
        </w:tc>
      </w:tr>
      <w:tr w14:paraId="293F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A38BF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0" w:type="auto"/>
            <w:shd w:val="clear" w:color="auto" w:fill="auto"/>
            <w:noWrap/>
            <w:vAlign w:val="center"/>
          </w:tcPr>
          <w:p w14:paraId="5B050E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0" w:type="auto"/>
            <w:shd w:val="clear" w:color="auto" w:fill="auto"/>
            <w:noWrap/>
            <w:vAlign w:val="center"/>
          </w:tcPr>
          <w:p w14:paraId="03A8F2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0" w:type="auto"/>
            <w:shd w:val="clear" w:color="auto" w:fill="auto"/>
            <w:noWrap/>
            <w:vAlign w:val="center"/>
          </w:tcPr>
          <w:p w14:paraId="0893DF1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44265A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r>
      <w:tr w14:paraId="098C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EB2C6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0" w:type="auto"/>
            <w:shd w:val="clear" w:color="auto" w:fill="auto"/>
            <w:noWrap/>
            <w:vAlign w:val="center"/>
          </w:tcPr>
          <w:p w14:paraId="6AEEB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0" w:type="auto"/>
            <w:shd w:val="clear" w:color="auto" w:fill="auto"/>
            <w:noWrap/>
            <w:vAlign w:val="center"/>
          </w:tcPr>
          <w:p w14:paraId="6FF95B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0" w:type="auto"/>
            <w:shd w:val="clear" w:color="auto" w:fill="auto"/>
            <w:noWrap/>
            <w:vAlign w:val="center"/>
          </w:tcPr>
          <w:p w14:paraId="365CB4E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0E4B9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r>
      <w:tr w14:paraId="147C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0ABA3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0" w:type="auto"/>
            <w:shd w:val="clear" w:color="auto" w:fill="auto"/>
            <w:noWrap/>
            <w:vAlign w:val="center"/>
          </w:tcPr>
          <w:p w14:paraId="4E17C0E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0" w:type="auto"/>
            <w:shd w:val="clear" w:color="auto" w:fill="auto"/>
            <w:noWrap/>
            <w:vAlign w:val="center"/>
          </w:tcPr>
          <w:p w14:paraId="64516D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0F78EE8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332F471C">
            <w:pPr>
              <w:jc w:val="right"/>
              <w:rPr>
                <w:rFonts w:hint="eastAsia" w:ascii="仿宋_GB2312" w:hAnsi="仿宋_GB2312" w:eastAsia="仿宋_GB2312" w:cs="仿宋_GB2312"/>
                <w:i w:val="0"/>
                <w:color w:val="000000"/>
                <w:sz w:val="24"/>
                <w:szCs w:val="24"/>
                <w:u w:val="none"/>
              </w:rPr>
            </w:pPr>
          </w:p>
        </w:tc>
      </w:tr>
      <w:tr w14:paraId="5B36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72FDB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0" w:type="auto"/>
            <w:shd w:val="clear" w:color="auto" w:fill="auto"/>
            <w:noWrap/>
            <w:vAlign w:val="center"/>
          </w:tcPr>
          <w:p w14:paraId="729233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0" w:type="auto"/>
            <w:shd w:val="clear" w:color="auto" w:fill="auto"/>
            <w:noWrap/>
            <w:vAlign w:val="center"/>
          </w:tcPr>
          <w:p w14:paraId="2960FC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309FA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0AA29C78">
            <w:pPr>
              <w:jc w:val="right"/>
              <w:rPr>
                <w:rFonts w:hint="eastAsia" w:ascii="仿宋_GB2312" w:hAnsi="仿宋_GB2312" w:eastAsia="仿宋_GB2312" w:cs="仿宋_GB2312"/>
                <w:i w:val="0"/>
                <w:color w:val="000000"/>
                <w:sz w:val="24"/>
                <w:szCs w:val="24"/>
                <w:u w:val="none"/>
              </w:rPr>
            </w:pPr>
          </w:p>
        </w:tc>
      </w:tr>
      <w:tr w14:paraId="00DD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B5532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0" w:type="auto"/>
            <w:shd w:val="clear" w:color="auto" w:fill="auto"/>
            <w:noWrap/>
            <w:vAlign w:val="center"/>
          </w:tcPr>
          <w:p w14:paraId="118C44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0" w:type="auto"/>
            <w:shd w:val="clear" w:color="auto" w:fill="auto"/>
            <w:noWrap/>
            <w:vAlign w:val="center"/>
          </w:tcPr>
          <w:p w14:paraId="01E7DB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6B045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BB3616B">
            <w:pPr>
              <w:jc w:val="right"/>
              <w:rPr>
                <w:rFonts w:hint="eastAsia" w:ascii="仿宋_GB2312" w:hAnsi="仿宋_GB2312" w:eastAsia="仿宋_GB2312" w:cs="仿宋_GB2312"/>
                <w:i w:val="0"/>
                <w:color w:val="000000"/>
                <w:sz w:val="24"/>
                <w:szCs w:val="24"/>
                <w:u w:val="none"/>
              </w:rPr>
            </w:pPr>
          </w:p>
        </w:tc>
      </w:tr>
      <w:tr w14:paraId="5B10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4C49A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0" w:type="auto"/>
            <w:shd w:val="clear" w:color="auto" w:fill="auto"/>
            <w:noWrap/>
            <w:vAlign w:val="center"/>
          </w:tcPr>
          <w:p w14:paraId="06B26E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0" w:type="auto"/>
            <w:shd w:val="clear" w:color="auto" w:fill="auto"/>
            <w:noWrap/>
            <w:vAlign w:val="center"/>
          </w:tcPr>
          <w:p w14:paraId="48220A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0" w:type="auto"/>
            <w:shd w:val="clear" w:color="auto" w:fill="auto"/>
            <w:noWrap/>
            <w:vAlign w:val="center"/>
          </w:tcPr>
          <w:p w14:paraId="356872C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BF6294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0B77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CBAD0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0" w:type="auto"/>
            <w:shd w:val="clear" w:color="auto" w:fill="auto"/>
            <w:noWrap/>
            <w:vAlign w:val="center"/>
          </w:tcPr>
          <w:p w14:paraId="5C587F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0" w:type="auto"/>
            <w:shd w:val="clear" w:color="auto" w:fill="auto"/>
            <w:noWrap/>
            <w:vAlign w:val="center"/>
          </w:tcPr>
          <w:p w14:paraId="2D49989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0" w:type="auto"/>
            <w:shd w:val="clear" w:color="auto" w:fill="auto"/>
            <w:noWrap/>
            <w:vAlign w:val="center"/>
          </w:tcPr>
          <w:p w14:paraId="3954DE5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B2386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5A6B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A010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0" w:type="auto"/>
            <w:shd w:val="clear" w:color="auto" w:fill="auto"/>
            <w:noWrap/>
            <w:vAlign w:val="center"/>
          </w:tcPr>
          <w:p w14:paraId="4A13E5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0" w:type="auto"/>
            <w:shd w:val="clear" w:color="auto" w:fill="auto"/>
            <w:noWrap/>
            <w:vAlign w:val="center"/>
          </w:tcPr>
          <w:p w14:paraId="7377E1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0" w:type="auto"/>
            <w:shd w:val="clear" w:color="auto" w:fill="auto"/>
            <w:noWrap/>
            <w:vAlign w:val="center"/>
          </w:tcPr>
          <w:p w14:paraId="491B54E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F89FD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r>
      <w:tr w14:paraId="7EA8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62C6C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0" w:type="auto"/>
            <w:shd w:val="clear" w:color="auto" w:fill="auto"/>
            <w:noWrap/>
            <w:vAlign w:val="center"/>
          </w:tcPr>
          <w:p w14:paraId="1C3050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0" w:type="auto"/>
            <w:shd w:val="clear" w:color="auto" w:fill="auto"/>
            <w:noWrap/>
            <w:vAlign w:val="center"/>
          </w:tcPr>
          <w:p w14:paraId="5EE53E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0" w:type="auto"/>
            <w:shd w:val="clear" w:color="auto" w:fill="auto"/>
            <w:noWrap/>
            <w:vAlign w:val="center"/>
          </w:tcPr>
          <w:p w14:paraId="4798D3C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D1792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r>
      <w:tr w14:paraId="0BC5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B3463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0" w:type="auto"/>
            <w:shd w:val="clear" w:color="auto" w:fill="auto"/>
            <w:noWrap/>
            <w:vAlign w:val="center"/>
          </w:tcPr>
          <w:p w14:paraId="58A5AA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0" w:type="auto"/>
            <w:shd w:val="clear" w:color="auto" w:fill="auto"/>
            <w:noWrap/>
            <w:vAlign w:val="center"/>
          </w:tcPr>
          <w:p w14:paraId="3F7AB47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0F443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034AAC12">
            <w:pPr>
              <w:jc w:val="right"/>
              <w:rPr>
                <w:rFonts w:hint="eastAsia" w:ascii="仿宋_GB2312" w:hAnsi="仿宋_GB2312" w:eastAsia="仿宋_GB2312" w:cs="仿宋_GB2312"/>
                <w:i w:val="0"/>
                <w:color w:val="000000"/>
                <w:sz w:val="24"/>
                <w:szCs w:val="24"/>
                <w:u w:val="none"/>
              </w:rPr>
            </w:pPr>
          </w:p>
        </w:tc>
      </w:tr>
      <w:tr w14:paraId="1496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602A3D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0" w:type="auto"/>
            <w:shd w:val="clear" w:color="auto" w:fill="auto"/>
            <w:noWrap/>
            <w:vAlign w:val="center"/>
          </w:tcPr>
          <w:p w14:paraId="08A67B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0" w:type="auto"/>
            <w:shd w:val="clear" w:color="auto" w:fill="auto"/>
            <w:noWrap/>
            <w:vAlign w:val="center"/>
          </w:tcPr>
          <w:p w14:paraId="08035C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582A8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7A5286C6">
            <w:pPr>
              <w:jc w:val="right"/>
              <w:rPr>
                <w:rFonts w:hint="eastAsia" w:ascii="仿宋_GB2312" w:hAnsi="仿宋_GB2312" w:eastAsia="仿宋_GB2312" w:cs="仿宋_GB2312"/>
                <w:i w:val="0"/>
                <w:color w:val="000000"/>
                <w:sz w:val="24"/>
                <w:szCs w:val="24"/>
                <w:u w:val="none"/>
              </w:rPr>
            </w:pPr>
          </w:p>
        </w:tc>
      </w:tr>
      <w:tr w14:paraId="3670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43276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0" w:type="auto"/>
            <w:shd w:val="clear" w:color="auto" w:fill="auto"/>
            <w:noWrap/>
            <w:vAlign w:val="center"/>
          </w:tcPr>
          <w:p w14:paraId="0EC89B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0" w:type="auto"/>
            <w:shd w:val="clear" w:color="auto" w:fill="auto"/>
            <w:noWrap/>
            <w:vAlign w:val="center"/>
          </w:tcPr>
          <w:p w14:paraId="02E823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131B28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3DD2F7B">
            <w:pPr>
              <w:jc w:val="right"/>
              <w:rPr>
                <w:rFonts w:hint="eastAsia" w:ascii="仿宋_GB2312" w:hAnsi="仿宋_GB2312" w:eastAsia="仿宋_GB2312" w:cs="仿宋_GB2312"/>
                <w:i w:val="0"/>
                <w:color w:val="000000"/>
                <w:sz w:val="24"/>
                <w:szCs w:val="24"/>
                <w:u w:val="none"/>
              </w:rPr>
            </w:pPr>
          </w:p>
        </w:tc>
      </w:tr>
      <w:tr w14:paraId="64FA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B6C0B6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3E2BCF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0" w:type="auto"/>
            <w:shd w:val="clear" w:color="auto" w:fill="auto"/>
            <w:noWrap/>
            <w:vAlign w:val="center"/>
          </w:tcPr>
          <w:p w14:paraId="33C5606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6F3CAA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43A4BA27">
            <w:pPr>
              <w:jc w:val="right"/>
              <w:rPr>
                <w:rFonts w:hint="eastAsia" w:ascii="仿宋_GB2312" w:hAnsi="仿宋_GB2312" w:eastAsia="仿宋_GB2312" w:cs="仿宋_GB2312"/>
                <w:i w:val="0"/>
                <w:color w:val="000000"/>
                <w:sz w:val="24"/>
                <w:szCs w:val="24"/>
                <w:u w:val="none"/>
              </w:rPr>
            </w:pPr>
          </w:p>
        </w:tc>
      </w:tr>
      <w:tr w14:paraId="5471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2CFD3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0" w:type="auto"/>
            <w:shd w:val="clear" w:color="auto" w:fill="auto"/>
            <w:noWrap/>
            <w:vAlign w:val="center"/>
          </w:tcPr>
          <w:p w14:paraId="7135AE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0" w:type="auto"/>
            <w:shd w:val="clear" w:color="auto" w:fill="auto"/>
            <w:noWrap/>
            <w:vAlign w:val="center"/>
          </w:tcPr>
          <w:p w14:paraId="411B86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34DFAB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2C91A8E1">
            <w:pPr>
              <w:jc w:val="right"/>
              <w:rPr>
                <w:rFonts w:hint="eastAsia" w:ascii="仿宋_GB2312" w:hAnsi="仿宋_GB2312" w:eastAsia="仿宋_GB2312" w:cs="仿宋_GB2312"/>
                <w:i w:val="0"/>
                <w:color w:val="000000"/>
                <w:sz w:val="24"/>
                <w:szCs w:val="24"/>
                <w:u w:val="none"/>
              </w:rPr>
            </w:pPr>
          </w:p>
        </w:tc>
      </w:tr>
      <w:tr w14:paraId="06C1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E59AD7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0" w:type="auto"/>
            <w:shd w:val="clear" w:color="auto" w:fill="auto"/>
            <w:noWrap/>
            <w:vAlign w:val="center"/>
          </w:tcPr>
          <w:p w14:paraId="795FD6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0" w:type="auto"/>
            <w:shd w:val="clear" w:color="auto" w:fill="auto"/>
            <w:noWrap/>
            <w:vAlign w:val="center"/>
          </w:tcPr>
          <w:p w14:paraId="02D57D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0DDEF9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175E9023">
            <w:pPr>
              <w:jc w:val="right"/>
              <w:rPr>
                <w:rFonts w:hint="eastAsia" w:ascii="仿宋_GB2312" w:hAnsi="仿宋_GB2312" w:eastAsia="仿宋_GB2312" w:cs="仿宋_GB2312"/>
                <w:i w:val="0"/>
                <w:color w:val="000000"/>
                <w:sz w:val="24"/>
                <w:szCs w:val="24"/>
                <w:u w:val="none"/>
              </w:rPr>
            </w:pPr>
          </w:p>
        </w:tc>
      </w:tr>
      <w:tr w14:paraId="117E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B1A2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0" w:type="auto"/>
            <w:shd w:val="clear" w:color="auto" w:fill="auto"/>
            <w:noWrap/>
            <w:vAlign w:val="center"/>
          </w:tcPr>
          <w:p w14:paraId="009F42B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0" w:type="auto"/>
            <w:shd w:val="clear" w:color="auto" w:fill="auto"/>
            <w:noWrap/>
            <w:vAlign w:val="center"/>
          </w:tcPr>
          <w:p w14:paraId="60FDE5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6D07E71D">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0B648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2D1D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970B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0" w:type="auto"/>
            <w:shd w:val="clear" w:color="auto" w:fill="auto"/>
            <w:noWrap/>
            <w:vAlign w:val="center"/>
          </w:tcPr>
          <w:p w14:paraId="38A709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0" w:type="auto"/>
            <w:shd w:val="clear" w:color="auto" w:fill="auto"/>
            <w:noWrap/>
            <w:vAlign w:val="center"/>
          </w:tcPr>
          <w:p w14:paraId="0068F3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56B9475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DDB43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6725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0BBB9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0" w:type="auto"/>
            <w:shd w:val="clear" w:color="auto" w:fill="auto"/>
            <w:noWrap/>
            <w:vAlign w:val="center"/>
          </w:tcPr>
          <w:p w14:paraId="23D9D0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0" w:type="auto"/>
            <w:shd w:val="clear" w:color="auto" w:fill="auto"/>
            <w:noWrap/>
            <w:vAlign w:val="center"/>
          </w:tcPr>
          <w:p w14:paraId="6BA46D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2BFEA0E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70A60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771B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6069E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0" w:type="auto"/>
            <w:shd w:val="clear" w:color="auto" w:fill="auto"/>
            <w:noWrap/>
            <w:vAlign w:val="center"/>
          </w:tcPr>
          <w:p w14:paraId="5804BB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0" w:type="auto"/>
            <w:shd w:val="clear" w:color="auto" w:fill="auto"/>
            <w:noWrap/>
            <w:vAlign w:val="center"/>
          </w:tcPr>
          <w:p w14:paraId="657EBBD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0" w:type="auto"/>
            <w:shd w:val="clear" w:color="auto" w:fill="auto"/>
            <w:noWrap/>
            <w:vAlign w:val="center"/>
          </w:tcPr>
          <w:p w14:paraId="2BB57C0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C48A8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17.00</w:t>
            </w:r>
          </w:p>
        </w:tc>
      </w:tr>
      <w:tr w14:paraId="381B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D9A33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0" w:type="auto"/>
            <w:shd w:val="clear" w:color="auto" w:fill="auto"/>
            <w:noWrap/>
            <w:vAlign w:val="center"/>
          </w:tcPr>
          <w:p w14:paraId="2570DA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0" w:type="auto"/>
            <w:shd w:val="clear" w:color="auto" w:fill="auto"/>
            <w:noWrap/>
            <w:vAlign w:val="center"/>
          </w:tcPr>
          <w:p w14:paraId="7044ED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659079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52DA76D5">
            <w:pPr>
              <w:jc w:val="right"/>
              <w:rPr>
                <w:rFonts w:hint="eastAsia" w:ascii="仿宋_GB2312" w:hAnsi="仿宋_GB2312" w:eastAsia="仿宋_GB2312" w:cs="仿宋_GB2312"/>
                <w:i w:val="0"/>
                <w:color w:val="000000"/>
                <w:sz w:val="24"/>
                <w:szCs w:val="24"/>
                <w:u w:val="none"/>
              </w:rPr>
            </w:pPr>
          </w:p>
        </w:tc>
      </w:tr>
      <w:tr w14:paraId="08CC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EB54B3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0" w:type="auto"/>
            <w:shd w:val="clear" w:color="auto" w:fill="auto"/>
            <w:noWrap/>
            <w:vAlign w:val="center"/>
          </w:tcPr>
          <w:p w14:paraId="52E1ED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0" w:type="auto"/>
            <w:shd w:val="clear" w:color="auto" w:fill="auto"/>
            <w:noWrap/>
            <w:vAlign w:val="center"/>
          </w:tcPr>
          <w:p w14:paraId="4FE4A00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2CEF8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2541F2B8">
            <w:pPr>
              <w:jc w:val="right"/>
              <w:rPr>
                <w:rFonts w:hint="eastAsia" w:ascii="仿宋_GB2312" w:hAnsi="仿宋_GB2312" w:eastAsia="仿宋_GB2312" w:cs="仿宋_GB2312"/>
                <w:i w:val="0"/>
                <w:color w:val="000000"/>
                <w:sz w:val="24"/>
                <w:szCs w:val="24"/>
                <w:u w:val="none"/>
              </w:rPr>
            </w:pPr>
          </w:p>
        </w:tc>
      </w:tr>
      <w:tr w14:paraId="566E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32B88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0" w:type="auto"/>
            <w:shd w:val="clear" w:color="auto" w:fill="auto"/>
            <w:noWrap/>
            <w:vAlign w:val="center"/>
          </w:tcPr>
          <w:p w14:paraId="14B691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0" w:type="auto"/>
            <w:shd w:val="clear" w:color="auto" w:fill="auto"/>
            <w:noWrap/>
            <w:vAlign w:val="center"/>
          </w:tcPr>
          <w:p w14:paraId="59EE37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C23E6E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3AE75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r>
      <w:tr w14:paraId="36BB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FF6C0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0" w:type="auto"/>
            <w:shd w:val="clear" w:color="auto" w:fill="auto"/>
            <w:noWrap/>
            <w:vAlign w:val="center"/>
          </w:tcPr>
          <w:p w14:paraId="0ADA97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0" w:type="auto"/>
            <w:shd w:val="clear" w:color="auto" w:fill="auto"/>
            <w:noWrap/>
            <w:vAlign w:val="center"/>
          </w:tcPr>
          <w:p w14:paraId="702487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2A4E212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9CC0D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r>
      <w:tr w14:paraId="6EEC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7707A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0" w:type="auto"/>
            <w:shd w:val="clear" w:color="auto" w:fill="auto"/>
            <w:noWrap/>
            <w:vAlign w:val="center"/>
          </w:tcPr>
          <w:p w14:paraId="474FDF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0" w:type="auto"/>
            <w:shd w:val="clear" w:color="auto" w:fill="auto"/>
            <w:noWrap/>
            <w:vAlign w:val="center"/>
          </w:tcPr>
          <w:p w14:paraId="7161909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782B281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18A76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39AE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51A96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0" w:type="auto"/>
            <w:shd w:val="clear" w:color="auto" w:fill="auto"/>
            <w:noWrap/>
            <w:vAlign w:val="center"/>
          </w:tcPr>
          <w:p w14:paraId="7DCB42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0" w:type="auto"/>
            <w:shd w:val="clear" w:color="auto" w:fill="auto"/>
            <w:noWrap/>
            <w:vAlign w:val="center"/>
          </w:tcPr>
          <w:p w14:paraId="55A1212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1C61C34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B29854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2856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7"/>
            <w:tcBorders>
              <w:left w:val="nil"/>
              <w:bottom w:val="nil"/>
              <w:right w:val="nil"/>
            </w:tcBorders>
            <w:shd w:val="clear" w:color="auto" w:fill="auto"/>
            <w:noWrap/>
            <w:vAlign w:val="center"/>
          </w:tcPr>
          <w:p w14:paraId="50345A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注：本表反映部门本年度一般公共预算财政拨款支出情况。</w:t>
            </w:r>
          </w:p>
        </w:tc>
      </w:tr>
    </w:tbl>
    <w:p w14:paraId="59E2C6D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77ED97D">
      <w:pPr>
        <w:widowControl/>
        <w:spacing w:after="120"/>
        <w:jc w:val="center"/>
        <w:textAlignment w:val="center"/>
        <w:rPr>
          <w:rFonts w:ascii="Times New Roman" w:hAnsi="Times New Roman" w:eastAsia="黑体" w:cs="Times New Roman"/>
          <w:color w:val="000000"/>
          <w:kern w:val="0"/>
          <w:sz w:val="36"/>
          <w:szCs w:val="36"/>
        </w:rPr>
      </w:pPr>
      <w:bookmarkStart w:id="1" w:name="RANGE!A1:I34"/>
      <w:r>
        <w:rPr>
          <w:rFonts w:ascii="Times New Roman" w:hAnsi="Times New Roman" w:eastAsia="黑体" w:cs="Times New Roman"/>
          <w:color w:val="000000"/>
          <w:kern w:val="0"/>
          <w:sz w:val="36"/>
          <w:szCs w:val="36"/>
        </w:rPr>
        <w:t>一般公共预算财政拨款基本支出决算明细表</w:t>
      </w:r>
      <w:bookmarkEnd w:id="1"/>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3"/>
        <w:gridCol w:w="3510"/>
        <w:gridCol w:w="1202"/>
        <w:gridCol w:w="853"/>
        <w:gridCol w:w="1596"/>
        <w:gridCol w:w="1104"/>
        <w:gridCol w:w="960"/>
        <w:gridCol w:w="2544"/>
        <w:gridCol w:w="1348"/>
      </w:tblGrid>
      <w:tr w14:paraId="3FF7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87" w:type="pct"/>
            <w:tcBorders>
              <w:top w:val="nil"/>
              <w:left w:val="nil"/>
              <w:bottom w:val="nil"/>
              <w:right w:val="nil"/>
            </w:tcBorders>
            <w:shd w:val="clear" w:color="auto" w:fill="auto"/>
            <w:noWrap/>
            <w:vAlign w:val="center"/>
          </w:tcPr>
          <w:p w14:paraId="44D5C011">
            <w:pPr>
              <w:rPr>
                <w:rFonts w:hint="eastAsia" w:ascii="仿宋_GB2312" w:hAnsi="仿宋_GB2312" w:eastAsia="仿宋_GB2312" w:cs="仿宋_GB2312"/>
                <w:i w:val="0"/>
                <w:color w:val="000000"/>
                <w:sz w:val="24"/>
                <w:szCs w:val="24"/>
                <w:u w:val="none"/>
              </w:rPr>
            </w:pPr>
          </w:p>
        </w:tc>
        <w:tc>
          <w:tcPr>
            <w:tcW w:w="1234" w:type="pct"/>
            <w:tcBorders>
              <w:top w:val="nil"/>
              <w:left w:val="nil"/>
              <w:bottom w:val="nil"/>
              <w:right w:val="nil"/>
            </w:tcBorders>
            <w:shd w:val="clear" w:color="auto" w:fill="auto"/>
            <w:noWrap/>
            <w:vAlign w:val="center"/>
          </w:tcPr>
          <w:p w14:paraId="62476570">
            <w:pPr>
              <w:rPr>
                <w:rFonts w:hint="eastAsia" w:ascii="仿宋_GB2312" w:hAnsi="仿宋_GB2312" w:eastAsia="仿宋_GB2312" w:cs="仿宋_GB2312"/>
                <w:i w:val="0"/>
                <w:color w:val="000000"/>
                <w:sz w:val="24"/>
                <w:szCs w:val="24"/>
                <w:u w:val="none"/>
              </w:rPr>
            </w:pPr>
          </w:p>
        </w:tc>
        <w:tc>
          <w:tcPr>
            <w:tcW w:w="422" w:type="pct"/>
            <w:tcBorders>
              <w:top w:val="nil"/>
              <w:left w:val="nil"/>
              <w:bottom w:val="nil"/>
              <w:right w:val="nil"/>
            </w:tcBorders>
            <w:shd w:val="clear" w:color="auto" w:fill="auto"/>
            <w:noWrap/>
            <w:vAlign w:val="center"/>
          </w:tcPr>
          <w:p w14:paraId="5DD93051">
            <w:pPr>
              <w:rPr>
                <w:rFonts w:hint="eastAsia" w:ascii="仿宋_GB2312" w:hAnsi="仿宋_GB2312" w:eastAsia="仿宋_GB2312" w:cs="仿宋_GB2312"/>
                <w:i w:val="0"/>
                <w:color w:val="000000"/>
                <w:sz w:val="24"/>
                <w:szCs w:val="24"/>
                <w:u w:val="none"/>
              </w:rPr>
            </w:pPr>
          </w:p>
        </w:tc>
        <w:tc>
          <w:tcPr>
            <w:tcW w:w="299" w:type="pct"/>
            <w:tcBorders>
              <w:top w:val="nil"/>
              <w:left w:val="nil"/>
              <w:bottom w:val="nil"/>
              <w:right w:val="nil"/>
            </w:tcBorders>
            <w:shd w:val="clear" w:color="auto" w:fill="auto"/>
            <w:noWrap/>
            <w:vAlign w:val="center"/>
          </w:tcPr>
          <w:p w14:paraId="24FE0DA8">
            <w:pPr>
              <w:rPr>
                <w:rFonts w:hint="eastAsia" w:ascii="仿宋_GB2312" w:hAnsi="仿宋_GB2312" w:eastAsia="仿宋_GB2312" w:cs="仿宋_GB2312"/>
                <w:i w:val="0"/>
                <w:color w:val="000000"/>
                <w:sz w:val="24"/>
                <w:szCs w:val="24"/>
                <w:u w:val="none"/>
              </w:rPr>
            </w:pPr>
          </w:p>
        </w:tc>
        <w:tc>
          <w:tcPr>
            <w:tcW w:w="561" w:type="pct"/>
            <w:tcBorders>
              <w:top w:val="nil"/>
              <w:left w:val="nil"/>
              <w:bottom w:val="nil"/>
              <w:right w:val="nil"/>
            </w:tcBorders>
            <w:shd w:val="clear" w:color="auto" w:fill="auto"/>
            <w:noWrap/>
            <w:vAlign w:val="center"/>
          </w:tcPr>
          <w:p w14:paraId="585A6E43">
            <w:pPr>
              <w:rPr>
                <w:rFonts w:hint="eastAsia" w:ascii="仿宋_GB2312" w:hAnsi="仿宋_GB2312" w:eastAsia="仿宋_GB2312" w:cs="仿宋_GB2312"/>
                <w:i w:val="0"/>
                <w:color w:val="000000"/>
                <w:sz w:val="24"/>
                <w:szCs w:val="24"/>
                <w:u w:val="none"/>
              </w:rPr>
            </w:pPr>
          </w:p>
        </w:tc>
        <w:tc>
          <w:tcPr>
            <w:tcW w:w="388" w:type="pct"/>
            <w:tcBorders>
              <w:top w:val="nil"/>
              <w:left w:val="nil"/>
              <w:bottom w:val="nil"/>
              <w:right w:val="nil"/>
            </w:tcBorders>
            <w:shd w:val="clear" w:color="auto" w:fill="auto"/>
            <w:noWrap/>
            <w:vAlign w:val="center"/>
          </w:tcPr>
          <w:p w14:paraId="0800DE43">
            <w:pPr>
              <w:rPr>
                <w:rFonts w:hint="eastAsia" w:ascii="仿宋_GB2312" w:hAnsi="仿宋_GB2312" w:eastAsia="仿宋_GB2312" w:cs="仿宋_GB2312"/>
                <w:i w:val="0"/>
                <w:color w:val="000000"/>
                <w:sz w:val="24"/>
                <w:szCs w:val="24"/>
                <w:u w:val="none"/>
              </w:rPr>
            </w:pPr>
          </w:p>
        </w:tc>
        <w:tc>
          <w:tcPr>
            <w:tcW w:w="337" w:type="pct"/>
            <w:tcBorders>
              <w:top w:val="nil"/>
              <w:left w:val="nil"/>
              <w:bottom w:val="nil"/>
              <w:right w:val="nil"/>
            </w:tcBorders>
            <w:shd w:val="clear" w:color="auto" w:fill="auto"/>
            <w:noWrap/>
            <w:vAlign w:val="center"/>
          </w:tcPr>
          <w:p w14:paraId="66A2AE05">
            <w:pPr>
              <w:rPr>
                <w:rFonts w:hint="eastAsia" w:ascii="仿宋_GB2312" w:hAnsi="仿宋_GB2312" w:eastAsia="仿宋_GB2312" w:cs="仿宋_GB2312"/>
                <w:i w:val="0"/>
                <w:color w:val="000000"/>
                <w:sz w:val="24"/>
                <w:szCs w:val="24"/>
                <w:u w:val="none"/>
              </w:rPr>
            </w:pPr>
          </w:p>
        </w:tc>
        <w:tc>
          <w:tcPr>
            <w:tcW w:w="894" w:type="pct"/>
            <w:tcBorders>
              <w:top w:val="nil"/>
              <w:left w:val="nil"/>
              <w:bottom w:val="nil"/>
              <w:right w:val="nil"/>
            </w:tcBorders>
            <w:shd w:val="clear" w:color="auto" w:fill="auto"/>
            <w:noWrap/>
            <w:vAlign w:val="center"/>
          </w:tcPr>
          <w:p w14:paraId="72B36F2C">
            <w:pPr>
              <w:rPr>
                <w:rFonts w:hint="eastAsia" w:ascii="仿宋_GB2312" w:hAnsi="仿宋_GB2312" w:eastAsia="仿宋_GB2312" w:cs="仿宋_GB2312"/>
                <w:i w:val="0"/>
                <w:color w:val="000000"/>
                <w:sz w:val="24"/>
                <w:szCs w:val="24"/>
                <w:u w:val="none"/>
              </w:rPr>
            </w:pPr>
          </w:p>
        </w:tc>
        <w:tc>
          <w:tcPr>
            <w:tcW w:w="473" w:type="pct"/>
            <w:tcBorders>
              <w:top w:val="nil"/>
              <w:left w:val="nil"/>
              <w:bottom w:val="nil"/>
              <w:right w:val="nil"/>
            </w:tcBorders>
            <w:shd w:val="clear" w:color="auto" w:fill="auto"/>
            <w:noWrap/>
            <w:vAlign w:val="bottom"/>
          </w:tcPr>
          <w:p w14:paraId="1BE2AEC1">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公开06表</w:t>
            </w:r>
          </w:p>
        </w:tc>
      </w:tr>
      <w:tr w14:paraId="34209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22" w:type="pct"/>
            <w:gridSpan w:val="2"/>
            <w:tcBorders>
              <w:top w:val="nil"/>
              <w:left w:val="nil"/>
              <w:bottom w:val="single" w:color="auto" w:sz="4" w:space="0"/>
              <w:right w:val="nil"/>
            </w:tcBorders>
            <w:shd w:val="clear" w:color="auto" w:fill="auto"/>
            <w:noWrap/>
            <w:vAlign w:val="bottom"/>
          </w:tcPr>
          <w:p w14:paraId="1BEE2A05">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422" w:type="pct"/>
            <w:tcBorders>
              <w:top w:val="nil"/>
              <w:left w:val="nil"/>
              <w:bottom w:val="single" w:color="auto" w:sz="4" w:space="0"/>
              <w:right w:val="nil"/>
            </w:tcBorders>
            <w:shd w:val="clear" w:color="auto" w:fill="auto"/>
            <w:noWrap/>
            <w:vAlign w:val="center"/>
          </w:tcPr>
          <w:p w14:paraId="03ECD3D1">
            <w:pPr>
              <w:rPr>
                <w:rFonts w:hint="eastAsia" w:ascii="仿宋_GB2312" w:hAnsi="仿宋_GB2312" w:eastAsia="仿宋_GB2312" w:cs="仿宋_GB2312"/>
                <w:i w:val="0"/>
                <w:color w:val="000000"/>
                <w:sz w:val="24"/>
                <w:szCs w:val="24"/>
                <w:u w:val="none"/>
              </w:rPr>
            </w:pPr>
          </w:p>
        </w:tc>
        <w:tc>
          <w:tcPr>
            <w:tcW w:w="299" w:type="pct"/>
            <w:tcBorders>
              <w:top w:val="nil"/>
              <w:left w:val="nil"/>
              <w:bottom w:val="single" w:color="auto" w:sz="4" w:space="0"/>
              <w:right w:val="nil"/>
            </w:tcBorders>
            <w:shd w:val="clear" w:color="auto" w:fill="auto"/>
            <w:noWrap/>
            <w:vAlign w:val="center"/>
          </w:tcPr>
          <w:p w14:paraId="0C0187AF">
            <w:pPr>
              <w:rPr>
                <w:rFonts w:hint="eastAsia" w:ascii="仿宋_GB2312" w:hAnsi="仿宋_GB2312" w:eastAsia="仿宋_GB2312" w:cs="仿宋_GB2312"/>
                <w:i w:val="0"/>
                <w:color w:val="000000"/>
                <w:sz w:val="24"/>
                <w:szCs w:val="24"/>
                <w:u w:val="none"/>
              </w:rPr>
            </w:pPr>
          </w:p>
        </w:tc>
        <w:tc>
          <w:tcPr>
            <w:tcW w:w="561" w:type="pct"/>
            <w:tcBorders>
              <w:top w:val="nil"/>
              <w:left w:val="nil"/>
              <w:bottom w:val="single" w:color="auto" w:sz="4" w:space="0"/>
              <w:right w:val="nil"/>
            </w:tcBorders>
            <w:shd w:val="clear" w:color="auto" w:fill="auto"/>
            <w:noWrap/>
            <w:vAlign w:val="center"/>
          </w:tcPr>
          <w:p w14:paraId="2AC26A3B">
            <w:pPr>
              <w:rPr>
                <w:rFonts w:hint="eastAsia" w:ascii="仿宋_GB2312" w:hAnsi="仿宋_GB2312" w:eastAsia="仿宋_GB2312" w:cs="仿宋_GB2312"/>
                <w:i w:val="0"/>
                <w:color w:val="000000"/>
                <w:sz w:val="24"/>
                <w:szCs w:val="24"/>
                <w:u w:val="none"/>
              </w:rPr>
            </w:pPr>
          </w:p>
        </w:tc>
        <w:tc>
          <w:tcPr>
            <w:tcW w:w="388" w:type="pct"/>
            <w:tcBorders>
              <w:top w:val="nil"/>
              <w:left w:val="nil"/>
              <w:bottom w:val="single" w:color="auto" w:sz="4" w:space="0"/>
              <w:right w:val="nil"/>
            </w:tcBorders>
            <w:shd w:val="clear" w:color="auto" w:fill="auto"/>
            <w:noWrap/>
            <w:vAlign w:val="center"/>
          </w:tcPr>
          <w:p w14:paraId="2119CE9C">
            <w:pPr>
              <w:rPr>
                <w:rFonts w:hint="eastAsia" w:ascii="仿宋_GB2312" w:hAnsi="仿宋_GB2312" w:eastAsia="仿宋_GB2312" w:cs="仿宋_GB2312"/>
                <w:i w:val="0"/>
                <w:color w:val="000000"/>
                <w:sz w:val="24"/>
                <w:szCs w:val="24"/>
                <w:u w:val="none"/>
              </w:rPr>
            </w:pPr>
          </w:p>
        </w:tc>
        <w:tc>
          <w:tcPr>
            <w:tcW w:w="337" w:type="pct"/>
            <w:tcBorders>
              <w:top w:val="nil"/>
              <w:left w:val="nil"/>
              <w:bottom w:val="single" w:color="auto" w:sz="4" w:space="0"/>
              <w:right w:val="nil"/>
            </w:tcBorders>
            <w:shd w:val="clear" w:color="auto" w:fill="auto"/>
            <w:noWrap/>
            <w:vAlign w:val="center"/>
          </w:tcPr>
          <w:p w14:paraId="561AA8FE">
            <w:pPr>
              <w:rPr>
                <w:rFonts w:hint="eastAsia" w:ascii="仿宋_GB2312" w:hAnsi="仿宋_GB2312" w:eastAsia="仿宋_GB2312" w:cs="仿宋_GB2312"/>
                <w:i w:val="0"/>
                <w:color w:val="000000"/>
                <w:sz w:val="24"/>
                <w:szCs w:val="24"/>
                <w:u w:val="none"/>
              </w:rPr>
            </w:pPr>
          </w:p>
        </w:tc>
        <w:tc>
          <w:tcPr>
            <w:tcW w:w="1368" w:type="pct"/>
            <w:gridSpan w:val="2"/>
            <w:tcBorders>
              <w:top w:val="nil"/>
              <w:left w:val="nil"/>
              <w:bottom w:val="single" w:color="auto" w:sz="4" w:space="0"/>
              <w:right w:val="nil"/>
            </w:tcBorders>
            <w:shd w:val="clear" w:color="auto" w:fill="auto"/>
            <w:noWrap/>
            <w:vAlign w:val="center"/>
          </w:tcPr>
          <w:p w14:paraId="59548F72">
            <w:pPr>
              <w:keepNext w:val="0"/>
              <w:keepLines w:val="0"/>
              <w:widowControl/>
              <w:suppressLineNumbers w:val="0"/>
              <w:jc w:val="righ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2EBC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4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669A4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人员经费</w:t>
            </w:r>
          </w:p>
        </w:tc>
        <w:tc>
          <w:tcPr>
            <w:tcW w:w="2955"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7FBEF4C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公用经费</w:t>
            </w:r>
          </w:p>
        </w:tc>
      </w:tr>
      <w:tr w14:paraId="24C2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66B0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2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419C5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AD763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c>
          <w:tcPr>
            <w:tcW w:w="2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7EC6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1E45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3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4F163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c>
          <w:tcPr>
            <w:tcW w:w="3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F70BD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ED4D9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7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0E9F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r>
      <w:tr w14:paraId="0B5C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0ACC60">
            <w:pPr>
              <w:jc w:val="center"/>
              <w:rPr>
                <w:rFonts w:hint="eastAsia" w:ascii="仿宋_GB2312" w:hAnsi="仿宋_GB2312" w:eastAsia="仿宋_GB2312" w:cs="仿宋_GB2312"/>
                <w:i w:val="0"/>
                <w:color w:val="000000"/>
                <w:sz w:val="24"/>
                <w:szCs w:val="24"/>
                <w:u w:val="none"/>
              </w:rPr>
            </w:pPr>
          </w:p>
        </w:tc>
        <w:tc>
          <w:tcPr>
            <w:tcW w:w="12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E3A657">
            <w:pPr>
              <w:jc w:val="center"/>
              <w:rPr>
                <w:rFonts w:hint="eastAsia" w:ascii="仿宋_GB2312" w:hAnsi="仿宋_GB2312" w:eastAsia="仿宋_GB2312" w:cs="仿宋_GB2312"/>
                <w:i w:val="0"/>
                <w:color w:val="000000"/>
                <w:sz w:val="24"/>
                <w:szCs w:val="24"/>
                <w:u w:val="none"/>
              </w:rPr>
            </w:pPr>
          </w:p>
        </w:tc>
        <w:tc>
          <w:tcPr>
            <w:tcW w:w="42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CC6602">
            <w:pPr>
              <w:jc w:val="center"/>
              <w:rPr>
                <w:rFonts w:hint="eastAsia" w:ascii="仿宋_GB2312" w:hAnsi="仿宋_GB2312" w:eastAsia="仿宋_GB2312" w:cs="仿宋_GB2312"/>
                <w:i w:val="0"/>
                <w:color w:val="000000"/>
                <w:sz w:val="24"/>
                <w:szCs w:val="24"/>
                <w:u w:val="none"/>
              </w:rPr>
            </w:pPr>
          </w:p>
        </w:tc>
        <w:tc>
          <w:tcPr>
            <w:tcW w:w="2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6CCB5E">
            <w:pPr>
              <w:jc w:val="center"/>
              <w:rPr>
                <w:rFonts w:hint="eastAsia" w:ascii="仿宋_GB2312" w:hAnsi="仿宋_GB2312" w:eastAsia="仿宋_GB2312" w:cs="仿宋_GB2312"/>
                <w:i w:val="0"/>
                <w:color w:val="000000"/>
                <w:sz w:val="24"/>
                <w:szCs w:val="24"/>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8D1403">
            <w:pPr>
              <w:jc w:val="center"/>
              <w:rPr>
                <w:rFonts w:hint="eastAsia" w:ascii="仿宋_GB2312" w:hAnsi="仿宋_GB2312" w:eastAsia="仿宋_GB2312" w:cs="仿宋_GB2312"/>
                <w:i w:val="0"/>
                <w:color w:val="000000"/>
                <w:sz w:val="24"/>
                <w:szCs w:val="24"/>
                <w:u w:val="none"/>
              </w:rPr>
            </w:pPr>
          </w:p>
        </w:tc>
        <w:tc>
          <w:tcPr>
            <w:tcW w:w="3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D75EE9">
            <w:pPr>
              <w:jc w:val="center"/>
              <w:rPr>
                <w:rFonts w:hint="eastAsia" w:ascii="仿宋_GB2312" w:hAnsi="仿宋_GB2312" w:eastAsia="仿宋_GB2312" w:cs="仿宋_GB2312"/>
                <w:i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EDCF06">
            <w:pPr>
              <w:jc w:val="center"/>
              <w:rPr>
                <w:rFonts w:hint="eastAsia" w:ascii="仿宋_GB2312" w:hAnsi="仿宋_GB2312" w:eastAsia="仿宋_GB2312" w:cs="仿宋_GB2312"/>
                <w:i w:val="0"/>
                <w:color w:val="000000"/>
                <w:sz w:val="24"/>
                <w:szCs w:val="24"/>
                <w:u w:val="none"/>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2B86E5">
            <w:pPr>
              <w:jc w:val="center"/>
              <w:rPr>
                <w:rFonts w:hint="eastAsia" w:ascii="仿宋_GB2312" w:hAnsi="仿宋_GB2312" w:eastAsia="仿宋_GB2312" w:cs="仿宋_GB2312"/>
                <w:i w:val="0"/>
                <w:color w:val="000000"/>
                <w:sz w:val="24"/>
                <w:szCs w:val="24"/>
                <w:u w:val="none"/>
              </w:rPr>
            </w:pPr>
          </w:p>
        </w:tc>
        <w:tc>
          <w:tcPr>
            <w:tcW w:w="4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C30688">
            <w:pPr>
              <w:jc w:val="center"/>
              <w:rPr>
                <w:rFonts w:hint="eastAsia" w:ascii="仿宋_GB2312" w:hAnsi="仿宋_GB2312" w:eastAsia="仿宋_GB2312" w:cs="仿宋_GB2312"/>
                <w:i w:val="0"/>
                <w:color w:val="000000"/>
                <w:sz w:val="24"/>
                <w:szCs w:val="24"/>
                <w:u w:val="none"/>
              </w:rPr>
            </w:pPr>
          </w:p>
        </w:tc>
      </w:tr>
      <w:tr w14:paraId="6C59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29E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3B8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工资福利支出</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E2A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967.80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DC48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C81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商品和服务支出</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483EA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246.92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4505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C9FC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债务利息及费用支出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86A8FE">
            <w:pPr>
              <w:jc w:val="right"/>
              <w:rPr>
                <w:rFonts w:hint="eastAsia" w:ascii="仿宋_GB2312" w:hAnsi="仿宋_GB2312" w:eastAsia="仿宋_GB2312" w:cs="仿宋_GB2312"/>
                <w:i w:val="0"/>
                <w:color w:val="000000"/>
                <w:sz w:val="24"/>
                <w:szCs w:val="24"/>
                <w:u w:val="none"/>
              </w:rPr>
            </w:pPr>
          </w:p>
        </w:tc>
      </w:tr>
      <w:tr w14:paraId="7B4D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9864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5247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基本工资</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33B0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344.59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9281C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29C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办公费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8F19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60.76</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C901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30701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07F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国内债务付息</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BF080C">
            <w:pPr>
              <w:jc w:val="right"/>
              <w:rPr>
                <w:rFonts w:hint="eastAsia" w:ascii="仿宋_GB2312" w:hAnsi="仿宋_GB2312" w:eastAsia="仿宋_GB2312" w:cs="仿宋_GB2312"/>
                <w:i w:val="0"/>
                <w:color w:val="000000"/>
                <w:sz w:val="24"/>
                <w:szCs w:val="24"/>
                <w:u w:val="none"/>
              </w:rPr>
            </w:pPr>
          </w:p>
        </w:tc>
      </w:tr>
      <w:tr w14:paraId="634F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642D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D539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津贴补贴</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F11D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354.66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4174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6D44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印刷费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EA1F3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3.87</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8F4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30702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A3C0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国外债务付息</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B452F">
            <w:pPr>
              <w:jc w:val="right"/>
              <w:rPr>
                <w:rFonts w:hint="eastAsia" w:ascii="仿宋_GB2312" w:hAnsi="仿宋_GB2312" w:eastAsia="仿宋_GB2312" w:cs="仿宋_GB2312"/>
                <w:i w:val="0"/>
                <w:color w:val="000000"/>
                <w:sz w:val="24"/>
                <w:szCs w:val="24"/>
                <w:u w:val="none"/>
              </w:rPr>
            </w:pPr>
          </w:p>
        </w:tc>
      </w:tr>
      <w:tr w14:paraId="152F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6B5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920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奖金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E33E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18.75</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4518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30203</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9AEC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咨询费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1D7A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0.08</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E84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58EF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资本性支出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8D53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5.45</w:t>
            </w:r>
          </w:p>
        </w:tc>
      </w:tr>
      <w:tr w14:paraId="0E45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8C7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30106</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4492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伙食补助费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95AF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13.16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749C8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D7C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手续费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054BD">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C324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59D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房屋建筑物购建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70E92">
            <w:pPr>
              <w:jc w:val="right"/>
              <w:rPr>
                <w:rFonts w:hint="eastAsia" w:ascii="仿宋_GB2312" w:hAnsi="仿宋_GB2312" w:eastAsia="仿宋_GB2312" w:cs="仿宋_GB2312"/>
                <w:i w:val="0"/>
                <w:color w:val="000000"/>
                <w:sz w:val="24"/>
                <w:szCs w:val="24"/>
                <w:u w:val="none"/>
              </w:rPr>
            </w:pPr>
          </w:p>
        </w:tc>
      </w:tr>
      <w:tr w14:paraId="3891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02E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30107</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B8D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绩效工资</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E4523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55.35</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4CDD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35DD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水费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AD29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1FFD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E3BC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办公设备购置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337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5.45</w:t>
            </w:r>
          </w:p>
        </w:tc>
      </w:tr>
      <w:tr w14:paraId="3C4ED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1687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30108</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08B7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机关事业单位基本养老保险缴费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A12E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D7E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AE9E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电费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1706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0B54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31003</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E17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专用设备购置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57ABE">
            <w:pPr>
              <w:jc w:val="right"/>
              <w:rPr>
                <w:rFonts w:hint="eastAsia" w:ascii="仿宋_GB2312" w:hAnsi="仿宋_GB2312" w:eastAsia="仿宋_GB2312" w:cs="仿宋_GB2312"/>
                <w:i w:val="0"/>
                <w:color w:val="000000"/>
                <w:sz w:val="24"/>
                <w:szCs w:val="24"/>
                <w:u w:val="none"/>
              </w:rPr>
            </w:pPr>
          </w:p>
        </w:tc>
      </w:tr>
      <w:tr w14:paraId="01A94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FC17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3FB0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职业年金缴费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E4E140">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5E3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66F4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邮电费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7D3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0.75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9187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31005</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E45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基础设施建设</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8660B">
            <w:pPr>
              <w:jc w:val="right"/>
              <w:rPr>
                <w:rFonts w:hint="eastAsia" w:ascii="仿宋_GB2312" w:hAnsi="仿宋_GB2312" w:eastAsia="仿宋_GB2312" w:cs="仿宋_GB2312"/>
                <w:i w:val="0"/>
                <w:color w:val="000000"/>
                <w:sz w:val="24"/>
                <w:szCs w:val="24"/>
                <w:u w:val="none"/>
              </w:rPr>
            </w:pPr>
          </w:p>
        </w:tc>
      </w:tr>
      <w:tr w14:paraId="113FE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DFF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30110</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E3C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职工基本医疗保险缴费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D2AB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A4F9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4D5F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取暖费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2040EC">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D3A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31006</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006D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大型修缮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C7359">
            <w:pPr>
              <w:jc w:val="right"/>
              <w:rPr>
                <w:rFonts w:hint="eastAsia" w:ascii="仿宋_GB2312" w:hAnsi="仿宋_GB2312" w:eastAsia="仿宋_GB2312" w:cs="仿宋_GB2312"/>
                <w:i w:val="0"/>
                <w:color w:val="000000"/>
                <w:sz w:val="24"/>
                <w:szCs w:val="24"/>
                <w:u w:val="none"/>
              </w:rPr>
            </w:pPr>
          </w:p>
        </w:tc>
      </w:tr>
      <w:tr w14:paraId="0B11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46A8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CC26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公务员医疗补助缴费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1BF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8C3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ADDB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物业管理费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DFBBD">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B8C4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C1D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信息网络及软件购置更新</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EA0050">
            <w:pPr>
              <w:jc w:val="right"/>
              <w:rPr>
                <w:rFonts w:hint="eastAsia" w:ascii="仿宋_GB2312" w:hAnsi="仿宋_GB2312" w:eastAsia="仿宋_GB2312" w:cs="仿宋_GB2312"/>
                <w:i w:val="0"/>
                <w:color w:val="000000"/>
                <w:sz w:val="24"/>
                <w:szCs w:val="24"/>
                <w:u w:val="none"/>
              </w:rPr>
            </w:pPr>
          </w:p>
        </w:tc>
      </w:tr>
      <w:tr w14:paraId="1A8B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4B18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0EF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其他社会保障缴费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ADDD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DC3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301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差旅费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1A6D8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54.44</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1608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31008</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C897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物资储备</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CF834C">
            <w:pPr>
              <w:jc w:val="right"/>
              <w:rPr>
                <w:rFonts w:hint="eastAsia" w:ascii="仿宋_GB2312" w:hAnsi="仿宋_GB2312" w:eastAsia="仿宋_GB2312" w:cs="仿宋_GB2312"/>
                <w:i w:val="0"/>
                <w:color w:val="000000"/>
                <w:sz w:val="24"/>
                <w:szCs w:val="24"/>
                <w:u w:val="none"/>
              </w:rPr>
            </w:pPr>
          </w:p>
        </w:tc>
      </w:tr>
      <w:tr w14:paraId="5E9D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E04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D89F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住房公积金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F16E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BD69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222F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因公出国（境）费用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381D87">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348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917D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土地补偿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A4740">
            <w:pPr>
              <w:jc w:val="right"/>
              <w:rPr>
                <w:rFonts w:hint="eastAsia" w:ascii="仿宋_GB2312" w:hAnsi="仿宋_GB2312" w:eastAsia="仿宋_GB2312" w:cs="仿宋_GB2312"/>
                <w:i w:val="0"/>
                <w:color w:val="000000"/>
                <w:sz w:val="24"/>
                <w:szCs w:val="24"/>
                <w:u w:val="none"/>
              </w:rPr>
            </w:pPr>
          </w:p>
        </w:tc>
      </w:tr>
      <w:tr w14:paraId="37A26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99D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30114</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0F4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医疗费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85831A">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94D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30213</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8B2B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维修（护）费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079F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EA1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0961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安置补助</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25240">
            <w:pPr>
              <w:jc w:val="right"/>
              <w:rPr>
                <w:rFonts w:hint="eastAsia" w:ascii="仿宋_GB2312" w:hAnsi="仿宋_GB2312" w:eastAsia="仿宋_GB2312" w:cs="仿宋_GB2312"/>
                <w:i w:val="0"/>
                <w:color w:val="000000"/>
                <w:sz w:val="24"/>
                <w:szCs w:val="24"/>
                <w:u w:val="none"/>
              </w:rPr>
            </w:pPr>
          </w:p>
        </w:tc>
      </w:tr>
      <w:tr w14:paraId="1593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8B6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30199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A31A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其他工资福利支出</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4059B">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92D4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F278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租赁费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B1C29">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2BE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3B7E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地上附着物和青苗补偿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1A184C">
            <w:pPr>
              <w:jc w:val="right"/>
              <w:rPr>
                <w:rFonts w:hint="eastAsia" w:ascii="仿宋_GB2312" w:hAnsi="仿宋_GB2312" w:eastAsia="仿宋_GB2312" w:cs="仿宋_GB2312"/>
                <w:i w:val="0"/>
                <w:color w:val="000000"/>
                <w:sz w:val="24"/>
                <w:szCs w:val="24"/>
                <w:u w:val="none"/>
              </w:rPr>
            </w:pPr>
          </w:p>
        </w:tc>
      </w:tr>
      <w:tr w14:paraId="17E5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7B63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AB44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对个人和家庭的补助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11D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443.61</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2780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7BD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会议费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AB63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0550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C189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拆迁补偿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F48A0E">
            <w:pPr>
              <w:jc w:val="right"/>
              <w:rPr>
                <w:rFonts w:hint="eastAsia" w:ascii="仿宋_GB2312" w:hAnsi="仿宋_GB2312" w:eastAsia="仿宋_GB2312" w:cs="仿宋_GB2312"/>
                <w:i w:val="0"/>
                <w:color w:val="000000"/>
                <w:sz w:val="24"/>
                <w:szCs w:val="24"/>
                <w:u w:val="none"/>
              </w:rPr>
            </w:pPr>
          </w:p>
        </w:tc>
      </w:tr>
      <w:tr w14:paraId="64B9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2DC8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048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离休费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F95AF3">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ECF3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0743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培训费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7B1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0.41</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227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31013</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CDB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公务用车购置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2C48F9">
            <w:pPr>
              <w:jc w:val="right"/>
              <w:rPr>
                <w:rFonts w:hint="eastAsia" w:ascii="仿宋_GB2312" w:hAnsi="仿宋_GB2312" w:eastAsia="仿宋_GB2312" w:cs="仿宋_GB2312"/>
                <w:i w:val="0"/>
                <w:color w:val="000000"/>
                <w:sz w:val="24"/>
                <w:szCs w:val="24"/>
                <w:u w:val="none"/>
              </w:rPr>
            </w:pPr>
          </w:p>
        </w:tc>
      </w:tr>
      <w:tr w14:paraId="23EC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6C11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8BF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退休费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BF5E62">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9EE7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A609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公务接待费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40DA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F73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FCC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其他交通工具购置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A9E0D">
            <w:pPr>
              <w:jc w:val="right"/>
              <w:rPr>
                <w:rFonts w:hint="eastAsia" w:ascii="仿宋_GB2312" w:hAnsi="仿宋_GB2312" w:eastAsia="仿宋_GB2312" w:cs="仿宋_GB2312"/>
                <w:i w:val="0"/>
                <w:color w:val="000000"/>
                <w:sz w:val="24"/>
                <w:szCs w:val="24"/>
                <w:u w:val="none"/>
              </w:rPr>
            </w:pPr>
          </w:p>
        </w:tc>
      </w:tr>
      <w:tr w14:paraId="20E9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F8B1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9E6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退职（役）费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2D7C73">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4C44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712D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专用材料费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D8676">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F29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31021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C2EA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文物和陈列品购置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8D4F0">
            <w:pPr>
              <w:jc w:val="right"/>
              <w:rPr>
                <w:rFonts w:hint="eastAsia" w:ascii="仿宋_GB2312" w:hAnsi="仿宋_GB2312" w:eastAsia="仿宋_GB2312" w:cs="仿宋_GB2312"/>
                <w:i w:val="0"/>
                <w:color w:val="000000"/>
                <w:sz w:val="24"/>
                <w:szCs w:val="24"/>
                <w:u w:val="none"/>
              </w:rPr>
            </w:pPr>
          </w:p>
        </w:tc>
      </w:tr>
      <w:tr w14:paraId="3783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A5F9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30304</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773F4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抚恤金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8104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67.76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9CD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FA1F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被装购置费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2CBBB">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2361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31022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9E6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无形资产购置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65F39">
            <w:pPr>
              <w:jc w:val="right"/>
              <w:rPr>
                <w:rFonts w:hint="eastAsia" w:ascii="仿宋_GB2312" w:hAnsi="仿宋_GB2312" w:eastAsia="仿宋_GB2312" w:cs="仿宋_GB2312"/>
                <w:i w:val="0"/>
                <w:color w:val="000000"/>
                <w:sz w:val="24"/>
                <w:szCs w:val="24"/>
                <w:u w:val="none"/>
              </w:rPr>
            </w:pPr>
          </w:p>
        </w:tc>
      </w:tr>
      <w:tr w14:paraId="08FF9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991F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30305</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24F3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生活补助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8B9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337.10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C6E0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6751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专用燃料费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7E19B7">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C577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0220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其他资本性支出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4A3F1E">
            <w:pPr>
              <w:jc w:val="right"/>
              <w:rPr>
                <w:rFonts w:hint="eastAsia" w:ascii="仿宋_GB2312" w:hAnsi="仿宋_GB2312" w:eastAsia="仿宋_GB2312" w:cs="仿宋_GB2312"/>
                <w:i w:val="0"/>
                <w:color w:val="000000"/>
                <w:sz w:val="24"/>
                <w:szCs w:val="24"/>
                <w:u w:val="none"/>
              </w:rPr>
            </w:pPr>
          </w:p>
        </w:tc>
      </w:tr>
      <w:tr w14:paraId="75D4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62E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30306</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ED6E8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救济费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756C1">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000C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35D3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劳务费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DBAD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27.12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A5EC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A19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01945">
            <w:pPr>
              <w:jc w:val="right"/>
              <w:rPr>
                <w:rFonts w:hint="eastAsia" w:ascii="仿宋_GB2312" w:hAnsi="仿宋_GB2312" w:eastAsia="仿宋_GB2312" w:cs="仿宋_GB2312"/>
                <w:i w:val="0"/>
                <w:color w:val="000000"/>
                <w:sz w:val="24"/>
                <w:szCs w:val="24"/>
                <w:u w:val="none"/>
              </w:rPr>
            </w:pPr>
          </w:p>
        </w:tc>
      </w:tr>
      <w:tr w14:paraId="247D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6769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30307</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2DA0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医疗费补助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73EA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7008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1BB4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委托业务费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94AE5">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BDEC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812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国家赔偿费用支出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1CE9A4">
            <w:pPr>
              <w:jc w:val="right"/>
              <w:rPr>
                <w:rFonts w:hint="eastAsia" w:ascii="仿宋_GB2312" w:hAnsi="仿宋_GB2312" w:eastAsia="仿宋_GB2312" w:cs="仿宋_GB2312"/>
                <w:i w:val="0"/>
                <w:color w:val="000000"/>
                <w:sz w:val="24"/>
                <w:szCs w:val="24"/>
                <w:u w:val="none"/>
              </w:rPr>
            </w:pPr>
          </w:p>
        </w:tc>
      </w:tr>
      <w:tr w14:paraId="3E4F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B7AE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30308</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6E09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助学金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6E5EED">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192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9CB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工会经费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41E23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6C0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39908</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6D7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对民间非营利组织和群众性自治组织补贴</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249AB">
            <w:pPr>
              <w:jc w:val="right"/>
              <w:rPr>
                <w:rFonts w:hint="eastAsia" w:ascii="仿宋_GB2312" w:hAnsi="仿宋_GB2312" w:eastAsia="仿宋_GB2312" w:cs="仿宋_GB2312"/>
                <w:i w:val="0"/>
                <w:color w:val="000000"/>
                <w:sz w:val="24"/>
                <w:szCs w:val="24"/>
                <w:u w:val="none"/>
              </w:rPr>
            </w:pPr>
          </w:p>
        </w:tc>
      </w:tr>
      <w:tr w14:paraId="3B79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CF6E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8352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奖励金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888BA">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9EA1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05B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福利费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29C32E">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B525C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683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经常性赠与</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78650A">
            <w:pPr>
              <w:jc w:val="right"/>
              <w:rPr>
                <w:rFonts w:hint="eastAsia" w:ascii="仿宋_GB2312" w:hAnsi="仿宋_GB2312" w:eastAsia="仿宋_GB2312" w:cs="仿宋_GB2312"/>
                <w:i w:val="0"/>
                <w:color w:val="000000"/>
                <w:sz w:val="24"/>
                <w:szCs w:val="24"/>
                <w:u w:val="none"/>
              </w:rPr>
            </w:pPr>
          </w:p>
        </w:tc>
      </w:tr>
      <w:tr w14:paraId="77AAC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E60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30310</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4A2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个人农业生产补贴</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8DCEB">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206D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30231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F5F4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公务用车运行维护费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615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A55B9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8C8E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资本性赠与</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9ABD07">
            <w:pPr>
              <w:jc w:val="right"/>
              <w:rPr>
                <w:rFonts w:hint="eastAsia" w:ascii="仿宋_GB2312" w:hAnsi="仿宋_GB2312" w:eastAsia="仿宋_GB2312" w:cs="仿宋_GB2312"/>
                <w:i w:val="0"/>
                <w:color w:val="000000"/>
                <w:sz w:val="24"/>
                <w:szCs w:val="24"/>
                <w:u w:val="none"/>
              </w:rPr>
            </w:pPr>
          </w:p>
        </w:tc>
      </w:tr>
      <w:tr w14:paraId="4395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5222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30311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6A0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代缴社会保险费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AA6435">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767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30239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4CC0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其他交通费用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11E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7.41</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D11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5EF1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63EF2">
            <w:pPr>
              <w:jc w:val="right"/>
              <w:rPr>
                <w:rFonts w:hint="eastAsia" w:ascii="仿宋_GB2312" w:hAnsi="仿宋_GB2312" w:eastAsia="仿宋_GB2312" w:cs="仿宋_GB2312"/>
                <w:i w:val="0"/>
                <w:color w:val="000000"/>
                <w:sz w:val="24"/>
                <w:szCs w:val="24"/>
                <w:u w:val="none"/>
              </w:rPr>
            </w:pPr>
          </w:p>
        </w:tc>
      </w:tr>
      <w:tr w14:paraId="770B9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DB45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30399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5BE2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其他对个人和家庭的补助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447C2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36.66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0A81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30240</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91F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税金及附加费用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CBBA92">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BC9E7A">
            <w:pPr>
              <w:jc w:val="left"/>
              <w:rPr>
                <w:rFonts w:hint="eastAsia" w:ascii="仿宋_GB2312" w:hAnsi="仿宋_GB2312" w:eastAsia="仿宋_GB2312" w:cs="仿宋_GB2312"/>
                <w:i w:val="0"/>
                <w:color w:val="000000"/>
                <w:sz w:val="24"/>
                <w:szCs w:val="24"/>
                <w:u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E003EA">
            <w:pPr>
              <w:jc w:val="left"/>
              <w:rPr>
                <w:rFonts w:hint="eastAsia" w:ascii="仿宋_GB2312" w:hAnsi="仿宋_GB2312" w:eastAsia="仿宋_GB2312" w:cs="仿宋_GB2312"/>
                <w:i w:val="0"/>
                <w:color w:val="000000"/>
                <w:sz w:val="24"/>
                <w:szCs w:val="24"/>
                <w:u w:val="none"/>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89DAC">
            <w:pPr>
              <w:jc w:val="right"/>
              <w:rPr>
                <w:rFonts w:hint="eastAsia" w:ascii="仿宋_GB2312" w:hAnsi="仿宋_GB2312" w:eastAsia="仿宋_GB2312" w:cs="仿宋_GB2312"/>
                <w:i w:val="0"/>
                <w:color w:val="000000"/>
                <w:sz w:val="24"/>
                <w:szCs w:val="24"/>
                <w:u w:val="none"/>
              </w:rPr>
            </w:pPr>
          </w:p>
        </w:tc>
      </w:tr>
      <w:tr w14:paraId="7D85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3F9804">
            <w:pPr>
              <w:jc w:val="left"/>
              <w:rPr>
                <w:rFonts w:hint="eastAsia" w:ascii="仿宋_GB2312" w:hAnsi="仿宋_GB2312" w:eastAsia="仿宋_GB2312" w:cs="仿宋_GB2312"/>
                <w:i w:val="0"/>
                <w:color w:val="000000"/>
                <w:sz w:val="24"/>
                <w:szCs w:val="24"/>
                <w:u w:val="none"/>
              </w:rPr>
            </w:pP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F4373">
            <w:pPr>
              <w:jc w:val="left"/>
              <w:rPr>
                <w:rFonts w:hint="eastAsia" w:ascii="仿宋_GB2312" w:hAnsi="仿宋_GB2312" w:eastAsia="仿宋_GB2312" w:cs="仿宋_GB2312"/>
                <w:i w:val="0"/>
                <w:color w:val="000000"/>
                <w:sz w:val="24"/>
                <w:szCs w:val="24"/>
                <w:u w:val="none"/>
              </w:rPr>
            </w:pP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9907EF">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F0C0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30299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636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其他商品和服务支出</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C717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58.68</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64C728">
            <w:pPr>
              <w:jc w:val="left"/>
              <w:rPr>
                <w:rFonts w:hint="eastAsia" w:ascii="仿宋_GB2312" w:hAnsi="仿宋_GB2312" w:eastAsia="仿宋_GB2312" w:cs="仿宋_GB2312"/>
                <w:i w:val="0"/>
                <w:color w:val="000000"/>
                <w:sz w:val="24"/>
                <w:szCs w:val="24"/>
                <w:u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F40E8E">
            <w:pPr>
              <w:jc w:val="left"/>
              <w:rPr>
                <w:rFonts w:hint="eastAsia" w:ascii="仿宋_GB2312" w:hAnsi="仿宋_GB2312" w:eastAsia="仿宋_GB2312" w:cs="仿宋_GB2312"/>
                <w:i w:val="0"/>
                <w:color w:val="000000"/>
                <w:sz w:val="24"/>
                <w:szCs w:val="24"/>
                <w:u w:val="none"/>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F002AB">
            <w:pPr>
              <w:jc w:val="right"/>
              <w:rPr>
                <w:rFonts w:hint="eastAsia" w:ascii="仿宋_GB2312" w:hAnsi="仿宋_GB2312" w:eastAsia="仿宋_GB2312" w:cs="仿宋_GB2312"/>
                <w:i w:val="0"/>
                <w:color w:val="000000"/>
                <w:sz w:val="24"/>
                <w:szCs w:val="24"/>
                <w:u w:val="none"/>
              </w:rPr>
            </w:pPr>
          </w:p>
        </w:tc>
      </w:tr>
      <w:tr w14:paraId="2C3D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352BC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人员经费合计</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7910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1,411.41</w:t>
            </w:r>
          </w:p>
        </w:tc>
        <w:tc>
          <w:tcPr>
            <w:tcW w:w="2481"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00B21D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公用经费合计</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64CA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252.36</w:t>
            </w:r>
          </w:p>
        </w:tc>
      </w:tr>
      <w:tr w14:paraId="7E51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single" w:color="auto" w:sz="4" w:space="0"/>
              <w:left w:val="nil"/>
              <w:bottom w:val="nil"/>
              <w:right w:val="nil"/>
            </w:tcBorders>
            <w:shd w:val="clear" w:color="auto" w:fill="auto"/>
            <w:noWrap/>
            <w:vAlign w:val="center"/>
          </w:tcPr>
          <w:p w14:paraId="048884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注：本表反映部门本年度一般公共预算财政拨款基本支出明细情况。</w:t>
            </w:r>
          </w:p>
        </w:tc>
      </w:tr>
    </w:tbl>
    <w:p w14:paraId="3D436D2F">
      <w:pPr>
        <w:widowControl/>
        <w:spacing w:line="400" w:lineRule="exact"/>
        <w:jc w:val="center"/>
        <w:textAlignment w:val="center"/>
        <w:rPr>
          <w:rFonts w:ascii="Times New Roman" w:hAnsi="Times New Roman" w:eastAsia="仿宋_GB2312" w:cs="Times New Roman"/>
          <w:color w:val="000000"/>
          <w:kern w:val="0"/>
          <w:sz w:val="32"/>
          <w:szCs w:val="32"/>
        </w:rPr>
      </w:pPr>
    </w:p>
    <w:p w14:paraId="49F7B40E">
      <w:pPr>
        <w:widowControl/>
        <w:spacing w:afterLines="50"/>
        <w:jc w:val="center"/>
        <w:textAlignment w:val="center"/>
        <w:rPr>
          <w:rFonts w:ascii="Times New Roman" w:hAnsi="Times New Roman" w:eastAsia="黑体" w:cs="Times New Roman"/>
          <w:color w:val="000000"/>
          <w:kern w:val="0"/>
          <w:sz w:val="36"/>
          <w:szCs w:val="36"/>
        </w:rPr>
      </w:pPr>
    </w:p>
    <w:p w14:paraId="656EB71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222"/>
        <w:gridCol w:w="222"/>
        <w:gridCol w:w="3576"/>
        <w:gridCol w:w="700"/>
        <w:gridCol w:w="1003"/>
        <w:gridCol w:w="1085"/>
        <w:gridCol w:w="1086"/>
        <w:gridCol w:w="1088"/>
        <w:gridCol w:w="1896"/>
      </w:tblGrid>
      <w:tr w14:paraId="2A37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5" w:type="pct"/>
            <w:tcBorders>
              <w:top w:val="nil"/>
              <w:left w:val="nil"/>
              <w:bottom w:val="nil"/>
              <w:right w:val="nil"/>
            </w:tcBorders>
            <w:shd w:val="clear" w:color="auto" w:fill="auto"/>
            <w:noWrap/>
            <w:vAlign w:val="center"/>
          </w:tcPr>
          <w:p w14:paraId="6B8718D2">
            <w:pPr>
              <w:rPr>
                <w:rFonts w:hint="eastAsia" w:ascii="仿宋_GB2312" w:hAnsi="仿宋_GB2312" w:eastAsia="仿宋_GB2312" w:cs="仿宋_GB2312"/>
                <w:i w:val="0"/>
                <w:color w:val="000000"/>
                <w:sz w:val="24"/>
                <w:szCs w:val="24"/>
                <w:u w:val="none"/>
              </w:rPr>
            </w:pPr>
          </w:p>
        </w:tc>
        <w:tc>
          <w:tcPr>
            <w:tcW w:w="94" w:type="pct"/>
            <w:tcBorders>
              <w:top w:val="nil"/>
              <w:left w:val="nil"/>
              <w:bottom w:val="nil"/>
              <w:right w:val="nil"/>
            </w:tcBorders>
            <w:shd w:val="clear" w:color="auto" w:fill="auto"/>
            <w:noWrap/>
            <w:vAlign w:val="center"/>
          </w:tcPr>
          <w:p w14:paraId="494F9C74">
            <w:pPr>
              <w:rPr>
                <w:rFonts w:hint="eastAsia" w:ascii="仿宋_GB2312" w:hAnsi="仿宋_GB2312" w:eastAsia="仿宋_GB2312" w:cs="仿宋_GB2312"/>
                <w:i w:val="0"/>
                <w:color w:val="000000"/>
                <w:sz w:val="24"/>
                <w:szCs w:val="24"/>
                <w:u w:val="none"/>
              </w:rPr>
            </w:pPr>
          </w:p>
        </w:tc>
        <w:tc>
          <w:tcPr>
            <w:tcW w:w="94" w:type="pct"/>
            <w:tcBorders>
              <w:top w:val="nil"/>
              <w:left w:val="nil"/>
              <w:bottom w:val="nil"/>
              <w:right w:val="nil"/>
            </w:tcBorders>
            <w:shd w:val="clear" w:color="auto" w:fill="auto"/>
            <w:noWrap/>
            <w:vAlign w:val="center"/>
          </w:tcPr>
          <w:p w14:paraId="6063EB23">
            <w:pPr>
              <w:rPr>
                <w:rFonts w:hint="eastAsia" w:ascii="仿宋_GB2312" w:hAnsi="仿宋_GB2312" w:eastAsia="仿宋_GB2312" w:cs="仿宋_GB2312"/>
                <w:i w:val="0"/>
                <w:color w:val="000000"/>
                <w:sz w:val="24"/>
                <w:szCs w:val="24"/>
                <w:u w:val="none"/>
              </w:rPr>
            </w:pPr>
          </w:p>
        </w:tc>
        <w:tc>
          <w:tcPr>
            <w:tcW w:w="1123" w:type="pct"/>
            <w:tcBorders>
              <w:top w:val="nil"/>
              <w:left w:val="nil"/>
              <w:bottom w:val="nil"/>
              <w:right w:val="nil"/>
            </w:tcBorders>
            <w:shd w:val="clear" w:color="auto" w:fill="auto"/>
            <w:noWrap/>
            <w:vAlign w:val="center"/>
          </w:tcPr>
          <w:p w14:paraId="508379A9">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04E44966">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0C339FCB">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3D5AEA31">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19AE8928">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79484D1E">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bottom"/>
          </w:tcPr>
          <w:p w14:paraId="1535D41A">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公开07表</w:t>
            </w:r>
          </w:p>
        </w:tc>
      </w:tr>
      <w:tr w14:paraId="17E9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5" w:type="pct"/>
            <w:tcBorders>
              <w:top w:val="nil"/>
              <w:left w:val="nil"/>
              <w:bottom w:val="single" w:color="auto" w:sz="4" w:space="0"/>
              <w:right w:val="nil"/>
            </w:tcBorders>
            <w:shd w:val="clear" w:color="auto" w:fill="auto"/>
            <w:noWrap/>
            <w:vAlign w:val="bottom"/>
          </w:tcPr>
          <w:p w14:paraId="4CFBCE54">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94" w:type="pct"/>
            <w:tcBorders>
              <w:top w:val="nil"/>
              <w:left w:val="nil"/>
              <w:bottom w:val="single" w:color="auto" w:sz="4" w:space="0"/>
              <w:right w:val="nil"/>
            </w:tcBorders>
            <w:shd w:val="clear" w:color="auto" w:fill="auto"/>
            <w:noWrap/>
            <w:vAlign w:val="center"/>
          </w:tcPr>
          <w:p w14:paraId="4C4671F0">
            <w:pPr>
              <w:rPr>
                <w:rFonts w:hint="eastAsia" w:ascii="仿宋_GB2312" w:hAnsi="仿宋_GB2312" w:eastAsia="仿宋_GB2312" w:cs="仿宋_GB2312"/>
                <w:i w:val="0"/>
                <w:color w:val="000000"/>
                <w:sz w:val="24"/>
                <w:szCs w:val="24"/>
                <w:u w:val="none"/>
              </w:rPr>
            </w:pPr>
          </w:p>
        </w:tc>
        <w:tc>
          <w:tcPr>
            <w:tcW w:w="94" w:type="pct"/>
            <w:tcBorders>
              <w:top w:val="nil"/>
              <w:left w:val="nil"/>
              <w:bottom w:val="single" w:color="auto" w:sz="4" w:space="0"/>
              <w:right w:val="nil"/>
            </w:tcBorders>
            <w:shd w:val="clear" w:color="auto" w:fill="auto"/>
            <w:noWrap/>
            <w:vAlign w:val="center"/>
          </w:tcPr>
          <w:p w14:paraId="185D8962">
            <w:pPr>
              <w:rPr>
                <w:rFonts w:hint="eastAsia" w:ascii="仿宋_GB2312" w:hAnsi="仿宋_GB2312" w:eastAsia="仿宋_GB2312" w:cs="仿宋_GB2312"/>
                <w:i w:val="0"/>
                <w:color w:val="000000"/>
                <w:sz w:val="24"/>
                <w:szCs w:val="24"/>
                <w:u w:val="none"/>
              </w:rPr>
            </w:pPr>
          </w:p>
        </w:tc>
        <w:tc>
          <w:tcPr>
            <w:tcW w:w="1123" w:type="pct"/>
            <w:tcBorders>
              <w:top w:val="nil"/>
              <w:left w:val="nil"/>
              <w:bottom w:val="single" w:color="auto" w:sz="4" w:space="0"/>
              <w:right w:val="nil"/>
            </w:tcBorders>
            <w:shd w:val="clear" w:color="auto" w:fill="auto"/>
            <w:noWrap/>
            <w:vAlign w:val="center"/>
          </w:tcPr>
          <w:p w14:paraId="6C453A9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39AFDDF0">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6128F43B">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1B19627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4468A2F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58AB6E2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bottom"/>
          </w:tcPr>
          <w:p w14:paraId="5FD1B2B7">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B401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3DEF35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C6512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年初结转和结余</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F47A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本年收入</w:t>
            </w:r>
          </w:p>
        </w:tc>
        <w:tc>
          <w:tcPr>
            <w:tcW w:w="14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F673F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B4C79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年末结转和结余</w:t>
            </w:r>
          </w:p>
        </w:tc>
      </w:tr>
      <w:tr w14:paraId="5872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B153B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12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9398F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E4508D">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8E8652">
            <w:pPr>
              <w:jc w:val="center"/>
              <w:rPr>
                <w:rFonts w:hint="eastAsia" w:ascii="仿宋_GB2312" w:hAnsi="仿宋_GB2312" w:eastAsia="仿宋_GB2312" w:cs="仿宋_GB2312"/>
                <w:i w:val="0"/>
                <w:color w:val="000000"/>
                <w:sz w:val="24"/>
                <w:szCs w:val="24"/>
                <w:u w:val="none"/>
              </w:rPr>
            </w:pP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D897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21DE9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4430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7A0F9">
            <w:pPr>
              <w:jc w:val="center"/>
              <w:rPr>
                <w:rFonts w:hint="eastAsia" w:ascii="仿宋_GB2312" w:hAnsi="仿宋_GB2312" w:eastAsia="仿宋_GB2312" w:cs="仿宋_GB2312"/>
                <w:i w:val="0"/>
                <w:color w:val="000000"/>
                <w:sz w:val="24"/>
                <w:szCs w:val="24"/>
                <w:u w:val="none"/>
              </w:rPr>
            </w:pPr>
          </w:p>
        </w:tc>
      </w:tr>
      <w:tr w14:paraId="38C3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B77EF5">
            <w:pPr>
              <w:jc w:val="center"/>
              <w:rPr>
                <w:rFonts w:hint="eastAsia" w:ascii="仿宋_GB2312" w:hAnsi="仿宋_GB2312" w:eastAsia="仿宋_GB2312" w:cs="仿宋_GB2312"/>
                <w:i w:val="0"/>
                <w:color w:val="000000"/>
                <w:sz w:val="24"/>
                <w:szCs w:val="24"/>
                <w:u w:val="none"/>
              </w:rPr>
            </w:pPr>
          </w:p>
        </w:tc>
        <w:tc>
          <w:tcPr>
            <w:tcW w:w="112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3B898F">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30E2A4">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76AE28">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DA21DC">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9C0146">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74931">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A54F2">
            <w:pPr>
              <w:jc w:val="center"/>
              <w:rPr>
                <w:rFonts w:hint="eastAsia" w:ascii="仿宋_GB2312" w:hAnsi="仿宋_GB2312" w:eastAsia="仿宋_GB2312" w:cs="仿宋_GB2312"/>
                <w:i w:val="0"/>
                <w:color w:val="000000"/>
                <w:sz w:val="24"/>
                <w:szCs w:val="24"/>
                <w:u w:val="none"/>
              </w:rPr>
            </w:pPr>
          </w:p>
        </w:tc>
      </w:tr>
      <w:tr w14:paraId="396F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C5356">
            <w:pPr>
              <w:jc w:val="center"/>
              <w:rPr>
                <w:rFonts w:hint="eastAsia" w:ascii="仿宋_GB2312" w:hAnsi="仿宋_GB2312" w:eastAsia="仿宋_GB2312" w:cs="仿宋_GB2312"/>
                <w:i w:val="0"/>
                <w:color w:val="000000"/>
                <w:sz w:val="24"/>
                <w:szCs w:val="24"/>
                <w:u w:val="none"/>
              </w:rPr>
            </w:pPr>
          </w:p>
        </w:tc>
        <w:tc>
          <w:tcPr>
            <w:tcW w:w="112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AC53AE">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1D1801">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ADA9C">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DCF6CE">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44A770">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A4AC15">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8B1E72">
            <w:pPr>
              <w:jc w:val="center"/>
              <w:rPr>
                <w:rFonts w:hint="eastAsia" w:ascii="仿宋_GB2312" w:hAnsi="仿宋_GB2312" w:eastAsia="仿宋_GB2312" w:cs="仿宋_GB2312"/>
                <w:i w:val="0"/>
                <w:color w:val="000000"/>
                <w:sz w:val="24"/>
                <w:szCs w:val="24"/>
                <w:u w:val="none"/>
              </w:rPr>
            </w:pPr>
          </w:p>
        </w:tc>
      </w:tr>
      <w:tr w14:paraId="07E5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6F6F3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1B546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7F3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3583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FB936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F1B1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A5394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r>
      <w:tr w14:paraId="685AB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BAC212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C8AD9E">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DC9C6">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15C0A6">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820D3">
            <w:pPr>
              <w:jc w:val="right"/>
              <w:rPr>
                <w:rFonts w:hint="eastAsia" w:ascii="仿宋_GB2312" w:hAnsi="仿宋_GB2312" w:eastAsia="仿宋_GB2312" w:cs="仿宋_GB2312"/>
                <w:b/>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0F16F">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4B5D1C">
            <w:pPr>
              <w:jc w:val="right"/>
              <w:rPr>
                <w:rFonts w:hint="eastAsia" w:ascii="仿宋_GB2312" w:hAnsi="仿宋_GB2312" w:eastAsia="仿宋_GB2312" w:cs="仿宋_GB2312"/>
                <w:b/>
                <w:i w:val="0"/>
                <w:color w:val="000000"/>
                <w:sz w:val="24"/>
                <w:szCs w:val="24"/>
                <w:u w:val="none"/>
              </w:rPr>
            </w:pPr>
          </w:p>
        </w:tc>
      </w:tr>
      <w:tr w14:paraId="2AF40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F1A5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B02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3CD68">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FCB5F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422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9FC49">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7CFA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04F58">
            <w:pPr>
              <w:jc w:val="right"/>
              <w:rPr>
                <w:rFonts w:hint="eastAsia" w:ascii="仿宋_GB2312" w:hAnsi="仿宋_GB2312" w:eastAsia="仿宋_GB2312" w:cs="仿宋_GB2312"/>
                <w:i w:val="0"/>
                <w:color w:val="000000"/>
                <w:sz w:val="24"/>
                <w:szCs w:val="24"/>
                <w:u w:val="none"/>
              </w:rPr>
            </w:pPr>
          </w:p>
        </w:tc>
      </w:tr>
      <w:tr w14:paraId="5E84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C4DC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8D52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A0857">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0BC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4BD5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8B17B">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ABA9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D1FD6">
            <w:pPr>
              <w:jc w:val="right"/>
              <w:rPr>
                <w:rFonts w:hint="eastAsia" w:ascii="仿宋_GB2312" w:hAnsi="仿宋_GB2312" w:eastAsia="仿宋_GB2312" w:cs="仿宋_GB2312"/>
                <w:i w:val="0"/>
                <w:color w:val="000000"/>
                <w:sz w:val="24"/>
                <w:szCs w:val="24"/>
                <w:u w:val="none"/>
              </w:rPr>
            </w:pPr>
          </w:p>
        </w:tc>
      </w:tr>
      <w:tr w14:paraId="5A25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E216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2EA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157A9">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ADFA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B08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B2F770">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A7A9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E087ED">
            <w:pPr>
              <w:jc w:val="right"/>
              <w:rPr>
                <w:rFonts w:hint="eastAsia" w:ascii="仿宋_GB2312" w:hAnsi="仿宋_GB2312" w:eastAsia="仿宋_GB2312" w:cs="仿宋_GB2312"/>
                <w:i w:val="0"/>
                <w:color w:val="000000"/>
                <w:sz w:val="24"/>
                <w:szCs w:val="24"/>
                <w:u w:val="none"/>
              </w:rPr>
            </w:pPr>
          </w:p>
        </w:tc>
      </w:tr>
      <w:tr w14:paraId="3499E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8157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427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1C6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7A959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E45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206F3">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1DD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03B40">
            <w:pPr>
              <w:jc w:val="right"/>
              <w:rPr>
                <w:rFonts w:hint="eastAsia" w:ascii="仿宋_GB2312" w:hAnsi="仿宋_GB2312" w:eastAsia="仿宋_GB2312" w:cs="仿宋_GB2312"/>
                <w:i w:val="0"/>
                <w:color w:val="000000"/>
                <w:sz w:val="24"/>
                <w:szCs w:val="24"/>
                <w:u w:val="none"/>
              </w:rPr>
            </w:pPr>
          </w:p>
        </w:tc>
      </w:tr>
      <w:tr w14:paraId="5553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1253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69D2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2570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B18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3C94E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4BCC5">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4447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F952F">
            <w:pPr>
              <w:jc w:val="right"/>
              <w:rPr>
                <w:rFonts w:hint="eastAsia" w:ascii="仿宋_GB2312" w:hAnsi="仿宋_GB2312" w:eastAsia="仿宋_GB2312" w:cs="仿宋_GB2312"/>
                <w:i w:val="0"/>
                <w:color w:val="000000"/>
                <w:sz w:val="24"/>
                <w:szCs w:val="24"/>
                <w:u w:val="none"/>
              </w:rPr>
            </w:pPr>
          </w:p>
        </w:tc>
      </w:tr>
      <w:tr w14:paraId="3F5B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384F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A16E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1400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B0B7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8A61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4786A4">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D1A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847E5">
            <w:pPr>
              <w:jc w:val="right"/>
              <w:rPr>
                <w:rFonts w:hint="eastAsia" w:ascii="仿宋_GB2312" w:hAnsi="仿宋_GB2312" w:eastAsia="仿宋_GB2312" w:cs="仿宋_GB2312"/>
                <w:i w:val="0"/>
                <w:color w:val="000000"/>
                <w:sz w:val="24"/>
                <w:szCs w:val="24"/>
                <w:u w:val="none"/>
              </w:rPr>
            </w:pPr>
          </w:p>
        </w:tc>
      </w:tr>
      <w:tr w14:paraId="71E05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0843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BD19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008D8A">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776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CB8DF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03E8F2">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8AB9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ABBB90">
            <w:pPr>
              <w:jc w:val="right"/>
              <w:rPr>
                <w:rFonts w:hint="eastAsia" w:ascii="仿宋_GB2312" w:hAnsi="仿宋_GB2312" w:eastAsia="仿宋_GB2312" w:cs="仿宋_GB2312"/>
                <w:i w:val="0"/>
                <w:color w:val="000000"/>
                <w:sz w:val="24"/>
                <w:szCs w:val="24"/>
                <w:u w:val="none"/>
              </w:rPr>
            </w:pPr>
          </w:p>
        </w:tc>
      </w:tr>
      <w:tr w14:paraId="5DAA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auto" w:sz="4" w:space="0"/>
              <w:left w:val="nil"/>
              <w:bottom w:val="nil"/>
              <w:right w:val="nil"/>
            </w:tcBorders>
            <w:shd w:val="clear" w:color="auto" w:fill="auto"/>
            <w:noWrap/>
            <w:vAlign w:val="center"/>
          </w:tcPr>
          <w:p w14:paraId="0D358E9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注：本表反映部门本年度政府性基金预算财政拨款收入、支出及结转和结余情况。</w:t>
            </w:r>
          </w:p>
        </w:tc>
      </w:tr>
    </w:tbl>
    <w:p w14:paraId="0274A8BA">
      <w:pPr>
        <w:widowControl/>
        <w:jc w:val="center"/>
        <w:rPr>
          <w:rFonts w:ascii="Times New Roman" w:hAnsi="Times New Roman" w:eastAsia="方正小标宋_GBK" w:cs="Times New Roman"/>
          <w:color w:val="000000"/>
          <w:kern w:val="0"/>
          <w:sz w:val="36"/>
          <w:szCs w:val="36"/>
        </w:rPr>
      </w:pPr>
    </w:p>
    <w:p w14:paraId="3CDD8B0F">
      <w:pPr>
        <w:pStyle w:val="7"/>
        <w:rPr>
          <w:rFonts w:ascii="Times New Roman" w:hAnsi="Times New Roman" w:eastAsia="方正小标宋_GBK" w:cs="Times New Roman"/>
          <w:color w:val="000000"/>
          <w:kern w:val="0"/>
          <w:sz w:val="36"/>
          <w:szCs w:val="36"/>
        </w:rPr>
      </w:pPr>
    </w:p>
    <w:p w14:paraId="014549A6">
      <w:pPr>
        <w:pStyle w:val="2"/>
        <w:rPr>
          <w:rFonts w:ascii="Times New Roman" w:hAnsi="Times New Roman" w:eastAsia="方正小标宋_GBK" w:cs="Times New Roman"/>
          <w:color w:val="000000"/>
          <w:kern w:val="0"/>
          <w:sz w:val="36"/>
          <w:szCs w:val="36"/>
        </w:rPr>
      </w:pPr>
    </w:p>
    <w:p w14:paraId="2D0483C8">
      <w:pPr>
        <w:rPr>
          <w:rFonts w:ascii="Times New Roman" w:hAnsi="Times New Roman" w:eastAsia="方正小标宋_GBK" w:cs="Times New Roman"/>
          <w:color w:val="000000"/>
          <w:kern w:val="0"/>
          <w:sz w:val="36"/>
          <w:szCs w:val="36"/>
        </w:rPr>
      </w:pPr>
    </w:p>
    <w:p w14:paraId="47BC9646">
      <w:pPr>
        <w:pStyle w:val="7"/>
        <w:rPr>
          <w:rFonts w:ascii="Times New Roman" w:hAnsi="Times New Roman" w:eastAsia="方正小标宋_GBK" w:cs="Times New Roman"/>
          <w:color w:val="000000"/>
          <w:kern w:val="0"/>
          <w:sz w:val="36"/>
          <w:szCs w:val="36"/>
        </w:rPr>
      </w:pPr>
    </w:p>
    <w:p w14:paraId="2A4A200D">
      <w:pPr>
        <w:pStyle w:val="2"/>
      </w:pPr>
    </w:p>
    <w:p w14:paraId="75A50894">
      <w:pPr>
        <w:widowControl/>
        <w:spacing w:line="400" w:lineRule="exact"/>
        <w:textAlignment w:val="center"/>
        <w:rPr>
          <w:rFonts w:ascii="Times New Roman" w:hAnsi="Times New Roman" w:eastAsia="黑体" w:cs="Times New Roman"/>
          <w:color w:val="000000"/>
          <w:kern w:val="0"/>
          <w:sz w:val="36"/>
          <w:szCs w:val="36"/>
        </w:rPr>
      </w:pPr>
    </w:p>
    <w:p w14:paraId="3C26A7E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222"/>
        <w:gridCol w:w="222"/>
        <w:gridCol w:w="3468"/>
        <w:gridCol w:w="2309"/>
        <w:gridCol w:w="2309"/>
        <w:gridCol w:w="2345"/>
      </w:tblGrid>
      <w:tr w14:paraId="7544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73" w:type="pct"/>
            <w:tcBorders>
              <w:top w:val="nil"/>
              <w:left w:val="nil"/>
              <w:bottom w:val="nil"/>
              <w:right w:val="nil"/>
            </w:tcBorders>
            <w:shd w:val="clear" w:color="auto" w:fill="auto"/>
            <w:noWrap/>
            <w:vAlign w:val="center"/>
          </w:tcPr>
          <w:p w14:paraId="56A05339">
            <w:pPr>
              <w:rPr>
                <w:rFonts w:hint="eastAsia" w:ascii="仿宋_GB2312" w:hAnsi="仿宋_GB2312" w:eastAsia="仿宋_GB2312" w:cs="仿宋_GB2312"/>
                <w:i w:val="0"/>
                <w:color w:val="000000"/>
                <w:sz w:val="24"/>
                <w:szCs w:val="24"/>
                <w:u w:val="none"/>
              </w:rPr>
            </w:pPr>
          </w:p>
        </w:tc>
        <w:tc>
          <w:tcPr>
            <w:tcW w:w="123" w:type="pct"/>
            <w:tcBorders>
              <w:top w:val="nil"/>
              <w:left w:val="nil"/>
              <w:bottom w:val="nil"/>
              <w:right w:val="nil"/>
            </w:tcBorders>
            <w:shd w:val="clear" w:color="auto" w:fill="auto"/>
            <w:noWrap/>
            <w:vAlign w:val="center"/>
          </w:tcPr>
          <w:p w14:paraId="48714779">
            <w:pPr>
              <w:rPr>
                <w:rFonts w:hint="eastAsia" w:ascii="仿宋_GB2312" w:hAnsi="仿宋_GB2312" w:eastAsia="仿宋_GB2312" w:cs="仿宋_GB2312"/>
                <w:i w:val="0"/>
                <w:color w:val="000000"/>
                <w:sz w:val="24"/>
                <w:szCs w:val="24"/>
                <w:u w:val="none"/>
              </w:rPr>
            </w:pPr>
          </w:p>
        </w:tc>
        <w:tc>
          <w:tcPr>
            <w:tcW w:w="125" w:type="pct"/>
            <w:tcBorders>
              <w:top w:val="nil"/>
              <w:left w:val="nil"/>
              <w:bottom w:val="nil"/>
              <w:right w:val="nil"/>
            </w:tcBorders>
            <w:shd w:val="clear" w:color="auto" w:fill="auto"/>
            <w:noWrap/>
            <w:vAlign w:val="center"/>
          </w:tcPr>
          <w:p w14:paraId="273914A7">
            <w:pPr>
              <w:rPr>
                <w:rFonts w:hint="eastAsia" w:ascii="仿宋_GB2312" w:hAnsi="仿宋_GB2312" w:eastAsia="仿宋_GB2312" w:cs="仿宋_GB2312"/>
                <w:i w:val="0"/>
                <w:color w:val="000000"/>
                <w:sz w:val="24"/>
                <w:szCs w:val="24"/>
                <w:u w:val="none"/>
              </w:rPr>
            </w:pPr>
          </w:p>
        </w:tc>
        <w:tc>
          <w:tcPr>
            <w:tcW w:w="1572" w:type="pct"/>
            <w:tcBorders>
              <w:top w:val="nil"/>
              <w:left w:val="nil"/>
              <w:bottom w:val="nil"/>
              <w:right w:val="nil"/>
            </w:tcBorders>
            <w:shd w:val="clear" w:color="auto" w:fill="auto"/>
            <w:noWrap/>
            <w:vAlign w:val="center"/>
          </w:tcPr>
          <w:p w14:paraId="66150FFC">
            <w:pPr>
              <w:rPr>
                <w:rFonts w:hint="eastAsia" w:ascii="仿宋_GB2312" w:hAnsi="仿宋_GB2312" w:eastAsia="仿宋_GB2312" w:cs="仿宋_GB2312"/>
                <w:i w:val="0"/>
                <w:color w:val="000000"/>
                <w:sz w:val="24"/>
                <w:szCs w:val="24"/>
                <w:u w:val="none"/>
              </w:rPr>
            </w:pPr>
          </w:p>
        </w:tc>
        <w:tc>
          <w:tcPr>
            <w:tcW w:w="665" w:type="pct"/>
            <w:tcBorders>
              <w:top w:val="nil"/>
              <w:left w:val="nil"/>
              <w:bottom w:val="nil"/>
              <w:right w:val="nil"/>
            </w:tcBorders>
            <w:shd w:val="clear" w:color="auto" w:fill="auto"/>
            <w:noWrap/>
            <w:vAlign w:val="center"/>
          </w:tcPr>
          <w:p w14:paraId="2C0B7799">
            <w:pPr>
              <w:rPr>
                <w:rFonts w:hint="eastAsia" w:ascii="仿宋_GB2312" w:hAnsi="仿宋_GB2312" w:eastAsia="仿宋_GB2312" w:cs="仿宋_GB2312"/>
                <w:i w:val="0"/>
                <w:color w:val="000000"/>
                <w:sz w:val="24"/>
                <w:szCs w:val="24"/>
                <w:u w:val="none"/>
              </w:rPr>
            </w:pPr>
          </w:p>
        </w:tc>
        <w:tc>
          <w:tcPr>
            <w:tcW w:w="665" w:type="pct"/>
            <w:tcBorders>
              <w:top w:val="nil"/>
              <w:left w:val="nil"/>
              <w:bottom w:val="nil"/>
              <w:right w:val="nil"/>
            </w:tcBorders>
            <w:shd w:val="clear" w:color="auto" w:fill="auto"/>
            <w:noWrap/>
            <w:vAlign w:val="center"/>
          </w:tcPr>
          <w:p w14:paraId="787CB7AB">
            <w:pPr>
              <w:rPr>
                <w:rFonts w:hint="eastAsia" w:ascii="仿宋_GB2312" w:hAnsi="仿宋_GB2312" w:eastAsia="仿宋_GB2312" w:cs="仿宋_GB2312"/>
                <w:i w:val="0"/>
                <w:color w:val="000000"/>
                <w:sz w:val="24"/>
                <w:szCs w:val="24"/>
                <w:u w:val="none"/>
              </w:rPr>
            </w:pPr>
          </w:p>
        </w:tc>
        <w:tc>
          <w:tcPr>
            <w:tcW w:w="672" w:type="pct"/>
            <w:tcBorders>
              <w:top w:val="nil"/>
              <w:left w:val="nil"/>
              <w:bottom w:val="nil"/>
              <w:right w:val="nil"/>
            </w:tcBorders>
            <w:shd w:val="clear" w:color="auto" w:fill="auto"/>
            <w:noWrap/>
            <w:vAlign w:val="bottom"/>
          </w:tcPr>
          <w:p w14:paraId="6A615318">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公开08表</w:t>
            </w:r>
          </w:p>
        </w:tc>
      </w:tr>
      <w:tr w14:paraId="1B09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73" w:type="pct"/>
            <w:tcBorders>
              <w:top w:val="nil"/>
              <w:left w:val="nil"/>
              <w:bottom w:val="single" w:color="auto" w:sz="4" w:space="0"/>
              <w:right w:val="nil"/>
            </w:tcBorders>
            <w:shd w:val="clear" w:color="auto" w:fill="auto"/>
            <w:noWrap/>
            <w:vAlign w:val="bottom"/>
          </w:tcPr>
          <w:p w14:paraId="5948FBD3">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123" w:type="pct"/>
            <w:tcBorders>
              <w:top w:val="nil"/>
              <w:left w:val="nil"/>
              <w:bottom w:val="single" w:color="auto" w:sz="4" w:space="0"/>
              <w:right w:val="nil"/>
            </w:tcBorders>
            <w:shd w:val="clear" w:color="auto" w:fill="auto"/>
            <w:noWrap/>
            <w:vAlign w:val="center"/>
          </w:tcPr>
          <w:p w14:paraId="1F255CB4">
            <w:pPr>
              <w:rPr>
                <w:rFonts w:hint="eastAsia" w:ascii="仿宋_GB2312" w:hAnsi="仿宋_GB2312" w:eastAsia="仿宋_GB2312" w:cs="仿宋_GB2312"/>
                <w:i w:val="0"/>
                <w:color w:val="000000"/>
                <w:sz w:val="24"/>
                <w:szCs w:val="24"/>
                <w:u w:val="none"/>
              </w:rPr>
            </w:pPr>
          </w:p>
        </w:tc>
        <w:tc>
          <w:tcPr>
            <w:tcW w:w="125" w:type="pct"/>
            <w:tcBorders>
              <w:top w:val="nil"/>
              <w:left w:val="nil"/>
              <w:bottom w:val="single" w:color="auto" w:sz="4" w:space="0"/>
              <w:right w:val="nil"/>
            </w:tcBorders>
            <w:shd w:val="clear" w:color="auto" w:fill="auto"/>
            <w:noWrap/>
            <w:vAlign w:val="center"/>
          </w:tcPr>
          <w:p w14:paraId="21CD8145">
            <w:pPr>
              <w:rPr>
                <w:rFonts w:hint="eastAsia" w:ascii="仿宋_GB2312" w:hAnsi="仿宋_GB2312" w:eastAsia="仿宋_GB2312" w:cs="仿宋_GB2312"/>
                <w:i w:val="0"/>
                <w:color w:val="000000"/>
                <w:sz w:val="24"/>
                <w:szCs w:val="24"/>
                <w:u w:val="none"/>
              </w:rPr>
            </w:pPr>
          </w:p>
        </w:tc>
        <w:tc>
          <w:tcPr>
            <w:tcW w:w="1572" w:type="pct"/>
            <w:tcBorders>
              <w:top w:val="nil"/>
              <w:left w:val="nil"/>
              <w:bottom w:val="single" w:color="auto" w:sz="4" w:space="0"/>
              <w:right w:val="nil"/>
            </w:tcBorders>
            <w:shd w:val="clear" w:color="auto" w:fill="auto"/>
            <w:noWrap/>
            <w:vAlign w:val="center"/>
          </w:tcPr>
          <w:p w14:paraId="7D510EDE">
            <w:pPr>
              <w:rPr>
                <w:rFonts w:hint="eastAsia" w:ascii="仿宋_GB2312" w:hAnsi="仿宋_GB2312" w:eastAsia="仿宋_GB2312" w:cs="仿宋_GB2312"/>
                <w:i w:val="0"/>
                <w:color w:val="000000"/>
                <w:sz w:val="24"/>
                <w:szCs w:val="24"/>
                <w:u w:val="none"/>
              </w:rPr>
            </w:pPr>
          </w:p>
        </w:tc>
        <w:tc>
          <w:tcPr>
            <w:tcW w:w="665" w:type="pct"/>
            <w:tcBorders>
              <w:top w:val="nil"/>
              <w:left w:val="nil"/>
              <w:bottom w:val="single" w:color="auto" w:sz="4" w:space="0"/>
              <w:right w:val="nil"/>
            </w:tcBorders>
            <w:shd w:val="clear" w:color="auto" w:fill="auto"/>
            <w:noWrap/>
            <w:vAlign w:val="center"/>
          </w:tcPr>
          <w:p w14:paraId="6D5F714E">
            <w:pPr>
              <w:rPr>
                <w:rFonts w:hint="eastAsia" w:ascii="仿宋_GB2312" w:hAnsi="仿宋_GB2312" w:eastAsia="仿宋_GB2312" w:cs="仿宋_GB2312"/>
                <w:i w:val="0"/>
                <w:color w:val="000000"/>
                <w:sz w:val="24"/>
                <w:szCs w:val="24"/>
                <w:u w:val="none"/>
              </w:rPr>
            </w:pPr>
          </w:p>
        </w:tc>
        <w:tc>
          <w:tcPr>
            <w:tcW w:w="665" w:type="pct"/>
            <w:tcBorders>
              <w:top w:val="nil"/>
              <w:left w:val="nil"/>
              <w:bottom w:val="single" w:color="auto" w:sz="4" w:space="0"/>
              <w:right w:val="nil"/>
            </w:tcBorders>
            <w:shd w:val="clear" w:color="auto" w:fill="auto"/>
            <w:noWrap/>
            <w:vAlign w:val="center"/>
          </w:tcPr>
          <w:p w14:paraId="78E48F46">
            <w:pPr>
              <w:rPr>
                <w:rFonts w:hint="eastAsia" w:ascii="仿宋_GB2312" w:hAnsi="仿宋_GB2312" w:eastAsia="仿宋_GB2312" w:cs="仿宋_GB2312"/>
                <w:i w:val="0"/>
                <w:color w:val="000000"/>
                <w:sz w:val="24"/>
                <w:szCs w:val="24"/>
                <w:u w:val="none"/>
              </w:rPr>
            </w:pPr>
          </w:p>
        </w:tc>
        <w:tc>
          <w:tcPr>
            <w:tcW w:w="672" w:type="pct"/>
            <w:tcBorders>
              <w:top w:val="nil"/>
              <w:left w:val="nil"/>
              <w:bottom w:val="single" w:color="auto" w:sz="4" w:space="0"/>
              <w:right w:val="nil"/>
            </w:tcBorders>
            <w:shd w:val="clear" w:color="auto" w:fill="auto"/>
            <w:noWrap/>
            <w:vAlign w:val="bottom"/>
          </w:tcPr>
          <w:p w14:paraId="31524078">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C86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9DEB1E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200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C33D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r>
      <w:tr w14:paraId="67FE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3"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B8A6E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57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5FBB9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6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280B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6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19B2E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6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BC12D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r>
      <w:tr w14:paraId="46172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A0475F">
            <w:pPr>
              <w:jc w:val="center"/>
              <w:rPr>
                <w:rFonts w:hint="eastAsia" w:ascii="仿宋_GB2312" w:hAnsi="仿宋_GB2312" w:eastAsia="仿宋_GB2312" w:cs="仿宋_GB2312"/>
                <w:i w:val="0"/>
                <w:color w:val="000000"/>
                <w:sz w:val="24"/>
                <w:szCs w:val="24"/>
                <w:u w:val="none"/>
              </w:rPr>
            </w:pPr>
          </w:p>
        </w:tc>
        <w:tc>
          <w:tcPr>
            <w:tcW w:w="157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191A1B">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424E78">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8093D5">
            <w:pPr>
              <w:jc w:val="center"/>
              <w:rPr>
                <w:rFonts w:hint="eastAsia" w:ascii="仿宋_GB2312" w:hAnsi="仿宋_GB2312" w:eastAsia="仿宋_GB2312" w:cs="仿宋_GB2312"/>
                <w:i w:val="0"/>
                <w:color w:val="000000"/>
                <w:sz w:val="24"/>
                <w:szCs w:val="24"/>
                <w:u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72F5F5">
            <w:pPr>
              <w:jc w:val="center"/>
              <w:rPr>
                <w:rFonts w:hint="eastAsia" w:ascii="仿宋_GB2312" w:hAnsi="仿宋_GB2312" w:eastAsia="仿宋_GB2312" w:cs="仿宋_GB2312"/>
                <w:i w:val="0"/>
                <w:color w:val="000000"/>
                <w:sz w:val="24"/>
                <w:szCs w:val="24"/>
                <w:u w:val="none"/>
              </w:rPr>
            </w:pPr>
          </w:p>
        </w:tc>
      </w:tr>
      <w:tr w14:paraId="1B5A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AA9CE2">
            <w:pPr>
              <w:jc w:val="center"/>
              <w:rPr>
                <w:rFonts w:hint="eastAsia" w:ascii="仿宋_GB2312" w:hAnsi="仿宋_GB2312" w:eastAsia="仿宋_GB2312" w:cs="仿宋_GB2312"/>
                <w:i w:val="0"/>
                <w:color w:val="000000"/>
                <w:sz w:val="24"/>
                <w:szCs w:val="24"/>
                <w:u w:val="none"/>
              </w:rPr>
            </w:pPr>
          </w:p>
        </w:tc>
        <w:tc>
          <w:tcPr>
            <w:tcW w:w="157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FF553C">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C89C05">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E2C29B">
            <w:pPr>
              <w:jc w:val="center"/>
              <w:rPr>
                <w:rFonts w:hint="eastAsia" w:ascii="仿宋_GB2312" w:hAnsi="仿宋_GB2312" w:eastAsia="仿宋_GB2312" w:cs="仿宋_GB2312"/>
                <w:i w:val="0"/>
                <w:color w:val="000000"/>
                <w:sz w:val="24"/>
                <w:szCs w:val="24"/>
                <w:u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D77AB6">
            <w:pPr>
              <w:jc w:val="center"/>
              <w:rPr>
                <w:rFonts w:hint="eastAsia" w:ascii="仿宋_GB2312" w:hAnsi="仿宋_GB2312" w:eastAsia="仿宋_GB2312" w:cs="仿宋_GB2312"/>
                <w:i w:val="0"/>
                <w:color w:val="000000"/>
                <w:sz w:val="24"/>
                <w:szCs w:val="24"/>
                <w:u w:val="none"/>
              </w:rPr>
            </w:pPr>
          </w:p>
        </w:tc>
      </w:tr>
      <w:tr w14:paraId="31AA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7302E9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A514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A55AE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D2A23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r>
      <w:tr w14:paraId="6A28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4A0241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200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4CF138">
            <w:pPr>
              <w:jc w:val="right"/>
              <w:rPr>
                <w:rFonts w:hint="eastAsia" w:ascii="仿宋_GB2312" w:hAnsi="仿宋_GB2312" w:eastAsia="仿宋_GB2312" w:cs="仿宋_GB2312"/>
                <w:b/>
                <w:i w:val="0"/>
                <w:color w:val="000000"/>
                <w:sz w:val="24"/>
                <w:szCs w:val="24"/>
                <w:u w:val="none"/>
              </w:rPr>
            </w:pPr>
            <w:r>
              <w:rPr>
                <w:rFonts w:ascii="Times New Roman" w:hAnsi="Times New Roman" w:eastAsia="楷体_GB2312" w:cs="Times New Roman"/>
                <w:b/>
                <w:bCs/>
                <w:kern w:val="0"/>
                <w:sz w:val="24"/>
                <w:szCs w:val="24"/>
              </w:rPr>
              <w:t>我单位没有使用国有资本经营预算安排的支出，故本表无数据。</w:t>
            </w:r>
          </w:p>
        </w:tc>
      </w:tr>
      <w:tr w14:paraId="0234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single" w:color="auto" w:sz="4" w:space="0"/>
              <w:left w:val="nil"/>
              <w:bottom w:val="nil"/>
              <w:right w:val="nil"/>
            </w:tcBorders>
            <w:shd w:val="clear" w:color="auto" w:fill="auto"/>
            <w:noWrap/>
            <w:vAlign w:val="center"/>
          </w:tcPr>
          <w:p w14:paraId="3C141F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注：本表反映部门本年度国有资本经营预算财政拨款支出情况。</w:t>
            </w:r>
          </w:p>
        </w:tc>
      </w:tr>
    </w:tbl>
    <w:p w14:paraId="46B2DBFA">
      <w:pPr>
        <w:widowControl/>
        <w:jc w:val="left"/>
        <w:textAlignment w:val="center"/>
        <w:rPr>
          <w:rFonts w:ascii="Times New Roman" w:hAnsi="Times New Roman" w:eastAsia="宋体" w:cs="Times New Roman"/>
          <w:color w:val="000000"/>
          <w:kern w:val="0"/>
          <w:sz w:val="24"/>
          <w:szCs w:val="24"/>
        </w:rPr>
      </w:pPr>
    </w:p>
    <w:p w14:paraId="36287FF8">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5FC9A9F3">
      <w:pPr>
        <w:widowControl/>
        <w:jc w:val="center"/>
        <w:rPr>
          <w:rFonts w:ascii="Times New Roman" w:hAnsi="Times New Roman" w:eastAsia="方正小标宋_GBK" w:cs="Times New Roman"/>
          <w:color w:val="000000"/>
          <w:kern w:val="0"/>
          <w:sz w:val="36"/>
          <w:szCs w:val="36"/>
        </w:rPr>
      </w:pPr>
    </w:p>
    <w:p w14:paraId="76B1F761">
      <w:pPr>
        <w:pStyle w:val="7"/>
        <w:spacing w:line="400" w:lineRule="exact"/>
        <w:rPr>
          <w:rFonts w:ascii="Times New Roman" w:hAnsi="Times New Roman" w:eastAsia="华文中宋" w:cs="Times New Roman"/>
          <w:color w:val="000000"/>
          <w:kern w:val="0"/>
          <w:sz w:val="32"/>
          <w:szCs w:val="32"/>
        </w:rPr>
      </w:pPr>
    </w:p>
    <w:p w14:paraId="7858D78C">
      <w:pPr>
        <w:widowControl/>
        <w:spacing w:afterLines="50"/>
        <w:jc w:val="center"/>
        <w:textAlignment w:val="center"/>
        <w:rPr>
          <w:rFonts w:ascii="Times New Roman" w:hAnsi="Times New Roman" w:eastAsia="黑体" w:cs="Times New Roman"/>
          <w:color w:val="000000"/>
          <w:kern w:val="0"/>
          <w:sz w:val="36"/>
          <w:szCs w:val="36"/>
        </w:rPr>
      </w:pPr>
    </w:p>
    <w:p w14:paraId="693193ED">
      <w:pPr>
        <w:widowControl/>
        <w:spacing w:afterLines="50"/>
        <w:jc w:val="center"/>
        <w:textAlignment w:val="center"/>
        <w:rPr>
          <w:rFonts w:ascii="Times New Roman" w:hAnsi="Times New Roman" w:eastAsia="黑体" w:cs="Times New Roman"/>
          <w:color w:val="000000"/>
          <w:kern w:val="0"/>
          <w:sz w:val="36"/>
          <w:szCs w:val="36"/>
        </w:rPr>
      </w:pPr>
    </w:p>
    <w:p w14:paraId="309088A8">
      <w:pPr>
        <w:widowControl/>
        <w:spacing w:afterLines="50"/>
        <w:jc w:val="center"/>
        <w:textAlignment w:val="center"/>
        <w:rPr>
          <w:rFonts w:ascii="Times New Roman" w:hAnsi="Times New Roman" w:eastAsia="黑体" w:cs="Times New Roman"/>
          <w:color w:val="000000"/>
          <w:kern w:val="0"/>
          <w:sz w:val="36"/>
          <w:szCs w:val="36"/>
        </w:rPr>
      </w:pPr>
    </w:p>
    <w:p w14:paraId="0B97C179">
      <w:pPr>
        <w:widowControl/>
        <w:spacing w:afterLines="50"/>
        <w:jc w:val="center"/>
        <w:textAlignment w:val="center"/>
        <w:rPr>
          <w:rFonts w:ascii="Times New Roman" w:hAnsi="Times New Roman" w:eastAsia="黑体" w:cs="Times New Roman"/>
          <w:color w:val="000000"/>
          <w:kern w:val="0"/>
          <w:sz w:val="36"/>
          <w:szCs w:val="36"/>
        </w:rPr>
      </w:pPr>
    </w:p>
    <w:p w14:paraId="38FDA4BE">
      <w:pPr>
        <w:widowControl/>
        <w:spacing w:afterLines="50"/>
        <w:jc w:val="center"/>
        <w:textAlignment w:val="center"/>
        <w:rPr>
          <w:rFonts w:ascii="Times New Roman" w:hAnsi="Times New Roman" w:eastAsia="黑体" w:cs="Times New Roman"/>
          <w:color w:val="000000"/>
          <w:kern w:val="0"/>
          <w:sz w:val="36"/>
          <w:szCs w:val="36"/>
        </w:rPr>
      </w:pPr>
    </w:p>
    <w:p w14:paraId="313B42A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5E2C3E5F">
      <w:pPr>
        <w:widowControl/>
        <w:spacing w:before="120"/>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p>
    <w:tbl>
      <w:tblPr>
        <w:tblStyle w:val="9"/>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936"/>
        <w:gridCol w:w="857"/>
        <w:gridCol w:w="896"/>
        <w:gridCol w:w="899"/>
        <w:gridCol w:w="902"/>
        <w:gridCol w:w="896"/>
        <w:gridCol w:w="936"/>
        <w:gridCol w:w="858"/>
        <w:gridCol w:w="897"/>
        <w:gridCol w:w="900"/>
        <w:gridCol w:w="1896"/>
      </w:tblGrid>
      <w:tr w14:paraId="60EA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60" w:type="pct"/>
            <w:tcBorders>
              <w:top w:val="nil"/>
              <w:left w:val="nil"/>
              <w:bottom w:val="nil"/>
              <w:right w:val="nil"/>
            </w:tcBorders>
            <w:shd w:val="clear" w:color="auto" w:fill="auto"/>
            <w:noWrap/>
            <w:vAlign w:val="center"/>
          </w:tcPr>
          <w:p w14:paraId="165A1F01">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6981F17E">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27BD2B91">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EEE1739">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3D6B679A">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1626D5BC">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18547AFC">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3195FE66">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F942A8F">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9B5F6E6">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232BF4E6">
            <w:pPr>
              <w:rPr>
                <w:rFonts w:hint="eastAsia" w:ascii="仿宋_GB2312" w:hAnsi="仿宋_GB2312" w:eastAsia="仿宋_GB2312" w:cs="仿宋_GB2312"/>
                <w:i w:val="0"/>
                <w:color w:val="000000"/>
                <w:sz w:val="24"/>
                <w:szCs w:val="24"/>
                <w:u w:val="none"/>
              </w:rPr>
            </w:pPr>
          </w:p>
        </w:tc>
        <w:tc>
          <w:tcPr>
            <w:tcW w:w="435" w:type="pct"/>
            <w:tcBorders>
              <w:top w:val="nil"/>
              <w:left w:val="nil"/>
              <w:bottom w:val="nil"/>
              <w:right w:val="nil"/>
            </w:tcBorders>
            <w:shd w:val="clear" w:color="auto" w:fill="auto"/>
            <w:noWrap/>
            <w:vAlign w:val="bottom"/>
          </w:tcPr>
          <w:p w14:paraId="102A3B75">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公开09表</w:t>
            </w:r>
          </w:p>
        </w:tc>
      </w:tr>
      <w:tr w14:paraId="3D7A9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0" w:type="pct"/>
            <w:tcBorders>
              <w:top w:val="nil"/>
              <w:left w:val="nil"/>
              <w:bottom w:val="single" w:color="auto" w:sz="4" w:space="0"/>
              <w:right w:val="nil"/>
            </w:tcBorders>
            <w:shd w:val="clear" w:color="auto" w:fill="auto"/>
            <w:noWrap/>
            <w:vAlign w:val="bottom"/>
          </w:tcPr>
          <w:p w14:paraId="1A111D5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380" w:type="pct"/>
            <w:tcBorders>
              <w:top w:val="nil"/>
              <w:left w:val="nil"/>
              <w:bottom w:val="single" w:color="auto" w:sz="4" w:space="0"/>
              <w:right w:val="nil"/>
            </w:tcBorders>
            <w:shd w:val="clear" w:color="auto" w:fill="auto"/>
            <w:noWrap/>
            <w:vAlign w:val="center"/>
          </w:tcPr>
          <w:p w14:paraId="111015C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0D4757FC">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29903AC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7384998F">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3C7A19AA">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74BF0AAB">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57C2E11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406131C0">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5654FAE6">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1BA31FAC">
            <w:pPr>
              <w:rPr>
                <w:rFonts w:hint="eastAsia" w:ascii="仿宋_GB2312" w:hAnsi="仿宋_GB2312" w:eastAsia="仿宋_GB2312" w:cs="仿宋_GB2312"/>
                <w:i w:val="0"/>
                <w:color w:val="000000"/>
                <w:sz w:val="24"/>
                <w:szCs w:val="24"/>
                <w:u w:val="none"/>
              </w:rPr>
            </w:pPr>
          </w:p>
        </w:tc>
        <w:tc>
          <w:tcPr>
            <w:tcW w:w="435" w:type="pct"/>
            <w:tcBorders>
              <w:top w:val="nil"/>
              <w:left w:val="nil"/>
              <w:bottom w:val="single" w:color="auto" w:sz="4" w:space="0"/>
              <w:right w:val="nil"/>
            </w:tcBorders>
            <w:shd w:val="clear" w:color="auto" w:fill="auto"/>
            <w:noWrap/>
            <w:vAlign w:val="bottom"/>
          </w:tcPr>
          <w:p w14:paraId="6F28C7A1">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10CF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6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2C6A38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预算数</w:t>
            </w:r>
          </w:p>
        </w:tc>
        <w:tc>
          <w:tcPr>
            <w:tcW w:w="233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776E90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r>
      <w:tr w14:paraId="1FE7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09EB3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BBA36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因公出国（境）费</w:t>
            </w:r>
          </w:p>
        </w:tc>
        <w:tc>
          <w:tcPr>
            <w:tcW w:w="11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048FE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公务用车购置及运行维护费</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F484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公务接待费</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DAB2D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BA35A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因公出国（境）费</w:t>
            </w:r>
          </w:p>
        </w:tc>
        <w:tc>
          <w:tcPr>
            <w:tcW w:w="11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2C04E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公务用车购置及运行维护费</w:t>
            </w:r>
          </w:p>
        </w:tc>
        <w:tc>
          <w:tcPr>
            <w:tcW w:w="4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8F9C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公务接待费</w:t>
            </w:r>
          </w:p>
        </w:tc>
      </w:tr>
      <w:tr w14:paraId="541C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5B148E">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25712F">
            <w:pPr>
              <w:jc w:val="center"/>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8709D4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404D74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公务用车购置费</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777CED0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公务用车运行维护费</w:t>
            </w: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3E366C">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1E0F2B">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DF4124">
            <w:pPr>
              <w:jc w:val="center"/>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93FAE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D7BAC1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公务用车购置费</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7DE8B22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公务用车运行维护费</w:t>
            </w:r>
          </w:p>
        </w:tc>
        <w:tc>
          <w:tcPr>
            <w:tcW w:w="4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F924BE">
            <w:pPr>
              <w:jc w:val="center"/>
              <w:rPr>
                <w:rFonts w:hint="eastAsia" w:ascii="仿宋_GB2312" w:hAnsi="仿宋_GB2312" w:eastAsia="仿宋_GB2312" w:cs="仿宋_GB2312"/>
                <w:i w:val="0"/>
                <w:color w:val="000000"/>
                <w:sz w:val="24"/>
                <w:szCs w:val="24"/>
                <w:u w:val="none"/>
              </w:rPr>
            </w:pPr>
          </w:p>
        </w:tc>
      </w:tr>
      <w:tr w14:paraId="0A2DA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6C5F3AA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5C3E53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0B42E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6BC914B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442B0B8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48CB919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34CBFB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D580F1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5ACB67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3092BD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4E3E05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435" w:type="pct"/>
            <w:tcBorders>
              <w:top w:val="single" w:color="auto" w:sz="4" w:space="0"/>
              <w:left w:val="single" w:color="auto" w:sz="4" w:space="0"/>
              <w:bottom w:val="single" w:color="auto" w:sz="4" w:space="0"/>
              <w:right w:val="single" w:color="auto" w:sz="4" w:space="0"/>
            </w:tcBorders>
            <w:shd w:val="clear" w:color="auto" w:fill="auto"/>
            <w:vAlign w:val="center"/>
          </w:tcPr>
          <w:p w14:paraId="194D663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r>
      <w:tr w14:paraId="035E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E1B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7C9CC">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65E2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3BBBD0">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61A1A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677B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D81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A6FC1">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AF4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FAB9E1">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A11D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4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E2DCC6">
            <w:pPr>
              <w:jc w:val="right"/>
              <w:rPr>
                <w:rFonts w:hint="eastAsia" w:ascii="仿宋_GB2312" w:hAnsi="仿宋_GB2312" w:eastAsia="仿宋_GB2312" w:cs="仿宋_GB2312"/>
                <w:i w:val="0"/>
                <w:color w:val="000000"/>
                <w:sz w:val="24"/>
                <w:szCs w:val="24"/>
                <w:u w:val="none"/>
              </w:rPr>
            </w:pPr>
          </w:p>
        </w:tc>
      </w:tr>
      <w:tr w14:paraId="4B0D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2"/>
            <w:tcBorders>
              <w:top w:val="single" w:color="auto" w:sz="4" w:space="0"/>
              <w:left w:val="nil"/>
              <w:bottom w:val="nil"/>
              <w:right w:val="nil"/>
            </w:tcBorders>
            <w:shd w:val="clear" w:color="auto" w:fill="auto"/>
            <w:vAlign w:val="center"/>
          </w:tcPr>
          <w:p w14:paraId="0C6093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4EC10EE">
      <w:pPr>
        <w:widowControl/>
        <w:spacing w:before="120"/>
        <w:jc w:val="left"/>
        <w:textAlignment w:val="center"/>
        <w:rPr>
          <w:rFonts w:ascii="Times New Roman" w:hAnsi="Times New Roman" w:eastAsia="仿宋_GB2312" w:cs="Times New Roman"/>
          <w:color w:val="000000"/>
          <w:sz w:val="24"/>
          <w:szCs w:val="24"/>
        </w:rPr>
      </w:pPr>
    </w:p>
    <w:p w14:paraId="68CDEB60">
      <w:pPr>
        <w:autoSpaceDE w:val="0"/>
        <w:autoSpaceDN w:val="0"/>
        <w:adjustRightInd w:val="0"/>
        <w:ind w:left="315" w:leftChars="150"/>
        <w:jc w:val="left"/>
        <w:rPr>
          <w:rFonts w:ascii="Times New Roman" w:hAnsi="Times New Roman" w:eastAsia="宋体" w:cs="Times New Roman"/>
          <w:kern w:val="0"/>
          <w:sz w:val="24"/>
          <w:szCs w:val="24"/>
        </w:rPr>
      </w:pPr>
    </w:p>
    <w:p w14:paraId="09B048EA">
      <w:pPr>
        <w:autoSpaceDE w:val="0"/>
        <w:autoSpaceDN w:val="0"/>
        <w:adjustRightInd w:val="0"/>
        <w:ind w:left="315" w:leftChars="150"/>
        <w:jc w:val="left"/>
        <w:rPr>
          <w:rFonts w:ascii="Times New Roman" w:hAnsi="Times New Roman" w:eastAsia="宋体" w:cs="Times New Roman"/>
          <w:kern w:val="0"/>
          <w:sz w:val="24"/>
          <w:szCs w:val="24"/>
        </w:rPr>
      </w:pPr>
    </w:p>
    <w:p w14:paraId="5F86DD3F">
      <w:pPr>
        <w:autoSpaceDE w:val="0"/>
        <w:autoSpaceDN w:val="0"/>
        <w:adjustRightInd w:val="0"/>
        <w:ind w:left="315" w:leftChars="150"/>
        <w:jc w:val="left"/>
        <w:rPr>
          <w:rFonts w:ascii="Times New Roman" w:hAnsi="Times New Roman" w:eastAsia="宋体" w:cs="Times New Roman"/>
          <w:kern w:val="0"/>
          <w:sz w:val="24"/>
          <w:szCs w:val="24"/>
        </w:rPr>
      </w:pPr>
    </w:p>
    <w:p w14:paraId="6E68F357">
      <w:pPr>
        <w:autoSpaceDE w:val="0"/>
        <w:autoSpaceDN w:val="0"/>
        <w:adjustRightInd w:val="0"/>
        <w:ind w:left="315" w:leftChars="150"/>
        <w:jc w:val="left"/>
        <w:rPr>
          <w:rFonts w:ascii="Times New Roman" w:hAnsi="Times New Roman" w:eastAsia="宋体" w:cs="Times New Roman"/>
          <w:kern w:val="0"/>
          <w:sz w:val="24"/>
          <w:szCs w:val="24"/>
        </w:rPr>
      </w:pPr>
    </w:p>
    <w:p w14:paraId="0D74CCA0">
      <w:pPr>
        <w:autoSpaceDE w:val="0"/>
        <w:autoSpaceDN w:val="0"/>
        <w:adjustRightInd w:val="0"/>
        <w:ind w:left="315" w:leftChars="150"/>
        <w:jc w:val="left"/>
        <w:rPr>
          <w:rFonts w:ascii="Times New Roman" w:hAnsi="Times New Roman" w:eastAsia="宋体" w:cs="Times New Roman"/>
          <w:kern w:val="0"/>
          <w:sz w:val="24"/>
          <w:szCs w:val="24"/>
        </w:rPr>
      </w:pPr>
    </w:p>
    <w:p w14:paraId="763EF78E">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7A0B09D">
      <w:pPr>
        <w:pStyle w:val="13"/>
        <w:rPr>
          <w:rFonts w:ascii="Times New Roman" w:hAnsi="Times New Roman" w:cs="Times New Roman"/>
          <w:sz w:val="72"/>
          <w:szCs w:val="72"/>
        </w:rPr>
      </w:pPr>
    </w:p>
    <w:p w14:paraId="2AA7B731">
      <w:pPr>
        <w:pStyle w:val="13"/>
        <w:rPr>
          <w:rFonts w:ascii="Times New Roman" w:hAnsi="Times New Roman" w:cs="Times New Roman"/>
          <w:sz w:val="72"/>
          <w:szCs w:val="72"/>
        </w:rPr>
      </w:pPr>
    </w:p>
    <w:p w14:paraId="120139E8">
      <w:pPr>
        <w:pStyle w:val="13"/>
        <w:rPr>
          <w:rFonts w:ascii="Times New Roman" w:hAnsi="Times New Roman" w:cs="Times New Roman"/>
          <w:sz w:val="72"/>
          <w:szCs w:val="72"/>
        </w:rPr>
      </w:pPr>
    </w:p>
    <w:p w14:paraId="78A3B3C7">
      <w:pPr>
        <w:pStyle w:val="13"/>
        <w:jc w:val="center"/>
        <w:rPr>
          <w:rFonts w:ascii="Times New Roman" w:hAnsi="Times New Roman" w:cs="Times New Roman"/>
          <w:sz w:val="72"/>
          <w:szCs w:val="72"/>
        </w:rPr>
      </w:pPr>
    </w:p>
    <w:p w14:paraId="5F924C0B">
      <w:pPr>
        <w:pStyle w:val="13"/>
        <w:jc w:val="center"/>
        <w:rPr>
          <w:rFonts w:ascii="Times New Roman" w:hAnsi="Times New Roman" w:eastAsia="方正小标宋_GBK" w:cs="Times New Roman"/>
          <w:sz w:val="72"/>
          <w:szCs w:val="72"/>
        </w:rPr>
      </w:pPr>
    </w:p>
    <w:p w14:paraId="3804E0C6">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第三部分</w:t>
      </w:r>
    </w:p>
    <w:p w14:paraId="37182D81">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2024年度部门决算情况说明</w:t>
      </w:r>
    </w:p>
    <w:p w14:paraId="2E91069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802ECC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BF2149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项目和人员工资增加。</w:t>
      </w:r>
    </w:p>
    <w:p w14:paraId="51E2144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541D31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59F659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F8F84D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1663.78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45.71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1973.36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54.29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7BC8BF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F249E0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项目和人员工资增加。</w:t>
      </w:r>
    </w:p>
    <w:p w14:paraId="3CBC918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CBE2E0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44C472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项目和人员工资支出增加。</w:t>
      </w:r>
    </w:p>
    <w:p w14:paraId="7F9A09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p>
    <w:p w14:paraId="119C766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599C4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highlight w:val="none"/>
        </w:rPr>
        <w:t>一般公共服务（类）支出</w:t>
      </w:r>
      <w:r>
        <w:rPr>
          <w:rFonts w:hint="eastAsia" w:ascii="Times New Roman" w:hAnsi="Times New Roman" w:eastAsia="仿宋_GB2312"/>
          <w:sz w:val="32"/>
          <w:szCs w:val="32"/>
          <w:highlight w:val="none"/>
          <w:lang w:val="en-US" w:eastAsia="zh-CN"/>
        </w:rPr>
        <w:t>1032.65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28.37</w:t>
      </w:r>
      <w:r>
        <w:rPr>
          <w:rFonts w:hint="eastAsia" w:ascii="Times New Roman" w:hAnsi="Times New Roman" w:eastAsia="仿宋_GB2312"/>
          <w:sz w:val="32"/>
          <w:szCs w:val="32"/>
          <w:highlight w:val="none"/>
        </w:rPr>
        <w:t>%；公共安全（类）支出</w:t>
      </w:r>
      <w:r>
        <w:rPr>
          <w:rFonts w:hint="eastAsia" w:ascii="Times New Roman" w:hAnsi="Times New Roman" w:eastAsia="仿宋_GB2312"/>
          <w:sz w:val="32"/>
          <w:szCs w:val="32"/>
          <w:highlight w:val="none"/>
          <w:lang w:val="en-US" w:eastAsia="zh-CN"/>
        </w:rPr>
        <w:t>54.24万元，占1.49%；文化旅游体育与传媒支出（类）支出15万元，占比0.41%；社会保障和就业支出（类）支出194.68万元，占5.35%；卫生健康支出（类）支出56.37万元，占1.55%；节能环保支出（类）支出14.21万元，占0.39%；城乡社区支出（类）支出78万元，占2.14%；农林水支出（类）支出1922.36万元，占52.81%；交通运输支出（类）支出137.5万元，占3.78%；自然资源海洋气象等支出（类）支出7万元，占0.19%；住房保障支出（类）</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42.13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1.16</w:t>
      </w:r>
      <w:r>
        <w:rPr>
          <w:rFonts w:hint="eastAsia" w:ascii="Times New Roman" w:hAnsi="Times New Roman" w:eastAsia="仿宋_GB2312"/>
          <w:sz w:val="32"/>
          <w:szCs w:val="32"/>
          <w:highlight w:val="none"/>
        </w:rPr>
        <w:t>%；粮油物资储备支出（类）支出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0.14</w:t>
      </w:r>
      <w:r>
        <w:rPr>
          <w:rFonts w:hint="eastAsia" w:ascii="Times New Roman" w:hAnsi="Times New Roman" w:eastAsia="仿宋_GB2312"/>
          <w:sz w:val="32"/>
          <w:szCs w:val="32"/>
          <w:highlight w:val="none"/>
        </w:rPr>
        <w:t>%；灾害防治及应急管理支出（类）支出</w:t>
      </w:r>
      <w:r>
        <w:rPr>
          <w:rFonts w:hint="eastAsia" w:ascii="Times New Roman" w:hAnsi="Times New Roman" w:eastAsia="仿宋_GB2312"/>
          <w:sz w:val="32"/>
          <w:szCs w:val="32"/>
          <w:highlight w:val="none"/>
          <w:lang w:val="en-US" w:eastAsia="zh-CN"/>
        </w:rPr>
        <w:t>21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0.58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；其他支出（类）支出</w:t>
      </w:r>
      <w:r>
        <w:rPr>
          <w:rFonts w:hint="eastAsia" w:ascii="Times New Roman" w:hAnsi="Times New Roman" w:eastAsia="仿宋_GB2312"/>
          <w:sz w:val="32"/>
          <w:szCs w:val="32"/>
          <w:highlight w:val="none"/>
          <w:lang w:val="en-US" w:eastAsia="zh-CN"/>
        </w:rPr>
        <w:t>60万元，占1.65%</w:t>
      </w:r>
      <w:r>
        <w:rPr>
          <w:rFonts w:hint="eastAsia" w:ascii="Times New Roman" w:hAnsi="Times New Roman" w:eastAsia="仿宋_GB2312"/>
          <w:sz w:val="32"/>
          <w:szCs w:val="32"/>
          <w:highlight w:val="none"/>
          <w:lang w:eastAsia="zh-CN"/>
        </w:rPr>
        <w:t>。</w:t>
      </w:r>
    </w:p>
    <w:p w14:paraId="67B9F2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5CCEC8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2024年度一般公共预算财政拨款支出年初预算数为</w:t>
      </w:r>
      <w:r>
        <w:rPr>
          <w:rFonts w:hint="eastAsia" w:ascii="Times New Roman" w:hAnsi="Times New Roman" w:eastAsia="仿宋_GB2312" w:cs="Times New Roman"/>
          <w:sz w:val="32"/>
          <w:szCs w:val="32"/>
          <w:lang w:val="en-US" w:eastAsia="zh-CN"/>
        </w:rPr>
        <w:t>3570.13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3570.13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5A93C5F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1、一般公共服务支出（类）政府办公厅（室）及相关机构事务（款）行政运行（项）。</w:t>
      </w:r>
    </w:p>
    <w:p w14:paraId="51C573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年初预算为926.15万元，支出决算为926.15万元，完成年初预算的100%，决算数等于年初预算数。</w:t>
      </w:r>
    </w:p>
    <w:p w14:paraId="636716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2、一般公共服务支出（类）政府办公厅（室）及相关机构事务（款）一般行政管理事务（项）。</w:t>
      </w:r>
    </w:p>
    <w:p w14:paraId="02F292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年初预算为29.1万元，支出决算为29.1万元，完成年初预算的100%，决算数等于年初预算数。</w:t>
      </w:r>
    </w:p>
    <w:p w14:paraId="2564B982">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一般公共服务支出（类）政府办公厅（室）及相关机构事务（款）其他政府办公厅（室）及相关机构事务支出（项）。</w:t>
      </w:r>
    </w:p>
    <w:p w14:paraId="29BCDEE7">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 xml:space="preserve">    年初预算为4.07万元，支出决算为4.07万元，完成年初预算的100%，决算数等于年初预算数。</w:t>
      </w:r>
    </w:p>
    <w:p w14:paraId="59B5B9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4、一般公共服务支出（类）财政事务（款）行政运行（项）。</w:t>
      </w:r>
    </w:p>
    <w:p w14:paraId="0281EB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年初预算为36.03万元，支出决算为36.03万元，完成年初预算的100%，决算数等于年初预算数。</w:t>
      </w:r>
    </w:p>
    <w:p w14:paraId="3D45A0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5、一般公共服务支出（类）财政事务（款）一般行政管理事务（项）。</w:t>
      </w:r>
    </w:p>
    <w:p w14:paraId="5C8D3D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年初预算为6.8万元，支出决算为6.8万元，完成年初预算的100%，决算数等于年初预算数。</w:t>
      </w:r>
    </w:p>
    <w:p w14:paraId="2723DE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6、一般公共服务支出（类）财政事务（款）其他财政事务支出（项）。</w:t>
      </w:r>
    </w:p>
    <w:p w14:paraId="032F72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6A1931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7、一般公共服务支出（类）党委办公厅（室）及相关机构事务（款）行政运行（项）。</w:t>
      </w:r>
    </w:p>
    <w:p w14:paraId="3DDBF94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年初预算为3万元，支出决算为3万元，完成年初预算的100%，决算数等于年初预算数。</w:t>
      </w:r>
    </w:p>
    <w:p w14:paraId="43CE71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8、一般公共服务支出（类）组织事务（款）其他组织事务支出（项）。</w:t>
      </w:r>
    </w:p>
    <w:p w14:paraId="7B2EA3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年初预算为24万元，支出决算为24万元，完成年初预算的100%，决算数等于年初预算数。</w:t>
      </w:r>
    </w:p>
    <w:p w14:paraId="00E549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9、一般公共服务支出（类）宣传事务（款）宣传管理（项）。</w:t>
      </w:r>
    </w:p>
    <w:p w14:paraId="3D6ACC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年初预算为1.5万元，支出决算为1.5万元，完成年初预算的100%，决算数等于年初预算数。</w:t>
      </w:r>
    </w:p>
    <w:p w14:paraId="2A506E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10、一般公共服务支出（类）信访事务（款）其他信访事务支出（项）。</w:t>
      </w:r>
    </w:p>
    <w:p w14:paraId="1BE5CC1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3EF5DD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11、公共安全支出（类）公安（款）行政运行（项）。</w:t>
      </w:r>
    </w:p>
    <w:p w14:paraId="48AE96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年初预算为14万元，支出决算为14万元，完成年初预算的100%，决算数等于年初预算数。</w:t>
      </w:r>
    </w:p>
    <w:p w14:paraId="70BD570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12、公共安全支出（类）公安（款）一般行政管理事务（项）。</w:t>
      </w:r>
    </w:p>
    <w:p w14:paraId="399116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年初预算为30.24万元，支出决算为30.24万元，完成年初预算的100%，决算数等于年初预算数。</w:t>
      </w:r>
    </w:p>
    <w:p w14:paraId="5A39FC0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13、公共安全支出（类）公安（款）其他公共安全支出（项）。</w:t>
      </w:r>
    </w:p>
    <w:p w14:paraId="74FAC5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757224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14、文化旅游体育与传媒支出（类）文化和旅游（款）其他文化和旅游支出（项）。</w:t>
      </w:r>
    </w:p>
    <w:p w14:paraId="62C86F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年初预算为11万元，支出决算为11万元，完成年初预算的100%，决算数等于年初预算数。</w:t>
      </w:r>
    </w:p>
    <w:p w14:paraId="281F6B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15、文化旅游体育与传媒支出（类）其他文化旅游体育与传媒支出（款）其他文化旅游体育与传媒支出（项）。</w:t>
      </w:r>
    </w:p>
    <w:p w14:paraId="2D7A21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5B810B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16、社会保障和就业支出（类）行政事业单位养老支出（款）机关事业单位基本养老保险缴费支出（项）。</w:t>
      </w:r>
    </w:p>
    <w:p w14:paraId="34EAE27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年初预算为93.9万元，支出决算为93.9万元，完成年初预算的100%，决算数等于年初预算数。</w:t>
      </w:r>
    </w:p>
    <w:p w14:paraId="074D87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17、社会保障和就业支出（类）抚恤（款）死亡抚恤（项）。</w:t>
      </w:r>
    </w:p>
    <w:p w14:paraId="0B1531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年初预算为85.42万元，支出决算为85.42万元，完成年初预算的100%，决算数等于年初预算数。</w:t>
      </w:r>
    </w:p>
    <w:p w14:paraId="10A933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18、社会保障和就业支出（类）临时救助（款）临时救助支出（项）。</w:t>
      </w:r>
    </w:p>
    <w:p w14:paraId="580E30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53E706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19、社会保障和就业支出（类）退役军人管理事务（款）其他退役军人事务管理支出（项）。</w:t>
      </w:r>
    </w:p>
    <w:p w14:paraId="4B4312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年初预算为12.36万元，支出决算为12.36万元，完成年初预算的100%，决算数等于年初预算数。</w:t>
      </w:r>
    </w:p>
    <w:p w14:paraId="777A4C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20、社会保障和就业支出（类）其他社会保障和就业支出（款）其他社会保障和就业支出（项）。</w:t>
      </w:r>
    </w:p>
    <w:p w14:paraId="0E6D37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7E6E35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21、卫生健康支出（类）公共卫生（款）突发公共卫生事件应急处置（项）。</w:t>
      </w:r>
    </w:p>
    <w:p w14:paraId="70754C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年初预算为12万元，支出决算为12万元，完成年初预算的100%，决算数等于年初预算数。</w:t>
      </w:r>
    </w:p>
    <w:p w14:paraId="56576B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22、卫生健康支出（类）行政事业单位医疗（款）行政单位医疗（项）。</w:t>
      </w:r>
    </w:p>
    <w:p w14:paraId="54FFD7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年初预算为43.43万元，支出决算为43.43万元，完成年初预算的100%，决算数等于年初预算数。</w:t>
      </w:r>
    </w:p>
    <w:p w14:paraId="00EBACC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23、卫生健康支出（类）医疗救助（款）其他医疗救助支出（项）。</w:t>
      </w:r>
    </w:p>
    <w:p w14:paraId="2E0E86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年初预算为0.5万元，支出决算为0.5万元，完成年初预算的100%，决算数等于年初预算数。</w:t>
      </w:r>
    </w:p>
    <w:p w14:paraId="2A62D0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24、卫生健康支出（类）优抚对象医疗（款）优抚对象医疗补助（项）。</w:t>
      </w:r>
    </w:p>
    <w:p w14:paraId="2CEBBB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年初预算为0.43万元，支出决算为0.43万元，完成年初预算的100%，决算数等于年初预算数。</w:t>
      </w:r>
    </w:p>
    <w:p w14:paraId="13CC1C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25、节能环保支出（类）自然生态保护（款）农村环境保护（项）。</w:t>
      </w:r>
    </w:p>
    <w:p w14:paraId="20B4E4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年初预算为12万元，支出决算为12万元，完成年初预算的100%，决算数等于年初预算数。</w:t>
      </w:r>
    </w:p>
    <w:p w14:paraId="425AC3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26、节能环保支出（类）森林保护修复（款）森林管护（项）。</w:t>
      </w:r>
    </w:p>
    <w:p w14:paraId="4C0DCD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年初预算为2.21万元，支出决算为2.21万元，完成年初预算的100%，决算数等于年初预算数。</w:t>
      </w:r>
    </w:p>
    <w:p w14:paraId="41EB00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27、城乡社区支出（类）城乡社区公共设施（款）小城镇基础设施建设（项）。</w:t>
      </w:r>
    </w:p>
    <w:p w14:paraId="56C4B2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年初预算为20万元，支出决算为20万元，完成年初预算的100%，决算数等于年初预算数。</w:t>
      </w:r>
    </w:p>
    <w:p w14:paraId="411B8C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28、城乡社区支出（类）城乡社区公共设施（款）其他城乡社区公共设施支出（项）。</w:t>
      </w:r>
    </w:p>
    <w:p w14:paraId="7C591C1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年初预算为45万元，支出决算为45万元，完成年初预算的100%，决算数等于年初预算数。</w:t>
      </w:r>
    </w:p>
    <w:p w14:paraId="04D834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29、城乡社区支出（类）城乡社区环境卫生（款）城乡社区环境卫生（项）。</w:t>
      </w:r>
    </w:p>
    <w:p w14:paraId="547FC2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08C2F9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30、城乡社区支出（类）其他城乡社区支出（款）其他城乡社区支出（项）。</w:t>
      </w:r>
    </w:p>
    <w:p w14:paraId="03CC10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5EE363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31、农林水支出（类）农业农村（款）科技转化与推广服务（项）。</w:t>
      </w:r>
    </w:p>
    <w:p w14:paraId="26A404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年初预算为29万元，支出决算为29万元，完成年初预算的100%，决算数等于年初预算数。</w:t>
      </w:r>
    </w:p>
    <w:p w14:paraId="7DC245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32、农林水支出（类）农业农村（款）农村社会事业（项）。</w:t>
      </w:r>
    </w:p>
    <w:p w14:paraId="37493F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年初预算为138.92万元，支出决算为138.92万元，完成年初预算的100%，决算数等于年初预算数。</w:t>
      </w:r>
    </w:p>
    <w:p w14:paraId="6064CA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33、农林水支出（类）农业农村（款）其他农业农村支出（项）。</w:t>
      </w:r>
    </w:p>
    <w:p w14:paraId="75AF3A5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年初预算为34万元，支出决算为34万元，完成年初预算的100%，决算数等于年初预算数。</w:t>
      </w:r>
    </w:p>
    <w:p w14:paraId="0BAC26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34、农林水支出（类）水利（款）水利工程运行与维护（项）。</w:t>
      </w:r>
    </w:p>
    <w:p w14:paraId="5DE92C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年初预算为82.47万元，支出决算为82.47万元，完成年初预算的100%，决算数等于年初预算数。</w:t>
      </w:r>
    </w:p>
    <w:p w14:paraId="77E378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35、农林水支出（类）水利（款）防汛（项）。</w:t>
      </w:r>
    </w:p>
    <w:p w14:paraId="184DB6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年初预算为31万元，支出决算为31万元，完成年初预算的100%，决算数等于年初预算数。</w:t>
      </w:r>
    </w:p>
    <w:p w14:paraId="2734E0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36、农林水支出（类）巩固拓展脱贫攻坚成果衔接乡村振兴（款）农村基础设施建设（项）。</w:t>
      </w:r>
    </w:p>
    <w:p w14:paraId="620303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年初预算为568.11万元，支出决算为568.11万元，完成年初预算的100%，决算数等于年初预算数。</w:t>
      </w:r>
    </w:p>
    <w:p w14:paraId="0EB485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37、农林水支出（类）巩固拓展脱贫攻坚成果衔接乡村振兴（款）生产发展（项）。</w:t>
      </w:r>
    </w:p>
    <w:p w14:paraId="011BDE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年初预算为169.58万元，支出决算为169.58万元，完成年初预算的100%，决算数等于年初预算数。</w:t>
      </w:r>
    </w:p>
    <w:p w14:paraId="2B68CF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38、农林水支出（类）巩固拓展脱贫攻坚成果衔接乡村振兴（款）其他巩固拓展脱贫攻坚成果衔接乡村振兴支出（项）。</w:t>
      </w:r>
    </w:p>
    <w:p w14:paraId="087FDB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年初预算为493.24万元，支出决算为493.24万元，完成年初预算的100%，决算数等于年初预算数。</w:t>
      </w:r>
    </w:p>
    <w:p w14:paraId="1D08CF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39、农林水支出（类）农村综合改革（款）对村级公益事业建设的补助（项）。</w:t>
      </w:r>
    </w:p>
    <w:p w14:paraId="0F2572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年初预算为87万元，支出决算为87万元，完成年初预算的100%，决算数等于年初预算数。</w:t>
      </w:r>
    </w:p>
    <w:p w14:paraId="43FAFE5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40、农林水支出（类）农村综合改革（款）对村民委员会和村党支部的补助（项）。</w:t>
      </w:r>
    </w:p>
    <w:p w14:paraId="1FF2FD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年初预算为248.04万元，支出决算为248.04万元，完成年初预算的100%，决算数等于年初预算数。</w:t>
      </w:r>
    </w:p>
    <w:p w14:paraId="29CB63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41、农林水支出（类）其他农林水支出（款）其他农林水支出（项）。</w:t>
      </w:r>
    </w:p>
    <w:p w14:paraId="25ECAD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年初预算为7万元，支出决算为7万元，完成年初预算的100%，决算数等于年初预算数。</w:t>
      </w:r>
    </w:p>
    <w:p w14:paraId="1E1EE3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42、交通运输支出（类）公路水路运输（款）公路建设（项）。</w:t>
      </w:r>
    </w:p>
    <w:p w14:paraId="5BD28A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年初预算为60万元，支出决算为60万元，完成年初预算的100%，决算数等于年初预算数。</w:t>
      </w:r>
    </w:p>
    <w:p w14:paraId="2E6500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43、交通运输支出（类）公路水路运输（款）其他公路水路运输支出（项）。</w:t>
      </w:r>
    </w:p>
    <w:p w14:paraId="71222C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年初预算为77.5万元，支出决算为77.5万元，完成年初预算的100%，决算数等于年初预算数。</w:t>
      </w:r>
    </w:p>
    <w:p w14:paraId="034D57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44、自然资源海洋气象等支出（类）自然资源事务（款）自然资源利用与保护（项）。</w:t>
      </w:r>
    </w:p>
    <w:p w14:paraId="41A4CA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年初预算为7万元，支出决算为7万元，完成年初预算的100%，决算数等于年初预算数。</w:t>
      </w:r>
    </w:p>
    <w:p w14:paraId="2F00AA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45、住房保障支出（类）住房改革支出（款）住房公积金（项）。</w:t>
      </w:r>
    </w:p>
    <w:p w14:paraId="593355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年初预算为42.13万元，支出决算为42.13万元，完成年初预算的100%，决算数等于年初预算数。</w:t>
      </w:r>
    </w:p>
    <w:p w14:paraId="3DF5FF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46、粮油物资储备支出（类）粮油物资事务（款）其他粮油物资事务支出（项）。</w:t>
      </w:r>
    </w:p>
    <w:p w14:paraId="7E0D33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年初预算为5万元，支出决算为5万元，完成年初预算的100%，决算数等于年初预算数。</w:t>
      </w:r>
    </w:p>
    <w:p w14:paraId="73F321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47、灾害防治及应急管理支出（类）应急管理事务（款）其他应急管理支出（项）。</w:t>
      </w:r>
    </w:p>
    <w:p w14:paraId="50A1C0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4E96A5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48、灾害防治及应急管理支出（类）自然灾害防治（款）森林草原防灾减灾（项）。</w:t>
      </w:r>
    </w:p>
    <w:p w14:paraId="43631E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2D32C2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49、灾害防治及应急管理支出（类）自然灾害救灾及恢复重建支出（款）其他自然灾害救灾及恢复重建支出（项）。</w:t>
      </w:r>
    </w:p>
    <w:p w14:paraId="0D6253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年初预算为15万元，支出决算为15万元，完成年初预算的100%，决算数等于年初预算数。</w:t>
      </w:r>
    </w:p>
    <w:p w14:paraId="4E7841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2F6070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1663.78</w:t>
      </w:r>
      <w:r>
        <w:rPr>
          <w:rFonts w:ascii="Times New Roman" w:hAnsi="Times New Roman" w:eastAsia="仿宋_GB2312" w:cs="Times New Roman"/>
          <w:sz w:val="32"/>
          <w:szCs w:val="32"/>
        </w:rPr>
        <w:t>万元，其中：</w:t>
      </w:r>
    </w:p>
    <w:p w14:paraId="5BCC03C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1411.41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84.83</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344.59万元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354.66万元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18.75万元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伙食补助费</w:t>
      </w:r>
      <w:r>
        <w:rPr>
          <w:rFonts w:hint="eastAsia" w:ascii="Times New Roman" w:hAnsi="Times New Roman" w:eastAsia="仿宋_GB2312"/>
          <w:sz w:val="32"/>
          <w:szCs w:val="32"/>
          <w:lang w:val="en-US" w:eastAsia="zh-CN"/>
        </w:rPr>
        <w:t>13.16万元、绩效工资55.35万元、机关事业单位基本养老保险缴费93.9万元、职工基本医疗缴费43.43万元、公务员医疗补助缴费0.03万元、其他社会保障缴费1.79万元、住房公积金42.13万元、抚恤金67.76万元、生活补助337.1万元、医疗费补助2.09万元、其他对个人和家庭的补助36.66万元。</w:t>
      </w:r>
    </w:p>
    <w:p w14:paraId="445984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252.36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15.17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60.76万元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3.87万元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咨询费0.08万元、水费3.07万元、电费7.72万元、邮电费0.75万元、差旅费54.44万元、维护费5.9万元、会议费5.35万元、培训费0.41万元、劳务费27.12万元、工会经费7.85万元、公务用车运行维护费3.5万元、其他交通费用7.41万元、其他商品和服务支出58.68万元、办公设备购置5.45万元。</w:t>
      </w:r>
    </w:p>
    <w:p w14:paraId="67027C66">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DE1063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63AF660">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政府坚持厉行节约原则，严格控制“三公”经费支出</w:t>
      </w:r>
      <w:r>
        <w:rPr>
          <w:rFonts w:ascii="Times New Roman" w:hAnsi="Times New Roman" w:eastAsia="仿宋_GB2312" w:cs="Times New Roman"/>
          <w:sz w:val="32"/>
          <w:szCs w:val="32"/>
        </w:rPr>
        <w:t>。</w:t>
      </w:r>
    </w:p>
    <w:p w14:paraId="7CB783D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8997B74">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bookmarkStart w:id="2" w:name="OLE_LINK4"/>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bookmarkEnd w:id="2"/>
      <w:r>
        <w:rPr>
          <w:rFonts w:hint="eastAsia" w:ascii="Times New Roman" w:hAnsi="Times New Roman" w:eastAsia="仿宋_GB2312"/>
          <w:sz w:val="32"/>
          <w:szCs w:val="32"/>
        </w:rPr>
        <w:t>，</w:t>
      </w:r>
      <w:bookmarkStart w:id="3" w:name="OLE_LINK8"/>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bookmarkEnd w:id="3"/>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07D39AD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降低</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%。其中：</w:t>
      </w:r>
    </w:p>
    <w:p w14:paraId="2B6254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ascii="Times New Roman" w:hAnsi="Times New Roman" w:eastAsia="仿宋_GB2312" w:cs="Times New Roman"/>
          <w:sz w:val="32"/>
          <w:szCs w:val="32"/>
        </w:rPr>
        <w:t>。</w:t>
      </w:r>
    </w:p>
    <w:p w14:paraId="1E9ADFD3">
      <w:pPr>
        <w:pStyle w:val="13"/>
        <w:overflowPunct w:val="0"/>
        <w:autoSpaceDE/>
        <w:autoSpaceDN/>
        <w:spacing w:line="600" w:lineRule="exact"/>
        <w:ind w:firstLine="640" w:firstLineChars="200"/>
        <w:jc w:val="both"/>
        <w:rPr>
          <w:rFonts w:hint="eastAsia" w:ascii="楷体" w:hAnsi="楷体" w:eastAsia="楷体" w:cs="楷体"/>
          <w:b/>
          <w:bCs/>
          <w:i/>
          <w:color w:val="auto"/>
          <w:kern w:val="0"/>
          <w:sz w:val="32"/>
          <w:szCs w:val="32"/>
          <w:lang w:val="en-US" w:eastAsia="zh-CN" w:bidi="ar-SA"/>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w:t>
      </w:r>
      <w:r>
        <w:rPr>
          <w:rFonts w:hint="eastAsia" w:ascii="Times New Roman" w:hAnsi="Times New Roman" w:eastAsia="仿宋_GB2312"/>
          <w:sz w:val="32"/>
          <w:szCs w:val="32"/>
        </w:rPr>
        <w:t>主要是用于下乡检查督查以及县里开会交资料等支出，截止</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037EA94E">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28C1F3EB">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48CE2E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457E0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1、城乡社区支出（类）城市基础设施配套费安排的支出（款）城市公共设施（项）。</w:t>
      </w:r>
    </w:p>
    <w:p w14:paraId="0DD5ED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0C0ACC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2、其他支出（类）彩票公益金安排的支出（款）其他自用于社会福利的彩票公益金支出（项）。</w:t>
      </w:r>
    </w:p>
    <w:p w14:paraId="361BE6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年初预算为50万元，支出决算为50万元，完成年初预算的100%，决算数等于年初预算数。</w:t>
      </w:r>
    </w:p>
    <w:p w14:paraId="7E8173F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3、其他支出（类）彩票公益金安排的支出（款）其他自用于体育事业的彩票公益金支出（项）。</w:t>
      </w:r>
    </w:p>
    <w:p w14:paraId="1B9E7E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5B86F6A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258222B">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252.36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，与年初预算数一致。</w:t>
      </w:r>
    </w:p>
    <w:p w14:paraId="6CB583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6D646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5.35</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10次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，内容为</w:t>
      </w:r>
      <w:r>
        <w:rPr>
          <w:rFonts w:hint="eastAsia" w:ascii="Times New Roman" w:hAnsi="Times New Roman" w:eastAsia="仿宋_GB2312"/>
          <w:sz w:val="32"/>
          <w:szCs w:val="32"/>
          <w:lang w:val="en-US" w:eastAsia="zh-CN"/>
        </w:rPr>
        <w:t>党组学习会议、安全生产等日常工作安排部署、2024年人居环境整治提升等；</w:t>
      </w:r>
    </w:p>
    <w:p w14:paraId="261C78B6">
      <w:pPr>
        <w:pStyle w:val="13"/>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0.41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bookmarkStart w:id="4" w:name="OLE_LINK48"/>
      <w:r>
        <w:rPr>
          <w:rFonts w:hint="eastAsia" w:ascii="Times New Roman" w:hAnsi="Times New Roman" w:eastAsia="仿宋_GB2312"/>
          <w:sz w:val="32"/>
          <w:szCs w:val="32"/>
        </w:rPr>
        <w:t>内容为</w:t>
      </w:r>
      <w:bookmarkEnd w:id="4"/>
      <w:r>
        <w:rPr>
          <w:rFonts w:hint="eastAsia" w:ascii="Times New Roman" w:hAnsi="Times New Roman" w:eastAsia="仿宋_GB2312"/>
          <w:sz w:val="32"/>
          <w:szCs w:val="32"/>
          <w:lang w:eastAsia="zh-CN"/>
        </w:rPr>
        <w:t>业务培训会议</w:t>
      </w: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6652A9A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0CD12869">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106592F5">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p>
    <w:p w14:paraId="4E4D27B4">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p>
    <w:p w14:paraId="5B27BFF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D7A181B">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default" w:ascii="Times New Roman" w:hAnsi="Times New Roman" w:eastAsia="仿宋_GB2312"/>
          <w:sz w:val="32"/>
          <w:szCs w:val="32"/>
          <w:lang w:val="en-US" w:eastAsia="zh-CN"/>
        </w:rPr>
        <w:t>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台（套）。</w:t>
      </w:r>
    </w:p>
    <w:p w14:paraId="32FCA5C6">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0F99D0F">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51.23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51.23</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1.45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eastAsia="zh-CN"/>
        </w:rPr>
        <w:t>遗属生活补助</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非税执收成本</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、“水东镇绿化蔬菜大棚工程”</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51.23</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万元。</w:t>
      </w:r>
    </w:p>
    <w:p w14:paraId="3B73DA69">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default" w:ascii="Times New Roman" w:hAnsi="Times New Roman" w:eastAsia="仿宋_GB2312"/>
          <w:sz w:val="32"/>
          <w:szCs w:val="32"/>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3641.13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90.75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kern w:val="0"/>
          <w:sz w:val="32"/>
          <w:szCs w:val="32"/>
          <w:lang w:val="en-US" w:eastAsia="zh-CN"/>
        </w:rPr>
        <w:t>一是确保政府部门工作正常运转，人员经费及时足额发放；二是做好基层党建工作；三是抓好安全生产、社会治安综合治理工作；四是做好为民办实事等惠民工作。</w:t>
      </w:r>
      <w:r>
        <w:rPr>
          <w:rFonts w:ascii="Times New Roman" w:hAnsi="Times New Roman" w:eastAsia="仿宋_GB2312" w:cs="Times New Roman"/>
          <w:sz w:val="32"/>
          <w:szCs w:val="32"/>
        </w:rPr>
        <w:t>发现的主要问题及原因：</w:t>
      </w:r>
      <w:r>
        <w:rPr>
          <w:rFonts w:hint="eastAsia" w:ascii="Times New Roman" w:hAnsi="Times New Roman" w:eastAsia="仿宋_GB2312"/>
          <w:sz w:val="32"/>
          <w:szCs w:val="32"/>
          <w:lang w:val="en-US" w:eastAsia="zh-CN"/>
        </w:rPr>
        <w:t>一是因业务水平有限，年初预算的编制支出类别上理解不够，比如基本支出和项目支出，在日常业务操作时容易出错。二是预决算项目支出编制需进一步明确、精细化。同时项目执行率需进一步提高。三是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r>
        <w:rPr>
          <w:rFonts w:ascii="Times New Roman" w:hAnsi="Times New Roman" w:eastAsia="仿宋_GB2312" w:cs="Times New Roman"/>
          <w:sz w:val="32"/>
          <w:szCs w:val="32"/>
        </w:rPr>
        <w:t>下一步改进措施：</w:t>
      </w:r>
      <w:r>
        <w:rPr>
          <w:rFonts w:hint="eastAsia" w:ascii="Times New Roman" w:hAnsi="Times New Roman" w:eastAsia="仿宋_GB2312"/>
          <w:sz w:val="32"/>
          <w:szCs w:val="32"/>
          <w:lang w:val="en-US" w:eastAsia="zh-CN"/>
        </w:rPr>
        <w:t>一是希望上级财政部门把乡镇的所有经费纳入预算。</w:t>
      </w:r>
    </w:p>
    <w:p w14:paraId="62CB0B9E">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二是降低行政成本，提高行政效能。在日常工作中，降低行政成本，提高资金的使用效益，提高群众对镇政府工作的满意度。</w:t>
      </w:r>
    </w:p>
    <w:p w14:paraId="44F2AF2B">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三是向上级争取专项资金。向上级争取资金以缓解部分村组基础设施薄弱，基层阵地建设不完善的状况。</w:t>
      </w:r>
    </w:p>
    <w:p w14:paraId="28D2E3AA">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eastAsia="zh-CN"/>
        </w:rPr>
        <w:t>遗属生活补助</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13.24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13.24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提高遗属人员的补助，帮助他们解决生活中的经济困难。非税执收成本项目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“服务对象满意度”有待提高，由于非税政策宣传不够，群众不了解，对征收工作有误解。加强非税政策宣传，让群众明明白白缴纳。</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提高非税收入返还工作经费的比例。绿化大棚项目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资金压力：部分农户自筹能力不足，影响扩建进度；</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技术短板：少数农户对智能设备操作不熟练，需加强培训；</w:t>
      </w: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rPr>
        <w:t>市场风险：蔬菜价格波动较大，缺乏稳定的订单保障机制；</w:t>
      </w: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维护成本：大棚设施年久损耗，后期维修费用较高。</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拓宽融资渠道：争取更多政策性补贴，引入社会资本参与</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深化技术帮扶：联合农业院校开展“一对一”技术指导；</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完善产销对接：与大型企业签订长期供货协议，发展订单农业；</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建立管护基金：按利润比例提取资金用于设施维护更新。</w:t>
      </w:r>
    </w:p>
    <w:p w14:paraId="6E5CB782">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p>
    <w:p w14:paraId="01C30B20">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sz w:val="32"/>
          <w:szCs w:val="32"/>
          <w:lang w:val="en-US" w:eastAsia="zh-CN"/>
        </w:rPr>
        <w:t>根据部门整体支出绩效评价指标体系，我镇2024年度部门整体支出绩效自评90.75分。2024年，我镇积极履职，强化管理，较好的完成了年度工作目标。通过加强预算收支管理，不断建立健全内部管理制度，梳理内部管理流程，整体支出管理水平得到提升；各项绩效指标均达到了预期效果。在2025年收支预算内，确保完成以下整体目标：1.确保政府部门工作正常运转，人员经费及时足额发放；2.做好基层党建工作；3.抓好安全生产，社会治安综合治理工作；4.做好为民办实事等惠民工作。</w:t>
      </w:r>
    </w:p>
    <w:p w14:paraId="3D7314A0">
      <w:pPr>
        <w:pStyle w:val="13"/>
        <w:jc w:val="center"/>
        <w:rPr>
          <w:rFonts w:ascii="Times New Roman" w:hAnsi="Times New Roman" w:cs="Times New Roman"/>
          <w:sz w:val="72"/>
          <w:szCs w:val="72"/>
        </w:rPr>
      </w:pPr>
    </w:p>
    <w:p w14:paraId="1A3D4E89">
      <w:pPr>
        <w:pStyle w:val="13"/>
        <w:jc w:val="center"/>
        <w:rPr>
          <w:rFonts w:ascii="Times New Roman" w:hAnsi="Times New Roman" w:cs="Times New Roman"/>
          <w:sz w:val="72"/>
          <w:szCs w:val="72"/>
        </w:rPr>
      </w:pPr>
    </w:p>
    <w:p w14:paraId="3647E92E">
      <w:pPr>
        <w:pStyle w:val="13"/>
        <w:jc w:val="both"/>
        <w:rPr>
          <w:rFonts w:ascii="Times New Roman" w:hAnsi="Times New Roman" w:cs="Times New Roman"/>
          <w:sz w:val="72"/>
          <w:szCs w:val="72"/>
        </w:rPr>
      </w:pPr>
    </w:p>
    <w:p w14:paraId="540A29AC">
      <w:pPr>
        <w:pStyle w:val="13"/>
        <w:jc w:val="both"/>
        <w:rPr>
          <w:rFonts w:hint="eastAsia" w:ascii="方正小标宋_GBK" w:hAnsi="方正小标宋_GBK" w:eastAsia="方正小标宋_GBK" w:cs="方正小标宋_GBK"/>
          <w:kern w:val="0"/>
          <w:sz w:val="84"/>
          <w:szCs w:val="84"/>
        </w:rPr>
      </w:pPr>
    </w:p>
    <w:p w14:paraId="194F8235">
      <w:pPr>
        <w:pStyle w:val="13"/>
        <w:jc w:val="center"/>
        <w:rPr>
          <w:rFonts w:hint="eastAsia" w:ascii="方正小标宋_GBK" w:hAnsi="方正小标宋_GBK" w:eastAsia="方正小标宋_GBK" w:cs="方正小标宋_GBK"/>
          <w:kern w:val="0"/>
          <w:sz w:val="84"/>
          <w:szCs w:val="84"/>
        </w:rPr>
      </w:pPr>
    </w:p>
    <w:p w14:paraId="4B52C4C5">
      <w:pPr>
        <w:pStyle w:val="13"/>
        <w:jc w:val="center"/>
        <w:rPr>
          <w:rFonts w:hint="eastAsia" w:ascii="方正小标宋_GBK" w:hAnsi="方正小标宋_GBK" w:eastAsia="方正小标宋_GBK" w:cs="方正小标宋_GBK"/>
          <w:kern w:val="0"/>
          <w:sz w:val="84"/>
          <w:szCs w:val="84"/>
        </w:rPr>
      </w:pPr>
    </w:p>
    <w:p w14:paraId="11D2FDB2">
      <w:pPr>
        <w:pStyle w:val="13"/>
        <w:jc w:val="center"/>
        <w:rPr>
          <w:rFonts w:hint="eastAsia" w:ascii="方正小标宋_GBK" w:hAnsi="方正小标宋_GBK" w:eastAsia="方正小标宋_GBK" w:cs="方正小标宋_GBK"/>
          <w:kern w:val="0"/>
          <w:sz w:val="84"/>
          <w:szCs w:val="84"/>
        </w:rPr>
      </w:pPr>
    </w:p>
    <w:p w14:paraId="10DB6ED6">
      <w:pPr>
        <w:pStyle w:val="13"/>
        <w:jc w:val="center"/>
        <w:rPr>
          <w:rFonts w:hint="eastAsia" w:ascii="方正小标宋_GBK" w:hAnsi="方正小标宋_GBK" w:eastAsia="方正小标宋_GBK" w:cs="方正小标宋_GBK"/>
          <w:kern w:val="0"/>
          <w:sz w:val="84"/>
          <w:szCs w:val="84"/>
        </w:rPr>
      </w:pPr>
    </w:p>
    <w:p w14:paraId="0B6BCC26">
      <w:pPr>
        <w:pStyle w:val="13"/>
        <w:jc w:val="center"/>
        <w:rPr>
          <w:rFonts w:hint="eastAsia" w:ascii="方正小标宋_GBK" w:hAnsi="方正小标宋_GBK" w:eastAsia="方正小标宋_GBK" w:cs="方正小标宋_GBK"/>
          <w:kern w:val="0"/>
          <w:sz w:val="84"/>
          <w:szCs w:val="84"/>
        </w:rPr>
      </w:pPr>
    </w:p>
    <w:p w14:paraId="594C1B05">
      <w:pPr>
        <w:pStyle w:val="13"/>
        <w:jc w:val="center"/>
        <w:rPr>
          <w:rFonts w:hint="eastAsia" w:ascii="方正小标宋_GBK" w:hAnsi="方正小标宋_GBK" w:eastAsia="方正小标宋_GBK" w:cs="方正小标宋_GBK"/>
          <w:kern w:val="0"/>
          <w:sz w:val="84"/>
          <w:szCs w:val="84"/>
        </w:rPr>
      </w:pPr>
    </w:p>
    <w:p w14:paraId="2DC3A025">
      <w:pPr>
        <w:pStyle w:val="13"/>
        <w:jc w:val="center"/>
        <w:rPr>
          <w:rFonts w:hint="eastAsia" w:ascii="方正小标宋_GBK" w:hAnsi="方正小标宋_GBK" w:eastAsia="方正小标宋_GBK" w:cs="方正小标宋_GBK"/>
          <w:kern w:val="0"/>
          <w:sz w:val="84"/>
          <w:szCs w:val="84"/>
        </w:rPr>
      </w:pPr>
    </w:p>
    <w:p w14:paraId="686C1FA7">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第四部分</w:t>
      </w:r>
    </w:p>
    <w:p w14:paraId="3D4F2155">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名词解释</w:t>
      </w:r>
    </w:p>
    <w:p w14:paraId="132E11AE">
      <w:pPr>
        <w:widowControl/>
        <w:jc w:val="left"/>
        <w:rPr>
          <w:rFonts w:ascii="Times New Roman" w:hAnsi="Times New Roman" w:cs="Times New Roman"/>
          <w:color w:val="000000"/>
          <w:kern w:val="0"/>
          <w:sz w:val="32"/>
          <w:szCs w:val="32"/>
        </w:rPr>
      </w:pPr>
    </w:p>
    <w:p w14:paraId="2CB5EF85">
      <w:pPr>
        <w:pStyle w:val="13"/>
        <w:ind w:firstLine="640" w:firstLineChars="200"/>
        <w:rPr>
          <w:rFonts w:hint="eastAsia" w:ascii="仿宋" w:hAnsi="仿宋" w:eastAsia="仿宋" w:cs="仿宋"/>
          <w:color w:val="auto"/>
          <w:sz w:val="32"/>
          <w:szCs w:val="32"/>
        </w:rPr>
      </w:pPr>
    </w:p>
    <w:p w14:paraId="5C897057">
      <w:pPr>
        <w:pStyle w:val="13"/>
        <w:ind w:firstLine="640" w:firstLineChars="200"/>
        <w:rPr>
          <w:rFonts w:hint="eastAsia" w:ascii="仿宋" w:hAnsi="仿宋" w:eastAsia="仿宋" w:cs="仿宋"/>
          <w:color w:val="auto"/>
          <w:sz w:val="32"/>
          <w:szCs w:val="32"/>
        </w:rPr>
      </w:pPr>
    </w:p>
    <w:p w14:paraId="0896B6C0">
      <w:pPr>
        <w:pStyle w:val="13"/>
        <w:ind w:firstLine="640" w:firstLineChars="200"/>
        <w:rPr>
          <w:rFonts w:hint="eastAsia" w:ascii="仿宋" w:hAnsi="仿宋" w:eastAsia="仿宋" w:cs="仿宋"/>
          <w:color w:val="auto"/>
          <w:sz w:val="32"/>
          <w:szCs w:val="32"/>
        </w:rPr>
      </w:pPr>
    </w:p>
    <w:p w14:paraId="33FFA059">
      <w:pPr>
        <w:pStyle w:val="13"/>
        <w:ind w:firstLine="640" w:firstLineChars="200"/>
        <w:rPr>
          <w:rFonts w:hint="eastAsia" w:ascii="仿宋" w:hAnsi="仿宋" w:eastAsia="仿宋" w:cs="仿宋"/>
          <w:color w:val="auto"/>
          <w:sz w:val="32"/>
          <w:szCs w:val="32"/>
        </w:rPr>
      </w:pPr>
    </w:p>
    <w:p w14:paraId="64AD5284">
      <w:pPr>
        <w:pStyle w:val="13"/>
        <w:ind w:firstLine="640" w:firstLineChars="200"/>
        <w:rPr>
          <w:rFonts w:hint="eastAsia" w:ascii="仿宋" w:hAnsi="仿宋" w:eastAsia="仿宋" w:cs="仿宋"/>
          <w:color w:val="auto"/>
          <w:sz w:val="32"/>
          <w:szCs w:val="32"/>
        </w:rPr>
      </w:pPr>
    </w:p>
    <w:p w14:paraId="4A6C40F8">
      <w:pPr>
        <w:pStyle w:val="13"/>
        <w:ind w:firstLine="640" w:firstLineChars="200"/>
        <w:rPr>
          <w:rFonts w:hint="eastAsia" w:ascii="仿宋" w:hAnsi="仿宋" w:eastAsia="仿宋" w:cs="仿宋"/>
          <w:color w:val="auto"/>
          <w:sz w:val="32"/>
          <w:szCs w:val="32"/>
        </w:rPr>
      </w:pPr>
    </w:p>
    <w:p w14:paraId="57966992">
      <w:pPr>
        <w:pStyle w:val="13"/>
        <w:ind w:firstLine="640" w:firstLineChars="200"/>
        <w:rPr>
          <w:rFonts w:hint="eastAsia" w:ascii="仿宋" w:hAnsi="仿宋" w:eastAsia="仿宋" w:cs="仿宋"/>
          <w:color w:val="auto"/>
          <w:sz w:val="32"/>
          <w:szCs w:val="32"/>
        </w:rPr>
      </w:pPr>
    </w:p>
    <w:p w14:paraId="5AFA63CC">
      <w:pPr>
        <w:pStyle w:val="13"/>
        <w:ind w:firstLine="640" w:firstLineChars="200"/>
        <w:rPr>
          <w:rFonts w:hint="eastAsia" w:ascii="仿宋" w:hAnsi="仿宋" w:eastAsia="仿宋" w:cs="仿宋"/>
          <w:color w:val="auto"/>
          <w:sz w:val="32"/>
          <w:szCs w:val="32"/>
        </w:rPr>
      </w:pPr>
    </w:p>
    <w:p w14:paraId="3B3C276A">
      <w:pPr>
        <w:pStyle w:val="13"/>
        <w:ind w:firstLine="640" w:firstLineChars="200"/>
        <w:rPr>
          <w:rFonts w:hint="eastAsia" w:ascii="仿宋" w:hAnsi="仿宋" w:eastAsia="仿宋" w:cs="仿宋"/>
          <w:color w:val="auto"/>
          <w:sz w:val="32"/>
          <w:szCs w:val="32"/>
        </w:rPr>
      </w:pPr>
    </w:p>
    <w:p w14:paraId="40866997">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3A82D12B">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2F65C97B">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06F599A3">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D6EFB1">
      <w:pPr>
        <w:pStyle w:val="13"/>
        <w:jc w:val="center"/>
        <w:rPr>
          <w:rFonts w:ascii="Times New Roman" w:hAnsi="Times New Roman" w:cs="Times New Roman"/>
          <w:sz w:val="72"/>
          <w:szCs w:val="72"/>
        </w:rPr>
      </w:pPr>
    </w:p>
    <w:p w14:paraId="1326EAB0">
      <w:pPr>
        <w:pStyle w:val="13"/>
        <w:jc w:val="center"/>
        <w:rPr>
          <w:rFonts w:ascii="Times New Roman" w:hAnsi="Times New Roman" w:cs="Times New Roman"/>
          <w:sz w:val="72"/>
          <w:szCs w:val="72"/>
        </w:rPr>
      </w:pPr>
    </w:p>
    <w:p w14:paraId="481D4401">
      <w:pPr>
        <w:pStyle w:val="13"/>
        <w:jc w:val="center"/>
        <w:rPr>
          <w:rFonts w:ascii="Times New Roman" w:hAnsi="Times New Roman" w:cs="Times New Roman"/>
          <w:sz w:val="72"/>
          <w:szCs w:val="72"/>
        </w:rPr>
      </w:pPr>
    </w:p>
    <w:p w14:paraId="722AA28A">
      <w:pPr>
        <w:pStyle w:val="13"/>
        <w:jc w:val="center"/>
        <w:rPr>
          <w:rFonts w:ascii="Times New Roman" w:hAnsi="Times New Roman" w:cs="Times New Roman"/>
          <w:sz w:val="72"/>
          <w:szCs w:val="72"/>
        </w:rPr>
      </w:pPr>
    </w:p>
    <w:p w14:paraId="54A7D067">
      <w:pPr>
        <w:pStyle w:val="13"/>
        <w:jc w:val="center"/>
        <w:rPr>
          <w:rFonts w:ascii="Times New Roman" w:hAnsi="Times New Roman" w:cs="Times New Roman"/>
          <w:sz w:val="72"/>
          <w:szCs w:val="72"/>
        </w:rPr>
      </w:pPr>
    </w:p>
    <w:p w14:paraId="3FE94961">
      <w:pPr>
        <w:pStyle w:val="13"/>
        <w:jc w:val="center"/>
        <w:rPr>
          <w:rFonts w:ascii="Times New Roman" w:hAnsi="Times New Roman" w:cs="Times New Roman"/>
          <w:sz w:val="72"/>
          <w:szCs w:val="72"/>
        </w:rPr>
      </w:pPr>
    </w:p>
    <w:p w14:paraId="66560C7E">
      <w:pPr>
        <w:pStyle w:val="13"/>
        <w:jc w:val="center"/>
        <w:rPr>
          <w:rFonts w:ascii="Times New Roman" w:hAnsi="Times New Roman" w:cs="Times New Roman"/>
          <w:sz w:val="72"/>
          <w:szCs w:val="72"/>
        </w:rPr>
      </w:pPr>
    </w:p>
    <w:p w14:paraId="3FE64891">
      <w:pPr>
        <w:pStyle w:val="13"/>
        <w:jc w:val="both"/>
        <w:rPr>
          <w:rFonts w:ascii="Times New Roman" w:hAnsi="Times New Roman" w:cs="Times New Roman"/>
          <w:sz w:val="72"/>
          <w:szCs w:val="72"/>
        </w:rPr>
      </w:pPr>
    </w:p>
    <w:p w14:paraId="35DBBF99">
      <w:pPr>
        <w:pStyle w:val="13"/>
        <w:jc w:val="center"/>
        <w:rPr>
          <w:rFonts w:hint="eastAsia" w:ascii="方正小标宋_GBK" w:hAnsi="方正小标宋_GBK" w:eastAsia="方正小标宋_GBK" w:cs="方正小标宋_GBK"/>
          <w:kern w:val="0"/>
          <w:sz w:val="84"/>
          <w:szCs w:val="84"/>
        </w:rPr>
      </w:pPr>
    </w:p>
    <w:p w14:paraId="2DFF6001">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第五部分</w:t>
      </w:r>
    </w:p>
    <w:p w14:paraId="124B8C32">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附件</w:t>
      </w:r>
    </w:p>
    <w:p w14:paraId="0A5C48A3">
      <w:pPr>
        <w:rPr>
          <w:rFonts w:ascii="Times New Roman" w:hAnsi="Times New Roman" w:cs="Times New Roman"/>
          <w:sz w:val="72"/>
          <w:szCs w:val="72"/>
        </w:rPr>
      </w:pPr>
    </w:p>
    <w:p w14:paraId="66CEC1E6">
      <w:pPr>
        <w:pStyle w:val="13"/>
        <w:spacing w:line="600" w:lineRule="exact"/>
        <w:ind w:firstLine="640" w:firstLineChars="200"/>
        <w:rPr>
          <w:rFonts w:ascii="Times New Roman" w:hAnsi="Times New Roman" w:eastAsia="仿宋_GB2312" w:cs="Times New Roman"/>
          <w:b/>
          <w:bCs/>
          <w:sz w:val="32"/>
          <w:szCs w:val="32"/>
        </w:rPr>
      </w:pPr>
    </w:p>
    <w:p w14:paraId="29A86464">
      <w:pPr>
        <w:pStyle w:val="13"/>
        <w:spacing w:line="600" w:lineRule="exact"/>
        <w:ind w:firstLine="640" w:firstLineChars="200"/>
        <w:rPr>
          <w:rFonts w:ascii="Times New Roman" w:hAnsi="Times New Roman" w:eastAsia="仿宋_GB2312" w:cs="Times New Roman"/>
          <w:b/>
          <w:bCs/>
          <w:sz w:val="32"/>
          <w:szCs w:val="32"/>
        </w:rPr>
      </w:pPr>
    </w:p>
    <w:p w14:paraId="3FB79F5D">
      <w:pPr>
        <w:pStyle w:val="13"/>
        <w:spacing w:line="600" w:lineRule="exact"/>
        <w:ind w:firstLine="640" w:firstLineChars="200"/>
        <w:rPr>
          <w:rFonts w:ascii="Times New Roman" w:hAnsi="Times New Roman" w:eastAsia="仿宋_GB2312" w:cs="Times New Roman"/>
          <w:b/>
          <w:bCs/>
          <w:sz w:val="32"/>
          <w:szCs w:val="32"/>
        </w:rPr>
      </w:pPr>
    </w:p>
    <w:p w14:paraId="33B2302B">
      <w:pPr>
        <w:pStyle w:val="13"/>
        <w:spacing w:line="600" w:lineRule="exact"/>
        <w:ind w:firstLine="640" w:firstLineChars="200"/>
        <w:rPr>
          <w:rFonts w:ascii="Times New Roman" w:hAnsi="Times New Roman" w:eastAsia="仿宋_GB2312" w:cs="Times New Roman"/>
          <w:b/>
          <w:bCs/>
          <w:sz w:val="32"/>
          <w:szCs w:val="32"/>
        </w:rPr>
      </w:pPr>
    </w:p>
    <w:p w14:paraId="3F042327">
      <w:pPr>
        <w:pStyle w:val="13"/>
        <w:spacing w:line="600" w:lineRule="exact"/>
        <w:ind w:firstLine="640" w:firstLineChars="200"/>
        <w:rPr>
          <w:rFonts w:ascii="Times New Roman" w:hAnsi="Times New Roman" w:eastAsia="仿宋_GB2312" w:cs="Times New Roman"/>
          <w:b/>
          <w:bCs/>
          <w:sz w:val="32"/>
          <w:szCs w:val="32"/>
        </w:rPr>
      </w:pPr>
    </w:p>
    <w:p w14:paraId="0F341982">
      <w:pPr>
        <w:pStyle w:val="13"/>
        <w:spacing w:line="600" w:lineRule="exact"/>
        <w:ind w:firstLine="640" w:firstLineChars="200"/>
        <w:rPr>
          <w:rFonts w:ascii="Times New Roman" w:hAnsi="Times New Roman" w:eastAsia="仿宋_GB2312" w:cs="Times New Roman"/>
          <w:b/>
          <w:bCs/>
          <w:sz w:val="32"/>
          <w:szCs w:val="32"/>
        </w:rPr>
      </w:pPr>
    </w:p>
    <w:p w14:paraId="62DD5BBB">
      <w:pPr>
        <w:pStyle w:val="13"/>
        <w:spacing w:line="600" w:lineRule="exact"/>
        <w:ind w:firstLine="640" w:firstLineChars="200"/>
        <w:rPr>
          <w:rFonts w:ascii="Times New Roman" w:hAnsi="Times New Roman" w:eastAsia="仿宋_GB2312" w:cs="Times New Roman"/>
          <w:b/>
          <w:bCs/>
          <w:sz w:val="32"/>
          <w:szCs w:val="32"/>
        </w:rPr>
      </w:pPr>
    </w:p>
    <w:p w14:paraId="6783F6CD">
      <w:pPr>
        <w:pStyle w:val="13"/>
        <w:spacing w:line="600" w:lineRule="exact"/>
        <w:ind w:firstLine="640" w:firstLineChars="200"/>
        <w:rPr>
          <w:rFonts w:ascii="Times New Roman" w:hAnsi="Times New Roman" w:eastAsia="仿宋_GB2312" w:cs="Times New Roman"/>
          <w:b/>
          <w:bCs/>
          <w:sz w:val="32"/>
          <w:szCs w:val="32"/>
        </w:rPr>
      </w:pPr>
    </w:p>
    <w:p w14:paraId="162A7E74">
      <w:pPr>
        <w:pStyle w:val="13"/>
        <w:spacing w:line="600" w:lineRule="exact"/>
        <w:rPr>
          <w:rFonts w:ascii="Times New Roman" w:hAnsi="Times New Roman" w:eastAsia="仿宋_GB2312" w:cs="Times New Roman"/>
          <w:b/>
          <w:bCs/>
          <w:sz w:val="32"/>
          <w:szCs w:val="32"/>
        </w:rPr>
      </w:pPr>
    </w:p>
    <w:p w14:paraId="521DF920">
      <w:pPr>
        <w:ind w:firstLine="640" w:firstLineChars="200"/>
        <w:jc w:val="center"/>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b/>
          <w:sz w:val="32"/>
          <w:szCs w:val="32"/>
          <w:highlight w:val="none"/>
          <w:shd w:val="clear" w:color="auto" w:fill="auto"/>
          <w:lang w:eastAsia="zh-CN"/>
        </w:rPr>
        <w:t>水东镇人民政府</w:t>
      </w:r>
      <w:r>
        <w:rPr>
          <w:rFonts w:hint="eastAsia" w:ascii="仿宋_GB2312" w:hAnsi="仿宋_GB2312" w:eastAsia="仿宋_GB2312" w:cs="仿宋_GB2312"/>
          <w:b/>
          <w:sz w:val="32"/>
          <w:szCs w:val="32"/>
          <w:highlight w:val="none"/>
          <w:shd w:val="clear" w:color="auto" w:fill="auto"/>
        </w:rPr>
        <w:t>202</w:t>
      </w:r>
      <w:r>
        <w:rPr>
          <w:rFonts w:hint="eastAsia" w:ascii="仿宋_GB2312" w:hAnsi="仿宋_GB2312" w:eastAsia="仿宋_GB2312" w:cs="仿宋_GB2312"/>
          <w:b/>
          <w:sz w:val="32"/>
          <w:szCs w:val="32"/>
          <w:highlight w:val="none"/>
          <w:shd w:val="clear" w:color="auto" w:fill="auto"/>
          <w:lang w:val="en-US" w:eastAsia="zh-CN"/>
        </w:rPr>
        <w:t>4</w:t>
      </w:r>
      <w:r>
        <w:rPr>
          <w:rFonts w:hint="eastAsia" w:ascii="仿宋_GB2312" w:hAnsi="仿宋_GB2312" w:eastAsia="仿宋_GB2312" w:cs="仿宋_GB2312"/>
          <w:b/>
          <w:sz w:val="32"/>
          <w:szCs w:val="32"/>
          <w:highlight w:val="none"/>
          <w:shd w:val="clear" w:color="auto" w:fill="auto"/>
        </w:rPr>
        <w:t>年部门整体支出绩效自评报告</w:t>
      </w:r>
    </w:p>
    <w:p w14:paraId="661D1D6C">
      <w:pPr>
        <w:ind w:firstLine="960" w:firstLineChars="300"/>
        <w:rPr>
          <w:rFonts w:hint="eastAsia" w:ascii="仿宋_GB2312" w:hAnsi="仿宋_GB2312" w:eastAsia="仿宋_GB2312" w:cs="仿宋_GB2312"/>
          <w:b/>
          <w:sz w:val="32"/>
          <w:szCs w:val="32"/>
          <w:highlight w:val="none"/>
          <w:shd w:val="clear" w:color="auto" w:fill="auto"/>
          <w:lang w:val="en-US" w:eastAsia="zh-CN"/>
        </w:rPr>
      </w:pPr>
      <w:r>
        <w:rPr>
          <w:rFonts w:hint="eastAsia" w:ascii="仿宋_GB2312" w:hAnsi="仿宋_GB2312" w:eastAsia="仿宋_GB2312" w:cs="仿宋_GB2312"/>
          <w:b/>
          <w:sz w:val="32"/>
          <w:szCs w:val="32"/>
          <w:highlight w:val="none"/>
          <w:shd w:val="clear" w:color="auto" w:fill="auto"/>
        </w:rPr>
        <w:t>一、部门</w:t>
      </w:r>
      <w:r>
        <w:rPr>
          <w:rFonts w:hint="eastAsia" w:ascii="仿宋_GB2312" w:hAnsi="仿宋_GB2312" w:eastAsia="仿宋_GB2312" w:cs="仿宋_GB2312"/>
          <w:b/>
          <w:sz w:val="32"/>
          <w:szCs w:val="32"/>
          <w:highlight w:val="none"/>
          <w:shd w:val="clear" w:color="auto" w:fill="auto"/>
          <w:lang w:val="en-US" w:eastAsia="zh-CN"/>
        </w:rPr>
        <w:t xml:space="preserve">基本情况 </w:t>
      </w:r>
    </w:p>
    <w:p w14:paraId="38EF6F69">
      <w:pPr>
        <w:ind w:firstLine="640" w:firstLineChars="200"/>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rPr>
        <w:t>（一）</w:t>
      </w:r>
      <w:r>
        <w:rPr>
          <w:rFonts w:hint="eastAsia" w:ascii="仿宋_GB2312" w:hAnsi="仿宋_GB2312" w:eastAsia="仿宋_GB2312" w:cs="仿宋_GB2312"/>
          <w:b/>
          <w:bCs/>
          <w:sz w:val="32"/>
          <w:szCs w:val="32"/>
          <w:highlight w:val="none"/>
          <w:shd w:val="clear" w:color="auto" w:fill="auto"/>
          <w:lang w:val="en-US" w:eastAsia="zh-CN"/>
        </w:rPr>
        <w:t>人员编制及机构设置</w:t>
      </w:r>
    </w:p>
    <w:p w14:paraId="0FC014FE">
      <w:pPr>
        <w:ind w:firstLine="640" w:firstLineChars="200"/>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本单位是行政机关单位，单位核定编制74名，其中：行政编制30人、事业编制44人。实有在职人员74名,其中：行政29人、事业45人下设</w:t>
      </w:r>
      <w:r>
        <w:rPr>
          <w:rFonts w:hint="eastAsia" w:ascii="仿宋_GB2312" w:hAnsi="仿宋_GB2312" w:eastAsia="仿宋_GB2312" w:cs="仿宋_GB2312"/>
          <w:spacing w:val="0"/>
          <w:sz w:val="32"/>
          <w:szCs w:val="32"/>
          <w:highlight w:val="none"/>
          <w:shd w:val="clear" w:color="auto" w:fill="auto"/>
          <w:lang w:eastAsia="zh-CN"/>
        </w:rPr>
        <w:t>水东镇</w:t>
      </w:r>
      <w:r>
        <w:rPr>
          <w:rFonts w:hint="eastAsia" w:ascii="仿宋_GB2312" w:hAnsi="仿宋_GB2312" w:eastAsia="仿宋_GB2312" w:cs="仿宋_GB2312"/>
          <w:spacing w:val="0"/>
          <w:sz w:val="32"/>
          <w:szCs w:val="32"/>
          <w:highlight w:val="none"/>
          <w:shd w:val="clear" w:color="auto" w:fill="auto"/>
        </w:rPr>
        <w:t>政府和六办三中心一大队,分别是党政办，党建办,经济发展办,社会事务办,自然资源与生态环境办,社会治安和应急管理办,社会事务综合服务中心，农业综合服务中心，政务服务中心，综合行政执法大队。</w:t>
      </w:r>
    </w:p>
    <w:p w14:paraId="4610551A">
      <w:pPr>
        <w:ind w:firstLine="640" w:firstLineChars="200"/>
        <w:rPr>
          <w:rFonts w:hint="eastAsia" w:ascii="仿宋_GB2312" w:hAnsi="仿宋_GB2312" w:eastAsia="仿宋_GB2312" w:cs="仿宋_GB2312"/>
          <w:b/>
          <w:bCs/>
          <w:spacing w:val="0"/>
          <w:sz w:val="32"/>
          <w:szCs w:val="32"/>
          <w:highlight w:val="none"/>
          <w:shd w:val="clear" w:color="auto" w:fill="auto"/>
        </w:rPr>
      </w:pPr>
      <w:r>
        <w:rPr>
          <w:rFonts w:hint="eastAsia" w:ascii="仿宋_GB2312" w:hAnsi="仿宋_GB2312" w:eastAsia="仿宋_GB2312" w:cs="仿宋_GB2312"/>
          <w:b/>
          <w:bCs/>
          <w:spacing w:val="0"/>
          <w:sz w:val="32"/>
          <w:szCs w:val="32"/>
          <w:highlight w:val="none"/>
          <w:shd w:val="clear" w:color="auto" w:fill="auto"/>
          <w:lang w:eastAsia="zh-CN"/>
        </w:rPr>
        <w:t>（</w:t>
      </w:r>
      <w:r>
        <w:rPr>
          <w:rFonts w:hint="eastAsia" w:ascii="仿宋_GB2312" w:hAnsi="仿宋_GB2312" w:eastAsia="仿宋_GB2312" w:cs="仿宋_GB2312"/>
          <w:b/>
          <w:bCs/>
          <w:spacing w:val="0"/>
          <w:sz w:val="32"/>
          <w:szCs w:val="32"/>
          <w:highlight w:val="none"/>
          <w:shd w:val="clear" w:color="auto" w:fill="auto"/>
          <w:lang w:val="en-US" w:eastAsia="zh-CN"/>
        </w:rPr>
        <w:t>二）</w:t>
      </w:r>
      <w:r>
        <w:rPr>
          <w:rFonts w:hint="eastAsia" w:ascii="仿宋_GB2312" w:hAnsi="仿宋_GB2312" w:eastAsia="仿宋_GB2312" w:cs="仿宋_GB2312"/>
          <w:b/>
          <w:bCs/>
          <w:spacing w:val="0"/>
          <w:sz w:val="32"/>
          <w:szCs w:val="32"/>
          <w:highlight w:val="none"/>
          <w:shd w:val="clear" w:color="auto" w:fill="auto"/>
        </w:rPr>
        <w:t>主要职能职责：</w:t>
      </w:r>
    </w:p>
    <w:p w14:paraId="0AE52971">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1.加强党的建设。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4A849099">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2.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3D491D4B">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3.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2AFC0BF2">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4.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6DC46CFA">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5.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256BC281">
      <w:pPr>
        <w:pStyle w:val="2"/>
        <w:rPr>
          <w:rFonts w:hint="eastAsia" w:ascii="仿宋_GB2312" w:hAnsi="仿宋_GB2312" w:eastAsia="仿宋_GB2312" w:cs="仿宋_GB2312"/>
          <w:spacing w:val="0"/>
          <w:sz w:val="32"/>
          <w:szCs w:val="32"/>
          <w:highlight w:val="none"/>
          <w:shd w:val="clear" w:color="auto" w:fill="auto"/>
          <w:lang w:eastAsia="zh-CN"/>
        </w:rPr>
      </w:pPr>
      <w:r>
        <w:rPr>
          <w:rFonts w:hint="eastAsia" w:ascii="仿宋_GB2312" w:hAnsi="仿宋_GB2312" w:eastAsia="仿宋_GB2312" w:cs="仿宋_GB2312"/>
          <w:spacing w:val="0"/>
          <w:sz w:val="32"/>
          <w:szCs w:val="32"/>
          <w:highlight w:val="none"/>
          <w:shd w:val="clear" w:color="auto" w:fill="auto"/>
        </w:rPr>
        <w:t>6.依法依规承担县直有关部门下放的经济社会管理权限和行政执法事项，落实乡镇权力清单和责任清单</w:t>
      </w:r>
      <w:r>
        <w:rPr>
          <w:rFonts w:hint="eastAsia" w:ascii="仿宋_GB2312" w:hAnsi="仿宋_GB2312" w:eastAsia="仿宋_GB2312" w:cs="仿宋_GB2312"/>
          <w:spacing w:val="0"/>
          <w:sz w:val="32"/>
          <w:szCs w:val="32"/>
          <w:highlight w:val="none"/>
          <w:shd w:val="clear" w:color="auto" w:fill="auto"/>
          <w:lang w:eastAsia="zh-CN"/>
        </w:rPr>
        <w:t>。</w:t>
      </w:r>
    </w:p>
    <w:p w14:paraId="723371A3">
      <w:pPr>
        <w:ind w:firstLine="640" w:firstLineChars="200"/>
        <w:rPr>
          <w:rFonts w:hint="eastAsia" w:ascii="仿宋_GB2312" w:hAnsi="仿宋_GB2312" w:eastAsia="仿宋_GB2312" w:cs="仿宋_GB2312"/>
          <w:spacing w:val="0"/>
          <w:sz w:val="32"/>
          <w:szCs w:val="32"/>
          <w:highlight w:val="none"/>
          <w:shd w:val="clear" w:color="auto" w:fill="auto"/>
          <w:lang w:eastAsia="zh-CN"/>
        </w:rPr>
      </w:pPr>
      <w:r>
        <w:rPr>
          <w:rFonts w:hint="eastAsia" w:ascii="仿宋_GB2312" w:hAnsi="仿宋_GB2312" w:eastAsia="仿宋_GB2312" w:cs="仿宋_GB2312"/>
          <w:spacing w:val="0"/>
          <w:sz w:val="32"/>
          <w:szCs w:val="32"/>
          <w:highlight w:val="none"/>
          <w:shd w:val="clear" w:color="auto" w:fill="auto"/>
          <w:lang w:eastAsia="zh-CN"/>
        </w:rPr>
        <w:t>7.完成县委、县人民政府交办的其他任务。</w:t>
      </w:r>
    </w:p>
    <w:p w14:paraId="2D34653A">
      <w:pPr>
        <w:pStyle w:val="2"/>
        <w:rPr>
          <w:rFonts w:hint="eastAsia" w:ascii="仿宋_GB2312" w:hAnsi="仿宋_GB2312" w:eastAsia="仿宋_GB2312" w:cs="仿宋_GB2312"/>
          <w:b/>
          <w:bCs/>
          <w:spacing w:val="0"/>
          <w:sz w:val="32"/>
          <w:szCs w:val="32"/>
          <w:highlight w:val="none"/>
          <w:shd w:val="clear" w:color="auto" w:fill="auto"/>
          <w:lang w:val="en-US" w:eastAsia="zh-CN"/>
        </w:rPr>
      </w:pPr>
      <w:r>
        <w:rPr>
          <w:rFonts w:hint="eastAsia" w:ascii="仿宋_GB2312" w:hAnsi="仿宋_GB2312" w:eastAsia="仿宋_GB2312" w:cs="仿宋_GB2312"/>
          <w:b/>
          <w:bCs/>
          <w:spacing w:val="0"/>
          <w:sz w:val="32"/>
          <w:szCs w:val="32"/>
          <w:highlight w:val="none"/>
          <w:shd w:val="clear" w:color="auto" w:fill="auto"/>
          <w:lang w:eastAsia="zh-CN"/>
        </w:rPr>
        <w:t>（</w:t>
      </w:r>
      <w:r>
        <w:rPr>
          <w:rFonts w:hint="eastAsia" w:ascii="仿宋_GB2312" w:hAnsi="仿宋_GB2312" w:eastAsia="仿宋_GB2312" w:cs="仿宋_GB2312"/>
          <w:b/>
          <w:bCs/>
          <w:spacing w:val="0"/>
          <w:sz w:val="32"/>
          <w:szCs w:val="32"/>
          <w:highlight w:val="none"/>
          <w:shd w:val="clear" w:color="auto" w:fill="auto"/>
          <w:lang w:val="en-US" w:eastAsia="zh-CN"/>
        </w:rPr>
        <w:t>三）年度总体绩效目标</w:t>
      </w:r>
    </w:p>
    <w:p w14:paraId="0FEE440A">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2024年在收支预算内，确保完成以下年度总体目标：</w:t>
      </w:r>
    </w:p>
    <w:p w14:paraId="0862B131">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1.确保政府部门工作正常运转，人员经费及时足额发放；</w:t>
      </w:r>
    </w:p>
    <w:p w14:paraId="72FA9E2F">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2.做好基层党建工作；</w:t>
      </w:r>
    </w:p>
    <w:p w14:paraId="11A9E4D4">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3.抓好安全生产、社会治安综合治理工作；</w:t>
      </w:r>
    </w:p>
    <w:p w14:paraId="017B438C">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4.做好为民办实事等惠民工作。</w:t>
      </w:r>
    </w:p>
    <w:p w14:paraId="0DA020D9">
      <w:pPr>
        <w:ind w:firstLine="640" w:firstLineChars="200"/>
        <w:rPr>
          <w:rFonts w:hint="eastAsia" w:ascii="仿宋_GB2312" w:hAnsi="仿宋_GB2312" w:eastAsia="仿宋_GB2312" w:cs="仿宋_GB2312"/>
          <w:b/>
          <w:sz w:val="32"/>
          <w:szCs w:val="32"/>
          <w:highlight w:val="none"/>
          <w:shd w:val="clear" w:color="auto" w:fill="auto"/>
          <w:lang w:eastAsia="zh-CN"/>
        </w:rPr>
      </w:pPr>
      <w:r>
        <w:rPr>
          <w:rFonts w:hint="eastAsia" w:ascii="仿宋_GB2312" w:hAnsi="仿宋_GB2312" w:eastAsia="仿宋_GB2312" w:cs="仿宋_GB2312"/>
          <w:b/>
          <w:sz w:val="32"/>
          <w:szCs w:val="32"/>
          <w:highlight w:val="none"/>
          <w:shd w:val="clear" w:color="auto" w:fill="auto"/>
        </w:rPr>
        <w:t>二、</w:t>
      </w:r>
      <w:r>
        <w:rPr>
          <w:rFonts w:hint="eastAsia" w:ascii="仿宋_GB2312" w:hAnsi="仿宋_GB2312" w:eastAsia="仿宋_GB2312" w:cs="仿宋_GB2312"/>
          <w:b/>
          <w:sz w:val="32"/>
          <w:szCs w:val="32"/>
          <w:highlight w:val="none"/>
          <w:shd w:val="clear" w:color="auto" w:fill="auto"/>
          <w:lang w:eastAsia="zh-CN"/>
        </w:rPr>
        <w:t>部门</w:t>
      </w:r>
      <w:r>
        <w:rPr>
          <w:rFonts w:hint="eastAsia" w:ascii="仿宋_GB2312" w:hAnsi="仿宋_GB2312" w:eastAsia="仿宋_GB2312" w:cs="仿宋_GB2312"/>
          <w:b/>
          <w:sz w:val="32"/>
          <w:szCs w:val="32"/>
          <w:highlight w:val="none"/>
          <w:shd w:val="clear" w:color="auto" w:fill="auto"/>
          <w:lang w:val="en-US" w:eastAsia="zh-CN"/>
        </w:rPr>
        <w:t>整</w:t>
      </w:r>
      <w:r>
        <w:rPr>
          <w:rFonts w:hint="eastAsia" w:ascii="仿宋_GB2312" w:hAnsi="仿宋_GB2312" w:eastAsia="仿宋_GB2312" w:cs="仿宋_GB2312"/>
          <w:b/>
          <w:sz w:val="32"/>
          <w:szCs w:val="32"/>
          <w:highlight w:val="none"/>
          <w:shd w:val="clear" w:color="auto" w:fill="auto"/>
          <w:lang w:eastAsia="zh-CN"/>
        </w:rPr>
        <w:t>体支出管理及使用情况</w:t>
      </w:r>
    </w:p>
    <w:p w14:paraId="29F885E2">
      <w:pPr>
        <w:pStyle w:val="2"/>
        <w:ind w:left="0" w:leftChars="0" w:firstLine="640" w:firstLineChars="200"/>
        <w:rPr>
          <w:rFonts w:hint="eastAsia" w:ascii="仿宋_GB2312" w:hAnsi="仿宋_GB2312" w:eastAsia="仿宋_GB2312" w:cs="仿宋_GB2312"/>
          <w:b/>
          <w:sz w:val="32"/>
          <w:szCs w:val="32"/>
          <w:highlight w:val="none"/>
          <w:shd w:val="clear" w:color="auto" w:fill="auto"/>
          <w:lang w:val="en-US" w:eastAsia="zh-CN"/>
        </w:rPr>
      </w:pPr>
      <w:r>
        <w:rPr>
          <w:rFonts w:hint="eastAsia" w:ascii="仿宋_GB2312" w:hAnsi="仿宋_GB2312" w:eastAsia="仿宋_GB2312" w:cs="仿宋_GB2312"/>
          <w:b/>
          <w:sz w:val="32"/>
          <w:szCs w:val="32"/>
          <w:highlight w:val="none"/>
          <w:shd w:val="clear" w:color="auto" w:fill="auto"/>
          <w:lang w:eastAsia="zh-CN"/>
        </w:rPr>
        <w:t>（</w:t>
      </w:r>
      <w:r>
        <w:rPr>
          <w:rFonts w:hint="eastAsia" w:ascii="仿宋_GB2312" w:hAnsi="仿宋_GB2312" w:eastAsia="仿宋_GB2312" w:cs="仿宋_GB2312"/>
          <w:b/>
          <w:sz w:val="32"/>
          <w:szCs w:val="32"/>
          <w:highlight w:val="none"/>
          <w:shd w:val="clear" w:color="auto" w:fill="auto"/>
          <w:lang w:val="en-US" w:eastAsia="zh-CN"/>
        </w:rPr>
        <w:t>一）预算执行、使用总体情况</w:t>
      </w:r>
    </w:p>
    <w:p w14:paraId="2F37984B">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rPr>
        <w:t>202</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年本年收入</w:t>
      </w:r>
      <w:r>
        <w:rPr>
          <w:rFonts w:hint="eastAsia" w:ascii="仿宋_GB2312" w:hAnsi="仿宋_GB2312" w:eastAsia="仿宋_GB2312" w:cs="仿宋_GB2312"/>
          <w:sz w:val="32"/>
          <w:szCs w:val="32"/>
          <w:highlight w:val="none"/>
          <w:shd w:val="clear" w:color="auto" w:fill="auto"/>
          <w:lang w:val="en-US" w:eastAsia="zh-CN"/>
        </w:rPr>
        <w:t>3640.13</w:t>
      </w:r>
      <w:r>
        <w:rPr>
          <w:rFonts w:hint="eastAsia" w:ascii="仿宋_GB2312" w:hAnsi="仿宋_GB2312" w:eastAsia="仿宋_GB2312" w:cs="仿宋_GB2312"/>
          <w:sz w:val="32"/>
          <w:szCs w:val="32"/>
          <w:highlight w:val="none"/>
          <w:shd w:val="clear" w:color="auto" w:fill="auto"/>
        </w:rPr>
        <w:t>万元，本年支出</w:t>
      </w:r>
      <w:r>
        <w:rPr>
          <w:rFonts w:hint="eastAsia" w:ascii="仿宋_GB2312" w:hAnsi="仿宋_GB2312" w:eastAsia="仿宋_GB2312" w:cs="仿宋_GB2312"/>
          <w:sz w:val="32"/>
          <w:szCs w:val="32"/>
          <w:highlight w:val="none"/>
          <w:shd w:val="clear" w:color="auto" w:fill="auto"/>
          <w:lang w:val="en-US" w:eastAsia="zh-CN"/>
        </w:rPr>
        <w:t>3640.13</w:t>
      </w:r>
      <w:r>
        <w:rPr>
          <w:rFonts w:hint="eastAsia" w:ascii="仿宋_GB2312" w:hAnsi="仿宋_GB2312" w:eastAsia="仿宋_GB2312" w:cs="仿宋_GB2312"/>
          <w:sz w:val="32"/>
          <w:szCs w:val="32"/>
          <w:highlight w:val="none"/>
          <w:shd w:val="clear" w:color="auto" w:fill="auto"/>
        </w:rPr>
        <w:t>万元，收支基本平衡。</w:t>
      </w:r>
    </w:p>
    <w:p w14:paraId="1F2C77B4">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1、本年收入3640.13万元，其中：一般公共预算财政拨款收入3570.13万元、政府性基金拨款收入70万元。</w:t>
      </w:r>
    </w:p>
    <w:p w14:paraId="1F1DD4B8">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2、本年支出3640.13万元，按支出性质和经济分类情况如下：</w:t>
      </w:r>
    </w:p>
    <w:p w14:paraId="7D343411">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（1）按支出性质分类：①基本支出1663.78万元，其中人员经费1411.41万元、公用经费252.37元；②项目支出1976.35万元，其中基本建设类项目1896.22万元。</w:t>
      </w:r>
    </w:p>
    <w:p w14:paraId="26531D77">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（2）按经济分类：①工资福利支出980.44万元；②商品和服务支出300.54万元；③对个人和家庭的补助448.49万元；④资本性支出11910.66万元。</w:t>
      </w:r>
    </w:p>
    <w:p w14:paraId="42C1B0CA">
      <w:pPr>
        <w:pStyle w:val="5"/>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3、本年收支平衡，没有结余。</w:t>
      </w:r>
    </w:p>
    <w:p w14:paraId="3B64C4CB">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（二）预算支出管理情况 </w:t>
      </w:r>
    </w:p>
    <w:p w14:paraId="4D01D8D6">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1、</w:t>
      </w:r>
      <w:r>
        <w:rPr>
          <w:rFonts w:hint="eastAsia" w:ascii="仿宋_GB2312" w:hAnsi="仿宋_GB2312" w:eastAsia="仿宋_GB2312" w:cs="仿宋_GB2312"/>
          <w:sz w:val="32"/>
          <w:szCs w:val="32"/>
          <w:highlight w:val="none"/>
          <w:shd w:val="clear" w:color="auto" w:fill="auto"/>
          <w:lang w:val="en-US" w:eastAsia="zh-CN"/>
        </w:rPr>
        <w:t>总体管理情况：</w:t>
      </w:r>
      <w:r>
        <w:rPr>
          <w:rFonts w:hint="eastAsia" w:ascii="仿宋_GB2312" w:hAnsi="仿宋_GB2312" w:eastAsia="仿宋_GB2312" w:cs="仿宋_GB2312"/>
          <w:sz w:val="32"/>
          <w:szCs w:val="32"/>
          <w:highlight w:val="none"/>
          <w:shd w:val="clear" w:color="auto" w:fill="auto"/>
        </w:rPr>
        <w:t>根据现行财政政策</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rPr>
        <w:t>对</w:t>
      </w:r>
      <w:r>
        <w:rPr>
          <w:rFonts w:hint="eastAsia" w:ascii="仿宋_GB2312" w:hAnsi="仿宋_GB2312" w:eastAsia="仿宋_GB2312" w:cs="仿宋_GB2312"/>
          <w:sz w:val="32"/>
          <w:szCs w:val="32"/>
          <w:highlight w:val="none"/>
          <w:shd w:val="clear" w:color="auto" w:fill="auto"/>
          <w:lang w:eastAsia="zh-CN"/>
        </w:rPr>
        <w:t>单位内部</w:t>
      </w:r>
      <w:r>
        <w:rPr>
          <w:rFonts w:hint="eastAsia" w:ascii="仿宋_GB2312" w:hAnsi="仿宋_GB2312" w:eastAsia="仿宋_GB2312" w:cs="仿宋_GB2312"/>
          <w:sz w:val="32"/>
          <w:szCs w:val="32"/>
          <w:highlight w:val="none"/>
          <w:shd w:val="clear" w:color="auto" w:fill="auto"/>
        </w:rPr>
        <w:t>财</w:t>
      </w:r>
      <w:r>
        <w:rPr>
          <w:rFonts w:hint="eastAsia" w:ascii="仿宋_GB2312" w:hAnsi="仿宋_GB2312" w:eastAsia="仿宋_GB2312" w:cs="仿宋_GB2312"/>
          <w:sz w:val="32"/>
          <w:szCs w:val="32"/>
          <w:highlight w:val="none"/>
          <w:shd w:val="clear" w:color="auto" w:fill="auto"/>
          <w:lang w:eastAsia="zh-CN"/>
        </w:rPr>
        <w:t>务</w:t>
      </w:r>
      <w:r>
        <w:rPr>
          <w:rFonts w:hint="eastAsia" w:ascii="仿宋_GB2312" w:hAnsi="仿宋_GB2312" w:eastAsia="仿宋_GB2312" w:cs="仿宋_GB2312"/>
          <w:sz w:val="32"/>
          <w:szCs w:val="32"/>
          <w:highlight w:val="none"/>
          <w:shd w:val="clear" w:color="auto" w:fill="auto"/>
        </w:rPr>
        <w:t>管理制度重新修改完善，</w:t>
      </w:r>
      <w:r>
        <w:rPr>
          <w:rFonts w:hint="eastAsia" w:ascii="仿宋_GB2312" w:hAnsi="仿宋_GB2312" w:eastAsia="仿宋_GB2312" w:cs="仿宋_GB2312"/>
          <w:sz w:val="32"/>
          <w:szCs w:val="32"/>
          <w:highlight w:val="none"/>
          <w:shd w:val="clear" w:color="auto" w:fill="auto"/>
          <w:lang w:eastAsia="zh-CN"/>
        </w:rPr>
        <w:t>日常财务工作严格按制度办。对重大项目及单笔</w:t>
      </w:r>
      <w:r>
        <w:rPr>
          <w:rFonts w:hint="eastAsia" w:ascii="仿宋_GB2312" w:hAnsi="仿宋_GB2312" w:eastAsia="仿宋_GB2312" w:cs="仿宋_GB2312"/>
          <w:sz w:val="32"/>
          <w:szCs w:val="32"/>
          <w:highlight w:val="none"/>
          <w:shd w:val="clear" w:color="auto" w:fill="auto"/>
          <w:lang w:val="en-US" w:eastAsia="zh-CN"/>
        </w:rPr>
        <w:t>3万元（含）以上的大额资金支出，必须经镇党委、政府会议决议后方可实施；坚持物资和服务采购、出差、会议、租车等实行事前按权限审批制度,做到“四个不批”，即</w:t>
      </w:r>
      <w:r>
        <w:rPr>
          <w:rFonts w:hint="eastAsia" w:ascii="仿宋_GB2312" w:hAnsi="仿宋_GB2312" w:eastAsia="仿宋_GB2312" w:cs="仿宋_GB2312"/>
          <w:sz w:val="32"/>
          <w:szCs w:val="32"/>
          <w:highlight w:val="none"/>
          <w:shd w:val="clear" w:color="auto" w:fill="auto"/>
        </w:rPr>
        <w:t>开支不符合要求的不批、发票不符合规定的不批、超出标准的不批、手续不全的不批</w:t>
      </w:r>
      <w:r>
        <w:rPr>
          <w:rFonts w:hint="eastAsia" w:ascii="仿宋_GB2312" w:hAnsi="仿宋_GB2312" w:eastAsia="仿宋_GB2312" w:cs="仿宋_GB2312"/>
          <w:sz w:val="32"/>
          <w:szCs w:val="32"/>
          <w:highlight w:val="none"/>
          <w:shd w:val="clear" w:color="auto" w:fill="auto"/>
          <w:lang w:val="en-US" w:eastAsia="zh-CN"/>
        </w:rPr>
        <w:t>；</w:t>
      </w:r>
      <w:r>
        <w:rPr>
          <w:rFonts w:hint="eastAsia" w:ascii="仿宋_GB2312" w:hAnsi="仿宋_GB2312" w:eastAsia="仿宋_GB2312" w:cs="仿宋_GB2312"/>
          <w:sz w:val="32"/>
          <w:szCs w:val="32"/>
          <w:highlight w:val="none"/>
          <w:shd w:val="clear" w:color="auto" w:fill="auto"/>
          <w:lang w:eastAsia="zh-CN"/>
        </w:rPr>
        <w:t>按季度在政府网站上公示基本支出情况；按季度编制预算执行情况表并做到按时间按进度执行预算。</w:t>
      </w:r>
      <w:r>
        <w:rPr>
          <w:rFonts w:hint="eastAsia" w:ascii="仿宋_GB2312" w:hAnsi="仿宋_GB2312" w:eastAsia="仿宋_GB2312" w:cs="仿宋_GB2312"/>
          <w:sz w:val="32"/>
          <w:szCs w:val="32"/>
          <w:highlight w:val="none"/>
          <w:shd w:val="clear" w:color="auto" w:fill="auto"/>
          <w:lang w:val="en-US" w:eastAsia="zh-CN"/>
        </w:rPr>
        <w:t>2024年，做到了“三保”，同时</w:t>
      </w:r>
      <w:r>
        <w:rPr>
          <w:rFonts w:hint="eastAsia" w:ascii="仿宋_GB2312" w:hAnsi="仿宋_GB2312" w:eastAsia="仿宋_GB2312" w:cs="仿宋_GB2312"/>
          <w:sz w:val="32"/>
          <w:szCs w:val="32"/>
          <w:highlight w:val="none"/>
          <w:shd w:val="clear" w:color="auto" w:fill="auto"/>
        </w:rPr>
        <w:t>有效</w:t>
      </w:r>
      <w:r>
        <w:rPr>
          <w:rFonts w:hint="eastAsia" w:ascii="仿宋_GB2312" w:hAnsi="仿宋_GB2312" w:eastAsia="仿宋_GB2312" w:cs="仿宋_GB2312"/>
          <w:sz w:val="32"/>
          <w:szCs w:val="32"/>
          <w:highlight w:val="none"/>
          <w:shd w:val="clear" w:color="auto" w:fill="auto"/>
          <w:lang w:eastAsia="zh-CN"/>
        </w:rPr>
        <w:t>的</w:t>
      </w:r>
      <w:r>
        <w:rPr>
          <w:rFonts w:hint="eastAsia" w:ascii="仿宋_GB2312" w:hAnsi="仿宋_GB2312" w:eastAsia="仿宋_GB2312" w:cs="仿宋_GB2312"/>
          <w:sz w:val="32"/>
          <w:szCs w:val="32"/>
          <w:highlight w:val="none"/>
          <w:shd w:val="clear" w:color="auto" w:fill="auto"/>
        </w:rPr>
        <w:t>控制了其他非刚性支出，实现了收支基本平衡</w:t>
      </w:r>
      <w:r>
        <w:rPr>
          <w:rFonts w:hint="eastAsia" w:ascii="仿宋_GB2312" w:hAnsi="仿宋_GB2312" w:eastAsia="仿宋_GB2312" w:cs="仿宋_GB2312"/>
          <w:sz w:val="32"/>
          <w:szCs w:val="32"/>
          <w:highlight w:val="none"/>
          <w:shd w:val="clear" w:color="auto" w:fill="auto"/>
          <w:lang w:eastAsia="zh-CN"/>
        </w:rPr>
        <w:t>。</w:t>
      </w:r>
    </w:p>
    <w:p w14:paraId="73905100">
      <w:pPr>
        <w:ind w:firstLine="640" w:firstLineChars="2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2、项目</w:t>
      </w:r>
      <w:r>
        <w:rPr>
          <w:rFonts w:hint="eastAsia" w:ascii="仿宋_GB2312" w:hAnsi="仿宋_GB2312" w:eastAsia="仿宋_GB2312" w:cs="仿宋_GB2312"/>
          <w:sz w:val="32"/>
          <w:szCs w:val="32"/>
          <w:highlight w:val="none"/>
          <w:shd w:val="clear" w:color="auto" w:fill="auto"/>
        </w:rPr>
        <w:t>资金管理情况</w:t>
      </w:r>
    </w:p>
    <w:p w14:paraId="4EA1FF30">
      <w:pPr>
        <w:ind w:firstLine="640" w:firstLineChars="20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①加强制度建设。</w:t>
      </w:r>
      <w:r>
        <w:rPr>
          <w:rFonts w:hint="eastAsia" w:ascii="仿宋_GB2312" w:hAnsi="仿宋_GB2312" w:eastAsia="仿宋_GB2312" w:cs="仿宋_GB2312"/>
          <w:sz w:val="32"/>
          <w:szCs w:val="32"/>
          <w:highlight w:val="none"/>
          <w:shd w:val="clear" w:color="auto" w:fill="auto"/>
        </w:rPr>
        <w:t>在项目资金管理方面，我镇</w:t>
      </w:r>
      <w:r>
        <w:rPr>
          <w:rFonts w:hint="eastAsia" w:ascii="仿宋_GB2312" w:hAnsi="仿宋_GB2312" w:eastAsia="仿宋_GB2312" w:cs="仿宋_GB2312"/>
          <w:sz w:val="32"/>
          <w:szCs w:val="32"/>
          <w:highlight w:val="none"/>
          <w:shd w:val="clear" w:color="auto" w:fill="auto"/>
          <w:lang w:eastAsia="zh-CN"/>
        </w:rPr>
        <w:t>加强财务管理，加强制度建设</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修订完善了专项资金管理制度，如《乡村项目建设资金管理制度》、《乡村项目建设资金公开公示制度》、《乡村项目建设资金报告制度》等，还制定了《水东镇项目建设信息员管理办法》。</w:t>
      </w:r>
    </w:p>
    <w:p w14:paraId="4C28FCE8">
      <w:pPr>
        <w:ind w:firstLine="640" w:firstLineChars="2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②</w:t>
      </w:r>
      <w:r>
        <w:rPr>
          <w:rFonts w:hint="eastAsia" w:ascii="仿宋_GB2312" w:hAnsi="仿宋_GB2312" w:eastAsia="仿宋_GB2312" w:cs="仿宋_GB2312"/>
          <w:sz w:val="32"/>
          <w:szCs w:val="32"/>
          <w:highlight w:val="none"/>
          <w:shd w:val="clear" w:color="auto" w:fill="auto"/>
          <w:lang w:val="en-US" w:eastAsia="zh-CN"/>
        </w:rPr>
        <w:t>严格按《乡村项目建设资金监管流程》管理资金。严把</w:t>
      </w:r>
      <w:r>
        <w:rPr>
          <w:rFonts w:hint="eastAsia" w:ascii="仿宋_GB2312" w:hAnsi="仿宋_GB2312" w:eastAsia="仿宋_GB2312" w:cs="仿宋_GB2312"/>
          <w:sz w:val="32"/>
          <w:szCs w:val="32"/>
          <w:highlight w:val="none"/>
          <w:shd w:val="clear" w:color="auto" w:fill="auto"/>
        </w:rPr>
        <w:t>建立项目库，严把项目立项关、质量验收关、工程结算关、资金拨付关。在项目建设的每一个环节把住关卡，确保财政项目资金落到实处，</w:t>
      </w:r>
      <w:r>
        <w:rPr>
          <w:rFonts w:hint="eastAsia" w:ascii="仿宋_GB2312" w:hAnsi="仿宋_GB2312" w:eastAsia="仿宋_GB2312" w:cs="仿宋_GB2312"/>
          <w:sz w:val="32"/>
          <w:szCs w:val="32"/>
          <w:highlight w:val="none"/>
          <w:shd w:val="clear" w:color="auto" w:fill="auto"/>
          <w:lang w:eastAsia="zh-CN"/>
        </w:rPr>
        <w:t>坚持按上级文件要求的标准限额进行预评审，同时按项目资金的</w:t>
      </w:r>
      <w:r>
        <w:rPr>
          <w:rFonts w:hint="eastAsia" w:ascii="仿宋_GB2312" w:hAnsi="仿宋_GB2312" w:eastAsia="仿宋_GB2312" w:cs="仿宋_GB2312"/>
          <w:sz w:val="32"/>
          <w:szCs w:val="32"/>
          <w:highlight w:val="none"/>
          <w:shd w:val="clear" w:color="auto" w:fill="auto"/>
          <w:lang w:val="en-US" w:eastAsia="zh-CN"/>
        </w:rPr>
        <w:t>3%交纳质量保证金，一年后，验收后工程质量没有问题，退还质保金；坚持专项资金专款专用，严禁挪做他用。严格按照批准文件及业务主管部门要求提供的报账资料支付资金。</w:t>
      </w:r>
    </w:p>
    <w:p w14:paraId="5D1012B0">
      <w:pPr>
        <w:keepNext w:val="0"/>
        <w:keepLines w:val="0"/>
        <w:pageBreakBefore w:val="0"/>
        <w:widowControl w:val="0"/>
        <w:kinsoku/>
        <w:wordWrap/>
        <w:overflowPunct/>
        <w:topLinePunct w:val="0"/>
        <w:autoSpaceDE/>
        <w:autoSpaceDN/>
        <w:bidi w:val="0"/>
        <w:adjustRightInd/>
        <w:spacing w:line="240" w:lineRule="auto"/>
        <w:ind w:firstLine="320" w:firstLineChars="100"/>
        <w:textAlignment w:val="auto"/>
        <w:rPr>
          <w:rFonts w:hint="eastAsia" w:ascii="仿宋_GB2312" w:hAnsi="仿宋_GB2312" w:eastAsia="仿宋_GB2312" w:cs="仿宋_GB2312"/>
          <w:b/>
          <w:bCs w:val="0"/>
          <w:sz w:val="32"/>
          <w:szCs w:val="32"/>
          <w:highlight w:val="none"/>
          <w:shd w:val="clear" w:color="auto" w:fill="auto"/>
          <w:lang w:eastAsia="zh-CN"/>
        </w:rPr>
      </w:pPr>
      <w:r>
        <w:rPr>
          <w:rFonts w:hint="eastAsia" w:ascii="仿宋_GB2312" w:hAnsi="仿宋_GB2312" w:eastAsia="仿宋_GB2312" w:cs="仿宋_GB2312"/>
          <w:b/>
          <w:bCs w:val="0"/>
          <w:sz w:val="32"/>
          <w:szCs w:val="32"/>
          <w:highlight w:val="none"/>
          <w:shd w:val="clear" w:color="auto" w:fill="auto"/>
          <w:lang w:eastAsia="zh-CN"/>
        </w:rPr>
        <w:t>（</w:t>
      </w:r>
      <w:r>
        <w:rPr>
          <w:rFonts w:hint="eastAsia" w:ascii="仿宋_GB2312" w:hAnsi="仿宋_GB2312" w:eastAsia="仿宋_GB2312" w:cs="仿宋_GB2312"/>
          <w:b/>
          <w:bCs w:val="0"/>
          <w:sz w:val="32"/>
          <w:szCs w:val="32"/>
          <w:highlight w:val="none"/>
          <w:shd w:val="clear" w:color="auto" w:fill="auto"/>
          <w:lang w:val="en-US" w:eastAsia="zh-CN"/>
        </w:rPr>
        <w:t>三</w:t>
      </w:r>
      <w:r>
        <w:rPr>
          <w:rFonts w:hint="eastAsia" w:ascii="仿宋_GB2312" w:hAnsi="仿宋_GB2312" w:eastAsia="仿宋_GB2312" w:cs="仿宋_GB2312"/>
          <w:b/>
          <w:bCs w:val="0"/>
          <w:sz w:val="32"/>
          <w:szCs w:val="32"/>
          <w:highlight w:val="none"/>
          <w:shd w:val="clear" w:color="auto" w:fill="auto"/>
          <w:lang w:eastAsia="zh-CN"/>
        </w:rPr>
        <w:t>）一般公共预算支</w:t>
      </w:r>
      <w:r>
        <w:rPr>
          <w:rFonts w:hint="eastAsia" w:ascii="仿宋_GB2312" w:hAnsi="仿宋_GB2312" w:eastAsia="仿宋_GB2312" w:cs="仿宋_GB2312"/>
          <w:b/>
          <w:bCs w:val="0"/>
          <w:sz w:val="32"/>
          <w:szCs w:val="32"/>
          <w:highlight w:val="none"/>
          <w:shd w:val="clear" w:color="auto" w:fill="auto"/>
          <w:lang w:val="en-US" w:eastAsia="zh-CN"/>
        </w:rPr>
        <w:t>出</w:t>
      </w:r>
      <w:r>
        <w:rPr>
          <w:rFonts w:hint="eastAsia" w:ascii="仿宋_GB2312" w:hAnsi="仿宋_GB2312" w:eastAsia="仿宋_GB2312" w:cs="仿宋_GB2312"/>
          <w:b/>
          <w:bCs w:val="0"/>
          <w:sz w:val="32"/>
          <w:szCs w:val="32"/>
          <w:highlight w:val="none"/>
          <w:shd w:val="clear" w:color="auto" w:fill="auto"/>
          <w:lang w:eastAsia="zh-CN"/>
        </w:rPr>
        <w:t>情况</w:t>
      </w:r>
    </w:p>
    <w:p w14:paraId="7354CB33">
      <w:pPr>
        <w:pStyle w:val="2"/>
        <w:rPr>
          <w:rFonts w:hint="eastAsia" w:ascii="仿宋_GB2312" w:hAnsi="仿宋_GB2312" w:eastAsia="仿宋_GB2312" w:cs="仿宋_GB2312"/>
          <w:b w:val="0"/>
          <w:bCs/>
          <w:sz w:val="32"/>
          <w:szCs w:val="32"/>
          <w:highlight w:val="none"/>
          <w:shd w:val="clear" w:color="auto" w:fill="auto"/>
          <w:lang w:val="en-US" w:eastAsia="zh-CN"/>
        </w:rPr>
      </w:pPr>
      <w:r>
        <w:rPr>
          <w:rFonts w:hint="eastAsia" w:ascii="仿宋_GB2312" w:hAnsi="仿宋_GB2312" w:eastAsia="仿宋_GB2312" w:cs="仿宋_GB2312"/>
          <w:b w:val="0"/>
          <w:bCs/>
          <w:sz w:val="32"/>
          <w:szCs w:val="32"/>
          <w:highlight w:val="none"/>
          <w:shd w:val="clear" w:color="auto" w:fill="auto"/>
          <w:lang w:val="en-US" w:eastAsia="zh-CN"/>
        </w:rPr>
        <w:t>2024年一般公共预算支出</w:t>
      </w:r>
      <w:r>
        <w:rPr>
          <w:rFonts w:hint="eastAsia" w:ascii="仿宋_GB2312" w:hAnsi="仿宋_GB2312" w:eastAsia="仿宋_GB2312" w:cs="仿宋_GB2312"/>
          <w:sz w:val="32"/>
          <w:szCs w:val="32"/>
          <w:highlight w:val="none"/>
          <w:shd w:val="clear" w:color="auto" w:fill="auto"/>
          <w:lang w:val="en-US" w:eastAsia="zh-CN"/>
        </w:rPr>
        <w:t>3570.13</w:t>
      </w:r>
      <w:r>
        <w:rPr>
          <w:rFonts w:hint="eastAsia" w:ascii="仿宋_GB2312" w:hAnsi="仿宋_GB2312" w:eastAsia="仿宋_GB2312" w:cs="仿宋_GB2312"/>
          <w:b w:val="0"/>
          <w:bCs/>
          <w:sz w:val="32"/>
          <w:szCs w:val="32"/>
          <w:highlight w:val="none"/>
          <w:shd w:val="clear" w:color="auto" w:fill="auto"/>
          <w:lang w:val="en-US" w:eastAsia="zh-CN"/>
        </w:rPr>
        <w:t>万元，其中：基本支出</w:t>
      </w:r>
      <w:r>
        <w:rPr>
          <w:rFonts w:hint="eastAsia" w:ascii="仿宋_GB2312" w:hAnsi="仿宋_GB2312" w:eastAsia="仿宋_GB2312" w:cs="仿宋_GB2312"/>
          <w:sz w:val="32"/>
          <w:szCs w:val="32"/>
          <w:highlight w:val="none"/>
          <w:shd w:val="clear" w:color="auto" w:fill="auto"/>
          <w:lang w:val="en-US" w:eastAsia="zh-CN"/>
        </w:rPr>
        <w:t>1663.78</w:t>
      </w:r>
      <w:r>
        <w:rPr>
          <w:rFonts w:hint="eastAsia" w:ascii="仿宋_GB2312" w:hAnsi="仿宋_GB2312" w:eastAsia="仿宋_GB2312" w:cs="仿宋_GB2312"/>
          <w:b w:val="0"/>
          <w:bCs/>
          <w:sz w:val="32"/>
          <w:szCs w:val="32"/>
          <w:highlight w:val="none"/>
          <w:shd w:val="clear" w:color="auto" w:fill="auto"/>
          <w:lang w:val="en-US" w:eastAsia="zh-CN"/>
        </w:rPr>
        <w:t>万元，项目支出</w:t>
      </w:r>
      <w:r>
        <w:rPr>
          <w:rFonts w:hint="eastAsia" w:ascii="仿宋_GB2312" w:hAnsi="仿宋_GB2312" w:eastAsia="仿宋_GB2312" w:cs="仿宋_GB2312"/>
          <w:sz w:val="32"/>
          <w:szCs w:val="32"/>
          <w:highlight w:val="none"/>
          <w:shd w:val="clear" w:color="auto" w:fill="auto"/>
          <w:lang w:val="en-US" w:eastAsia="zh-CN"/>
        </w:rPr>
        <w:t>1906.35</w:t>
      </w:r>
      <w:r>
        <w:rPr>
          <w:rFonts w:hint="eastAsia" w:ascii="仿宋_GB2312" w:hAnsi="仿宋_GB2312" w:eastAsia="仿宋_GB2312" w:cs="仿宋_GB2312"/>
          <w:b w:val="0"/>
          <w:bCs/>
          <w:sz w:val="32"/>
          <w:szCs w:val="32"/>
          <w:highlight w:val="none"/>
          <w:shd w:val="clear" w:color="auto" w:fill="auto"/>
          <w:lang w:val="en-US" w:eastAsia="zh-CN"/>
        </w:rPr>
        <w:t>万元。</w:t>
      </w:r>
    </w:p>
    <w:p w14:paraId="5D4BB03E">
      <w:pPr>
        <w:keepNext w:val="0"/>
        <w:keepLines w:val="0"/>
        <w:pageBreakBefore w:val="0"/>
        <w:widowControl w:val="0"/>
        <w:kinsoku/>
        <w:wordWrap/>
        <w:overflowPunct/>
        <w:topLinePunct w:val="0"/>
        <w:autoSpaceDE/>
        <w:autoSpaceDN/>
        <w:bidi w:val="0"/>
        <w:adjustRightInd/>
        <w:spacing w:line="240" w:lineRule="auto"/>
        <w:ind w:firstLine="320" w:firstLineChars="100"/>
        <w:textAlignment w:val="auto"/>
        <w:rPr>
          <w:rFonts w:hint="eastAsia" w:ascii="仿宋_GB2312" w:hAnsi="仿宋_GB2312" w:eastAsia="仿宋_GB2312" w:cs="仿宋_GB2312"/>
          <w:b/>
          <w:bCs/>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　</w:t>
      </w:r>
      <w:r>
        <w:rPr>
          <w:rFonts w:hint="eastAsia" w:ascii="仿宋_GB2312" w:hAnsi="仿宋_GB2312" w:eastAsia="仿宋_GB2312" w:cs="仿宋_GB2312"/>
          <w:b/>
          <w:bCs/>
          <w:sz w:val="32"/>
          <w:szCs w:val="32"/>
          <w:highlight w:val="none"/>
          <w:shd w:val="clear" w:color="auto" w:fill="auto"/>
          <w:lang w:val="en-US" w:eastAsia="zh-CN"/>
        </w:rPr>
        <w:t>1、</w:t>
      </w:r>
      <w:r>
        <w:rPr>
          <w:rFonts w:hint="eastAsia" w:ascii="仿宋_GB2312" w:hAnsi="仿宋_GB2312" w:eastAsia="仿宋_GB2312" w:cs="仿宋_GB2312"/>
          <w:b/>
          <w:bCs/>
          <w:sz w:val="32"/>
          <w:szCs w:val="32"/>
          <w:highlight w:val="none"/>
          <w:shd w:val="clear" w:color="auto" w:fill="auto"/>
        </w:rPr>
        <w:t>基本支出</w:t>
      </w:r>
    </w:p>
    <w:p w14:paraId="439F6591">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　（1）主要用途、范围</w:t>
      </w:r>
    </w:p>
    <w:p w14:paraId="5EA21320">
      <w:pPr>
        <w:pStyle w:val="5"/>
        <w:keepNext w:val="0"/>
        <w:keepLines w:val="0"/>
        <w:pageBreakBefore w:val="0"/>
        <w:widowControl w:val="0"/>
        <w:kinsoku/>
        <w:wordWrap/>
        <w:overflowPunct/>
        <w:topLinePunct w:val="0"/>
        <w:autoSpaceDE/>
        <w:autoSpaceDN/>
        <w:bidi w:val="0"/>
        <w:adjustRightInd/>
        <w:snapToGrid w:val="0"/>
        <w:spacing w:line="360" w:lineRule="auto"/>
        <w:ind w:firstLine="560"/>
        <w:textAlignment w:val="auto"/>
        <w:rPr>
          <w:rFonts w:hint="eastAsia" w:ascii="仿宋_GB2312" w:hAnsi="仿宋_GB2312" w:eastAsia="仿宋_GB2312" w:cs="仿宋_GB2312"/>
          <w:spacing w:val="-2"/>
          <w:sz w:val="32"/>
          <w:szCs w:val="32"/>
          <w:highlight w:val="none"/>
          <w:shd w:val="clear" w:color="auto" w:fill="auto"/>
          <w:lang w:val="en-US" w:eastAsia="zh-CN"/>
        </w:rPr>
      </w:pPr>
      <w:r>
        <w:rPr>
          <w:rFonts w:hint="eastAsia" w:ascii="仿宋_GB2312" w:hAnsi="仿宋_GB2312" w:eastAsia="仿宋_GB2312" w:cs="仿宋_GB2312"/>
          <w:spacing w:val="-2"/>
          <w:sz w:val="32"/>
          <w:szCs w:val="32"/>
          <w:highlight w:val="none"/>
          <w:shd w:val="clear" w:color="auto" w:fill="auto"/>
        </w:rPr>
        <w:t>基本支出主要范围是保障我单位正常运转、完成日常工作任务而发生的各项支出，用途是在职人员基本工资、津贴补贴等人员经费以及办公费、印刷费、水电费、邮电费等日常公用经费。我单位基本支出为</w:t>
      </w:r>
      <w:r>
        <w:rPr>
          <w:rFonts w:hint="eastAsia" w:ascii="仿宋_GB2312" w:hAnsi="仿宋_GB2312" w:eastAsia="仿宋_GB2312" w:cs="仿宋_GB2312"/>
          <w:sz w:val="32"/>
          <w:szCs w:val="32"/>
          <w:highlight w:val="none"/>
          <w:shd w:val="clear" w:color="auto" w:fill="auto"/>
          <w:lang w:val="en-US" w:eastAsia="zh-CN"/>
        </w:rPr>
        <w:t>1663.78</w:t>
      </w:r>
      <w:r>
        <w:rPr>
          <w:rFonts w:hint="eastAsia" w:ascii="仿宋_GB2312" w:hAnsi="仿宋_GB2312" w:eastAsia="仿宋_GB2312" w:cs="仿宋_GB2312"/>
          <w:spacing w:val="-2"/>
          <w:sz w:val="32"/>
          <w:szCs w:val="32"/>
          <w:highlight w:val="none"/>
          <w:shd w:val="clear" w:color="auto" w:fill="auto"/>
        </w:rPr>
        <w:t>万元</w:t>
      </w:r>
      <w:r>
        <w:rPr>
          <w:rFonts w:hint="eastAsia" w:ascii="仿宋_GB2312" w:hAnsi="仿宋_GB2312" w:eastAsia="仿宋_GB2312" w:cs="仿宋_GB2312"/>
          <w:spacing w:val="-2"/>
          <w:sz w:val="32"/>
          <w:szCs w:val="32"/>
          <w:highlight w:val="none"/>
          <w:shd w:val="clear" w:color="auto" w:fill="auto"/>
          <w:lang w:val="en-US" w:eastAsia="zh-CN"/>
        </w:rPr>
        <w:t>,其中:人员经费</w:t>
      </w:r>
      <w:r>
        <w:rPr>
          <w:rFonts w:hint="eastAsia" w:ascii="仿宋_GB2312" w:hAnsi="仿宋_GB2312" w:eastAsia="仿宋_GB2312" w:cs="仿宋_GB2312"/>
          <w:sz w:val="32"/>
          <w:szCs w:val="32"/>
          <w:highlight w:val="none"/>
          <w:shd w:val="clear" w:color="auto" w:fill="auto"/>
          <w:lang w:val="en-US" w:eastAsia="zh-CN"/>
        </w:rPr>
        <w:t>1411.41</w:t>
      </w:r>
      <w:r>
        <w:rPr>
          <w:rFonts w:hint="eastAsia" w:ascii="仿宋_GB2312" w:hAnsi="仿宋_GB2312" w:eastAsia="仿宋_GB2312" w:cs="仿宋_GB2312"/>
          <w:spacing w:val="-2"/>
          <w:sz w:val="32"/>
          <w:szCs w:val="32"/>
          <w:highlight w:val="none"/>
          <w:shd w:val="clear" w:color="auto" w:fill="auto"/>
          <w:lang w:val="en-US" w:eastAsia="zh-CN"/>
        </w:rPr>
        <w:t>万元，与上年度1080.57万元对比，减少330.84万元，主要原因是2024年度工作人员调整所致；公用经费252.36万元，与上年度187.77万元对比，增加64.59万元，主要原因是2024年度办公费用增加，便民服务中心日常运营和群众接待活动费用增加。</w:t>
      </w:r>
    </w:p>
    <w:p w14:paraId="1E33C7B8">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32"/>
          <w:szCs w:val="32"/>
          <w:highlight w:val="none"/>
          <w:shd w:val="clear" w:color="auto" w:fill="auto"/>
        </w:rPr>
      </w:pPr>
      <w:r>
        <w:rPr>
          <w:rFonts w:hint="eastAsia" w:ascii="仿宋_GB2312" w:hAnsi="仿宋_GB2312" w:eastAsia="仿宋_GB2312" w:cs="仿宋_GB2312"/>
          <w:spacing w:val="-2"/>
          <w:sz w:val="32"/>
          <w:szCs w:val="32"/>
          <w:highlight w:val="none"/>
          <w:shd w:val="clear" w:color="auto" w:fill="auto"/>
          <w:lang w:val="en-US" w:eastAsia="zh-CN"/>
        </w:rPr>
        <w:t>　</w:t>
      </w:r>
      <w:r>
        <w:rPr>
          <w:rFonts w:hint="eastAsia" w:ascii="仿宋_GB2312" w:hAnsi="仿宋_GB2312" w:eastAsia="仿宋_GB2312" w:cs="仿宋_GB2312"/>
          <w:b/>
          <w:bCs/>
          <w:sz w:val="32"/>
          <w:szCs w:val="32"/>
          <w:highlight w:val="none"/>
          <w:shd w:val="clear" w:color="auto" w:fill="auto"/>
          <w:lang w:val="en-US" w:eastAsia="zh-CN"/>
        </w:rPr>
        <w:t>　2、项目</w:t>
      </w:r>
      <w:r>
        <w:rPr>
          <w:rFonts w:hint="eastAsia" w:ascii="仿宋_GB2312" w:hAnsi="仿宋_GB2312" w:eastAsia="仿宋_GB2312" w:cs="仿宋_GB2312"/>
          <w:b/>
          <w:bCs/>
          <w:sz w:val="32"/>
          <w:szCs w:val="32"/>
          <w:highlight w:val="none"/>
          <w:shd w:val="clear" w:color="auto" w:fill="auto"/>
        </w:rPr>
        <w:t>支出</w:t>
      </w:r>
    </w:p>
    <w:p w14:paraId="6FB09CB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　（1）项目资金安排落实、总投入情况</w:t>
      </w:r>
    </w:p>
    <w:p w14:paraId="07DF309C">
      <w:pPr>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rPr>
        <w:t>202</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年项目</w:t>
      </w:r>
      <w:r>
        <w:rPr>
          <w:rFonts w:hint="eastAsia" w:ascii="仿宋_GB2312" w:hAnsi="仿宋_GB2312" w:eastAsia="仿宋_GB2312" w:cs="仿宋_GB2312"/>
          <w:sz w:val="32"/>
          <w:szCs w:val="32"/>
          <w:highlight w:val="none"/>
          <w:shd w:val="clear" w:color="auto" w:fill="auto"/>
          <w:lang w:val="en-US" w:eastAsia="zh-CN"/>
        </w:rPr>
        <w:t>支出1906.35</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，现所有项目已完成并已验收结算，资金支付到位。</w:t>
      </w:r>
    </w:p>
    <w:p w14:paraId="06BC9C7F">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left="280" w:leftChars="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（2）项目资金实际使用情况</w:t>
      </w:r>
    </w:p>
    <w:p w14:paraId="184AB47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　　①项目支出按功能分类情况：</w:t>
      </w:r>
      <w:r>
        <w:rPr>
          <w:rFonts w:hint="eastAsia" w:ascii="仿宋_GB2312" w:hAnsi="仿宋_GB2312" w:eastAsia="仿宋_GB2312" w:cs="仿宋_GB2312"/>
          <w:sz w:val="32"/>
          <w:szCs w:val="32"/>
          <w:highlight w:val="none"/>
          <w:shd w:val="clear" w:color="auto" w:fill="auto"/>
        </w:rPr>
        <w:t>一般公共服务支出</w:t>
      </w:r>
      <w:r>
        <w:rPr>
          <w:rFonts w:hint="eastAsia" w:ascii="仿宋_GB2312" w:hAnsi="仿宋_GB2312" w:eastAsia="仿宋_GB2312" w:cs="仿宋_GB2312"/>
          <w:sz w:val="32"/>
          <w:szCs w:val="32"/>
          <w:highlight w:val="none"/>
          <w:shd w:val="clear" w:color="auto" w:fill="auto"/>
          <w:lang w:val="en-US" w:eastAsia="zh-CN"/>
        </w:rPr>
        <w:t>35.9</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、公共安全支出</w:t>
      </w:r>
      <w:r>
        <w:rPr>
          <w:rFonts w:hint="eastAsia" w:ascii="仿宋_GB2312" w:hAnsi="仿宋_GB2312" w:eastAsia="仿宋_GB2312" w:cs="仿宋_GB2312"/>
          <w:sz w:val="32"/>
          <w:szCs w:val="32"/>
          <w:highlight w:val="none"/>
          <w:shd w:val="clear" w:color="auto" w:fill="auto"/>
          <w:lang w:val="en-US" w:eastAsia="zh-CN"/>
        </w:rPr>
        <w:t>30.24万元</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节能环保支出</w:t>
      </w:r>
      <w:r>
        <w:rPr>
          <w:rFonts w:hint="eastAsia" w:ascii="仿宋_GB2312" w:hAnsi="仿宋_GB2312" w:eastAsia="仿宋_GB2312" w:cs="仿宋_GB2312"/>
          <w:sz w:val="32"/>
          <w:szCs w:val="32"/>
          <w:highlight w:val="none"/>
          <w:shd w:val="clear" w:color="auto" w:fill="auto"/>
          <w:lang w:val="en-US" w:eastAsia="zh-CN"/>
        </w:rPr>
        <w:t>12万元、城乡社区支出65万元、</w:t>
      </w:r>
      <w:r>
        <w:rPr>
          <w:rFonts w:hint="eastAsia" w:ascii="仿宋_GB2312" w:hAnsi="仿宋_GB2312" w:eastAsia="仿宋_GB2312" w:cs="仿宋_GB2312"/>
          <w:sz w:val="32"/>
          <w:szCs w:val="32"/>
          <w:highlight w:val="none"/>
          <w:shd w:val="clear" w:color="auto" w:fill="auto"/>
        </w:rPr>
        <w:t>农林水支出</w:t>
      </w:r>
      <w:r>
        <w:rPr>
          <w:rFonts w:hint="eastAsia" w:ascii="仿宋_GB2312" w:hAnsi="仿宋_GB2312" w:eastAsia="仿宋_GB2312" w:cs="仿宋_GB2312"/>
          <w:sz w:val="32"/>
          <w:szCs w:val="32"/>
          <w:highlight w:val="none"/>
          <w:shd w:val="clear" w:color="auto" w:fill="auto"/>
          <w:lang w:val="en-US" w:eastAsia="zh-CN"/>
        </w:rPr>
        <w:t>1603.72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、交通运输支出</w:t>
      </w:r>
      <w:r>
        <w:rPr>
          <w:rFonts w:hint="eastAsia" w:ascii="仿宋_GB2312" w:hAnsi="仿宋_GB2312" w:eastAsia="仿宋_GB2312" w:cs="仿宋_GB2312"/>
          <w:sz w:val="32"/>
          <w:szCs w:val="32"/>
          <w:highlight w:val="none"/>
          <w:shd w:val="clear" w:color="auto" w:fill="auto"/>
          <w:lang w:val="en-US" w:eastAsia="zh-CN"/>
        </w:rPr>
        <w:t>137.5万元、粮油物资储备支出5万元、灾害防治及应急管理支出17万元、其他支出60万元</w:t>
      </w:r>
      <w:r>
        <w:rPr>
          <w:rFonts w:hint="eastAsia" w:ascii="仿宋_GB2312" w:hAnsi="仿宋_GB2312" w:eastAsia="仿宋_GB2312" w:cs="仿宋_GB2312"/>
          <w:sz w:val="32"/>
          <w:szCs w:val="32"/>
          <w:highlight w:val="none"/>
          <w:shd w:val="clear" w:color="auto" w:fill="auto"/>
          <w:lang w:eastAsia="zh-CN"/>
        </w:rPr>
        <w:t>。</w:t>
      </w:r>
    </w:p>
    <w:p w14:paraId="03832648">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②</w:t>
      </w:r>
      <w:r>
        <w:rPr>
          <w:rFonts w:hint="eastAsia" w:ascii="仿宋_GB2312" w:hAnsi="仿宋_GB2312" w:eastAsia="仿宋_GB2312" w:cs="仿宋_GB2312"/>
          <w:sz w:val="32"/>
          <w:szCs w:val="32"/>
          <w:highlight w:val="none"/>
          <w:shd w:val="clear" w:color="auto" w:fill="auto"/>
          <w:lang w:val="en-US" w:eastAsia="zh-CN"/>
        </w:rPr>
        <w:t>项目支出按经济分类情况：</w:t>
      </w:r>
      <w:r>
        <w:rPr>
          <w:rFonts w:hint="eastAsia" w:ascii="仿宋_GB2312" w:hAnsi="仿宋_GB2312" w:eastAsia="仿宋_GB2312" w:cs="仿宋_GB2312"/>
          <w:sz w:val="32"/>
          <w:szCs w:val="32"/>
          <w:highlight w:val="none"/>
          <w:shd w:val="clear" w:color="auto" w:fill="auto"/>
        </w:rPr>
        <w:t>人员经费</w:t>
      </w:r>
      <w:r>
        <w:rPr>
          <w:rFonts w:hint="eastAsia" w:ascii="仿宋_GB2312" w:hAnsi="仿宋_GB2312" w:eastAsia="仿宋_GB2312" w:cs="仿宋_GB2312"/>
          <w:sz w:val="32"/>
          <w:szCs w:val="32"/>
          <w:highlight w:val="none"/>
          <w:shd w:val="clear" w:color="auto" w:fill="auto"/>
          <w:lang w:val="en-US" w:eastAsia="zh-CN"/>
        </w:rPr>
        <w:t>17.52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生活补助2.72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其他</w:t>
      </w:r>
      <w:r>
        <w:rPr>
          <w:rFonts w:hint="eastAsia" w:ascii="仿宋_GB2312" w:hAnsi="仿宋_GB2312" w:eastAsia="仿宋_GB2312" w:cs="仿宋_GB2312"/>
          <w:sz w:val="32"/>
          <w:szCs w:val="32"/>
          <w:highlight w:val="none"/>
          <w:shd w:val="clear" w:color="auto" w:fill="auto"/>
        </w:rPr>
        <w:t>对个人和家庭的补助</w:t>
      </w:r>
      <w:r>
        <w:rPr>
          <w:rFonts w:hint="eastAsia" w:ascii="仿宋_GB2312" w:hAnsi="仿宋_GB2312" w:eastAsia="仿宋_GB2312" w:cs="仿宋_GB2312"/>
          <w:sz w:val="32"/>
          <w:szCs w:val="32"/>
          <w:highlight w:val="none"/>
          <w:shd w:val="clear" w:color="auto" w:fill="auto"/>
          <w:lang w:val="en-US" w:eastAsia="zh-CN"/>
        </w:rPr>
        <w:t>0.04</w:t>
      </w:r>
      <w:r>
        <w:rPr>
          <w:rFonts w:hint="eastAsia" w:ascii="仿宋_GB2312" w:hAnsi="仿宋_GB2312" w:eastAsia="仿宋_GB2312" w:cs="仿宋_GB2312"/>
          <w:sz w:val="32"/>
          <w:szCs w:val="32"/>
          <w:highlight w:val="none"/>
          <w:shd w:val="clear" w:color="auto" w:fill="auto"/>
        </w:rPr>
        <w:t>万元）、日常公用经费</w:t>
      </w:r>
      <w:r>
        <w:rPr>
          <w:rFonts w:hint="eastAsia" w:ascii="仿宋_GB2312" w:hAnsi="仿宋_GB2312" w:eastAsia="仿宋_GB2312" w:cs="仿宋_GB2312"/>
          <w:sz w:val="32"/>
          <w:szCs w:val="32"/>
          <w:highlight w:val="none"/>
          <w:shd w:val="clear" w:color="auto" w:fill="auto"/>
          <w:lang w:val="en-US" w:eastAsia="zh-CN"/>
        </w:rPr>
        <w:t>53.62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、资本性支出1905.22万元</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 xml:space="preserve"> </w:t>
      </w:r>
    </w:p>
    <w:p w14:paraId="79752717">
      <w:pPr>
        <w:ind w:firstLine="56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③</w:t>
      </w:r>
      <w:r>
        <w:rPr>
          <w:rFonts w:hint="eastAsia" w:ascii="仿宋_GB2312" w:hAnsi="仿宋_GB2312" w:eastAsia="仿宋_GB2312" w:cs="仿宋_GB2312"/>
          <w:sz w:val="32"/>
          <w:szCs w:val="32"/>
          <w:highlight w:val="none"/>
          <w:shd w:val="clear" w:color="auto" w:fill="auto"/>
          <w:lang w:val="en-US" w:eastAsia="zh-CN"/>
        </w:rPr>
        <w:t>我镇项目资金严格按项目用途使用，严把验收质量关，</w:t>
      </w:r>
      <w:r>
        <w:rPr>
          <w:rFonts w:hint="eastAsia" w:ascii="仿宋_GB2312" w:hAnsi="仿宋_GB2312" w:eastAsia="仿宋_GB2312" w:cs="仿宋_GB2312"/>
          <w:sz w:val="32"/>
          <w:szCs w:val="32"/>
          <w:highlight w:val="none"/>
          <w:shd w:val="clear" w:color="auto" w:fill="auto"/>
          <w:lang w:eastAsia="zh-CN"/>
        </w:rPr>
        <w:t>经得起上级部门的监督检查。</w:t>
      </w:r>
    </w:p>
    <w:p w14:paraId="5F7C1B05">
      <w:pPr>
        <w:ind w:firstLine="560"/>
        <w:rPr>
          <w:rFonts w:hint="eastAsia" w:ascii="仿宋_GB2312" w:hAnsi="仿宋_GB2312" w:eastAsia="仿宋_GB2312" w:cs="仿宋_GB2312"/>
          <w:b/>
          <w:bCs/>
          <w:sz w:val="32"/>
          <w:szCs w:val="32"/>
          <w:highlight w:val="none"/>
          <w:shd w:val="clear" w:color="auto" w:fill="auto"/>
          <w:lang w:eastAsia="zh-CN"/>
        </w:rPr>
      </w:pPr>
      <w:r>
        <w:rPr>
          <w:rFonts w:hint="eastAsia" w:ascii="仿宋_GB2312" w:hAnsi="仿宋_GB2312" w:eastAsia="仿宋_GB2312" w:cs="仿宋_GB2312"/>
          <w:b/>
          <w:bCs/>
          <w:sz w:val="32"/>
          <w:szCs w:val="32"/>
          <w:highlight w:val="none"/>
          <w:shd w:val="clear" w:color="auto" w:fill="auto"/>
          <w:lang w:eastAsia="zh-CN"/>
        </w:rPr>
        <w:t>（</w:t>
      </w:r>
      <w:r>
        <w:rPr>
          <w:rFonts w:hint="eastAsia" w:ascii="仿宋_GB2312" w:hAnsi="仿宋_GB2312" w:eastAsia="仿宋_GB2312" w:cs="仿宋_GB2312"/>
          <w:b/>
          <w:bCs/>
          <w:sz w:val="32"/>
          <w:szCs w:val="32"/>
          <w:highlight w:val="none"/>
          <w:shd w:val="clear" w:color="auto" w:fill="auto"/>
          <w:lang w:val="en-US" w:eastAsia="zh-CN"/>
        </w:rPr>
        <w:t>四）</w:t>
      </w:r>
      <w:r>
        <w:rPr>
          <w:rFonts w:hint="eastAsia" w:ascii="仿宋_GB2312" w:hAnsi="仿宋_GB2312" w:eastAsia="仿宋_GB2312" w:cs="仿宋_GB2312"/>
          <w:b/>
          <w:bCs/>
          <w:sz w:val="32"/>
          <w:szCs w:val="32"/>
          <w:highlight w:val="none"/>
          <w:shd w:val="clear" w:color="auto" w:fill="auto"/>
        </w:rPr>
        <w:t>“三公”经费</w:t>
      </w:r>
      <w:r>
        <w:rPr>
          <w:rFonts w:hint="eastAsia" w:ascii="仿宋_GB2312" w:hAnsi="仿宋_GB2312" w:eastAsia="仿宋_GB2312" w:cs="仿宋_GB2312"/>
          <w:b/>
          <w:bCs/>
          <w:sz w:val="32"/>
          <w:szCs w:val="32"/>
          <w:highlight w:val="none"/>
          <w:shd w:val="clear" w:color="auto" w:fill="auto"/>
          <w:lang w:val="en-US" w:eastAsia="zh-CN"/>
        </w:rPr>
        <w:t>使用和</w:t>
      </w:r>
      <w:r>
        <w:rPr>
          <w:rFonts w:hint="eastAsia" w:ascii="仿宋_GB2312" w:hAnsi="仿宋_GB2312" w:eastAsia="仿宋_GB2312" w:cs="仿宋_GB2312"/>
          <w:b/>
          <w:bCs/>
          <w:sz w:val="32"/>
          <w:szCs w:val="32"/>
          <w:highlight w:val="none"/>
          <w:shd w:val="clear" w:color="auto" w:fill="auto"/>
          <w:lang w:eastAsia="zh-CN"/>
        </w:rPr>
        <w:t>管理情况</w:t>
      </w:r>
    </w:p>
    <w:p w14:paraId="4EC521BB">
      <w:pPr>
        <w:pStyle w:val="5"/>
        <w:keepNext w:val="0"/>
        <w:keepLines w:val="0"/>
        <w:pageBreakBefore w:val="0"/>
        <w:widowControl w:val="0"/>
        <w:kinsoku/>
        <w:wordWrap/>
        <w:overflowPunct/>
        <w:topLinePunct w:val="0"/>
        <w:autoSpaceDE/>
        <w:autoSpaceDN/>
        <w:bidi w:val="0"/>
        <w:adjustRightInd/>
        <w:spacing w:line="360" w:lineRule="auto"/>
        <w:ind w:firstLine="632" w:firstLineChars="200"/>
        <w:textAlignment w:val="auto"/>
        <w:rPr>
          <w:rFonts w:hint="eastAsia" w:ascii="仿宋_GB2312" w:hAnsi="仿宋_GB2312" w:eastAsia="仿宋_GB2312" w:cs="仿宋_GB2312"/>
          <w:spacing w:val="-2"/>
          <w:sz w:val="32"/>
          <w:szCs w:val="32"/>
          <w:highlight w:val="none"/>
          <w:shd w:val="clear" w:color="auto" w:fill="auto"/>
          <w:lang w:val="en-US" w:eastAsia="zh-CN"/>
        </w:rPr>
      </w:pPr>
      <w:r>
        <w:rPr>
          <w:rFonts w:hint="eastAsia" w:ascii="仿宋_GB2312" w:hAnsi="仿宋_GB2312" w:eastAsia="仿宋_GB2312" w:cs="仿宋_GB2312"/>
          <w:spacing w:val="-2"/>
          <w:sz w:val="32"/>
          <w:szCs w:val="32"/>
          <w:highlight w:val="none"/>
          <w:shd w:val="clear" w:color="auto" w:fill="auto"/>
          <w:lang w:val="en-US" w:eastAsia="zh-CN"/>
        </w:rPr>
        <w:t>1、“三公”经费使用情况：全年预算数3.5万元，实际支出3.5万元，全部为</w:t>
      </w:r>
      <w:r>
        <w:rPr>
          <w:rFonts w:hint="eastAsia" w:ascii="仿宋_GB2312" w:hAnsi="仿宋_GB2312" w:eastAsia="仿宋_GB2312" w:cs="仿宋_GB2312"/>
          <w:sz w:val="32"/>
          <w:szCs w:val="32"/>
          <w:highlight w:val="none"/>
          <w:shd w:val="clear" w:color="auto" w:fill="auto"/>
        </w:rPr>
        <w:t>公</w:t>
      </w:r>
      <w:r>
        <w:rPr>
          <w:rFonts w:hint="eastAsia" w:ascii="仿宋_GB2312" w:hAnsi="仿宋_GB2312" w:eastAsia="仿宋_GB2312" w:cs="仿宋_GB2312"/>
          <w:sz w:val="32"/>
          <w:szCs w:val="32"/>
          <w:highlight w:val="none"/>
          <w:shd w:val="clear" w:color="auto" w:fill="auto"/>
          <w:lang w:eastAsia="zh-CN"/>
        </w:rPr>
        <w:t>务用</w:t>
      </w:r>
      <w:r>
        <w:rPr>
          <w:rFonts w:hint="eastAsia" w:ascii="仿宋_GB2312" w:hAnsi="仿宋_GB2312" w:eastAsia="仿宋_GB2312" w:cs="仿宋_GB2312"/>
          <w:sz w:val="32"/>
          <w:szCs w:val="32"/>
          <w:highlight w:val="none"/>
          <w:shd w:val="clear" w:color="auto" w:fill="auto"/>
        </w:rPr>
        <w:t>车运行</w:t>
      </w:r>
      <w:r>
        <w:rPr>
          <w:rFonts w:hint="eastAsia" w:ascii="仿宋_GB2312" w:hAnsi="仿宋_GB2312" w:eastAsia="仿宋_GB2312" w:cs="仿宋_GB2312"/>
          <w:sz w:val="32"/>
          <w:szCs w:val="32"/>
          <w:highlight w:val="none"/>
          <w:shd w:val="clear" w:color="auto" w:fill="auto"/>
          <w:lang w:eastAsia="zh-CN"/>
        </w:rPr>
        <w:t>维护</w:t>
      </w:r>
      <w:r>
        <w:rPr>
          <w:rFonts w:hint="eastAsia" w:ascii="仿宋_GB2312" w:hAnsi="仿宋_GB2312" w:eastAsia="仿宋_GB2312" w:cs="仿宋_GB2312"/>
          <w:sz w:val="32"/>
          <w:szCs w:val="32"/>
          <w:highlight w:val="none"/>
          <w:shd w:val="clear" w:color="auto" w:fill="auto"/>
        </w:rPr>
        <w:t>费</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shd w:val="clear" w:color="auto" w:fill="auto"/>
          <w:lang w:val="en-US" w:eastAsia="zh-CN"/>
        </w:rPr>
        <w:t>完成年初预算数的100%。</w:t>
      </w:r>
      <w:r>
        <w:rPr>
          <w:rFonts w:hint="eastAsia" w:ascii="仿宋_GB2312" w:hAnsi="仿宋_GB2312" w:eastAsia="仿宋_GB2312" w:cs="仿宋_GB2312"/>
          <w:sz w:val="32"/>
          <w:szCs w:val="32"/>
          <w:highlight w:val="none"/>
          <w:shd w:val="clear" w:color="auto" w:fill="auto"/>
          <w:lang w:eastAsia="zh-CN"/>
        </w:rPr>
        <w:t>公务用车运行维护费是镇政府公车（一辆）的油料、保险及维修费用。</w:t>
      </w:r>
    </w:p>
    <w:p w14:paraId="090BD586">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b w:val="0"/>
          <w:bCs w:val="0"/>
          <w:color w:val="00000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w:t>
      </w:r>
      <w:r>
        <w:rPr>
          <w:rFonts w:hint="eastAsia" w:ascii="仿宋_GB2312" w:hAnsi="仿宋_GB2312" w:eastAsia="仿宋_GB2312" w:cs="仿宋_GB2312"/>
          <w:sz w:val="32"/>
          <w:szCs w:val="32"/>
          <w:highlight w:val="none"/>
          <w:shd w:val="clear" w:color="auto" w:fill="auto"/>
          <w:lang w:val="en-US" w:eastAsia="zh-CN"/>
        </w:rPr>
        <w:t>2、“三公”经费管理情况：</w:t>
      </w:r>
      <w:r>
        <w:rPr>
          <w:rFonts w:hint="eastAsia" w:ascii="仿宋_GB2312" w:hAnsi="仿宋_GB2312" w:eastAsia="仿宋_GB2312" w:cs="仿宋_GB2312"/>
          <w:sz w:val="32"/>
          <w:szCs w:val="32"/>
          <w:highlight w:val="none"/>
          <w:shd w:val="clear" w:color="auto" w:fill="auto"/>
          <w:lang w:eastAsia="zh-CN"/>
        </w:rPr>
        <w:t>根据单位内财务管理制度，公务用车实行审批制度，公务接待费实行公函和审批制度，先审批后实施。“</w:t>
      </w:r>
      <w:r>
        <w:rPr>
          <w:rFonts w:hint="eastAsia" w:ascii="仿宋_GB2312" w:hAnsi="仿宋_GB2312" w:eastAsia="仿宋_GB2312" w:cs="仿宋_GB2312"/>
          <w:sz w:val="32"/>
          <w:szCs w:val="32"/>
          <w:highlight w:val="none"/>
          <w:shd w:val="clear" w:color="auto" w:fill="auto"/>
          <w:lang w:val="en-US" w:eastAsia="zh-CN"/>
        </w:rPr>
        <w:t>三公”经费严格控制并</w:t>
      </w:r>
      <w:r>
        <w:rPr>
          <w:rFonts w:hint="eastAsia" w:ascii="仿宋_GB2312" w:hAnsi="仿宋_GB2312" w:eastAsia="仿宋_GB2312" w:cs="仿宋_GB2312"/>
          <w:b w:val="0"/>
          <w:bCs w:val="0"/>
          <w:color w:val="000000"/>
          <w:sz w:val="32"/>
          <w:szCs w:val="32"/>
          <w:highlight w:val="none"/>
          <w:shd w:val="clear" w:color="auto" w:fill="auto"/>
          <w:lang w:val="en-US" w:eastAsia="zh-CN"/>
        </w:rPr>
        <w:t>按季度在政府网站公开公示，由于控制得力，2024年度“三公”经费同上年度相比，减少0.0062万元，减幅0.18%。</w:t>
      </w:r>
    </w:p>
    <w:p w14:paraId="2D0684A1">
      <w:pPr>
        <w:pStyle w:val="5"/>
        <w:ind w:firstLine="640" w:firstLineChars="200"/>
        <w:rPr>
          <w:rFonts w:hint="eastAsia" w:ascii="仿宋_GB2312" w:hAnsi="仿宋_GB2312" w:eastAsia="仿宋_GB2312" w:cs="仿宋_GB2312"/>
          <w:b/>
          <w:bCs/>
          <w:sz w:val="32"/>
          <w:szCs w:val="32"/>
          <w:highlight w:val="none"/>
          <w:shd w:val="clear" w:color="auto" w:fill="auto"/>
          <w:lang w:eastAsia="zh-CN"/>
        </w:rPr>
      </w:pPr>
      <w:r>
        <w:rPr>
          <w:rFonts w:hint="eastAsia" w:ascii="仿宋_GB2312" w:hAnsi="仿宋_GB2312" w:eastAsia="仿宋_GB2312" w:cs="仿宋_GB2312"/>
          <w:b/>
          <w:bCs/>
          <w:sz w:val="32"/>
          <w:szCs w:val="32"/>
          <w:highlight w:val="none"/>
          <w:shd w:val="clear" w:color="auto" w:fill="auto"/>
          <w:lang w:val="en-US" w:eastAsia="zh-CN"/>
        </w:rPr>
        <w:t>三、</w:t>
      </w:r>
      <w:r>
        <w:rPr>
          <w:rFonts w:hint="eastAsia" w:ascii="仿宋_GB2312" w:hAnsi="仿宋_GB2312" w:eastAsia="仿宋_GB2312" w:cs="仿宋_GB2312"/>
          <w:b/>
          <w:bCs/>
          <w:sz w:val="32"/>
          <w:szCs w:val="32"/>
          <w:highlight w:val="none"/>
          <w:shd w:val="clear" w:color="auto" w:fill="auto"/>
          <w:lang w:eastAsia="zh-CN"/>
        </w:rPr>
        <w:t>政府性基金预算支出情况</w:t>
      </w:r>
    </w:p>
    <w:p w14:paraId="01655329">
      <w:pPr>
        <w:shd w:val="clear" w:color="auto"/>
        <w:spacing w:line="640" w:lineRule="exact"/>
        <w:ind w:firstLine="560"/>
        <w:rPr>
          <w:rFonts w:hint="eastAsia" w:ascii="仿宋_GB2312" w:hAnsi="仿宋_GB2312" w:eastAsia="仿宋_GB2312" w:cs="仿宋_GB2312"/>
          <w:kern w:val="2"/>
          <w:sz w:val="32"/>
          <w:szCs w:val="32"/>
          <w:highlight w:val="none"/>
          <w:shd w:val="clear" w:color="auto" w:fill="auto"/>
          <w:lang w:val="en-US" w:eastAsia="zh-CN" w:bidi="ar-SA"/>
        </w:rPr>
      </w:pPr>
      <w:r>
        <w:rPr>
          <w:rFonts w:hint="eastAsia" w:ascii="仿宋_GB2312" w:hAnsi="仿宋_GB2312" w:eastAsia="仿宋_GB2312" w:cs="仿宋_GB2312"/>
          <w:kern w:val="2"/>
          <w:sz w:val="32"/>
          <w:szCs w:val="32"/>
          <w:highlight w:val="none"/>
          <w:shd w:val="clear" w:color="auto" w:fill="auto"/>
          <w:lang w:val="en-US" w:eastAsia="zh-CN" w:bidi="ar-SA"/>
        </w:rPr>
        <w:t>我单位政府性基金预算财政拨款收入70万元。主要是用于城市公共设施10万元及社会福利的彩票公益金支出60万元。</w:t>
      </w:r>
    </w:p>
    <w:p w14:paraId="10F9E18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四、国有资本经营预算支出情况</w:t>
      </w:r>
    </w:p>
    <w:p w14:paraId="40C4A9C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 xml:space="preserve">    </w:t>
      </w:r>
      <w:r>
        <w:rPr>
          <w:rFonts w:hint="eastAsia" w:ascii="仿宋_GB2312" w:hAnsi="仿宋_GB2312" w:eastAsia="仿宋_GB2312" w:cs="仿宋_GB2312"/>
          <w:sz w:val="32"/>
          <w:szCs w:val="32"/>
          <w:highlight w:val="none"/>
          <w:shd w:val="clear" w:color="auto" w:fill="auto"/>
          <w:lang w:val="en-US" w:eastAsia="zh-CN"/>
        </w:rPr>
        <w:t>我单位无</w:t>
      </w:r>
      <w:r>
        <w:rPr>
          <w:rFonts w:hint="eastAsia" w:ascii="仿宋_GB2312" w:hAnsi="仿宋_GB2312" w:eastAsia="仿宋_GB2312" w:cs="仿宋_GB2312"/>
          <w:b w:val="0"/>
          <w:bCs w:val="0"/>
          <w:sz w:val="32"/>
          <w:szCs w:val="32"/>
          <w:highlight w:val="none"/>
          <w:shd w:val="clear" w:color="auto" w:fill="auto"/>
          <w:lang w:val="en-US" w:eastAsia="zh-CN"/>
        </w:rPr>
        <w:t>国有资本经营预算收支。</w:t>
      </w:r>
    </w:p>
    <w:p w14:paraId="148301DA">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五、社会保险基金预算支出情况</w:t>
      </w:r>
    </w:p>
    <w:p w14:paraId="3716B356">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我单位无社会保险基金预算收入支出。</w:t>
      </w:r>
    </w:p>
    <w:p w14:paraId="498B0CA7">
      <w:pPr>
        <w:pStyle w:val="5"/>
        <w:keepNext w:val="0"/>
        <w:keepLines w:val="0"/>
        <w:pageBreakBefore w:val="0"/>
        <w:widowControl w:val="0"/>
        <w:numPr>
          <w:ilvl w:val="0"/>
          <w:numId w:val="2"/>
        </w:numPr>
        <w:shd w:val="clear"/>
        <w:kinsoku/>
        <w:wordWrap/>
        <w:overflowPunct/>
        <w:topLinePunct w:val="0"/>
        <w:autoSpaceDE/>
        <w:autoSpaceDN/>
        <w:bidi w:val="0"/>
        <w:adjustRightInd/>
        <w:snapToGrid w:val="0"/>
        <w:spacing w:line="360" w:lineRule="auto"/>
        <w:ind w:firstLine="562"/>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部门整体支出绩效情况</w:t>
      </w:r>
    </w:p>
    <w:p w14:paraId="45456061">
      <w:pPr>
        <w:pStyle w:val="5"/>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综合评价结论</w:t>
      </w:r>
    </w:p>
    <w:p w14:paraId="0D7023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150" w:afterAutospacing="0" w:line="360" w:lineRule="auto"/>
        <w:ind w:firstLine="640" w:firstLineChars="200"/>
        <w:textAlignment w:val="auto"/>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b w:val="0"/>
          <w:bCs w:val="0"/>
          <w:sz w:val="32"/>
          <w:szCs w:val="32"/>
          <w:highlight w:val="none"/>
          <w:shd w:val="clear" w:color="auto" w:fill="auto"/>
          <w:lang w:val="en-US" w:eastAsia="zh-CN"/>
        </w:rPr>
        <w:t>经镇政府绩效评价小组评议，</w:t>
      </w:r>
      <w:r>
        <w:rPr>
          <w:rFonts w:hint="eastAsia" w:ascii="仿宋_GB2312" w:hAnsi="仿宋_GB2312" w:eastAsia="仿宋_GB2312" w:cs="仿宋_GB2312"/>
          <w:sz w:val="32"/>
          <w:szCs w:val="32"/>
          <w:highlight w:val="none"/>
          <w:shd w:val="clear" w:color="auto" w:fill="auto"/>
        </w:rPr>
        <w:t>自评结果</w:t>
      </w:r>
      <w:r>
        <w:rPr>
          <w:rFonts w:hint="eastAsia" w:ascii="仿宋_GB2312" w:hAnsi="仿宋_GB2312" w:eastAsia="仿宋_GB2312" w:cs="仿宋_GB2312"/>
          <w:sz w:val="32"/>
          <w:szCs w:val="32"/>
          <w:highlight w:val="none"/>
          <w:shd w:val="clear" w:color="auto" w:fill="auto"/>
          <w:lang w:val="en-US" w:eastAsia="zh-CN"/>
        </w:rPr>
        <w:t>如下</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val="en-US" w:eastAsia="zh-CN"/>
        </w:rPr>
        <w:t>全年预算执行得分</w:t>
      </w:r>
      <w:r>
        <w:rPr>
          <w:rFonts w:hint="eastAsia" w:ascii="仿宋_GB2312" w:hAnsi="仿宋_GB2312" w:eastAsia="仿宋_GB2312" w:cs="仿宋_GB2312"/>
          <w:sz w:val="32"/>
          <w:szCs w:val="32"/>
          <w:highlight w:val="none"/>
          <w:shd w:val="clear" w:color="auto" w:fill="auto"/>
        </w:rPr>
        <w:t>1</w:t>
      </w:r>
      <w:r>
        <w:rPr>
          <w:rFonts w:hint="eastAsia" w:ascii="仿宋_GB2312" w:hAnsi="仿宋_GB2312" w:eastAsia="仿宋_GB2312" w:cs="仿宋_GB2312"/>
          <w:sz w:val="32"/>
          <w:szCs w:val="32"/>
          <w:highlight w:val="none"/>
          <w:shd w:val="clear" w:color="auto" w:fill="auto"/>
          <w:lang w:val="en-US" w:eastAsia="zh-CN"/>
        </w:rPr>
        <w:t>0</w:t>
      </w:r>
      <w:r>
        <w:rPr>
          <w:rFonts w:hint="eastAsia" w:ascii="仿宋_GB2312" w:hAnsi="仿宋_GB2312" w:eastAsia="仿宋_GB2312" w:cs="仿宋_GB2312"/>
          <w:sz w:val="32"/>
          <w:szCs w:val="32"/>
          <w:highlight w:val="none"/>
          <w:shd w:val="clear" w:color="auto" w:fill="auto"/>
        </w:rPr>
        <w:t>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标准分10分）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成本指标得分10.75分（标准分20分）、产出指标得分30分（标准分30分）、效益指标得分30分（标准分30分）、满意度指标得分10分（标准分10分）</w:t>
      </w:r>
      <w:r>
        <w:rPr>
          <w:rFonts w:hint="eastAsia" w:ascii="仿宋_GB2312" w:hAnsi="仿宋_GB2312" w:eastAsia="仿宋_GB2312" w:cs="仿宋_GB2312"/>
          <w:sz w:val="32"/>
          <w:szCs w:val="32"/>
          <w:highlight w:val="none"/>
          <w:shd w:val="clear" w:color="auto" w:fill="auto"/>
        </w:rPr>
        <w:t>，合计得分为</w:t>
      </w:r>
      <w:r>
        <w:rPr>
          <w:rFonts w:hint="eastAsia" w:ascii="仿宋_GB2312" w:hAnsi="仿宋_GB2312" w:eastAsia="仿宋_GB2312" w:cs="仿宋_GB2312"/>
          <w:sz w:val="32"/>
          <w:szCs w:val="32"/>
          <w:highlight w:val="none"/>
          <w:shd w:val="clear" w:color="auto" w:fill="auto"/>
          <w:lang w:val="en-US" w:eastAsia="zh-CN"/>
        </w:rPr>
        <w:t>90.75</w:t>
      </w:r>
      <w:r>
        <w:rPr>
          <w:rFonts w:hint="eastAsia" w:ascii="仿宋_GB2312" w:hAnsi="仿宋_GB2312" w:eastAsia="仿宋_GB2312" w:cs="仿宋_GB2312"/>
          <w:sz w:val="32"/>
          <w:szCs w:val="32"/>
          <w:highlight w:val="none"/>
          <w:shd w:val="clear" w:color="auto" w:fill="auto"/>
        </w:rPr>
        <w:t>分。评价等级为优。</w:t>
      </w:r>
    </w:p>
    <w:p w14:paraId="4AEF1F4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   （二）评价指标分析</w:t>
      </w:r>
    </w:p>
    <w:p w14:paraId="2DB84B8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1、年度总体目标的设定及完成情况</w:t>
      </w:r>
    </w:p>
    <w:p w14:paraId="6DF5100C">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设定年度总体目标：根据镇政府的职能职责，在全年预算收支范围内设定2024年年度总体预期目标：确保政府部门工作正常运转，人员经费及时足额发放；做好基层党建工作；抓好安全生产、社会治安综合治理工作；做好为民办实事等惠民工作。</w:t>
      </w:r>
    </w:p>
    <w:p w14:paraId="25A5F3EE">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color w:val="000000"/>
          <w:kern w:val="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（2）年度总体目标实际完成情况：从全年预算执行情况来看，完成了年度总体预期目标，体现在：</w:t>
      </w:r>
      <w:r>
        <w:rPr>
          <w:rFonts w:hint="eastAsia" w:ascii="仿宋_GB2312" w:hAnsi="仿宋_GB2312" w:eastAsia="仿宋_GB2312" w:cs="仿宋_GB2312"/>
          <w:color w:val="000000"/>
          <w:kern w:val="0"/>
          <w:sz w:val="32"/>
          <w:szCs w:val="32"/>
          <w:highlight w:val="none"/>
          <w:shd w:val="clear" w:color="auto" w:fill="auto"/>
          <w:lang w:val="en-US" w:eastAsia="zh-CN"/>
        </w:rPr>
        <w:t>镇政府各项工作运转正常，人员经费及时足额发放；基层党建工作、安全生产、社会治安综合治理工作运行平稳；为民办实事等惠民工作，群众比较满意。</w:t>
      </w:r>
    </w:p>
    <w:p w14:paraId="28753EFF">
      <w:pPr>
        <w:pStyle w:val="5"/>
        <w:keepNext w:val="0"/>
        <w:keepLines w:val="0"/>
        <w:pageBreakBefore w:val="0"/>
        <w:widowControl w:val="0"/>
        <w:numPr>
          <w:ilvl w:val="0"/>
          <w:numId w:val="4"/>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color w:val="000000"/>
          <w:kern w:val="0"/>
          <w:sz w:val="32"/>
          <w:szCs w:val="32"/>
          <w:highlight w:val="none"/>
          <w:shd w:val="clear" w:color="auto" w:fill="auto"/>
          <w:lang w:val="en-US" w:eastAsia="zh-CN"/>
        </w:rPr>
      </w:pPr>
      <w:r>
        <w:rPr>
          <w:rFonts w:hint="eastAsia" w:ascii="仿宋_GB2312" w:hAnsi="仿宋_GB2312" w:eastAsia="仿宋_GB2312" w:cs="仿宋_GB2312"/>
          <w:b/>
          <w:bCs/>
          <w:color w:val="000000"/>
          <w:kern w:val="0"/>
          <w:sz w:val="32"/>
          <w:szCs w:val="32"/>
          <w:highlight w:val="none"/>
          <w:shd w:val="clear" w:color="auto" w:fill="auto"/>
          <w:lang w:val="en-US" w:eastAsia="zh-CN"/>
        </w:rPr>
        <w:t>预算配置及预算执行情况</w:t>
      </w:r>
    </w:p>
    <w:p w14:paraId="67FB3BF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bCs/>
          <w:color w:val="000000"/>
          <w:kern w:val="0"/>
          <w:sz w:val="32"/>
          <w:szCs w:val="32"/>
          <w:highlight w:val="none"/>
          <w:shd w:val="clear" w:color="auto" w:fill="auto"/>
          <w:lang w:val="en-US" w:eastAsia="zh-CN"/>
        </w:rPr>
      </w:pPr>
      <w:r>
        <w:rPr>
          <w:rFonts w:hint="eastAsia" w:ascii="仿宋_GB2312" w:hAnsi="仿宋_GB2312" w:eastAsia="仿宋_GB2312" w:cs="仿宋_GB2312"/>
          <w:b w:val="0"/>
          <w:bCs w:val="0"/>
          <w:color w:val="000000"/>
          <w:kern w:val="0"/>
          <w:sz w:val="32"/>
          <w:szCs w:val="32"/>
          <w:highlight w:val="none"/>
          <w:shd w:val="clear" w:color="auto" w:fill="auto"/>
          <w:lang w:val="en-US" w:eastAsia="zh-CN"/>
        </w:rPr>
        <w:t>（1）预算配置：根据《溆浦县财政局关于编制2024年部门预算的通知》（溆财预【2023】25号）精神，编制了2024年部门预算。2024年全年预算数1005.38万元，其中：基本支出954.14万元、项目支出51.23万元。</w:t>
      </w:r>
      <w:r>
        <w:rPr>
          <w:rFonts w:hint="eastAsia" w:ascii="仿宋_GB2312" w:hAnsi="仿宋_GB2312" w:eastAsia="仿宋_GB2312" w:cs="仿宋_GB2312"/>
          <w:b/>
          <w:bCs/>
          <w:color w:val="000000"/>
          <w:kern w:val="0"/>
          <w:sz w:val="32"/>
          <w:szCs w:val="32"/>
          <w:highlight w:val="none"/>
          <w:shd w:val="clear" w:color="auto" w:fill="auto"/>
          <w:lang w:val="en-US" w:eastAsia="zh-CN"/>
        </w:rPr>
        <w:t xml:space="preserve">    </w:t>
      </w:r>
    </w:p>
    <w:p w14:paraId="748BC038">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（2）预算执行：2024年全年预算执行数为3640.13万元，其中：基本支出1663.78万元、项目支出1976.35万元。标准分10分，自评得分10分。</w:t>
      </w:r>
    </w:p>
    <w:p w14:paraId="4C3D675E">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3、预算管理情况 </w:t>
      </w:r>
    </w:p>
    <w:p w14:paraId="432D3ADC">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（1）按要求编制预算：根据溆财预【2023】25号文件精神，结合我镇实际情况，经镇党委、政府、人大会议同意，编制了2024年度部门预算。</w:t>
      </w:r>
    </w:p>
    <w:p w14:paraId="7155724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（2）预算公开：年度预算批复后，及时向镇政府、党委、人大汇报，按时在政府网站上公开部门预算。</w:t>
      </w:r>
    </w:p>
    <w:p w14:paraId="7CB78785">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（3）严格执行预算：</w:t>
      </w:r>
      <w:r>
        <w:rPr>
          <w:rFonts w:hint="eastAsia" w:ascii="仿宋_GB2312" w:hAnsi="仿宋_GB2312" w:eastAsia="仿宋_GB2312" w:cs="仿宋_GB2312"/>
          <w:sz w:val="32"/>
          <w:szCs w:val="32"/>
          <w:highlight w:val="none"/>
          <w:shd w:val="clear" w:color="auto" w:fill="auto"/>
          <w:lang w:eastAsia="zh-CN"/>
        </w:rPr>
        <w:t>按季度编制预算执行情况表，超过按时间按进度比例的经费支出，分析其成因，为下季度预算支出提供参考依据，同时基本支出情况按季度在政府网站上公示，定期向镇人大报告预算执行情况。</w:t>
      </w:r>
    </w:p>
    <w:p w14:paraId="1074537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4）年度预算执行分析及决算公开：</w:t>
      </w:r>
      <w:r>
        <w:rPr>
          <w:rFonts w:hint="eastAsia" w:ascii="仿宋_GB2312" w:hAnsi="仿宋_GB2312" w:eastAsia="仿宋_GB2312" w:cs="仿宋_GB2312"/>
          <w:sz w:val="32"/>
          <w:szCs w:val="32"/>
          <w:highlight w:val="none"/>
          <w:shd w:val="clear" w:color="auto" w:fill="auto"/>
          <w:lang w:eastAsia="zh-CN"/>
        </w:rPr>
        <w:t>预算年度终了，对年度预算执行情况进行全面分析，为下年度预算编制提供参考资料，对上级批复的部门决算，按时在政府网站上公开。</w:t>
      </w:r>
    </w:p>
    <w:p w14:paraId="69221E7A">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4、资产管理情况 </w:t>
      </w:r>
    </w:p>
    <w:p w14:paraId="7719EFF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sz w:val="32"/>
          <w:szCs w:val="32"/>
          <w:highlight w:val="none"/>
          <w:shd w:val="clear" w:color="auto" w:fill="auto"/>
        </w:rPr>
      </w:pPr>
      <w:r>
        <w:rPr>
          <w:rFonts w:hint="eastAsia" w:ascii="仿宋_GB2312" w:hAnsi="仿宋_GB2312" w:eastAsia="仿宋_GB2312" w:cs="仿宋_GB2312"/>
          <w:color w:val="000000"/>
          <w:sz w:val="32"/>
          <w:szCs w:val="32"/>
          <w:highlight w:val="none"/>
          <w:shd w:val="clear" w:color="auto" w:fill="auto"/>
        </w:rPr>
        <w:t>截至2024年12月31日，固定资产净值133.17万元，当年新增固定资产 27.49万元；无形资产净值1元，当年未新增无形资产土地使用权名义价值入账1元。</w:t>
      </w:r>
    </w:p>
    <w:p w14:paraId="6C737E54">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val="en-US" w:eastAsia="zh-CN"/>
        </w:rPr>
        <w:t>　　1、</w:t>
      </w:r>
      <w:r>
        <w:rPr>
          <w:rFonts w:hint="eastAsia" w:ascii="仿宋_GB2312" w:hAnsi="仿宋_GB2312" w:eastAsia="仿宋_GB2312" w:cs="仿宋_GB2312"/>
          <w:sz w:val="32"/>
          <w:szCs w:val="32"/>
          <w:highlight w:val="none"/>
          <w:shd w:val="clear" w:color="auto" w:fill="auto"/>
        </w:rPr>
        <w:t>建立健全各项管理制度</w:t>
      </w:r>
      <w:r>
        <w:rPr>
          <w:rFonts w:hint="eastAsia" w:ascii="仿宋_GB2312" w:hAnsi="仿宋_GB2312" w:eastAsia="仿宋_GB2312" w:cs="仿宋_GB2312"/>
          <w:sz w:val="32"/>
          <w:szCs w:val="32"/>
          <w:highlight w:val="none"/>
          <w:shd w:val="clear" w:color="auto" w:fill="auto"/>
          <w:lang w:eastAsia="zh-CN"/>
        </w:rPr>
        <w:t>　　</w:t>
      </w:r>
    </w:p>
    <w:p w14:paraId="17C22C4F">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56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修订完善了固定资产管理制度，如：《乡镇行政事业单位</w:t>
      </w:r>
      <w:r>
        <w:rPr>
          <w:rFonts w:hint="eastAsia" w:ascii="仿宋_GB2312" w:hAnsi="仿宋_GB2312" w:eastAsia="仿宋_GB2312" w:cs="仿宋_GB2312"/>
          <w:sz w:val="32"/>
          <w:szCs w:val="32"/>
          <w:highlight w:val="none"/>
          <w:shd w:val="clear" w:color="auto" w:fill="auto"/>
        </w:rPr>
        <w:t>固定资产</w:t>
      </w:r>
      <w:r>
        <w:rPr>
          <w:rFonts w:hint="eastAsia" w:ascii="仿宋_GB2312" w:hAnsi="仿宋_GB2312" w:eastAsia="仿宋_GB2312" w:cs="仿宋_GB2312"/>
          <w:sz w:val="32"/>
          <w:szCs w:val="32"/>
          <w:highlight w:val="none"/>
          <w:shd w:val="clear" w:color="auto" w:fill="auto"/>
          <w:lang w:eastAsia="zh-CN"/>
        </w:rPr>
        <w:t>管理制度》、《乡镇行政事业单位政府采购和物资、服务采购管理制度</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等。</w:t>
      </w:r>
    </w:p>
    <w:p w14:paraId="3F83D0E0">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　2、</w:t>
      </w:r>
      <w:r>
        <w:rPr>
          <w:rFonts w:hint="eastAsia" w:ascii="仿宋_GB2312" w:hAnsi="仿宋_GB2312" w:eastAsia="仿宋_GB2312" w:cs="仿宋_GB2312"/>
          <w:sz w:val="32"/>
          <w:szCs w:val="32"/>
          <w:highlight w:val="none"/>
          <w:shd w:val="clear" w:color="auto" w:fill="auto"/>
        </w:rPr>
        <w:t>固定资产日常管理情况</w:t>
      </w:r>
    </w:p>
    <w:p w14:paraId="1C8F54C7">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1）</w:t>
      </w:r>
      <w:r>
        <w:rPr>
          <w:rFonts w:hint="eastAsia" w:ascii="仿宋_GB2312" w:hAnsi="仿宋_GB2312" w:eastAsia="仿宋_GB2312" w:cs="仿宋_GB2312"/>
          <w:sz w:val="32"/>
          <w:szCs w:val="32"/>
          <w:highlight w:val="none"/>
          <w:shd w:val="clear" w:color="auto" w:fill="auto"/>
        </w:rPr>
        <w:t>固定资产的管理和使用坚持统一政策、统一领导、分级管理、责任到人、物尽其用的原则。</w:t>
      </w:r>
    </w:p>
    <w:p w14:paraId="671E80B4">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2）</w:t>
      </w:r>
      <w:r>
        <w:rPr>
          <w:rFonts w:hint="eastAsia" w:ascii="仿宋_GB2312" w:hAnsi="仿宋_GB2312" w:eastAsia="仿宋_GB2312" w:cs="仿宋_GB2312"/>
          <w:sz w:val="32"/>
          <w:szCs w:val="32"/>
          <w:highlight w:val="none"/>
          <w:shd w:val="clear" w:color="auto" w:fill="auto"/>
        </w:rPr>
        <w:t>确定专人负责固定资产的日常管理工作，</w:t>
      </w:r>
      <w:r>
        <w:rPr>
          <w:rFonts w:hint="eastAsia" w:ascii="仿宋_GB2312" w:hAnsi="仿宋_GB2312" w:eastAsia="仿宋_GB2312" w:cs="仿宋_GB2312"/>
          <w:sz w:val="32"/>
          <w:szCs w:val="32"/>
          <w:highlight w:val="none"/>
          <w:shd w:val="clear" w:color="auto" w:fill="auto"/>
          <w:lang w:eastAsia="zh-CN"/>
        </w:rPr>
        <w:t>办公室和财务室负责</w:t>
      </w:r>
      <w:r>
        <w:rPr>
          <w:rFonts w:hint="eastAsia" w:ascii="仿宋_GB2312" w:hAnsi="仿宋_GB2312" w:eastAsia="仿宋_GB2312" w:cs="仿宋_GB2312"/>
          <w:sz w:val="32"/>
          <w:szCs w:val="32"/>
          <w:highlight w:val="none"/>
          <w:shd w:val="clear" w:color="auto" w:fill="auto"/>
        </w:rPr>
        <w:t>资产的配置、登记、统计、维护、保管等</w:t>
      </w:r>
      <w:r>
        <w:rPr>
          <w:rFonts w:hint="eastAsia" w:ascii="仿宋_GB2312" w:hAnsi="仿宋_GB2312" w:eastAsia="仿宋_GB2312" w:cs="仿宋_GB2312"/>
          <w:sz w:val="32"/>
          <w:szCs w:val="32"/>
          <w:highlight w:val="none"/>
          <w:shd w:val="clear" w:color="auto" w:fill="auto"/>
          <w:lang w:eastAsia="zh-CN"/>
        </w:rPr>
        <w:t>工作</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办公室主任对</w:t>
      </w:r>
      <w:r>
        <w:rPr>
          <w:rFonts w:hint="eastAsia" w:ascii="仿宋_GB2312" w:hAnsi="仿宋_GB2312" w:eastAsia="仿宋_GB2312" w:cs="仿宋_GB2312"/>
          <w:sz w:val="32"/>
          <w:szCs w:val="32"/>
          <w:highlight w:val="none"/>
          <w:shd w:val="clear" w:color="auto" w:fill="auto"/>
        </w:rPr>
        <w:t>所管资产的安全完整负有责任。</w:t>
      </w:r>
    </w:p>
    <w:p w14:paraId="74EC00B2">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3）</w:t>
      </w:r>
      <w:r>
        <w:rPr>
          <w:rFonts w:hint="eastAsia" w:ascii="仿宋_GB2312" w:hAnsi="仿宋_GB2312" w:eastAsia="仿宋_GB2312" w:cs="仿宋_GB2312"/>
          <w:sz w:val="32"/>
          <w:szCs w:val="32"/>
          <w:highlight w:val="none"/>
          <w:shd w:val="clear" w:color="auto" w:fill="auto"/>
        </w:rPr>
        <w:t>固定资产的处置管理。处置固定资产，</w:t>
      </w:r>
      <w:r>
        <w:rPr>
          <w:rFonts w:hint="eastAsia" w:ascii="仿宋_GB2312" w:hAnsi="仿宋_GB2312" w:eastAsia="仿宋_GB2312" w:cs="仿宋_GB2312"/>
          <w:sz w:val="32"/>
          <w:szCs w:val="32"/>
          <w:highlight w:val="none"/>
          <w:shd w:val="clear" w:color="auto" w:fill="auto"/>
          <w:lang w:eastAsia="zh-CN"/>
        </w:rPr>
        <w:t>坚持</w:t>
      </w:r>
      <w:r>
        <w:rPr>
          <w:rFonts w:hint="eastAsia" w:ascii="仿宋_GB2312" w:hAnsi="仿宋_GB2312" w:eastAsia="仿宋_GB2312" w:cs="仿宋_GB2312"/>
          <w:sz w:val="32"/>
          <w:szCs w:val="32"/>
          <w:highlight w:val="none"/>
          <w:shd w:val="clear" w:color="auto" w:fill="auto"/>
        </w:rPr>
        <w:t>向县财政局申请报告，同时</w:t>
      </w:r>
      <w:r>
        <w:rPr>
          <w:rFonts w:hint="eastAsia" w:ascii="仿宋_GB2312" w:hAnsi="仿宋_GB2312" w:eastAsia="仿宋_GB2312" w:cs="仿宋_GB2312"/>
          <w:sz w:val="32"/>
          <w:szCs w:val="32"/>
          <w:highlight w:val="none"/>
          <w:shd w:val="clear" w:color="auto" w:fill="auto"/>
          <w:lang w:eastAsia="zh-CN"/>
        </w:rPr>
        <w:t>填报</w:t>
      </w:r>
      <w:r>
        <w:rPr>
          <w:rFonts w:hint="eastAsia" w:ascii="仿宋_GB2312" w:hAnsi="仿宋_GB2312" w:eastAsia="仿宋_GB2312" w:cs="仿宋_GB2312"/>
          <w:sz w:val="32"/>
          <w:szCs w:val="32"/>
          <w:highlight w:val="none"/>
          <w:shd w:val="clear" w:color="auto" w:fill="auto"/>
        </w:rPr>
        <w:t>《申请处置单》，经县财政局核实后下达批复函，单位凭批复函进行资产处置，并在资产管理系统中核销资产和相关账务处理。</w:t>
      </w:r>
    </w:p>
    <w:p w14:paraId="5432353A">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固定资产的清查。每年</w:t>
      </w:r>
      <w:r>
        <w:rPr>
          <w:rFonts w:hint="eastAsia" w:ascii="仿宋_GB2312" w:hAnsi="仿宋_GB2312" w:eastAsia="仿宋_GB2312" w:cs="仿宋_GB2312"/>
          <w:sz w:val="32"/>
          <w:szCs w:val="32"/>
          <w:highlight w:val="none"/>
          <w:shd w:val="clear" w:color="auto" w:fill="auto"/>
          <w:lang w:val="en-US" w:eastAsia="zh-CN"/>
        </w:rPr>
        <w:t>7月份</w:t>
      </w:r>
      <w:r>
        <w:rPr>
          <w:rFonts w:hint="eastAsia" w:ascii="仿宋_GB2312" w:hAnsi="仿宋_GB2312" w:eastAsia="仿宋_GB2312" w:cs="仿宋_GB2312"/>
          <w:sz w:val="32"/>
          <w:szCs w:val="32"/>
          <w:highlight w:val="none"/>
          <w:shd w:val="clear" w:color="auto" w:fill="auto"/>
        </w:rPr>
        <w:t>对固定资产进行</w:t>
      </w:r>
      <w:r>
        <w:rPr>
          <w:rFonts w:hint="eastAsia" w:ascii="仿宋_GB2312" w:hAnsi="仿宋_GB2312" w:eastAsia="仿宋_GB2312" w:cs="仿宋_GB2312"/>
          <w:sz w:val="32"/>
          <w:szCs w:val="32"/>
          <w:highlight w:val="none"/>
          <w:shd w:val="clear" w:color="auto" w:fill="auto"/>
          <w:lang w:eastAsia="zh-CN"/>
        </w:rPr>
        <w:t>了</w:t>
      </w:r>
      <w:r>
        <w:rPr>
          <w:rFonts w:hint="eastAsia" w:ascii="仿宋_GB2312" w:hAnsi="仿宋_GB2312" w:eastAsia="仿宋_GB2312" w:cs="仿宋_GB2312"/>
          <w:sz w:val="32"/>
          <w:szCs w:val="32"/>
          <w:highlight w:val="none"/>
          <w:shd w:val="clear" w:color="auto" w:fill="auto"/>
        </w:rPr>
        <w:t>全面清查，采取实物盘点与核查账务相结合方法，账账、账实核对，做到账账、账物，账表相符。管理人员变动时要及时办理实物</w:t>
      </w:r>
      <w:r>
        <w:rPr>
          <w:rFonts w:hint="eastAsia" w:ascii="仿宋_GB2312" w:hAnsi="仿宋_GB2312" w:eastAsia="仿宋_GB2312" w:cs="仿宋_GB2312"/>
          <w:sz w:val="32"/>
          <w:szCs w:val="32"/>
          <w:highlight w:val="none"/>
          <w:shd w:val="clear" w:color="auto" w:fill="auto"/>
          <w:lang w:eastAsia="zh-CN"/>
        </w:rPr>
        <w:t>、账</w:t>
      </w:r>
      <w:r>
        <w:rPr>
          <w:rFonts w:hint="eastAsia" w:ascii="仿宋_GB2312" w:hAnsi="仿宋_GB2312" w:eastAsia="仿宋_GB2312" w:cs="仿宋_GB2312"/>
          <w:sz w:val="32"/>
          <w:szCs w:val="32"/>
          <w:highlight w:val="none"/>
          <w:shd w:val="clear" w:color="auto" w:fill="auto"/>
        </w:rPr>
        <w:t>卡和档案资料的移交手续。</w:t>
      </w:r>
    </w:p>
    <w:p w14:paraId="3542D3DA">
      <w:pPr>
        <w:pStyle w:val="5"/>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w:t>
      </w:r>
      <w:r>
        <w:rPr>
          <w:rFonts w:hint="eastAsia" w:ascii="仿宋_GB2312" w:hAnsi="仿宋_GB2312" w:eastAsia="仿宋_GB2312" w:cs="仿宋_GB2312"/>
          <w:sz w:val="32"/>
          <w:szCs w:val="32"/>
          <w:highlight w:val="none"/>
          <w:shd w:val="clear" w:color="auto" w:fill="auto"/>
          <w:lang w:val="en-US" w:eastAsia="zh-CN"/>
        </w:rPr>
        <w:t>5）每年定期向镇人民代表大会汇报国有资产管理情况。</w:t>
      </w:r>
    </w:p>
    <w:p w14:paraId="3B170725">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5、职能职责及履职效益情况</w:t>
      </w:r>
    </w:p>
    <w:p w14:paraId="0DB9AD5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根据年度绩效目标，我镇在预算执行过程中</w:t>
      </w:r>
      <w:r>
        <w:rPr>
          <w:rFonts w:hint="eastAsia" w:ascii="仿宋_GB2312" w:hAnsi="仿宋_GB2312" w:eastAsia="仿宋_GB2312" w:cs="仿宋_GB2312"/>
          <w:sz w:val="32"/>
          <w:szCs w:val="32"/>
          <w:highlight w:val="none"/>
          <w:shd w:val="clear" w:color="auto" w:fill="auto"/>
        </w:rPr>
        <w:t>，严格按照规定的范围、用途和标准使用财政资金，资金拨付有完整的审批程序和手续，资金使用无截留、挤占、挪用、虚列支出等情况，</w:t>
      </w:r>
      <w:r>
        <w:rPr>
          <w:rFonts w:hint="eastAsia" w:ascii="仿宋_GB2312" w:hAnsi="仿宋_GB2312" w:eastAsia="仿宋_GB2312" w:cs="仿宋_GB2312"/>
          <w:sz w:val="32"/>
          <w:szCs w:val="32"/>
          <w:highlight w:val="none"/>
          <w:shd w:val="clear" w:color="auto" w:fill="auto"/>
          <w:lang w:eastAsia="zh-CN"/>
        </w:rPr>
        <w:t>所有的发票按正规的审批程序审批，</w:t>
      </w:r>
      <w:r>
        <w:rPr>
          <w:rFonts w:hint="eastAsia" w:ascii="仿宋_GB2312" w:hAnsi="仿宋_GB2312" w:eastAsia="仿宋_GB2312" w:cs="仿宋_GB2312"/>
          <w:sz w:val="32"/>
          <w:szCs w:val="32"/>
          <w:highlight w:val="none"/>
          <w:shd w:val="clear" w:color="auto" w:fill="auto"/>
        </w:rPr>
        <w:t>确保财政资金依法依规使用</w:t>
      </w:r>
      <w:r>
        <w:rPr>
          <w:rFonts w:hint="eastAsia" w:ascii="仿宋_GB2312" w:hAnsi="仿宋_GB2312" w:eastAsia="仿宋_GB2312" w:cs="仿宋_GB2312"/>
          <w:sz w:val="32"/>
          <w:szCs w:val="32"/>
          <w:highlight w:val="none"/>
          <w:shd w:val="clear" w:color="auto" w:fill="auto"/>
          <w:lang w:eastAsia="zh-CN"/>
        </w:rPr>
        <w:t>和</w:t>
      </w:r>
      <w:r>
        <w:rPr>
          <w:rFonts w:hint="eastAsia" w:ascii="仿宋_GB2312" w:hAnsi="仿宋_GB2312" w:eastAsia="仿宋_GB2312" w:cs="仿宋_GB2312"/>
          <w:sz w:val="32"/>
          <w:szCs w:val="32"/>
          <w:highlight w:val="none"/>
          <w:shd w:val="clear" w:color="auto" w:fill="auto"/>
        </w:rPr>
        <w:t>管理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rPr>
        <w:t>圆满完成了</w:t>
      </w:r>
      <w:r>
        <w:rPr>
          <w:rFonts w:hint="eastAsia" w:ascii="仿宋_GB2312" w:hAnsi="仿宋_GB2312" w:eastAsia="仿宋_GB2312" w:cs="仿宋_GB2312"/>
          <w:sz w:val="32"/>
          <w:szCs w:val="32"/>
          <w:highlight w:val="none"/>
          <w:shd w:val="clear" w:color="auto" w:fill="auto"/>
          <w:lang w:eastAsia="zh-CN"/>
        </w:rPr>
        <w:t>年度绩效目标</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现从四大绩效指标分析履职履责效益情况：</w:t>
      </w:r>
    </w:p>
    <w:p w14:paraId="6886773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（1）成本指标：标准分20分，自评得分10.00分。其中：</w:t>
      </w:r>
    </w:p>
    <w:p w14:paraId="3F36BA1A">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①经济成本指标：2024年年度指标值为</w:t>
      </w:r>
      <w:r>
        <w:rPr>
          <w:rFonts w:hint="eastAsia" w:ascii="仿宋_GB2312" w:hAnsi="仿宋_GB2312" w:eastAsia="仿宋_GB2312" w:cs="仿宋_GB2312"/>
          <w:b w:val="0"/>
          <w:bCs w:val="0"/>
          <w:color w:val="000000"/>
          <w:kern w:val="0"/>
          <w:sz w:val="32"/>
          <w:szCs w:val="32"/>
          <w:highlight w:val="none"/>
          <w:shd w:val="clear" w:color="auto" w:fill="auto"/>
          <w:lang w:val="en-US" w:eastAsia="zh-CN"/>
        </w:rPr>
        <w:t>1005.38</w:t>
      </w:r>
      <w:r>
        <w:rPr>
          <w:rFonts w:hint="eastAsia" w:ascii="仿宋_GB2312" w:hAnsi="仿宋_GB2312" w:eastAsia="仿宋_GB2312" w:cs="仿宋_GB2312"/>
          <w:sz w:val="32"/>
          <w:szCs w:val="32"/>
          <w:highlight w:val="none"/>
          <w:shd w:val="clear" w:color="auto" w:fill="auto"/>
          <w:lang w:val="en-US" w:eastAsia="zh-CN"/>
        </w:rPr>
        <w:t>万（基本支出</w:t>
      </w:r>
      <w:r>
        <w:rPr>
          <w:rFonts w:hint="eastAsia" w:ascii="仿宋_GB2312" w:hAnsi="仿宋_GB2312" w:eastAsia="仿宋_GB2312" w:cs="仿宋_GB2312"/>
          <w:b w:val="0"/>
          <w:bCs w:val="0"/>
          <w:color w:val="000000"/>
          <w:kern w:val="0"/>
          <w:sz w:val="32"/>
          <w:szCs w:val="32"/>
          <w:highlight w:val="none"/>
          <w:shd w:val="clear" w:color="auto" w:fill="auto"/>
          <w:lang w:val="en-US" w:eastAsia="zh-CN"/>
        </w:rPr>
        <w:t>954.14万元、项目支出51.23</w:t>
      </w:r>
      <w:r>
        <w:rPr>
          <w:rFonts w:hint="eastAsia" w:ascii="仿宋_GB2312" w:hAnsi="仿宋_GB2312" w:eastAsia="仿宋_GB2312" w:cs="仿宋_GB2312"/>
          <w:sz w:val="32"/>
          <w:szCs w:val="32"/>
          <w:highlight w:val="none"/>
          <w:shd w:val="clear" w:color="auto" w:fill="auto"/>
          <w:lang w:val="en-US" w:eastAsia="zh-CN"/>
        </w:rPr>
        <w:t>万元），实际完成值为3640.13万元，其中：基本支出1663.78万元、项目支出1976.35万元。标准分10分，按评（扣）分标准，自评得分0分。</w:t>
      </w:r>
    </w:p>
    <w:p w14:paraId="7B408C2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②社会成本指标：2024年年度指标值为0，实际完成值为0。严格执行国家的各项方针政策，没有造成任何社会影响和负担，社会成本节约率为0。标准分5分，自评得分5分</w:t>
      </w:r>
    </w:p>
    <w:p w14:paraId="461A641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③生态环境成本指标：2024年年度指标值为0，实际完成值为0。镇政府党政领导一直重视</w:t>
      </w:r>
      <w:bookmarkStart w:id="5" w:name="_GoBack"/>
      <w:bookmarkEnd w:id="5"/>
      <w:r>
        <w:rPr>
          <w:rFonts w:hint="eastAsia" w:ascii="仿宋_GB2312" w:hAnsi="仿宋_GB2312" w:eastAsia="仿宋_GB2312" w:cs="仿宋_GB2312"/>
          <w:sz w:val="32"/>
          <w:szCs w:val="32"/>
          <w:highlight w:val="none"/>
          <w:shd w:val="clear" w:color="auto" w:fill="auto"/>
          <w:lang w:val="en-US" w:eastAsia="zh-CN"/>
        </w:rPr>
        <w:t>对生态环境的保护，坚持“绿水青山就是金山银山”的宗旨，生态环境成本节约率为0。标准分5分，自评得分5分</w:t>
      </w:r>
    </w:p>
    <w:p w14:paraId="3427B38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（2）产出指标：标准分30分，自评得分30分。其中：</w:t>
      </w:r>
    </w:p>
    <w:p w14:paraId="1DCA87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数量指标：A.修建蔬菜大棚6个，年度指标值100%，实际完成值100%，标准4分，自评得分4分；B.修建水沟长度242米，年度指标值242米，实际完成值242米。标准分3分，自评得分3分；C.地面硬化960米，年度指标值242米，实际完成值242米。标准分3分，自评得分3分。</w:t>
      </w:r>
    </w:p>
    <w:p w14:paraId="3A2EB25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②质量指标：各项目资金的合规性，年度指标值100%，实际完成值100%，镇政府各项工作完成质量达标，没有出现通报批评的情况。标准分10分，自评得分10分。</w:t>
      </w:r>
    </w:p>
    <w:p w14:paraId="428FDA4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③时效指标：完成及时性，年度指标值1，实际完成值1，镇政府各项工作按时完成，没有拖延的情况。标准分10分，自评得分10分。</w:t>
      </w:r>
    </w:p>
    <w:p w14:paraId="5597D0A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320" w:firstLineChars="1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（3）效益指标：标准分30分，自评得分30分。其中：</w:t>
      </w:r>
    </w:p>
    <w:p w14:paraId="0427869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经济效益指标：促进就业，拓宽企业、农民增收渠道，年度指标值“效果明显”，实际完成值“效果明显”。各村（社区）项目建设，如水利设施建设、产业发展等农业基础设施建设，为农村经济发展提供了保障。标准分5分，自评得分5分。</w:t>
      </w:r>
    </w:p>
    <w:p w14:paraId="1DDF58D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社会效益指标：抓好综合治理，保障社会稳定和谐，年度指标值“效果明显”，实际完成值“效果明显”。全年预算数为1005.38万元，全年执行数为3640.13万元，为镇政府各项工作的正常运转提供了充足的资金。标准分10分，自评得分10分。</w:t>
      </w:r>
    </w:p>
    <w:p w14:paraId="70871AE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生态效益指标：改善人居环境，推动美丽乡村建设，年度指标值“效果明显”，实际完成值“效果明显”。镇政府重视对生态环境的保护，利用项目建设资金，发展农村产业，发展绿色经济，有的专业合作社已见效益。标准分5分，自评得分5分。</w:t>
      </w:r>
    </w:p>
    <w:p w14:paraId="685AD7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④可持续影响指标：推动乡村振兴可持续发展，年度指标值“效果明显”，实际完成值“效果明显”。大力推进农村基础设施建设，发展农村绿色经济，发展农村产业，改善的农村生态环境，提高了农民收入，农民长期收益。标准分10分，自评得分10分。</w:t>
      </w:r>
    </w:p>
    <w:p w14:paraId="69B1CD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（4）满意度指标：服务对象满意度，年度指标值95%，实际完成值95%。标准分10分，自评得分10分。</w:t>
      </w:r>
    </w:p>
    <w:p w14:paraId="08079222">
      <w:pPr>
        <w:pStyle w:val="5"/>
        <w:shd w:val="clear"/>
        <w:rPr>
          <w:rFonts w:hint="eastAsia" w:ascii="仿宋_GB2312" w:hAnsi="仿宋_GB2312" w:eastAsia="仿宋_GB2312" w:cs="仿宋_GB2312"/>
          <w:sz w:val="32"/>
          <w:szCs w:val="32"/>
          <w:highlight w:val="none"/>
          <w:shd w:val="clear" w:color="auto" w:fill="auto"/>
          <w:lang w:eastAsia="zh-CN"/>
        </w:rPr>
      </w:pPr>
    </w:p>
    <w:p w14:paraId="26EAF9E3">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left="562" w:leftChars="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七、存在的问题及原因</w:t>
      </w:r>
    </w:p>
    <w:p w14:paraId="15DB2CF4">
      <w:pPr>
        <w:shd w:val="clear" w:color="auto"/>
        <w:spacing w:line="640" w:lineRule="exact"/>
        <w:ind w:firstLine="640" w:firstLineChars="20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2024年，我镇虽然在财政</w:t>
      </w:r>
      <w:r>
        <w:rPr>
          <w:rFonts w:hint="eastAsia" w:ascii="仿宋_GB2312" w:hAnsi="仿宋_GB2312" w:eastAsia="仿宋_GB2312" w:cs="仿宋_GB2312"/>
          <w:sz w:val="32"/>
          <w:szCs w:val="32"/>
          <w:highlight w:val="none"/>
          <w:shd w:val="clear" w:color="auto" w:fill="auto"/>
        </w:rPr>
        <w:t>资金使用管理工作中取得了一些成效，但也还存在一些问题和不足</w:t>
      </w:r>
      <w:r>
        <w:rPr>
          <w:rFonts w:hint="eastAsia" w:ascii="仿宋_GB2312" w:hAnsi="仿宋_GB2312" w:eastAsia="仿宋_GB2312" w:cs="仿宋_GB2312"/>
          <w:sz w:val="32"/>
          <w:szCs w:val="32"/>
          <w:highlight w:val="none"/>
          <w:shd w:val="clear" w:color="auto" w:fill="auto"/>
          <w:lang w:eastAsia="zh-CN"/>
        </w:rPr>
        <w:t>。</w:t>
      </w:r>
    </w:p>
    <w:p w14:paraId="01CC33B9">
      <w:pPr>
        <w:pStyle w:val="2"/>
        <w:numPr>
          <w:ilvl w:val="0"/>
          <w:numId w:val="0"/>
        </w:numPr>
        <w:shd w:val="clear"/>
        <w:ind w:firstLine="640" w:firstLineChars="2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经济成本指标标准分10分，实际得分0分。主要原因是预算编制的口径问题，我县只有工资、两险一金及公用经费纳入预算，其他工作经费及上级安排的专项资金没有纳入预算，导致实际完成值大于年度指标值，按评（扣）分标准，自评得分0分。</w:t>
      </w:r>
    </w:p>
    <w:p w14:paraId="44767061">
      <w:pPr>
        <w:pStyle w:val="2"/>
        <w:numPr>
          <w:ilvl w:val="0"/>
          <w:numId w:val="0"/>
        </w:numPr>
        <w:shd w:val="clear"/>
        <w:ind w:firstLine="640" w:firstLineChars="200"/>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color w:val="auto"/>
          <w:kern w:val="0"/>
          <w:sz w:val="32"/>
          <w:szCs w:val="32"/>
          <w:highlight w:val="none"/>
          <w:shd w:val="clear" w:color="auto" w:fill="auto"/>
          <w:lang w:val="en-US" w:eastAsia="zh-CN"/>
        </w:rPr>
        <w:t>2、日常工作中的维护稳定和安全生产压力大，资金不足</w:t>
      </w:r>
      <w:r>
        <w:rPr>
          <w:rFonts w:hint="eastAsia" w:ascii="仿宋_GB2312" w:hAnsi="仿宋_GB2312" w:eastAsia="仿宋_GB2312" w:cs="仿宋_GB2312"/>
          <w:b/>
          <w:bCs/>
          <w:color w:val="auto"/>
          <w:kern w:val="0"/>
          <w:sz w:val="32"/>
          <w:szCs w:val="32"/>
          <w:highlight w:val="none"/>
          <w:shd w:val="clear" w:color="auto" w:fill="auto"/>
          <w:lang w:val="en-US" w:eastAsia="zh-CN"/>
        </w:rPr>
        <w:t>。</w:t>
      </w:r>
      <w:r>
        <w:rPr>
          <w:rFonts w:hint="eastAsia" w:ascii="仿宋_GB2312" w:hAnsi="仿宋_GB2312" w:eastAsia="仿宋_GB2312" w:cs="仿宋_GB2312"/>
          <w:color w:val="auto"/>
          <w:kern w:val="0"/>
          <w:sz w:val="32"/>
          <w:szCs w:val="32"/>
          <w:highlight w:val="none"/>
          <w:shd w:val="clear" w:color="auto" w:fill="auto"/>
          <w:lang w:val="en-US" w:eastAsia="zh-CN"/>
        </w:rPr>
        <w:t>我镇辖区重点项目较多，因信访和矛盾多，协调化解难度大，信访维稳压力大，任务重，影响到了行政效能及社会满意度。编制预算时考虑</w:t>
      </w:r>
      <w:r>
        <w:rPr>
          <w:rFonts w:hint="eastAsia" w:ascii="仿宋_GB2312" w:hAnsi="仿宋_GB2312" w:eastAsia="仿宋_GB2312" w:cs="仿宋_GB2312"/>
          <w:color w:val="000000"/>
          <w:kern w:val="0"/>
          <w:sz w:val="32"/>
          <w:szCs w:val="32"/>
          <w:highlight w:val="none"/>
          <w:shd w:val="clear" w:color="auto" w:fill="auto"/>
          <w:lang w:val="en-US" w:eastAsia="zh-CN"/>
        </w:rPr>
        <w:t>不够全面，没有注重安全维稳方面的支出。</w:t>
      </w:r>
    </w:p>
    <w:p w14:paraId="2AAA33C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auto"/>
        <w:ind w:right="0" w:rightChars="0" w:firstLine="652"/>
        <w:jc w:val="both"/>
        <w:textAlignment w:val="auto"/>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color w:val="auto"/>
          <w:kern w:val="0"/>
          <w:sz w:val="32"/>
          <w:szCs w:val="32"/>
          <w:highlight w:val="none"/>
          <w:shd w:val="clear" w:color="auto" w:fill="auto"/>
          <w:lang w:val="en-US" w:eastAsia="zh-CN"/>
        </w:rPr>
        <w:t>3、城乡功能设施配套不平衡。</w:t>
      </w:r>
      <w:r>
        <w:rPr>
          <w:rFonts w:hint="eastAsia" w:ascii="仿宋_GB2312" w:hAnsi="仿宋_GB2312" w:eastAsia="仿宋_GB2312" w:cs="仿宋_GB2312"/>
          <w:color w:val="auto"/>
          <w:kern w:val="0"/>
          <w:sz w:val="32"/>
          <w:szCs w:val="32"/>
          <w:highlight w:val="none"/>
          <w:shd w:val="clear" w:color="auto" w:fill="auto"/>
          <w:lang w:val="en-US" w:eastAsia="zh-CN"/>
        </w:rPr>
        <w:t>在阵地规范化建设中部分社区好于偏远农村，部分村组基础设施薄弱，基层阵地建设不完善。</w:t>
      </w:r>
    </w:p>
    <w:p w14:paraId="12ACBA3E">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八、改进措施</w:t>
      </w:r>
    </w:p>
    <w:p w14:paraId="620001C4">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　  </w:t>
      </w:r>
      <w:r>
        <w:rPr>
          <w:rFonts w:hint="eastAsia" w:ascii="仿宋_GB2312" w:hAnsi="仿宋_GB2312" w:eastAsia="仿宋_GB2312" w:cs="仿宋_GB2312"/>
          <w:b w:val="0"/>
          <w:bCs w:val="0"/>
          <w:sz w:val="32"/>
          <w:szCs w:val="32"/>
          <w:highlight w:val="none"/>
          <w:shd w:val="clear" w:color="auto" w:fill="auto"/>
          <w:lang w:val="en-US" w:eastAsia="zh-CN"/>
        </w:rPr>
        <w:t>1、希望上级财政部门把乡镇的所有经费纳入预算。</w:t>
      </w:r>
    </w:p>
    <w:p w14:paraId="20C42757">
      <w:pPr>
        <w:keepNext w:val="0"/>
        <w:keepLines w:val="0"/>
        <w:pageBreakBefore w:val="0"/>
        <w:widowControl w:val="0"/>
        <w:shd w:val="clear"/>
        <w:kinsoku/>
        <w:wordWrap/>
        <w:overflowPunct/>
        <w:topLinePunct w:val="0"/>
        <w:autoSpaceDE/>
        <w:autoSpaceDN/>
        <w:bidi w:val="0"/>
        <w:adjustRightInd/>
        <w:spacing w:line="360" w:lineRule="auto"/>
        <w:ind w:firstLine="561"/>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2、降低行政成本，提高行政效能。在日常工作中，降低行政成本，提高资金的使用效益，提高群众对镇政府工作的满意度。</w:t>
      </w:r>
    </w:p>
    <w:p w14:paraId="3E20A07A">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562"/>
        <w:textAlignment w:val="auto"/>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3、向上级争取专项资金。向上级争取资金以缓解</w:t>
      </w:r>
      <w:r>
        <w:rPr>
          <w:rFonts w:hint="eastAsia" w:ascii="仿宋_GB2312" w:hAnsi="仿宋_GB2312" w:eastAsia="仿宋_GB2312" w:cs="仿宋_GB2312"/>
          <w:color w:val="auto"/>
          <w:kern w:val="0"/>
          <w:sz w:val="32"/>
          <w:szCs w:val="32"/>
          <w:highlight w:val="none"/>
          <w:shd w:val="clear" w:color="auto" w:fill="auto"/>
          <w:lang w:val="en-US" w:eastAsia="zh-CN"/>
        </w:rPr>
        <w:t>部分村组基础设施薄弱，基层阵地建设不完善的状况。</w:t>
      </w:r>
    </w:p>
    <w:p w14:paraId="742CB972">
      <w:pPr>
        <w:pStyle w:val="13"/>
        <w:spacing w:line="600" w:lineRule="exact"/>
        <w:ind w:firstLine="640" w:firstLineChars="200"/>
        <w:rPr>
          <w:rFonts w:hint="eastAsia" w:ascii="仿宋_GB2312" w:hAnsi="仿宋_GB2312" w:eastAsia="仿宋_GB2312" w:cs="仿宋_GB2312"/>
          <w:sz w:val="32"/>
          <w:szCs w:val="32"/>
        </w:rPr>
      </w:pPr>
    </w:p>
    <w:p w14:paraId="525F0C4C">
      <w:pPr>
        <w:pStyle w:val="13"/>
        <w:jc w:val="center"/>
        <w:rPr>
          <w:rFonts w:hint="eastAsia" w:ascii="仿宋_GB2312" w:hAnsi="仿宋_GB2312" w:eastAsia="仿宋_GB2312" w:cs="仿宋_GB2312"/>
          <w:sz w:val="32"/>
          <w:szCs w:val="32"/>
        </w:rPr>
      </w:pPr>
    </w:p>
    <w:p w14:paraId="7005567A">
      <w:pPr>
        <w:pStyle w:val="13"/>
        <w:jc w:val="center"/>
        <w:rPr>
          <w:rFonts w:hint="eastAsia" w:ascii="仿宋_GB2312" w:hAnsi="仿宋_GB2312" w:eastAsia="仿宋_GB2312" w:cs="仿宋_GB2312"/>
          <w:sz w:val="32"/>
          <w:szCs w:val="32"/>
        </w:rPr>
      </w:pPr>
    </w:p>
    <w:p w14:paraId="197B3FF4">
      <w:pPr>
        <w:jc w:val="left"/>
        <w:rPr>
          <w:rFonts w:hint="eastAsia" w:ascii="仿宋_GB2312" w:hAnsi="仿宋_GB2312" w:eastAsia="仿宋_GB2312" w:cs="仿宋_GB2312"/>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43E1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799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895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D359C">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29CD359C">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9E7AF"/>
    <w:multiLevelType w:val="singleLevel"/>
    <w:tmpl w:val="9F29E7AF"/>
    <w:lvl w:ilvl="0" w:tentative="0">
      <w:start w:val="6"/>
      <w:numFmt w:val="chineseCounting"/>
      <w:suff w:val="nothing"/>
      <w:lvlText w:val="%1、"/>
      <w:lvlJc w:val="left"/>
      <w:rPr>
        <w:rFonts w:hint="eastAsia"/>
      </w:rPr>
    </w:lvl>
  </w:abstractNum>
  <w:abstractNum w:abstractNumId="1">
    <w:nsid w:val="AD59E643"/>
    <w:multiLevelType w:val="singleLevel"/>
    <w:tmpl w:val="AD59E643"/>
    <w:lvl w:ilvl="0" w:tentative="0">
      <w:start w:val="1"/>
      <w:numFmt w:val="chineseCounting"/>
      <w:suff w:val="nothing"/>
      <w:lvlText w:val="（%1）"/>
      <w:lvlJc w:val="left"/>
      <w:rPr>
        <w:rFonts w:hint="eastAsia"/>
      </w:rPr>
    </w:lvl>
  </w:abstractNum>
  <w:abstractNum w:abstractNumId="2">
    <w:nsid w:val="EF729BD2"/>
    <w:multiLevelType w:val="singleLevel"/>
    <w:tmpl w:val="EF729BD2"/>
    <w:lvl w:ilvl="0" w:tentative="0">
      <w:start w:val="3"/>
      <w:numFmt w:val="decimal"/>
      <w:suff w:val="nothing"/>
      <w:lvlText w:val="%1、"/>
      <w:lvlJc w:val="left"/>
    </w:lvl>
  </w:abstractNum>
  <w:abstractNum w:abstractNumId="3">
    <w:nsid w:val="334D0112"/>
    <w:multiLevelType w:val="singleLevel"/>
    <w:tmpl w:val="334D0112"/>
    <w:lvl w:ilvl="0" w:tentative="0">
      <w:start w:val="2"/>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777CAC"/>
    <w:rsid w:val="17EBDD8D"/>
    <w:rsid w:val="1D97DEFF"/>
    <w:rsid w:val="1DFF72E5"/>
    <w:rsid w:val="1EFC6F07"/>
    <w:rsid w:val="1F659435"/>
    <w:rsid w:val="1FE6AF91"/>
    <w:rsid w:val="23926F49"/>
    <w:rsid w:val="2BDF4401"/>
    <w:rsid w:val="2FDF85B8"/>
    <w:rsid w:val="2FFFEE04"/>
    <w:rsid w:val="326F2B0E"/>
    <w:rsid w:val="34DF85B0"/>
    <w:rsid w:val="3B8F36BC"/>
    <w:rsid w:val="3F2FB43A"/>
    <w:rsid w:val="3FFF3E0F"/>
    <w:rsid w:val="430471D7"/>
    <w:rsid w:val="46EE26DB"/>
    <w:rsid w:val="47FB503B"/>
    <w:rsid w:val="491FF225"/>
    <w:rsid w:val="4F6F6A66"/>
    <w:rsid w:val="4FFD214C"/>
    <w:rsid w:val="562C1632"/>
    <w:rsid w:val="5777D4F5"/>
    <w:rsid w:val="59DD8326"/>
    <w:rsid w:val="5CED0B69"/>
    <w:rsid w:val="5DEF592A"/>
    <w:rsid w:val="5FC6BB1E"/>
    <w:rsid w:val="5FF720F1"/>
    <w:rsid w:val="67FF5C0B"/>
    <w:rsid w:val="6EFC0924"/>
    <w:rsid w:val="6FB74722"/>
    <w:rsid w:val="6FEF8B7E"/>
    <w:rsid w:val="71A6591B"/>
    <w:rsid w:val="737D59BA"/>
    <w:rsid w:val="73CC454E"/>
    <w:rsid w:val="772DB4DD"/>
    <w:rsid w:val="774B1D71"/>
    <w:rsid w:val="77C37683"/>
    <w:rsid w:val="79D19834"/>
    <w:rsid w:val="79FF515B"/>
    <w:rsid w:val="7BE7A8BB"/>
    <w:rsid w:val="7D9B08F7"/>
    <w:rsid w:val="7DD565B0"/>
    <w:rsid w:val="7E9E1962"/>
    <w:rsid w:val="7E9F11B4"/>
    <w:rsid w:val="7EAE663B"/>
    <w:rsid w:val="7F37EC1E"/>
    <w:rsid w:val="7F7DCD9D"/>
    <w:rsid w:val="7F970A6F"/>
    <w:rsid w:val="7FC1FFF3"/>
    <w:rsid w:val="7FC69637"/>
    <w:rsid w:val="7FDF8620"/>
    <w:rsid w:val="7FE8C8F7"/>
    <w:rsid w:val="7FFB242F"/>
    <w:rsid w:val="7FFDB408"/>
    <w:rsid w:val="7FFE4EEB"/>
    <w:rsid w:val="95FB2B98"/>
    <w:rsid w:val="9A639BC2"/>
    <w:rsid w:val="9FF7D786"/>
    <w:rsid w:val="ABBFB23D"/>
    <w:rsid w:val="BA7B23C6"/>
    <w:rsid w:val="BBF6C910"/>
    <w:rsid w:val="C3B4DA5A"/>
    <w:rsid w:val="CA77A949"/>
    <w:rsid w:val="CBFF70E0"/>
    <w:rsid w:val="CFF50B82"/>
    <w:rsid w:val="CFF980C9"/>
    <w:rsid w:val="CFFFAD89"/>
    <w:rsid w:val="D36DE5D1"/>
    <w:rsid w:val="DBE72863"/>
    <w:rsid w:val="DD5F98BF"/>
    <w:rsid w:val="DEFFFC23"/>
    <w:rsid w:val="DFFE359E"/>
    <w:rsid w:val="DFFE4FFD"/>
    <w:rsid w:val="EBF73E61"/>
    <w:rsid w:val="EEABED75"/>
    <w:rsid w:val="F2FFAAEE"/>
    <w:rsid w:val="F56FDF51"/>
    <w:rsid w:val="F5DEFF59"/>
    <w:rsid w:val="F6B69F17"/>
    <w:rsid w:val="F77F1D61"/>
    <w:rsid w:val="F7FED3A9"/>
    <w:rsid w:val="F8C9DB26"/>
    <w:rsid w:val="F97E8EAE"/>
    <w:rsid w:val="F9AFE75E"/>
    <w:rsid w:val="FB36E1A6"/>
    <w:rsid w:val="FB3BE134"/>
    <w:rsid w:val="FBDFA36F"/>
    <w:rsid w:val="FCFF4275"/>
    <w:rsid w:val="FD7FEEEA"/>
    <w:rsid w:val="FDDF9F6E"/>
    <w:rsid w:val="FDFFB577"/>
    <w:rsid w:val="FEEA50FE"/>
    <w:rsid w:val="FF5F7126"/>
    <w:rsid w:val="FF7D47A9"/>
    <w:rsid w:val="FFB7B9E3"/>
    <w:rsid w:val="FFCF21CB"/>
    <w:rsid w:val="FFFF1C8B"/>
    <w:rsid w:val="FFFF96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1124</Words>
  <Characters>1136</Characters>
  <Lines>63</Lines>
  <Paragraphs>17</Paragraphs>
  <TotalTime>13</TotalTime>
  <ScaleCrop>false</ScaleCrop>
  <LinksUpToDate>false</LinksUpToDate>
  <CharactersWithSpaces>1136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2025-10-15T19:52:00Z</dcterms:created>
  <dc:creator>李航 null</dc:creator>
  <cp:lastModifiedBy>敷衍</cp:lastModifiedBy>
  <cp:lastPrinted>2024-08-10T10:20:00Z</cp:lastPrinted>
  <dcterms:modified xsi:type="dcterms:W3CDTF">2026-07-13T03:10:41Z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3BBCA255B630406BAA87ACFA49DE1BA7_13</vt:lpwstr>
  </property>
  <property fmtid="{D5CDD505-2E9C-101B-9397-08002B2CF9AE}" pid="4" name="KSOTemplateDocerSaveRecord">
    <vt:lpwstr>eyJoZGlkIjoiNDc4MWVmYWJkZTllNTNiZWFiODgyNWFlMTkxMjZhM2MiLCJ1c2VySWQiOiI5NTkxMTI2OTEifQ==</vt:lpwstr>
  </property>
</Properties>
</file>