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5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eastAsia="zh-CN"/>
        </w:rPr>
        <w:t>年上半年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工作总结</w:t>
      </w:r>
    </w:p>
    <w:p w14:paraId="5D9F0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val="en-US" w:eastAsia="zh-CN"/>
        </w:rPr>
        <w:t>水东镇人民政府</w:t>
      </w:r>
    </w:p>
    <w:p w14:paraId="40E73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eastAsia="zh-CN"/>
        </w:rPr>
        <w:t>（202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fill="FFFFFF"/>
          <w:lang w:eastAsia="zh-CN"/>
        </w:rPr>
        <w:t>日）</w:t>
      </w:r>
    </w:p>
    <w:p w14:paraId="154B60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eastAsia"/>
          <w:lang w:val="en-US" w:eastAsia="zh-CN"/>
        </w:rPr>
      </w:pPr>
    </w:p>
    <w:p w14:paraId="0D913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2025年以来，在县委、县政府的坚强领导下，水东镇始终坚持以习近平新时代中国特色社会主义思想为指导，全面贯彻落实党的二十大和二十届二中、三中全会精神，紧紧围绕县委、县政府的中心工作，坚持“严守底线、抓亮点特色”，以高质量发展为主题，以乡村振兴为抓手，确保各项工作稳定有序开展。现将今年上半年工作总结及下步工作报告如下：</w:t>
      </w:r>
    </w:p>
    <w:p w14:paraId="3FC42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  <w:t>一、工作</w:t>
      </w:r>
      <w:r>
        <w:rPr>
          <w:rFonts w:hint="default" w:ascii="黑体" w:hAnsi="黑体" w:eastAsia="黑体" w:cs="黑体"/>
          <w:b/>
          <w:bCs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  <w:t>情况</w:t>
      </w:r>
    </w:p>
    <w:p w14:paraId="6777431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强党建，优作风，党的建设稳步前进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53E18B3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一是正风肃纪，纵深推进从严治党。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坚决扛起全面从严治党政治责任，聚焦主责主业，严格履行“一岗双责”，落实“两个责任”。组织观看警示教育片1部，学习纪委通报4次，上廉政课堂2次，增强警示教育的针对性和实效性；围绕森林防灭火、人居环境整治等重点工作开展专项督查，以严明纪律保障各项工作高效落实；完善考勤、考核及财务管理等相关文件制度，并严格按照文件制度执行；对违规操办婚丧喜宴问题、违规饮酒问题开展整治，做到了承诺书签订全覆盖。</w:t>
      </w:r>
    </w:p>
    <w:p w14:paraId="210456A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铸魂强基，深化党纪学习。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锚定党纪学习核心要求，学习领会习近平总书记关于加强党的作风建设的重要论述，深入贯彻中央八项规定精神，把“第一议题”制度作为政治建设的重要抓手，以理论学习中心组为“领头雁”，依托“三会一课”筑牢学习根基，借主题党日活动打造鲜活课堂。开展专题研讨、警示教育等多样化活动，引导党员干部在学深悟透中强化纪律意识，将党纪党规内化于心、外化于行；截止目前，领导班子学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查摆问题10个，已完成整改5个，建立制度机制1个；上半年，共开展7次理论学习中心组学习，举办1期党员培训班，累计培训党员1200余人次，推动党的创新理论在基层落地生根。</w:t>
      </w:r>
    </w:p>
    <w:p w14:paraId="3266516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固本培元，夯实人才发展根基。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严格执行发展党员标准和程序，上半年培养入党积极分子14名，确定新发展对象10名，为党组织注入新鲜“血液”。制定《水东镇党校2025年度教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育培训工作计划》，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统筹抓好优秀年轻干部、党外干部的培养使用，不断提高干部队伍的凝聚力和战斗力；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健全村干部考核机制，充分激发党委班子及党员干部干事创业热情，推动人居环境整治、产业发展等重点工作有效实施。</w:t>
      </w:r>
    </w:p>
    <w:p w14:paraId="3604237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守正创新，筑牢意识形态阵地。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构建意识形态学习培训体系，为党员干部“充电蓄能”；建立健全舆情监测和应对机制，制定《水东镇网络舆情应急处置预案》，明确舆情处置流程和责任分工，确保及时、有效地应对各类突发舆情,上半年共</w:t>
      </w: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化解处理网络舆情6条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。严格落实宗教场所“日巡查、周汇总、月总结”制度，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开展宗教活动场所安全隐患排查整治行动366次，对辖区内8处宗教活动场所进行全覆盖排查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全镇意识形态总体形势平稳可控。</w:t>
      </w:r>
    </w:p>
    <w:p w14:paraId="312109E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（二）抓产业，促农业，乡村振兴全面发展。</w:t>
      </w:r>
    </w:p>
    <w:p w14:paraId="17C7D3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一是筑牢防返贫屏障，脱贫成果成色更足。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以“织密网、强保障、促发展”为核心，持续深化结对帮扶机制，常态化开展走访帮扶、“三保障”和饮水安全排查，构建起精准高效的防返贫动态监测体系。上半年，新纳入监测对象5户21人，风险消除监测对象34户115人。更新务工信息2536人；公益性岗位48人，一二季度共发放24万元。湖南省防止返贫监测帮扶管理平台核实平台预警信息60条、其他问题数据84个。教育保障再发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37.35万元春学期“雨露计划”补助如春雨般滋润249名学子心田。</w:t>
      </w:r>
    </w:p>
    <w:p w14:paraId="2BCCF89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二是激活产业新动能，特色发展步伐更稳。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农旅融合奏响“协奏曲”，刘家渡田园康养综合体、溪口村和美湘村项目持续建设，着力提升基础设施和相关旅游配套建设，全方位打造乡村旅游新名片；创新“线上引流+线下体验”模式，抖音、直播等新媒体矩阵强势推广，让水东镇的生态之美、人文之韵“破圈”出彩；农业产业深耕“特色田”，以水稻、柑桔、油茶三大传统产业为依托，对标标东垅村先进经验，东魁杨梅、黄金梨等特色农产品乘势而上，产业规模、产品品质与品牌影响力实现“三跃升”。</w:t>
      </w:r>
    </w:p>
    <w:p w14:paraId="6F223D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三是耕耘农业“希望田”，生产提质成效更佳。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春耕生产跑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出“加速度”，完成春季水稻种植面积27000亩，油菜种植面积27000亩，抛荒地整治全面完成，田野间焕发勃勃生机；农技服务注入“科技芯”，农技特派员深入田间地头，推广优良品种与先进技术，4000余亩机械插秧示范田拔节生长，90%的农作物披上优质“外衣”，农业机械化水平节节攀升；种业发展锚定“新坐标”，聚焦“国际种业之都副中心”建设，推进万亩杂交水稻制种基地建设，5200亩核心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已初具规模。大豆、花生示范片、转基因作物产业化扩面增速玉米示范片等项目多点开花，农药化肥减量千亩示范片建设稳步推进，绿色农业发展之路越走越宽广，为农业高质量发展绘就生态底色。</w:t>
      </w:r>
    </w:p>
    <w:p w14:paraId="5B672FE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（三）勤治理，守底线，生态环境绘新图景。</w:t>
      </w:r>
    </w:p>
    <w:p w14:paraId="3863160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一是党旗飘扬领航，擘画乡村人居环境新画卷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，坚持领导带头，率先垂范；干部参与，以身作则；党员先行，亮出身份，用实际行动为群众作出表率，做好示范；立足各村特色，因地制宜，通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过绿化、亮化、美化，在15个村（社区）打造一个有亮点有特色的美丽院落，做好人居环境整治提升工作。</w:t>
      </w:r>
    </w:p>
    <w:p w14:paraId="2E220C2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二是织密防护网络，筑牢林业保护生态屏障。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落实网格化管理，形成防控责任落实到村、到组、到山头、到个人的责任全链条，推动林业工作抓细抓实。上半年，累计实施植树造林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2000亩，用苗18万棵，同时紧盯春季林业松材线虫病春等工作，常态化开展森林防灭火巡查值守，巡查阻止非法砍伐树木6起，选（应）聘护林员37人，对全镇护林员开展培训1次，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组织护林员巡山全年每天不间断，提前谋划好国家储备林建设工作，助力乡村振兴。</w:t>
      </w:r>
    </w:p>
    <w:p w14:paraId="2F66A4F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三是守住环保底线，织密生态安全的防护网。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常态到镇境内企业督导环保工作，对于不听招呼、环保问题不过关一律坚决叫停，摒弃以牺牲环境为代价的发展；到企业督查环保工作；聚焦河道治理，全面推行“党建+河长制”工作模式，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常态化开展清四乱行动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，全面实施入河排污口排查整治，持续加强企业污染、畜禽养殖污染、农业面源污染防治，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同时抓好水生态环境保护，溆水二都河银湖段省控断面达标率继续保持100%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C8E2D5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（四）暖民心，惠民生，民生福祉持续攀升。</w:t>
      </w:r>
    </w:p>
    <w:p w14:paraId="25606A3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一是推进就业帮扶，乡村振兴注入强劲动能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。城镇新增就业工作稳步推进，成效斐然，上半年召开4次现场招聘会，人潮涌动，共推荐就业岗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位560个，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为87人切实解决了群众就业难题，以就业促增收，为乡村振兴注入源源不断动力；</w:t>
      </w:r>
    </w:p>
    <w:p w14:paraId="260FBDD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二是聚焦兜底保障，特困群体沐浴政策暖阳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。聚焦保障、改善民生、精准施策，将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604户特困群体纳入农村低保，221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名特殊对象纳入特困供养。上半年为6182人次重度残疾人及困难残疾人落实“两项补贴”，申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报168人次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临时救助，切实发挥社会救助的“救急难”功能。</w:t>
      </w:r>
    </w:p>
    <w:p w14:paraId="3A82437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三是深化人文关怀，优抚对象共享发展福祉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。上半年以来，共发放高龄津贴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21.6万元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，确保高龄老人生活质量稳步提升；主动为符合条件的残疾人申报重度残疾人护理补贴、燃油补贴和创业扶持资金。正在开展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1312名残疾人基本生活调查工作，重度残疾人护理补贴38.826万元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，3876人次上半年困难残疾人生活补贴23.07万元，2306人次，为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事实无人抚养儿童、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孤儿提供生活补助，从生活、教育、医疗等多方面给予全方位关怀，呵护他们健康成长，让他们在同一片蓝天下感受到社会的关爱与温暖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8234037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护安全，建文明，社会发展行稳致远。</w:t>
      </w:r>
    </w:p>
    <w:p w14:paraId="6F241A1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一是厚植平安根基，建立基层治理防护体系。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深入学习推广“枫桥经验”“溆浦经验”，扎实开展“平安水东”建设。建设群众矛盾纠纷登记、受理、调解等各环节“一站式”综治调解中心，统筹推进矛盾纠纷排查化解、常态化扫黑除恶、防范电信网络诈骗、打击整治养老诈骗、校园周边综合治理、社会治安突出问题整治等工作，上半年排查化解矛盾纠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起，开设宣传台、宣传讲座20次，发放宣传品10000余份，现已拍摄6集“支书说安全”系列宣传视频，受到广为传播，安全知识深入人心，让基层治理既有力度又有温度。</w:t>
      </w:r>
    </w:p>
    <w:p w14:paraId="37896F8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二是强化应急管理,筑牢安全生产防火墙。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牢固树立安全发展理念，坚持“全覆盖、零死角”的态度压实安全生产责任，重点开展烟花爆竹户经营安全检查、汽修厂及其他行业电焊动火作业隐患排查和燃气安全专项排查整治，摸底生产经营单位183家，排查整改安全隐患280条，针对性组织了消防、森林防灭火、地质灾害点应急演练；制定完善防汛抗旱抢险、山洪灾害和小水电站防汛调度应急等各类预案58个，并报送县防汛抗旱指挥部审批，清点补充防汛物资和人员队伍，登记造册加强管理，为群众生命财产安全保驾护航。</w:t>
      </w:r>
    </w:p>
    <w:p w14:paraId="305A6C7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三是传递文明新风，奏响乡风文明协奏曲。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深化乡风文明建设，充分发挥村民理事会、村民议事会、红白理事会等群众组织和村规民约示范引领作用，把培育和践行社会主义核心价值观贯穿于乡风文明建设过程中，让文明理念浸润人心；常态化开展“美丽庭院”“文明家庭”“好媳妇、好婆婆”“星级文明户”等评选活动；聚焦文明实践，深化志愿服务，组织引导全镇党员干部发挥示范带动作用，开展慰问困难儿童、人居环境整治等志愿服务活动500余次，以实际行动传递温暖，推动文明乡风在水东镇落地生根、开花结果。</w:t>
      </w:r>
    </w:p>
    <w:p w14:paraId="0F383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  <w:t>二、主要</w:t>
      </w:r>
      <w:r>
        <w:rPr>
          <w:rFonts w:hint="default" w:ascii="黑体" w:hAnsi="黑体" w:eastAsia="黑体" w:cs="黑体"/>
          <w:b/>
          <w:bCs/>
          <w:sz w:val="32"/>
          <w:szCs w:val="32"/>
          <w:shd w:val="clear" w:fill="FFFFFF"/>
          <w:lang w:eastAsia="zh-CN"/>
        </w:rPr>
        <w:t>成效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  <w:t>及亮点</w:t>
      </w:r>
    </w:p>
    <w:p w14:paraId="5D43C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农业产业显增收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。立足资源禀赋，抢抓制种示范基地落户水东的重大机遇，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100亩大豆示范片、30亩花生示范片均在银湖村落地开花；300亩转基因作物产业化扩面增速玉米示范片在绿化社区、嵩口湾村推广种植，将传统种植模式与现代农机农艺措施结合，实现全程机械化，解决传统种植劳动用工多，劳动力短缺等突出矛盾问题，提高产量拉动增收，极大稳定农民的种粮积极性。</w:t>
      </w:r>
    </w:p>
    <w:p w14:paraId="4786A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（二）党建引领促发展。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立足本土资源优势，以党建为引领，标东垅村的“三种三养一加工”产业蓬勃发展，“村集体+合作社+农户+基地+电商”模式活力迸发。盘活闲置地种植高山西瓜，让“方寸地”变“致富园”；村级供销社统销加工包装本土农产品后通过抖音直播溢价销售，使“加工坊”链“大市场”；创新高笋套养鲤鱼“145”分红模式带动村民增收，正是“党建红”引领下的党群合力。</w:t>
      </w:r>
    </w:p>
    <w:p w14:paraId="15569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（三）生态环保展新颜。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全县首个样板河高明溪河段防洪堤进行全面提质，建成邱家湾村“清廉+河长制”培训教育广场;在五化坝下游打造集护河、休闲、观光为一体的沿河风光带，并充分发挥企业河长作用打造水文化馆，不断促进水资源、水生态、水文化融合发展,努力擦亮水利服务乡村振兴新名片。</w:t>
      </w:r>
    </w:p>
    <w:p w14:paraId="17E19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（四）文旅融合利振兴。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刘家渡村探索“农业+文旅”融合路径，研学活动如火如荼开展，文化旅游特色得到凸显，打响了旅游品牌；中国报纸副刊主编、名记者“文化中国行·福地怀化”采风活动走进黑岩村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明月洞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傩戏表演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熠熠生辉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“副刊采风基地”授予溪口村明月山庄，文化价值得到高度认可，也为推动水东文旅融合、提升文化影响力、促进乡村振兴增添浓墨重彩的一笔。</w:t>
      </w:r>
    </w:p>
    <w:p w14:paraId="502CE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存在问题及不足</w:t>
      </w:r>
    </w:p>
    <w:p w14:paraId="31F49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 w:eastAsia="zh-CN"/>
        </w:rPr>
        <w:t>在总结经验的同时，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们也清醒认识到工作中仍面临一些问题和不足：产业发展不够均衡、基础设施仍有薄弱环节、安全生产领域还有不少风险点、干部作风仍需改进，等等。对于这些问题，我们必将高度重视，认真研究切实加以解决。</w:t>
      </w:r>
    </w:p>
    <w:p w14:paraId="546AD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四、下半年工作打算</w:t>
      </w:r>
    </w:p>
    <w:p w14:paraId="37D0D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）深耕现代农业沃土，精铸特色产业品牌。</w:t>
      </w:r>
    </w:p>
    <w:p w14:paraId="7BE9F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一是深耕特色农业，筑牢现代农业发展根基。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持续优化“一村一品”产业布局，以湖田坪柑橘、龙王江黄金梨、黑岩东魁杨梅及黄桃、标东垅有机稻等特色小规模精品产业为主打，进行种养技术、管理经验、品牌打造方面的再深造，实现从“粗放型”到“精细化”的转变，全面提升种养殖业品质，扩大集体经济效益，切实拓宽农民增收渠道。</w:t>
      </w:r>
    </w:p>
    <w:p w14:paraId="72200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巩固产业就业，夯实民生福祉保障体系。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巩固特色水稻种植、油茶两大基础规模产业，探索“公司+合作社+大户+农户”运作模式，以小丘变大丘，农田变农场，户主变雇主为出发点，坚持党建引领种业振兴。扎实推进高标准农田建设，全力打造杂交水稻制种示范基地，推动逐步形成水东镇现代农业产业园区，为乡村振兴注入强劲动力。</w:t>
      </w:r>
    </w:p>
    <w:p w14:paraId="79FF1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三是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激活城郊休闲，打造乡村振兴特色名片。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充分利用刘家渡村舒新城故居、荷花池、湘西小南岳、溪口水美乡村、明月洞风景区等现有旅游资源，发挥水东镇作为溆浦城郊镇的区位优势，通过以在外能人名人宣传造势吸收社会资本投入，推进刘家渡田园康养综合体等项目建设，着力打造“品辞海文化、赏田园美景、体城郊休闲、饮诗意泉水”的特色水东。</w:t>
      </w:r>
    </w:p>
    <w:p w14:paraId="08FD9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全速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推进乡村建设，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筑建美丽宜居乡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村。</w:t>
      </w:r>
    </w:p>
    <w:p w14:paraId="2FBF7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一是强化基建攻坚，筑牢乡村振兴硬支撑。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争取项目政策支持，通过积极对接统筹乡村建设项目、资金、人才等各类资源，补足我镇集镇和农村基础薄弱环节，逐步加快二都河防洪堤公路硬化、污水处理厂支管网建设、水东汽车客运站建设等公共服务设施项目建设。</w:t>
      </w:r>
    </w:p>
    <w:p w14:paraId="6DC04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二是绘就宜居画卷，提升群众幸福新高度。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学习运用“千万工程”经验，运用“五共五美”模式，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0"/>
          <w:lang w:val="en-US" w:eastAsia="zh-CN" w:bidi="ar-SA"/>
        </w:rPr>
        <w:t>实施农村人居环境整治提升工程，推进刘家渡村省级和美湘村重点建设村建设，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鼓励群众发展庭院经济，激发农户美化居家环境的内生动力，进一步提升农村居民身心健康和生活质量，全面提升群众的参与感和幸福感。</w:t>
      </w:r>
    </w:p>
    <w:p w14:paraId="7E2D6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三是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厚植生态底色，构建绿色发展新格局。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践行“绿水青山就是金山银山”的发展理念，深化环境污染整治，全力抓好中央、省生态环保督察反馈问题整改工作。持续开展“利剑”行动、“夏季攻势”，打好蓝天碧水净土保卫战，污染防治攻坚战，确保全镇空气质量优良率稳定在98%以上，地表水考核断面水质达Ⅱ类标准以上。严格落实“河长制”，全面推行“林长制”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0"/>
          <w:lang w:val="en-US" w:eastAsia="zh-CN" w:bidi="ar-SA"/>
        </w:rPr>
        <w:t>加快国储林项目实施，全力构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筑生态环保绿色屏障，打造宜居宜业的生态家园。</w:t>
      </w:r>
    </w:p>
    <w:p w14:paraId="6BDC0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）持续增进民生福祉，提升群众生活品质。</w:t>
      </w:r>
    </w:p>
    <w:p w14:paraId="0891F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一是巩固脱贫成果，谱写乡村振兴篇章。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0"/>
          <w:lang w:val="en-US" w:eastAsia="zh-CN" w:bidi="ar-SA"/>
        </w:rPr>
        <w:t>落实动态监测和精准帮扶机制，持续巩固提升“三保障”和饮水安全保障水平，做好易地扶贫搬迁后续扶持，牢牢守住不发生规模性返贫致贫底线。持续壮大村级集体经济，实施湖田坪村农贸市场提质改造项目，全力保障粮食安全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0"/>
          <w:lang w:val="en-US" w:eastAsia="zh-CN" w:bidi="ar-SA"/>
        </w:rPr>
        <w:t>坚决落实耕地保护和粮食安全责任制，持续开展“非农化”“非粮化”问题专项治理，确保耕地数量“进大于出”、耕地占补动态平衡。推进和美乡村建设，巩固村庄规划编制成果。实施农村人居环境整治提升工程，持续完善乡村基础设施，推进刘家渡村省级和美湘村重点建设村建设，加强清廉乡村、法治乡村、平安乡村建设，持续推动乡村移风易俗。</w:t>
      </w:r>
    </w:p>
    <w:p w14:paraId="0F881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二是完善社会保障，绘就幸福生活图景。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加快推进重点民生实事项目，持续加大社会保障力度，鼓励发展个人养老金，确保常住人口社保、医保参与率达到95%以上。关心关爱困难群体，落实好低保、特困、孤儿、残疾人补贴和临时救助等政策，做好退役军人服务保障工作，持续加强社保、医保基金监管，完善养老服务体系，加快村级养老服务中心建设。办好人民满意教育，加强教师队伍建设，不断提升教育教学质量。落实健康溆浦行动，持续开展“村BA”等群众体育健身活动。加快文化繁荣发展。深入挖掘和弘扬红色文化、辞海文化、清廉文化、农耕文化等优秀传统文化。推进第四次全国文物普查工作，加强文化保护和非遗活态利用，科学编制“十五五”规划。开展人口抽样调查。加强和改进民族工作，依法管理宗教事务。关心关注工会、文联、共青团、社科联、妇女儿童、红十字会等群团工作，扎实做好统计、机关事务、移民、档案、史志、气象、水文等各项工作。</w:t>
      </w:r>
    </w:p>
    <w:p w14:paraId="38F63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三是高质量稳就业，拓宽群众增收渠道。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开展职业技能培训，提升劳动者就业技能。搭建就业平台，提供就业信息和就业指导服务，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0"/>
          <w:lang w:val="en-US" w:eastAsia="zh-CN" w:bidi="ar-SA"/>
        </w:rPr>
        <w:t>千方百计稳定和扩大就业，大力推进溪口村以工代赈项目实施，促进群众就地就近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稳定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0"/>
          <w:lang w:val="en-US" w:eastAsia="zh-CN" w:bidi="ar-SA"/>
        </w:rPr>
        <w:t>就业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。鼓励发展农村电商、乡村旅游等新业态，创造更多就业机会。</w:t>
      </w:r>
    </w:p>
    <w:p w14:paraId="532EC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）深耕创新治理模式，筑牢和谐稳定基石。</w:t>
      </w:r>
    </w:p>
    <w:p w14:paraId="3D004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一是提升基层治理水平，夯实基层治理基础。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加强基层党组织建设，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u w:val="none"/>
          <w:lang w:val="en-US" w:eastAsia="zh-CN"/>
        </w:rPr>
        <w:t>应急管理体系和能力现代化建设，科学防范处置山洪、地灾、干旱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、冰冻雨雪等各类自然灾害，切实提高防灾减灾救灾水平。发挥基层党组织战斗堡垒作用。完善基层治理体系，健全自治、法治、德治相结合的乡村治理体系。积极防范化解风险。加强政府债务管理，积极稳妥化解政府债务。推进网格化管理，提升基层治理效能。发展壮大群防群治力量，维护社会治安稳定。</w:t>
      </w:r>
    </w:p>
    <w:p w14:paraId="2D2AE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有序推进安全生产，营造安全稳定环境。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落实安全生产“党政同责、一岗双责、齐抓共管、失职追责”制度，深入推进安全生产治本攻坚三年行动，突出抓好道路交通、消防、燃气、自建房、危险化学品、烟花爆竹、建筑施工等重点行业领域安全监管。坚持以问题隐患、制度措施“两张清单”为抓手，扎实开展重点领域、重点行业、重点单位专项排查整治，加大隐患排查力度，健全镇应急救援指挥体系，充分宣传“支书说安全”系列视频，确保人民群众生命财产安全。</w:t>
      </w:r>
    </w:p>
    <w:p w14:paraId="6EED1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三是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40"/>
          <w:lang w:val="en-US" w:eastAsia="zh-CN" w:bidi="ar-SA"/>
        </w:rPr>
        <w:t>推进法治乡村建设，加大乡村治理法治化。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40"/>
          <w:lang w:val="en-US" w:eastAsia="zh-CN" w:bidi="ar-SA"/>
        </w:rPr>
        <w:t>深入学习践行新时代“枫桥经验”，落实领导包案机制，用好“三长制”，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扎实开展“化解矛盾风险、维护社会稳定”专项治理和“抓教育、强化解、严防控、防命案”专项整治工作，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40"/>
          <w:lang w:val="en-US" w:eastAsia="zh-CN" w:bidi="ar-SA"/>
        </w:rPr>
        <w:t>完善社会矛盾纠纷多元预防调处化解综合机制，做到小事不出村、大事不出镇、矛盾不上交。常态化开展扫黑除恶专项斗争，坚决打赢新时代禁毒人民战争，注重动态监测，为社会稳定保驾护航。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2EDE93-9E95-4716-AA88-B5A0CB2AE3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B3199D1-5D2F-4562-A7CF-16EA297D04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F9E58B3-3F9B-45D1-9834-46910D30019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71185F9-1C4F-4ECB-B6D8-2B00035739C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EA4C765-593D-4DE5-807C-416F6A4CF2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3CCD2D3-C3E4-45AC-B52D-83C9CDED8E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281BDFB-C105-4AC9-8DE2-8A39B781548E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5DF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3F3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3F3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8651D"/>
    <w:rsid w:val="146D1310"/>
    <w:rsid w:val="19016E08"/>
    <w:rsid w:val="1F1545CE"/>
    <w:rsid w:val="2758651D"/>
    <w:rsid w:val="4D1E1D3A"/>
    <w:rsid w:val="526B6E10"/>
    <w:rsid w:val="5C534E4A"/>
    <w:rsid w:val="5EA93E10"/>
    <w:rsid w:val="5F0533C6"/>
    <w:rsid w:val="696957B7"/>
    <w:rsid w:val="7BB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hint="default" w:ascii="Times New Roman" w:hAnsi="Times New Roman" w:eastAsia="仿宋_GB2312" w:cs="Times New Roman"/>
      <w:sz w:val="36"/>
      <w:szCs w:val="36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ind w:firstLine="420"/>
    </w:pPr>
    <w:rPr>
      <w:rFonts w:hint="default" w:ascii="Times New Roman" w:hAnsi="Times New Roman" w:eastAsia="宋体" w:cs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1535</Words>
  <Characters>1572</Characters>
  <Lines>0</Lines>
  <Paragraphs>0</Paragraphs>
  <TotalTime>1</TotalTime>
  <ScaleCrop>false</ScaleCrop>
  <LinksUpToDate>false</LinksUpToDate>
  <CharactersWithSpaces>1572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2025-07-03T02:32:00Z</dcterms:created>
  <dc:creator>xf</dc:creator>
  <cp:lastModifiedBy>敷衍</cp:lastModifiedBy>
  <cp:lastPrinted>2025-07-04T11:39:00Z</cp:lastPrinted>
  <dcterms:modified xsi:type="dcterms:W3CDTF">2026-07-06T07:22:29Z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B67E8622899A4C16A606A689948EABAA_13</vt:lpwstr>
  </property>
  <property fmtid="{D5CDD505-2E9C-101B-9397-08002B2CF9AE}" pid="4" name="KSOTemplateDocerSaveRecord">
    <vt:lpwstr>eyJoZGlkIjoiNDc4MWVmYWJkZTllNTNiZWFiODgyNWFlMTkxMjZhM2MiLCJ1c2VySWQiOiI5NTkxMTI2OTEifQ==</vt:lpwstr>
  </property>
</Properties>
</file>