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9E" w:rsidRDefault="00732BC3">
      <w:pPr>
        <w:pStyle w:val="a0"/>
        <w:spacing w:line="600" w:lineRule="exact"/>
        <w:ind w:right="150"/>
        <w:rPr>
          <w:rFonts w:ascii="仿宋_GB2312" w:eastAsia="仿宋_GB2312" w:hAnsi="仿宋_GB2312" w:cs="仿宋_GB2312"/>
          <w:b/>
          <w:bCs/>
          <w:spacing w:val="-17"/>
          <w:lang w:val="en-US"/>
        </w:rPr>
      </w:pPr>
      <w:r>
        <w:rPr>
          <w:rFonts w:ascii="仿宋_GB2312" w:eastAsia="仿宋_GB2312" w:hAnsi="仿宋_GB2312" w:cs="仿宋_GB2312" w:hint="eastAsia"/>
          <w:b/>
          <w:bCs/>
          <w:spacing w:val="-17"/>
          <w:lang w:val="en-US"/>
        </w:rPr>
        <w:t>附件</w:t>
      </w:r>
    </w:p>
    <w:p w:rsidR="00D9059E" w:rsidRDefault="00732BC3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</w:rPr>
        <w:t>村</w:t>
      </w:r>
      <w:r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  <w:lang w:val="en-US"/>
        </w:rPr>
        <w:t>人居环境</w:t>
      </w:r>
      <w:r>
        <w:rPr>
          <w:rFonts w:ascii="方正小标宋_GBK" w:eastAsia="方正小标宋_GBK" w:hAnsi="方正小标宋_GBK" w:cs="方正小标宋_GBK"/>
          <w:color w:val="000000"/>
          <w:sz w:val="40"/>
          <w:szCs w:val="40"/>
        </w:rPr>
        <w:t>核查</w:t>
      </w:r>
      <w:r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</w:rPr>
        <w:t>评分细则</w:t>
      </w:r>
    </w:p>
    <w:p w:rsidR="00D9059E" w:rsidRDefault="00732BC3">
      <w:pPr>
        <w:pStyle w:val="a0"/>
        <w:ind w:firstLineChars="1700" w:firstLine="4779"/>
        <w:jc w:val="right"/>
        <w:rPr>
          <w:b/>
          <w:bCs/>
          <w:color w:val="000000"/>
        </w:rPr>
      </w:pPr>
      <w:r>
        <w:rPr>
          <w:rFonts w:hint="eastAsia"/>
          <w:b/>
          <w:bCs/>
          <w:sz w:val="28"/>
          <w:szCs w:val="28"/>
        </w:rPr>
        <w:t>日期：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日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1472"/>
        <w:gridCol w:w="10471"/>
        <w:gridCol w:w="583"/>
        <w:gridCol w:w="583"/>
        <w:gridCol w:w="399"/>
      </w:tblGrid>
      <w:tr w:rsidR="00D9059E">
        <w:trPr>
          <w:tblHeader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考核</w:t>
            </w:r>
          </w:p>
          <w:p w:rsidR="00D9059E" w:rsidRDefault="00732BC3">
            <w:pPr>
              <w:spacing w:line="4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计分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指标</w:t>
            </w:r>
            <w:r>
              <w:rPr>
                <w:b/>
                <w:color w:val="000000"/>
                <w:sz w:val="28"/>
                <w:szCs w:val="28"/>
              </w:rPr>
              <w:t>（查资料、看现场）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spacing w:line="400" w:lineRule="exact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/>
              </w:rPr>
              <w:t>完成情况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spacing w:line="400" w:lineRule="exact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/>
              </w:rPr>
              <w:t>主要问题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/>
              </w:rPr>
              <w:t>得分</w:t>
            </w:r>
          </w:p>
        </w:tc>
      </w:tr>
      <w:tr w:rsidR="00D9059E">
        <w:trPr>
          <w:trHeight w:val="90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widowControl/>
            </w:pPr>
            <w:r>
              <w:rPr>
                <w:rFonts w:hint="eastAsia"/>
                <w:b/>
                <w:bCs/>
                <w:color w:val="000000"/>
                <w:sz w:val="25"/>
                <w:szCs w:val="25"/>
                <w:lang w:val="en-US"/>
              </w:rPr>
              <w:t>“</w:t>
            </w:r>
            <w:r>
              <w:rPr>
                <w:rFonts w:hint="eastAsia"/>
                <w:b/>
                <w:bCs/>
                <w:color w:val="000000"/>
                <w:sz w:val="25"/>
                <w:szCs w:val="25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5"/>
                <w:szCs w:val="25"/>
                <w:lang w:val="en-US"/>
              </w:rPr>
              <w:t>十</w:t>
            </w:r>
            <w:r>
              <w:rPr>
                <w:rFonts w:hint="eastAsia"/>
                <w:b/>
                <w:bCs/>
                <w:color w:val="000000"/>
                <w:sz w:val="25"/>
                <w:szCs w:val="25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5"/>
                <w:szCs w:val="25"/>
                <w:lang w:val="en-US"/>
              </w:rPr>
              <w:t>大</w:t>
            </w:r>
            <w:r>
              <w:rPr>
                <w:rFonts w:hint="eastAsia"/>
                <w:b/>
                <w:bCs/>
                <w:color w:val="000000"/>
                <w:sz w:val="25"/>
                <w:szCs w:val="25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5"/>
                <w:szCs w:val="25"/>
                <w:lang w:val="en-US"/>
              </w:rPr>
              <w:t>行</w:t>
            </w:r>
            <w:r>
              <w:rPr>
                <w:rFonts w:hint="eastAsia"/>
                <w:b/>
                <w:bCs/>
                <w:color w:val="000000"/>
                <w:sz w:val="25"/>
                <w:szCs w:val="25"/>
                <w:lang w:val="en-US"/>
              </w:rPr>
              <w:t xml:space="preserve"> </w:t>
            </w:r>
          </w:p>
          <w:p w:rsidR="00D9059E" w:rsidRDefault="00732BC3">
            <w:pPr>
              <w:widowControl/>
            </w:pPr>
            <w:r>
              <w:rPr>
                <w:rFonts w:hint="eastAsia"/>
                <w:b/>
                <w:bCs/>
                <w:color w:val="000000"/>
                <w:sz w:val="25"/>
                <w:szCs w:val="25"/>
                <w:lang w:val="en-US"/>
              </w:rPr>
              <w:t>动”有效</w:t>
            </w:r>
            <w:r>
              <w:rPr>
                <w:rFonts w:hint="eastAsia"/>
                <w:b/>
                <w:bCs/>
                <w:color w:val="000000"/>
                <w:sz w:val="25"/>
                <w:szCs w:val="25"/>
                <w:lang w:val="en-US"/>
              </w:rPr>
              <w:lastRenderedPageBreak/>
              <w:t>实</w:t>
            </w:r>
            <w:r>
              <w:rPr>
                <w:rFonts w:hint="eastAsia"/>
                <w:b/>
                <w:bCs/>
                <w:color w:val="000000"/>
                <w:sz w:val="25"/>
                <w:szCs w:val="25"/>
                <w:lang w:val="en-US"/>
              </w:rPr>
              <w:t xml:space="preserve"> </w:t>
            </w:r>
          </w:p>
          <w:p w:rsidR="00D9059E" w:rsidRDefault="00732BC3">
            <w:pPr>
              <w:widowControl/>
            </w:pPr>
            <w:r>
              <w:rPr>
                <w:rFonts w:hint="eastAsia"/>
                <w:b/>
                <w:bCs/>
                <w:color w:val="000000"/>
                <w:sz w:val="25"/>
                <w:szCs w:val="25"/>
                <w:lang w:val="en-US"/>
              </w:rPr>
              <w:t>施</w:t>
            </w:r>
          </w:p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lastRenderedPageBreak/>
              <w:t>（一）</w:t>
            </w:r>
          </w:p>
          <w:p w:rsidR="00D9059E" w:rsidRDefault="00732BC3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/>
              </w:rPr>
              <w:t>健全长效机制</w:t>
            </w:r>
          </w:p>
          <w:p w:rsidR="00D9059E" w:rsidRDefault="00732BC3">
            <w:pPr>
              <w:pStyle w:val="a0"/>
              <w:rPr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/>
              </w:rPr>
              <w:t>25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/>
              </w:rPr>
              <w:t>分）</w:t>
            </w:r>
          </w:p>
        </w:tc>
        <w:tc>
          <w:tcPr>
            <w:tcW w:w="2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widowControl/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、农民参与（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10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分）：“八整洁”创建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5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分）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，随机抽查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5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户农户，发现创建不到位的每户扣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1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分；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“美家美妇”创建（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分）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，随机抽查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2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户“美家美妇”示范户，发现创建无标识或成效不明显的每户扣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1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分；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创新机制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分）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，实地查看资料和入户访问群众是否存在创新机制，依据效果据实计分。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、多元化资金投入（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7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分）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：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开展农民自筹活动（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4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分）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，组织开展农民自筹活动计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2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分，筹措资金达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2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万元以上计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基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分：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财政资金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投入（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分），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除政府项目投入外，专项投入资金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1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万元以上（见票据）计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基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分，达不到标准，酌情扣分；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村集体经济安排（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分）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，村集体经济安排农村人居环境整治提升资金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2000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元以上（见票据）计基分，否则不予计分。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、长效机制正常运转（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8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分）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：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乡镇“打擂台”（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4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分）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村庄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每月开展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卫生评比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见通报文件，宣传栏、红黑榜、问题清单；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美家美妇评选（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分）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，按月开展“美家美妇”大比武活动，见通报文件、挂牌情况，据实计分；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垃圾分类减量（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分）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，制定实施方案计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0.25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分，设置再生资源回收站，运行正常计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1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分，配置沤肥设施，运行正常计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0.5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分，有毒有害垃圾单独收集处理计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0.25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分。</w:t>
            </w:r>
          </w:p>
          <w:p w:rsidR="00D9059E" w:rsidRDefault="00D9059E"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9059E">
        <w:trPr>
          <w:trHeight w:val="90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9059E">
        <w:trPr>
          <w:trHeight w:val="1273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（二）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村庄清洁行动垃圾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清理及时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分）</w:t>
            </w:r>
          </w:p>
          <w:p w:rsidR="00D9059E" w:rsidRDefault="00D9059E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widowControl/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１、村庄设有垃圾投放点，点内配置基本密闭的分类垃圾箱，具备接纳垃圾的能力（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分），据实计分。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、无乱扔乱丢乱堆垃圾现象（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6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分），每发现一处乱堆乱丢垃圾按严重程度分别扣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0.1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0.3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0.5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分。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、乡镇集镇到所核查行政村沿途生活垃圾清理情况（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6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分），发现一处没有清理到位扣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0.5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分。</w:t>
            </w:r>
          </w:p>
          <w:p w:rsidR="00D9059E" w:rsidRDefault="00732BC3">
            <w:pPr>
              <w:widowControl/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、无垃圾、秸秆焚烧现象（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分），每发现一起扣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0.5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分。</w:t>
            </w:r>
          </w:p>
          <w:p w:rsidR="00D9059E" w:rsidRDefault="00D9059E"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9059E">
        <w:trPr>
          <w:trHeight w:val="90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（三）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村庄清洁行动生活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污水规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范排放（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8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分）</w:t>
            </w:r>
          </w:p>
          <w:p w:rsidR="00D9059E" w:rsidRDefault="00D9059E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widowControl/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、污水通过管网或明沟进行排放，无黑臭水体、无乱排乱倒乱流现象（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5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分），存在应治理未整治的，发现一处扣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0.5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分。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、河塘沟渠清淤疏浚到位，水流清澈，水面无漂浮物（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分），每发现一处漂浮物扣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0.3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分，发现畜禽动物尸体、内脏的扣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分。</w:t>
            </w:r>
          </w:p>
          <w:p w:rsidR="00D9059E" w:rsidRDefault="00D9059E"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9059E">
        <w:trPr>
          <w:trHeight w:val="90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（四）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广告招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牌规范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5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分）</w:t>
            </w:r>
          </w:p>
          <w:p w:rsidR="00D9059E" w:rsidRDefault="00D9059E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widowControl/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、有集镇的村，其门店招牌规范，实行一店一牌（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分），据实计分，无集镇的村此项计基分。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2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、有固定的广告宣传专栏，根治“牛皮癣”（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分），没有设置广告宣传栏扣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1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分，每发现一处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牛皮癣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按严重程度分别扣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0.1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0.3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0.5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</w:t>
            </w:r>
          </w:p>
          <w:p w:rsidR="00D9059E" w:rsidRDefault="00D9059E"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9059E">
        <w:trPr>
          <w:trHeight w:val="90"/>
          <w:jc w:val="center"/>
        </w:trPr>
        <w:tc>
          <w:tcPr>
            <w:tcW w:w="176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（五）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村容村貌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分）</w:t>
            </w:r>
          </w:p>
          <w:p w:rsidR="00D9059E" w:rsidRDefault="00D9059E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widowControl/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、无乱搭乱建（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6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分），房屋依规修建，定期检修，排列整齐，结构安全，存在废弃棚舍、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危房、残垣断壁应拆未拆除的，发现一处扣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2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分；违规农村自建房整治全面完成，每发现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栋整治不到位扣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0.5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分。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、无乱堆乱放（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分），每发现一处扣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0.2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分。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、无乱牵乱挂（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分），电力线、通信线、电视线无乱牵乱挂现象，每发现一处扣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0.2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分。</w:t>
            </w:r>
          </w:p>
          <w:p w:rsidR="00D9059E" w:rsidRDefault="00D9059E"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9059E">
        <w:trPr>
          <w:trHeight w:val="1656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（六）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道路整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洁畅通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5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分）</w:t>
            </w:r>
          </w:p>
          <w:p w:rsidR="00D9059E" w:rsidRDefault="00D9059E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widowControl/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、道路平整干净，行车行人畅通，排水沟无淤泥杂物，道路两旁杂草定期割除清理（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分），每发现一处不清爽扣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0.2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分。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2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、道路提质（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分），根据需要进行道路提质改造，按沥青道路、混凝土道路、欠维护道路，分别计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3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分、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分、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分。</w:t>
            </w:r>
          </w:p>
          <w:p w:rsidR="00D9059E" w:rsidRDefault="00D9059E"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9059E">
        <w:trPr>
          <w:trHeight w:val="1846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（七）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亮化节能环保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分）</w:t>
            </w:r>
          </w:p>
          <w:p w:rsidR="00D9059E" w:rsidRDefault="00D9059E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widowControl/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村庄中心和主要村道实施亮化，坚持低投资、节能环保要求，据实计分。</w:t>
            </w:r>
          </w:p>
          <w:p w:rsidR="00D9059E" w:rsidRDefault="00D9059E"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9059E">
        <w:trPr>
          <w:trHeight w:val="1630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widowControl/>
            </w:pPr>
            <w:r>
              <w:rPr>
                <w:rFonts w:hint="eastAsia"/>
                <w:b/>
                <w:bCs/>
                <w:color w:val="000000"/>
                <w:sz w:val="25"/>
                <w:szCs w:val="25"/>
                <w:lang w:val="en-US"/>
              </w:rPr>
              <w:t>（八）</w:t>
            </w:r>
            <w:r>
              <w:rPr>
                <w:rFonts w:hint="eastAsia"/>
                <w:b/>
                <w:bCs/>
                <w:color w:val="000000"/>
                <w:sz w:val="25"/>
                <w:szCs w:val="25"/>
                <w:lang w:val="en-US"/>
              </w:rPr>
              <w:t xml:space="preserve"> </w:t>
            </w:r>
          </w:p>
          <w:p w:rsidR="00D9059E" w:rsidRDefault="00732BC3">
            <w:pPr>
              <w:widowControl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厕所美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观实用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</w:pPr>
            <w:r>
              <w:rPr>
                <w:rFonts w:hint="eastAsia"/>
                <w:b/>
                <w:bCs/>
                <w:color w:val="000000"/>
                <w:sz w:val="25"/>
                <w:szCs w:val="25"/>
                <w:lang w:val="en-US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5"/>
                <w:szCs w:val="25"/>
                <w:lang w:val="en-US"/>
              </w:rPr>
              <w:t>5</w:t>
            </w:r>
            <w:r>
              <w:rPr>
                <w:rFonts w:hint="eastAsia"/>
                <w:b/>
                <w:bCs/>
                <w:color w:val="000000"/>
                <w:sz w:val="25"/>
                <w:szCs w:val="25"/>
                <w:lang w:val="en-US"/>
              </w:rPr>
              <w:t>分）</w:t>
            </w:r>
          </w:p>
          <w:p w:rsidR="00D9059E" w:rsidRDefault="00D9059E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widowControl/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、在村部等公共场所有公共厕所，配备洗手台，对外开放，保持干净整洁（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分），据实计分。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、加快无害化卫生户厕改造（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分），有露天粪坑、简易棚厕未治理到位的发现一处扣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1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分。</w:t>
            </w:r>
          </w:p>
          <w:p w:rsidR="00D9059E" w:rsidRDefault="00D9059E"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9059E">
        <w:trPr>
          <w:trHeight w:val="2342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（九）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粪污处理及农业生产废弃物资源利用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分）</w:t>
            </w:r>
          </w:p>
          <w:p w:rsidR="00D9059E" w:rsidRDefault="00D9059E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widowControl/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、病死畜禽尸体及时规范处置（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分），发现随意丢弃病死畜禽尸体一例扣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1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分。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、农业生产废弃物资源化利用（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4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分），开展农业生产废弃物（农业投入品包装物、废旧农膜）资源化利用，据实计分。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、居住集中的地方无散养现象，道路、广场等公共场所无明显畜禽粪便（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分），公共场所发现一处家禽家禽粪污遍地的扣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1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分。</w:t>
            </w:r>
          </w:p>
          <w:p w:rsidR="00D9059E" w:rsidRDefault="00D9059E"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9059E">
        <w:trPr>
          <w:trHeight w:val="1701"/>
          <w:jc w:val="center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（九）微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改造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分）</w:t>
            </w:r>
          </w:p>
          <w:p w:rsidR="00D9059E" w:rsidRDefault="00D9059E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widowControl/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按规划进行亮点打造，着重建设小墙绘、小广场、小菜园、小果园、小花园、小池塘、小码头等微改造，富有乡土气息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农村风貌达到预期效果。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按好、较好、一般分别计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10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分、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7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分、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5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分。</w:t>
            </w:r>
          </w:p>
          <w:p w:rsidR="00D9059E" w:rsidRDefault="00D9059E"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9059E">
        <w:trPr>
          <w:trHeight w:val="1701"/>
          <w:jc w:val="center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（十）特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59E" w:rsidRDefault="00732BC3">
            <w:pPr>
              <w:widowControl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色品牌创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建</w:t>
            </w:r>
          </w:p>
          <w:p w:rsidR="00D9059E" w:rsidRDefault="00732BC3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 xml:space="preserve">5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/>
              </w:rPr>
              <w:t>分）</w:t>
            </w:r>
          </w:p>
          <w:p w:rsidR="00D9059E" w:rsidRDefault="00D9059E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732BC3">
            <w:pPr>
              <w:widowControl/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、结合本村的民俗特色、文化气息、自然风光编制特色鲜明村庄人居环境整治提升规划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分），据实计分。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2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、打造具有鲜明特色的村庄人居环境品牌（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分），据实计分。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、探索美丽乡村向美丽经济转变实践路径（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分），据实计分。</w:t>
            </w:r>
          </w:p>
          <w:p w:rsidR="00D9059E" w:rsidRDefault="00D9059E"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59E" w:rsidRDefault="00D905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9059E" w:rsidRDefault="00D9059E">
      <w:pPr>
        <w:pStyle w:val="a0"/>
        <w:spacing w:line="600" w:lineRule="exact"/>
        <w:ind w:right="150"/>
        <w:rPr>
          <w:rFonts w:ascii="仿宋_GB2312" w:eastAsia="仿宋_GB2312" w:hAnsi="仿宋_GB2312" w:cs="仿宋_GB2312"/>
          <w:spacing w:val="-17"/>
        </w:rPr>
      </w:pPr>
    </w:p>
    <w:sectPr w:rsidR="00D9059E" w:rsidSect="00D9059E">
      <w:footerReference w:type="default" r:id="rId7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BC3" w:rsidRDefault="00732BC3">
      <w:r>
        <w:separator/>
      </w:r>
    </w:p>
  </w:endnote>
  <w:endnote w:type="continuationSeparator" w:id="1">
    <w:p w:rsidR="00732BC3" w:rsidRDefault="00732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1" w:subsetted="1" w:fontKey="{9E4E89BE-6029-4695-A050-BC9FE0C9F5A3}"/>
    <w:embedBold r:id="rId2" w:subsetted="1" w:fontKey="{9DBBD936-160B-4C82-B83E-0BB33F8FA161}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3" w:subsetted="1" w:fontKey="{19C32F61-CF40-49D6-AEDE-98112E89E62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59E" w:rsidRDefault="00D9059E">
    <w:pPr>
      <w:pStyle w:val="a0"/>
      <w:spacing w:line="14" w:lineRule="auto"/>
      <w:rPr>
        <w:sz w:val="20"/>
      </w:rPr>
    </w:pPr>
    <w:r w:rsidRPr="00D9059E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D9059E" w:rsidRDefault="00732BC3">
                <w:pPr>
                  <w:pStyle w:val="a4"/>
                  <w:rPr>
                    <w:rFonts w:ascii="仿宋_GB2312" w:eastAsia="仿宋_GB2312" w:hAnsi="仿宋_GB2312" w:cs="仿宋_GB2312"/>
                    <w:sz w:val="30"/>
                    <w:szCs w:val="30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t>—</w:t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t xml:space="preserve"> </w:t>
                </w:r>
                <w:r w:rsidR="00D9059E"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instrText xml:space="preserve"> PAGE  \* MERGEFORMAT </w:instrText>
                </w:r>
                <w:r w:rsidR="00D9059E"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separate"/>
                </w:r>
                <w:r w:rsidR="00CA333A">
                  <w:rPr>
                    <w:rFonts w:ascii="仿宋_GB2312" w:eastAsia="仿宋_GB2312" w:hAnsi="仿宋_GB2312" w:cs="仿宋_GB2312"/>
                    <w:noProof/>
                    <w:sz w:val="30"/>
                    <w:szCs w:val="30"/>
                  </w:rPr>
                  <w:t>5</w:t>
                </w:r>
                <w:r w:rsidR="00D9059E"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BC3" w:rsidRDefault="00732BC3">
      <w:r>
        <w:separator/>
      </w:r>
    </w:p>
  </w:footnote>
  <w:footnote w:type="continuationSeparator" w:id="1">
    <w:p w:rsidR="00732BC3" w:rsidRDefault="00732B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rawingGridVerticalSpacing w:val="159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I1ODlkZTU2NTc5M2I3YWI1NDBhN2Y1MmRiYWUxMmIifQ=="/>
  </w:docVars>
  <w:rsids>
    <w:rsidRoot w:val="00D9059E"/>
    <w:rsid w:val="00732BC3"/>
    <w:rsid w:val="00CA333A"/>
    <w:rsid w:val="00D9059E"/>
    <w:rsid w:val="02354ACF"/>
    <w:rsid w:val="05A351AD"/>
    <w:rsid w:val="06BA778A"/>
    <w:rsid w:val="09AE0CCF"/>
    <w:rsid w:val="0C0F6901"/>
    <w:rsid w:val="0CFB59FD"/>
    <w:rsid w:val="12DB2940"/>
    <w:rsid w:val="1898311F"/>
    <w:rsid w:val="18CD4EBD"/>
    <w:rsid w:val="1B413464"/>
    <w:rsid w:val="1D9236E6"/>
    <w:rsid w:val="1E32691F"/>
    <w:rsid w:val="1E6D1DAA"/>
    <w:rsid w:val="20454D48"/>
    <w:rsid w:val="2795704E"/>
    <w:rsid w:val="30207B57"/>
    <w:rsid w:val="33AD08B6"/>
    <w:rsid w:val="358E11B8"/>
    <w:rsid w:val="36313B6B"/>
    <w:rsid w:val="37BA1D5F"/>
    <w:rsid w:val="38381C9F"/>
    <w:rsid w:val="395E40F9"/>
    <w:rsid w:val="3A6E22BA"/>
    <w:rsid w:val="3B6633E2"/>
    <w:rsid w:val="42366144"/>
    <w:rsid w:val="45ED1759"/>
    <w:rsid w:val="48735D3E"/>
    <w:rsid w:val="4A295C90"/>
    <w:rsid w:val="4C7557DE"/>
    <w:rsid w:val="50D67B6F"/>
    <w:rsid w:val="525E46E9"/>
    <w:rsid w:val="52FB556F"/>
    <w:rsid w:val="59247974"/>
    <w:rsid w:val="59802821"/>
    <w:rsid w:val="59DC5731"/>
    <w:rsid w:val="5B78287C"/>
    <w:rsid w:val="63D04B42"/>
    <w:rsid w:val="685F4552"/>
    <w:rsid w:val="69C0714A"/>
    <w:rsid w:val="6B6E08BB"/>
    <w:rsid w:val="6C35427F"/>
    <w:rsid w:val="6FC765C9"/>
    <w:rsid w:val="72FA4E4E"/>
    <w:rsid w:val="74007466"/>
    <w:rsid w:val="740B1FF0"/>
    <w:rsid w:val="780E7587"/>
    <w:rsid w:val="7B261791"/>
    <w:rsid w:val="7B771907"/>
    <w:rsid w:val="7B94674E"/>
    <w:rsid w:val="7C981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uiPriority w:val="1"/>
    <w:qFormat/>
    <w:rsid w:val="00D9059E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uiPriority w:val="1"/>
    <w:qFormat/>
    <w:rsid w:val="00D9059E"/>
    <w:pPr>
      <w:spacing w:line="684" w:lineRule="exact"/>
      <w:ind w:left="376" w:right="533"/>
      <w:jc w:val="center"/>
      <w:outlineLvl w:val="0"/>
    </w:pPr>
    <w:rPr>
      <w:rFonts w:ascii="方正小标宋简体" w:eastAsia="方正小标宋简体" w:hAnsi="方正小标宋简体" w:cs="方正小标宋简体"/>
      <w:i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autoRedefine/>
    <w:uiPriority w:val="1"/>
    <w:qFormat/>
    <w:rsid w:val="00D9059E"/>
    <w:rPr>
      <w:sz w:val="32"/>
      <w:szCs w:val="32"/>
    </w:rPr>
  </w:style>
  <w:style w:type="paragraph" w:styleId="5">
    <w:name w:val="toc 5"/>
    <w:basedOn w:val="a"/>
    <w:next w:val="a"/>
    <w:autoRedefine/>
    <w:uiPriority w:val="39"/>
    <w:unhideWhenUsed/>
    <w:qFormat/>
    <w:rsid w:val="00D9059E"/>
    <w:pPr>
      <w:ind w:leftChars="800" w:left="1680"/>
    </w:pPr>
  </w:style>
  <w:style w:type="paragraph" w:styleId="a4">
    <w:name w:val="footer"/>
    <w:basedOn w:val="a"/>
    <w:autoRedefine/>
    <w:qFormat/>
    <w:rsid w:val="00D9059E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autoRedefine/>
    <w:qFormat/>
    <w:rsid w:val="00D9059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</Words>
  <Characters>1818</Characters>
  <Application>Microsoft Office Word</Application>
  <DocSecurity>0</DocSecurity>
  <Lines>15</Lines>
  <Paragraphs>4</Paragraphs>
  <ScaleCrop>false</ScaleCrop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3</cp:revision>
  <cp:lastPrinted>2024-03-20T13:27:00Z</cp:lastPrinted>
  <dcterms:created xsi:type="dcterms:W3CDTF">2022-09-21T14:25:00Z</dcterms:created>
  <dcterms:modified xsi:type="dcterms:W3CDTF">2024-05-15T02:52:00Z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C327B5B7BDD846E0BA0252B1512FF782_13</vt:lpwstr>
  </property>
</Properties>
</file>