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Times New Roman" w:hAnsi="Times New Roman" w:eastAsia="方正小标宋简体" w:cs="Times New Roman"/>
          <w:color w:val="000000"/>
          <w:sz w:val="48"/>
          <w:szCs w:val="48"/>
          <w:lang w:eastAsia="zh-CN"/>
        </w:rPr>
      </w:pPr>
      <w:r>
        <w:rPr>
          <w:rFonts w:hint="eastAsia" w:ascii="Times New Roman" w:hAnsi="Times New Roman" w:eastAsia="方正小标宋简体" w:cs="Times New Roman"/>
          <w:color w:val="000000"/>
          <w:sz w:val="48"/>
          <w:szCs w:val="48"/>
          <w:lang w:eastAsia="zh-CN"/>
        </w:rPr>
        <w:t>政</w:t>
      </w:r>
      <w:r>
        <w:rPr>
          <w:rFonts w:hint="eastAsia" w:ascii="Times New Roman" w:hAnsi="Times New Roman" w:eastAsia="方正小标宋简体" w:cs="Times New Roman"/>
          <w:color w:val="000000"/>
          <w:sz w:val="48"/>
          <w:szCs w:val="48"/>
          <w:lang w:val="en-US" w:eastAsia="zh-CN"/>
        </w:rPr>
        <w:t xml:space="preserve"> </w:t>
      </w:r>
      <w:r>
        <w:rPr>
          <w:rFonts w:hint="eastAsia" w:ascii="Times New Roman" w:hAnsi="Times New Roman" w:eastAsia="方正小标宋简体" w:cs="Times New Roman"/>
          <w:color w:val="000000"/>
          <w:sz w:val="48"/>
          <w:szCs w:val="48"/>
          <w:lang w:eastAsia="zh-CN"/>
        </w:rPr>
        <w:t>府</w:t>
      </w:r>
      <w:r>
        <w:rPr>
          <w:rFonts w:hint="eastAsia" w:ascii="Times New Roman" w:hAnsi="Times New Roman" w:eastAsia="方正小标宋简体" w:cs="Times New Roman"/>
          <w:color w:val="000000"/>
          <w:sz w:val="48"/>
          <w:szCs w:val="48"/>
          <w:lang w:val="en-US" w:eastAsia="zh-CN"/>
        </w:rPr>
        <w:t xml:space="preserve"> </w:t>
      </w:r>
      <w:r>
        <w:rPr>
          <w:rFonts w:hint="eastAsia" w:ascii="Times New Roman" w:hAnsi="Times New Roman" w:eastAsia="方正小标宋简体" w:cs="Times New Roman"/>
          <w:color w:val="000000"/>
          <w:sz w:val="48"/>
          <w:szCs w:val="48"/>
          <w:lang w:eastAsia="zh-CN"/>
        </w:rPr>
        <w:t>工</w:t>
      </w:r>
      <w:r>
        <w:rPr>
          <w:rFonts w:hint="eastAsia" w:ascii="Times New Roman" w:hAnsi="Times New Roman" w:eastAsia="方正小标宋简体" w:cs="Times New Roman"/>
          <w:color w:val="000000"/>
          <w:sz w:val="48"/>
          <w:szCs w:val="48"/>
          <w:lang w:val="en-US" w:eastAsia="zh-CN"/>
        </w:rPr>
        <w:t xml:space="preserve"> </w:t>
      </w:r>
      <w:r>
        <w:rPr>
          <w:rFonts w:hint="eastAsia" w:ascii="Times New Roman" w:hAnsi="Times New Roman" w:eastAsia="方正小标宋简体" w:cs="Times New Roman"/>
          <w:color w:val="000000"/>
          <w:sz w:val="48"/>
          <w:szCs w:val="48"/>
          <w:lang w:eastAsia="zh-CN"/>
        </w:rPr>
        <w:t>作</w:t>
      </w:r>
      <w:r>
        <w:rPr>
          <w:rFonts w:hint="eastAsia" w:ascii="Times New Roman" w:hAnsi="Times New Roman" w:eastAsia="方正小标宋简体" w:cs="Times New Roman"/>
          <w:color w:val="000000"/>
          <w:sz w:val="48"/>
          <w:szCs w:val="48"/>
          <w:lang w:val="en-US" w:eastAsia="zh-CN"/>
        </w:rPr>
        <w:t xml:space="preserve"> </w:t>
      </w:r>
      <w:r>
        <w:rPr>
          <w:rFonts w:hint="eastAsia" w:ascii="Times New Roman" w:hAnsi="Times New Roman" w:eastAsia="方正小标宋简体" w:cs="Times New Roman"/>
          <w:color w:val="000000"/>
          <w:sz w:val="48"/>
          <w:szCs w:val="48"/>
          <w:lang w:eastAsia="zh-CN"/>
        </w:rPr>
        <w:t>报</w:t>
      </w:r>
      <w:r>
        <w:rPr>
          <w:rFonts w:hint="eastAsia" w:ascii="Times New Roman" w:hAnsi="Times New Roman" w:eastAsia="方正小标宋简体" w:cs="Times New Roman"/>
          <w:color w:val="000000"/>
          <w:sz w:val="48"/>
          <w:szCs w:val="48"/>
          <w:lang w:val="en-US" w:eastAsia="zh-CN"/>
        </w:rPr>
        <w:t xml:space="preserve"> </w:t>
      </w:r>
      <w:r>
        <w:rPr>
          <w:rFonts w:hint="eastAsia" w:ascii="Times New Roman" w:hAnsi="Times New Roman" w:eastAsia="方正小标宋简体" w:cs="Times New Roman"/>
          <w:color w:val="000000"/>
          <w:sz w:val="48"/>
          <w:szCs w:val="48"/>
          <w:lang w:eastAsia="zh-CN"/>
        </w:rPr>
        <w:t>告</w:t>
      </w:r>
    </w:p>
    <w:p>
      <w:pPr>
        <w:spacing w:line="576" w:lineRule="exact"/>
        <w:jc w:val="center"/>
        <w:rPr>
          <w:rFonts w:hint="eastAsia" w:ascii="楷体_GB2312" w:eastAsia="楷体_GB2312"/>
          <w:b/>
          <w:color w:val="000000"/>
          <w:sz w:val="32"/>
          <w:szCs w:val="32"/>
          <w:lang w:eastAsia="zh-CN"/>
        </w:rPr>
      </w:pPr>
      <w:r>
        <w:rPr>
          <w:rFonts w:hint="eastAsia" w:ascii="方正小标宋简体" w:hAnsi="方正小标宋简体" w:eastAsia="方正小标宋简体" w:cs="方正小标宋简体"/>
          <w:b/>
          <w:color w:val="000000"/>
          <w:sz w:val="36"/>
          <w:szCs w:val="36"/>
        </w:rPr>
        <w:t>——</w:t>
      </w:r>
      <w:r>
        <w:rPr>
          <w:rFonts w:hint="eastAsia" w:ascii="楷体_GB2312" w:eastAsia="楷体_GB2312"/>
          <w:b/>
          <w:color w:val="000000"/>
          <w:sz w:val="32"/>
          <w:szCs w:val="32"/>
        </w:rPr>
        <w:t>在</w:t>
      </w:r>
      <w:r>
        <w:rPr>
          <w:rFonts w:hint="eastAsia" w:ascii="楷体_GB2312" w:eastAsia="楷体_GB2312"/>
          <w:b/>
          <w:color w:val="000000"/>
          <w:sz w:val="32"/>
          <w:szCs w:val="32"/>
          <w:lang w:eastAsia="zh-CN"/>
        </w:rPr>
        <w:t>三江镇</w:t>
      </w:r>
      <w:r>
        <w:rPr>
          <w:rFonts w:hint="eastAsia" w:ascii="楷体_GB2312" w:eastAsia="楷体_GB2312"/>
          <w:b/>
          <w:color w:val="000000"/>
          <w:sz w:val="32"/>
          <w:szCs w:val="32"/>
        </w:rPr>
        <w:t>第</w:t>
      </w:r>
      <w:r>
        <w:rPr>
          <w:rFonts w:hint="eastAsia" w:ascii="楷体_GB2312" w:eastAsia="楷体_GB2312"/>
          <w:b/>
          <w:color w:val="000000"/>
          <w:sz w:val="32"/>
          <w:szCs w:val="32"/>
          <w:lang w:eastAsia="zh-CN"/>
        </w:rPr>
        <w:t>二</w:t>
      </w:r>
      <w:r>
        <w:rPr>
          <w:rFonts w:hint="eastAsia" w:ascii="楷体_GB2312" w:eastAsia="楷体_GB2312"/>
          <w:b/>
          <w:color w:val="000000"/>
          <w:sz w:val="32"/>
          <w:szCs w:val="32"/>
        </w:rPr>
        <w:t>届人民代表大会第</w:t>
      </w:r>
      <w:r>
        <w:rPr>
          <w:rFonts w:hint="eastAsia" w:ascii="楷体_GB2312" w:eastAsia="楷体_GB2312"/>
          <w:b/>
          <w:color w:val="000000"/>
          <w:sz w:val="32"/>
          <w:szCs w:val="32"/>
          <w:lang w:eastAsia="zh-CN"/>
        </w:rPr>
        <w:t>一</w:t>
      </w:r>
      <w:r>
        <w:rPr>
          <w:rFonts w:hint="eastAsia" w:ascii="楷体_GB2312" w:eastAsia="楷体_GB2312"/>
          <w:b/>
          <w:color w:val="000000"/>
          <w:sz w:val="32"/>
          <w:szCs w:val="32"/>
        </w:rPr>
        <w:t>次会议上</w:t>
      </w:r>
      <w:r>
        <w:rPr>
          <w:rFonts w:hint="eastAsia" w:ascii="楷体_GB2312" w:eastAsia="楷体_GB2312"/>
          <w:b/>
          <w:color w:val="000000"/>
          <w:sz w:val="32"/>
          <w:szCs w:val="32"/>
          <w:lang w:eastAsia="zh-CN"/>
        </w:rPr>
        <w:t>的报告</w:t>
      </w:r>
    </w:p>
    <w:p>
      <w:pPr>
        <w:pStyle w:val="7"/>
        <w:spacing w:after="0" w:line="576" w:lineRule="exact"/>
        <w:ind w:left="0" w:leftChars="0" w:firstLine="0" w:firstLineChars="0"/>
        <w:jc w:val="center"/>
        <w:rPr>
          <w:rFonts w:hint="eastAsia" w:ascii="楷体_GB2312" w:eastAsia="楷体_GB2312"/>
          <w:b/>
          <w:color w:val="000000"/>
          <w:sz w:val="32"/>
          <w:szCs w:val="32"/>
          <w:lang w:eastAsia="zh-CN"/>
        </w:rPr>
      </w:pPr>
      <w:r>
        <w:rPr>
          <w:rFonts w:hint="eastAsia" w:ascii="楷体_GB2312" w:eastAsia="楷体_GB2312"/>
          <w:b/>
          <w:color w:val="000000"/>
          <w:sz w:val="32"/>
          <w:szCs w:val="32"/>
          <w:lang w:eastAsia="zh-CN"/>
        </w:rPr>
        <w:t>肖煜中</w:t>
      </w:r>
    </w:p>
    <w:p>
      <w:pPr>
        <w:pStyle w:val="7"/>
        <w:spacing w:after="0" w:line="576" w:lineRule="exact"/>
        <w:ind w:left="0" w:leftChars="0" w:firstLine="0" w:firstLineChars="0"/>
        <w:jc w:val="center"/>
        <w:rPr>
          <w:rFonts w:hint="eastAsia" w:ascii="楷体_GB2312" w:eastAsia="楷体_GB2312"/>
          <w:b/>
          <w:color w:val="000000"/>
          <w:sz w:val="32"/>
          <w:szCs w:val="32"/>
          <w:lang w:eastAsia="zh-CN"/>
        </w:rPr>
      </w:pPr>
      <w:r>
        <w:rPr>
          <w:rFonts w:hint="eastAsia" w:ascii="楷体_GB2312" w:eastAsia="楷体_GB2312"/>
          <w:b/>
          <w:color w:val="000000"/>
          <w:sz w:val="32"/>
          <w:szCs w:val="32"/>
          <w:lang w:eastAsia="zh-CN"/>
        </w:rPr>
        <w:t>（</w:t>
      </w:r>
      <w:r>
        <w:rPr>
          <w:rFonts w:hint="eastAsia" w:ascii="楷体_GB2312" w:eastAsia="楷体_GB2312"/>
          <w:b/>
          <w:color w:val="000000"/>
          <w:sz w:val="32"/>
          <w:szCs w:val="32"/>
          <w:lang w:val="en-US" w:eastAsia="zh-CN"/>
        </w:rPr>
        <w:t>2021年8月30日</w:t>
      </w:r>
      <w:r>
        <w:rPr>
          <w:rFonts w:hint="eastAsia" w:ascii="楷体_GB2312" w:eastAsia="楷体_GB2312"/>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现在，我代表三江镇人民政府向大会报告工作，请予审议，并请各位列席代表提出意见。</w:t>
      </w:r>
    </w:p>
    <w:p>
      <w:pPr>
        <w:jc w:val="center"/>
        <w:rPr>
          <w:rFonts w:hint="eastAsia" w:ascii="黑体" w:hAnsi="黑体" w:eastAsia="黑体" w:cs="黑体"/>
          <w:b/>
          <w:sz w:val="32"/>
          <w:szCs w:val="32"/>
        </w:rPr>
      </w:pPr>
      <w:r>
        <w:rPr>
          <w:rFonts w:hint="eastAsia" w:ascii="黑体" w:hAnsi="黑体" w:eastAsia="黑体" w:cs="黑体"/>
          <w:b/>
          <w:sz w:val="32"/>
          <w:szCs w:val="32"/>
        </w:rPr>
        <w:t>过去五年的政府工作回顾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color w:val="000000"/>
          <w:sz w:val="32"/>
          <w:szCs w:val="32"/>
          <w:lang w:eastAsia="zh-CN"/>
        </w:rPr>
        <w:t>“十三五”时期是全面建成小康社会、实现第一个百年奋斗目标的决胜时期，也是三江经济社会发展取得重大成就的关键时期。</w:t>
      </w:r>
      <w:r>
        <w:rPr>
          <w:rFonts w:hint="eastAsia" w:ascii="仿宋" w:hAnsi="仿宋" w:eastAsia="仿宋" w:cs="仿宋"/>
          <w:sz w:val="32"/>
          <w:szCs w:val="32"/>
          <w:lang w:eastAsia="zh-CN"/>
        </w:rPr>
        <w:t>这五年</w:t>
      </w:r>
      <w:r>
        <w:rPr>
          <w:rFonts w:hint="eastAsia" w:ascii="仿宋" w:hAnsi="仿宋" w:eastAsia="仿宋" w:cs="仿宋"/>
          <w:sz w:val="32"/>
          <w:szCs w:val="32"/>
        </w:rPr>
        <w:t>，是充满机遇和挑战的五年，也是攻坚克难、开拓进取的五年。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 w:hAnsi="仿宋" w:eastAsia="仿宋" w:cs="仿宋"/>
          <w:sz w:val="32"/>
          <w:szCs w:val="32"/>
        </w:rPr>
        <w:t>五年来，</w:t>
      </w:r>
      <w:r>
        <w:rPr>
          <w:rFonts w:hint="eastAsia" w:ascii="仿宋_GB2312" w:hAnsi="仿宋_GB2312" w:eastAsia="仿宋_GB2312" w:cs="仿宋_GB2312"/>
          <w:color w:val="000000"/>
          <w:sz w:val="32"/>
          <w:szCs w:val="32"/>
          <w:lang w:eastAsia="zh-CN"/>
        </w:rPr>
        <w:t>面对历史难得的发展机遇以及复杂多变的发展环境，在县委县政府和镇党委的坚强领导下，在镇人大的监督支持下</w:t>
      </w:r>
      <w:r>
        <w:rPr>
          <w:rFonts w:hint="eastAsia" w:ascii="仿宋" w:hAnsi="仿宋" w:eastAsia="仿宋" w:cs="仿宋"/>
          <w:sz w:val="32"/>
          <w:szCs w:val="32"/>
        </w:rPr>
        <w:t>，</w:t>
      </w:r>
      <w:r>
        <w:rPr>
          <w:rFonts w:hint="eastAsia" w:ascii="仿宋_GB2312" w:hAnsi="仿宋_GB2312" w:eastAsia="仿宋_GB2312" w:cs="仿宋_GB2312"/>
          <w:color w:val="000000"/>
          <w:sz w:val="32"/>
          <w:szCs w:val="32"/>
          <w:lang w:eastAsia="zh-CN"/>
        </w:rPr>
        <w:t>我们坚持以习近平新时代中国特色社会主义思想为指导，以“夯实一个基础，抢抓两个机遇，紧扣三个主题，保障四项民生”为纲领，带领全镇人民不忘初心</w:t>
      </w:r>
      <w:r>
        <w:rPr>
          <w:rFonts w:hint="eastAsia" w:ascii="仿宋_GB2312" w:hAnsi="仿宋_GB2312" w:eastAsia="仿宋_GB2312" w:cs="仿宋_GB2312"/>
          <w:color w:val="auto"/>
          <w:sz w:val="32"/>
          <w:szCs w:val="32"/>
          <w:lang w:eastAsia="zh-CN"/>
        </w:rPr>
        <w:t>、砥砺前行、开拓创新，坚持务实肯干、同心同德，办成了许多大事、办好了一批难事、办妥了不少急事，镇村面貌全面改善、基础设施更加完善、人民生活更加富裕、社会事业全面发展。</w:t>
      </w:r>
    </w:p>
    <w:p>
      <w:pPr>
        <w:keepNext w:val="0"/>
        <w:keepLines w:val="0"/>
        <w:pageBreakBefore w:val="0"/>
        <w:widowControl w:val="0"/>
        <w:tabs>
          <w:tab w:val="left" w:pos="5536"/>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五年来，我们尽锐出战、攻坚克难，脱贫攻坚取得全面胜利。</w:t>
      </w:r>
      <w:r>
        <w:rPr>
          <w:rFonts w:hint="eastAsia" w:ascii="仿宋_GB2312" w:hAnsi="仿宋_GB2312" w:eastAsia="仿宋_GB2312" w:cs="仿宋_GB2312"/>
          <w:color w:val="auto"/>
          <w:sz w:val="32"/>
          <w:szCs w:val="32"/>
          <w:lang w:val="en-US" w:eastAsia="zh-CN"/>
        </w:rPr>
        <w:t>我们坚持把脱贫攻坚作为第一民生工程，截止2020年底，我镇14个贫困村（含5个深度贫困村）如期出列，2460户9100名贫困人口摆脱贫困奔向小康。</w:t>
      </w:r>
      <w:r>
        <w:rPr>
          <w:rFonts w:hint="eastAsia" w:ascii="仿宋_GB2312" w:hAnsi="仿宋_GB2312" w:eastAsia="仿宋_GB2312" w:cs="仿宋_GB2312"/>
          <w:b w:val="0"/>
          <w:bCs w:val="0"/>
          <w:color w:val="auto"/>
          <w:sz w:val="32"/>
          <w:szCs w:val="32"/>
          <w:lang w:val="en-US" w:eastAsia="zh-CN"/>
        </w:rPr>
        <w:t>2019年，省脱贫攻坚第三方评估零问题，群众满意度全县排名前列。2020年，</w:t>
      </w:r>
      <w:r>
        <w:rPr>
          <w:rFonts w:hint="eastAsia" w:ascii="仿宋_GB2312" w:eastAsia="仿宋_GB2312"/>
          <w:color w:val="auto"/>
          <w:sz w:val="32"/>
          <w:szCs w:val="32"/>
        </w:rPr>
        <w:t>顺利</w:t>
      </w:r>
      <w:r>
        <w:rPr>
          <w:rFonts w:ascii="仿宋_GB2312" w:eastAsia="仿宋_GB2312"/>
          <w:color w:val="auto"/>
          <w:sz w:val="32"/>
          <w:szCs w:val="32"/>
        </w:rPr>
        <w:t>通过</w:t>
      </w:r>
      <w:r>
        <w:rPr>
          <w:rFonts w:hint="eastAsia" w:ascii="仿宋_GB2312" w:hAnsi="仿宋_GB2312" w:eastAsia="仿宋_GB2312" w:cs="仿宋_GB2312"/>
          <w:color w:val="auto"/>
          <w:sz w:val="32"/>
          <w:szCs w:val="32"/>
          <w:lang w:val="en-US" w:eastAsia="zh-CN"/>
        </w:rPr>
        <w:t>脱贫攻坚国家普查及</w:t>
      </w:r>
      <w:r>
        <w:rPr>
          <w:rFonts w:hint="eastAsia" w:ascii="仿宋_GB2312" w:eastAsia="仿宋_GB2312"/>
          <w:color w:val="auto"/>
          <w:sz w:val="32"/>
          <w:szCs w:val="32"/>
        </w:rPr>
        <w:t>国家“十三五”易地搬迁评估核查</w:t>
      </w:r>
      <w:r>
        <w:rPr>
          <w:rFonts w:hint="eastAsia" w:ascii="仿宋_GB2312" w:eastAsia="仿宋_GB2312"/>
          <w:color w:val="auto"/>
          <w:sz w:val="32"/>
          <w:szCs w:val="32"/>
          <w:lang w:eastAsia="zh-CN"/>
        </w:rPr>
        <w:t>，</w:t>
      </w:r>
      <w:r>
        <w:rPr>
          <w:rFonts w:hint="eastAsia" w:ascii="仿宋_GB2312" w:eastAsia="仿宋_GB2312"/>
          <w:color w:val="auto"/>
          <w:sz w:val="32"/>
          <w:szCs w:val="32"/>
        </w:rPr>
        <w:t>龙山村</w:t>
      </w:r>
      <w:r>
        <w:rPr>
          <w:rFonts w:hint="eastAsia" w:ascii="仿宋_GB2312" w:eastAsia="仿宋_GB2312"/>
          <w:color w:val="auto"/>
          <w:sz w:val="32"/>
          <w:szCs w:val="32"/>
          <w:lang w:eastAsia="zh-CN"/>
        </w:rPr>
        <w:t>在</w:t>
      </w:r>
      <w:r>
        <w:rPr>
          <w:rFonts w:ascii="仿宋_GB2312" w:eastAsia="仿宋_GB2312"/>
          <w:color w:val="auto"/>
          <w:sz w:val="32"/>
          <w:szCs w:val="32"/>
        </w:rPr>
        <w:t>省</w:t>
      </w:r>
      <w:r>
        <w:rPr>
          <w:rFonts w:hint="eastAsia" w:ascii="仿宋_GB2312" w:eastAsia="仿宋_GB2312"/>
          <w:color w:val="auto"/>
          <w:sz w:val="32"/>
          <w:szCs w:val="32"/>
        </w:rPr>
        <w:t>脱贫攻坚实地考核</w:t>
      </w:r>
      <w:r>
        <w:rPr>
          <w:rFonts w:hint="eastAsia" w:ascii="仿宋_GB2312" w:eastAsia="仿宋_GB2312"/>
          <w:color w:val="auto"/>
          <w:sz w:val="32"/>
          <w:szCs w:val="32"/>
          <w:lang w:eastAsia="zh-CN"/>
        </w:rPr>
        <w:t>中“</w:t>
      </w:r>
      <w:r>
        <w:rPr>
          <w:rFonts w:ascii="仿宋_GB2312" w:eastAsia="仿宋_GB2312"/>
          <w:color w:val="auto"/>
          <w:sz w:val="32"/>
          <w:szCs w:val="32"/>
        </w:rPr>
        <w:t>零问题</w:t>
      </w:r>
      <w:r>
        <w:rPr>
          <w:rFonts w:hint="eastAsia" w:ascii="仿宋_GB2312" w:eastAsia="仿宋_GB2312"/>
          <w:color w:val="auto"/>
          <w:sz w:val="32"/>
          <w:szCs w:val="32"/>
          <w:lang w:eastAsia="zh-CN"/>
        </w:rPr>
        <w:t>”</w:t>
      </w:r>
      <w:r>
        <w:rPr>
          <w:rFonts w:ascii="仿宋_GB2312" w:eastAsia="仿宋_GB2312"/>
          <w:color w:val="auto"/>
          <w:sz w:val="32"/>
          <w:szCs w:val="32"/>
        </w:rPr>
        <w:t>交办。</w:t>
      </w:r>
      <w:r>
        <w:rPr>
          <w:rFonts w:hint="eastAsia" w:ascii="仿宋_GB2312" w:hAnsi="仿宋_GB2312" w:eastAsia="仿宋_GB2312" w:cs="仿宋_GB2312"/>
          <w:b/>
          <w:bCs/>
          <w:sz w:val="32"/>
          <w:szCs w:val="32"/>
          <w:lang w:val="en-US" w:eastAsia="zh-CN"/>
        </w:rPr>
        <w:t>产业扶贫政策落实方面。</w:t>
      </w:r>
      <w:r>
        <w:rPr>
          <w:rFonts w:hint="eastAsia" w:ascii="仿宋_GB2312" w:hAnsi="仿宋_GB2312" w:eastAsia="仿宋_GB2312" w:cs="仿宋_GB2312"/>
          <w:sz w:val="32"/>
          <w:szCs w:val="32"/>
          <w:lang w:val="en-US" w:eastAsia="zh-CN"/>
        </w:rPr>
        <w:t>共为</w:t>
      </w:r>
      <w:r>
        <w:rPr>
          <w:rFonts w:hint="eastAsia" w:ascii="仿宋_GB2312" w:hAnsi="仿宋_GB2312" w:eastAsia="仿宋_GB2312" w:cs="仿宋_GB2312"/>
          <w:b w:val="0"/>
          <w:bCs w:val="0"/>
          <w:kern w:val="2"/>
          <w:sz w:val="32"/>
          <w:szCs w:val="32"/>
          <w:lang w:val="en-US" w:eastAsia="zh-CN" w:bidi="ar-SA"/>
        </w:rPr>
        <w:t>2040户7778人落实</w:t>
      </w:r>
      <w:r>
        <w:rPr>
          <w:rFonts w:hint="eastAsia" w:ascii="仿宋_GB2312" w:hAnsi="仿宋_GB2312" w:eastAsia="仿宋_GB2312" w:cs="仿宋_GB2312"/>
          <w:b/>
          <w:bCs/>
          <w:kern w:val="2"/>
          <w:sz w:val="32"/>
          <w:szCs w:val="32"/>
          <w:lang w:val="en-US" w:eastAsia="zh-CN" w:bidi="ar-SA"/>
        </w:rPr>
        <w:t>自主产业奖补</w:t>
      </w:r>
      <w:r>
        <w:rPr>
          <w:rFonts w:hint="eastAsia" w:ascii="仿宋_GB2312" w:hAnsi="仿宋_GB2312" w:eastAsia="仿宋_GB2312" w:cs="仿宋_GB2312"/>
          <w:b w:val="0"/>
          <w:bCs w:val="0"/>
          <w:kern w:val="2"/>
          <w:sz w:val="32"/>
          <w:szCs w:val="32"/>
          <w:lang w:val="en-US" w:eastAsia="zh-CN" w:bidi="ar-SA"/>
        </w:rPr>
        <w:t>资金819.1536万元；全镇</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共有5个</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四跟四走</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项目（凯丰园林、万木春油茶、嘉菲仓储、银针菌业、梅兰村农产品产业扶贫项目），</w:t>
      </w:r>
      <w:r>
        <w:rPr>
          <w:rFonts w:hint="eastAsia" w:ascii="仿宋_GB2312" w:hAnsi="仿宋_GB2312" w:eastAsia="仿宋_GB2312" w:cs="仿宋_GB2312"/>
          <w:b w:val="0"/>
          <w:bCs w:val="0"/>
          <w:kern w:val="2"/>
          <w:sz w:val="32"/>
          <w:szCs w:val="32"/>
          <w:lang w:val="en-US" w:eastAsia="zh-CN" w:bidi="ar-SA"/>
        </w:rPr>
        <w:t>总计入股资金306.12万元，共利益联结671户2173人，实现分红25.7万元。</w:t>
      </w:r>
      <w:r>
        <w:rPr>
          <w:rFonts w:hint="eastAsia" w:ascii="仿宋_GB2312" w:hAnsi="仿宋_GB2312" w:eastAsia="仿宋_GB2312" w:cs="仿宋_GB2312"/>
          <w:b/>
          <w:bCs/>
          <w:sz w:val="32"/>
          <w:szCs w:val="32"/>
          <w:lang w:val="en-US" w:eastAsia="zh-CN"/>
        </w:rPr>
        <w:t>转移就业政策落实方面。</w:t>
      </w:r>
      <w:r>
        <w:rPr>
          <w:rFonts w:hint="eastAsia" w:ascii="仿宋_GB2312" w:hAnsi="仿宋_GB2312" w:eastAsia="仿宋_GB2312" w:cs="仿宋_GB2312"/>
          <w:b w:val="0"/>
          <w:bCs w:val="0"/>
          <w:kern w:val="2"/>
          <w:sz w:val="32"/>
          <w:szCs w:val="32"/>
          <w:lang w:val="en-US" w:eastAsia="zh-CN" w:bidi="ar-SA"/>
        </w:rPr>
        <w:t>共为2791名贫困外出务工人员落实转移就业</w:t>
      </w:r>
      <w:r>
        <w:rPr>
          <w:rFonts w:hint="eastAsia" w:ascii="仿宋_GB2312" w:hAnsi="仿宋_GB2312" w:eastAsia="仿宋_GB2312" w:cs="仿宋_GB2312"/>
          <w:b/>
          <w:bCs/>
          <w:kern w:val="2"/>
          <w:sz w:val="32"/>
          <w:szCs w:val="32"/>
          <w:lang w:val="en-US" w:eastAsia="zh-CN" w:bidi="ar-SA"/>
        </w:rPr>
        <w:t>一次性交通补助</w:t>
      </w:r>
      <w:r>
        <w:rPr>
          <w:rFonts w:hint="eastAsia" w:ascii="仿宋_GB2312" w:hAnsi="仿宋_GB2312" w:eastAsia="仿宋_GB2312" w:cs="仿宋_GB2312"/>
          <w:b w:val="0"/>
          <w:bCs w:val="0"/>
          <w:kern w:val="2"/>
          <w:sz w:val="32"/>
          <w:szCs w:val="32"/>
          <w:lang w:val="en-US" w:eastAsia="zh-CN" w:bidi="ar-SA"/>
        </w:rPr>
        <w:t>103.74万元；按照1万元/人/年的工资标准，共为461人次发放特岗工资461万元。</w:t>
      </w:r>
      <w:r>
        <w:rPr>
          <w:rFonts w:hint="eastAsia" w:ascii="仿宋_GB2312" w:hAnsi="仿宋_GB2312" w:eastAsia="仿宋_GB2312" w:cs="仿宋_GB2312"/>
          <w:b/>
          <w:bCs/>
          <w:sz w:val="32"/>
          <w:szCs w:val="32"/>
          <w:lang w:val="en-US" w:eastAsia="zh-CN"/>
        </w:rPr>
        <w:t>危房改造政策落实方面。</w:t>
      </w:r>
      <w:r>
        <w:rPr>
          <w:rFonts w:hint="eastAsia" w:ascii="仿宋_GB2312" w:hAnsi="仿宋_GB2312" w:eastAsia="仿宋_GB2312" w:cs="仿宋_GB2312"/>
          <w:b w:val="0"/>
          <w:bCs w:val="0"/>
          <w:kern w:val="2"/>
          <w:sz w:val="32"/>
          <w:szCs w:val="32"/>
          <w:lang w:val="en-US" w:eastAsia="zh-CN" w:bidi="ar-SA"/>
        </w:rPr>
        <w:t>共为848户2624人实施危房改造，总计补助危房改造资金1061.992万元。</w:t>
      </w:r>
      <w:r>
        <w:rPr>
          <w:rFonts w:hint="eastAsia" w:ascii="仿宋_GB2312" w:hAnsi="仿宋_GB2312" w:eastAsia="仿宋_GB2312" w:cs="仿宋_GB2312"/>
          <w:b/>
          <w:bCs/>
          <w:sz w:val="32"/>
          <w:szCs w:val="32"/>
          <w:lang w:val="en-US" w:eastAsia="zh-CN"/>
        </w:rPr>
        <w:t>易地搬迁政策落实方面。</w:t>
      </w:r>
      <w:r>
        <w:rPr>
          <w:rFonts w:hint="eastAsia" w:ascii="仿宋_GB2312" w:hAnsi="仿宋_GB2312" w:eastAsia="仿宋_GB2312" w:cs="仿宋_GB2312"/>
          <w:b w:val="0"/>
          <w:bCs w:val="0"/>
          <w:sz w:val="32"/>
          <w:szCs w:val="32"/>
          <w:lang w:val="en-US" w:eastAsia="zh-CN"/>
        </w:rPr>
        <w:t>共为357</w:t>
      </w:r>
      <w:r>
        <w:rPr>
          <w:rFonts w:hint="eastAsia" w:ascii="仿宋_GB2312" w:hAnsi="仿宋_GB2312" w:eastAsia="仿宋_GB2312" w:cs="仿宋_GB2312"/>
          <w:b w:val="0"/>
          <w:bCs w:val="0"/>
          <w:sz w:val="32"/>
          <w:szCs w:val="32"/>
          <w:lang w:eastAsia="zh-CN"/>
        </w:rPr>
        <w:t>户</w:t>
      </w:r>
      <w:r>
        <w:rPr>
          <w:rFonts w:hint="eastAsia" w:ascii="仿宋_GB2312" w:hAnsi="仿宋_GB2312" w:eastAsia="仿宋_GB2312" w:cs="仿宋_GB2312"/>
          <w:b w:val="0"/>
          <w:bCs w:val="0"/>
          <w:sz w:val="32"/>
          <w:szCs w:val="32"/>
          <w:lang w:val="en-US" w:eastAsia="zh-CN"/>
        </w:rPr>
        <w:t>1449</w:t>
      </w:r>
      <w:r>
        <w:rPr>
          <w:rFonts w:hint="eastAsia" w:ascii="仿宋_GB2312" w:hAnsi="仿宋_GB2312" w:eastAsia="仿宋_GB2312" w:cs="仿宋_GB2312"/>
          <w:b w:val="0"/>
          <w:bCs w:val="0"/>
          <w:sz w:val="32"/>
          <w:szCs w:val="32"/>
          <w:lang w:eastAsia="zh-CN"/>
        </w:rPr>
        <w:t>人实施易地搬迁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其中分散自建112户488人，县城购房安置21户89人，集中安置224户912人。</w:t>
      </w:r>
      <w:r>
        <w:rPr>
          <w:rFonts w:hint="eastAsia" w:ascii="仿宋_GB2312" w:hAnsi="仿宋_GB2312" w:eastAsia="仿宋_GB2312" w:cs="仿宋_GB2312"/>
          <w:b/>
          <w:bCs/>
          <w:sz w:val="32"/>
          <w:szCs w:val="32"/>
          <w:lang w:val="en-US" w:eastAsia="zh-CN"/>
        </w:rPr>
        <w:t>教育扶贫政策落实方面。</w:t>
      </w:r>
      <w:r>
        <w:rPr>
          <w:rFonts w:hint="eastAsia" w:ascii="仿宋_GB2312" w:hAnsi="仿宋_GB2312" w:eastAsia="仿宋_GB2312" w:cs="仿宋_GB2312"/>
          <w:b w:val="0"/>
          <w:bCs w:val="0"/>
          <w:sz w:val="32"/>
          <w:szCs w:val="32"/>
          <w:lang w:val="en-US" w:eastAsia="zh-CN"/>
        </w:rPr>
        <w:t>共为13872人次落实各项教育补助资金940.38万元，所有适龄儿童无一辍学。</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40" w:lineRule="exact"/>
        <w:jc w:val="both"/>
        <w:textAlignment w:val="auto"/>
        <w:rPr>
          <w:rFonts w:ascii="仿宋_GB2312" w:eastAsia="仿宋_GB2312"/>
          <w:sz w:val="32"/>
          <w:szCs w:val="32"/>
        </w:rPr>
      </w:pPr>
      <w:r>
        <w:rPr>
          <w:rFonts w:hint="eastAsia" w:ascii="仿宋_GB2312" w:hAnsi="仿宋_GB2312" w:eastAsia="仿宋_GB2312" w:cs="仿宋_GB2312"/>
          <w:b/>
          <w:bCs/>
          <w:sz w:val="32"/>
          <w:szCs w:val="32"/>
          <w:lang w:val="en-US" w:eastAsia="zh-CN"/>
        </w:rPr>
        <w:t>健康扶贫政策落实方面。</w:t>
      </w:r>
      <w:r>
        <w:rPr>
          <w:rFonts w:hint="eastAsia" w:ascii="仿宋_GB2312" w:hAnsi="仿宋_GB2312" w:eastAsia="仿宋_GB2312" w:cs="仿宋_GB2312"/>
          <w:b w:val="0"/>
          <w:bCs w:val="0"/>
          <w:sz w:val="32"/>
          <w:szCs w:val="32"/>
          <w:lang w:val="en-US" w:eastAsia="zh-CN"/>
        </w:rPr>
        <w:t>全镇23个村配套医务室并配有55名村级医生，所有贫困人口均参加城乡居民医保及大病保险。</w:t>
      </w:r>
      <w:r>
        <w:rPr>
          <w:rFonts w:hint="eastAsia" w:ascii="仿宋_GB2312" w:hAnsi="仿宋_GB2312" w:eastAsia="仿宋_GB2312" w:cs="仿宋_GB2312"/>
          <w:b/>
          <w:bCs/>
          <w:sz w:val="32"/>
          <w:szCs w:val="32"/>
          <w:lang w:val="en-US" w:eastAsia="zh-CN"/>
        </w:rPr>
        <w:t>金融扶贫政策落实方面。</w:t>
      </w:r>
      <w:r>
        <w:rPr>
          <w:rFonts w:hint="eastAsia" w:ascii="仿宋_GB2312" w:hAnsi="仿宋_GB2312" w:eastAsia="仿宋_GB2312" w:cs="仿宋_GB2312"/>
          <w:b w:val="0"/>
          <w:bCs w:val="0"/>
          <w:sz w:val="32"/>
          <w:szCs w:val="32"/>
          <w:lang w:val="en-US" w:eastAsia="zh-CN"/>
        </w:rPr>
        <w:t>共为726户办理小额贷款3236.5万元。带动种植产业104亩；带动养殖产业4219（只、羽、头）；带动加工类产业1个；带动279人创业；带动贫困户总增产达到171万元，户平均增收0.3万元。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lang w:eastAsia="zh-CN"/>
        </w:rPr>
      </w:pPr>
      <w:r>
        <w:rPr>
          <w:rFonts w:hint="eastAsia" w:ascii="楷体_GB2312" w:hAnsi="楷体_GB2312" w:eastAsia="楷体_GB2312" w:cs="楷体_GB2312"/>
          <w:b/>
          <w:bCs/>
          <w:sz w:val="32"/>
          <w:szCs w:val="32"/>
          <w:lang w:eastAsia="zh-CN"/>
        </w:rPr>
        <w:t>五年来，我们抢抓机遇、苦干实干，乡村振兴实现良好开局。</w:t>
      </w:r>
      <w:r>
        <w:rPr>
          <w:rFonts w:hint="eastAsia" w:ascii="仿宋" w:hAnsi="仿宋" w:eastAsia="仿宋" w:cs="仿宋"/>
          <w:b/>
          <w:bCs/>
          <w:sz w:val="32"/>
          <w:szCs w:val="32"/>
          <w:lang w:val="en-US" w:eastAsia="zh-CN"/>
        </w:rPr>
        <w:t>在公路建设上，</w:t>
      </w:r>
      <w:r>
        <w:rPr>
          <w:rFonts w:hint="eastAsia" w:ascii="仿宋_GB2312" w:hAnsi="仿宋_GB2312" w:eastAsia="仿宋_GB2312" w:cs="仿宋_GB2312"/>
          <w:b w:val="0"/>
          <w:bCs w:val="0"/>
          <w:sz w:val="32"/>
          <w:szCs w:val="32"/>
          <w:lang w:eastAsia="zh-CN"/>
        </w:rPr>
        <w:t>岗东至两江高速公路连接线建成并通车，所有村</w:t>
      </w:r>
      <w:r>
        <w:rPr>
          <w:rFonts w:hint="eastAsia" w:ascii="仿宋_GB2312" w:hAnsi="仿宋_GB2312" w:eastAsia="仿宋_GB2312" w:cs="仿宋_GB2312"/>
          <w:b w:val="0"/>
          <w:bCs w:val="0"/>
          <w:sz w:val="32"/>
          <w:szCs w:val="32"/>
        </w:rPr>
        <w:t>主干道</w:t>
      </w:r>
      <w:r>
        <w:rPr>
          <w:rFonts w:hint="eastAsia" w:ascii="仿宋_GB2312" w:hAnsi="仿宋_GB2312" w:eastAsia="仿宋_GB2312" w:cs="仿宋_GB2312"/>
          <w:b w:val="0"/>
          <w:bCs w:val="0"/>
          <w:sz w:val="32"/>
          <w:szCs w:val="32"/>
          <w:lang w:eastAsia="zh-CN"/>
        </w:rPr>
        <w:t>实现</w:t>
      </w:r>
      <w:r>
        <w:rPr>
          <w:rFonts w:hint="eastAsia" w:ascii="仿宋_GB2312" w:hAnsi="仿宋_GB2312" w:eastAsia="仿宋_GB2312" w:cs="仿宋_GB2312"/>
          <w:b w:val="0"/>
          <w:bCs w:val="0"/>
          <w:sz w:val="32"/>
          <w:szCs w:val="32"/>
        </w:rPr>
        <w:t>通畅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25户100人以上自然村</w:t>
      </w:r>
      <w:r>
        <w:rPr>
          <w:rFonts w:hint="eastAsia" w:ascii="仿宋_GB2312" w:hAnsi="仿宋_GB2312" w:eastAsia="仿宋_GB2312" w:cs="仿宋_GB2312"/>
          <w:b w:val="0"/>
          <w:bCs w:val="0"/>
          <w:sz w:val="32"/>
          <w:szCs w:val="32"/>
          <w:lang w:eastAsia="zh-CN"/>
        </w:rPr>
        <w:t>、团寨实现通达，总计实施道路改造项目116个，累计拉通公路里程</w:t>
      </w:r>
      <w:r>
        <w:rPr>
          <w:rFonts w:hint="eastAsia" w:ascii="仿宋_GB2312" w:hAnsi="仿宋_GB2312" w:eastAsia="仿宋_GB2312" w:cs="仿宋_GB2312"/>
          <w:b w:val="0"/>
          <w:bCs w:val="0"/>
          <w:sz w:val="32"/>
          <w:szCs w:val="32"/>
          <w:lang w:val="en-US" w:eastAsia="zh-CN"/>
        </w:rPr>
        <w:t>408公里，总投资一亿三千六百八十一点八四万元（13681.84万元）；</w:t>
      </w:r>
      <w:r>
        <w:rPr>
          <w:rFonts w:hint="eastAsia" w:ascii="仿宋_GB2312" w:hAnsi="仿宋_GB2312" w:eastAsia="仿宋_GB2312" w:cs="仿宋_GB2312"/>
          <w:b/>
          <w:bCs/>
          <w:sz w:val="32"/>
          <w:szCs w:val="32"/>
          <w:lang w:val="en-US" w:eastAsia="zh-CN"/>
        </w:rPr>
        <w:t>在桥梁建设上，</w:t>
      </w:r>
      <w:r>
        <w:rPr>
          <w:rFonts w:hint="eastAsia" w:ascii="仿宋_GB2312" w:hAnsi="仿宋_GB2312" w:eastAsia="仿宋_GB2312" w:cs="仿宋_GB2312"/>
          <w:sz w:val="32"/>
          <w:szCs w:val="32"/>
          <w:lang w:eastAsia="zh-CN"/>
        </w:rPr>
        <w:t>石牛寨、木壕、五里塘、善溪学校等</w:t>
      </w:r>
      <w:r>
        <w:rPr>
          <w:rFonts w:hint="eastAsia" w:ascii="仿宋_GB2312" w:hAnsi="仿宋_GB2312" w:eastAsia="仿宋_GB2312" w:cs="仿宋_GB2312"/>
          <w:sz w:val="32"/>
          <w:szCs w:val="32"/>
          <w:lang w:val="en-US" w:eastAsia="zh-CN"/>
        </w:rPr>
        <w:t>17座</w:t>
      </w:r>
      <w:r>
        <w:rPr>
          <w:rFonts w:hint="eastAsia" w:ascii="仿宋_GB2312" w:hAnsi="仿宋_GB2312" w:eastAsia="仿宋_GB2312" w:cs="仿宋_GB2312"/>
          <w:sz w:val="32"/>
          <w:szCs w:val="32"/>
          <w:lang w:eastAsia="zh-CN"/>
        </w:rPr>
        <w:t>大桥全部投入使用，总投资</w:t>
      </w:r>
      <w:r>
        <w:rPr>
          <w:rFonts w:hint="eastAsia" w:ascii="仿宋_GB2312" w:hAnsi="仿宋_GB2312" w:eastAsia="仿宋_GB2312" w:cs="仿宋_GB2312"/>
          <w:sz w:val="32"/>
          <w:szCs w:val="32"/>
          <w:lang w:val="en-US" w:eastAsia="zh-CN"/>
        </w:rPr>
        <w:t>3368万元；</w:t>
      </w:r>
      <w:r>
        <w:rPr>
          <w:rFonts w:hint="eastAsia" w:ascii="仿宋_GB2312" w:hAnsi="仿宋_GB2312" w:eastAsia="仿宋_GB2312" w:cs="仿宋_GB2312"/>
          <w:b/>
          <w:bCs/>
          <w:sz w:val="32"/>
          <w:szCs w:val="32"/>
          <w:lang w:val="en-US" w:eastAsia="zh-CN"/>
        </w:rPr>
        <w:t>在水利建设上，</w:t>
      </w:r>
      <w:r>
        <w:rPr>
          <w:rFonts w:hint="eastAsia" w:ascii="仿宋_GB2312" w:hAnsi="仿宋_GB2312" w:eastAsia="仿宋_GB2312" w:cs="仿宋_GB2312"/>
          <w:sz w:val="32"/>
          <w:szCs w:val="32"/>
          <w:lang w:val="en-US" w:eastAsia="zh-CN"/>
        </w:rPr>
        <w:t>我镇共实施农村安全饮水及巩固提升项目29个，总投资1552万元，解决26604人的饮水问题。</w:t>
      </w:r>
      <w:r>
        <w:rPr>
          <w:rFonts w:hint="eastAsia" w:ascii="仿宋_GB2312" w:hAnsi="仿宋_GB2312" w:eastAsia="仿宋_GB2312" w:cs="仿宋_GB2312"/>
          <w:b/>
          <w:bCs/>
          <w:sz w:val="32"/>
          <w:szCs w:val="32"/>
          <w:lang w:val="en-US" w:eastAsia="zh-CN"/>
        </w:rPr>
        <w:t>在电信建设上，</w:t>
      </w:r>
      <w:r>
        <w:rPr>
          <w:rFonts w:hint="eastAsia" w:ascii="仿宋_GB2312" w:hAnsi="仿宋_GB2312" w:eastAsia="仿宋_GB2312" w:cs="仿宋_GB2312"/>
          <w:b w:val="0"/>
          <w:bCs w:val="0"/>
          <w:sz w:val="32"/>
          <w:szCs w:val="32"/>
          <w:lang w:eastAsia="zh-CN"/>
        </w:rPr>
        <w:t>实施4G基站建设项目14个，总投资696.32万元，解决15000人网络通信问题；</w:t>
      </w:r>
      <w:r>
        <w:rPr>
          <w:rFonts w:hint="eastAsia" w:ascii="仿宋_GB2312" w:hAnsi="仿宋_GB2312" w:eastAsia="仿宋_GB2312" w:cs="仿宋_GB2312"/>
          <w:b w:val="0"/>
          <w:bCs w:val="0"/>
          <w:sz w:val="32"/>
          <w:szCs w:val="32"/>
        </w:rPr>
        <w:t>实施光纤入户项目7个，总投资155.67元，解决4000余人光纤网络问题</w:t>
      </w:r>
      <w:r>
        <w:rPr>
          <w:rFonts w:hint="eastAsia" w:ascii="仿宋_GB2312" w:hAnsi="仿宋_GB2312" w:eastAsia="仿宋_GB2312" w:cs="仿宋_GB2312"/>
          <w:b w:val="0"/>
          <w:bCs w:val="0"/>
          <w:sz w:val="32"/>
          <w:szCs w:val="32"/>
          <w:lang w:eastAsia="zh-CN"/>
        </w:rPr>
        <w:t>；截至2016年，我镇23个行政村完成了农村电网改造，基本解决了全镇用电问题，2018年对乐园村、梅兰村、同堂村、金鸡村进行农网升级改造，进一步满足老百姓用电需求；</w:t>
      </w:r>
      <w:r>
        <w:rPr>
          <w:rFonts w:hint="eastAsia" w:ascii="仿宋_GB2312" w:hAnsi="仿宋_GB2312" w:eastAsia="仿宋_GB2312" w:cs="仿宋_GB2312"/>
          <w:b/>
          <w:bCs/>
          <w:sz w:val="32"/>
          <w:szCs w:val="32"/>
          <w:lang w:eastAsia="zh-CN"/>
        </w:rPr>
        <w:t>在生态环境建设上，</w:t>
      </w:r>
      <w:r>
        <w:rPr>
          <w:rFonts w:hint="eastAsia" w:ascii="仿宋_GB2312" w:hAnsi="仿宋_GB2312" w:eastAsia="仿宋_GB2312" w:cs="仿宋_GB2312"/>
          <w:sz w:val="32"/>
          <w:szCs w:val="32"/>
          <w:lang w:eastAsia="zh-CN"/>
        </w:rPr>
        <w:t>持续抓好封山育林，持续实行全面禁渔，全镇生态环境持续好转。积极推进“美丽乡村</w:t>
      </w:r>
      <w:r>
        <w:rPr>
          <w:rFonts w:hint="eastAsia" w:ascii="仿宋_GB2312" w:hAnsi="仿宋_GB2312" w:eastAsia="仿宋_GB2312" w:cs="仿宋_GB2312"/>
          <w:sz w:val="32"/>
          <w:szCs w:val="32"/>
          <w:lang w:val="en-US" w:eastAsia="zh-CN"/>
        </w:rPr>
        <w:t>·幸福家园</w:t>
      </w:r>
      <w:r>
        <w:rPr>
          <w:rFonts w:hint="eastAsia" w:ascii="仿宋_GB2312" w:hAnsi="仿宋_GB2312" w:eastAsia="仿宋_GB2312" w:cs="仿宋_GB2312"/>
          <w:sz w:val="32"/>
          <w:szCs w:val="32"/>
          <w:lang w:eastAsia="zh-CN"/>
        </w:rPr>
        <w:t>”建设，大力开展农村人居环境综合治理，我镇</w:t>
      </w:r>
      <w:r>
        <w:rPr>
          <w:rFonts w:hint="eastAsia" w:ascii="仿宋_GB2312" w:hAnsi="仿宋_GB2312" w:eastAsia="仿宋_GB2312" w:cs="仿宋_GB2312"/>
          <w:sz w:val="32"/>
          <w:szCs w:val="32"/>
          <w:lang w:val="en-US" w:eastAsia="zh-CN"/>
        </w:rPr>
        <w:t>被评为美丽乡村建设“市优秀单位”，</w:t>
      </w:r>
      <w:r>
        <w:rPr>
          <w:rFonts w:hint="eastAsia" w:ascii="仿宋_GB2312" w:hAnsi="仿宋" w:eastAsia="仿宋_GB2312"/>
          <w:sz w:val="32"/>
          <w:szCs w:val="32"/>
          <w:lang w:eastAsia="zh-CN"/>
        </w:rPr>
        <w:t>两江村、江东村、梅兰村获“怀化市卫生村”荣誉称号；</w:t>
      </w:r>
      <w:r>
        <w:rPr>
          <w:rFonts w:hint="eastAsia" w:ascii="仿宋_GB2312" w:eastAsia="仿宋_GB2312"/>
          <w:sz w:val="32"/>
          <w:szCs w:val="32"/>
          <w:lang w:eastAsia="zh-CN"/>
        </w:rPr>
        <w:t>三江村、</w:t>
      </w:r>
      <w:r>
        <w:rPr>
          <w:rFonts w:hint="eastAsia" w:ascii="仿宋_GB2312" w:hAnsi="仿宋" w:eastAsia="仿宋_GB2312"/>
          <w:sz w:val="32"/>
          <w:szCs w:val="32"/>
          <w:lang w:eastAsia="zh-CN"/>
        </w:rPr>
        <w:t>西湖村、龙泉山村被授予“湖南省卫生村”称号。</w:t>
      </w:r>
      <w:r>
        <w:rPr>
          <w:rFonts w:hint="eastAsia" w:ascii="仿宋_GB2312" w:hAnsi="仿宋_GB2312" w:eastAsia="仿宋_GB2312" w:cs="仿宋_GB2312"/>
          <w:b/>
          <w:bCs/>
          <w:sz w:val="32"/>
          <w:szCs w:val="32"/>
          <w:lang w:eastAsia="zh-CN"/>
        </w:rPr>
        <w:t>在村级阵地建设上，</w:t>
      </w:r>
      <w:r>
        <w:rPr>
          <w:rFonts w:hint="eastAsia" w:ascii="仿宋_GB2312" w:hAnsi="仿宋_GB2312" w:eastAsia="仿宋_GB2312" w:cs="仿宋_GB2312"/>
          <w:sz w:val="32"/>
          <w:szCs w:val="32"/>
          <w:lang w:val="en-US" w:eastAsia="zh-CN"/>
        </w:rPr>
        <w:t>23个村的村级服务平台、活动阵地、卫生室、文化室全部投入使用。目前，</w:t>
      </w:r>
      <w:r>
        <w:rPr>
          <w:rFonts w:hint="eastAsia" w:ascii="仿宋_GB2312" w:hAnsi="仿宋_GB2312" w:eastAsia="仿宋_GB2312" w:cs="仿宋_GB2312"/>
          <w:sz w:val="32"/>
          <w:szCs w:val="32"/>
          <w:lang w:eastAsia="zh-CN"/>
        </w:rPr>
        <w:t>长思小区如期实现入住，“一冲一街”骨架已初步成型，为全面实施乡村振兴战略奠定了良好基础。</w:t>
      </w:r>
    </w:p>
    <w:p>
      <w:pPr>
        <w:widowControl/>
        <w:spacing w:line="536" w:lineRule="exact"/>
        <w:ind w:firstLine="643" w:firstLineChars="200"/>
        <w:jc w:val="left"/>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五年来，我们恪尽职守、勤勉履职，社会大局持续和谐稳定。</w:t>
      </w:r>
      <w:r>
        <w:rPr>
          <w:rFonts w:hint="eastAsia" w:ascii="仿宋_GB2312" w:hAnsi="仿宋_GB2312" w:eastAsia="仿宋_GB2312" w:cs="仿宋_GB2312"/>
          <w:sz w:val="32"/>
          <w:szCs w:val="32"/>
          <w:lang w:eastAsia="zh-CN"/>
        </w:rPr>
        <w:t>我们始终把维护社会稳定作为一件大事来抓，</w:t>
      </w:r>
      <w:r>
        <w:rPr>
          <w:rFonts w:hint="eastAsia" w:ascii="仿宋_GB2312" w:hAnsi="仿宋_GB2312" w:eastAsia="仿宋_GB2312" w:cs="仿宋_GB2312"/>
          <w:b/>
          <w:bCs/>
          <w:sz w:val="32"/>
          <w:szCs w:val="32"/>
          <w:lang w:eastAsia="zh-CN"/>
        </w:rPr>
        <w:t>在疫情防控工作中，</w:t>
      </w:r>
      <w:r>
        <w:rPr>
          <w:rFonts w:hint="eastAsia" w:ascii="仿宋_GB2312" w:hAnsi="仿宋_GB2312" w:eastAsia="仿宋_GB2312" w:cs="仿宋_GB2312"/>
          <w:sz w:val="32"/>
          <w:szCs w:val="32"/>
          <w:lang w:eastAsia="zh-CN"/>
        </w:rPr>
        <w:t>面对平口、琅塘、桥江先后出现病毒疫情，四处被病毒围攻的严重态势，我们坚持党委领导、政府主体、部门协同、上下联动、社会动员、群众参与，确保了三江无一例疫情发生。</w:t>
      </w:r>
      <w:r>
        <w:rPr>
          <w:rFonts w:hint="eastAsia" w:ascii="仿宋_GB2312" w:hAnsi="仿宋_GB2312" w:eastAsia="仿宋_GB2312" w:cs="仿宋_GB2312"/>
          <w:b/>
          <w:bCs/>
          <w:sz w:val="32"/>
          <w:szCs w:val="32"/>
          <w:lang w:eastAsia="zh-CN"/>
        </w:rPr>
        <w:t>在扫黑除恶工作中，</w:t>
      </w:r>
      <w:r>
        <w:rPr>
          <w:rFonts w:hint="eastAsia" w:ascii="仿宋_GB2312" w:hAnsi="仿宋_GB2312" w:eastAsia="仿宋_GB2312" w:cs="仿宋_GB2312"/>
          <w:sz w:val="32"/>
          <w:szCs w:val="32"/>
          <w:lang w:eastAsia="zh-CN"/>
        </w:rPr>
        <w:t>深入开展“五个一批”综合</w:t>
      </w:r>
      <w:bookmarkStart w:id="0" w:name="_GoBack"/>
      <w:bookmarkEnd w:id="0"/>
      <w:r>
        <w:rPr>
          <w:rFonts w:hint="eastAsia" w:ascii="仿宋_GB2312" w:hAnsi="仿宋_GB2312" w:eastAsia="仿宋_GB2312" w:cs="仿宋_GB2312"/>
          <w:sz w:val="32"/>
          <w:szCs w:val="32"/>
          <w:lang w:eastAsia="zh-CN"/>
        </w:rPr>
        <w:t>治理，秉着“有黑扫黑 无黑除恶 无恶治乱”的原则，</w:t>
      </w:r>
      <w:r>
        <w:rPr>
          <w:rFonts w:hint="eastAsia" w:ascii="仿宋" w:hAnsi="仿宋" w:eastAsia="仿宋" w:cs="仿宋"/>
          <w:sz w:val="32"/>
          <w:szCs w:val="32"/>
          <w:lang w:val="en-US" w:eastAsia="zh-CN"/>
        </w:rPr>
        <w:t>精心组织集中打击整治，共销毁麻将桌26张、收缴非法枪支8铳、抓获非法捕鱼人员36人次、依法取缔非法采砂3起、抓获吸毒贩毒人员7人、遣送精神病肇事肇祸人员11人。</w:t>
      </w:r>
      <w:r>
        <w:rPr>
          <w:rFonts w:hint="eastAsia" w:ascii="仿宋_GB2312" w:hAnsi="仿宋_GB2312" w:eastAsia="仿宋_GB2312" w:cs="仿宋_GB2312"/>
          <w:b/>
          <w:bCs/>
          <w:sz w:val="32"/>
          <w:szCs w:val="32"/>
          <w:lang w:val="en-US" w:eastAsia="zh-CN"/>
        </w:rPr>
        <w:t>在安全生产工作中，</w:t>
      </w:r>
      <w:r>
        <w:rPr>
          <w:rFonts w:hint="eastAsia" w:ascii="仿宋_GB2312" w:hAnsi="宋体" w:eastAsia="仿宋_GB2312" w:cs="宋体"/>
          <w:color w:val="000000"/>
          <w:kern w:val="0"/>
          <w:sz w:val="32"/>
          <w:szCs w:val="32"/>
          <w:lang w:val="en-US" w:eastAsia="zh-CN"/>
        </w:rPr>
        <w:t>大力开展了交通、电力、消防、烟花爆竹、食品药品、危化物品等一系列安全整治行动，对排查出的隐患按</w:t>
      </w:r>
      <w:r>
        <w:rPr>
          <w:rFonts w:hint="eastAsia" w:ascii="仿宋_GB2312" w:hAnsi="宋体" w:eastAsia="仿宋_GB2312" w:cs="宋体"/>
          <w:color w:val="000000"/>
          <w:kern w:val="0"/>
          <w:sz w:val="32"/>
          <w:szCs w:val="32"/>
          <w:lang w:eastAsia="zh-CN"/>
        </w:rPr>
        <w:t>“一单四制”工作制度进行管理，</w:t>
      </w:r>
      <w:r>
        <w:rPr>
          <w:rFonts w:hint="eastAsia" w:ascii="仿宋_GB2312" w:hAnsi="宋体" w:eastAsia="仿宋_GB2312" w:cs="宋体"/>
          <w:color w:val="000000"/>
          <w:kern w:val="0"/>
          <w:sz w:val="32"/>
          <w:szCs w:val="32"/>
        </w:rPr>
        <w:t>做到治理任务不落实不放过、隐患不消除不销号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逾期未完成治理任务的予以通报</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确保形成工作闭环</w:t>
      </w:r>
      <w:r>
        <w:rPr>
          <w:rFonts w:hint="eastAsia" w:ascii="仿宋_GB2312" w:hAnsi="宋体" w:eastAsia="仿宋_GB2312" w:cs="宋体"/>
          <w:color w:val="000000"/>
          <w:kern w:val="0"/>
          <w:sz w:val="32"/>
          <w:szCs w:val="32"/>
          <w:lang w:eastAsia="zh-CN"/>
        </w:rPr>
        <w:t>，隐患</w:t>
      </w:r>
      <w:r>
        <w:rPr>
          <w:rFonts w:hint="eastAsia" w:ascii="仿宋_GB2312" w:hAnsi="宋体" w:eastAsia="仿宋_GB2312" w:cs="宋体"/>
          <w:color w:val="000000"/>
          <w:kern w:val="0"/>
          <w:sz w:val="32"/>
          <w:szCs w:val="32"/>
        </w:rPr>
        <w:t>整改率达到100%</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b/>
          <w:bCs/>
          <w:sz w:val="32"/>
          <w:szCs w:val="32"/>
          <w:lang w:eastAsia="zh-CN"/>
        </w:rPr>
        <w:t>在信访维稳工作中，</w:t>
      </w:r>
      <w:r>
        <w:rPr>
          <w:rFonts w:hint="eastAsia" w:ascii="仿宋_GB2312" w:hAnsi="仿宋_GB2312" w:eastAsia="仿宋_GB2312" w:cs="仿宋_GB2312"/>
          <w:sz w:val="32"/>
          <w:szCs w:val="32"/>
          <w:lang w:eastAsia="zh-CN"/>
        </w:rPr>
        <w:t>落实村党支部书记坐班接访制度，做好矛盾纠纷的调处，重视群众的来访，把许多不稳定因素消灭在萌芽状态，基本做到了“小事不出村，大事不出镇”。</w:t>
      </w:r>
      <w:r>
        <w:rPr>
          <w:rFonts w:hint="eastAsia" w:ascii="仿宋_GB2312" w:hAnsi="仿宋_GB2312" w:eastAsia="仿宋_GB2312" w:cs="仿宋_GB2312"/>
          <w:b/>
          <w:bCs/>
          <w:sz w:val="32"/>
          <w:szCs w:val="32"/>
          <w:lang w:eastAsia="zh-CN"/>
        </w:rPr>
        <w:t>这五年，</w:t>
      </w:r>
      <w:r>
        <w:rPr>
          <w:rFonts w:hint="eastAsia" w:ascii="仿宋_GB2312" w:hAnsi="仿宋_GB2312" w:eastAsia="仿宋_GB2312" w:cs="仿宋_GB2312"/>
          <w:sz w:val="32"/>
          <w:szCs w:val="32"/>
          <w:lang w:eastAsia="zh-CN"/>
        </w:rPr>
        <w:t>我镇安全生产工作连续5年被评为县先进单位，2017年被评为市安全生产示范乡镇，2019、2020连续2年被评为市、县安全生产和消防工作优秀单位；森林防火工作连续3年（2016-2018）被评为县优秀单位，十多年来没有发生1例森林火灾；禁毒工作4次被评为县先进单位（2019年除外），平安乡镇建设工作连续5年被评为县先进，2020年被评为市先进单位。金兰村荣获湖南省第八批“民主法治示范村”称号，“人情风”专项整治工作做法被省广播电台交通频道党风廉政专栏《清风侠在路上》在全省推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五年来，我们牢记使命、为民服务，社会事业实现全面进步。</w:t>
      </w:r>
    </w:p>
    <w:p>
      <w:pPr>
        <w:widowControl/>
        <w:spacing w:line="536"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我们围绕群众最关心的民生问题，集中力量办实事、解难事。</w:t>
      </w:r>
      <w:r>
        <w:rPr>
          <w:rFonts w:hint="eastAsia" w:ascii="仿宋_GB2312" w:hAnsi="仿宋_GB2312" w:eastAsia="仿宋_GB2312" w:cs="仿宋_GB2312"/>
          <w:b/>
          <w:bCs/>
          <w:sz w:val="32"/>
          <w:szCs w:val="32"/>
          <w:lang w:val="en-US" w:eastAsia="zh-CN"/>
        </w:rPr>
        <w:t>在农村最低生活保障方面，</w:t>
      </w:r>
      <w:r>
        <w:rPr>
          <w:rFonts w:hint="eastAsia" w:ascii="仿宋_GB2312" w:hAnsi="仿宋_GB2312" w:eastAsia="仿宋_GB2312" w:cs="仿宋_GB2312"/>
          <w:sz w:val="32"/>
          <w:szCs w:val="32"/>
          <w:lang w:val="en-US" w:eastAsia="zh-CN"/>
        </w:rPr>
        <w:t>最大限度拓宽救助范围，共落实农村低保8945人次，累计发放低保金1966.39万元；</w:t>
      </w:r>
      <w:r>
        <w:rPr>
          <w:rFonts w:hint="eastAsia" w:ascii="仿宋_GB2312" w:hAnsi="仿宋_GB2312" w:eastAsia="仿宋_GB2312" w:cs="仿宋_GB2312"/>
          <w:b/>
          <w:bCs/>
          <w:sz w:val="32"/>
          <w:szCs w:val="32"/>
          <w:lang w:val="en-US" w:eastAsia="zh-CN"/>
        </w:rPr>
        <w:t>在创业就业方面，</w:t>
      </w:r>
      <w:r>
        <w:rPr>
          <w:rFonts w:hint="eastAsia" w:ascii="仿宋_GB2312" w:hAnsi="仿宋_GB2312" w:eastAsia="仿宋_GB2312" w:cs="仿宋_GB2312"/>
          <w:sz w:val="32"/>
          <w:szCs w:val="32"/>
          <w:lang w:val="en-US" w:eastAsia="zh-CN"/>
        </w:rPr>
        <w:t>积极宣传各项政策，提高创业就业率，多次开展“春风行动”“就业服务月”等专项活动，通过深挖就业岗位，为就业困难群体提供就业帮助，累计带动创业就业1000余人；</w:t>
      </w:r>
      <w:r>
        <w:rPr>
          <w:rFonts w:hint="eastAsia" w:ascii="仿宋_GB2312" w:hAnsi="仿宋_GB2312" w:eastAsia="仿宋_GB2312" w:cs="仿宋_GB2312"/>
          <w:b/>
          <w:bCs/>
          <w:sz w:val="32"/>
          <w:szCs w:val="32"/>
          <w:lang w:val="en-US" w:eastAsia="zh-CN"/>
        </w:rPr>
        <w:t>在养老服务方面，</w:t>
      </w:r>
      <w:r>
        <w:rPr>
          <w:rFonts w:hint="eastAsia" w:ascii="仿宋_GB2312" w:hAnsi="仿宋_GB2312" w:eastAsia="仿宋_GB2312" w:cs="仿宋_GB2312"/>
          <w:sz w:val="32"/>
          <w:szCs w:val="32"/>
          <w:lang w:val="en-US" w:eastAsia="zh-CN"/>
        </w:rPr>
        <w:t>自三江敬老院建成以来，先后投入20余万元用于基础设施及配套设施建设，各村的老年活动广场全部投入使用，养老服务水平进一步提升；</w:t>
      </w:r>
      <w:r>
        <w:rPr>
          <w:rFonts w:hint="eastAsia" w:ascii="仿宋_GB2312" w:hAnsi="仿宋_GB2312" w:eastAsia="仿宋_GB2312" w:cs="仿宋_GB2312"/>
          <w:b/>
          <w:bCs/>
          <w:sz w:val="32"/>
          <w:szCs w:val="32"/>
          <w:lang w:val="en-US" w:eastAsia="zh-CN"/>
        </w:rPr>
        <w:t>在教育工作方面，</w:t>
      </w:r>
      <w:r>
        <w:rPr>
          <w:rFonts w:hint="eastAsia" w:ascii="仿宋_GB2312" w:hAnsi="仿宋_GB2312" w:eastAsia="仿宋_GB2312" w:cs="仿宋_GB2312"/>
          <w:sz w:val="32"/>
          <w:szCs w:val="32"/>
          <w:lang w:val="en-US" w:eastAsia="zh-CN"/>
        </w:rPr>
        <w:t>政府积极发动社会各界人士捐资助学，筹集资金155万元用于改善学校教学条件，学校面貌焕然一新，每年教师节召开教师大会公开表彰优秀教师，尊师重教、崇尚人才成为良好风尚；</w:t>
      </w:r>
      <w:r>
        <w:rPr>
          <w:rFonts w:hint="eastAsia" w:ascii="仿宋_GB2312" w:hAnsi="仿宋_GB2312" w:eastAsia="仿宋_GB2312" w:cs="仿宋_GB2312"/>
          <w:b/>
          <w:bCs/>
          <w:sz w:val="32"/>
          <w:szCs w:val="32"/>
          <w:lang w:val="en-US" w:eastAsia="zh-CN"/>
        </w:rPr>
        <w:t>在公共卫生服务方面，</w:t>
      </w:r>
      <w:r>
        <w:rPr>
          <w:rFonts w:hint="eastAsia" w:ascii="仿宋_GB2312" w:hAnsi="仿宋_GB2312" w:eastAsia="仿宋_GB2312" w:cs="仿宋_GB2312"/>
          <w:sz w:val="32"/>
          <w:szCs w:val="32"/>
          <w:lang w:val="en-US" w:eastAsia="zh-CN"/>
        </w:rPr>
        <w:t>24个标准化卫生室全面建成，农村医疗卫生网点进一步完善，医疗服务水平进一步提升。</w:t>
      </w:r>
      <w:r>
        <w:rPr>
          <w:rFonts w:hint="eastAsia" w:ascii="仿宋_GB2312" w:hAnsi="仿宋_GB2312" w:eastAsia="仿宋_GB2312" w:cs="仿宋_GB2312"/>
          <w:b/>
          <w:bCs/>
          <w:sz w:val="32"/>
          <w:szCs w:val="32"/>
          <w:lang w:val="en-US" w:eastAsia="zh-CN"/>
        </w:rPr>
        <w:t>另外，</w:t>
      </w:r>
      <w:r>
        <w:rPr>
          <w:rFonts w:hint="eastAsia" w:ascii="仿宋_GB2312" w:hAnsi="仿宋_GB2312" w:eastAsia="仿宋_GB2312" w:cs="仿宋_GB2312"/>
          <w:sz w:val="32"/>
          <w:szCs w:val="32"/>
          <w:lang w:val="en-US" w:eastAsia="zh-CN"/>
        </w:rPr>
        <w:t>计生服务工作取得较好成效，民族宗教、统计等工作不断加强，工会、共青团、妇女儿童、残疾人事业实现新发展。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五年来，我们从严从实、自我革命，政府自身建设不断加强。</w:t>
      </w:r>
    </w:p>
    <w:p>
      <w:pPr>
        <w:widowControl/>
        <w:spacing w:line="536" w:lineRule="exact"/>
        <w:jc w:val="left"/>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持续推进政府职能转变和工作效能提升，努力打造人民满意的服务型政府。</w:t>
      </w:r>
      <w:r>
        <w:rPr>
          <w:rFonts w:hint="eastAsia" w:ascii="仿宋_GB2312" w:hAnsi="仿宋_GB2312" w:eastAsia="仿宋_GB2312" w:cs="仿宋_GB2312"/>
          <w:b/>
          <w:bCs/>
          <w:sz w:val="32"/>
          <w:szCs w:val="32"/>
          <w:lang w:val="en-US" w:eastAsia="zh-CN"/>
        </w:rPr>
        <w:t>在依法行政方面，</w:t>
      </w:r>
      <w:r>
        <w:rPr>
          <w:rFonts w:hint="eastAsia" w:ascii="仿宋_GB2312" w:hAnsi="仿宋_GB2312" w:eastAsia="仿宋_GB2312" w:cs="仿宋_GB2312"/>
          <w:b w:val="0"/>
          <w:bCs w:val="0"/>
          <w:sz w:val="32"/>
          <w:szCs w:val="32"/>
          <w:lang w:val="en-US" w:eastAsia="zh-CN"/>
        </w:rPr>
        <w:t>坚持尊</w:t>
      </w:r>
      <w:r>
        <w:rPr>
          <w:rFonts w:hint="eastAsia" w:ascii="仿宋_GB2312" w:hAnsi="仿宋_GB2312" w:eastAsia="仿宋_GB2312" w:cs="仿宋_GB2312"/>
          <w:sz w:val="32"/>
          <w:szCs w:val="32"/>
          <w:lang w:val="en-US" w:eastAsia="zh-CN"/>
        </w:rPr>
        <w:t>重法律权威，每年组织干部职工集中学习各项法律法规，及时开展“七五”普法工作，干部、群众法治观念不断增强，主动接受人大法律监督、工作监督，依法治镇水平不断提高。坚持用制度管人，用制度管事，建立并修订了《三江镇内部管理制度》、《三江镇财务管理制度》、《三江镇公车管理制度》、《三江镇食堂管理制度》，进一步加强对政府干部、财务、公车、食堂的管理，严肃财务纪律，规范各项支出和资金使用，力求管好、用好各项资金。坚持及时公开政府信息，切实保障群众的知情权、参与权、表达权和监督权。</w:t>
      </w:r>
      <w:r>
        <w:rPr>
          <w:rFonts w:hint="eastAsia" w:ascii="仿宋_GB2312" w:hAnsi="仿宋_GB2312" w:eastAsia="仿宋_GB2312" w:cs="仿宋_GB2312"/>
          <w:b/>
          <w:bCs/>
          <w:sz w:val="32"/>
          <w:szCs w:val="32"/>
          <w:lang w:val="en-US" w:eastAsia="zh-CN"/>
        </w:rPr>
        <w:t>在队伍建设方面，</w:t>
      </w:r>
      <w:r>
        <w:rPr>
          <w:rFonts w:hint="eastAsia" w:ascii="仿宋_GB2312" w:hAnsi="仿宋" w:eastAsia="仿宋_GB2312"/>
          <w:sz w:val="32"/>
          <w:szCs w:val="32"/>
          <w:lang w:val="en-US" w:eastAsia="zh-CN"/>
        </w:rPr>
        <w:t>严格履行全面从严治党主体责任和“一岗双责”，扎实开展“不忘初</w:t>
      </w:r>
      <w:r>
        <w:rPr>
          <w:rFonts w:hint="eastAsia" w:ascii="仿宋_GB2312" w:hAnsi="仿宋_GB2312" w:eastAsia="仿宋_GB2312" w:cs="仿宋_GB2312"/>
          <w:sz w:val="32"/>
          <w:szCs w:val="32"/>
          <w:lang w:val="en-US" w:eastAsia="zh-CN"/>
        </w:rPr>
        <w:t>心·牢记使命”主题教育，落实相关要求，</w:t>
      </w:r>
      <w:r>
        <w:rPr>
          <w:rFonts w:hint="eastAsia" w:ascii="仿宋_GB2312" w:hAnsi="仿宋" w:eastAsia="仿宋_GB2312"/>
          <w:sz w:val="32"/>
          <w:szCs w:val="32"/>
          <w:lang w:eastAsia="zh-CN"/>
        </w:rPr>
        <w:t>广大党员干部政治站位进一步提升。</w:t>
      </w:r>
      <w:r>
        <w:rPr>
          <w:rFonts w:hint="eastAsia" w:ascii="仿宋_GB2312" w:hAnsi="仿宋_GB2312" w:eastAsia="仿宋_GB2312" w:cs="仿宋_GB2312"/>
          <w:b w:val="0"/>
          <w:bCs w:val="0"/>
          <w:sz w:val="32"/>
          <w:szCs w:val="32"/>
          <w:lang w:val="en-US" w:eastAsia="zh-CN"/>
        </w:rPr>
        <w:t>坚持严管和厚爱结合、激励和约束并重，制定了分4个层级的差异化年终奖金分配制度，建立了年轻干部定期谈心谈话制度及干部职工关爱管理制度，干部干事创业的“精气神”充分激发。</w:t>
      </w:r>
      <w:r>
        <w:rPr>
          <w:rFonts w:hint="eastAsia" w:ascii="仿宋_GB2312" w:hAnsi="仿宋_GB2312" w:eastAsia="仿宋_GB2312" w:cs="仿宋_GB2312"/>
          <w:sz w:val="32"/>
          <w:szCs w:val="32"/>
          <w:lang w:val="en-US" w:eastAsia="zh-CN"/>
        </w:rPr>
        <w:t>全面</w:t>
      </w:r>
      <w:r>
        <w:rPr>
          <w:rFonts w:hint="eastAsia" w:ascii="仿宋_GB2312" w:hAnsi="仿宋" w:eastAsia="仿宋_GB2312"/>
          <w:sz w:val="32"/>
          <w:szCs w:val="32"/>
          <w:lang w:eastAsia="zh-CN"/>
        </w:rPr>
        <w:t>抓严党风廉政建设，</w:t>
      </w:r>
      <w:r>
        <w:rPr>
          <w:rFonts w:hint="eastAsia" w:ascii="仿宋_GB2312" w:hAnsi="仿宋" w:eastAsia="仿宋_GB2312"/>
          <w:sz w:val="32"/>
          <w:szCs w:val="32"/>
          <w:lang w:val="en-US" w:eastAsia="zh-CN"/>
        </w:rPr>
        <w:t>扎实开展整治形式主义官僚主义集中行动，</w:t>
      </w:r>
      <w:r>
        <w:rPr>
          <w:rFonts w:hint="eastAsia" w:ascii="仿宋_GB2312" w:hAnsi="仿宋" w:eastAsia="仿宋_GB2312"/>
          <w:sz w:val="32"/>
          <w:szCs w:val="32"/>
        </w:rPr>
        <w:t>严惩扶贫领域腐败和作风问题</w:t>
      </w:r>
      <w:r>
        <w:rPr>
          <w:rFonts w:hint="eastAsia" w:ascii="仿宋_GB2312" w:hAnsi="仿宋" w:eastAsia="仿宋_GB2312"/>
          <w:sz w:val="32"/>
          <w:szCs w:val="32"/>
          <w:lang w:eastAsia="zh-CN"/>
        </w:rPr>
        <w:t>，党内政治生态持续净化。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各位代表，</w:t>
      </w:r>
      <w:r>
        <w:rPr>
          <w:rFonts w:hint="eastAsia" w:ascii="仿宋_GB2312" w:hAnsi="仿宋_GB2312" w:eastAsia="仿宋_GB2312" w:cs="仿宋_GB2312"/>
          <w:sz w:val="32"/>
          <w:szCs w:val="32"/>
        </w:rPr>
        <w:t>全镇上下锐意进取、改革创新，攻坚克难、砥砺前行，在高质量发展道路上经受住了各种风险挑战，人民生活水平跃上了新台阶，新时代脱贫攻坚目标任务如期完成。</w:t>
      </w:r>
      <w:r>
        <w:rPr>
          <w:rFonts w:hint="eastAsia" w:ascii="仿宋_GB2312" w:hAnsi="仿宋_GB2312" w:eastAsia="仿宋_GB2312" w:cs="仿宋_GB2312"/>
          <w:sz w:val="32"/>
          <w:szCs w:val="32"/>
          <w:lang w:eastAsia="zh-CN"/>
        </w:rPr>
        <w:t>这些成绩的取得，最重要最根本的是有习近平新时代中国特色社会主义思想的科学指引，是县委县政府和镇党委坚强领导的结果，是镇人大监督支持的结果，是</w:t>
      </w:r>
      <w:r>
        <w:rPr>
          <w:rFonts w:hint="eastAsia" w:ascii="仿宋_GB2312" w:hAnsi="仿宋_GB2312" w:eastAsia="仿宋_GB2312" w:cs="仿宋_GB2312"/>
          <w:sz w:val="32"/>
          <w:szCs w:val="32"/>
        </w:rPr>
        <w:t>我们基层干部和全镇三万多人民群众共同努力奋斗的结果，在这里，我代表政府全体干部职工及各部门，向战斗在农村第一线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各位代表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群众以及所有为我镇经济社会发展建设作出贡献的社会各界人士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表示衷心地感谢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在肯定成绩的同时，我们也要清醒地认识到工作中存在的困难与不足，主要是：经济基础比较薄弱，缺乏有力产业项目支撑和带动；农副产品品牌力不够，市场竞争缺乏优势；发展不平衡、不充分的一些问题尚未解决，基本公共服务与人民群众需求还有不小差距；政府工作存在薄弱环节，一些干部改革创新意识、担当作为精神还有所欠缺。这需要我们拿出更大的勇气，直面问题、勇于担当，竭尽</w:t>
      </w:r>
      <w:r>
        <w:rPr>
          <w:rFonts w:hint="eastAsia" w:ascii="仿宋_GB2312" w:hAnsi="仿宋_GB2312" w:eastAsia="仿宋_GB2312" w:cs="仿宋_GB2312"/>
          <w:sz w:val="32"/>
          <w:szCs w:val="32"/>
        </w:rPr>
        <w:t>全力做好政府工作，决不辜负人民群众的期望和重托！</w:t>
      </w:r>
    </w:p>
    <w:p>
      <w:pPr>
        <w:jc w:val="center"/>
        <w:rPr>
          <w:rFonts w:hint="eastAsia" w:ascii="黑体" w:hAnsi="黑体" w:eastAsia="黑体" w:cs="黑体"/>
          <w:sz w:val="32"/>
          <w:szCs w:val="32"/>
          <w:lang w:val="en-US" w:eastAsia="zh-CN"/>
        </w:rPr>
      </w:pPr>
      <w:r>
        <w:rPr>
          <w:rFonts w:hint="eastAsia" w:ascii="黑体" w:hAnsi="黑体" w:eastAsia="黑体" w:cs="黑体"/>
          <w:b/>
          <w:sz w:val="32"/>
          <w:szCs w:val="32"/>
        </w:rPr>
        <w:t>今后五年的</w:t>
      </w:r>
      <w:r>
        <w:rPr>
          <w:rFonts w:hint="eastAsia" w:ascii="黑体" w:hAnsi="黑体" w:eastAsia="黑体" w:cs="黑体"/>
          <w:b/>
          <w:sz w:val="32"/>
          <w:szCs w:val="32"/>
          <w:lang w:eastAsia="zh-CN"/>
        </w:rPr>
        <w:t>工作打算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“十四五”时期是全面建设社会主义现代化国家新征程、向第二个百年奋斗目标进军的第一个五年，也是我镇继续迎难而上、抢抓机遇的关键时期，是各村持续发力、一鼓作气做好乡村振兴建设的重要时期。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今后五年，我们将</w:t>
      </w:r>
      <w:r>
        <w:rPr>
          <w:rFonts w:hint="eastAsia" w:ascii="仿宋_GB2312" w:hAnsi="仿宋_GB2312" w:eastAsia="仿宋_GB2312" w:cs="仿宋_GB2312"/>
          <w:b/>
          <w:bCs/>
          <w:sz w:val="32"/>
          <w:szCs w:val="32"/>
          <w:lang w:val="en-US" w:eastAsia="zh-CN"/>
        </w:rPr>
        <w:t>高举中国特色社会主义伟大旗帜，以习近平新时代中国特色社会主义思想为指导，全面贯彻落实党的十九大和十九届二中、三中、四中、五中全会精神和习近平总书记考察湖南重要讲话精神，立足三江发展阶段、发展特征和发展优势，大力实施“三高四新”战略，认真落实镇党委“</w:t>
      </w:r>
      <w:r>
        <w:rPr>
          <w:rFonts w:hint="eastAsia" w:ascii="仿宋" w:hAnsi="仿宋" w:eastAsia="仿宋" w:cs="仿宋"/>
          <w:b/>
          <w:bCs/>
          <w:sz w:val="32"/>
          <w:szCs w:val="32"/>
          <w:lang w:eastAsia="zh-CN"/>
        </w:rPr>
        <w:t>守住一个底线、夯实两个基础、抓实三个发展</w:t>
      </w:r>
      <w:r>
        <w:rPr>
          <w:rFonts w:hint="eastAsia" w:ascii="仿宋_GB2312" w:hAnsi="仿宋_GB2312" w:eastAsia="仿宋_GB2312" w:cs="仿宋_GB2312"/>
          <w:b/>
          <w:bCs/>
          <w:sz w:val="32"/>
          <w:szCs w:val="32"/>
          <w:lang w:val="en-US" w:eastAsia="zh-CN"/>
        </w:rPr>
        <w:t>”工作思路，牢牢抓住“弯道赶超”的新机遇，将三江镇建成全市乃至全省具有较强影响力的“资源节约、美丽宜居、产业兴旺、文化铸魂”的新兴生态旅游靓镇。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为实现上述目标，将重点做好以下三方面工作：</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43" w:firstLineChars="200"/>
        <w:textAlignment w:val="auto"/>
        <w:rPr>
          <w:rFonts w:hint="eastAsia" w:ascii="楷体" w:hAnsi="楷体" w:eastAsia="楷体" w:cs="楷体"/>
          <w:b/>
          <w:bCs/>
          <w:i w:val="0"/>
          <w:caps w:val="0"/>
          <w:color w:val="424242"/>
          <w:spacing w:val="0"/>
          <w:sz w:val="32"/>
          <w:szCs w:val="32"/>
          <w:shd w:val="clear" w:fill="FFFFFF"/>
          <w:lang w:eastAsia="zh-CN"/>
        </w:rPr>
      </w:pPr>
      <w:r>
        <w:rPr>
          <w:rFonts w:hint="eastAsia" w:ascii="楷体" w:hAnsi="楷体" w:eastAsia="楷体" w:cs="楷体"/>
          <w:b/>
          <w:bCs/>
          <w:i w:val="0"/>
          <w:caps w:val="0"/>
          <w:color w:val="424242"/>
          <w:spacing w:val="0"/>
          <w:sz w:val="32"/>
          <w:szCs w:val="32"/>
          <w:shd w:val="clear" w:fill="FFFFFF"/>
          <w:lang w:eastAsia="zh-CN"/>
        </w:rPr>
        <w:t>坚持发展第一要务，锐意进取、拼搏奋斗，建设产业兴旺三江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全力推动“一冲一街”项目建设，开启城镇建设新征程。</w:t>
      </w:r>
      <w:r>
        <w:rPr>
          <w:rFonts w:hint="eastAsia" w:ascii="仿宋" w:hAnsi="仿宋" w:eastAsia="仿宋" w:cs="仿宋"/>
          <w:b/>
          <w:bCs/>
          <w:sz w:val="32"/>
          <w:szCs w:val="32"/>
          <w:lang w:eastAsia="zh-CN"/>
        </w:rPr>
        <w:t>一是</w:t>
      </w:r>
      <w:r>
        <w:rPr>
          <w:rFonts w:hint="eastAsia" w:ascii="仿宋" w:hAnsi="仿宋" w:eastAsia="仿宋" w:cs="仿宋"/>
          <w:sz w:val="32"/>
          <w:szCs w:val="32"/>
          <w:lang w:eastAsia="zh-CN"/>
        </w:rPr>
        <w:t>坚持“创新、协调、绿色、开放、共享”的新发展理念，因地制宜，依托优越的自然环境，便捷的交通区位优势，紧扣生态宗教红色文化旅游小镇的定位，多方面征求社会各界意见，制定好三江“十四五”城镇发展规划。</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牢固树立过苦日子的思想和以实绩赢支持的理念，做到能争、会争、善争，紧盯县委县政府“十四五”发展规划将我镇列为“一核、三极、七星”新型城镇化建设中心镇之一这一发展契机，按照“围绕高速兴集镇”的工作思路，抢抓基础设施配套和新基建等政策导向，积极对接雨花区对口帮扶，寻找契合点、找准切入口，分步实施好发展规划项目，</w:t>
      </w:r>
      <w:r>
        <w:rPr>
          <w:rFonts w:hint="eastAsia" w:ascii="仿宋" w:hAnsi="仿宋" w:eastAsia="仿宋" w:cs="仿宋"/>
          <w:sz w:val="32"/>
          <w:szCs w:val="32"/>
          <w:lang w:val="en-US" w:eastAsia="zh-CN"/>
        </w:rPr>
        <w:t>做到每次机遇不放过、每个政策点都不遗落，用争取来的政策办好我们的事情。</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eastAsia="zh-CN"/>
        </w:rPr>
        <w:t>按照“政府主导、企业主体、市场运作、优势互补、合作共赢”的思路，全力配合推进国土空间总体规划编制，优化我镇规划布局，充分发挥政府和社会资本各自优势，全方位汇聚人才，吸引优质的社会资本投资建设高速出口至长思小区一期城建建设工程，全力打造“一冲一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精准把握“乡村振兴”政策机遇</w:t>
      </w:r>
      <w:r>
        <w:rPr>
          <w:rFonts w:hint="eastAsia" w:ascii="仿宋" w:hAnsi="仿宋" w:eastAsia="仿宋" w:cs="仿宋"/>
          <w:b/>
          <w:bCs/>
          <w:sz w:val="32"/>
          <w:szCs w:val="32"/>
          <w:lang w:eastAsia="zh-CN"/>
        </w:rPr>
        <w:t>，推动农业产业新发展</w:t>
      </w:r>
      <w:r>
        <w:rPr>
          <w:rFonts w:hint="eastAsia" w:ascii="仿宋" w:hAnsi="仿宋" w:eastAsia="仿宋" w:cs="仿宋"/>
          <w:b/>
          <w:bCs/>
          <w:sz w:val="32"/>
          <w:szCs w:val="32"/>
        </w:rPr>
        <w:t>。</w:t>
      </w:r>
      <w:r>
        <w:rPr>
          <w:rFonts w:hint="eastAsia" w:ascii="仿宋" w:hAnsi="仿宋" w:eastAsia="仿宋" w:cs="仿宋"/>
          <w:sz w:val="32"/>
          <w:szCs w:val="32"/>
        </w:rPr>
        <w:t>全方位实施乡村振兴战略，大力促进镇村融合协调发展和农村集体经济发展，实现“同频共振”。</w:t>
      </w:r>
      <w:r>
        <w:rPr>
          <w:rFonts w:hint="eastAsia" w:ascii="楷体_GB2312" w:hAnsi="楷体_GB2312" w:eastAsia="楷体_GB2312" w:cs="楷体_GB2312"/>
          <w:b/>
          <w:bCs/>
          <w:sz w:val="32"/>
          <w:szCs w:val="32"/>
          <w:lang w:eastAsia="zh-CN"/>
        </w:rPr>
        <w:t>一是</w:t>
      </w:r>
      <w:r>
        <w:rPr>
          <w:rFonts w:hint="eastAsia" w:ascii="仿宋" w:hAnsi="仿宋" w:eastAsia="仿宋" w:cs="仿宋"/>
          <w:sz w:val="32"/>
          <w:szCs w:val="32"/>
          <w:lang w:eastAsia="zh-CN"/>
        </w:rPr>
        <w:t>围绕资源优势持续发力，找准林木、楠竹产业问题，补齐短板，争取政策项目支持，加快林道建设，加大对相关生产、加工企业扶持力度，让资源优势变成产业优势。</w:t>
      </w:r>
      <w:r>
        <w:rPr>
          <w:rFonts w:hint="eastAsia" w:ascii="楷体_GB2312" w:hAnsi="楷体_GB2312" w:eastAsia="楷体_GB2312" w:cs="楷体_GB2312"/>
          <w:b/>
          <w:bCs/>
          <w:sz w:val="32"/>
          <w:szCs w:val="32"/>
          <w:lang w:eastAsia="zh-CN"/>
        </w:rPr>
        <w:t>二是</w:t>
      </w:r>
      <w:r>
        <w:rPr>
          <w:rFonts w:hint="eastAsia" w:ascii="仿宋" w:hAnsi="仿宋" w:eastAsia="仿宋" w:cs="仿宋"/>
          <w:sz w:val="32"/>
          <w:szCs w:val="32"/>
          <w:lang w:eastAsia="zh-CN"/>
        </w:rPr>
        <w:t>大力</w:t>
      </w:r>
      <w:r>
        <w:rPr>
          <w:rFonts w:hint="eastAsia" w:ascii="仿宋" w:hAnsi="仿宋" w:eastAsia="仿宋" w:cs="仿宋"/>
          <w:sz w:val="32"/>
          <w:szCs w:val="32"/>
        </w:rPr>
        <w:t>推进“一村一品、一镇一业”，按照标准化生产、品牌化经营思路，集中连片打造我镇特色农业产业</w:t>
      </w:r>
      <w:r>
        <w:rPr>
          <w:rFonts w:hint="eastAsia" w:ascii="仿宋" w:hAnsi="仿宋" w:eastAsia="仿宋" w:cs="仿宋"/>
          <w:sz w:val="32"/>
          <w:szCs w:val="32"/>
          <w:lang w:eastAsia="zh-CN"/>
        </w:rPr>
        <w:t>，</w:t>
      </w:r>
      <w:r>
        <w:rPr>
          <w:rFonts w:hint="eastAsia" w:ascii="仿宋" w:hAnsi="仿宋" w:eastAsia="仿宋" w:cs="仿宋"/>
          <w:sz w:val="32"/>
          <w:szCs w:val="32"/>
        </w:rPr>
        <w:t>加大三江优质农特产品在政策、资金、技术上的扶持力度，重点打造三江豆腐、豆制品加工、红薯粉、红薯干、干笋、云雾茶等特色农产品品牌，拓宽农产品销售渠道，做好农产品品牌包装宣传，提高知名度，形成具有影响力和市场竞争力的知名产品，创响一批“土字号”、“乡字号”特色产品品牌</w:t>
      </w:r>
      <w:r>
        <w:rPr>
          <w:rFonts w:hint="eastAsia" w:ascii="仿宋" w:hAnsi="仿宋" w:eastAsia="仿宋" w:cs="仿宋"/>
          <w:sz w:val="32"/>
          <w:szCs w:val="32"/>
          <w:lang w:eastAsia="zh-CN"/>
        </w:rPr>
        <w:t>；</w:t>
      </w:r>
      <w:r>
        <w:rPr>
          <w:rFonts w:hint="eastAsia" w:ascii="楷体_GB2312" w:hAnsi="楷体_GB2312" w:eastAsia="楷体_GB2312" w:cs="楷体_GB2312"/>
          <w:b/>
          <w:bCs/>
          <w:sz w:val="32"/>
          <w:szCs w:val="32"/>
          <w:lang w:eastAsia="zh-CN"/>
        </w:rPr>
        <w:t>三是</w:t>
      </w:r>
      <w:r>
        <w:rPr>
          <w:rFonts w:hint="eastAsia" w:ascii="仿宋" w:hAnsi="仿宋" w:eastAsia="仿宋" w:cs="仿宋"/>
          <w:sz w:val="32"/>
          <w:szCs w:val="32"/>
          <w:lang w:eastAsia="zh-CN"/>
        </w:rPr>
        <w:t>做好招商引资与集体经济发展结合文章，</w:t>
      </w:r>
      <w:r>
        <w:rPr>
          <w:rFonts w:hint="eastAsia" w:ascii="仿宋_GB2312" w:hAnsi="仿宋_GB2312" w:eastAsia="仿宋_GB2312" w:cs="仿宋_GB2312"/>
          <w:sz w:val="32"/>
          <w:szCs w:val="32"/>
          <w:lang w:eastAsia="zh-CN"/>
        </w:rPr>
        <w:t>抓实抓好梅兰农产品产地初加工重点村建设，寻找有实力的企业入驻三江，参与农业产业发展，引导企业探索</w:t>
      </w:r>
      <w:r>
        <w:rPr>
          <w:rFonts w:hint="eastAsia" w:ascii="仿宋" w:hAnsi="仿宋" w:eastAsia="仿宋" w:cs="仿宋"/>
          <w:sz w:val="32"/>
          <w:szCs w:val="32"/>
          <w:lang w:val="en-US" w:eastAsia="zh-CN"/>
        </w:rPr>
        <w:t>“公司+村级集体经济合作社+农户”具体模式，</w:t>
      </w:r>
      <w:r>
        <w:rPr>
          <w:rFonts w:hint="eastAsia" w:ascii="仿宋_GB2312" w:hAnsi="仿宋_GB2312" w:eastAsia="仿宋_GB2312" w:cs="仿宋_GB2312"/>
          <w:sz w:val="32"/>
          <w:szCs w:val="32"/>
          <w:lang w:eastAsia="zh-CN"/>
        </w:rPr>
        <w:t>采取“订单收购</w:t>
      </w:r>
      <w:r>
        <w:rPr>
          <w:rFonts w:hint="eastAsia" w:ascii="仿宋_GB2312" w:hAnsi="仿宋_GB2312" w:eastAsia="仿宋_GB2312" w:cs="仿宋_GB2312"/>
          <w:sz w:val="32"/>
          <w:szCs w:val="32"/>
          <w:lang w:val="en-US" w:eastAsia="zh-CN"/>
        </w:rPr>
        <w:t>+分红</w:t>
      </w:r>
      <w:r>
        <w:rPr>
          <w:rFonts w:hint="eastAsia" w:ascii="仿宋_GB2312" w:hAnsi="仿宋_GB2312" w:eastAsia="仿宋_GB2312" w:cs="仿宋_GB2312"/>
          <w:sz w:val="32"/>
          <w:szCs w:val="32"/>
          <w:lang w:eastAsia="zh-CN"/>
        </w:rPr>
        <w:t>”“保底收益</w:t>
      </w:r>
      <w:r>
        <w:rPr>
          <w:rFonts w:hint="eastAsia" w:ascii="仿宋_GB2312" w:hAnsi="仿宋_GB2312" w:eastAsia="仿宋_GB2312" w:cs="仿宋_GB2312"/>
          <w:sz w:val="32"/>
          <w:szCs w:val="32"/>
          <w:lang w:val="en-US" w:eastAsia="zh-CN"/>
        </w:rPr>
        <w:t>+按股分红</w:t>
      </w:r>
      <w:r>
        <w:rPr>
          <w:rFonts w:hint="eastAsia" w:ascii="仿宋_GB2312" w:hAnsi="仿宋_GB2312" w:eastAsia="仿宋_GB2312" w:cs="仿宋_GB2312"/>
          <w:sz w:val="32"/>
          <w:szCs w:val="32"/>
          <w:lang w:eastAsia="zh-CN"/>
        </w:rPr>
        <w:t>”“土地租金</w:t>
      </w:r>
      <w:r>
        <w:rPr>
          <w:rFonts w:hint="eastAsia" w:ascii="仿宋_GB2312" w:hAnsi="仿宋_GB2312" w:eastAsia="仿宋_GB2312" w:cs="仿宋_GB2312"/>
          <w:sz w:val="32"/>
          <w:szCs w:val="32"/>
          <w:lang w:val="en-US" w:eastAsia="zh-CN"/>
        </w:rPr>
        <w:t>+务工工资+返利分红</w:t>
      </w:r>
      <w:r>
        <w:rPr>
          <w:rFonts w:hint="eastAsia" w:ascii="仿宋_GB2312" w:hAnsi="仿宋_GB2312" w:eastAsia="仿宋_GB2312" w:cs="仿宋_GB2312"/>
          <w:sz w:val="32"/>
          <w:szCs w:val="32"/>
          <w:lang w:eastAsia="zh-CN"/>
        </w:rPr>
        <w:t>”等方式，与农户的利益联结关系，实现双向共赢、共同发展；</w:t>
      </w:r>
      <w:r>
        <w:rPr>
          <w:rFonts w:hint="eastAsia" w:ascii="仿宋" w:hAnsi="仿宋" w:eastAsia="仿宋" w:cs="仿宋"/>
          <w:sz w:val="32"/>
          <w:szCs w:val="32"/>
        </w:rPr>
        <w:t>持续推进乡村人才振兴，大力挖掘农村能工巧匠，积极对接就业服务中心，培养和引进一批专业技术人才，培育一批家庭工场、手工作坊、乡村车间，通过发展生产性服务业、发展农业产业化联合体等多种形式，引导小农户分工发展，切实提升劳动技能和致富能力，让农业成为低</w:t>
      </w:r>
      <w:r>
        <w:rPr>
          <w:rFonts w:hint="eastAsia" w:ascii="仿宋" w:hAnsi="仿宋" w:eastAsia="仿宋" w:cs="仿宋"/>
          <w:sz w:val="32"/>
          <w:szCs w:val="32"/>
          <w:lang w:eastAsia="zh-CN"/>
        </w:rPr>
        <w:t>风</w:t>
      </w:r>
      <w:r>
        <w:rPr>
          <w:rFonts w:hint="eastAsia" w:ascii="仿宋" w:hAnsi="仿宋" w:eastAsia="仿宋" w:cs="仿宋"/>
          <w:sz w:val="32"/>
          <w:szCs w:val="32"/>
        </w:rPr>
        <w:t>险、稳增收的产业。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lang w:eastAsia="zh-CN"/>
        </w:rPr>
        <w:t>深入挖掘“三色汇集”文旅资源，探索文旅经济新增长。</w:t>
      </w:r>
      <w:r>
        <w:rPr>
          <w:rFonts w:hint="eastAsia" w:ascii="楷体_GB2312" w:hAnsi="楷体_GB2312" w:eastAsia="楷体_GB2312" w:cs="楷体_GB2312"/>
          <w:b/>
          <w:bCs/>
          <w:sz w:val="32"/>
          <w:szCs w:val="32"/>
          <w:lang w:eastAsia="zh-CN"/>
        </w:rPr>
        <w:t>一是</w:t>
      </w:r>
      <w:r>
        <w:rPr>
          <w:rFonts w:hint="eastAsia" w:ascii="仿宋_GB2312" w:hAnsi="仿宋_GB2312" w:eastAsia="仿宋_GB2312" w:cs="仿宋_GB2312"/>
          <w:sz w:val="32"/>
          <w:szCs w:val="32"/>
          <w:lang w:eastAsia="zh-CN"/>
        </w:rPr>
        <w:t>认真整合三江特有的生态、宗教、文化方面的资源，对照文旅产业“吃住行游购娱”六大基本要素及国家政策，查找招商载体资源和客商资源；利用好各类招商平台，勤参与各类招商推介活动，扩大招商半径；加强与专业招商咨询和执行机构合作，搭建“线上</w:t>
      </w:r>
      <w:r>
        <w:rPr>
          <w:rFonts w:hint="eastAsia" w:ascii="仿宋_GB2312" w:hAnsi="仿宋_GB2312" w:eastAsia="仿宋_GB2312" w:cs="仿宋_GB2312"/>
          <w:sz w:val="32"/>
          <w:szCs w:val="32"/>
          <w:lang w:val="en-US" w:eastAsia="zh-CN"/>
        </w:rPr>
        <w:t>+线下</w:t>
      </w:r>
      <w:r>
        <w:rPr>
          <w:rFonts w:hint="eastAsia" w:ascii="仿宋_GB2312" w:hAnsi="仿宋_GB2312" w:eastAsia="仿宋_GB2312" w:cs="仿宋_GB2312"/>
          <w:sz w:val="32"/>
          <w:szCs w:val="32"/>
          <w:lang w:eastAsia="zh-CN"/>
        </w:rPr>
        <w:t>”云招商平台，引进一批文旅集团客户落户三江。</w:t>
      </w:r>
      <w:r>
        <w:rPr>
          <w:rFonts w:hint="eastAsia" w:ascii="楷体_GB2312" w:hAnsi="楷体_GB2312" w:eastAsia="楷体_GB2312" w:cs="楷体_GB2312"/>
          <w:b/>
          <w:bCs/>
          <w:sz w:val="32"/>
          <w:szCs w:val="32"/>
          <w:lang w:eastAsia="zh-CN"/>
        </w:rPr>
        <w:t>二是</w:t>
      </w:r>
      <w:r>
        <w:rPr>
          <w:rFonts w:hint="eastAsia" w:ascii="仿宋_GB2312" w:hAnsi="仿宋_GB2312" w:eastAsia="仿宋_GB2312" w:cs="仿宋_GB2312"/>
          <w:sz w:val="32"/>
          <w:szCs w:val="32"/>
          <w:lang w:eastAsia="zh-CN"/>
        </w:rPr>
        <w:t>深入研究分析国家政策及资金投向，全面梳理对接国家、省、市、县出台的招商引资政策措施，通过提供保姆式服务，吸引文旅集团客户以控股、参股、委托运营等形式，参与我镇旅游开发，共同打造生态宗教、红色文化旅游品牌。</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lang w:eastAsia="zh-CN"/>
        </w:rPr>
        <w:t>是</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lang w:eastAsia="zh-CN"/>
        </w:rPr>
        <w:t>推进现有主要景点提质升级，扎实抓好</w:t>
      </w:r>
      <w:r>
        <w:rPr>
          <w:rFonts w:hint="eastAsia" w:ascii="仿宋" w:hAnsi="仿宋" w:eastAsia="仿宋" w:cs="仿宋"/>
          <w:sz w:val="32"/>
          <w:szCs w:val="32"/>
          <w:lang w:eastAsia="zh-CN"/>
        </w:rPr>
        <w:t>龙泉山风景区21公里“潇湘健身步道”建设和两江风雨廊桥改造等项目，争资立项对红军野战医院、红军路等红色资源进行升级打造，</w:t>
      </w:r>
      <w:r>
        <w:rPr>
          <w:rFonts w:hint="eastAsia" w:ascii="仿宋_GB2312" w:hAnsi="仿宋_GB2312" w:eastAsia="仿宋_GB2312" w:cs="仿宋_GB2312"/>
          <w:sz w:val="32"/>
          <w:szCs w:val="32"/>
          <w:lang w:eastAsia="zh-CN"/>
        </w:rPr>
        <w:t>充分发挥三江高速公路区位优势，贯通与县内思蒙国家丹霞湿地公园、穿岩山森林公园、花瑶梯田等景区，县外紫鹊界梯田、奉家古桃花源、渠江源、梅山龙宫等景区的联系，形成以三江镇为中心，辐射县内外的环形生态旅游文化圈。</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43" w:firstLineChars="200"/>
        <w:textAlignment w:val="auto"/>
        <w:rPr>
          <w:rFonts w:hint="eastAsia" w:ascii="楷体" w:hAnsi="楷体" w:eastAsia="楷体" w:cs="楷体"/>
          <w:b/>
          <w:bCs/>
          <w:i w:val="0"/>
          <w:caps w:val="0"/>
          <w:color w:val="424242"/>
          <w:spacing w:val="0"/>
          <w:sz w:val="32"/>
          <w:szCs w:val="32"/>
          <w:shd w:val="clear" w:fill="FFFFFF"/>
          <w:lang w:eastAsia="zh-CN"/>
        </w:rPr>
      </w:pPr>
      <w:r>
        <w:rPr>
          <w:rFonts w:hint="eastAsia" w:ascii="楷体" w:hAnsi="楷体" w:eastAsia="楷体" w:cs="楷体"/>
          <w:b/>
          <w:bCs/>
          <w:i w:val="0"/>
          <w:caps w:val="0"/>
          <w:color w:val="424242"/>
          <w:spacing w:val="0"/>
          <w:sz w:val="32"/>
          <w:szCs w:val="32"/>
          <w:shd w:val="clear" w:fill="FFFFFF"/>
          <w:lang w:eastAsia="zh-CN"/>
        </w:rPr>
        <w:t>永葆务实工作作风，担当作为、履职尽责，创建法制和谐三江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val="0"/>
          <w:i w:val="0"/>
          <w:caps w:val="0"/>
          <w:color w:val="auto"/>
          <w:spacing w:val="0"/>
          <w:sz w:val="32"/>
          <w:szCs w:val="32"/>
          <w:shd w:val="clear" w:fill="FFFFFF"/>
        </w:rPr>
      </w:pPr>
      <w:r>
        <w:rPr>
          <w:rFonts w:hint="eastAsia" w:ascii="仿宋_GB2312" w:hAnsi="仿宋_GB2312" w:eastAsia="仿宋_GB2312" w:cs="仿宋_GB2312"/>
          <w:b/>
          <w:bCs/>
          <w:kern w:val="2"/>
          <w:sz w:val="32"/>
          <w:szCs w:val="32"/>
          <w:lang w:val="en-US" w:eastAsia="zh-CN" w:bidi="ar-SA"/>
        </w:rPr>
        <w:t>坚持廉字优先,干字当头,全力打造廉洁勤政务实高效的服务型政府。一是</w:t>
      </w:r>
      <w:r>
        <w:rPr>
          <w:rFonts w:hint="eastAsia" w:ascii="仿宋_GB2312" w:hAnsi="仿宋_GB2312" w:eastAsia="仿宋_GB2312" w:cs="仿宋_GB2312"/>
          <w:sz w:val="32"/>
          <w:szCs w:val="32"/>
          <w:lang w:val="en-US" w:eastAsia="zh-CN"/>
        </w:rPr>
        <w:t>坚持党对政府工作的领导，以党的政治建设统揽政府工作全局，</w:t>
      </w:r>
      <w:r>
        <w:rPr>
          <w:rFonts w:hint="eastAsia" w:ascii="仿宋" w:hAnsi="仿宋" w:eastAsia="仿宋" w:cs="仿宋"/>
          <w:b w:val="0"/>
          <w:i w:val="0"/>
          <w:caps w:val="0"/>
          <w:color w:val="auto"/>
          <w:spacing w:val="0"/>
          <w:sz w:val="32"/>
          <w:szCs w:val="32"/>
          <w:shd w:val="clear" w:fill="FFFFFF"/>
          <w:lang w:eastAsia="zh-CN"/>
        </w:rPr>
        <w:t>坚决贯彻新时代党的建设总要求，增强“四个意识”、坚定“四个自信”、做到“两个维护”，严守政治纪律和政治规矩，把政治标准和政治要求贯穿于政府工作各领域、全过程。坚决落实中央八项规定及其实施细则精神，驰而不息纠治“四风”。</w:t>
      </w:r>
      <w:r>
        <w:rPr>
          <w:rFonts w:hint="eastAsia" w:ascii="仿宋" w:hAnsi="仿宋" w:eastAsia="仿宋" w:cs="仿宋"/>
          <w:b/>
          <w:bCs/>
          <w:i w:val="0"/>
          <w:caps w:val="0"/>
          <w:color w:val="auto"/>
          <w:spacing w:val="0"/>
          <w:sz w:val="32"/>
          <w:szCs w:val="32"/>
          <w:shd w:val="clear" w:fill="FFFFFF"/>
          <w:lang w:eastAsia="zh-CN"/>
        </w:rPr>
        <w:t>二是</w:t>
      </w:r>
      <w:r>
        <w:rPr>
          <w:rFonts w:hint="eastAsia" w:ascii="仿宋" w:hAnsi="仿宋" w:eastAsia="仿宋" w:cs="仿宋"/>
          <w:b w:val="0"/>
          <w:i w:val="0"/>
          <w:caps w:val="0"/>
          <w:color w:val="auto"/>
          <w:spacing w:val="0"/>
          <w:sz w:val="32"/>
          <w:szCs w:val="32"/>
          <w:shd w:val="clear" w:fill="FFFFFF"/>
          <w:lang w:eastAsia="zh-CN"/>
        </w:rPr>
        <w:t>深入推进廉洁政府建设，打造政风、家风、学风、民风与廉洁相结合的三江廉洁文化基地，</w:t>
      </w:r>
      <w:r>
        <w:rPr>
          <w:rFonts w:hint="eastAsia" w:ascii="仿宋" w:hAnsi="仿宋" w:eastAsia="仿宋" w:cs="仿宋"/>
          <w:b w:val="0"/>
          <w:i w:val="0"/>
          <w:caps w:val="0"/>
          <w:color w:val="auto"/>
          <w:spacing w:val="0"/>
          <w:sz w:val="32"/>
          <w:szCs w:val="32"/>
          <w:shd w:val="clear" w:fill="FFFFFF"/>
        </w:rPr>
        <w:t>严格遵守廉洁从政各项规定，进一步加强工作纪律和纪律审查力度，重点摸排执法部门依法履职、廉政执法等违纪违规行为</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聚焦重点领域、重要部门、关键岗位织密廉政风险防控网络，精准查处涉黑腐败和“保护伞”案件，努力营造风清气正的政治生态。</w:t>
      </w:r>
      <w:r>
        <w:rPr>
          <w:rFonts w:hint="eastAsia" w:ascii="仿宋" w:hAnsi="仿宋" w:eastAsia="仿宋" w:cs="仿宋"/>
          <w:b/>
          <w:bCs/>
          <w:i w:val="0"/>
          <w:caps w:val="0"/>
          <w:color w:val="auto"/>
          <w:spacing w:val="0"/>
          <w:sz w:val="32"/>
          <w:szCs w:val="32"/>
          <w:shd w:val="clear" w:fill="FFFFFF"/>
          <w:lang w:eastAsia="zh-CN"/>
        </w:rPr>
        <w:t>三是</w:t>
      </w:r>
      <w:r>
        <w:rPr>
          <w:rFonts w:hint="eastAsia" w:ascii="仿宋_GB2312" w:hAnsi="仿宋_GB2312" w:eastAsia="仿宋_GB2312" w:cs="仿宋_GB2312"/>
          <w:sz w:val="32"/>
          <w:szCs w:val="32"/>
          <w:lang w:val="en-US" w:eastAsia="zh-CN"/>
        </w:rPr>
        <w:t>持续加强干部队伍建设，进一步完善</w:t>
      </w:r>
      <w:r>
        <w:rPr>
          <w:rFonts w:hint="eastAsia" w:ascii="仿宋_GB2312" w:hAnsi="仿宋_GB2312" w:eastAsia="仿宋_GB2312" w:cs="仿宋_GB2312"/>
          <w:b w:val="0"/>
          <w:bCs w:val="0"/>
          <w:sz w:val="32"/>
          <w:szCs w:val="32"/>
          <w:lang w:val="en-US" w:eastAsia="zh-CN"/>
        </w:rPr>
        <w:t>差异化年终奖金分配制度，</w:t>
      </w:r>
      <w:r>
        <w:rPr>
          <w:rFonts w:hint="eastAsia" w:ascii="仿宋" w:hAnsi="仿宋" w:eastAsia="仿宋" w:cs="仿宋"/>
          <w:b w:val="0"/>
          <w:i w:val="0"/>
          <w:caps w:val="0"/>
          <w:color w:val="auto"/>
          <w:spacing w:val="0"/>
          <w:sz w:val="32"/>
          <w:szCs w:val="32"/>
          <w:shd w:val="clear" w:fill="FFFFFF"/>
          <w:lang w:eastAsia="zh-CN"/>
        </w:rPr>
        <w:t>加大容错纠错力度，</w:t>
      </w:r>
      <w:r>
        <w:rPr>
          <w:rFonts w:hint="eastAsia" w:ascii="仿宋_GB2312" w:hAnsi="仿宋_GB2312" w:eastAsia="仿宋_GB2312" w:cs="仿宋_GB2312"/>
          <w:b w:val="0"/>
          <w:bCs w:val="0"/>
          <w:sz w:val="32"/>
          <w:szCs w:val="32"/>
          <w:lang w:val="en-US" w:eastAsia="zh-CN"/>
        </w:rPr>
        <w:t>充分调动和激发干部队伍干事创业积极性。坚持厉行节约、勤俭办事，以党委政府过“紧日子”换来老百姓的“好日子”。</w:t>
      </w:r>
      <w:r>
        <w:rPr>
          <w:rFonts w:hint="eastAsia" w:ascii="仿宋_GB2312" w:hAnsi="仿宋_GB2312" w:eastAsia="仿宋_GB2312" w:cs="仿宋_GB2312"/>
          <w:b/>
          <w:bCs/>
          <w:sz w:val="32"/>
          <w:szCs w:val="32"/>
          <w:lang w:val="en-US" w:eastAsia="zh-CN"/>
        </w:rPr>
        <w:t>四是</w:t>
      </w:r>
      <w:r>
        <w:rPr>
          <w:rFonts w:hint="eastAsia" w:ascii="仿宋" w:hAnsi="仿宋" w:eastAsia="仿宋" w:cs="仿宋"/>
          <w:b w:val="0"/>
          <w:i w:val="0"/>
          <w:caps w:val="0"/>
          <w:color w:val="auto"/>
          <w:spacing w:val="0"/>
          <w:sz w:val="32"/>
          <w:szCs w:val="32"/>
          <w:shd w:val="clear" w:fill="FFFFFF"/>
        </w:rPr>
        <w:t>全面提升依法行政能力和水平</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抓好法治政府建设，更加自觉接受人大法律监督、工作监督和社会各方面监督，进一步推进行政决策的科学化、民主化、法治化。</w:t>
      </w: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深入推进“放管服”改革与“数字政府”有机结合。</w:t>
      </w:r>
      <w:r>
        <w:rPr>
          <w:rFonts w:hint="eastAsia" w:ascii="仿宋" w:hAnsi="仿宋" w:eastAsia="仿宋" w:cs="仿宋"/>
          <w:sz w:val="32"/>
          <w:szCs w:val="32"/>
        </w:rPr>
        <w:t>进一步优化营商环境，充分运用“互联网+监管”</w:t>
      </w:r>
      <w:r>
        <w:rPr>
          <w:rFonts w:hint="eastAsia" w:ascii="仿宋" w:hAnsi="仿宋" w:eastAsia="仿宋" w:cs="仿宋"/>
          <w:sz w:val="32"/>
          <w:szCs w:val="32"/>
          <w:lang w:eastAsia="zh-CN"/>
        </w:rPr>
        <w:t>，</w:t>
      </w:r>
      <w:r>
        <w:rPr>
          <w:rFonts w:hint="eastAsia" w:ascii="仿宋" w:hAnsi="仿宋" w:eastAsia="仿宋" w:cs="仿宋"/>
          <w:sz w:val="32"/>
          <w:szCs w:val="32"/>
        </w:rPr>
        <w:t>推动“严进宽管”向“宽进严管”转变。提升服务意识、服务理念，优化窗口设置，设立绿色通道窗口，提供特办代办服务。借助“互联网+政务服务”一体化平台，</w:t>
      </w:r>
      <w:r>
        <w:rPr>
          <w:rFonts w:hint="eastAsia" w:ascii="仿宋" w:hAnsi="仿宋" w:eastAsia="仿宋" w:cs="仿宋"/>
          <w:sz w:val="32"/>
          <w:szCs w:val="32"/>
          <w:lang w:eastAsia="zh-CN"/>
        </w:rPr>
        <w:t>坚持落实“一件事一次办”政务服务理念</w:t>
      </w:r>
      <w:r>
        <w:rPr>
          <w:rFonts w:hint="eastAsia" w:ascii="仿宋" w:hAnsi="仿宋" w:eastAsia="仿宋" w:cs="仿宋"/>
          <w:sz w:val="32"/>
          <w:szCs w:val="32"/>
        </w:rPr>
        <w:t>，打通服务群众“最后一公里”。</w:t>
      </w:r>
      <w:r>
        <w:rPr>
          <w:rFonts w:hint="eastAsia" w:ascii="仿宋_GB2312" w:hAnsi="仿宋_GB2312" w:eastAsia="仿宋_GB2312" w:cs="仿宋_GB2312"/>
          <w:sz w:val="32"/>
          <w:szCs w:val="32"/>
          <w:lang w:val="en-US" w:eastAsia="zh-CN"/>
        </w:rPr>
        <w:t>用优质高效的便民服务让群众办事少跑腿、多受益、更满意。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kern w:val="2"/>
          <w:sz w:val="32"/>
          <w:szCs w:val="32"/>
          <w:lang w:val="en-US" w:eastAsia="zh-CN" w:bidi="ar-SA"/>
        </w:rPr>
        <w:t>坚守工作底线，突出重点，全力营造共建共治共享社会治理格局。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常态化抓好疫情防控工作，“外防输入、内防</w:t>
      </w:r>
      <w:r>
        <w:rPr>
          <w:rFonts w:hint="eastAsia" w:ascii="仿宋_GB2312" w:hAnsi="仿宋_GB2312" w:eastAsia="仿宋_GB2312" w:cs="仿宋_GB2312"/>
          <w:sz w:val="32"/>
          <w:szCs w:val="32"/>
          <w:lang w:eastAsia="zh-CN"/>
        </w:rPr>
        <w:t>扩散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扎实做好</w:t>
      </w:r>
      <w:r>
        <w:rPr>
          <w:rFonts w:hint="eastAsia" w:ascii="仿宋_GB2312" w:hAnsi="仿宋_GB2312" w:eastAsia="仿宋_GB2312" w:cs="仿宋_GB2312"/>
          <w:sz w:val="32"/>
          <w:szCs w:val="32"/>
        </w:rPr>
        <w:t>新冠疫苗接种</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目标，做到“应接尽接”，形成免疫屏障</w:t>
      </w:r>
      <w:r>
        <w:rPr>
          <w:rFonts w:hint="eastAsia" w:ascii="仿宋_GB2312" w:hAnsi="仿宋_GB2312" w:eastAsia="仿宋_GB2312" w:cs="仿宋_GB2312"/>
          <w:sz w:val="32"/>
          <w:szCs w:val="32"/>
          <w:lang w:eastAsia="zh-CN"/>
        </w:rPr>
        <w:t>，引导群众逐步养成防控良好习惯</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 w:hAnsi="仿宋" w:eastAsia="仿宋" w:cs="仿宋"/>
          <w:sz w:val="32"/>
          <w:szCs w:val="32"/>
        </w:rPr>
        <w:t>始终坚持把安全生产放到讲政治的高度来抓。坚定不移树牢“生命至上、安全第一”的理念,严格按照“党政同责、一岗双责、齐抓共管、失职追责”要求，落实领导干部带队检查、属地管理职责，深入推进安全生产专项整治三年行动和“打非治违”专项整治，紧盯道路交通、非煤矿山、危险化学品、建筑工地、消防安全、烟花爆竹、天燃气等重点行业领域，全面排查，全面整治，不留盲区，不留死角，彻底消除安全隐患，成功创建省级安全生产示范乡镇。</w:t>
      </w:r>
      <w:r>
        <w:rPr>
          <w:rFonts w:hint="eastAsia" w:ascii="仿宋_GB2312" w:hAnsi="仿宋_GB2312" w:eastAsia="仿宋_GB2312" w:cs="仿宋_GB2312"/>
          <w:b/>
          <w:bCs/>
          <w:sz w:val="32"/>
          <w:szCs w:val="32"/>
        </w:rPr>
        <w:t>三是</w:t>
      </w:r>
      <w:r>
        <w:rPr>
          <w:rFonts w:hint="eastAsia" w:ascii="仿宋" w:hAnsi="仿宋" w:eastAsia="仿宋" w:cs="仿宋"/>
          <w:sz w:val="32"/>
          <w:szCs w:val="32"/>
        </w:rPr>
        <w:t>全力以赴确保社会稳定。坚持“属地管理、分级负责、谁主管、谁负</w:t>
      </w:r>
      <w:r>
        <w:rPr>
          <w:rFonts w:hint="eastAsia" w:ascii="仿宋_GB2312" w:hAnsi="仿宋_GB2312" w:eastAsia="仿宋_GB2312" w:cs="仿宋_GB2312"/>
          <w:sz w:val="32"/>
          <w:szCs w:val="32"/>
        </w:rPr>
        <w:t>责”原则，进一步落实维稳工作责任制</w:t>
      </w:r>
      <w:r>
        <w:rPr>
          <w:rFonts w:hint="eastAsia" w:ascii="仿宋_GB2312" w:hAnsi="仿宋_GB2312" w:eastAsia="仿宋_GB2312" w:cs="仿宋_GB2312"/>
          <w:sz w:val="32"/>
          <w:szCs w:val="32"/>
          <w:lang w:eastAsia="zh-CN"/>
        </w:rPr>
        <w:t>和</w:t>
      </w:r>
      <w:r>
        <w:rPr>
          <w:rFonts w:hint="eastAsia" w:ascii="仿宋" w:hAnsi="仿宋" w:eastAsia="仿宋" w:cs="仿宋"/>
          <w:sz w:val="32"/>
          <w:szCs w:val="32"/>
        </w:rPr>
        <w:t>“村支部书记坐班接访”工作制度，持续抓好社会治安综合治理</w:t>
      </w:r>
      <w:r>
        <w:rPr>
          <w:rFonts w:hint="eastAsia" w:ascii="仿宋" w:hAnsi="仿宋" w:eastAsia="仿宋" w:cs="仿宋"/>
          <w:sz w:val="32"/>
          <w:szCs w:val="32"/>
          <w:lang w:eastAsia="zh-CN"/>
        </w:rPr>
        <w:t>，</w:t>
      </w:r>
      <w:r>
        <w:rPr>
          <w:rFonts w:hint="eastAsia" w:ascii="仿宋" w:hAnsi="仿宋" w:eastAsia="仿宋" w:cs="仿宋"/>
          <w:sz w:val="32"/>
          <w:szCs w:val="32"/>
        </w:rPr>
        <w:t>健全扫黑除恶常态化机制</w:t>
      </w:r>
      <w:r>
        <w:rPr>
          <w:rFonts w:hint="eastAsia" w:ascii="仿宋" w:hAnsi="仿宋" w:eastAsia="仿宋" w:cs="仿宋"/>
          <w:sz w:val="32"/>
          <w:szCs w:val="32"/>
          <w:lang w:eastAsia="zh-CN"/>
        </w:rPr>
        <w:t>，用活用好“一村一辅警”机制，加强重点人群、重点领域的不稳定、不安全因素排查处置；</w:t>
      </w:r>
      <w:r>
        <w:rPr>
          <w:rFonts w:hint="eastAsia" w:ascii="仿宋_GB2312" w:hAnsi="仿宋_GB2312" w:eastAsia="仿宋_GB2312" w:cs="仿宋_GB2312"/>
          <w:sz w:val="32"/>
          <w:szCs w:val="32"/>
        </w:rPr>
        <w:t>加强社区戒毒和社区康复工作，打好禁毒人民战争；</w:t>
      </w:r>
      <w:r>
        <w:rPr>
          <w:rFonts w:hint="eastAsia" w:ascii="仿宋" w:hAnsi="仿宋" w:eastAsia="仿宋" w:cs="仿宋"/>
          <w:sz w:val="32"/>
          <w:szCs w:val="32"/>
          <w:lang w:eastAsia="zh-CN"/>
        </w:rPr>
        <w:t>健全完善深化智慧新警务应用，推动“天网工程”提质增效</w:t>
      </w:r>
      <w:r>
        <w:rPr>
          <w:rFonts w:hint="eastAsia" w:ascii="仿宋" w:hAnsi="仿宋" w:eastAsia="仿宋" w:cs="仿宋"/>
          <w:sz w:val="32"/>
          <w:szCs w:val="32"/>
        </w:rPr>
        <w:t>。</w:t>
      </w:r>
      <w:r>
        <w:rPr>
          <w:rFonts w:hint="eastAsia" w:ascii="仿宋" w:hAnsi="仿宋" w:eastAsia="仿宋" w:cs="仿宋"/>
          <w:b/>
          <w:bCs/>
          <w:sz w:val="32"/>
          <w:szCs w:val="32"/>
          <w:lang w:eastAsia="zh-CN"/>
        </w:rPr>
        <w:t>四是</w:t>
      </w:r>
      <w:r>
        <w:rPr>
          <w:rFonts w:hint="eastAsia" w:ascii="仿宋" w:hAnsi="仿宋" w:eastAsia="仿宋" w:cs="仿宋"/>
          <w:sz w:val="32"/>
          <w:szCs w:val="32"/>
        </w:rPr>
        <w:t>统筹做好防汛备汛</w:t>
      </w:r>
      <w:r>
        <w:rPr>
          <w:rFonts w:hint="eastAsia" w:ascii="仿宋" w:hAnsi="仿宋" w:eastAsia="仿宋" w:cs="仿宋"/>
          <w:sz w:val="32"/>
          <w:szCs w:val="32"/>
          <w:lang w:eastAsia="zh-CN"/>
        </w:rPr>
        <w:t>、</w:t>
      </w:r>
      <w:r>
        <w:rPr>
          <w:rFonts w:hint="eastAsia" w:ascii="仿宋" w:hAnsi="仿宋" w:eastAsia="仿宋" w:cs="仿宋"/>
          <w:sz w:val="32"/>
          <w:szCs w:val="32"/>
        </w:rPr>
        <w:t>学生防溺水</w:t>
      </w:r>
      <w:r>
        <w:rPr>
          <w:rFonts w:hint="eastAsia" w:ascii="仿宋" w:hAnsi="仿宋" w:eastAsia="仿宋" w:cs="仿宋"/>
          <w:sz w:val="32"/>
          <w:szCs w:val="32"/>
          <w:lang w:eastAsia="zh-CN"/>
        </w:rPr>
        <w:t>、应急救灾等</w:t>
      </w:r>
      <w:r>
        <w:rPr>
          <w:rFonts w:hint="eastAsia" w:ascii="仿宋" w:hAnsi="仿宋" w:eastAsia="仿宋" w:cs="仿宋"/>
          <w:sz w:val="32"/>
          <w:szCs w:val="32"/>
        </w:rPr>
        <w:t>工作，确保社会大局和谐稳定。</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43" w:firstLineChars="200"/>
        <w:textAlignment w:val="auto"/>
        <w:rPr>
          <w:rFonts w:hint="eastAsia" w:ascii="楷体" w:hAnsi="楷体" w:eastAsia="楷体" w:cs="楷体"/>
          <w:b/>
          <w:bCs/>
          <w:i w:val="0"/>
          <w:caps w:val="0"/>
          <w:color w:val="424242"/>
          <w:spacing w:val="0"/>
          <w:sz w:val="32"/>
          <w:szCs w:val="32"/>
          <w:shd w:val="clear" w:fill="FFFFFF"/>
          <w:lang w:eastAsia="zh-CN"/>
        </w:rPr>
      </w:pPr>
      <w:r>
        <w:rPr>
          <w:rFonts w:hint="eastAsia" w:ascii="楷体" w:hAnsi="楷体" w:eastAsia="楷体" w:cs="楷体"/>
          <w:b/>
          <w:bCs/>
          <w:i w:val="0"/>
          <w:caps w:val="0"/>
          <w:color w:val="424242"/>
          <w:spacing w:val="0"/>
          <w:sz w:val="32"/>
          <w:szCs w:val="32"/>
          <w:shd w:val="clear" w:fill="FFFFFF"/>
          <w:lang w:eastAsia="zh-CN"/>
        </w:rPr>
        <w:t>牢记为民服务宗旨，真抓实干、务求实效，建成宜居幸福三江</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bCs/>
          <w:sz w:val="32"/>
          <w:szCs w:val="32"/>
          <w:lang w:val="en-US" w:eastAsia="zh-CN"/>
        </w:rPr>
        <w:t>强弱项、补短板，在民生实事建设上继续发力。一是</w:t>
      </w:r>
      <w:r>
        <w:rPr>
          <w:rFonts w:hint="eastAsia" w:ascii="仿宋" w:hAnsi="仿宋" w:eastAsia="仿宋" w:cs="仿宋"/>
          <w:b w:val="0"/>
          <w:bCs w:val="0"/>
          <w:i w:val="0"/>
          <w:caps w:val="0"/>
          <w:color w:val="auto"/>
          <w:spacing w:val="0"/>
          <w:sz w:val="32"/>
          <w:szCs w:val="32"/>
          <w:shd w:val="clear" w:fill="FFFFFF"/>
          <w:lang w:val="en-US" w:eastAsia="zh-CN"/>
        </w:rPr>
        <w:t>持续优化交通网络。</w:t>
      </w:r>
      <w:r>
        <w:rPr>
          <w:rFonts w:hint="eastAsia" w:ascii="仿宋" w:hAnsi="仿宋" w:eastAsia="仿宋" w:cs="仿宋"/>
          <w:b w:val="0"/>
          <w:bCs w:val="0"/>
          <w:i w:val="0"/>
          <w:caps w:val="0"/>
          <w:color w:val="auto"/>
          <w:spacing w:val="0"/>
          <w:sz w:val="32"/>
          <w:szCs w:val="32"/>
          <w:shd w:val="clear" w:fill="FFFFFF"/>
          <w:lang w:val="en-US" w:eastAsia="zh-CN"/>
        </w:rPr>
        <w:t>积极对接项目资金，通畅村与村之间的断头路，逐步拉通群众期盼修建的林道，完成各组级公路硬化，力争联通大花至安化的桥梁、油化两江至善溪的公路。</w:t>
      </w:r>
      <w:r>
        <w:rPr>
          <w:rFonts w:hint="eastAsia" w:ascii="仿宋" w:hAnsi="仿宋" w:eastAsia="仿宋" w:cs="仿宋"/>
          <w:b/>
          <w:bCs/>
          <w:i w:val="0"/>
          <w:caps w:val="0"/>
          <w:color w:val="auto"/>
          <w:spacing w:val="0"/>
          <w:sz w:val="32"/>
          <w:szCs w:val="32"/>
          <w:shd w:val="clear" w:fill="FFFFFF"/>
          <w:lang w:val="en-US" w:eastAsia="zh-CN"/>
        </w:rPr>
        <w:t>二是</w:t>
      </w:r>
      <w:r>
        <w:rPr>
          <w:rFonts w:hint="eastAsia" w:ascii="仿宋" w:hAnsi="仿宋" w:eastAsia="仿宋" w:cs="仿宋"/>
          <w:b w:val="0"/>
          <w:bCs w:val="0"/>
          <w:i w:val="0"/>
          <w:caps w:val="0"/>
          <w:color w:val="auto"/>
          <w:spacing w:val="0"/>
          <w:sz w:val="32"/>
          <w:szCs w:val="32"/>
          <w:shd w:val="clear" w:fill="FFFFFF"/>
          <w:lang w:val="en-US" w:eastAsia="zh-CN"/>
        </w:rPr>
        <w:t>进一步完善水利设施。</w:t>
      </w:r>
      <w:r>
        <w:rPr>
          <w:rFonts w:hint="eastAsia" w:ascii="仿宋" w:hAnsi="仿宋" w:eastAsia="仿宋" w:cs="仿宋"/>
          <w:b w:val="0"/>
          <w:bCs w:val="0"/>
          <w:i w:val="0"/>
          <w:caps w:val="0"/>
          <w:color w:val="auto"/>
          <w:spacing w:val="0"/>
          <w:sz w:val="32"/>
          <w:szCs w:val="32"/>
          <w:shd w:val="clear" w:fill="FFFFFF"/>
          <w:lang w:val="en-US" w:eastAsia="zh-CN"/>
        </w:rPr>
        <w:t>积极向上争取项目，逐步完成安全饮水提质改造，维修好各村重要灌溉渠道，管护好辖区内各水库与重点骨干山塘，力争修建好龙泉山、两江河段防洪堤。</w:t>
      </w:r>
      <w:r>
        <w:rPr>
          <w:rFonts w:hint="eastAsia" w:ascii="仿宋" w:hAnsi="仿宋" w:eastAsia="仿宋" w:cs="仿宋"/>
          <w:b/>
          <w:bCs/>
          <w:i w:val="0"/>
          <w:caps w:val="0"/>
          <w:color w:val="auto"/>
          <w:spacing w:val="0"/>
          <w:sz w:val="32"/>
          <w:szCs w:val="32"/>
          <w:shd w:val="clear" w:fill="FFFFFF"/>
          <w:lang w:val="en-US" w:eastAsia="zh-CN"/>
        </w:rPr>
        <w:t>三是</w:t>
      </w:r>
      <w:r>
        <w:rPr>
          <w:rFonts w:hint="eastAsia" w:ascii="仿宋" w:hAnsi="仿宋" w:eastAsia="仿宋" w:cs="仿宋"/>
          <w:b w:val="0"/>
          <w:bCs w:val="0"/>
          <w:i w:val="0"/>
          <w:caps w:val="0"/>
          <w:color w:val="auto"/>
          <w:spacing w:val="0"/>
          <w:sz w:val="32"/>
          <w:szCs w:val="32"/>
          <w:shd w:val="clear" w:fill="FFFFFF"/>
          <w:lang w:val="en-US" w:eastAsia="zh-CN"/>
        </w:rPr>
        <w:t>全面推进农村电、网升级改造。积极与上级对接，争取全面完成各村电网改造升级，实现移动信号无死角、全覆盖。让群众看到真变化，感受到真实惠。</w:t>
      </w:r>
    </w:p>
    <w:p>
      <w:pPr>
        <w:pStyle w:val="3"/>
        <w:keepNext w:val="0"/>
        <w:keepLines w:val="0"/>
        <w:pageBreakBefore w:val="0"/>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sz w:val="32"/>
          <w:szCs w:val="32"/>
          <w:lang w:val="en-US" w:eastAsia="zh-CN"/>
        </w:rPr>
      </w:pPr>
      <w:r>
        <w:rPr>
          <w:rStyle w:val="10"/>
          <w:rFonts w:hint="eastAsia" w:ascii="仿宋" w:hAnsi="仿宋" w:eastAsia="仿宋" w:cs="仿宋"/>
          <w:i w:val="0"/>
          <w:caps w:val="0"/>
          <w:color w:val="auto"/>
          <w:spacing w:val="0"/>
          <w:sz w:val="32"/>
          <w:szCs w:val="32"/>
          <w:shd w:val="clear" w:fill="FFFFFF"/>
          <w:lang w:val="en-US" w:eastAsia="zh-CN"/>
        </w:rPr>
        <w:t>兜底线、惠民生，在基本民生保障上加大力度</w:t>
      </w:r>
      <w:r>
        <w:rPr>
          <w:rStyle w:val="10"/>
          <w:rFonts w:hint="eastAsia" w:ascii="仿宋" w:hAnsi="仿宋" w:eastAsia="仿宋" w:cs="仿宋"/>
          <w:i w:val="0"/>
          <w:caps w:val="0"/>
          <w:color w:val="auto"/>
          <w:spacing w:val="0"/>
          <w:sz w:val="32"/>
          <w:szCs w:val="32"/>
          <w:shd w:val="clear" w:fill="FFFFFF"/>
          <w:lang w:eastAsia="zh-CN"/>
        </w:rPr>
        <w:t>。</w:t>
      </w:r>
      <w:r>
        <w:rPr>
          <w:rFonts w:hint="eastAsia" w:ascii="仿宋_GB2312" w:hAnsi="仿宋_GB2312" w:eastAsia="仿宋_GB2312" w:cs="仿宋_GB2312"/>
          <w:sz w:val="32"/>
          <w:szCs w:val="32"/>
          <w:lang w:val="en-US" w:eastAsia="zh-CN"/>
        </w:rPr>
        <w:t>坚决落实就业优先政策，</w:t>
      </w:r>
      <w:r>
        <w:rPr>
          <w:rFonts w:hint="eastAsia" w:ascii="仿宋" w:hAnsi="仿宋" w:eastAsia="仿宋" w:cs="仿宋"/>
          <w:kern w:val="2"/>
          <w:sz w:val="32"/>
          <w:szCs w:val="32"/>
          <w:lang w:val="en-US" w:eastAsia="zh-CN" w:bidi="ar-SA"/>
        </w:rPr>
        <w:t>积极扩大公共就业，继续办好扶贫车间，抓好就业培训，让老百姓在“家门口”有更多就业机会。持续抓好重教兴学工作，改善教育教学环境，进一步缩小城乡教育差距。进一步夯实社会救助工作，做好低保扩面工作，加大临时救助力度，努力提高社会救助水平。加强困难家庭审核审查力度，精准有效地落实社会救助政策。完善养老体系，提高社会救助资金发放的准确性、时效性。进一步做好双拥优抚工作，建立困难军人帮扶援助</w:t>
      </w:r>
      <w:r>
        <w:rPr>
          <w:rFonts w:hint="eastAsia" w:ascii="仿宋_GB2312" w:hAnsi="仿宋_GB2312" w:eastAsia="仿宋_GB2312" w:cs="仿宋_GB2312"/>
          <w:sz w:val="32"/>
          <w:szCs w:val="32"/>
          <w:lang w:val="en-US" w:eastAsia="zh-CN"/>
        </w:rPr>
        <w:t>机制，做好拥军优属、服务保障等工作。深入实施诚信计生工作，落实“两癌”免费筛查政策，抓好育龄妇女健康检查、节育措施落实，严格执行计生奖励扶持政策，进一步提升卫计服务水平。坚决按照“四摘四不摘”要求，健全防返贫监测帮扶机制，确保巩固率、脱贫人口收入增长率稳定达标。</w:t>
      </w:r>
    </w:p>
    <w:p>
      <w:pPr>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 w:hAnsi="仿宋" w:eastAsia="仿宋" w:cs="仿宋"/>
          <w:b/>
          <w:bCs/>
          <w:kern w:val="2"/>
          <w:sz w:val="32"/>
          <w:szCs w:val="32"/>
          <w:lang w:val="en-US" w:eastAsia="zh-CN" w:bidi="ar-SA"/>
        </w:rPr>
        <w:t>两手抓、两手硬，在两个文明建设上争先创优。一是</w:t>
      </w:r>
      <w:r>
        <w:rPr>
          <w:rFonts w:hint="eastAsia" w:ascii="仿宋" w:hAnsi="仿宋" w:eastAsia="仿宋" w:cs="仿宋"/>
          <w:sz w:val="32"/>
          <w:szCs w:val="32"/>
        </w:rPr>
        <w:t>深入践行“绿水青山就是金山银山”理念，突出</w:t>
      </w:r>
      <w:r>
        <w:rPr>
          <w:rFonts w:hint="eastAsia" w:ascii="仿宋" w:hAnsi="仿宋" w:eastAsia="仿宋" w:cs="仿宋"/>
          <w:sz w:val="32"/>
          <w:szCs w:val="32"/>
          <w:lang w:eastAsia="zh-CN"/>
        </w:rPr>
        <w:t>“</w:t>
      </w:r>
      <w:r>
        <w:rPr>
          <w:rFonts w:hint="eastAsia" w:ascii="仿宋" w:hAnsi="仿宋" w:eastAsia="仿宋" w:cs="仿宋"/>
          <w:sz w:val="32"/>
          <w:szCs w:val="32"/>
        </w:rPr>
        <w:t>生态</w:t>
      </w:r>
      <w:r>
        <w:rPr>
          <w:rFonts w:hint="eastAsia" w:ascii="仿宋" w:hAnsi="仿宋" w:eastAsia="仿宋" w:cs="仿宋"/>
          <w:sz w:val="32"/>
          <w:szCs w:val="32"/>
          <w:lang w:eastAsia="zh-CN"/>
        </w:rPr>
        <w:t>优先</w:t>
      </w:r>
      <w:r>
        <w:rPr>
          <w:rFonts w:hint="eastAsia" w:ascii="仿宋" w:hAnsi="仿宋" w:eastAsia="仿宋" w:cs="仿宋"/>
          <w:sz w:val="32"/>
          <w:szCs w:val="32"/>
        </w:rPr>
        <w:t>、</w:t>
      </w:r>
      <w:r>
        <w:rPr>
          <w:rFonts w:hint="eastAsia" w:ascii="仿宋" w:hAnsi="仿宋" w:eastAsia="仿宋" w:cs="仿宋"/>
          <w:sz w:val="32"/>
          <w:szCs w:val="32"/>
          <w:lang w:eastAsia="zh-CN"/>
        </w:rPr>
        <w:t>绿色发展”主题，</w:t>
      </w:r>
      <w:r>
        <w:rPr>
          <w:rFonts w:hint="eastAsia" w:ascii="仿宋" w:hAnsi="仿宋" w:eastAsia="仿宋" w:cs="仿宋"/>
          <w:sz w:val="32"/>
          <w:szCs w:val="32"/>
        </w:rPr>
        <w:t>精准治污</w:t>
      </w:r>
      <w:r>
        <w:rPr>
          <w:rFonts w:hint="eastAsia" w:ascii="仿宋" w:hAnsi="仿宋" w:eastAsia="仿宋" w:cs="仿宋"/>
          <w:sz w:val="32"/>
          <w:szCs w:val="32"/>
          <w:lang w:eastAsia="zh-CN"/>
        </w:rPr>
        <w:t>，推动生态环境质量持续好转，进一步夯实我镇“绿色”本色底蕴，持续落实河长制、林长制及开展“清四乱”“五清”行动，</w:t>
      </w:r>
      <w:r>
        <w:rPr>
          <w:rFonts w:hint="eastAsia" w:ascii="仿宋" w:hAnsi="仿宋" w:eastAsia="仿宋" w:cs="仿宋"/>
          <w:sz w:val="32"/>
          <w:szCs w:val="32"/>
          <w:lang w:val="en-US" w:eastAsia="zh-CN"/>
        </w:rPr>
        <w:t>持续抓好封山育林，全面实施禁渔禁捕，从严打击非法采砂采矿等破坏生态环境的违法行为。</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狠抓农村人居环境。以“一拆二改三清四化”为总抓手，按照“六无</w:t>
      </w:r>
      <w:r>
        <w:rPr>
          <w:rFonts w:hint="eastAsia" w:ascii="仿宋_GB2312" w:hAnsi="仿宋_GB2312" w:eastAsia="仿宋_GB2312" w:cs="仿宋_GB2312"/>
          <w:sz w:val="32"/>
          <w:szCs w:val="32"/>
        </w:rPr>
        <w:t>一全”标准，加大项目争取、资金投入力度，逐步配齐各村公共垃圾桶、分类垃圾桶、垃圾转运车、自动淸扫清洗车、垃圾转运车等设施设备，完善农村环境基础设施和公共服务体系，增强服务功能，严格考评体系，全面提升农村环境管理水平。</w:t>
      </w:r>
      <w:r>
        <w:rPr>
          <w:rFonts w:hint="eastAsia" w:ascii="仿宋" w:hAnsi="仿宋" w:eastAsia="仿宋" w:cs="仿宋"/>
          <w:sz w:val="32"/>
          <w:szCs w:val="32"/>
          <w:lang w:eastAsia="zh-CN"/>
        </w:rPr>
        <w:t>推动城镇中心区污水管网及污水处理厂建设，实现污水管网“全覆盖、全收集、全处理”。</w:t>
      </w:r>
      <w:r>
        <w:rPr>
          <w:rFonts w:hint="eastAsia" w:ascii="仿宋" w:hAnsi="仿宋" w:eastAsia="仿宋" w:cs="仿宋"/>
          <w:b/>
          <w:bCs/>
          <w:i w:val="0"/>
          <w:caps w:val="0"/>
          <w:color w:val="auto"/>
          <w:spacing w:val="0"/>
          <w:sz w:val="32"/>
          <w:szCs w:val="32"/>
          <w:shd w:val="clear" w:fill="FFFFFF"/>
          <w:lang w:eastAsia="zh-CN"/>
        </w:rPr>
        <w:t>三是</w:t>
      </w:r>
      <w:r>
        <w:rPr>
          <w:rFonts w:hint="eastAsia" w:ascii="仿宋_GB2312" w:hAnsi="仿宋_GB2312" w:eastAsia="仿宋_GB2312" w:cs="仿宋_GB2312"/>
          <w:sz w:val="32"/>
          <w:szCs w:val="32"/>
          <w:lang w:val="en-US" w:eastAsia="zh-CN"/>
        </w:rPr>
        <w:t>全面启动文明村镇创建工作。开展社会主义核心价值观提升工程，深化新时代文明实践所（站、点）建设，</w:t>
      </w:r>
      <w:r>
        <w:rPr>
          <w:rFonts w:hint="eastAsia" w:ascii="仿宋_GB2312" w:hAnsi="仿宋_GB2312" w:eastAsia="仿宋_GB2312" w:cs="仿宋_GB2312"/>
          <w:sz w:val="32"/>
          <w:szCs w:val="32"/>
        </w:rPr>
        <w:t>大力开展移风易俗、弘扬时代新风活动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助人为乐、见义勇为、诚实守信、乐于奉献、敬老爱亲等类型，持续开展好星级文明户、好婆婆、好儿媳，身边好人推介、表彰活动。广泛开展好群众乐于参与、便于参与的文化科技卫生“三下乡”活动，让群众在多姿多彩、喜闻乐见的文化活动中获得精神滋养、增强精神力量。</w:t>
      </w:r>
    </w:p>
    <w:p>
      <w:pPr>
        <w:keepNext w:val="0"/>
        <w:keepLines w:val="0"/>
        <w:pageBreakBefore w:val="0"/>
        <w:kinsoku/>
        <w:wordWrap/>
        <w:overflowPunct/>
        <w:topLinePunct w:val="0"/>
        <w:autoSpaceDE/>
        <w:autoSpaceDN/>
        <w:bidi w:val="0"/>
        <w:adjustRightInd/>
        <w:snapToGrid/>
        <w:spacing w:line="580" w:lineRule="exact"/>
        <w:ind w:firstLine="6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各位代表、同志们！时代赋予重托，奋斗铸就辉煌。站在“两个一百年”奋斗目标的历史交汇点上，我们肩负“十四五”起好步、高质量建设“</w:t>
      </w:r>
      <w:r>
        <w:rPr>
          <w:rFonts w:hint="eastAsia" w:ascii="仿宋_GB2312" w:hAnsi="仿宋_GB2312" w:eastAsia="仿宋_GB2312" w:cs="仿宋_GB2312"/>
          <w:color w:val="auto"/>
          <w:spacing w:val="0"/>
          <w:sz w:val="32"/>
          <w:szCs w:val="32"/>
          <w:lang w:eastAsia="zh-CN"/>
        </w:rPr>
        <w:t>产业兴旺生态宜居新三江</w:t>
      </w:r>
      <w:r>
        <w:rPr>
          <w:rFonts w:hint="eastAsia" w:ascii="仿宋_GB2312" w:hAnsi="仿宋_GB2312" w:eastAsia="仿宋_GB2312" w:cs="仿宋_GB2312"/>
          <w:color w:val="auto"/>
          <w:spacing w:val="0"/>
          <w:sz w:val="32"/>
          <w:szCs w:val="32"/>
          <w:lang w:val="en-US" w:eastAsia="zh-CN"/>
        </w:rPr>
        <w:t>”的历史重任，</w:t>
      </w:r>
      <w:r>
        <w:rPr>
          <w:rFonts w:hint="eastAsia" w:ascii="仿宋_GB2312" w:hAnsi="仿宋_GB2312" w:eastAsia="仿宋_GB2312" w:cs="仿宋_GB2312"/>
          <w:color w:val="auto"/>
          <w:spacing w:val="0"/>
          <w:sz w:val="32"/>
          <w:szCs w:val="32"/>
          <w:lang w:eastAsia="zh-CN"/>
        </w:rPr>
        <w:t>任重道远须策马，</w:t>
      </w:r>
      <w:r>
        <w:rPr>
          <w:rFonts w:hint="eastAsia" w:ascii="仿宋_GB2312" w:hAnsi="仿宋_GB2312" w:eastAsia="仿宋_GB2312" w:cs="仿宋_GB2312"/>
          <w:sz w:val="32"/>
          <w:szCs w:val="32"/>
          <w:lang w:val="en-US" w:eastAsia="zh-CN"/>
        </w:rPr>
        <w:t>风劲正是扬帆时！没有等出来的精彩，只有干出来的辉煌，让我们更加紧密地团结在以习近平同志为核心的党中央周围，在县委县政府和镇党委的坚强领导下，以新的五年规划为蓝图，不忘初心、牢记使命、知重负重、知难克难，坚决夺取疫情防控和经济社会发展双胜利，奋力谱写三江“十四五”高质量发展的新篇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8B4C4"/>
    <w:multiLevelType w:val="singleLevel"/>
    <w:tmpl w:val="84C8B4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D688D"/>
    <w:rsid w:val="10650E0F"/>
    <w:rsid w:val="1099741D"/>
    <w:rsid w:val="110C54E2"/>
    <w:rsid w:val="1B307E94"/>
    <w:rsid w:val="205E637C"/>
    <w:rsid w:val="2066236B"/>
    <w:rsid w:val="21BD1A48"/>
    <w:rsid w:val="2A4960CE"/>
    <w:rsid w:val="2DAC4A63"/>
    <w:rsid w:val="32D40B35"/>
    <w:rsid w:val="378D6861"/>
    <w:rsid w:val="42ED38F0"/>
    <w:rsid w:val="447F201B"/>
    <w:rsid w:val="481544B7"/>
    <w:rsid w:val="4C134DA8"/>
    <w:rsid w:val="675F42D7"/>
    <w:rsid w:val="71E7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正  文"/>
    <w:basedOn w:val="1"/>
    <w:next w:val="1"/>
    <w:qFormat/>
    <w:uiPriority w:val="0"/>
    <w:pPr>
      <w:spacing w:line="360" w:lineRule="auto"/>
      <w:ind w:firstLine="560" w:firstLineChars="200"/>
    </w:pPr>
    <w:rPr>
      <w:rFonts w:ascii="宋体" w:hAnsi="宋体"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2021-08-19T10:24:00Z</dcterms:created>
  <dc:creator>Administrator</dc:creator>
  <cp:lastModifiedBy>鱼儿的快乐</cp:lastModifiedBy>
  <dcterms:modified xsi:type="dcterms:W3CDTF">2021-08-28T14:10:12Z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B3D3C5420D2844CFBA55879D757BE66D</vt:lpwstr>
  </property>
</Properties>
</file>