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000" w:firstLineChars="500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桥江镇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2021年度工作总结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600" w:firstLineChars="400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桥江</w:t>
      </w:r>
      <w:r>
        <w:rPr>
          <w:rFonts w:hint="eastAsia" w:ascii="仿宋" w:hAnsi="仿宋" w:eastAsia="仿宋" w:cs="仿宋"/>
          <w:sz w:val="32"/>
          <w:szCs w:val="32"/>
        </w:rPr>
        <w:t>镇在县委、县政府的正确领导下，始终坚持以习近平新时代中国特色社会主义思想为指导，深入贯彻学习党的十九大、十九届二中、三中、四中、五中、六中全会精神，特别是习近平总书记考察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</w:t>
      </w:r>
      <w:r>
        <w:rPr>
          <w:rFonts w:hint="eastAsia" w:ascii="仿宋" w:hAnsi="仿宋" w:eastAsia="仿宋" w:cs="仿宋"/>
          <w:sz w:val="32"/>
          <w:szCs w:val="32"/>
        </w:rPr>
        <w:t>重要讲话精神，认真贯彻落实中央、省、市、县委的决策部署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“生态立镇、产业兴镇、工业强镇、旅游富镇”的发展战略，以促民增收为目标，全力推进改革创新，谋求新发展，稳固推进固脱贫、促振兴工作，激发村集体经济发展活力，着力改善民生。全镇上下凝心聚力、实干拼搏，实现了经济社会较好发展，全面完成年初确定的各项目标任务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全面加强党的建设，切实筑牢基层堡垒。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一是班子自身建设不断强化。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始终把政治建设作为首要任务，不断提高政治判断力、政治领悟力、政治执行力，进一步增强“四个意识”、坚定“四个自信”、坚决做到“两个维护”。深化理想信念教育，扎实推进党史学习教育等系列活动，引导党员干部不忘初心、牢记使命，为党和人民事业不懈奋斗。坚持以党章为根本遵循，严格执行新形势下党内政治生活若干准则，不断提高党内政治生活质量。严格落实党管意识形态工作责任制，牢牢掌握意识形态工作领导权，坚持党管媒体，加强对各类阵地的建设和管理，把握正确舆论导向，不断巩固舆论阵地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二是镇村换届工作圆满完成。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严格按照程序规定完成镇党委换届工作和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村支两委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换届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，为我镇高效率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开展各项工作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打下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坚实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政治基础。</w:t>
      </w:r>
      <w:r>
        <w:rPr>
          <w:rFonts w:hint="eastAsia" w:ascii="仿宋" w:hAnsi="仿宋" w:eastAsia="仿宋" w:cs="仿宋"/>
          <w:sz w:val="32"/>
          <w:szCs w:val="32"/>
        </w:rPr>
        <w:t>坚持选优配强原则，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5月份圆满完成镇党委换届工作，9名党委班子成员和7名镇纪委班子成员满票当选，为我镇工作高效率开展打下坚实政治基础。村两委换届工作有序进行，截至到1月底我镇29个村（社区）党组织已全部按照党内有关规定和上级要求，圆满完成换届，共选出干部160名，其中妇女成员占比36.25%，中专及以上学历占比90%，平均年龄42岁，</w:t>
      </w:r>
      <w:r>
        <w:rPr>
          <w:rFonts w:hint="eastAsia" w:ascii="仿宋" w:hAnsi="仿宋" w:eastAsia="仿宋" w:cs="仿宋"/>
          <w:sz w:val="32"/>
          <w:szCs w:val="32"/>
        </w:rPr>
        <w:t>村（社区）党组织成员年龄、学历等结构进一步优化。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三是党风廉政责任落实有力。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严格落实党风廉政建设“两个责任”，</w:t>
      </w:r>
      <w:r>
        <w:rPr>
          <w:rFonts w:hint="eastAsia" w:ascii="仿宋" w:eastAsia="仿宋" w:cs="仿宋"/>
          <w:sz w:val="32"/>
          <w:szCs w:val="32"/>
          <w:lang w:eastAsia="zh-CN"/>
        </w:rPr>
        <w:t>大力整治“四风”，落实廉政谈话制度，推动全面从严治党向基层延伸，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加大案件查处力度，强化震慑作用。截至目前</w:t>
      </w:r>
      <w:r>
        <w:rPr>
          <w:rFonts w:hint="eastAsia" w:asci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纪委</w:t>
      </w:r>
      <w:r>
        <w:rPr>
          <w:rFonts w:hint="eastAsia" w:ascii="仿宋" w:eastAsia="仿宋" w:cs="仿宋"/>
          <w:sz w:val="32"/>
          <w:szCs w:val="32"/>
          <w:lang w:eastAsia="zh-CN"/>
        </w:rPr>
        <w:t>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诫勉谈话2人，提醒谈话4人，党纪处分16人，其中党内警告12人，开除党籍4人。</w:t>
      </w:r>
      <w:r>
        <w:rPr>
          <w:rFonts w:hint="eastAsia" w:ascii="仿宋" w:eastAsia="仿宋" w:cs="仿宋"/>
          <w:sz w:val="32"/>
          <w:szCs w:val="32"/>
          <w:lang w:eastAsia="zh-CN"/>
        </w:rPr>
        <w:t>在全镇营造了政令畅通、求真务实的干事氛围。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64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6"/>
          <w:sz w:val="32"/>
          <w:szCs w:val="32"/>
          <w:lang w:eastAsia="zh-CN"/>
        </w:rPr>
        <w:t>大力发扬实干精神，产业发展成效显著。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  <w:t>一是扩大传统农业优势，打造优质农特品牌。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大力扶持志和种养农民专业合作社壮大阳光育种产业，建成4000余亩标准化水稻良种生产基地，产品远销售福建、浙江等地。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壮大红糖产业，在大湾、蛇湾、白田、黄潭、兴旺等村发展红糖产业，精心打造古法红糖品牌，现有蛇湾片糖、大湾片糖、大湾古方红糖在全国超市及线上销售，全年产出3000余吨，年产1000余吨，产值可达2200万元，带动劳动力就业1200余人。发展柑桔产业，在德垅湾、独石、章池、楚垅等村建立柑桔基地4000余亩，年产值可达3000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我镇养猪产业由来已久，底子好、发展快、科技化程度高，</w:t>
      </w:r>
      <w:r>
        <w:rPr>
          <w:rFonts w:hint="eastAsia" w:hAnsi="仿宋_GB2312" w:cs="仿宋_GB2312"/>
          <w:sz w:val="32"/>
          <w:szCs w:val="32"/>
          <w:lang w:eastAsia="zh-CN"/>
        </w:rPr>
        <w:t>今年来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镇里对养殖产业加强了管理，产业发展更加规范有序。目前全镇规模养殖场多达60个，年出栏生猪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万余头，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2021年4月怀化市畜牧生产现场会在大湾村金宇农场召开，参会领导对本镇畜牧工作给予了高度肯定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大力优化营商环境，增强产业发展后劲。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以“农业强镇、工业新镇”为发展思路，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持续推进农业产业结构调整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依托我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生态资源优势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、劳动力富余优势和区位交通优势，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借助“桥思”公路建设契机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吸引外来流动人口，增加发展机遇，辐射带动周边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群众就业增收。</w:t>
      </w:r>
      <w:r>
        <w:rPr>
          <w:rStyle w:val="12"/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牢固竖立抓招商就是抓发展的意识，针对目标行业，强化精准招商，</w:t>
      </w:r>
      <w:r>
        <w:rPr>
          <w:rStyle w:val="12"/>
          <w:rFonts w:hint="eastAsia" w:eastAsia="仿宋_GB2312" w:cs="Times New Roman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对招商引资和重大项目建设实行“一事一议、特事特办</w:t>
      </w:r>
      <w:r>
        <w:rPr>
          <w:rStyle w:val="12"/>
          <w:rFonts w:hint="eastAsia" w:eastAsia="仿宋_GB2312" w:cs="Times New Roman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”</w:t>
      </w:r>
      <w:r>
        <w:rPr>
          <w:rStyle w:val="12"/>
          <w:rFonts w:hint="eastAsia" w:eastAsia="仿宋_GB2312" w:cs="Times New Roman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，提高工作效率和服务质量，确保项目顺利推进。。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不断强化乡村治理，镇村面貌焕然一新。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一是规范建设新型城镇。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大力实施新城改造项目，投入300余万元完成集镇主要道路硬化油化1500米、人行道铺装800米，下水道改造15公里，安装路灯180盏，绿化1100平方米，高标准完成1500平米街头小游园建设。加强集镇综合环境整治力度，拆除乱搭乱建100余处，划定停车位200个，整治“出店经营”“马路市场”200余处，彻底规范了市场秩序。全力整治农村人居环境，加大环境卫生督查监管力度，对环境污染零容忍，坚决守住生态底线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二是推进环境综合整治，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对照农村人居环境整治“一拆二改三清四化”的要求，紧扣“六无一全”标准，在全镇范围内开展“五治”专项清理，改善村容村貌，共建共享美丽卫生集镇。投入宣传车1辆，开展镇村两级宣传会60余次，入户宣传环境整治工作500余次，张贴宣传公告和“门前三包”责任书5000余张，悬挂横幅标语120余条，组织全体干部职工大清扫15次，增设垃圾分类箱400余个，清理垃圾废品违规堆放15处 ，加强污水排放监管力度，清理黑臭水体、排污沟渠50余处，整修排污管网约500米。修建公共厕所，实现厕所美观实用，加快完成无一个旱厕任务。经积极向上争取，我镇农贸市场处在建公共厕所1座。截至目前已完成今年改厕任务，共改厕318座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三是推动乡村移风易俗。</w:t>
      </w:r>
      <w:r>
        <w:rPr>
          <w:rStyle w:val="12"/>
          <w:rFonts w:eastAsia="仿宋_GB2312" w:cs="Times New Roman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强化乡风文明建设，合理利用“幸福基金”惠及乡邻让群众得实惠。加大对高价彩礼、人情攀比、厚葬薄养、铺张浪费、封建迷信等不良风气治理，推动形成文明乡风、良好家风、淳朴民风。同时，进一步落实各项惠农政策，切实做好低保五保、临时救助、农资综合补贴、退耕还林、生态公益林补贴等惠农政策的落实工作，让改革发展成果惠及于民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4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6"/>
          <w:sz w:val="32"/>
          <w:szCs w:val="32"/>
          <w:lang w:eastAsia="zh-CN"/>
        </w:rPr>
        <w:t>牢固树立红线意识，</w:t>
      </w:r>
      <w:r>
        <w:rPr>
          <w:rFonts w:hint="eastAsia" w:ascii="黑体" w:hAnsi="黑体" w:eastAsia="黑体" w:cs="黑体"/>
          <w:b w:val="0"/>
          <w:bCs/>
          <w:color w:val="auto"/>
          <w:spacing w:val="6"/>
          <w:sz w:val="32"/>
          <w:szCs w:val="32"/>
          <w:lang w:val="en-US" w:eastAsia="zh-CN"/>
        </w:rPr>
        <w:t>社会大局和谐稳定。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一是严把疫情防控关卡。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强化宣传教育，全面落实常态化疫情防控举措。举办核酸检测应急演练</w:t>
      </w:r>
      <w:r>
        <w:rPr>
          <w:rFonts w:hint="eastAsia" w:asci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2次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，以练促行，强化应对新冠肺炎疫情应急处理能力。持续做好重点人员精准摸排，做好对中高风险地区来</w:t>
      </w:r>
      <w:r>
        <w:rPr>
          <w:rFonts w:hint="eastAsia" w:asci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溆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、返</w:t>
      </w:r>
      <w:r>
        <w:rPr>
          <w:rFonts w:hint="eastAsia" w:asci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溆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人员等重点人员摸排管控，坚持“日报告”“零报告”制，切实做到做到“情况明、底数清、有秩序、数据准”。全力推进疫苗接种工作，组织动员所有适龄人群应接尽接，确保接种工作安全、有序、高效实施。截至目前，</w:t>
      </w:r>
      <w:r>
        <w:rPr>
          <w:rFonts w:hint="eastAsia" w:asci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桥江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镇累计接种新冠肺炎疫苗</w:t>
      </w:r>
      <w:r>
        <w:rPr>
          <w:rFonts w:hint="eastAsia" w:asci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62173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剂次，疫苗接种工作正在有序推进中。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二是落实信访维稳责任。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不断深化活用“溆浦经验”，创新基层信访工作新模式，全年接待来访群众52人次，化解矛盾问题、网络舆情60余起，有效化解了一批历史遗留信访问题，切实解决老百姓“急难愁盼”问题。在全国和省市县“两会”期间，较好地完成了信访维稳任务，未发生非访、缠访、闹访以及越级上访事件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三是紧扣安全生产底线。</w:t>
      </w:r>
      <w:r>
        <w:rPr>
          <w:rFonts w:hint="eastAsia" w:ascii="仿宋" w:hAnsi="仿宋" w:eastAsia="仿宋" w:cs="仿宋"/>
          <w:sz w:val="32"/>
          <w:lang w:val="en-US" w:eastAsia="zh-CN"/>
        </w:rPr>
        <w:t>开展道路交通、烟花爆竹、危化品等专项整治，共处罚商户2家，处理违章车辆300余台，查处问题3个，已全部整改销号。</w:t>
      </w:r>
      <w:r>
        <w:rPr>
          <w:rFonts w:hint="eastAsia" w:ascii="仿宋" w:hAnsi="仿宋" w:eastAsia="仿宋" w:cs="仿宋"/>
          <w:sz w:val="32"/>
        </w:rPr>
        <w:t>利用元旦、春节、五一、端午等重要时间节点，开展防火、防汛、用电、交通等安全培训和宣传</w:t>
      </w:r>
      <w:r>
        <w:rPr>
          <w:rFonts w:hint="eastAsia" w:ascii="仿宋" w:hAnsi="仿宋" w:eastAsia="仿宋" w:cs="仿宋"/>
          <w:sz w:val="32"/>
          <w:lang w:val="en-US" w:eastAsia="zh-CN"/>
        </w:rPr>
        <w:t>10次</w:t>
      </w:r>
      <w:r>
        <w:rPr>
          <w:rFonts w:hint="eastAsia" w:ascii="仿宋" w:hAnsi="仿宋" w:eastAsia="仿宋" w:cs="仿宋"/>
          <w:sz w:val="32"/>
        </w:rPr>
        <w:t>，每月坚持开展安全大检查，及时消除了安全隐患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四是深化禁毒人民战争。</w:t>
      </w:r>
      <w:r>
        <w:rPr>
          <w:rFonts w:hint="eastAsia" w:ascii="仿宋" w:hAnsi="仿宋" w:eastAsia="仿宋" w:cs="仿宋"/>
          <w:sz w:val="32"/>
          <w:lang w:val="en-US" w:eastAsia="zh-CN"/>
        </w:rPr>
        <w:t>打响禁毒人民战争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选优配强禁毒人员队伍，配备3名禁毒专干，保证专职专岗。</w:t>
      </w:r>
      <w:r>
        <w:rPr>
          <w:rFonts w:hint="eastAsia" w:ascii="仿宋" w:hAnsi="仿宋" w:eastAsia="仿宋" w:cs="仿宋"/>
          <w:sz w:val="32"/>
          <w:lang w:eastAsia="zh-CN"/>
        </w:rPr>
        <w:t>对涉毒人员实行“</w:t>
      </w:r>
      <w:r>
        <w:rPr>
          <w:rFonts w:hint="eastAsia" w:ascii="仿宋" w:hAnsi="仿宋" w:eastAsia="仿宋" w:cs="仿宋"/>
          <w:sz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lang w:eastAsia="zh-CN"/>
        </w:rPr>
        <w:t>包一”管控制度，</w:t>
      </w:r>
      <w:r>
        <w:rPr>
          <w:rFonts w:hint="eastAsia" w:ascii="仿宋" w:hAnsi="仿宋" w:eastAsia="仿宋" w:cs="仿宋"/>
          <w:sz w:val="32"/>
          <w:lang w:val="en-US" w:eastAsia="zh-CN"/>
        </w:rPr>
        <w:t>处置涉毒及违协人员34人，对7名在册吸毒人员困难家庭解决帮扶资金1.5万元。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本镇禁毒工作多次经过省市县三级验收工作，均获得较好评价。</w:t>
      </w:r>
    </w:p>
    <w:p>
      <w:pPr>
        <w:pStyle w:val="10"/>
        <w:numPr>
          <w:numId w:val="0"/>
        </w:num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二、存在问题和不足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sz w:val="32"/>
          <w:szCs w:val="32"/>
          <w:lang w:bidi="ar"/>
        </w:rPr>
        <w:t>不忘初心</w:t>
      </w:r>
      <w:r>
        <w:rPr>
          <w:rFonts w:hint="eastAsia" w:ascii="仿宋_GB2312" w:eastAsia="仿宋_GB2312" w:cs="宋体"/>
          <w:sz w:val="32"/>
          <w:szCs w:val="32"/>
          <w:lang w:eastAsia="zh-CN" w:bidi="ar"/>
        </w:rPr>
        <w:t>、牢记使命，奋勇拼搏、</w:t>
      </w:r>
      <w:r>
        <w:rPr>
          <w:rFonts w:hint="eastAsia" w:ascii="仿宋_GB2312" w:eastAsia="仿宋_GB2312" w:cs="宋体"/>
          <w:sz w:val="32"/>
          <w:szCs w:val="32"/>
          <w:lang w:bidi="ar"/>
        </w:rPr>
        <w:t>继续前进。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在充分肯定成绩的同时，我们也要清醒看到，我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"/>
        </w:rPr>
        <w:t>镇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经济发展和社会生活中，仍然存在一些不容忽视的困难和问题。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一是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"/>
        </w:rPr>
        <w:t>思想觉悟不够高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，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"/>
        </w:rPr>
        <w:t>创新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思路不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"/>
        </w:rPr>
        <w:t>够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宽，发展的阻力还很大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"/>
        </w:rPr>
        <w:t>；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二是经济发展质量和效益不高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"/>
        </w:rPr>
        <w:t>，经济发展总量不够大，农业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产业化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"/>
        </w:rPr>
        <w:t>水平不高，工业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基础还比较薄弱，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"/>
        </w:rPr>
        <w:t>有待进一步加强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。三是各种社会矛盾依然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"/>
        </w:rPr>
        <w:t>部分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存在，少数干部作风不实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方法简单</w:t>
      </w:r>
      <w:r>
        <w:rPr>
          <w:rFonts w:hint="eastAsia" w:ascii="仿宋_GB2312" w:hAnsi="Times New Roman" w:eastAsia="仿宋_GB2312" w:cs="宋体"/>
          <w:sz w:val="32"/>
          <w:szCs w:val="32"/>
          <w:lang w:eastAsia="zh-CN" w:bidi="ar"/>
        </w:rPr>
        <w:t>，有待进一步转变提升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。</w:t>
      </w:r>
      <w:r>
        <w:rPr>
          <w:rFonts w:hint="eastAsia" w:ascii="仿宋_GB2312" w:hAnsi="Times New Roman" w:eastAsia="仿宋_GB2312" w:cs="宋体"/>
          <w:sz w:val="32"/>
          <w:szCs w:val="32"/>
          <w:lang w:bidi="ar"/>
        </w:rPr>
        <w:t>对这些问题和不足，我们一定高度重视，认真加以解决。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三、2022年工作打算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下阶段，我镇将对照</w:t>
      </w:r>
      <w:r>
        <w:rPr>
          <w:rFonts w:hint="eastAsia" w:ascii="Times New Roman" w:eastAsia="仿宋_GB2312"/>
          <w:sz w:val="32"/>
          <w:lang w:val="en-US" w:eastAsia="zh-CN"/>
        </w:rPr>
        <w:t>“生态立镇、产业兴镇、工业强镇、旅游富镇”的发展定位，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大力推动乡村振兴战略在基层落实落地，努力建设幸福美丽和谐新桥江。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eastAsia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1.坚持高站位推动，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严党纪、抓基层，全面加强党的建设。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一是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  <w:lang w:eastAsia="zh-CN"/>
        </w:rPr>
        <w:t>提升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班子自身建设。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按照集体领导、分工负责的原则，深入贯彻民主集中制，充分调动大家的积极性和主观能动性</w:t>
      </w:r>
      <w:r>
        <w:rPr>
          <w:rFonts w:ascii="Times New Roman" w:eastAsia="仿宋_GB2312"/>
          <w:bCs/>
          <w:color w:val="auto"/>
          <w:sz w:val="32"/>
          <w:szCs w:val="32"/>
        </w:rPr>
        <w:t>，提高决策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科学化、规范化</w:t>
      </w:r>
      <w:r>
        <w:rPr>
          <w:rFonts w:ascii="Times New Roman" w:eastAsia="仿宋_GB2312"/>
          <w:bCs/>
          <w:color w:val="auto"/>
          <w:sz w:val="32"/>
          <w:szCs w:val="32"/>
        </w:rPr>
        <w:t>水平。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不断深化党史学习教育，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始终坚定理想信念，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不断汲取奋进力量。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二是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强化党员干部管理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</w:rPr>
        <w:t>强化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Times New Roman" w:hAnsi="Times New Roman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模范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意识</w:t>
      </w:r>
      <w:r>
        <w:rPr>
          <w:rFonts w:hint="eastAsia" w:ascii="Times New Roman" w:hAnsi="Times New Roman" w:eastAsia="仿宋_GB2312"/>
          <w:sz w:val="32"/>
        </w:rPr>
        <w:t>，积极发挥</w:t>
      </w:r>
      <w:r>
        <w:rPr>
          <w:rFonts w:hint="eastAsia" w:ascii="Times New Roman" w:hAnsi="Times New Roman" w:eastAsia="仿宋_GB2312"/>
          <w:sz w:val="32"/>
          <w:lang w:eastAsia="zh-CN"/>
        </w:rPr>
        <w:t>优秀</w:t>
      </w:r>
      <w:r>
        <w:rPr>
          <w:rFonts w:hint="eastAsia" w:eastAsia="仿宋_GB2312"/>
          <w:sz w:val="32"/>
          <w:lang w:val="en-US" w:eastAsia="zh-CN"/>
        </w:rPr>
        <w:t>党员干部</w:t>
      </w:r>
      <w:r>
        <w:rPr>
          <w:rFonts w:hint="eastAsia" w:ascii="Times New Roman" w:hAnsi="Times New Roman" w:eastAsia="仿宋_GB2312"/>
          <w:sz w:val="32"/>
        </w:rPr>
        <w:t>带头作用，</w:t>
      </w:r>
      <w:r>
        <w:rPr>
          <w:rFonts w:hint="eastAsia" w:ascii="Times New Roman" w:hAnsi="Times New Roman" w:eastAsia="仿宋_GB2312"/>
          <w:sz w:val="32"/>
          <w:lang w:eastAsia="zh-CN"/>
        </w:rPr>
        <w:t>以</w:t>
      </w:r>
      <w:r>
        <w:rPr>
          <w:rFonts w:hint="eastAsia" w:ascii="Times New Roman" w:hAnsi="Times New Roman" w:eastAsia="仿宋_GB2312"/>
          <w:sz w:val="32"/>
        </w:rPr>
        <w:t>正视听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</w:rPr>
        <w:t>明导向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深入开展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“宣战庸懒散，提振精气神”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作风大整治行动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严管</w:t>
      </w:r>
      <w:r>
        <w:rPr>
          <w:rFonts w:hint="eastAsia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厚爱</w:t>
      </w:r>
      <w:r>
        <w:rPr>
          <w:rFonts w:hint="eastAsia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相结合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sz w:val="32"/>
        </w:rPr>
        <w:t>进一步</w:t>
      </w:r>
      <w:r>
        <w:rPr>
          <w:rFonts w:hint="eastAsia" w:ascii="Times New Roman" w:hAnsi="Times New Roman" w:eastAsia="仿宋_GB2312"/>
          <w:sz w:val="32"/>
          <w:lang w:eastAsia="zh-CN"/>
        </w:rPr>
        <w:t>明确完善</w:t>
      </w:r>
      <w:r>
        <w:rPr>
          <w:rFonts w:hint="eastAsia" w:ascii="Times New Roman" w:hAnsi="Times New Roman" w:eastAsia="仿宋_GB2312"/>
          <w:sz w:val="32"/>
        </w:rPr>
        <w:t>奖罚机制和履职责任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让有为者有位、让实干者实惠，争创</w:t>
      </w:r>
      <w:r>
        <w:rPr>
          <w:rFonts w:hint="eastAsia" w:ascii="Times New Roman" w:hAnsi="Times New Roman" w:eastAsia="仿宋_GB2312"/>
          <w:sz w:val="32"/>
        </w:rPr>
        <w:t>学习型、实干型、服务型、亲民型干部队伍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三是狠抓党风廉政建设。</w:t>
      </w:r>
      <w:r>
        <w:rPr>
          <w:rFonts w:ascii="Times New Roman" w:eastAsia="仿宋_GB2312"/>
          <w:bCs/>
          <w:color w:val="auto"/>
          <w:sz w:val="32"/>
          <w:szCs w:val="32"/>
        </w:rPr>
        <w:t>进一步完善党风廉政工作制度，筑牢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防腐</w:t>
      </w:r>
      <w:r>
        <w:rPr>
          <w:rFonts w:ascii="Times New Roman" w:eastAsia="仿宋_GB2312"/>
          <w:bCs/>
          <w:color w:val="auto"/>
          <w:sz w:val="32"/>
          <w:szCs w:val="32"/>
        </w:rPr>
        <w:t>拒腐防线，严查违纪违法案件，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坚决惩治侵害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群众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利益的腐败行为，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以“铁腕”手段拔掉作风建设“软钉子”，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全面提升干部队伍形象</w:t>
      </w:r>
      <w:r>
        <w:rPr>
          <w:rFonts w:ascii="Times New Roman" w:eastAsia="仿宋_GB2312"/>
          <w:bCs/>
          <w:color w:val="auto"/>
          <w:sz w:val="32"/>
          <w:szCs w:val="32"/>
        </w:rPr>
        <w:t>。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同时，</w:t>
      </w:r>
      <w:r>
        <w:rPr>
          <w:rFonts w:hint="eastAsia" w:ascii="Times New Roman" w:hAnsi="Times New Roman" w:eastAsia="仿宋_GB2312"/>
          <w:sz w:val="32"/>
        </w:rPr>
        <w:t>牢牢掌握意识形态工作的领导权和主动权，压紧压实</w:t>
      </w:r>
      <w:r>
        <w:rPr>
          <w:rFonts w:hint="eastAsia" w:eastAsia="仿宋_GB2312"/>
          <w:sz w:val="32"/>
          <w:lang w:val="en-US" w:eastAsia="zh-CN"/>
        </w:rPr>
        <w:t>村镇两级</w:t>
      </w:r>
      <w:r>
        <w:rPr>
          <w:rFonts w:hint="eastAsia" w:ascii="Times New Roman" w:hAnsi="Times New Roman" w:eastAsia="仿宋_GB2312"/>
          <w:sz w:val="32"/>
        </w:rPr>
        <w:t>党组织意识形态工作责任。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2.坚持高质量发展，稳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增长、扩产能，全面增强发展后劲。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一是做强支柱产业。</w:t>
      </w:r>
      <w:bookmarkStart w:id="0" w:name="_Hlk72710711"/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坚持不懈抓好粮食生产工作，扛稳粮食安全重任，坚决整治耕地抛荒乱象，大力促进粮食生产、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扩大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种养殖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产业规模、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提高抗灾避害能力，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不断稳固“溆浦粮仓”地位。</w:t>
      </w:r>
      <w:r>
        <w:rPr>
          <w:rFonts w:hint="eastAsia" w:ascii="Times New Roman" w:eastAsia="仿宋_GB2312"/>
          <w:sz w:val="32"/>
          <w:lang w:eastAsia="zh-CN"/>
        </w:rPr>
        <w:t>不断加大对红糖产业的生产科技</w:t>
      </w:r>
      <w:r>
        <w:rPr>
          <w:rFonts w:hint="eastAsia" w:ascii="Times New Roman" w:eastAsia="仿宋_GB2312"/>
          <w:sz w:val="32"/>
        </w:rPr>
        <w:t>研发和</w:t>
      </w:r>
      <w:r>
        <w:rPr>
          <w:rFonts w:hint="eastAsia" w:ascii="Times New Roman" w:eastAsia="仿宋_GB2312"/>
          <w:sz w:val="32"/>
          <w:lang w:eastAsia="zh-CN"/>
        </w:rPr>
        <w:t>资金</w:t>
      </w:r>
      <w:r>
        <w:rPr>
          <w:rFonts w:hint="eastAsia" w:ascii="Times New Roman" w:eastAsia="仿宋_GB2312"/>
          <w:sz w:val="32"/>
        </w:rPr>
        <w:t>投入力度，</w:t>
      </w:r>
      <w:r>
        <w:rPr>
          <w:rFonts w:hint="eastAsia" w:ascii="Times New Roman" w:eastAsia="仿宋_GB2312"/>
          <w:sz w:val="32"/>
          <w:lang w:eastAsia="zh-CN"/>
        </w:rPr>
        <w:t>持续扩大甘蔗种植面积。</w:t>
      </w:r>
      <w:r>
        <w:rPr>
          <w:rFonts w:hint="eastAsia" w:ascii="Times New Roman" w:hAnsi="Times New Roman" w:eastAsia="仿宋_GB2312"/>
          <w:sz w:val="32"/>
        </w:rPr>
        <w:t>积极</w:t>
      </w:r>
      <w:r>
        <w:rPr>
          <w:rFonts w:hint="eastAsia" w:eastAsia="仿宋_GB2312"/>
          <w:sz w:val="32"/>
          <w:lang w:val="en-US" w:eastAsia="zh-CN"/>
        </w:rPr>
        <w:t>依托原产地优势资源，孵化红糖种植、加工一体化</w:t>
      </w:r>
      <w:r>
        <w:rPr>
          <w:rFonts w:hint="eastAsia" w:ascii="Times New Roman" w:hAnsi="Times New Roman" w:eastAsia="仿宋_GB2312"/>
          <w:sz w:val="32"/>
        </w:rPr>
        <w:t>龙头企业</w:t>
      </w:r>
      <w:r>
        <w:rPr>
          <w:rFonts w:hint="eastAsia" w:ascii="Times New Roman" w:hAnsi="Times New Roman" w:eastAsia="仿宋_GB2312"/>
          <w:sz w:val="32"/>
          <w:lang w:eastAsia="zh-CN"/>
        </w:rPr>
        <w:t>，优化加工技术，增加产品附加值，扩大红糖品牌效应，</w:t>
      </w:r>
      <w:r>
        <w:rPr>
          <w:rFonts w:hint="eastAsia" w:ascii="Times New Roman" w:hAnsi="Times New Roman" w:eastAsia="仿宋_GB2312"/>
          <w:sz w:val="32"/>
        </w:rPr>
        <w:t>实现由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特色产业</w:t>
      </w:r>
      <w:r>
        <w:rPr>
          <w:rFonts w:hint="eastAsia" w:ascii="Times New Roman" w:hAnsi="Times New Roman" w:eastAsia="仿宋_GB2312"/>
          <w:sz w:val="32"/>
        </w:rPr>
        <w:t>原产地资源优势向产业融合发展优势大转变。</w:t>
      </w:r>
      <w:bookmarkEnd w:id="0"/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二是推进潜力产业。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依托我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镇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生态资源优势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劳动力富余优势和毗邻县城、高速出口所在的区位交通优势，结合辖区群众种植蔬菜的传统习惯，在章池村试点反季大棚蔬菜种植产业，目前产量效益均反响良好，下阶段计划在高速口周边罗卜田、大湾等村大力推广，辐射带动周边群众就业增收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三是创新发展方式。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引进云南沃丰农业与进驻我镇并初步达成合作意向，实行清单式、计划式的“定单农业”生产项目，确保农产品收购有保障、农户种植有盼头，有效激发农民群众产业种植热情，拓宽增收方式。同时，鼓励村民积极参加技能培训、学历教育，提升自身素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坚持高标准治理，定规划、优环境，全面加快</w:t>
      </w:r>
      <w:r>
        <w:rPr>
          <w:rFonts w:hint="eastAsia" w:ascii="Times New Roman" w:eastAsia="黑体"/>
          <w:bCs/>
          <w:color w:val="auto"/>
          <w:sz w:val="32"/>
          <w:szCs w:val="32"/>
        </w:rPr>
        <w:t>乡村提质</w:t>
      </w:r>
      <w:r>
        <w:rPr>
          <w:rFonts w:hint="eastAsia" w:ascii="Times New Roman" w:eastAsia="黑体"/>
          <w:bCs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eastAsia="仿宋_GB2312"/>
          <w:bCs/>
          <w:color w:val="auto"/>
          <w:sz w:val="32"/>
          <w:szCs w:val="32"/>
        </w:rPr>
      </w:pPr>
      <w:r>
        <w:rPr>
          <w:rFonts w:ascii="楷体_GB2312" w:eastAsia="楷体_GB2312"/>
          <w:b/>
          <w:bCs w:val="0"/>
          <w:color w:val="auto"/>
          <w:sz w:val="32"/>
          <w:szCs w:val="32"/>
        </w:rPr>
        <w:t>一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是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  <w:lang w:eastAsia="zh-CN"/>
        </w:rPr>
        <w:t>持续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推进村庄规划工作。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继续“铁腕”手段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查处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“空心房”“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大棚房”及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违规乱建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行为。</w:t>
      </w:r>
      <w:r>
        <w:rPr>
          <w:rFonts w:hint="eastAsia" w:ascii="Times New Roman" w:eastAsia="仿宋_GB2312" w:cs="Times New Roman"/>
          <w:bCs/>
          <w:color w:val="auto"/>
          <w:sz w:val="32"/>
          <w:szCs w:val="32"/>
          <w:lang w:eastAsia="zh-CN"/>
        </w:rPr>
        <w:t>加强乡村公共基础设施建设，继续配套完善灌溉、道路等基础设施建设，着力完善生产基础设施条件。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二是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加快新型城镇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化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建设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积极配合县职能部门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做好沙湾新市场建设的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征地拆迁和土地储备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后续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工作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拉通建好河堤两岸油沙路和防洪大堤，打造防洪大堤沿河风光带。进一步健全完善集镇治理体系和管理长效机制，做到城镇管理科学化、规范化。</w:t>
      </w:r>
      <w:r>
        <w:rPr>
          <w:rFonts w:hint="eastAsia" w:ascii="楷体_GB2312" w:eastAsia="楷体_GB2312" w:cs="Times New Roman"/>
          <w:b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是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抓好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农村人居环境整治。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持续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推进农村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厕所革命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，统筹农村改厕和污水、黑臭水体治理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健全农村生活垃圾收运处置体系，推进源头分类减量、资源化处理利用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深入推进村庄清洁和绿化行动</w:t>
      </w:r>
      <w:r>
        <w:rPr>
          <w:rFonts w:ascii="Times New Roman" w:eastAsia="仿宋_GB2312"/>
          <w:bCs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Times New Roman" w:eastAsia="仿宋_GB2312" w:cs="Times New Roman" w:hAnsiTheme="minorHAnsi"/>
          <w:bCs/>
          <w:color w:val="auto"/>
          <w:kern w:val="0"/>
          <w:sz w:val="32"/>
          <w:szCs w:val="32"/>
          <w:lang w:val="en-US" w:eastAsia="zh-CN" w:bidi="ar-SA"/>
        </w:rPr>
        <w:t>同时，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练好“十指弹琴”本领，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统筹做好防返贫、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安全生产、学生防溺水、信访维稳、扫黑除恶、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毒品管控、农保农合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等重要工作，</w:t>
      </w:r>
      <w:r>
        <w:rPr>
          <w:rFonts w:hint="eastAsia" w:ascii="Times New Roman" w:eastAsia="仿宋_GB2312" w:cs="Times New Roman" w:hAnsiTheme="minorHAnsi"/>
          <w:bCs/>
          <w:color w:val="auto"/>
          <w:kern w:val="0"/>
          <w:sz w:val="32"/>
          <w:szCs w:val="32"/>
          <w:lang w:val="en-US" w:eastAsia="zh-CN" w:bidi="ar-SA"/>
        </w:rPr>
        <w:t>坚持</w:t>
      </w:r>
      <w:r>
        <w:rPr>
          <w:rFonts w:hint="eastAsia" w:ascii="Times New Roman" w:cs="Times New Roman"/>
          <w:bCs/>
          <w:color w:val="auto"/>
          <w:kern w:val="0"/>
          <w:sz w:val="32"/>
          <w:szCs w:val="32"/>
          <w:lang w:val="en-US" w:eastAsia="zh-CN" w:bidi="ar-SA"/>
        </w:rPr>
        <w:t>优服务、</w:t>
      </w:r>
      <w:r>
        <w:rPr>
          <w:rFonts w:hint="eastAsia" w:ascii="Times New Roman" w:eastAsia="仿宋_GB2312" w:cs="Times New Roman" w:hAnsiTheme="minorHAnsi"/>
          <w:bCs/>
          <w:color w:val="auto"/>
          <w:kern w:val="0"/>
          <w:sz w:val="32"/>
          <w:szCs w:val="32"/>
          <w:lang w:val="en-US" w:eastAsia="zh-CN" w:bidi="ar-SA"/>
        </w:rPr>
        <w:t>惠民生、保安稳，全面提高民生</w:t>
      </w:r>
      <w:r>
        <w:rPr>
          <w:rFonts w:hint="eastAsia" w:ascii="Times New Roman" w:cs="Times New Roman"/>
          <w:bCs/>
          <w:color w:val="auto"/>
          <w:kern w:val="0"/>
          <w:sz w:val="32"/>
          <w:szCs w:val="32"/>
          <w:lang w:val="en-US" w:eastAsia="zh-CN" w:bidi="ar-SA"/>
        </w:rPr>
        <w:t>福祉，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不断提升人民群众的安全感、获得感和幸福感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，为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实现桥江镇新时代乡村振兴发展新篇章而努力奋斗！</w:t>
      </w:r>
    </w:p>
    <w:sectPr>
      <w:footerReference r:id="rId3" w:type="default"/>
      <w:pgSz w:w="11906" w:h="16838"/>
      <w:pgMar w:top="1701" w:right="1502" w:bottom="1531" w:left="1502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8BCF3"/>
    <w:multiLevelType w:val="singleLevel"/>
    <w:tmpl w:val="F018BC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77754"/>
    <w:rsid w:val="02C82895"/>
    <w:rsid w:val="106468B9"/>
    <w:rsid w:val="1F7835EC"/>
    <w:rsid w:val="1FD62C4A"/>
    <w:rsid w:val="231C6867"/>
    <w:rsid w:val="27CF5AD2"/>
    <w:rsid w:val="283E0417"/>
    <w:rsid w:val="4AD8032C"/>
    <w:rsid w:val="5ADD5EE0"/>
    <w:rsid w:val="5F280F90"/>
    <w:rsid w:val="74F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hint="default" w:hAnsi="Courier New" w:cs="Courier New"/>
      <w:kern w:val="2"/>
      <w:sz w:val="21"/>
      <w:szCs w:val="21"/>
    </w:r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/>
    </w:pPr>
  </w:style>
  <w:style w:type="paragraph" w:customStyle="1" w:styleId="10">
    <w:name w:val="NormalIndent"/>
    <w:basedOn w:val="1"/>
    <w:qFormat/>
    <w:uiPriority w:val="0"/>
    <w:pPr>
      <w:ind w:firstLine="420" w:firstLineChars="200"/>
    </w:pPr>
  </w:style>
  <w:style w:type="paragraph" w:customStyle="1" w:styleId="11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BodyTextIndent2"/>
    <w:basedOn w:val="1"/>
    <w:qFormat/>
    <w:uiPriority w:val="0"/>
    <w:pPr>
      <w:spacing w:line="480" w:lineRule="auto"/>
      <w:ind w:left="420" w:left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2021-12-24T02:46:00Z</dcterms:created>
  <dc:creator>一只特立独行的Zhu</dc:creator>
  <cp:lastModifiedBy>pathfinder ‍</cp:lastModifiedBy>
  <cp:lastPrinted>2021-12-24T05:01:00Z</cp:lastPrinted>
  <dcterms:modified xsi:type="dcterms:W3CDTF">2021-12-27T09:52:02Z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38853418AF854025850770C6A4F0FF9E</vt:lpwstr>
  </property>
</Properties>
</file>