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rPr>
          <w:rFonts w:hint="eastAsia" w:ascii="微软雅黑" w:hAnsi="微软雅黑" w:eastAsia="微软雅黑" w:cs="微软雅黑"/>
          <w:bCs/>
          <w:color w:val="000000"/>
          <w:sz w:val="4"/>
          <w:szCs w:val="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13"/>
          <w:szCs w:val="1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 w:cs="宋体"/>
          <w:sz w:val="32"/>
          <w:szCs w:val="32"/>
        </w:rPr>
        <w:t>桥委发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??_GB2312" w:eastAsia="仿宋_GB2312" w:cs="??_GB2312"/>
          <w:sz w:val="32"/>
          <w:szCs w:val="32"/>
        </w:rPr>
        <w:t>20</w:t>
      </w:r>
      <w:r>
        <w:rPr>
          <w:rFonts w:hint="eastAsia" w:ascii="仿宋_GB2312" w:hAnsi="??_GB2312" w:eastAsia="仿宋_GB2312" w:cs="??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??_GB2312" w:eastAsia="仿宋_GB2312" w:cs="??_GB2312"/>
          <w:sz w:val="32"/>
          <w:szCs w:val="32"/>
          <w:lang w:val="en-US" w:eastAsia="zh-CN"/>
        </w:rPr>
        <w:t>68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  <w:t>中共</w:t>
      </w:r>
      <w:r>
        <w:rPr>
          <w:rFonts w:hint="eastAsia" w:ascii="微软雅黑" w:hAnsi="微软雅黑" w:eastAsia="微软雅黑" w:cs="微软雅黑"/>
          <w:bCs/>
          <w:color w:val="000000"/>
          <w:sz w:val="44"/>
          <w:szCs w:val="44"/>
          <w:lang w:eastAsia="zh-CN"/>
        </w:rPr>
        <w:t>桥江</w:t>
      </w:r>
      <w:r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  <w:t>镇委员会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000000"/>
          <w:spacing w:val="34"/>
          <w:sz w:val="44"/>
          <w:szCs w:val="44"/>
          <w:lang w:eastAsia="zh-CN"/>
        </w:rPr>
        <w:t>桥江</w:t>
      </w:r>
      <w:r>
        <w:rPr>
          <w:rFonts w:hint="eastAsia" w:ascii="微软雅黑" w:hAnsi="微软雅黑" w:eastAsia="微软雅黑" w:cs="微软雅黑"/>
          <w:bCs/>
          <w:color w:val="000000"/>
          <w:spacing w:val="34"/>
          <w:sz w:val="44"/>
          <w:szCs w:val="44"/>
        </w:rPr>
        <w:t>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关于调整党政领导班子分工安排</w:t>
      </w:r>
      <w:r>
        <w:rPr>
          <w:rFonts w:hint="eastAsia" w:ascii="微软雅黑" w:hAnsi="微软雅黑" w:eastAsia="微软雅黑" w:cs="微软雅黑"/>
          <w:sz w:val="44"/>
          <w:szCs w:val="44"/>
        </w:rPr>
        <w:t>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通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4"/>
          <w:szCs w:val="44"/>
        </w:rPr>
        <w:t>知</w:t>
      </w:r>
      <w:r>
        <w:rPr>
          <w:rFonts w:hint="eastAsia" w:ascii="微软雅黑" w:eastAsia="微软雅黑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rPr>
          <w:rFonts w:ascii="微软雅黑" w:eastAsia="微软雅黑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各村(社区)党支部、村（居）委会、镇属各单位：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经党政领导会议集体研究，对党政班子成员分工和联系片工作做如下调整：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伍巍卿（党委书记）：主持党委全盘工作。联系村：罗卜田村。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向  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（党委副书记、镇长）：主持政府全盘工作。联系村：章池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刘岳峰（党委副书记）：协助书记抓好全盘工作，分管党建、政协、教育、乡村振兴、绩效考核、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农保农合、就业服务、劳动力保障、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统战（含宗教）、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政法、综治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统计、驻村工作队管理、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农村人居环境整治、爱国卫生运动、厕所革命、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村集体经济等工作，联系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经济发展办公室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。联系片：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板水村、白田村、章池村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；联系村：板水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戴  璞：（党委副书记）：协助书记抓招商引资工作，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分管文化文旅、健康卫生、计生协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等工作，联系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文化综合服务中心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。联系片：双其村、曹坡村、紫荆村；联系村：曹坡村。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周三三（党委委员、人大主席）：分管人大、信访、国土、城建、移民</w:t>
      </w:r>
      <w:r>
        <w:rPr>
          <w:rFonts w:hint="eastAsia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环保等工作，联系生态办公室、自然资源所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联系片：楚垅村、河上坡村、机坪村；联系村：河上坡村。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舒超群（党委委员、纪委书记）：分管纪检监察、党风廉政等工作，联系纪委监察室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联系片：德垅湾村、红牛村、林家坡村；联系村：红牛村。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周卫人（党委委员、副镇长、武装部长）：分管党政、武装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民政、工会、妇联、群团、退役军人服务、新闻宣传等工作，联系党政办、综合行政执法大队、社会事务综合服务中心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联系片：白岩冲村、蛇湾村、罗卜田村；联系村：白岩冲村。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张春海（党委委员、组织委员）：分管党建、组织、人事、关工委工作，联系党建办公室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联系片：八门垅村、黄潭村、独石；联系村：黄潭村。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熊  伟（党委委员、宣传委员）：分管安全生产、招商引资、产业发展、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意识形态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宣传、科技科协、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工业企业、市场监管、交通道路、财贸、金融等工作，联系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平安法治和应急管理办公室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灶坪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、新田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、楠竹坑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村；联系村：灶坪村。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周思远（副镇长候选人）：分管农业、水利、林业、畜牧、农机、通讯、电力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等工作，协助刘岳峰管理教育、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农村人居环境整治、爱国卫生运动、厕所革命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等工作，联系农业综合服务中心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联系片：菜园村、沙湾村、堰塘村；联系村：堰塘村。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奴（四级主任科员）：协助周卫人管理综合行政执法大队。联系片：永兴社区、文明社区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、大湾村、新渡村、兴旺村。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所有党政领导按照党风廉政建设、党建工作、意识形态工作、安全生产责任制“一岗双责”要求，抓好分管领域、部门和所联系片村（居）的党风廉政建设、党建、意识形态和安全生产等工作。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5760" w:firstLineChars="18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5760" w:firstLineChars="18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5760" w:firstLineChars="18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中共桥江镇委员会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桥江镇人民政府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2024年7月10日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黑体" w:hAnsi="仿宋" w:eastAsia="黑体"/>
          <w:b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502" w:bottom="1531" w:left="1502" w:header="1361" w:footer="1134" w:gutter="0"/>
      <w:pgNumType w:fmt="numberInDash"/>
      <w:cols w:space="720" w:num="1"/>
      <w:docGrid w:type="linesAndChar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4A18CD-FFB1-407B-8E9F-AF2B5522249F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F18454BC-F1B4-4611-88E0-9075A084BF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E5F6C3-4151-4CA9-9250-1955A305AAD3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7DFC07B-258D-4FA9-9FC7-E2CEF88EEE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179EAE3-9314-4F24-8C92-9E6B06DF46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a3UHQAAAAAgEAAA8AAAAAAAAAAQAgAAAAIgAAAGRycy9kb3ducmV2&#10;LnhtbFBLAQIUABQAAAAIAIdO4kBvczna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GYzNDI3MjIwNzIyYzgyM2M2YzNiMjY4Zjk4OTUifQ=="/>
    <w:docVar w:name="KSO_WPS_MARK_KEY" w:val="5dcfd811-c778-4b7b-b0d0-74477f78a112"/>
  </w:docVars>
  <w:rsids>
    <w:rsidRoot w:val="02C9363D"/>
    <w:rsid w:val="003434BA"/>
    <w:rsid w:val="00C77807"/>
    <w:rsid w:val="021A5819"/>
    <w:rsid w:val="02631617"/>
    <w:rsid w:val="02C9363D"/>
    <w:rsid w:val="032F5DA9"/>
    <w:rsid w:val="043E2167"/>
    <w:rsid w:val="0490317F"/>
    <w:rsid w:val="04A57B8E"/>
    <w:rsid w:val="04F64D9D"/>
    <w:rsid w:val="06735028"/>
    <w:rsid w:val="07407981"/>
    <w:rsid w:val="075578F3"/>
    <w:rsid w:val="07AE15AB"/>
    <w:rsid w:val="07CF5212"/>
    <w:rsid w:val="08C86452"/>
    <w:rsid w:val="096044A9"/>
    <w:rsid w:val="09B37C11"/>
    <w:rsid w:val="0A667EA8"/>
    <w:rsid w:val="0B0E7A2A"/>
    <w:rsid w:val="0BC02F21"/>
    <w:rsid w:val="0CA002B8"/>
    <w:rsid w:val="0D1129FD"/>
    <w:rsid w:val="0FED4D87"/>
    <w:rsid w:val="10243A62"/>
    <w:rsid w:val="10423E23"/>
    <w:rsid w:val="105E73B0"/>
    <w:rsid w:val="11075776"/>
    <w:rsid w:val="118D383B"/>
    <w:rsid w:val="11A33884"/>
    <w:rsid w:val="11E53F3F"/>
    <w:rsid w:val="12035065"/>
    <w:rsid w:val="14946414"/>
    <w:rsid w:val="151D5B94"/>
    <w:rsid w:val="157E32C7"/>
    <w:rsid w:val="16263A7B"/>
    <w:rsid w:val="16264E87"/>
    <w:rsid w:val="1649398E"/>
    <w:rsid w:val="165C291D"/>
    <w:rsid w:val="16D16969"/>
    <w:rsid w:val="17230A05"/>
    <w:rsid w:val="17260BAE"/>
    <w:rsid w:val="18D20249"/>
    <w:rsid w:val="19FE46D5"/>
    <w:rsid w:val="1BB62307"/>
    <w:rsid w:val="1C1F2E8A"/>
    <w:rsid w:val="1C4A7CD9"/>
    <w:rsid w:val="1D05397D"/>
    <w:rsid w:val="1D9D0322"/>
    <w:rsid w:val="1DAD6826"/>
    <w:rsid w:val="1E9171D6"/>
    <w:rsid w:val="1EEE3F29"/>
    <w:rsid w:val="1EF32437"/>
    <w:rsid w:val="1F8F2C31"/>
    <w:rsid w:val="1F9F75B2"/>
    <w:rsid w:val="21CE39D5"/>
    <w:rsid w:val="220D313B"/>
    <w:rsid w:val="22B24527"/>
    <w:rsid w:val="23FB2D7E"/>
    <w:rsid w:val="24086A78"/>
    <w:rsid w:val="256D71CF"/>
    <w:rsid w:val="25AD4028"/>
    <w:rsid w:val="25C754CD"/>
    <w:rsid w:val="278167C6"/>
    <w:rsid w:val="278835A3"/>
    <w:rsid w:val="285A382C"/>
    <w:rsid w:val="28B7139C"/>
    <w:rsid w:val="28E67FB5"/>
    <w:rsid w:val="29EE07DE"/>
    <w:rsid w:val="29F11445"/>
    <w:rsid w:val="2A11302D"/>
    <w:rsid w:val="2A13522C"/>
    <w:rsid w:val="2A3521AF"/>
    <w:rsid w:val="2AAB645D"/>
    <w:rsid w:val="2AAD1C25"/>
    <w:rsid w:val="2C374209"/>
    <w:rsid w:val="2E284C17"/>
    <w:rsid w:val="2E680397"/>
    <w:rsid w:val="2E8E355F"/>
    <w:rsid w:val="2EBE2F85"/>
    <w:rsid w:val="2F384455"/>
    <w:rsid w:val="303B5E5F"/>
    <w:rsid w:val="3085118F"/>
    <w:rsid w:val="314D1FFF"/>
    <w:rsid w:val="31C0554A"/>
    <w:rsid w:val="31F8429B"/>
    <w:rsid w:val="31FE1903"/>
    <w:rsid w:val="33011FC1"/>
    <w:rsid w:val="335339FC"/>
    <w:rsid w:val="33D90F42"/>
    <w:rsid w:val="34EB1972"/>
    <w:rsid w:val="3515129A"/>
    <w:rsid w:val="35455EF9"/>
    <w:rsid w:val="35A66068"/>
    <w:rsid w:val="35B71AE4"/>
    <w:rsid w:val="360C1DD5"/>
    <w:rsid w:val="361D7CAC"/>
    <w:rsid w:val="36C55320"/>
    <w:rsid w:val="37833ECB"/>
    <w:rsid w:val="386C30BA"/>
    <w:rsid w:val="388B0C8A"/>
    <w:rsid w:val="392A6663"/>
    <w:rsid w:val="3A140803"/>
    <w:rsid w:val="3BAB73D1"/>
    <w:rsid w:val="3FC00949"/>
    <w:rsid w:val="40AF72D3"/>
    <w:rsid w:val="417E0328"/>
    <w:rsid w:val="418764F6"/>
    <w:rsid w:val="42B973E9"/>
    <w:rsid w:val="42C01904"/>
    <w:rsid w:val="430D0E87"/>
    <w:rsid w:val="4330617E"/>
    <w:rsid w:val="4590326F"/>
    <w:rsid w:val="45F96BAE"/>
    <w:rsid w:val="46A60863"/>
    <w:rsid w:val="47AE17DA"/>
    <w:rsid w:val="4A2453AF"/>
    <w:rsid w:val="4B3B0ADD"/>
    <w:rsid w:val="4B90391C"/>
    <w:rsid w:val="4CD47B01"/>
    <w:rsid w:val="4DB91723"/>
    <w:rsid w:val="4E09402B"/>
    <w:rsid w:val="4E8E0736"/>
    <w:rsid w:val="4ED53218"/>
    <w:rsid w:val="4EE43AB2"/>
    <w:rsid w:val="4EED7B5C"/>
    <w:rsid w:val="4EF30950"/>
    <w:rsid w:val="4F1A1B72"/>
    <w:rsid w:val="4F4E3061"/>
    <w:rsid w:val="4FB92A3F"/>
    <w:rsid w:val="50B95797"/>
    <w:rsid w:val="50D04055"/>
    <w:rsid w:val="50D20284"/>
    <w:rsid w:val="5145769F"/>
    <w:rsid w:val="520619D1"/>
    <w:rsid w:val="520B3795"/>
    <w:rsid w:val="536D2283"/>
    <w:rsid w:val="54915EBE"/>
    <w:rsid w:val="54D113AB"/>
    <w:rsid w:val="54DA2ED7"/>
    <w:rsid w:val="55CA572B"/>
    <w:rsid w:val="56957C02"/>
    <w:rsid w:val="56A3681C"/>
    <w:rsid w:val="5880704D"/>
    <w:rsid w:val="58A20AB9"/>
    <w:rsid w:val="59145310"/>
    <w:rsid w:val="5A333049"/>
    <w:rsid w:val="5BE1352B"/>
    <w:rsid w:val="5C2E5C34"/>
    <w:rsid w:val="5C514E2F"/>
    <w:rsid w:val="5CC836E8"/>
    <w:rsid w:val="5D49137B"/>
    <w:rsid w:val="5E2B436E"/>
    <w:rsid w:val="5ED8651C"/>
    <w:rsid w:val="5EE92193"/>
    <w:rsid w:val="5F1942D3"/>
    <w:rsid w:val="5F381811"/>
    <w:rsid w:val="5F665438"/>
    <w:rsid w:val="5F7D789D"/>
    <w:rsid w:val="60371384"/>
    <w:rsid w:val="615748C9"/>
    <w:rsid w:val="63492AE3"/>
    <w:rsid w:val="634C1056"/>
    <w:rsid w:val="63610695"/>
    <w:rsid w:val="63DB6961"/>
    <w:rsid w:val="64955DCB"/>
    <w:rsid w:val="64B11AA5"/>
    <w:rsid w:val="64C7710F"/>
    <w:rsid w:val="6533745D"/>
    <w:rsid w:val="66220C41"/>
    <w:rsid w:val="66977674"/>
    <w:rsid w:val="669C6B05"/>
    <w:rsid w:val="67383D6E"/>
    <w:rsid w:val="69EF335E"/>
    <w:rsid w:val="6A8B73BC"/>
    <w:rsid w:val="6AF30B7E"/>
    <w:rsid w:val="6B6F485F"/>
    <w:rsid w:val="6C9B47CC"/>
    <w:rsid w:val="6D4126F4"/>
    <w:rsid w:val="6E5B691B"/>
    <w:rsid w:val="6EF65E94"/>
    <w:rsid w:val="6F2B1F97"/>
    <w:rsid w:val="6F411001"/>
    <w:rsid w:val="6F900F77"/>
    <w:rsid w:val="6FB46AAA"/>
    <w:rsid w:val="6FC95418"/>
    <w:rsid w:val="7040596F"/>
    <w:rsid w:val="70512E3F"/>
    <w:rsid w:val="724D43A8"/>
    <w:rsid w:val="72593C97"/>
    <w:rsid w:val="7274704A"/>
    <w:rsid w:val="727F2F33"/>
    <w:rsid w:val="733D1989"/>
    <w:rsid w:val="7358775B"/>
    <w:rsid w:val="73663630"/>
    <w:rsid w:val="73D770D1"/>
    <w:rsid w:val="743146C8"/>
    <w:rsid w:val="74514700"/>
    <w:rsid w:val="752A256E"/>
    <w:rsid w:val="75B505AF"/>
    <w:rsid w:val="75BF78C3"/>
    <w:rsid w:val="7633576C"/>
    <w:rsid w:val="780E730D"/>
    <w:rsid w:val="78426950"/>
    <w:rsid w:val="7888537E"/>
    <w:rsid w:val="78E711C8"/>
    <w:rsid w:val="79202DC9"/>
    <w:rsid w:val="794E6262"/>
    <w:rsid w:val="79B002F1"/>
    <w:rsid w:val="7C371543"/>
    <w:rsid w:val="7C4641E0"/>
    <w:rsid w:val="7CB810A3"/>
    <w:rsid w:val="7CCA1C24"/>
    <w:rsid w:val="7DA71DDB"/>
    <w:rsid w:val="7DE5744F"/>
    <w:rsid w:val="7E34568E"/>
    <w:rsid w:val="7F3B7812"/>
    <w:rsid w:val="7F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1082</Characters>
  <Lines>0</Lines>
  <Paragraphs>0</Paragraphs>
  <TotalTime>14</TotalTime>
  <ScaleCrop>false</ScaleCrop>
  <LinksUpToDate>false</LinksUpToDate>
  <CharactersWithSpaces>1160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2021-02-22T06:06:00Z</dcterms:created>
  <dc:creator>Administrator</dc:creator>
  <cp:lastModifiedBy>Yi </cp:lastModifiedBy>
  <cp:lastPrinted>2024-07-11T04:19:00Z</cp:lastPrinted>
  <dcterms:modified xsi:type="dcterms:W3CDTF">2024-07-23T01:17:49Z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13FE4AA0F2354F02A0D204F16F565AD7_13</vt:lpwstr>
  </property>
</Properties>
</file>