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rPr>
          <w:rFonts w:hint="eastAsia" w:ascii="宋体" w:hAnsi="宋体" w:eastAsia="方正小标宋简体" w:cs="宋体"/>
          <w:b w:val="0"/>
          <w:bCs w:val="0"/>
          <w:color w:val="00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rPr>
          <w:rFonts w:hint="eastAsia" w:ascii="宋体" w:hAnsi="宋体" w:eastAsia="方正小标宋简体" w:cs="宋体"/>
          <w:b w:val="0"/>
          <w:bCs w:val="0"/>
          <w:color w:val="00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32"/>
          <w:lang w:eastAsia="zh-CN"/>
        </w:rPr>
        <w:t>桥江镇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32"/>
          <w:lang w:val="en-US" w:eastAsia="zh-CN"/>
        </w:rPr>
        <w:t>2023年人事信息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rPr>
          <w:rFonts w:hint="eastAsia" w:ascii="宋体" w:hAnsi="宋体" w:eastAsia="方正小标宋简体" w:cs="宋体"/>
          <w:b w:val="0"/>
          <w:bCs w:val="0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为进一步加强对我镇干部职工的管理，改进作风，提高效能，营造良好干事创业氛围，鼓励广大干部职工争先创优，全力打造让组织放心、让人民满意的政府机关，结合我镇实际，经党政领导会议集体研究决定，同意制定本管理制度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0" w:rightChars="0" w:firstLine="64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一、党政领导</w:t>
      </w:r>
      <w:r>
        <w:rPr>
          <w:rFonts w:hint="eastAsia" w:ascii="微软雅黑" w:hAnsi="微软雅黑" w:eastAsia="微软雅黑" w:cs="微软雅黑"/>
          <w:b w:val="0"/>
          <w:bCs/>
        </w:rPr>
        <w:t>分工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伍巍卿（党委书记）：主持党委全盘工作。联系村：罗卜田村。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向  宇（党委副书记、镇长）：主持政府全盘工作。联系村：章池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李良军（党委副书记）：协助书记抓好全盘工作，分管党建、政协、教育、乡村振兴、绩效考核、统计、驻村工作队管理、疫情防控等工作，联系镇经济发展办公室。联系片：灶坪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、新田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、楠竹坑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；联系村：板水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戴璞：（党委副书记）：协助书记抓好党建、乡村振兴、招商引资工作。联系村：板水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周三三（党委委员、人大主席、统战委员）：分管人大、信访、国土、城建、统战（含宗教）、移民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电力、环保、通讯、邮政等工作，联系自然资源和生态环境办公室、自然资源所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联系片：楚垅村、河上坡村、机坪村；联系村：河上坡村。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舒超群（党委委员、纪委书记）：分管纪检监察、党风廉政等工作，联系纪委监察室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联系片：德垅湾村、红牛村、林家坡村；联系村：红牛村。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hAnsi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舒  奇（党委委员、宣传委员）：分管意识形态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宣传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民政、科协、美丽乡村等工作，联系社会事务办公室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联系片：永兴街社区、文明街社区、双其村、曹坡村、紫荆村；联系村：曹坡村。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奠自华（党委委员、政法委员）：分管政法、综治、农业、水利、农村人居环境整治、爱国卫生运动、厕所革命、畜牧、农机等工作，联系农业综合服务中心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联系片：菜园村、沙湾村、堰塘村；联系村：堰塘村。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周卫人（党委委员、副镇长、武装部长）：分管党政、武装、林业、工会、妇联、群团、退役军人服务、全面小康等工作，联系党政办、综合行政执法大队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联系片：白岩冲村、蛇湾村、罗卜田村；联系村：白岩冲村。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张春海（党委委员、组织委员）：分管党建、组织、人事、关工委工作，联系党建办公室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联系片：八门垅村、黄潭村、独石；联系村：黄潭村。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熊  伟（副镇长）：分管安全生产、招商引资、工业企业、市场监管、交通道路、财贸等工作，联系社会治安和应急管理办公室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联系片：板水村、白田村、章池村；联系村：板水村。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宁（副镇长）：分管文化、卫生、农保农合、就业服务、劳动力保障等工作，协助李良军管理教育工作，联系社会事务综合服务中心、政务服务中心。联系片：大湾村、兴旺村、新渡村；联系村：大湾村。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奴（四级主任科员）：协助周卫人管理综合行政执法大队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所有党政领导按照党风廉政建设、党建工作、意识形态工作、安全生产责任制“一岗双责”要求，抓好分管领域、部门和所联系片村（居）的党风廉政建设、党建、意识形态和安全生产等工作。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5440" w:firstLineChars="17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5440" w:firstLineChars="17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中共桥江镇委员会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桥江镇人民政府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2023年2月3日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GEwNDViZDI5YjQyZTA2YTU4OWQ0ODg2OWE4NTAifQ=="/>
  </w:docVars>
  <w:rsids>
    <w:rsidRoot w:val="3EDC2D16"/>
    <w:rsid w:val="3ED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2023-03-07T01:09:00Z</dcterms:created>
  <dc:creator>Administrator</dc:creator>
  <cp:lastModifiedBy>Administrator</cp:lastModifiedBy>
  <dcterms:modified xsi:type="dcterms:W3CDTF">2023-03-07T01:15:16Z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9B71DE545F0C4940AE571602F4FC5C77</vt:lpwstr>
  </property>
</Properties>
</file>