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rPr>
          <w:sz w:val="84"/>
          <w:szCs w:val="84"/>
        </w:rPr>
      </w:pPr>
    </w:p>
    <w:p>
      <w:pPr>
        <w:pStyle w:val="12"/>
        <w:jc w:val="center"/>
        <w:rPr>
          <w:sz w:val="84"/>
          <w:szCs w:val="84"/>
        </w:rPr>
      </w:pPr>
      <w:r>
        <w:rPr>
          <w:rFonts w:hint="eastAsia"/>
          <w:sz w:val="84"/>
          <w:szCs w:val="84"/>
          <w:lang w:eastAsia="zh-CN"/>
        </w:rPr>
        <w:t>2021年</w:t>
      </w:r>
      <w:r>
        <w:rPr>
          <w:rFonts w:hint="eastAsia"/>
          <w:sz w:val="84"/>
          <w:szCs w:val="84"/>
        </w:rPr>
        <w:t>度</w:t>
      </w:r>
    </w:p>
    <w:p>
      <w:pPr>
        <w:pStyle w:val="12"/>
        <w:jc w:val="center"/>
        <w:rPr>
          <w:sz w:val="84"/>
          <w:szCs w:val="84"/>
        </w:rPr>
      </w:pPr>
      <w:r>
        <w:rPr>
          <w:rFonts w:hint="eastAsia"/>
          <w:sz w:val="84"/>
          <w:szCs w:val="84"/>
        </w:rPr>
        <w:t>溆浦县祖师殿镇人民政府单位部门决算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溆浦县祖师殿镇人民政府</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2021年</w:t>
      </w:r>
      <w:r>
        <w:rPr>
          <w:rFonts w:hint="eastAsia" w:hAnsi="仿宋_GB2312"/>
          <w:b/>
          <w:sz w:val="28"/>
          <w:szCs w:val="28"/>
        </w:rPr>
        <w:t>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2021年</w:t>
      </w:r>
      <w:r>
        <w:rPr>
          <w:rFonts w:hint="eastAsia" w:hAnsi="仿宋_GB2312"/>
          <w:b/>
          <w:sz w:val="28"/>
          <w:szCs w:val="28"/>
        </w:rPr>
        <w:t>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w:t>
      </w:r>
      <w:r>
        <w:rPr>
          <w:rFonts w:hint="eastAsia" w:cs="仿宋_GB2312" w:asciiTheme="minorEastAsia" w:hAnsiTheme="minorEastAsia" w:eastAsiaTheme="minorEastAsia"/>
          <w:sz w:val="28"/>
          <w:szCs w:val="28"/>
          <w:lang w:eastAsia="zh-CN"/>
        </w:rPr>
        <w:t>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rPr>
      </w:pPr>
      <w:r>
        <w:rPr>
          <w:rFonts w:hint="eastAsia"/>
          <w:sz w:val="84"/>
          <w:szCs w:val="84"/>
        </w:rPr>
        <w:t>溆浦县祖师殿镇人民政府</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3"/>
        <w:widowControl/>
        <w:spacing w:line="600" w:lineRule="exact"/>
        <w:ind w:left="720" w:firstLine="640"/>
        <w:rPr>
          <w:rFonts w:asciiTheme="minorEastAsia" w:hAnsiTheme="minorEastAsia"/>
          <w:kern w:val="0"/>
          <w:sz w:val="32"/>
          <w:szCs w:val="32"/>
        </w:rPr>
      </w:pPr>
      <w:r>
        <w:rPr>
          <w:rFonts w:hint="eastAsia" w:asciiTheme="minorEastAsia" w:hAnsiTheme="minorEastAsia"/>
          <w:kern w:val="0"/>
          <w:sz w:val="32"/>
          <w:szCs w:val="32"/>
        </w:rPr>
        <w:t>乡镇党政机构具有党委和政府两种职能，党委领导政府工作。主要是政治思想和方针政策的领导，干部的选拔，考核和监督，经济和行政工作中重大问题的决策。乡镇政府是基层国家行政机关，行使本行政区的行政职能。</w:t>
      </w:r>
    </w:p>
    <w:p>
      <w:pPr>
        <w:pStyle w:val="13"/>
        <w:widowControl/>
        <w:spacing w:line="600" w:lineRule="exact"/>
        <w:ind w:left="720" w:firstLine="640"/>
        <w:rPr>
          <w:rFonts w:asciiTheme="minorEastAsia" w:hAnsiTheme="minorEastAsia"/>
          <w:kern w:val="0"/>
          <w:sz w:val="32"/>
          <w:szCs w:val="32"/>
        </w:rPr>
      </w:pPr>
      <w:r>
        <w:rPr>
          <w:rFonts w:hint="eastAsia" w:asciiTheme="minorEastAsia" w:hAnsiTheme="minorEastAsia"/>
          <w:kern w:val="0"/>
          <w:sz w:val="32"/>
          <w:szCs w:val="32"/>
        </w:rPr>
        <w:t>一、党委工作职责：（</w:t>
      </w:r>
      <w:r>
        <w:rPr>
          <w:rFonts w:asciiTheme="minorEastAsia" w:hAnsiTheme="minorEastAsia"/>
          <w:kern w:val="0"/>
          <w:sz w:val="32"/>
          <w:szCs w:val="32"/>
        </w:rPr>
        <w:t>1</w:t>
      </w:r>
      <w:r>
        <w:rPr>
          <w:rFonts w:hint="eastAsia" w:asciiTheme="minorEastAsia" w:hAnsiTheme="minorEastAsia"/>
          <w:kern w:val="0"/>
          <w:sz w:val="32"/>
          <w:szCs w:val="32"/>
        </w:rPr>
        <w:t>）保证党的路线、方针、政策的坚决贯彻执行。（</w:t>
      </w:r>
      <w:r>
        <w:rPr>
          <w:rFonts w:asciiTheme="minorEastAsia" w:hAnsiTheme="minorEastAsia"/>
          <w:kern w:val="0"/>
          <w:sz w:val="32"/>
          <w:szCs w:val="32"/>
        </w:rPr>
        <w:t>2</w:t>
      </w:r>
      <w:r>
        <w:rPr>
          <w:rFonts w:hint="eastAsia" w:asciiTheme="minorEastAsia" w:hAnsiTheme="minorEastAsia"/>
          <w:kern w:val="0"/>
          <w:sz w:val="32"/>
          <w:szCs w:val="32"/>
        </w:rPr>
        <w:t>）保证监督职能。（</w:t>
      </w:r>
      <w:r>
        <w:rPr>
          <w:rFonts w:asciiTheme="minorEastAsia" w:hAnsiTheme="minorEastAsia"/>
          <w:kern w:val="0"/>
          <w:sz w:val="32"/>
          <w:szCs w:val="32"/>
        </w:rPr>
        <w:t>3</w:t>
      </w:r>
      <w:r>
        <w:rPr>
          <w:rFonts w:hint="eastAsia" w:asciiTheme="minorEastAsia" w:hAnsiTheme="minorEastAsia"/>
          <w:kern w:val="0"/>
          <w:sz w:val="32"/>
          <w:szCs w:val="32"/>
        </w:rPr>
        <w:t>）教育和管理职能。（</w:t>
      </w:r>
      <w:r>
        <w:rPr>
          <w:rFonts w:asciiTheme="minorEastAsia" w:hAnsiTheme="minorEastAsia"/>
          <w:kern w:val="0"/>
          <w:sz w:val="32"/>
          <w:szCs w:val="32"/>
        </w:rPr>
        <w:t>4</w:t>
      </w:r>
      <w:r>
        <w:rPr>
          <w:rFonts w:hint="eastAsia" w:asciiTheme="minorEastAsia" w:hAnsiTheme="minorEastAsia"/>
          <w:kern w:val="0"/>
          <w:sz w:val="32"/>
          <w:szCs w:val="32"/>
        </w:rPr>
        <w:t>）服从和服务于经济建设的职能。（</w:t>
      </w:r>
      <w:r>
        <w:rPr>
          <w:rFonts w:asciiTheme="minorEastAsia" w:hAnsiTheme="minorEastAsia"/>
          <w:kern w:val="0"/>
          <w:sz w:val="32"/>
          <w:szCs w:val="32"/>
        </w:rPr>
        <w:t>5</w:t>
      </w:r>
      <w:r>
        <w:rPr>
          <w:rFonts w:hint="eastAsia" w:asciiTheme="minorEastAsia" w:hAnsiTheme="minorEastAsia"/>
          <w:kern w:val="0"/>
          <w:sz w:val="32"/>
          <w:szCs w:val="32"/>
        </w:rPr>
        <w:t>）负责抓好本党建工作、群团工作、精神文明建设工作、新闻宣传工作。（</w:t>
      </w:r>
      <w:r>
        <w:rPr>
          <w:rFonts w:asciiTheme="minorEastAsia" w:hAnsiTheme="minorEastAsia"/>
          <w:kern w:val="0"/>
          <w:sz w:val="32"/>
          <w:szCs w:val="32"/>
        </w:rPr>
        <w:t>6</w:t>
      </w:r>
      <w:r>
        <w:rPr>
          <w:rFonts w:hint="eastAsia" w:asciiTheme="minorEastAsia" w:hAnsiTheme="minorEastAsia"/>
          <w:kern w:val="0"/>
          <w:sz w:val="32"/>
          <w:szCs w:val="32"/>
        </w:rPr>
        <w:t>）完成县委、县政府交给的其他工作任务。</w:t>
      </w:r>
    </w:p>
    <w:p>
      <w:pPr>
        <w:pStyle w:val="13"/>
        <w:widowControl/>
        <w:spacing w:line="600" w:lineRule="exact"/>
        <w:ind w:left="720" w:firstLine="640"/>
        <w:rPr>
          <w:rFonts w:asciiTheme="minorEastAsia" w:hAnsiTheme="minorEastAsia"/>
          <w:kern w:val="0"/>
          <w:sz w:val="32"/>
          <w:szCs w:val="32"/>
        </w:rPr>
      </w:pPr>
      <w:r>
        <w:rPr>
          <w:rFonts w:hint="eastAsia" w:asciiTheme="minorEastAsia" w:hAnsiTheme="minorEastAsia"/>
          <w:kern w:val="0"/>
          <w:sz w:val="32"/>
          <w:szCs w:val="32"/>
        </w:rPr>
        <w:t>二、政府职能：</w:t>
      </w:r>
      <w:r>
        <w:rPr>
          <w:rFonts w:asciiTheme="minorEastAsia" w:hAnsiTheme="minorEastAsia"/>
          <w:kern w:val="0"/>
          <w:sz w:val="32"/>
          <w:szCs w:val="32"/>
        </w:rPr>
        <w:t>1</w:t>
      </w:r>
      <w:r>
        <w:rPr>
          <w:rFonts w:hint="eastAsia" w:asciiTheme="minorEastAsia" w:hAnsiTheme="minorEastAsia"/>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Theme="minorEastAsia" w:hAnsiTheme="minorEastAsia"/>
          <w:kern w:val="0"/>
          <w:sz w:val="32"/>
          <w:szCs w:val="32"/>
        </w:rPr>
        <w:t>2</w:t>
      </w:r>
      <w:r>
        <w:rPr>
          <w:rFonts w:hint="eastAsia" w:asciiTheme="minorEastAsia" w:hAnsiTheme="minorEastAsia"/>
          <w:kern w:val="0"/>
          <w:sz w:val="32"/>
          <w:szCs w:val="32"/>
        </w:rPr>
        <w:t>、制定并组织实施村镇建设规划，部署重点工程建设，地方道路建设及公共设施，水利设施的管理，负责土地、林木、水等自然资源和生态环境的保护，做好护林防火工作。</w:t>
      </w:r>
      <w:r>
        <w:rPr>
          <w:rFonts w:asciiTheme="minorEastAsia" w:hAnsiTheme="minorEastAsia"/>
          <w:kern w:val="0"/>
          <w:sz w:val="32"/>
          <w:szCs w:val="32"/>
        </w:rPr>
        <w:t>3</w:t>
      </w:r>
      <w:r>
        <w:rPr>
          <w:rFonts w:hint="eastAsia" w:asciiTheme="minorEastAsia" w:hAnsiTheme="minorEastAsia"/>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Theme="minorEastAsia" w:hAnsiTheme="minorEastAsia"/>
          <w:kern w:val="0"/>
          <w:sz w:val="32"/>
          <w:szCs w:val="32"/>
        </w:rPr>
        <w:t>4</w:t>
      </w:r>
      <w:r>
        <w:rPr>
          <w:rFonts w:hint="eastAsia" w:asciiTheme="minorEastAsia" w:hAnsiTheme="minorEastAsia"/>
          <w:kern w:val="0"/>
          <w:sz w:val="32"/>
          <w:szCs w:val="32"/>
        </w:rPr>
        <w:t>、按计划组织本级财政收入和地方税的征收，完成国家财政计划，不断培植税源，管好财政资金，增强财政实力。</w:t>
      </w:r>
      <w:r>
        <w:rPr>
          <w:rFonts w:asciiTheme="minorEastAsia" w:hAnsiTheme="minorEastAsia"/>
          <w:kern w:val="0"/>
          <w:sz w:val="32"/>
          <w:szCs w:val="32"/>
        </w:rPr>
        <w:t>5</w:t>
      </w:r>
      <w:r>
        <w:rPr>
          <w:rFonts w:hint="eastAsia" w:asciiTheme="minorEastAsia" w:hAnsiTheme="minorEastAsia"/>
          <w:kern w:val="0"/>
          <w:sz w:val="32"/>
          <w:szCs w:val="32"/>
        </w:rPr>
        <w:t>、抓好精神文明建设，丰富群众文化生活，提倡移风易俗，反对封建迷信，破除陈规陋习，树立社会主义新风尚。</w:t>
      </w:r>
      <w:r>
        <w:rPr>
          <w:rFonts w:asciiTheme="minorEastAsia" w:hAnsiTheme="minorEastAsia"/>
          <w:kern w:val="0"/>
          <w:sz w:val="32"/>
          <w:szCs w:val="32"/>
        </w:rPr>
        <w:t>6</w:t>
      </w:r>
      <w:r>
        <w:rPr>
          <w:rFonts w:hint="eastAsia" w:asciiTheme="minorEastAsia" w:hAnsiTheme="minorEastAsia"/>
          <w:kern w:val="0"/>
          <w:sz w:val="32"/>
          <w:szCs w:val="32"/>
        </w:rPr>
        <w:t>、完成上级政府交办的其它事项。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hint="eastAsia" w:cs="仿宋" w:asciiTheme="minorEastAsia" w:hAnsiTheme="minorEastAsia"/>
          <w:sz w:val="32"/>
          <w:szCs w:val="32"/>
        </w:rPr>
      </w:pPr>
      <w:r>
        <w:rPr>
          <w:rFonts w:hint="eastAsia" w:asciiTheme="minorEastAsia" w:hAnsiTheme="minorEastAsia"/>
          <w:kern w:val="0"/>
          <w:sz w:val="32"/>
          <w:szCs w:val="32"/>
        </w:rPr>
        <w:t>（一）机构设置：本单位是行政机关单位，</w:t>
      </w:r>
      <w:r>
        <w:rPr>
          <w:rFonts w:hint="eastAsia" w:cs="仿宋" w:asciiTheme="minorEastAsia" w:hAnsiTheme="minorEastAsia"/>
          <w:sz w:val="32"/>
          <w:szCs w:val="32"/>
          <w:lang w:eastAsia="zh-CN"/>
        </w:rPr>
        <w:t>2021年</w:t>
      </w:r>
      <w:r>
        <w:rPr>
          <w:rFonts w:hint="eastAsia" w:cs="仿宋" w:asciiTheme="minorEastAsia" w:hAnsiTheme="minorEastAsia"/>
          <w:sz w:val="32"/>
          <w:szCs w:val="32"/>
        </w:rPr>
        <w:t>12月末，政府编制数83人，在职人数83人。下设六办三中心一大队，分别是党政办，党建办,经济发展办,社会事务办,自然资源与生态环境办,社会治安和应急管理办,社会事务综合服务中心，农业综合服务中心，政务服务中心，综合行政执法大队</w:t>
      </w:r>
      <w:r>
        <w:rPr>
          <w:rFonts w:hint="eastAsia" w:asciiTheme="minorEastAsia" w:hAnsiTheme="minorEastAsia"/>
          <w:color w:val="000000"/>
          <w:sz w:val="32"/>
          <w:szCs w:val="32"/>
        </w:rPr>
        <w:t>。</w:t>
      </w:r>
    </w:p>
    <w:p>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（二）决算单位构成。溆浦县祖师殿镇人民政府</w:t>
      </w:r>
      <w:r>
        <w:rPr>
          <w:rFonts w:hint="eastAsia" w:asciiTheme="minorEastAsia" w:hAnsiTheme="minorEastAsia"/>
          <w:bCs/>
          <w:kern w:val="0"/>
          <w:sz w:val="32"/>
          <w:szCs w:val="32"/>
          <w:lang w:eastAsia="zh-CN"/>
        </w:rPr>
        <w:t>2021年</w:t>
      </w:r>
      <w:r>
        <w:rPr>
          <w:rFonts w:hint="eastAsia" w:asciiTheme="minorEastAsia" w:hAnsiTheme="minorEastAsia"/>
          <w:bCs/>
          <w:kern w:val="0"/>
          <w:sz w:val="32"/>
          <w:szCs w:val="32"/>
        </w:rPr>
        <w:t>部门决算汇总公开单位构成包括：</w:t>
      </w:r>
      <w:r>
        <w:rPr>
          <w:rFonts w:hint="eastAsia" w:ascii="宋体" w:hAnsi="宋体" w:cs="宋体"/>
          <w:bCs/>
          <w:kern w:val="0"/>
          <w:sz w:val="32"/>
          <w:szCs w:val="32"/>
        </w:rPr>
        <w:t>溆浦县</w:t>
      </w:r>
      <w:r>
        <w:rPr>
          <w:rFonts w:hint="eastAsia" w:ascii="宋体" w:hAnsi="宋体" w:cs="宋体"/>
          <w:sz w:val="32"/>
          <w:szCs w:val="32"/>
        </w:rPr>
        <w:t>祖师殿镇人民政府本级及财政所共两个。</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8"/>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40"/>
        <w:gridCol w:w="1694"/>
        <w:gridCol w:w="2100"/>
        <w:gridCol w:w="1320"/>
        <w:gridCol w:w="1290"/>
        <w:gridCol w:w="1110"/>
        <w:gridCol w:w="1035"/>
        <w:gridCol w:w="1065"/>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5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2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2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3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4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9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7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2,595.44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2,595.44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695.43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695.43</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财政国库业务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564.99</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564.99</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车辆购置税其他支出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7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6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21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29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2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52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tbl>
      <w:tblPr>
        <w:tblStyle w:val="8"/>
        <w:tblW w:w="142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4616"/>
        <w:gridCol w:w="1777"/>
        <w:gridCol w:w="1605"/>
        <w:gridCol w:w="126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33"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bookmarkStart w:id="0" w:name="RANGE!A1:F16"/>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1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3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75"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7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1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2,595.44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1,479.86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1,115.58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731.05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695.43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660.26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53.39</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财政国库业务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129.73</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521.11</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738.53</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564.99</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542.99</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85.16</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70.16</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车辆购置税其他支出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60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51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33"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8"/>
        <w:tblW w:w="14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0"/>
        <w:gridCol w:w="606"/>
        <w:gridCol w:w="1171"/>
        <w:gridCol w:w="3827"/>
        <w:gridCol w:w="606"/>
        <w:gridCol w:w="1146"/>
        <w:gridCol w:w="1688"/>
        <w:gridCol w:w="94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8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32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tbl>
      <w:tblPr>
        <w:tblStyle w:val="8"/>
        <w:tblW w:w="13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4616"/>
        <w:gridCol w:w="2047"/>
        <w:gridCol w:w="175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318"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4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4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07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2,577.44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1,479.86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779.59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731.05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695.43</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660.26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458.17</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53.39</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财政国库业务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146.23</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1,259.64</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521.11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564.99</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85.16</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481.65</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车辆购置税其他支出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88.81</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2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18"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430"/>
        <w:gridCol w:w="1172"/>
        <w:gridCol w:w="1172"/>
        <w:gridCol w:w="608"/>
        <w:gridCol w:w="369"/>
        <w:gridCol w:w="502"/>
        <w:gridCol w:w="701"/>
        <w:gridCol w:w="61"/>
        <w:gridCol w:w="1114"/>
        <w:gridCol w:w="1172"/>
        <w:gridCol w:w="41"/>
        <w:gridCol w:w="871"/>
        <w:gridCol w:w="290"/>
        <w:gridCol w:w="471"/>
        <w:gridCol w:w="713"/>
        <w:gridCol w:w="944"/>
        <w:gridCol w:w="1172"/>
        <w:gridCol w:w="1397"/>
        <w:gridCol w:w="208"/>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2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4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40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52"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85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4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5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515" w:type="dxa"/>
            <w:gridSpan w:val="1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405"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4"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7"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42"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7"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255"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7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7"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2"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7"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55"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877.82</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550.69</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264.31</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71.32</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241.82</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59.21</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145.63</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141.65</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56.19</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51.91</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0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4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96.29</w:t>
            </w:r>
          </w:p>
        </w:tc>
        <w:tc>
          <w:tcPr>
            <w:tcW w:w="74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255"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5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929.16</w:t>
            </w:r>
          </w:p>
        </w:tc>
        <w:tc>
          <w:tcPr>
            <w:tcW w:w="8945" w:type="dxa"/>
            <w:gridSpan w:val="1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21" w:type="dxa"/>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390" w:hRule="atLeast"/>
        </w:trPr>
        <w:tc>
          <w:tcPr>
            <w:tcW w:w="14160" w:type="dxa"/>
            <w:gridSpan w:val="2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255" w:hRule="atLeast"/>
        </w:trPr>
        <w:tc>
          <w:tcPr>
            <w:tcW w:w="1180"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255" w:hRule="atLeast"/>
        </w:trPr>
        <w:tc>
          <w:tcPr>
            <w:tcW w:w="3540"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974"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308" w:hRule="atLeast"/>
        </w:trPr>
        <w:tc>
          <w:tcPr>
            <w:tcW w:w="6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86"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308" w:hRule="atLeast"/>
        </w:trPr>
        <w:tc>
          <w:tcPr>
            <w:tcW w:w="11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34"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0"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10"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615" w:hRule="atLeast"/>
        </w:trPr>
        <w:tc>
          <w:tcPr>
            <w:tcW w:w="11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308" w:hRule="atLeast"/>
        </w:trPr>
        <w:tc>
          <w:tcPr>
            <w:tcW w:w="11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1" w:type="dxa"/>
          <w:trHeight w:val="308" w:hRule="atLeast"/>
        </w:trPr>
        <w:tc>
          <w:tcPr>
            <w:tcW w:w="118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97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1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11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16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61" w:type="dxa"/>
          <w:trHeight w:val="615" w:hRule="atLeast"/>
        </w:trPr>
        <w:tc>
          <w:tcPr>
            <w:tcW w:w="14160"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left"/>
        <w:rPr>
          <w:rFonts w:ascii="黑体" w:hAnsi="黑体" w:eastAsia="黑体"/>
          <w:szCs w:val="21"/>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329"/>
        <w:gridCol w:w="329"/>
        <w:gridCol w:w="436"/>
        <w:gridCol w:w="1673"/>
        <w:gridCol w:w="123"/>
        <w:gridCol w:w="222"/>
        <w:gridCol w:w="222"/>
        <w:gridCol w:w="1107"/>
        <w:gridCol w:w="2612"/>
        <w:gridCol w:w="969"/>
        <w:gridCol w:w="1387"/>
        <w:gridCol w:w="1387"/>
        <w:gridCol w:w="970"/>
        <w:gridCol w:w="1388"/>
        <w:gridCol w:w="908"/>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1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03" w:type="dxa"/>
            <w:gridSpan w:val="6"/>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03"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6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74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5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719"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8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9"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9"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66"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66" w:type="dxa"/>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71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19"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19"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7" w:type="dxa"/>
            <w:gridSpan w:val="8"/>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719"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6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8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5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21"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390" w:hRule="atLeast"/>
        </w:trPr>
        <w:tc>
          <w:tcPr>
            <w:tcW w:w="14675" w:type="dxa"/>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255" w:hRule="atLeast"/>
        </w:trPr>
        <w:tc>
          <w:tcPr>
            <w:tcW w:w="61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4"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21" w:type="dxa"/>
            <w:gridSpan w:val="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255" w:hRule="atLeast"/>
        </w:trPr>
        <w:tc>
          <w:tcPr>
            <w:tcW w:w="5054" w:type="dxa"/>
            <w:gridSpan w:val="9"/>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部门：溆浦县祖市殿镇人民政府</w:t>
            </w:r>
          </w:p>
        </w:tc>
        <w:tc>
          <w:tcPr>
            <w:tcW w:w="9621" w:type="dxa"/>
            <w:gridSpan w:val="7"/>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308"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968"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308" w:hRule="atLeast"/>
        </w:trPr>
        <w:tc>
          <w:tcPr>
            <w:tcW w:w="127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3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4"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21" w:type="dxa"/>
            <w:gridSpan w:val="7"/>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46" w:type="dxa"/>
          <w:trHeight w:val="308" w:hRule="atLeast"/>
        </w:trPr>
        <w:tc>
          <w:tcPr>
            <w:tcW w:w="127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4"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1" w:type="dxa"/>
            <w:gridSpan w:val="7"/>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7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4"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21" w:type="dxa"/>
            <w:gridSpan w:val="7"/>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70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7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1"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70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27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3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7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74"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21"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6" w:type="dxa"/>
          <w:trHeight w:val="308" w:hRule="atLeast"/>
        </w:trPr>
        <w:tc>
          <w:tcPr>
            <w:tcW w:w="14675" w:type="dxa"/>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jc w:val="center"/>
        <w:rPr>
          <w:rFonts w:hint="eastAsia"/>
          <w:sz w:val="72"/>
          <w:szCs w:val="72"/>
        </w:rPr>
      </w:pPr>
    </w:p>
    <w:p>
      <w:pPr>
        <w:pStyle w:val="12"/>
        <w:jc w:val="both"/>
        <w:rPr>
          <w:rFonts w:hint="eastAsia"/>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rFonts w:hint="eastAsia"/>
          <w:sz w:val="70"/>
          <w:szCs w:val="70"/>
          <w:lang w:eastAsia="zh-CN"/>
        </w:rPr>
        <w:t>2021年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2595.44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154.19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6.32</w:t>
      </w:r>
      <w:r>
        <w:rPr>
          <w:rFonts w:hint="eastAsia" w:asciiTheme="minorEastAsia" w:hAnsiTheme="minorEastAsia" w:eastAsiaTheme="minorEastAsia"/>
          <w:sz w:val="32"/>
          <w:szCs w:val="32"/>
        </w:rPr>
        <w:t>%，主要是因为是人员经费的增加，干部的收入增加，人员开支也就越大</w:t>
      </w:r>
      <w:r>
        <w:rPr>
          <w:rFonts w:hint="eastAsia" w:cs="宋体"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2595.44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2595.44</w:t>
      </w:r>
      <w:r>
        <w:rPr>
          <w:rFonts w:hint="eastAsia" w:asciiTheme="minorEastAsia" w:hAnsiTheme="minorEastAsia" w:eastAsiaTheme="minorEastAsia"/>
          <w:sz w:val="32"/>
          <w:szCs w:val="32"/>
        </w:rPr>
        <w:t>万元，占100%；上级补助收入0万元，占0%；事业收入0万元，占0%；经营收入0万元，占0%；附属单位上缴收入0万元，占0%；其他收入0万元，占0%。</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2595.44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1479.86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57.02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1115.58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42.98</w:t>
      </w:r>
      <w:r>
        <w:rPr>
          <w:rFonts w:hint="eastAsia" w:asciiTheme="minorEastAsia" w:hAnsiTheme="minorEastAsia" w:eastAsiaTheme="minorEastAsia"/>
          <w:sz w:val="32"/>
          <w:szCs w:val="32"/>
        </w:rPr>
        <w:t>%；上缴上级支出0万元，占0%；经营支出0万元，占0%；对附属单位补助支出0万元，占0%。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2595.44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154.19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6.32</w:t>
      </w:r>
      <w:r>
        <w:rPr>
          <w:rFonts w:hint="eastAsia" w:asciiTheme="minorEastAsia" w:hAnsiTheme="minorEastAsia" w:eastAsiaTheme="minorEastAsia"/>
          <w:sz w:val="32"/>
          <w:szCs w:val="32"/>
        </w:rPr>
        <w:t>%，主要是因为是人员经费的增加，干部的收入增加，人员开支也就越大</w:t>
      </w:r>
      <w:r>
        <w:rPr>
          <w:rFonts w:hint="eastAsia" w:cs="宋体"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w:t>
      </w:r>
      <w:r>
        <w:rPr>
          <w:rFonts w:hint="eastAsia" w:asciiTheme="minorEastAsia" w:hAnsiTheme="minorEastAsia" w:eastAsiaTheme="minorEastAsia"/>
          <w:color w:val="auto"/>
          <w:sz w:val="32"/>
          <w:szCs w:val="32"/>
        </w:rPr>
        <w:t>支出</w:t>
      </w:r>
      <w:r>
        <w:rPr>
          <w:rFonts w:hint="eastAsia" w:asciiTheme="minorEastAsia" w:hAnsiTheme="minorEastAsia" w:eastAsiaTheme="minorEastAsia"/>
          <w:color w:val="auto"/>
          <w:sz w:val="32"/>
          <w:szCs w:val="32"/>
          <w:lang w:val="en-US" w:eastAsia="zh-CN"/>
        </w:rPr>
        <w:t>2577.44</w:t>
      </w:r>
      <w:r>
        <w:rPr>
          <w:rFonts w:hint="eastAsia" w:asciiTheme="minorEastAsia" w:hAnsiTheme="minorEastAsia" w:eastAsiaTheme="minorEastAsia"/>
          <w:color w:val="auto"/>
          <w:sz w:val="32"/>
          <w:szCs w:val="32"/>
        </w:rPr>
        <w:t>元，占本年支出合计的</w:t>
      </w:r>
      <w:r>
        <w:rPr>
          <w:rFonts w:hint="eastAsia" w:asciiTheme="minorEastAsia" w:hAnsiTheme="minorEastAsia" w:eastAsiaTheme="minorEastAsia"/>
          <w:color w:val="auto"/>
          <w:sz w:val="32"/>
          <w:szCs w:val="32"/>
          <w:lang w:val="en-US" w:eastAsia="zh-CN"/>
        </w:rPr>
        <w:t>99.31</w:t>
      </w:r>
      <w:r>
        <w:rPr>
          <w:rFonts w:hint="eastAsia" w:asciiTheme="minorEastAsia" w:hAnsiTheme="minorEastAsia" w:eastAsiaTheme="minorEastAsia"/>
          <w:color w:val="auto"/>
          <w:sz w:val="32"/>
          <w:szCs w:val="32"/>
        </w:rPr>
        <w:t>%，与上年相比，财政拨款支出增加</w:t>
      </w:r>
      <w:r>
        <w:rPr>
          <w:rFonts w:hint="eastAsia" w:asciiTheme="minorEastAsia" w:hAnsiTheme="minorEastAsia" w:eastAsiaTheme="minorEastAsia"/>
          <w:color w:val="auto"/>
          <w:sz w:val="32"/>
          <w:szCs w:val="32"/>
          <w:lang w:val="en-US" w:eastAsia="zh-CN"/>
        </w:rPr>
        <w:t>136.19</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5.58</w:t>
      </w:r>
      <w:r>
        <w:rPr>
          <w:rFonts w:hint="eastAsia" w:asciiTheme="minorEastAsia" w:hAnsiTheme="minorEastAsia" w:eastAsiaTheme="minorEastAsia"/>
          <w:color w:val="auto"/>
          <w:sz w:val="32"/>
          <w:szCs w:val="32"/>
        </w:rPr>
        <w:t>%，主要是因为是人员经费的增加，干部的收入增加，人员开支也就越大</w:t>
      </w:r>
      <w:r>
        <w:rPr>
          <w:rFonts w:hint="eastAsia" w:cs="宋体" w:asciiTheme="minorEastAsia" w:hAnsiTheme="minorEastAsia" w:eastAsiaTheme="minorEastAsia"/>
          <w:color w:val="auto"/>
          <w:sz w:val="32"/>
          <w:szCs w:val="32"/>
        </w:rPr>
        <w:t>。</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640" w:firstLineChars="200"/>
        <w:rPr>
          <w:rFonts w:cs="仿宋" w:asciiTheme="minorEastAsia" w:hAnsiTheme="minorEastAsia" w:eastAsiaTheme="minorEastAsia"/>
          <w:sz w:val="32"/>
          <w:szCs w:val="32"/>
        </w:rPr>
      </w:pPr>
      <w:r>
        <w:rPr>
          <w:rFonts w:hint="eastAsia" w:asciiTheme="minorEastAsia" w:hAnsiTheme="minorEastAsia" w:eastAsiaTheme="minorEastAsia"/>
          <w:color w:val="auto"/>
          <w:sz w:val="32"/>
          <w:szCs w:val="32"/>
          <w:lang w:eastAsia="zh-CN"/>
        </w:rPr>
        <w:t>2021年</w:t>
      </w:r>
      <w:r>
        <w:rPr>
          <w:rFonts w:hint="eastAsia" w:asciiTheme="minorEastAsia" w:hAnsiTheme="minorEastAsia" w:eastAsiaTheme="minorEastAsia"/>
          <w:color w:val="auto"/>
          <w:sz w:val="32"/>
          <w:szCs w:val="32"/>
        </w:rPr>
        <w:t>度财政拨款支出</w:t>
      </w:r>
      <w:r>
        <w:rPr>
          <w:rFonts w:hint="eastAsia" w:asciiTheme="minorEastAsia" w:hAnsiTheme="minorEastAsia" w:eastAsiaTheme="minorEastAsia"/>
          <w:color w:val="auto"/>
          <w:sz w:val="32"/>
          <w:szCs w:val="32"/>
          <w:lang w:val="en-US" w:eastAsia="zh-CN"/>
        </w:rPr>
        <w:t>2577.44</w:t>
      </w:r>
      <w:r>
        <w:rPr>
          <w:rFonts w:hint="eastAsia" w:asciiTheme="minorEastAsia" w:hAnsiTheme="minorEastAsia" w:eastAsiaTheme="minorEastAsia"/>
          <w:color w:val="auto"/>
          <w:sz w:val="32"/>
          <w:szCs w:val="32"/>
        </w:rPr>
        <w:t>万元，</w:t>
      </w:r>
      <w:r>
        <w:rPr>
          <w:rFonts w:hint="eastAsia" w:cs="仿宋" w:asciiTheme="minorEastAsia" w:hAnsiTheme="minorEastAsia" w:eastAsiaTheme="minorEastAsia"/>
          <w:color w:val="auto"/>
          <w:sz w:val="32"/>
          <w:szCs w:val="32"/>
        </w:rPr>
        <w:t>主要用</w:t>
      </w:r>
      <w:r>
        <w:rPr>
          <w:rFonts w:hint="eastAsia" w:cs="仿宋" w:asciiTheme="minorEastAsia" w:hAnsiTheme="minorEastAsia" w:eastAsiaTheme="minorEastAsia"/>
          <w:sz w:val="32"/>
          <w:szCs w:val="32"/>
        </w:rPr>
        <w:t>于以下方面：一般公共服务支出</w:t>
      </w:r>
      <w:r>
        <w:rPr>
          <w:rFonts w:hint="eastAsia" w:cs="仿宋" w:asciiTheme="minorEastAsia" w:hAnsiTheme="minorEastAsia" w:eastAsiaTheme="minorEastAsia"/>
          <w:sz w:val="32"/>
          <w:szCs w:val="32"/>
          <w:lang w:val="en-US" w:eastAsia="zh-CN"/>
        </w:rPr>
        <w:t>779.59</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30.25</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；公共安全支出</w:t>
      </w:r>
      <w:r>
        <w:rPr>
          <w:rFonts w:hint="eastAsia" w:cs="仿宋" w:asciiTheme="minorEastAsia" w:hAnsiTheme="minorEastAsia" w:eastAsiaTheme="minorEastAsia"/>
          <w:sz w:val="32"/>
          <w:szCs w:val="32"/>
          <w:lang w:val="en-US" w:eastAsia="zh-CN"/>
        </w:rPr>
        <w:t>29.24</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1.13</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；科学技术支出2万元，占</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08</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；文化旅游体育与传媒支出</w:t>
      </w:r>
      <w:r>
        <w:rPr>
          <w:rFonts w:hint="eastAsia" w:cs="仿宋" w:asciiTheme="minorEastAsia" w:hAnsiTheme="minorEastAsia" w:eastAsiaTheme="minorEastAsia"/>
          <w:sz w:val="32"/>
          <w:szCs w:val="32"/>
          <w:lang w:val="en-US" w:eastAsia="zh-CN"/>
        </w:rPr>
        <w:t>4万元，</w:t>
      </w:r>
      <w:r>
        <w:rPr>
          <w:rFonts w:hint="eastAsia" w:cs="仿宋" w:asciiTheme="minorEastAsia" w:hAnsiTheme="minorEastAsia" w:eastAsiaTheme="minorEastAsia"/>
          <w:sz w:val="32"/>
          <w:szCs w:val="32"/>
        </w:rPr>
        <w:t>占</w:t>
      </w:r>
      <w:r>
        <w:rPr>
          <w:rFonts w:hint="eastAsia" w:cs="仿宋" w:asciiTheme="minorEastAsia" w:hAnsiTheme="minorEastAsia" w:eastAsiaTheme="minorEastAsia"/>
          <w:sz w:val="32"/>
          <w:szCs w:val="32"/>
          <w:lang w:val="en-US" w:eastAsia="zh-CN"/>
        </w:rPr>
        <w:t>0.16</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；社会保障和就业支出</w:t>
      </w:r>
      <w:r>
        <w:rPr>
          <w:rFonts w:hint="eastAsia" w:cs="仿宋" w:asciiTheme="minorEastAsia" w:hAnsiTheme="minorEastAsia" w:eastAsiaTheme="minorEastAsia"/>
          <w:sz w:val="32"/>
          <w:szCs w:val="32"/>
          <w:lang w:val="en-US" w:eastAsia="zh-CN"/>
        </w:rPr>
        <w:t>99.83</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3.87</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卫生健康支出</w:t>
      </w:r>
      <w:r>
        <w:rPr>
          <w:rFonts w:hint="eastAsia" w:cs="仿宋" w:asciiTheme="minorEastAsia" w:hAnsiTheme="minorEastAsia" w:eastAsiaTheme="minorEastAsia"/>
          <w:sz w:val="32"/>
          <w:szCs w:val="32"/>
          <w:lang w:val="en-US" w:eastAsia="zh-CN"/>
        </w:rPr>
        <w:t>72.49</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2.81</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节能环保支出</w:t>
      </w:r>
      <w:r>
        <w:rPr>
          <w:rFonts w:hint="eastAsia" w:cs="仿宋" w:asciiTheme="minorEastAsia" w:hAnsiTheme="minorEastAsia" w:eastAsiaTheme="minorEastAsia"/>
          <w:sz w:val="32"/>
          <w:szCs w:val="32"/>
          <w:lang w:val="en-US" w:eastAsia="zh-CN"/>
        </w:rPr>
        <w:t>0.9</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0.03</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城乡社区支出</w:t>
      </w:r>
      <w:r>
        <w:rPr>
          <w:rFonts w:hint="eastAsia" w:cs="仿宋" w:asciiTheme="minorEastAsia" w:hAnsiTheme="minorEastAsia" w:eastAsiaTheme="minorEastAsia"/>
          <w:sz w:val="32"/>
          <w:szCs w:val="32"/>
          <w:lang w:val="en-US" w:eastAsia="zh-CN"/>
        </w:rPr>
        <w:t>146.23</w:t>
      </w:r>
      <w:r>
        <w:rPr>
          <w:rFonts w:hint="eastAsia" w:cs="仿宋" w:asciiTheme="minorEastAsia" w:hAnsiTheme="minorEastAsia" w:eastAsiaTheme="minorEastAsia"/>
          <w:sz w:val="32"/>
          <w:szCs w:val="32"/>
        </w:rPr>
        <w:t>元，占</w:t>
      </w:r>
      <w:r>
        <w:rPr>
          <w:rFonts w:hint="eastAsia" w:cs="仿宋" w:asciiTheme="minorEastAsia" w:hAnsiTheme="minorEastAsia" w:eastAsiaTheme="minorEastAsia"/>
          <w:sz w:val="32"/>
          <w:szCs w:val="32"/>
          <w:lang w:val="en-US" w:eastAsia="zh-CN"/>
        </w:rPr>
        <w:t>5.67</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农林水支出</w:t>
      </w:r>
      <w:r>
        <w:rPr>
          <w:rFonts w:hint="eastAsia" w:cs="仿宋" w:asciiTheme="minorEastAsia" w:hAnsiTheme="minorEastAsia" w:eastAsiaTheme="minorEastAsia"/>
          <w:sz w:val="32"/>
          <w:szCs w:val="32"/>
          <w:lang w:val="en-US" w:eastAsia="zh-CN"/>
        </w:rPr>
        <w:t>1259.64</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48.87</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交通运输支出</w:t>
      </w: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0.58</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；商业服务业等支出</w:t>
      </w:r>
      <w:r>
        <w:rPr>
          <w:rFonts w:hint="eastAsia" w:cs="仿宋" w:asciiTheme="minorEastAsia" w:hAnsiTheme="minorEastAsia" w:eastAsiaTheme="minorEastAsia"/>
          <w:sz w:val="32"/>
          <w:szCs w:val="32"/>
          <w:lang w:val="en-US" w:eastAsia="zh-CN"/>
        </w:rPr>
        <w:t>8万元，</w:t>
      </w:r>
      <w:r>
        <w:rPr>
          <w:rFonts w:hint="eastAsia" w:cs="仿宋" w:asciiTheme="minorEastAsia" w:hAnsiTheme="minorEastAsia" w:eastAsiaTheme="minorEastAsia"/>
          <w:sz w:val="32"/>
          <w:szCs w:val="32"/>
        </w:rPr>
        <w:t>占</w:t>
      </w:r>
      <w:r>
        <w:rPr>
          <w:rFonts w:hint="eastAsia" w:cs="仿宋" w:asciiTheme="minorEastAsia" w:hAnsiTheme="minorEastAsia" w:eastAsiaTheme="minorEastAsia"/>
          <w:sz w:val="32"/>
          <w:szCs w:val="32"/>
          <w:lang w:val="en-US" w:eastAsia="zh-CN"/>
        </w:rPr>
        <w:t>0.31</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；自然资源海洋气象等支出</w:t>
      </w:r>
      <w:r>
        <w:rPr>
          <w:rFonts w:hint="eastAsia" w:cs="仿宋" w:asciiTheme="minorEastAsia" w:hAnsiTheme="minorEastAsia" w:eastAsiaTheme="minorEastAsia"/>
          <w:sz w:val="32"/>
          <w:szCs w:val="32"/>
          <w:lang w:val="en-US" w:eastAsia="zh-CN"/>
        </w:rPr>
        <w:t>66.08</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2.56</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w:t>
      </w:r>
      <w:r>
        <w:rPr>
          <w:rFonts w:hint="eastAsia" w:cs="仿宋" w:asciiTheme="minorEastAsia" w:hAnsiTheme="minorEastAsia" w:eastAsiaTheme="minorEastAsia"/>
          <w:sz w:val="32"/>
          <w:szCs w:val="32"/>
        </w:rPr>
        <w:t>住房保障支出</w:t>
      </w:r>
      <w:r>
        <w:rPr>
          <w:rFonts w:hint="eastAsia" w:cs="仿宋" w:asciiTheme="minorEastAsia" w:hAnsiTheme="minorEastAsia" w:eastAsiaTheme="minorEastAsia"/>
          <w:sz w:val="32"/>
          <w:szCs w:val="32"/>
          <w:lang w:val="en-US" w:eastAsia="zh-CN"/>
        </w:rPr>
        <w:t>88.81</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3.45</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，灾害防治及应急管理支出</w:t>
      </w:r>
      <w:r>
        <w:rPr>
          <w:rFonts w:hint="eastAsia" w:cs="仿宋" w:asciiTheme="minorEastAsia" w:hAnsiTheme="minorEastAsia" w:eastAsiaTheme="minorEastAsia"/>
          <w:sz w:val="32"/>
          <w:szCs w:val="32"/>
          <w:lang w:val="en-US" w:eastAsia="zh-CN"/>
        </w:rPr>
        <w:t>5.62万元</w:t>
      </w:r>
      <w:r>
        <w:rPr>
          <w:rFonts w:hint="eastAsia" w:cs="仿宋" w:asciiTheme="minorEastAsia" w:hAnsiTheme="minorEastAsia" w:eastAsiaTheme="minorEastAsia"/>
          <w:sz w:val="32"/>
          <w:szCs w:val="32"/>
        </w:rPr>
        <w:t>，占</w:t>
      </w:r>
      <w:r>
        <w:rPr>
          <w:rFonts w:hint="eastAsia" w:cs="仿宋" w:asciiTheme="minorEastAsia" w:hAnsiTheme="minorEastAsia" w:eastAsiaTheme="minorEastAsia"/>
          <w:sz w:val="32"/>
          <w:szCs w:val="32"/>
          <w:lang w:val="en-US" w:eastAsia="zh-CN"/>
        </w:rPr>
        <w:t>0.23</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度财政拨款支出年</w:t>
      </w:r>
      <w:r>
        <w:rPr>
          <w:rFonts w:hint="eastAsia" w:asciiTheme="minorEastAsia" w:hAnsiTheme="minorEastAsia" w:eastAsiaTheme="minorEastAsia"/>
          <w:color w:val="auto"/>
          <w:sz w:val="32"/>
          <w:szCs w:val="32"/>
        </w:rPr>
        <w:t>初预算数为</w:t>
      </w:r>
      <w:r>
        <w:rPr>
          <w:rFonts w:hint="eastAsia" w:asciiTheme="minorEastAsia" w:hAnsiTheme="minorEastAsia" w:eastAsiaTheme="minorEastAsia"/>
          <w:color w:val="auto"/>
          <w:sz w:val="32"/>
          <w:szCs w:val="32"/>
          <w:lang w:val="en-US" w:eastAsia="zh-CN"/>
        </w:rPr>
        <w:t>2577.44</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2577.44</w:t>
      </w:r>
      <w:r>
        <w:rPr>
          <w:rFonts w:hint="eastAsia" w:asciiTheme="minorEastAsia" w:hAnsiTheme="minorEastAsia" w:eastAsiaTheme="minorEastAsia"/>
          <w:color w:val="auto"/>
          <w:sz w:val="32"/>
          <w:szCs w:val="32"/>
        </w:rPr>
        <w:t>万元，完成年初预算的100%，</w:t>
      </w:r>
      <w:r>
        <w:rPr>
          <w:rFonts w:hint="eastAsia" w:asciiTheme="minorEastAsia" w:hAnsiTheme="minorEastAsia" w:eastAsiaTheme="minorEastAsia"/>
          <w:sz w:val="32"/>
          <w:szCs w:val="32"/>
        </w:rPr>
        <w:t>其中：</w:t>
      </w:r>
    </w:p>
    <w:p>
      <w:pPr>
        <w:pStyle w:val="12"/>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人大</w:t>
      </w:r>
      <w:r>
        <w:rPr>
          <w:rFonts w:hint="eastAsia" w:cs="仿宋" w:asciiTheme="minorEastAsia" w:hAnsiTheme="minorEastAsia" w:eastAsiaTheme="minorEastAsia"/>
          <w:sz w:val="32"/>
          <w:szCs w:val="32"/>
        </w:rPr>
        <w:t>事务（款）</w:t>
      </w:r>
      <w:r>
        <w:rPr>
          <w:rFonts w:hint="eastAsia" w:cs="仿宋" w:asciiTheme="minorEastAsia" w:hAnsiTheme="minorEastAsia" w:eastAsiaTheme="minorEastAsia"/>
          <w:sz w:val="32"/>
          <w:szCs w:val="32"/>
          <w:lang w:eastAsia="zh-CN"/>
        </w:rPr>
        <w:t>一般行政管理事务</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3.37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3.37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、一般公共服务（类）政府办公厅（室）及相关机构事务（款）行政运行（项）。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458.17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458.17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、一般公共服务（类）政府办公厅（室）及相关机构事务（款）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一般行政管理事务（项）。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35.17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35.17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、一般公共服务（类）政府办公厅（室）及相关机构事务（款）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其他政府办公厅（室）及相关机构事务支出（项）。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202.09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202.09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w:t>
      </w:r>
      <w:r>
        <w:rPr>
          <w:rFonts w:hint="eastAsia" w:cs="仿宋" w:asciiTheme="minorEastAsia" w:hAnsiTheme="minorEastAsia" w:eastAsiaTheme="minorEastAsia"/>
          <w:sz w:val="32"/>
          <w:szCs w:val="32"/>
        </w:rPr>
        <w:t>、一般公共服务（类）统计信息事务（款）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专项普查活动（项）。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w:t>
      </w:r>
      <w:r>
        <w:rPr>
          <w:rFonts w:hint="eastAsia" w:cs="仿宋" w:asciiTheme="minorEastAsia" w:hAnsiTheme="minorEastAsia" w:eastAsiaTheme="minorEastAsia"/>
          <w:sz w:val="32"/>
          <w:szCs w:val="32"/>
        </w:rPr>
        <w:t>、一般公共服务（类）财政事务（款）行政运行（项）。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49.39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49.39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7</w:t>
      </w:r>
      <w:r>
        <w:rPr>
          <w:rFonts w:hint="eastAsia" w:cs="仿宋" w:asciiTheme="minorEastAsia" w:hAnsiTheme="minorEastAsia" w:eastAsiaTheme="minorEastAsia"/>
          <w:sz w:val="32"/>
          <w:szCs w:val="32"/>
        </w:rPr>
        <w:t>、一般公共服务（类）财政事务（款）一般行政管理事务（项）。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财政事务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财政国库业务</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财政事务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其他财政事务支出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10</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税收事务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行政运行</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11</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纪检监察事务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行政运行</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12</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eastAsia="zh-CN"/>
        </w:rPr>
        <w:t>其他共产党事务支出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一般行政管理事务</w:t>
      </w:r>
      <w:r>
        <w:rPr>
          <w:rFonts w:hint="eastAsia" w:cs="仿宋" w:asciiTheme="minorEastAsia" w:hAnsiTheme="minorEastAsia" w:eastAsiaTheme="minorEastAsia"/>
          <w:sz w:val="32"/>
          <w:szCs w:val="32"/>
        </w:rPr>
        <w:t>（项）。</w:t>
      </w:r>
    </w:p>
    <w:p>
      <w:pPr>
        <w:pStyle w:val="12"/>
        <w:ind w:firstLine="640" w:firstLineChars="200"/>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13</w:t>
      </w:r>
      <w:r>
        <w:rPr>
          <w:rFonts w:hint="eastAsia" w:cs="仿宋" w:asciiTheme="minorEastAsia" w:hAnsiTheme="minorEastAsia" w:eastAsiaTheme="minorEastAsia"/>
          <w:sz w:val="32"/>
          <w:szCs w:val="32"/>
        </w:rPr>
        <w:t>、一般公共服务（类）其他一般公共服务支出（款）其他一般公共服务支出（项）。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14</w:t>
      </w:r>
      <w:r>
        <w:rPr>
          <w:rFonts w:hint="eastAsia" w:cs="仿宋" w:asciiTheme="minorEastAsia" w:hAnsiTheme="minorEastAsia" w:eastAsiaTheme="minorEastAsia"/>
          <w:sz w:val="32"/>
          <w:szCs w:val="32"/>
        </w:rPr>
        <w:t>、公共安全支出（类）公安（款）一般行政管理事务（项）。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27.64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27.64</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、公共安全支出（类）公安（款）其他公安支出（项）。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1.6</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16</w:t>
      </w:r>
      <w:r>
        <w:rPr>
          <w:rFonts w:hint="eastAsia" w:cs="仿宋" w:asciiTheme="minorEastAsia" w:hAnsiTheme="minorEastAsia" w:eastAsiaTheme="minorEastAsia"/>
          <w:sz w:val="32"/>
          <w:szCs w:val="32"/>
        </w:rPr>
        <w:t>、科学技术支出（类）其他科学技术支出（款）其他科学技术支出（项）。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年初预算为2万元，支出决算为2万元，完成年初预算的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17</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eastAsia="zh-CN"/>
        </w:rPr>
        <w:t>文化旅游体育与传媒支出</w:t>
      </w:r>
      <w:r>
        <w:rPr>
          <w:rFonts w:hint="eastAsia" w:cs="仿宋" w:asciiTheme="minorEastAsia" w:hAnsiTheme="minorEastAsia" w:eastAsiaTheme="minorEastAsia"/>
          <w:sz w:val="32"/>
          <w:szCs w:val="32"/>
        </w:rPr>
        <w:t>（类）</w:t>
      </w:r>
      <w:r>
        <w:rPr>
          <w:rFonts w:hint="eastAsia" w:cs="仿宋" w:asciiTheme="minorEastAsia" w:hAnsiTheme="minorEastAsia" w:eastAsiaTheme="minorEastAsia"/>
          <w:sz w:val="32"/>
          <w:szCs w:val="32"/>
          <w:lang w:eastAsia="zh-CN"/>
        </w:rPr>
        <w:t>文化和旅游</w:t>
      </w:r>
      <w:r>
        <w:rPr>
          <w:rFonts w:hint="eastAsia" w:cs="仿宋" w:asciiTheme="minorEastAsia" w:hAnsiTheme="minorEastAsia" w:eastAsiaTheme="minorEastAsia"/>
          <w:sz w:val="32"/>
          <w:szCs w:val="32"/>
        </w:rPr>
        <w:t>（款）其他</w:t>
      </w:r>
      <w:r>
        <w:rPr>
          <w:rFonts w:hint="eastAsia" w:cs="仿宋" w:asciiTheme="minorEastAsia" w:hAnsiTheme="minorEastAsia" w:eastAsiaTheme="minorEastAsia"/>
          <w:sz w:val="32"/>
          <w:szCs w:val="32"/>
          <w:lang w:eastAsia="zh-CN"/>
        </w:rPr>
        <w:t>文化和旅游支出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color w:val="auto"/>
          <w:sz w:val="32"/>
          <w:szCs w:val="32"/>
          <w:lang w:val="en-US" w:eastAsia="zh-CN"/>
        </w:rPr>
        <w:t>18</w:t>
      </w:r>
      <w:r>
        <w:rPr>
          <w:rFonts w:hint="eastAsia" w:cs="仿宋" w:asciiTheme="minorEastAsia" w:hAnsiTheme="minorEastAsia" w:eastAsiaTheme="minorEastAsia"/>
          <w:color w:val="auto"/>
          <w:sz w:val="32"/>
          <w:szCs w:val="32"/>
        </w:rPr>
        <w:t>、</w:t>
      </w:r>
      <w:r>
        <w:rPr>
          <w:rFonts w:hint="eastAsia" w:cs="仿宋" w:asciiTheme="minorEastAsia" w:hAnsiTheme="minorEastAsia" w:eastAsiaTheme="minorEastAsia"/>
          <w:sz w:val="32"/>
          <w:szCs w:val="32"/>
          <w:lang w:eastAsia="zh-CN"/>
        </w:rPr>
        <w:t>文化旅游体育与传媒支出</w:t>
      </w:r>
      <w:r>
        <w:rPr>
          <w:rFonts w:hint="eastAsia" w:cs="仿宋" w:asciiTheme="minorEastAsia" w:hAnsiTheme="minorEastAsia" w:eastAsiaTheme="minorEastAsia"/>
          <w:sz w:val="32"/>
          <w:szCs w:val="32"/>
        </w:rPr>
        <w:t>（类）</w:t>
      </w:r>
      <w:r>
        <w:rPr>
          <w:rFonts w:hint="eastAsia" w:cs="仿宋" w:asciiTheme="minorEastAsia" w:hAnsiTheme="minorEastAsia" w:eastAsiaTheme="minorEastAsia"/>
          <w:sz w:val="32"/>
          <w:szCs w:val="32"/>
          <w:lang w:eastAsia="zh-CN"/>
        </w:rPr>
        <w:t>其他文化旅游体育与传媒支出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其他文化旅游体育与传媒支出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19</w:t>
      </w:r>
      <w:r>
        <w:rPr>
          <w:rFonts w:hint="eastAsia" w:cs="仿宋" w:asciiTheme="minorEastAsia" w:hAnsiTheme="minorEastAsia" w:eastAsiaTheme="minorEastAsia"/>
          <w:sz w:val="32"/>
          <w:szCs w:val="32"/>
        </w:rPr>
        <w:t>、社会保障和就业支出（类）</w:t>
      </w:r>
      <w:r>
        <w:rPr>
          <w:rFonts w:hint="eastAsia" w:cs="仿宋" w:asciiTheme="minorEastAsia" w:hAnsiTheme="minorEastAsia" w:eastAsiaTheme="minorEastAsia"/>
          <w:sz w:val="32"/>
          <w:szCs w:val="32"/>
          <w:lang w:eastAsia="zh-CN"/>
        </w:rPr>
        <w:t>行政事业单位养老支出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机关事业单位基本养老保险缴费支出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年初预算为7</w:t>
      </w:r>
      <w:r>
        <w:rPr>
          <w:rFonts w:hint="eastAsia" w:cs="仿宋" w:asciiTheme="minorEastAsia" w:hAnsiTheme="minorEastAsia" w:eastAsiaTheme="minorEastAsia"/>
          <w:sz w:val="32"/>
          <w:szCs w:val="32"/>
          <w:lang w:val="en-US" w:eastAsia="zh-CN"/>
        </w:rPr>
        <w:t>3.82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73.82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20</w:t>
      </w:r>
      <w:r>
        <w:rPr>
          <w:rFonts w:hint="eastAsia" w:cs="仿宋" w:asciiTheme="minorEastAsia" w:hAnsiTheme="minorEastAsia" w:eastAsiaTheme="minorEastAsia"/>
          <w:sz w:val="32"/>
          <w:szCs w:val="32"/>
        </w:rPr>
        <w:t>、社会保障和就业支出（类）抚恤（款）死亡抚恤（项）。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7.1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21</w:t>
      </w:r>
      <w:r>
        <w:rPr>
          <w:rFonts w:hint="eastAsia" w:cs="仿宋" w:asciiTheme="minorEastAsia" w:hAnsiTheme="minorEastAsia" w:eastAsiaTheme="minorEastAsia"/>
          <w:sz w:val="32"/>
          <w:szCs w:val="32"/>
        </w:rPr>
        <w:t>、社会保障和就业支出（类）抚恤（款）</w:t>
      </w:r>
      <w:r>
        <w:rPr>
          <w:rFonts w:hint="eastAsia" w:cs="仿宋" w:asciiTheme="minorEastAsia" w:hAnsiTheme="minorEastAsia" w:eastAsiaTheme="minorEastAsia"/>
          <w:sz w:val="32"/>
          <w:szCs w:val="32"/>
          <w:lang w:eastAsia="zh-CN"/>
        </w:rPr>
        <w:t>其他优抚支出</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11.78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11.78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22</w:t>
      </w:r>
      <w:r>
        <w:rPr>
          <w:rFonts w:hint="eastAsia" w:cs="仿宋" w:asciiTheme="minorEastAsia" w:hAnsiTheme="minorEastAsia" w:eastAsiaTheme="minorEastAsia"/>
          <w:sz w:val="32"/>
          <w:szCs w:val="32"/>
        </w:rPr>
        <w:t>、社会保障和就业支出（类）社会福利（款）</w:t>
      </w:r>
      <w:r>
        <w:rPr>
          <w:rFonts w:hint="eastAsia" w:cs="仿宋" w:asciiTheme="minorEastAsia" w:hAnsiTheme="minorEastAsia" w:eastAsiaTheme="minorEastAsia"/>
          <w:sz w:val="32"/>
          <w:szCs w:val="32"/>
          <w:lang w:eastAsia="zh-CN"/>
        </w:rPr>
        <w:t>老年</w:t>
      </w:r>
      <w:r>
        <w:rPr>
          <w:rFonts w:hint="eastAsia" w:cs="仿宋" w:asciiTheme="minorEastAsia" w:hAnsiTheme="minorEastAsia" w:eastAsiaTheme="minorEastAsia"/>
          <w:sz w:val="32"/>
          <w:szCs w:val="32"/>
        </w:rPr>
        <w:t>福利（项）。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2.88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2.88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23</w:t>
      </w:r>
      <w:r>
        <w:rPr>
          <w:rFonts w:hint="eastAsia" w:cs="仿宋" w:asciiTheme="minorEastAsia" w:hAnsiTheme="minorEastAsia" w:eastAsiaTheme="minorEastAsia"/>
          <w:sz w:val="32"/>
          <w:szCs w:val="32"/>
        </w:rPr>
        <w:t>、社会保障和就业支出（类）财政对基本养老保险基金的补助（款）财政对其他基本养老保险基金的补助（项）。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0.24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0.24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24</w:t>
      </w:r>
      <w:r>
        <w:rPr>
          <w:rFonts w:hint="eastAsia" w:cs="仿宋" w:asciiTheme="minorEastAsia" w:hAnsiTheme="minorEastAsia" w:eastAsiaTheme="minorEastAsia"/>
          <w:sz w:val="32"/>
          <w:szCs w:val="32"/>
        </w:rPr>
        <w:t>、社会保障和就业支出（类）退役军人管理事务（款）其他退役军人管理支出（项）。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25</w:t>
      </w:r>
      <w:r>
        <w:rPr>
          <w:rFonts w:hint="eastAsia" w:cs="仿宋" w:asciiTheme="minorEastAsia" w:hAnsiTheme="minorEastAsia" w:eastAsiaTheme="minorEastAsia"/>
          <w:sz w:val="32"/>
          <w:szCs w:val="32"/>
        </w:rPr>
        <w:t>、卫生健康支出（类）公共卫生（款）基本公共卫生服务（项）。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0.59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0.59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26</w:t>
      </w:r>
      <w:r>
        <w:rPr>
          <w:rFonts w:hint="eastAsia" w:cs="仿宋" w:asciiTheme="minorEastAsia" w:hAnsiTheme="minorEastAsia" w:eastAsiaTheme="minorEastAsia"/>
          <w:sz w:val="32"/>
          <w:szCs w:val="32"/>
        </w:rPr>
        <w:t>、卫生健康支出（类）计划生育事务（款）计划生育机构（项）。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29.72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29.72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27</w:t>
      </w:r>
      <w:r>
        <w:rPr>
          <w:rFonts w:hint="eastAsia" w:cs="仿宋" w:asciiTheme="minorEastAsia" w:hAnsiTheme="minorEastAsia" w:eastAsiaTheme="minorEastAsia"/>
          <w:sz w:val="32"/>
          <w:szCs w:val="32"/>
        </w:rPr>
        <w:t>、卫生健康支出（类）计划生育事务（款）计划生育</w:t>
      </w:r>
      <w:r>
        <w:rPr>
          <w:rFonts w:hint="eastAsia" w:cs="仿宋" w:asciiTheme="minorEastAsia" w:hAnsiTheme="minorEastAsia" w:eastAsiaTheme="minorEastAsia"/>
          <w:sz w:val="32"/>
          <w:szCs w:val="32"/>
          <w:lang w:eastAsia="zh-CN"/>
        </w:rPr>
        <w:t>服务</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6.23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6.23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28</w:t>
      </w:r>
      <w:r>
        <w:rPr>
          <w:rFonts w:hint="eastAsia" w:cs="仿宋" w:asciiTheme="minorEastAsia" w:hAnsiTheme="minorEastAsia" w:eastAsiaTheme="minorEastAsia"/>
          <w:sz w:val="32"/>
          <w:szCs w:val="32"/>
        </w:rPr>
        <w:t>、卫生健康支出（类）计划生育事务（款）其他计划生育事务支出（项）。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0.45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0.45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29</w:t>
      </w:r>
      <w:r>
        <w:rPr>
          <w:rFonts w:hint="eastAsia" w:cs="仿宋" w:asciiTheme="minorEastAsia" w:hAnsiTheme="minorEastAsia" w:eastAsiaTheme="minorEastAsia"/>
          <w:sz w:val="32"/>
          <w:szCs w:val="32"/>
        </w:rPr>
        <w:t>、卫生健康支出（类）</w:t>
      </w:r>
      <w:r>
        <w:rPr>
          <w:rFonts w:hint="eastAsia" w:cs="仿宋" w:asciiTheme="minorEastAsia" w:hAnsiTheme="minorEastAsia" w:eastAsiaTheme="minorEastAsia"/>
          <w:sz w:val="32"/>
          <w:szCs w:val="32"/>
          <w:lang w:eastAsia="zh-CN"/>
        </w:rPr>
        <w:t>行政事业单位医疗</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eastAsia="zh-CN"/>
        </w:rPr>
        <w:t>行政单位医疗</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35.5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35.5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30</w:t>
      </w:r>
      <w:r>
        <w:rPr>
          <w:rFonts w:hint="eastAsia" w:cs="仿宋" w:asciiTheme="minorEastAsia" w:hAnsiTheme="minorEastAsia" w:eastAsiaTheme="minorEastAsia"/>
          <w:sz w:val="32"/>
          <w:szCs w:val="32"/>
        </w:rPr>
        <w:t>、节能环保支出（类）自然生态保护（款）农村环境保护（项）。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31</w:t>
      </w:r>
      <w:r>
        <w:rPr>
          <w:rFonts w:hint="eastAsia" w:cs="仿宋" w:asciiTheme="minorEastAsia" w:hAnsiTheme="minorEastAsia" w:eastAsiaTheme="minorEastAsia"/>
          <w:sz w:val="32"/>
          <w:szCs w:val="32"/>
        </w:rPr>
        <w:t>、城乡社区支出（类）城乡社区</w:t>
      </w:r>
      <w:r>
        <w:rPr>
          <w:rFonts w:hint="eastAsia" w:cs="仿宋" w:asciiTheme="minorEastAsia" w:hAnsiTheme="minorEastAsia" w:eastAsiaTheme="minorEastAsia"/>
          <w:sz w:val="32"/>
          <w:szCs w:val="32"/>
          <w:lang w:val="en-US" w:eastAsia="zh-CN"/>
        </w:rPr>
        <w:t>管理事务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其他城乡社区管理事务支出</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32</w:t>
      </w:r>
      <w:r>
        <w:rPr>
          <w:rFonts w:hint="eastAsia" w:cs="仿宋" w:asciiTheme="minorEastAsia" w:hAnsiTheme="minorEastAsia" w:eastAsiaTheme="minorEastAsia"/>
          <w:sz w:val="32"/>
          <w:szCs w:val="32"/>
        </w:rPr>
        <w:t>、城乡社区支出（类）城乡社区公共设施（款）小城镇基础设施建设（项）。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78.18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78.18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33</w:t>
      </w:r>
      <w:r>
        <w:rPr>
          <w:rFonts w:hint="eastAsia" w:cs="仿宋" w:asciiTheme="minorEastAsia" w:hAnsiTheme="minorEastAsia" w:eastAsiaTheme="minorEastAsia"/>
          <w:sz w:val="32"/>
          <w:szCs w:val="32"/>
        </w:rPr>
        <w:t>、城乡社区支出（类）城乡社区公共设施（款）</w:t>
      </w:r>
      <w:r>
        <w:rPr>
          <w:rFonts w:hint="eastAsia" w:cs="仿宋" w:asciiTheme="minorEastAsia" w:hAnsiTheme="minorEastAsia" w:eastAsiaTheme="minorEastAsia"/>
          <w:sz w:val="32"/>
          <w:szCs w:val="32"/>
          <w:lang w:val="en-US" w:eastAsia="zh-CN"/>
        </w:rPr>
        <w:t>其他</w:t>
      </w:r>
      <w:r>
        <w:rPr>
          <w:rFonts w:hint="eastAsia" w:cs="仿宋" w:asciiTheme="minorEastAsia" w:hAnsiTheme="minorEastAsia" w:eastAsiaTheme="minorEastAsia"/>
          <w:sz w:val="32"/>
          <w:szCs w:val="32"/>
        </w:rPr>
        <w:t>城乡社区公共设施</w:t>
      </w:r>
      <w:r>
        <w:rPr>
          <w:rFonts w:hint="eastAsia" w:cs="仿宋" w:asciiTheme="minorEastAsia" w:hAnsiTheme="minorEastAsia" w:eastAsiaTheme="minorEastAsia"/>
          <w:sz w:val="32"/>
          <w:szCs w:val="32"/>
          <w:lang w:val="en-US" w:eastAsia="zh-CN"/>
        </w:rPr>
        <w:t>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numPr>
          <w:ilvl w:val="0"/>
          <w:numId w:val="0"/>
        </w:numPr>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34、</w:t>
      </w:r>
      <w:r>
        <w:rPr>
          <w:rFonts w:hint="eastAsia" w:cs="仿宋" w:asciiTheme="minorEastAsia" w:hAnsiTheme="minorEastAsia" w:eastAsiaTheme="minorEastAsia"/>
          <w:sz w:val="32"/>
          <w:szCs w:val="32"/>
        </w:rPr>
        <w:t>城乡社区支出（类）城乡社区环境卫生（款）城乡社区环境卫生（项）。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65.55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65.55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35</w:t>
      </w:r>
      <w:r>
        <w:rPr>
          <w:rFonts w:hint="eastAsia" w:cs="仿宋" w:asciiTheme="minorEastAsia" w:hAnsiTheme="minorEastAsia" w:eastAsiaTheme="minorEastAsia"/>
          <w:sz w:val="32"/>
          <w:szCs w:val="32"/>
        </w:rPr>
        <w:t>、农林水支出（类）农业农村（款）</w:t>
      </w:r>
      <w:r>
        <w:rPr>
          <w:rFonts w:hint="eastAsia" w:cs="仿宋" w:asciiTheme="minorEastAsia" w:hAnsiTheme="minorEastAsia" w:eastAsiaTheme="minorEastAsia"/>
          <w:sz w:val="32"/>
          <w:szCs w:val="32"/>
          <w:lang w:val="en-US" w:eastAsia="zh-CN"/>
        </w:rPr>
        <w:t>农村社会事业</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20</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20</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6</w:t>
      </w:r>
      <w:r>
        <w:rPr>
          <w:rFonts w:hint="eastAsia" w:cs="仿宋" w:asciiTheme="minorEastAsia" w:hAnsiTheme="minorEastAsia" w:eastAsiaTheme="minorEastAsia"/>
          <w:sz w:val="32"/>
          <w:szCs w:val="32"/>
        </w:rPr>
        <w:t>、农林水支出（类）农业农村（款）农村道路建设（项）。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年初预算为2万元，支出决算为2万元，完成年初预算的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7</w:t>
      </w:r>
      <w:r>
        <w:rPr>
          <w:rFonts w:hint="eastAsia" w:cs="仿宋" w:asciiTheme="minorEastAsia" w:hAnsiTheme="minorEastAsia" w:eastAsiaTheme="minorEastAsia"/>
          <w:sz w:val="32"/>
          <w:szCs w:val="32"/>
        </w:rPr>
        <w:t>、农林水支出（类）农业农村（款）其他农业农村支出（项）。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155.54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155.54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、农林水支出（类）林业和草原（款）</w:t>
      </w:r>
      <w:r>
        <w:rPr>
          <w:rFonts w:hint="eastAsia" w:cs="仿宋" w:asciiTheme="minorEastAsia" w:hAnsiTheme="minorEastAsia" w:eastAsiaTheme="minorEastAsia"/>
          <w:sz w:val="32"/>
          <w:szCs w:val="32"/>
          <w:lang w:val="en-US" w:eastAsia="zh-CN"/>
        </w:rPr>
        <w:t>行政运行</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17.46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17.46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39</w:t>
      </w:r>
      <w:r>
        <w:rPr>
          <w:rFonts w:hint="eastAsia" w:cs="仿宋" w:asciiTheme="minorEastAsia" w:hAnsiTheme="minorEastAsia" w:eastAsiaTheme="minorEastAsia"/>
          <w:sz w:val="32"/>
          <w:szCs w:val="32"/>
        </w:rPr>
        <w:t>、农林水支出（类）水利（款）防汛（项）。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40</w:t>
      </w:r>
      <w:r>
        <w:rPr>
          <w:rFonts w:hint="eastAsia" w:cs="仿宋" w:asciiTheme="minorEastAsia" w:hAnsiTheme="minorEastAsia" w:eastAsiaTheme="minorEastAsia"/>
          <w:sz w:val="32"/>
          <w:szCs w:val="32"/>
        </w:rPr>
        <w:t>、农林水支出（类）扶贫（款）行政运行（项）。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年初预算为7万元，支出决算为7万元，完成年初预算的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41</w:t>
      </w:r>
      <w:r>
        <w:rPr>
          <w:rFonts w:hint="eastAsia" w:cs="仿宋" w:asciiTheme="minorEastAsia" w:hAnsiTheme="minorEastAsia" w:eastAsiaTheme="minorEastAsia"/>
          <w:sz w:val="32"/>
          <w:szCs w:val="32"/>
        </w:rPr>
        <w:t>、农林水支出（类）扶贫（款）农村基础设施建设（项）。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472.83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472.83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42</w:t>
      </w:r>
      <w:r>
        <w:rPr>
          <w:rFonts w:hint="eastAsia" w:cs="仿宋" w:asciiTheme="minorEastAsia" w:hAnsiTheme="minorEastAsia" w:eastAsiaTheme="minorEastAsia"/>
          <w:sz w:val="32"/>
          <w:szCs w:val="32"/>
        </w:rPr>
        <w:t>、农林水支出（类）扶贫（款）</w:t>
      </w:r>
      <w:r>
        <w:rPr>
          <w:rFonts w:hint="eastAsia" w:cs="仿宋" w:asciiTheme="minorEastAsia" w:hAnsiTheme="minorEastAsia" w:eastAsiaTheme="minorEastAsia"/>
          <w:sz w:val="32"/>
          <w:szCs w:val="32"/>
          <w:lang w:val="en-US" w:eastAsia="zh-CN"/>
        </w:rPr>
        <w:t>其他扶贫支出</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85.16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85.16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43</w:t>
      </w:r>
      <w:r>
        <w:rPr>
          <w:rFonts w:hint="eastAsia" w:cs="仿宋" w:asciiTheme="minorEastAsia" w:hAnsiTheme="minorEastAsia" w:eastAsiaTheme="minorEastAsia"/>
          <w:sz w:val="32"/>
          <w:szCs w:val="32"/>
        </w:rPr>
        <w:t>、农林水支出（类）农村综合改革（款）对村民委员会和村党支部的补助（项）。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481.65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481.65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44</w:t>
      </w:r>
      <w:r>
        <w:rPr>
          <w:rFonts w:hint="eastAsia" w:cs="仿宋" w:asciiTheme="minorEastAsia" w:hAnsiTheme="minorEastAsia" w:eastAsiaTheme="minorEastAsia"/>
          <w:sz w:val="32"/>
          <w:szCs w:val="32"/>
        </w:rPr>
        <w:t>、农林水支出（类）农村综合改革（款）农村综合改革示范试点补助（项）。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45</w:t>
      </w:r>
      <w:r>
        <w:rPr>
          <w:rFonts w:hint="eastAsia" w:cs="仿宋" w:asciiTheme="minorEastAsia" w:hAnsiTheme="minorEastAsia" w:eastAsiaTheme="minorEastAsia"/>
          <w:sz w:val="32"/>
          <w:szCs w:val="32"/>
        </w:rPr>
        <w:t>、交通运输支出（类）</w:t>
      </w:r>
      <w:r>
        <w:rPr>
          <w:rFonts w:hint="eastAsia" w:cs="仿宋" w:asciiTheme="minorEastAsia" w:hAnsiTheme="minorEastAsia" w:eastAsiaTheme="minorEastAsia"/>
          <w:sz w:val="32"/>
          <w:szCs w:val="32"/>
          <w:lang w:val="en-US" w:eastAsia="zh-CN"/>
        </w:rPr>
        <w:t>车辆购置税</w:t>
      </w:r>
      <w:r>
        <w:rPr>
          <w:rFonts w:hint="eastAsia" w:cs="仿宋" w:asciiTheme="minorEastAsia" w:hAnsiTheme="minorEastAsia" w:eastAsiaTheme="minorEastAsia"/>
          <w:sz w:val="32"/>
          <w:szCs w:val="32"/>
        </w:rPr>
        <w:t>支出（款）</w:t>
      </w:r>
      <w:r>
        <w:rPr>
          <w:rFonts w:hint="eastAsia" w:cs="仿宋" w:asciiTheme="minorEastAsia" w:hAnsiTheme="minorEastAsia" w:eastAsiaTheme="minorEastAsia"/>
          <w:sz w:val="32"/>
          <w:szCs w:val="32"/>
          <w:lang w:val="en-US" w:eastAsia="zh-CN"/>
        </w:rPr>
        <w:t>车辆购置税其他</w:t>
      </w:r>
      <w:r>
        <w:rPr>
          <w:rFonts w:hint="eastAsia" w:cs="仿宋" w:asciiTheme="minorEastAsia" w:hAnsiTheme="minorEastAsia" w:eastAsiaTheme="minorEastAsia"/>
          <w:sz w:val="32"/>
          <w:szCs w:val="32"/>
        </w:rPr>
        <w:t>支出（项）。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5万元，支出决算为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5万元，完成年初预算的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46</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商业服务业等</w:t>
      </w:r>
      <w:r>
        <w:rPr>
          <w:rFonts w:hint="eastAsia" w:cs="仿宋" w:asciiTheme="minorEastAsia" w:hAnsiTheme="minorEastAsia" w:eastAsiaTheme="minorEastAsia"/>
          <w:sz w:val="32"/>
          <w:szCs w:val="32"/>
        </w:rPr>
        <w:t>支出（类）</w:t>
      </w:r>
      <w:r>
        <w:rPr>
          <w:rFonts w:hint="eastAsia" w:cs="仿宋" w:asciiTheme="minorEastAsia" w:hAnsiTheme="minorEastAsia" w:eastAsiaTheme="minorEastAsia"/>
          <w:sz w:val="32"/>
          <w:szCs w:val="32"/>
          <w:lang w:val="en-US" w:eastAsia="zh-CN"/>
        </w:rPr>
        <w:t>商业流通事务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行政运行</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47</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自然资源海洋气象等</w:t>
      </w:r>
      <w:r>
        <w:rPr>
          <w:rFonts w:hint="eastAsia" w:cs="仿宋" w:asciiTheme="minorEastAsia" w:hAnsiTheme="minorEastAsia" w:eastAsiaTheme="minorEastAsia"/>
          <w:sz w:val="32"/>
          <w:szCs w:val="32"/>
        </w:rPr>
        <w:t>支出（类）</w:t>
      </w:r>
      <w:r>
        <w:rPr>
          <w:rFonts w:hint="eastAsia" w:cs="仿宋" w:asciiTheme="minorEastAsia" w:hAnsiTheme="minorEastAsia" w:eastAsiaTheme="minorEastAsia"/>
          <w:sz w:val="32"/>
          <w:szCs w:val="32"/>
          <w:lang w:val="en-US" w:eastAsia="zh-CN"/>
        </w:rPr>
        <w:t>自然资源事务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其他自然资源事务支出</w:t>
      </w:r>
      <w:r>
        <w:rPr>
          <w:rFonts w:hint="eastAsia" w:cs="仿宋" w:asciiTheme="minorEastAsia" w:hAnsiTheme="minorEastAsia" w:eastAsiaTheme="minorEastAsia"/>
          <w:sz w:val="32"/>
          <w:szCs w:val="32"/>
        </w:rPr>
        <w:t>（项）。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66.08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66.08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numPr>
          <w:ilvl w:val="0"/>
          <w:numId w:val="0"/>
        </w:numPr>
        <w:ind w:firstLine="640" w:firstLineChars="200"/>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48、</w:t>
      </w:r>
      <w:r>
        <w:rPr>
          <w:rFonts w:hint="eastAsia" w:cs="仿宋" w:asciiTheme="minorEastAsia" w:hAnsiTheme="minorEastAsia" w:eastAsiaTheme="minorEastAsia"/>
          <w:sz w:val="32"/>
          <w:szCs w:val="32"/>
        </w:rPr>
        <w:t>住房保障支出（类）</w:t>
      </w:r>
      <w:r>
        <w:rPr>
          <w:rFonts w:hint="eastAsia" w:cs="仿宋" w:asciiTheme="minorEastAsia" w:hAnsiTheme="minorEastAsia" w:eastAsiaTheme="minorEastAsia"/>
          <w:sz w:val="32"/>
          <w:szCs w:val="32"/>
          <w:lang w:val="en-US" w:eastAsia="zh-CN"/>
        </w:rPr>
        <w:t>保障性安居工程</w:t>
      </w:r>
      <w:r>
        <w:rPr>
          <w:rFonts w:hint="eastAsia" w:cs="仿宋" w:asciiTheme="minorEastAsia" w:hAnsiTheme="minorEastAsia" w:eastAsiaTheme="minorEastAsia"/>
          <w:sz w:val="32"/>
          <w:szCs w:val="32"/>
        </w:rPr>
        <w:t>支出（款）</w:t>
      </w:r>
      <w:r>
        <w:rPr>
          <w:rFonts w:hint="eastAsia" w:cs="仿宋" w:asciiTheme="minorEastAsia" w:hAnsiTheme="minorEastAsia" w:eastAsiaTheme="minorEastAsia"/>
          <w:sz w:val="32"/>
          <w:szCs w:val="32"/>
          <w:lang w:val="en-US" w:eastAsia="zh-CN"/>
        </w:rPr>
        <w:t>公共租赁住房</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57.66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57.66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numPr>
          <w:ilvl w:val="0"/>
          <w:numId w:val="0"/>
        </w:numPr>
        <w:ind w:firstLine="640" w:firstLineChars="200"/>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49、</w:t>
      </w:r>
      <w:r>
        <w:rPr>
          <w:rFonts w:hint="eastAsia" w:cs="仿宋" w:asciiTheme="minorEastAsia" w:hAnsiTheme="minorEastAsia" w:eastAsiaTheme="minorEastAsia"/>
          <w:sz w:val="32"/>
          <w:szCs w:val="32"/>
        </w:rPr>
        <w:t>住房保障支出（类）住房改革支出（款）住房公积金（项）。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31.15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31.15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50、</w:t>
      </w:r>
      <w:r>
        <w:rPr>
          <w:rFonts w:hint="eastAsia" w:cs="仿宋" w:asciiTheme="minorEastAsia" w:hAnsiTheme="minorEastAsia" w:eastAsiaTheme="minorEastAsia"/>
          <w:sz w:val="32"/>
          <w:szCs w:val="32"/>
        </w:rPr>
        <w:t>灾害防治及应急管理支出（类）自然灾害</w:t>
      </w:r>
      <w:r>
        <w:rPr>
          <w:rFonts w:hint="eastAsia" w:cs="仿宋" w:asciiTheme="minorEastAsia" w:hAnsiTheme="minorEastAsia" w:eastAsiaTheme="minorEastAsia"/>
          <w:sz w:val="32"/>
          <w:szCs w:val="32"/>
          <w:lang w:val="en-US" w:eastAsia="zh-CN"/>
        </w:rPr>
        <w:t>防治</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地质灾害防治</w:t>
      </w:r>
      <w:r>
        <w:rPr>
          <w:rFonts w:hint="eastAsia" w:cs="仿宋" w:asciiTheme="minorEastAsia" w:hAnsiTheme="minorEastAsia" w:eastAsiaTheme="minorEastAsia"/>
          <w:sz w:val="32"/>
          <w:szCs w:val="32"/>
        </w:rPr>
        <w:t>（项）。</w:t>
      </w:r>
    </w:p>
    <w:p>
      <w:pPr>
        <w:pStyle w:val="12"/>
        <w:ind w:firstLine="640" w:firstLineChars="200"/>
        <w:rPr>
          <w:rFonts w:cs="仿宋" w:asciiTheme="minorEastAsia" w:hAnsiTheme="minorEastAsia" w:eastAsiaTheme="minorEastAsia"/>
          <w:color w:val="FF0000"/>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2.62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2.62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51、</w:t>
      </w:r>
      <w:r>
        <w:rPr>
          <w:rFonts w:hint="eastAsia" w:cs="仿宋" w:asciiTheme="minorEastAsia" w:hAnsiTheme="minorEastAsia" w:eastAsiaTheme="minorEastAsia"/>
          <w:sz w:val="32"/>
          <w:szCs w:val="32"/>
        </w:rPr>
        <w:t>灾害防治及应急管理支出（类）自然灾害救灾及恢复重建支出（款）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自然灾害</w:t>
      </w:r>
      <w:r>
        <w:rPr>
          <w:rFonts w:hint="eastAsia" w:cs="仿宋" w:asciiTheme="minorEastAsia" w:hAnsiTheme="minorEastAsia" w:eastAsiaTheme="minorEastAsia"/>
          <w:sz w:val="32"/>
          <w:szCs w:val="32"/>
          <w:lang w:val="en-US" w:eastAsia="zh-CN"/>
        </w:rPr>
        <w:t>救灾</w:t>
      </w:r>
      <w:r>
        <w:rPr>
          <w:rFonts w:hint="eastAsia" w:cs="仿宋" w:asciiTheme="minorEastAsia" w:hAnsiTheme="minorEastAsia" w:eastAsiaTheme="minorEastAsia"/>
          <w:sz w:val="32"/>
          <w:szCs w:val="32"/>
        </w:rPr>
        <w:t>补助（项）。</w:t>
      </w:r>
    </w:p>
    <w:p>
      <w:pPr>
        <w:pStyle w:val="12"/>
        <w:ind w:firstLine="640" w:firstLineChars="200"/>
        <w:rPr>
          <w:rFonts w:cs="仿宋" w:asciiTheme="minorEastAsia" w:hAnsiTheme="minorEastAsia" w:eastAsiaTheme="minorEastAsia"/>
          <w:color w:val="FF0000"/>
          <w:sz w:val="32"/>
          <w:szCs w:val="32"/>
        </w:rPr>
      </w:pPr>
      <w:r>
        <w:rPr>
          <w:rFonts w:hint="eastAsia" w:cs="仿宋" w:asciiTheme="minorEastAsia" w:hAnsiTheme="minorEastAsia" w:eastAsiaTheme="minorEastAsia"/>
          <w:sz w:val="32"/>
          <w:szCs w:val="32"/>
        </w:rPr>
        <w:t>年初预算为2万元，支出决算为2万元，完成年初预算的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52、</w:t>
      </w:r>
      <w:r>
        <w:rPr>
          <w:rFonts w:hint="eastAsia" w:cs="仿宋" w:asciiTheme="minorEastAsia" w:hAnsiTheme="minorEastAsia" w:eastAsiaTheme="minorEastAsia"/>
          <w:sz w:val="32"/>
          <w:szCs w:val="32"/>
        </w:rPr>
        <w:t>灾害防治及应急管理支出（类）自然灾害救灾及恢复重建支出（款）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其他自然灾害救灾及恢复重建支出（项）。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万元，支出决算为1万元，完成年初预算的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480" w:firstLineChars="15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宋体" w:hAnsi="宋体" w:eastAsia="宋体"/>
          <w:color w:val="auto"/>
          <w:sz w:val="32"/>
          <w:szCs w:val="32"/>
        </w:rPr>
      </w:pPr>
      <w:r>
        <w:rPr>
          <w:rFonts w:hint="eastAsia" w:asciiTheme="minorEastAsia" w:hAnsiTheme="minorEastAsia" w:eastAsiaTheme="minorEastAsia"/>
          <w:color w:val="auto"/>
          <w:sz w:val="32"/>
          <w:szCs w:val="32"/>
          <w:lang w:eastAsia="zh-CN"/>
        </w:rPr>
        <w:t>2021年</w:t>
      </w:r>
      <w:r>
        <w:rPr>
          <w:rFonts w:hint="eastAsia" w:asciiTheme="minorEastAsia" w:hAnsiTheme="minorEastAsia" w:eastAsiaTheme="minorEastAsia"/>
          <w:color w:val="auto"/>
          <w:sz w:val="32"/>
          <w:szCs w:val="32"/>
        </w:rPr>
        <w:t>度财政拨款基本支出</w:t>
      </w:r>
      <w:r>
        <w:rPr>
          <w:rFonts w:hint="eastAsia" w:asciiTheme="minorEastAsia" w:hAnsiTheme="minorEastAsia" w:eastAsiaTheme="minorEastAsia"/>
          <w:color w:val="auto"/>
          <w:sz w:val="32"/>
          <w:szCs w:val="32"/>
          <w:lang w:val="en-US" w:eastAsia="zh-CN"/>
        </w:rPr>
        <w:t>1479.85</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929.16</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62.79</w:t>
      </w:r>
      <w:r>
        <w:rPr>
          <w:rFonts w:hint="eastAsia" w:asciiTheme="minorEastAsia" w:hAnsiTheme="minorEastAsia" w:eastAsiaTheme="minorEastAsia"/>
          <w:color w:val="auto"/>
          <w:sz w:val="32"/>
          <w:szCs w:val="32"/>
        </w:rPr>
        <w:t>%,主要包括基本工资</w:t>
      </w:r>
      <w:r>
        <w:rPr>
          <w:rFonts w:hint="eastAsia" w:asciiTheme="minorEastAsia" w:hAnsiTheme="minorEastAsia" w:eastAsiaTheme="minorEastAsia"/>
          <w:color w:val="auto"/>
          <w:sz w:val="32"/>
          <w:szCs w:val="32"/>
          <w:lang w:val="en-US" w:eastAsia="zh-CN"/>
        </w:rPr>
        <w:t>264.31万元</w:t>
      </w:r>
      <w:r>
        <w:rPr>
          <w:rFonts w:hint="eastAsia" w:asciiTheme="minorEastAsia" w:hAnsiTheme="minorEastAsia" w:eastAsiaTheme="minorEastAsia"/>
          <w:color w:val="auto"/>
          <w:sz w:val="32"/>
          <w:szCs w:val="32"/>
        </w:rPr>
        <w:t>、津贴补贴</w:t>
      </w:r>
      <w:r>
        <w:rPr>
          <w:rFonts w:hint="eastAsia" w:asciiTheme="minorEastAsia" w:hAnsiTheme="minorEastAsia" w:eastAsiaTheme="minorEastAsia"/>
          <w:color w:val="auto"/>
          <w:sz w:val="32"/>
          <w:szCs w:val="32"/>
          <w:lang w:val="en-US" w:eastAsia="zh-CN"/>
        </w:rPr>
        <w:t>241.82万元</w:t>
      </w:r>
      <w:r>
        <w:rPr>
          <w:rFonts w:hint="eastAsia" w:asciiTheme="minorEastAsia" w:hAnsiTheme="minorEastAsia" w:eastAsiaTheme="minorEastAsia"/>
          <w:color w:val="auto"/>
          <w:sz w:val="32"/>
          <w:szCs w:val="32"/>
        </w:rPr>
        <w:t>、奖金</w:t>
      </w:r>
      <w:r>
        <w:rPr>
          <w:rFonts w:hint="eastAsia" w:asciiTheme="minorEastAsia" w:hAnsiTheme="minorEastAsia" w:eastAsiaTheme="minorEastAsia"/>
          <w:color w:val="auto"/>
          <w:sz w:val="32"/>
          <w:szCs w:val="32"/>
          <w:lang w:val="en-US" w:eastAsia="zh-CN"/>
        </w:rPr>
        <w:t>63.75万元</w:t>
      </w:r>
      <w:r>
        <w:rPr>
          <w:rFonts w:hint="eastAsia" w:asciiTheme="minorEastAsia" w:hAnsiTheme="minorEastAsia" w:eastAsiaTheme="minorEastAsia"/>
          <w:color w:val="auto"/>
          <w:sz w:val="32"/>
          <w:szCs w:val="32"/>
        </w:rPr>
        <w:t>、伙食补助费</w:t>
      </w:r>
      <w:r>
        <w:rPr>
          <w:rFonts w:hint="eastAsia" w:asciiTheme="minorEastAsia" w:hAnsiTheme="minorEastAsia" w:eastAsiaTheme="minorEastAsia"/>
          <w:color w:val="auto"/>
          <w:sz w:val="32"/>
          <w:szCs w:val="32"/>
          <w:lang w:val="en-US" w:eastAsia="zh-CN"/>
        </w:rPr>
        <w:t>20.63万元、机关事业单位基本养老保险缴费73.82万元、职工基本医疗保险缴费35.5万元、其他社会保障缴费5.19万元、住房公积金31.15万元、其他工资福利支出141.65万元、对个人和家庭的补助51.34万元、生活补助47.1万元、其他对个人和家庭的补助4.24万元</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550.7</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37.21</w:t>
      </w:r>
      <w:r>
        <w:rPr>
          <w:rFonts w:hint="eastAsia" w:asciiTheme="minorEastAsia" w:hAnsiTheme="minorEastAsia" w:eastAsiaTheme="minorEastAsia"/>
          <w:color w:val="auto"/>
          <w:sz w:val="32"/>
          <w:szCs w:val="32"/>
        </w:rPr>
        <w:t>%，</w:t>
      </w:r>
      <w:r>
        <w:rPr>
          <w:rFonts w:hint="eastAsia" w:ascii="宋体" w:hAnsi="宋体" w:eastAsia="宋体"/>
          <w:color w:val="auto"/>
          <w:sz w:val="32"/>
          <w:szCs w:val="32"/>
        </w:rPr>
        <w:t>主要包括办公费</w:t>
      </w:r>
      <w:r>
        <w:rPr>
          <w:rFonts w:hint="eastAsia" w:ascii="宋体" w:hAnsi="宋体" w:eastAsia="宋体"/>
          <w:color w:val="auto"/>
          <w:sz w:val="32"/>
          <w:szCs w:val="32"/>
          <w:lang w:val="en-US" w:eastAsia="zh-CN"/>
        </w:rPr>
        <w:t>71.32万元</w:t>
      </w:r>
      <w:r>
        <w:rPr>
          <w:rFonts w:hint="eastAsia" w:ascii="宋体" w:hAnsi="宋体" w:eastAsia="宋体"/>
          <w:color w:val="auto"/>
          <w:sz w:val="32"/>
          <w:szCs w:val="32"/>
        </w:rPr>
        <w:t>、印刷费</w:t>
      </w:r>
      <w:r>
        <w:rPr>
          <w:rFonts w:hint="eastAsia" w:ascii="宋体" w:hAnsi="宋体" w:eastAsia="宋体"/>
          <w:color w:val="auto"/>
          <w:sz w:val="32"/>
          <w:szCs w:val="32"/>
          <w:lang w:val="en-US" w:eastAsia="zh-CN"/>
        </w:rPr>
        <w:t>59.21万元</w:t>
      </w:r>
      <w:r>
        <w:rPr>
          <w:rFonts w:hint="eastAsia" w:ascii="宋体" w:hAnsi="宋体" w:eastAsia="宋体"/>
          <w:color w:val="auto"/>
          <w:sz w:val="32"/>
          <w:szCs w:val="32"/>
        </w:rPr>
        <w:t>、电费</w:t>
      </w:r>
      <w:r>
        <w:rPr>
          <w:rFonts w:hint="eastAsia" w:ascii="宋体" w:hAnsi="宋体" w:eastAsia="宋体"/>
          <w:color w:val="auto"/>
          <w:sz w:val="32"/>
          <w:szCs w:val="32"/>
          <w:lang w:val="en-US" w:eastAsia="zh-CN"/>
        </w:rPr>
        <w:t>6.83万元</w:t>
      </w:r>
      <w:r>
        <w:rPr>
          <w:rFonts w:hint="eastAsia" w:ascii="宋体" w:hAnsi="宋体" w:eastAsia="宋体"/>
          <w:color w:val="auto"/>
          <w:sz w:val="32"/>
          <w:szCs w:val="32"/>
        </w:rPr>
        <w:t>、水费</w:t>
      </w:r>
      <w:r>
        <w:rPr>
          <w:rFonts w:hint="eastAsia" w:ascii="宋体" w:hAnsi="宋体" w:eastAsia="宋体"/>
          <w:color w:val="auto"/>
          <w:sz w:val="32"/>
          <w:szCs w:val="32"/>
          <w:lang w:val="en-US" w:eastAsia="zh-CN"/>
        </w:rPr>
        <w:t>1.59万元</w:t>
      </w:r>
      <w:r>
        <w:rPr>
          <w:rFonts w:hint="eastAsia" w:ascii="宋体" w:hAnsi="宋体" w:eastAsia="宋体"/>
          <w:color w:val="auto"/>
          <w:sz w:val="32"/>
          <w:szCs w:val="32"/>
        </w:rPr>
        <w:t>、</w:t>
      </w:r>
      <w:r>
        <w:rPr>
          <w:rFonts w:hint="eastAsia" w:ascii="宋体" w:hAnsi="宋体" w:eastAsia="宋体"/>
          <w:color w:val="auto"/>
          <w:sz w:val="32"/>
          <w:szCs w:val="32"/>
          <w:lang w:val="en-US" w:eastAsia="zh-CN"/>
        </w:rPr>
        <w:t>取暖费1.3万元、</w:t>
      </w:r>
      <w:r>
        <w:rPr>
          <w:rFonts w:hint="eastAsia" w:ascii="宋体" w:hAnsi="宋体" w:eastAsia="宋体"/>
          <w:color w:val="auto"/>
          <w:sz w:val="32"/>
          <w:szCs w:val="32"/>
        </w:rPr>
        <w:t>差旅费</w:t>
      </w:r>
      <w:r>
        <w:rPr>
          <w:rFonts w:hint="eastAsia" w:ascii="宋体" w:hAnsi="宋体" w:eastAsia="宋体"/>
          <w:color w:val="auto"/>
          <w:sz w:val="32"/>
          <w:szCs w:val="32"/>
          <w:lang w:val="en-US" w:eastAsia="zh-CN"/>
        </w:rPr>
        <w:t>44.61万元</w:t>
      </w:r>
      <w:r>
        <w:rPr>
          <w:rFonts w:hint="eastAsia" w:ascii="宋体" w:hAnsi="宋体" w:eastAsia="宋体"/>
          <w:color w:val="auto"/>
          <w:sz w:val="32"/>
          <w:szCs w:val="32"/>
        </w:rPr>
        <w:t>、维修费</w:t>
      </w:r>
      <w:r>
        <w:rPr>
          <w:rFonts w:hint="eastAsia" w:ascii="宋体" w:hAnsi="宋体" w:eastAsia="宋体"/>
          <w:color w:val="auto"/>
          <w:sz w:val="32"/>
          <w:szCs w:val="32"/>
          <w:lang w:val="en-US" w:eastAsia="zh-CN"/>
        </w:rPr>
        <w:t>145.63万元</w:t>
      </w:r>
      <w:r>
        <w:rPr>
          <w:rFonts w:hint="eastAsia" w:ascii="宋体" w:hAnsi="宋体" w:eastAsia="宋体"/>
          <w:color w:val="auto"/>
          <w:sz w:val="32"/>
          <w:szCs w:val="32"/>
        </w:rPr>
        <w:t>、</w:t>
      </w:r>
      <w:r>
        <w:rPr>
          <w:rFonts w:hint="eastAsia" w:ascii="宋体" w:hAnsi="宋体" w:eastAsia="宋体"/>
          <w:color w:val="auto"/>
          <w:sz w:val="32"/>
          <w:szCs w:val="32"/>
          <w:lang w:val="en-US" w:eastAsia="zh-CN"/>
        </w:rPr>
        <w:t>会议费2.2万元、培训费0.3万元、公务接待费4.12万元、</w:t>
      </w:r>
      <w:r>
        <w:rPr>
          <w:rFonts w:hint="eastAsia" w:ascii="宋体" w:hAnsi="宋体" w:eastAsia="宋体"/>
          <w:color w:val="auto"/>
          <w:sz w:val="32"/>
          <w:szCs w:val="32"/>
        </w:rPr>
        <w:t>劳务费</w:t>
      </w:r>
      <w:r>
        <w:rPr>
          <w:rFonts w:hint="eastAsia" w:ascii="宋体" w:hAnsi="宋体" w:eastAsia="宋体"/>
          <w:color w:val="auto"/>
          <w:sz w:val="32"/>
          <w:szCs w:val="32"/>
          <w:lang w:val="en-US" w:eastAsia="zh-CN"/>
        </w:rPr>
        <w:t>56.19万元</w:t>
      </w:r>
      <w:r>
        <w:rPr>
          <w:rFonts w:hint="eastAsia" w:ascii="宋体" w:hAnsi="宋体" w:eastAsia="宋体"/>
          <w:color w:val="auto"/>
          <w:sz w:val="32"/>
          <w:szCs w:val="32"/>
        </w:rPr>
        <w:t>、公务用车运行维护费</w:t>
      </w:r>
      <w:r>
        <w:rPr>
          <w:rFonts w:hint="eastAsia" w:ascii="宋体" w:hAnsi="宋体" w:eastAsia="宋体"/>
          <w:color w:val="auto"/>
          <w:sz w:val="32"/>
          <w:szCs w:val="32"/>
          <w:lang w:val="en-US" w:eastAsia="zh-CN"/>
        </w:rPr>
        <w:t>9.2万元</w:t>
      </w:r>
      <w:r>
        <w:rPr>
          <w:rFonts w:hint="eastAsia" w:ascii="宋体" w:hAnsi="宋体" w:eastAsia="宋体"/>
          <w:color w:val="auto"/>
          <w:sz w:val="32"/>
          <w:szCs w:val="32"/>
        </w:rPr>
        <w:t>、</w:t>
      </w:r>
      <w:r>
        <w:rPr>
          <w:rFonts w:hint="eastAsia" w:ascii="宋体" w:hAnsi="宋体" w:eastAsia="宋体"/>
          <w:color w:val="auto"/>
          <w:sz w:val="32"/>
          <w:szCs w:val="32"/>
          <w:lang w:val="en-US" w:eastAsia="zh-CN"/>
        </w:rPr>
        <w:t>其他交通费用51.91万元、</w:t>
      </w:r>
      <w:r>
        <w:rPr>
          <w:rFonts w:hint="eastAsia" w:ascii="宋体" w:hAnsi="宋体" w:eastAsia="宋体"/>
          <w:color w:val="auto"/>
          <w:sz w:val="32"/>
          <w:szCs w:val="32"/>
        </w:rPr>
        <w:t>其他商品和服务支出</w:t>
      </w:r>
      <w:r>
        <w:rPr>
          <w:rFonts w:hint="eastAsia" w:ascii="宋体" w:hAnsi="宋体" w:eastAsia="宋体"/>
          <w:color w:val="auto"/>
          <w:sz w:val="32"/>
          <w:szCs w:val="32"/>
          <w:lang w:val="en-US" w:eastAsia="zh-CN"/>
        </w:rPr>
        <w:t>96.29万元</w:t>
      </w:r>
      <w:r>
        <w:rPr>
          <w:rFonts w:hint="eastAsia" w:ascii="宋体" w:hAnsi="宋体" w:eastAsia="宋体"/>
          <w:color w:val="auto"/>
          <w:sz w:val="32"/>
          <w:szCs w:val="32"/>
        </w:rPr>
        <w:t>。</w:t>
      </w:r>
    </w:p>
    <w:p>
      <w:pPr>
        <w:pStyle w:val="12"/>
        <w:ind w:firstLine="640" w:firstLineChars="200"/>
        <w:rPr>
          <w:rFonts w:hAnsi="黑体"/>
          <w:b/>
          <w:sz w:val="32"/>
          <w:szCs w:val="32"/>
        </w:rPr>
      </w:pPr>
      <w:r>
        <w:rPr>
          <w:rFonts w:hint="eastAsia" w:hAnsi="黑体"/>
          <w:b/>
          <w:color w:val="auto"/>
          <w:sz w:val="32"/>
          <w:szCs w:val="32"/>
        </w:rPr>
        <w:t>七、一般公共预算财政拨款三公经费支出</w:t>
      </w:r>
      <w:r>
        <w:rPr>
          <w:rFonts w:hint="eastAsia" w:hAnsi="黑体"/>
          <w:b/>
          <w:sz w:val="32"/>
          <w:szCs w:val="32"/>
        </w:rPr>
        <w:t>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“三公”经费财政拨款支出预算为15.05万元，支出决算为</w:t>
      </w:r>
      <w:r>
        <w:rPr>
          <w:rFonts w:hint="eastAsia" w:asciiTheme="minorEastAsia" w:hAnsiTheme="minorEastAsia" w:eastAsiaTheme="minorEastAsia"/>
          <w:sz w:val="32"/>
          <w:szCs w:val="32"/>
          <w:lang w:val="en-US" w:eastAsia="zh-CN"/>
        </w:rPr>
        <w:t>13.32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88.5</w:t>
      </w:r>
      <w:r>
        <w:rPr>
          <w:rFonts w:hint="eastAsia" w:asciiTheme="minorEastAsia" w:hAnsiTheme="minorEastAsia" w:eastAsiaTheme="minorEastAsia"/>
          <w:sz w:val="32"/>
          <w:szCs w:val="32"/>
        </w:rPr>
        <w:t>%，其</w:t>
      </w:r>
      <w:bookmarkStart w:id="1" w:name="_GoBack"/>
      <w:bookmarkEnd w:id="1"/>
      <w:r>
        <w:rPr>
          <w:rFonts w:hint="eastAsia" w:asciiTheme="minorEastAsia" w:hAnsiTheme="minorEastAsia" w:eastAsiaTheme="minorEastAsia"/>
          <w:sz w:val="32"/>
          <w:szCs w:val="32"/>
        </w:rPr>
        <w:t>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公务接待费支出预算为5.25万元，支出决算为</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78.48</w:t>
      </w:r>
      <w:r>
        <w:rPr>
          <w:rFonts w:hint="eastAsia" w:asciiTheme="minorEastAsia" w:hAnsiTheme="minorEastAsia" w:eastAsiaTheme="minorEastAsia"/>
          <w:sz w:val="32"/>
          <w:szCs w:val="32"/>
        </w:rPr>
        <w:t>%，决算数小于预算数的主要原因是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增加1.12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增加37.33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的主要原因是</w:t>
      </w:r>
      <w:r>
        <w:rPr>
          <w:rFonts w:hint="eastAsia" w:cs="仿宋" w:asciiTheme="minorEastAsia" w:hAnsiTheme="minorEastAsia" w:eastAsiaTheme="minorEastAsia"/>
          <w:sz w:val="32"/>
          <w:szCs w:val="32"/>
          <w:lang w:val="en-US" w:eastAsia="zh-CN"/>
        </w:rPr>
        <w:t>创建4景区接待增加</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12"/>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公务用车运行维护费支出预算为9.8万元，支出决算为</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96.84</w:t>
      </w:r>
      <w:r>
        <w:rPr>
          <w:rFonts w:hint="eastAsia" w:asciiTheme="minorEastAsia" w:hAnsiTheme="minorEastAsia" w:eastAsiaTheme="minorEastAsia"/>
          <w:sz w:val="32"/>
          <w:szCs w:val="32"/>
        </w:rPr>
        <w:t>%，决算数小于预算数的主要原因是</w:t>
      </w:r>
      <w:r>
        <w:rPr>
          <w:rFonts w:hint="eastAsia" w:ascii="宋体" w:hAnsi="宋体" w:eastAsia="宋体"/>
          <w:sz w:val="32"/>
          <w:szCs w:val="32"/>
        </w:rPr>
        <w:t>我单位响应厉行节约的号召，大力压缩三公经费取得的成效</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增加84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的主要原因</w:t>
      </w:r>
      <w:r>
        <w:rPr>
          <w:rFonts w:hint="eastAsia" w:ascii="宋体" w:hAnsi="宋体" w:eastAsia="宋体"/>
          <w:sz w:val="32"/>
          <w:szCs w:val="32"/>
        </w:rPr>
        <w:t>是我单位</w:t>
      </w:r>
      <w:r>
        <w:rPr>
          <w:rFonts w:hint="eastAsia" w:ascii="宋体" w:hAnsi="宋体" w:eastAsia="宋体"/>
          <w:sz w:val="32"/>
          <w:szCs w:val="32"/>
          <w:lang w:val="en-US" w:eastAsia="zh-CN"/>
        </w:rPr>
        <w:t>检查多用车频繁，公务车维修费油费增加</w:t>
      </w:r>
      <w:r>
        <w:rPr>
          <w:rFonts w:hint="eastAsia" w:ascii="宋体" w:hAnsi="宋体" w:eastAsia="宋体"/>
          <w:sz w:val="32"/>
          <w:szCs w:val="32"/>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30.93</w:t>
      </w:r>
      <w:r>
        <w:rPr>
          <w:rFonts w:hint="eastAsia" w:asciiTheme="minorEastAsia" w:hAnsiTheme="minorEastAsia" w:eastAsiaTheme="minorEastAsia"/>
          <w:sz w:val="32"/>
          <w:szCs w:val="32"/>
        </w:rPr>
        <w:t>%,因公出国（境）费支出决算0万元，占0%,公务用车购置费及运行维护费支出决算</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69.07</w:t>
      </w:r>
      <w:r>
        <w:rPr>
          <w:rFonts w:hint="eastAsia" w:asciiTheme="minorEastAsia" w:hAnsiTheme="minorEastAsia" w:eastAsiaTheme="minorEastAsia"/>
          <w:sz w:val="32"/>
          <w:szCs w:val="32"/>
        </w:rPr>
        <w:t>%。其中：</w:t>
      </w:r>
    </w:p>
    <w:p>
      <w:pPr>
        <w:pStyle w:val="12"/>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万元，全年共接待来访团组1</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80人次，主要是日常工作检查发生的接待支出。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9.2</w:t>
      </w:r>
      <w:r>
        <w:rPr>
          <w:rFonts w:hint="eastAsia" w:asciiTheme="minorEastAsia" w:hAnsiTheme="minorEastAsia"/>
          <w:sz w:val="32"/>
          <w:szCs w:val="32"/>
        </w:rPr>
        <w:t>万元，其中：公务用车购置费0万元，祖师殿镇人民政府更新公务用车0辆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9.2</w:t>
      </w:r>
      <w:r>
        <w:rPr>
          <w:rFonts w:hint="eastAsia" w:asciiTheme="minorEastAsia" w:hAnsiTheme="minorEastAsia"/>
          <w:sz w:val="32"/>
          <w:szCs w:val="32"/>
        </w:rPr>
        <w:t>万元，主要是维修费、加油费等支出，截止</w:t>
      </w:r>
      <w:r>
        <w:rPr>
          <w:rFonts w:hint="eastAsia" w:asciiTheme="minorEastAsia" w:hAnsiTheme="minorEastAsia"/>
          <w:sz w:val="32"/>
          <w:szCs w:val="32"/>
          <w:lang w:eastAsia="zh-CN"/>
        </w:rPr>
        <w:t>2021年</w:t>
      </w:r>
      <w:r>
        <w:rPr>
          <w:rFonts w:hint="eastAsia" w:asciiTheme="minorEastAsia" w:hAnsiTheme="minorEastAsia"/>
          <w:sz w:val="32"/>
          <w:szCs w:val="32"/>
        </w:rPr>
        <w:t>12月31日，我单位开支财政拨款的公务用车保有量为2辆。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度政府性基金预算财政拨款收入</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万元；年初结转和结余0万元；支出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万元；年末结转和结余0万元。</w:t>
      </w:r>
    </w:p>
    <w:p>
      <w:pPr>
        <w:pStyle w:val="12"/>
        <w:numPr>
          <w:ilvl w:val="0"/>
          <w:numId w:val="2"/>
        </w:numPr>
        <w:ind w:left="790" w:leftChars="0" w:firstLine="0" w:firstLineChars="0"/>
        <w:rPr>
          <w:rFonts w:hint="eastAsia"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rPr>
        <w:t>城乡社区支出（类）</w:t>
      </w:r>
      <w:r>
        <w:rPr>
          <w:rFonts w:hint="eastAsia" w:cs="仿宋" w:asciiTheme="minorEastAsia" w:hAnsiTheme="minorEastAsia" w:eastAsiaTheme="minorEastAsia"/>
          <w:sz w:val="32"/>
          <w:szCs w:val="32"/>
          <w:lang w:val="en-US" w:eastAsia="zh-CN"/>
        </w:rPr>
        <w:t>国有土地使用权收入安排的支出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农村基</w:t>
      </w:r>
    </w:p>
    <w:p>
      <w:pPr>
        <w:pStyle w:val="12"/>
        <w:numPr>
          <w:ilvl w:val="0"/>
          <w:numId w:val="0"/>
        </w:numP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础设施建设支出</w:t>
      </w:r>
      <w:r>
        <w:rPr>
          <w:rFonts w:hint="eastAsia" w:cs="仿宋" w:asciiTheme="minorEastAsia" w:hAnsiTheme="minorEastAsia" w:eastAsiaTheme="minorEastAsia"/>
          <w:sz w:val="32"/>
          <w:szCs w:val="32"/>
        </w:rPr>
        <w:t>（项）。</w:t>
      </w:r>
    </w:p>
    <w:p>
      <w:pPr>
        <w:pStyle w:val="12"/>
        <w:ind w:firstLine="960" w:firstLineChars="3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其他支出（类）彩票公益金安排的支出（款）用于社会福利的彩票公益金支出（项）。</w:t>
      </w:r>
    </w:p>
    <w:p>
      <w:pPr>
        <w:pStyle w:val="12"/>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w:t>
      </w:r>
      <w:r>
        <w:rPr>
          <w:rFonts w:hint="eastAsia" w:cs="仿宋" w:asciiTheme="minorEastAsia" w:hAnsiTheme="minorEastAsia" w:eastAsiaTheme="minorEastAsia"/>
          <w:sz w:val="32"/>
          <w:szCs w:val="32"/>
        </w:rPr>
        <w:t>万元，支出决算为5万元，完成年初预算的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其他支出（类）彩票公益金安排的支出（款）用于体育事业的彩票公益金支出（项）。</w:t>
      </w:r>
    </w:p>
    <w:p>
      <w:pPr>
        <w:pStyle w:val="12"/>
        <w:ind w:firstLine="640" w:firstLineChars="200"/>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九、关于机关运行经费支出说明</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本部门</w:t>
      </w:r>
      <w:r>
        <w:rPr>
          <w:rFonts w:hint="eastAsia" w:asciiTheme="minorEastAsia" w:hAnsiTheme="minorEastAsia"/>
          <w:sz w:val="32"/>
          <w:szCs w:val="32"/>
          <w:lang w:eastAsia="zh-CN"/>
        </w:rPr>
        <w:t>2021年</w:t>
      </w:r>
      <w:r>
        <w:rPr>
          <w:rFonts w:hint="eastAsia" w:asciiTheme="minorEastAsia" w:hAnsiTheme="minorEastAsia"/>
          <w:sz w:val="32"/>
          <w:szCs w:val="32"/>
        </w:rPr>
        <w:t>度机关运行经费支出</w:t>
      </w:r>
      <w:r>
        <w:rPr>
          <w:rFonts w:hint="eastAsia" w:asciiTheme="minorEastAsia" w:hAnsiTheme="minorEastAsia"/>
          <w:sz w:val="32"/>
          <w:szCs w:val="32"/>
          <w:lang w:val="en-US" w:eastAsia="zh-CN"/>
        </w:rPr>
        <w:t>550.69</w:t>
      </w:r>
      <w:r>
        <w:rPr>
          <w:rFonts w:hint="eastAsia" w:asciiTheme="minorEastAsia" w:hAnsiTheme="minorEastAsia"/>
          <w:sz w:val="32"/>
          <w:szCs w:val="32"/>
        </w:rPr>
        <w:t>万</w:t>
      </w:r>
      <w:r>
        <w:rPr>
          <w:rFonts w:hint="eastAsia" w:asciiTheme="minorEastAsia" w:hAnsiTheme="minorEastAsia"/>
          <w:color w:val="000000" w:themeColor="text1"/>
          <w:sz w:val="32"/>
          <w:szCs w:val="32"/>
          <w14:textFill>
            <w14:solidFill>
              <w14:schemeClr w14:val="tx1"/>
            </w14:solidFill>
          </w14:textFill>
        </w:rPr>
        <w:t>元，</w:t>
      </w:r>
      <w:r>
        <w:rPr>
          <w:rFonts w:hint="eastAsia" w:cs="黑体" w:asciiTheme="minorEastAsia" w:hAnsiTheme="minorEastAsia"/>
          <w:color w:val="000000"/>
          <w:kern w:val="0"/>
          <w:sz w:val="32"/>
          <w:szCs w:val="32"/>
        </w:rPr>
        <w:t>完成年初预算数</w:t>
      </w:r>
      <w:r>
        <w:rPr>
          <w:rFonts w:hint="eastAsia" w:cs="黑体" w:asciiTheme="minorEastAsia" w:hAnsiTheme="minorEastAsia"/>
          <w:color w:val="000000"/>
          <w:kern w:val="0"/>
          <w:sz w:val="32"/>
          <w:szCs w:val="32"/>
          <w:lang w:val="en-US" w:eastAsia="zh-CN"/>
        </w:rPr>
        <w:t>550.69</w:t>
      </w:r>
      <w:r>
        <w:rPr>
          <w:rFonts w:hint="eastAsia" w:cs="黑体" w:asciiTheme="minorEastAsia" w:hAnsiTheme="minorEastAsia"/>
          <w:color w:val="000000"/>
          <w:kern w:val="0"/>
          <w:sz w:val="32"/>
          <w:szCs w:val="32"/>
        </w:rPr>
        <w:t>万元，完成率</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w:t>
      </w:r>
    </w:p>
    <w:p>
      <w:pPr>
        <w:pStyle w:val="12"/>
        <w:ind w:firstLine="640" w:firstLineChars="200"/>
        <w:rPr>
          <w:rFonts w:hAnsi="黑体"/>
          <w:b/>
          <w:sz w:val="32"/>
          <w:szCs w:val="32"/>
        </w:rPr>
      </w:pPr>
      <w:r>
        <w:rPr>
          <w:rFonts w:hint="eastAsia" w:hAnsi="黑体"/>
          <w:b/>
          <w:sz w:val="32"/>
          <w:szCs w:val="32"/>
        </w:rPr>
        <w:t>十、一般性支出情况</w:t>
      </w:r>
    </w:p>
    <w:p>
      <w:pPr>
        <w:ind w:firstLine="640" w:firstLineChars="200"/>
        <w:rPr>
          <w:rFonts w:cs="仿宋" w:asciiTheme="minorEastAsia" w:hAnsiTheme="minorEastAsia"/>
          <w:color w:val="000000"/>
          <w:kern w:val="0"/>
          <w:sz w:val="32"/>
          <w:szCs w:val="32"/>
        </w:rPr>
      </w:pPr>
      <w:r>
        <w:rPr>
          <w:rFonts w:hint="eastAsia" w:asciiTheme="minorEastAsia" w:hAnsiTheme="minorEastAsia"/>
          <w:sz w:val="32"/>
          <w:szCs w:val="32"/>
          <w:lang w:eastAsia="zh-CN"/>
        </w:rPr>
        <w:t>2021年</w:t>
      </w:r>
      <w:r>
        <w:rPr>
          <w:rFonts w:hint="eastAsia" w:asciiTheme="minorEastAsia" w:hAnsiTheme="minorEastAsia"/>
          <w:sz w:val="32"/>
          <w:szCs w:val="32"/>
        </w:rPr>
        <w:t>本部门开支会议费</w:t>
      </w:r>
      <w:r>
        <w:rPr>
          <w:rFonts w:hint="eastAsia" w:asciiTheme="minorEastAsia" w:hAnsiTheme="minorEastAsia"/>
          <w:sz w:val="32"/>
          <w:szCs w:val="32"/>
          <w:lang w:val="en-US" w:eastAsia="zh-CN"/>
        </w:rPr>
        <w:t>2.2</w:t>
      </w:r>
      <w:r>
        <w:rPr>
          <w:rFonts w:hint="eastAsia" w:asciiTheme="minorEastAsia" w:hAnsiTheme="minorEastAsia"/>
          <w:sz w:val="32"/>
          <w:szCs w:val="32"/>
        </w:rPr>
        <w:t>万元，</w:t>
      </w:r>
      <w:r>
        <w:rPr>
          <w:rFonts w:hint="eastAsia" w:cs="仿宋" w:asciiTheme="minorEastAsia" w:hAnsiTheme="minorEastAsia"/>
          <w:color w:val="000000"/>
          <w:kern w:val="0"/>
          <w:sz w:val="32"/>
          <w:szCs w:val="32"/>
        </w:rPr>
        <w:t>用于召开</w:t>
      </w:r>
      <w:r>
        <w:rPr>
          <w:rFonts w:hint="eastAsia" w:cs="仿宋" w:asciiTheme="minorEastAsia" w:hAnsiTheme="minorEastAsia"/>
          <w:color w:val="000000"/>
          <w:kern w:val="0"/>
          <w:sz w:val="32"/>
          <w:szCs w:val="32"/>
          <w:lang w:val="en-US" w:eastAsia="zh-CN"/>
        </w:rPr>
        <w:t>乡村振兴</w:t>
      </w:r>
      <w:r>
        <w:rPr>
          <w:rFonts w:hint="eastAsia" w:cs="仿宋" w:asciiTheme="minorEastAsia" w:hAnsiTheme="minorEastAsia"/>
          <w:color w:val="000000"/>
          <w:kern w:val="0"/>
          <w:sz w:val="32"/>
          <w:szCs w:val="32"/>
        </w:rPr>
        <w:t>、日常工作等会议，人数</w:t>
      </w:r>
      <w:r>
        <w:rPr>
          <w:rFonts w:hint="eastAsia" w:cs="仿宋" w:asciiTheme="minorEastAsia" w:hAnsiTheme="minorEastAsia"/>
          <w:color w:val="000000"/>
          <w:kern w:val="0"/>
          <w:sz w:val="32"/>
          <w:szCs w:val="32"/>
          <w:lang w:val="en-US" w:eastAsia="zh-CN"/>
        </w:rPr>
        <w:t>18</w:t>
      </w:r>
      <w:r>
        <w:rPr>
          <w:rFonts w:hint="eastAsia" w:cs="仿宋" w:asciiTheme="minorEastAsia" w:hAnsiTheme="minorEastAsia"/>
          <w:color w:val="000000"/>
          <w:kern w:val="0"/>
          <w:sz w:val="32"/>
          <w:szCs w:val="32"/>
        </w:rPr>
        <w:t>60人次，内容为脱贫攻坚及日常工作安排；开支培训费</w:t>
      </w:r>
      <w:r>
        <w:rPr>
          <w:rFonts w:hint="eastAsia" w:cs="仿宋" w:asciiTheme="minorEastAsia" w:hAnsiTheme="minorEastAsia"/>
          <w:color w:val="000000"/>
          <w:kern w:val="0"/>
          <w:sz w:val="32"/>
          <w:szCs w:val="32"/>
          <w:lang w:val="en-US" w:eastAsia="zh-CN"/>
        </w:rPr>
        <w:t>0.3</w:t>
      </w:r>
      <w:r>
        <w:rPr>
          <w:rFonts w:hint="eastAsia" w:cs="仿宋" w:asciiTheme="minorEastAsia" w:hAnsiTheme="minorEastAsia"/>
          <w:color w:val="000000"/>
          <w:kern w:val="0"/>
          <w:sz w:val="32"/>
          <w:szCs w:val="32"/>
        </w:rPr>
        <w:t>万元，用于开展就业培训、业务培训，人数</w:t>
      </w:r>
      <w:r>
        <w:rPr>
          <w:rFonts w:hint="eastAsia" w:cs="仿宋" w:asciiTheme="minorEastAsia" w:hAnsiTheme="minorEastAsia"/>
          <w:color w:val="000000"/>
          <w:kern w:val="0"/>
          <w:sz w:val="32"/>
          <w:szCs w:val="32"/>
          <w:lang w:val="en-US" w:eastAsia="zh-CN"/>
        </w:rPr>
        <w:t>1</w:t>
      </w:r>
      <w:r>
        <w:rPr>
          <w:rFonts w:hint="eastAsia" w:cs="仿宋" w:asciiTheme="minorEastAsia" w:hAnsiTheme="minorEastAsia"/>
          <w:color w:val="000000"/>
          <w:kern w:val="0"/>
          <w:sz w:val="32"/>
          <w:szCs w:val="32"/>
        </w:rPr>
        <w:t>3</w:t>
      </w:r>
      <w:r>
        <w:rPr>
          <w:rFonts w:hint="eastAsia" w:cs="仿宋" w:asciiTheme="minorEastAsia" w:hAnsiTheme="minorEastAsia"/>
          <w:color w:val="000000"/>
          <w:kern w:val="0"/>
          <w:sz w:val="32"/>
          <w:szCs w:val="32"/>
          <w:lang w:val="en-US" w:eastAsia="zh-CN"/>
        </w:rPr>
        <w:t>9</w:t>
      </w:r>
      <w:r>
        <w:rPr>
          <w:rFonts w:hint="eastAsia" w:cs="仿宋" w:asciiTheme="minorEastAsia" w:hAnsiTheme="minorEastAsia"/>
          <w:color w:val="000000"/>
          <w:kern w:val="0"/>
          <w:sz w:val="32"/>
          <w:szCs w:val="32"/>
        </w:rPr>
        <w:t>人，</w:t>
      </w:r>
      <w:r>
        <w:rPr>
          <w:rFonts w:hint="eastAsia" w:cs="黑体" w:asciiTheme="minorEastAsia" w:hAnsiTheme="minorEastAsia"/>
          <w:color w:val="000000"/>
          <w:kern w:val="0"/>
          <w:sz w:val="32"/>
          <w:szCs w:val="32"/>
        </w:rPr>
        <w:t>主要是参与各项</w:t>
      </w:r>
      <w:r>
        <w:rPr>
          <w:rFonts w:hint="eastAsia" w:cs="仿宋" w:asciiTheme="minorEastAsia" w:hAnsiTheme="minorEastAsia"/>
          <w:color w:val="000000"/>
          <w:kern w:val="0"/>
          <w:sz w:val="32"/>
          <w:szCs w:val="32"/>
        </w:rPr>
        <w:t>就业培训、业务培训</w:t>
      </w:r>
      <w:r>
        <w:rPr>
          <w:rFonts w:hint="eastAsia" w:cs="黑体" w:asciiTheme="minorEastAsia" w:hAnsiTheme="minorEastAsia"/>
          <w:color w:val="000000"/>
          <w:kern w:val="0"/>
          <w:sz w:val="32"/>
          <w:szCs w:val="32"/>
        </w:rPr>
        <w:t>所发生的费用。</w:t>
      </w:r>
    </w:p>
    <w:p>
      <w:pPr>
        <w:pStyle w:val="12"/>
        <w:ind w:firstLine="640" w:firstLineChars="200"/>
        <w:rPr>
          <w:rFonts w:hAnsi="黑体"/>
          <w:b/>
          <w:sz w:val="32"/>
          <w:szCs w:val="32"/>
        </w:rPr>
      </w:pPr>
      <w:r>
        <w:rPr>
          <w:rFonts w:hint="eastAsia" w:hAnsi="黑体"/>
          <w:b/>
          <w:sz w:val="32"/>
          <w:szCs w:val="32"/>
        </w:rPr>
        <w:t>十一、关于政府采购支出说明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pPr>
        <w:pStyle w:val="12"/>
        <w:rPr>
          <w:rFonts w:hAnsi="黑体"/>
          <w:b/>
          <w:sz w:val="32"/>
          <w:szCs w:val="32"/>
        </w:rPr>
      </w:pPr>
      <w:r>
        <w:rPr>
          <w:rFonts w:hint="eastAsia" w:hAnsi="黑体"/>
          <w:b/>
          <w:sz w:val="32"/>
          <w:szCs w:val="32"/>
        </w:rPr>
        <w:t>十二、关于国有资产占用情况说明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12月31日，本单位共有车辆2辆，其中，主要领导干部用车0辆，机要通信用车0辆、应急保障用车0辆、执法执勤用车0辆、特种专业技术用车0辆、其他用车2辆；单位价值50万元以上通用设备0台（套）；单位价值100万元以上专用设备0台（套）。</w:t>
      </w:r>
    </w:p>
    <w:p>
      <w:pPr>
        <w:pStyle w:val="12"/>
        <w:rPr>
          <w:rFonts w:hAnsi="黑体"/>
          <w:b/>
          <w:sz w:val="32"/>
          <w:szCs w:val="32"/>
        </w:rPr>
      </w:pPr>
      <w:r>
        <w:rPr>
          <w:rFonts w:hint="eastAsia" w:hAnsi="黑体"/>
          <w:b/>
          <w:sz w:val="32"/>
          <w:szCs w:val="32"/>
        </w:rPr>
        <w:t>十三、关于</w:t>
      </w:r>
      <w:r>
        <w:rPr>
          <w:rFonts w:hint="eastAsia" w:hAnsi="黑体"/>
          <w:b/>
          <w:sz w:val="32"/>
          <w:szCs w:val="32"/>
          <w:lang w:eastAsia="zh-CN"/>
        </w:rPr>
        <w:t>2021年</w:t>
      </w:r>
      <w:r>
        <w:rPr>
          <w:rFonts w:hint="eastAsia" w:hAnsi="黑体"/>
          <w:b/>
          <w:sz w:val="32"/>
          <w:szCs w:val="32"/>
        </w:rPr>
        <w:t>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hint="eastAsia" w:cs="黑体" w:asciiTheme="minorEastAsia" w:hAnsiTheme="minorEastAsia"/>
          <w:color w:val="000000"/>
          <w:kern w:val="0"/>
          <w:sz w:val="32"/>
          <w:szCs w:val="32"/>
          <w:lang w:val="en-US" w:eastAsia="zh-CN"/>
        </w:rPr>
        <w:t>2577.44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18</w:t>
      </w:r>
      <w:r>
        <w:rPr>
          <w:rFonts w:hint="eastAsia" w:cs="黑体" w:asciiTheme="minorEastAsia" w:hAnsiTheme="minorEastAsia"/>
          <w:color w:val="000000"/>
          <w:kern w:val="0"/>
          <w:sz w:val="32"/>
          <w:szCs w:val="32"/>
        </w:rPr>
        <w:t>万元。从评价情况来看，本单位完成了以下工作：筑牢意识形态，用心用情抓基层党建，着力推进党风廉政建设，扎实推进乡村振兴工作，扎实落实“五个到户”工作，常态化疫情防控扎实有效。各部门工作完成情况良好。</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spacing w:line="640" w:lineRule="exact"/>
        <w:ind w:firstLine="640" w:firstLineChars="200"/>
        <w:rPr>
          <w:rFonts w:hint="eastAsia"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ascii="宋体"/>
          <w:kern w:val="0"/>
          <w:sz w:val="32"/>
          <w:szCs w:val="32"/>
        </w:rPr>
      </w:pPr>
      <w:r>
        <w:rPr>
          <w:rFonts w:hint="eastAsia" w:ascii="宋体" w:hAnsi="宋体"/>
          <w:b/>
          <w:bCs/>
          <w:kern w:val="0"/>
          <w:sz w:val="32"/>
          <w:szCs w:val="32"/>
        </w:rPr>
        <w:t>一般公共预算：</w:t>
      </w:r>
      <w:r>
        <w:rPr>
          <w:rFonts w:hint="eastAsia" w:ascii="宋体" w:hAnsi="宋体"/>
          <w:kern w:val="0"/>
          <w:sz w:val="32"/>
          <w:szCs w:val="32"/>
        </w:rPr>
        <w:t>是指对以税收为主体的财政收入，安排用于保障和改善民生、推动经济社会发展、维护国家安全、维持国家机构正常运转等方面的收支预算。</w:t>
      </w:r>
    </w:p>
    <w:p>
      <w:pPr>
        <w:spacing w:line="600" w:lineRule="exact"/>
        <w:ind w:firstLine="640" w:firstLineChars="200"/>
        <w:rPr>
          <w:rFonts w:ascii="宋体"/>
          <w:kern w:val="0"/>
          <w:sz w:val="32"/>
          <w:szCs w:val="32"/>
        </w:rPr>
      </w:pPr>
      <w:r>
        <w:rPr>
          <w:rFonts w:hint="eastAsia" w:ascii="宋体" w:hAnsi="宋体"/>
          <w:b/>
          <w:bCs/>
          <w:kern w:val="0"/>
          <w:sz w:val="32"/>
          <w:szCs w:val="32"/>
        </w:rPr>
        <w:t>政府性基金预算：</w:t>
      </w:r>
      <w:r>
        <w:rPr>
          <w:rFonts w:hint="eastAsia" w:ascii="宋体" w:hAnsi="宋体"/>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宋体" w:hAnsi="宋体"/>
          <w:kern w:val="0"/>
          <w:sz w:val="32"/>
          <w:szCs w:val="32"/>
        </w:rPr>
        <w:t>政府预算</w:t>
      </w:r>
      <w:r>
        <w:rPr>
          <w:rFonts w:hint="eastAsia" w:ascii="宋体" w:hAnsi="宋体"/>
          <w:kern w:val="0"/>
          <w:sz w:val="32"/>
          <w:szCs w:val="32"/>
        </w:rPr>
        <w:fldChar w:fldCharType="end"/>
      </w:r>
      <w:r>
        <w:rPr>
          <w:rFonts w:hint="eastAsia" w:ascii="宋体" w:hAnsi="宋体"/>
          <w:kern w:val="0"/>
          <w:sz w:val="32"/>
          <w:szCs w:val="32"/>
        </w:rPr>
        <w:t>体系的重要组成部分。</w:t>
      </w:r>
    </w:p>
    <w:p>
      <w:pPr>
        <w:spacing w:line="600" w:lineRule="exact"/>
        <w:ind w:firstLine="640" w:firstLineChars="200"/>
        <w:rPr>
          <w:rFonts w:ascii="宋体"/>
          <w:kern w:val="0"/>
          <w:sz w:val="32"/>
          <w:szCs w:val="32"/>
        </w:rPr>
      </w:pPr>
      <w:r>
        <w:rPr>
          <w:rFonts w:hint="eastAsia" w:ascii="宋体" w:hAnsi="宋体"/>
          <w:b/>
          <w:bCs/>
          <w:kern w:val="0"/>
          <w:sz w:val="32"/>
          <w:szCs w:val="32"/>
        </w:rPr>
        <w:t>一般公共服务支出：</w:t>
      </w:r>
      <w:r>
        <w:rPr>
          <w:rFonts w:hint="eastAsia" w:ascii="宋体" w:hAnsi="宋体"/>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宋体"/>
          <w:kern w:val="0"/>
          <w:sz w:val="32"/>
          <w:szCs w:val="32"/>
        </w:rPr>
      </w:pPr>
      <w:r>
        <w:rPr>
          <w:rFonts w:hint="eastAsia" w:ascii="宋体" w:hAnsi="宋体" w:cs="仿宋"/>
          <w:b/>
          <w:color w:val="000000"/>
          <w:kern w:val="0"/>
          <w:sz w:val="32"/>
          <w:szCs w:val="32"/>
        </w:rPr>
        <w:t>“三公”经费</w:t>
      </w:r>
      <w:r>
        <w:rPr>
          <w:rFonts w:hint="eastAsia" w:ascii="宋体" w:hAnsi="宋体"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jc w:val="left"/>
        <w:rPr>
          <w:rStyle w:val="15"/>
          <w:rFonts w:ascii="宋体" w:cs="Arial"/>
          <w:color w:val="333333"/>
          <w:sz w:val="32"/>
          <w:szCs w:val="32"/>
        </w:rPr>
      </w:pPr>
      <w:r>
        <w:rPr>
          <w:rFonts w:hint="eastAsia" w:ascii="宋体" w:hAnsi="宋体" w:cs="仿宋"/>
          <w:b/>
          <w:color w:val="000000"/>
          <w:kern w:val="0"/>
          <w:sz w:val="32"/>
          <w:szCs w:val="32"/>
        </w:rPr>
        <w:t>机关运行经费</w:t>
      </w:r>
      <w:r>
        <w:rPr>
          <w:rFonts w:hint="eastAsia" w:ascii="宋体" w:hAnsi="宋体"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宋体" w:hAnsi="宋体" w:cs="Arial"/>
          <w:color w:val="333333"/>
          <w:sz w:val="32"/>
          <w:szCs w:val="32"/>
        </w:rPr>
        <w:t xml:space="preserve"> </w:t>
      </w:r>
    </w:p>
    <w:p>
      <w:pPr>
        <w:ind w:firstLine="640" w:firstLineChars="200"/>
        <w:jc w:val="left"/>
        <w:rPr>
          <w:rFonts w:ascii="宋体" w:cs="黑体"/>
          <w:color w:val="000000"/>
          <w:kern w:val="0"/>
          <w:sz w:val="32"/>
          <w:szCs w:val="32"/>
        </w:rPr>
      </w:pPr>
      <w:r>
        <w:rPr>
          <w:rFonts w:hint="eastAsia" w:ascii="宋体" w:hAnsi="宋体"/>
          <w:b/>
          <w:sz w:val="32"/>
          <w:szCs w:val="32"/>
        </w:rPr>
        <w:t>基本支出：</w:t>
      </w:r>
      <w:r>
        <w:rPr>
          <w:rFonts w:hint="eastAsia" w:ascii="宋体" w:hAnsi="宋体"/>
          <w:sz w:val="32"/>
          <w:szCs w:val="32"/>
        </w:rPr>
        <w:t>指部门为保障其机构正常运转、完成日常工作任务的年度基本支出，包括人员经费和公用经费两部分。</w:t>
      </w:r>
    </w:p>
    <w:p>
      <w:pPr>
        <w:pStyle w:val="12"/>
        <w:jc w:val="center"/>
        <w:rPr>
          <w:sz w:val="72"/>
          <w:szCs w:val="72"/>
        </w:rPr>
      </w:pPr>
    </w:p>
    <w:p>
      <w:pPr>
        <w:pStyle w:val="12"/>
        <w:jc w:val="both"/>
        <w:rPr>
          <w:rFonts w:hint="eastAsia"/>
          <w:sz w:val="72"/>
          <w:szCs w:val="72"/>
        </w:rPr>
      </w:pPr>
    </w:p>
    <w:p>
      <w:pPr>
        <w:pStyle w:val="12"/>
        <w:jc w:val="both"/>
        <w:rPr>
          <w:rFonts w:hint="eastAsia"/>
          <w:sz w:val="72"/>
          <w:szCs w:val="72"/>
        </w:rPr>
      </w:pPr>
    </w:p>
    <w:p>
      <w:pPr>
        <w:pStyle w:val="12"/>
        <w:jc w:val="both"/>
        <w:rPr>
          <w:rFonts w:hint="eastAsia"/>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hint="eastAsia" w:ascii="方正大标宋简体" w:eastAsia="方正大标宋简体"/>
          <w:b/>
          <w:sz w:val="44"/>
          <w:szCs w:val="44"/>
        </w:rPr>
      </w:pPr>
      <w:r>
        <w:rPr>
          <w:rFonts w:hint="eastAsia" w:ascii="方正大标宋简体" w:eastAsia="方正大标宋简体"/>
          <w:b/>
          <w:sz w:val="44"/>
          <w:szCs w:val="44"/>
        </w:rPr>
        <w:t>祖师殿镇部门整体支出绩效自评报告</w:t>
      </w:r>
    </w:p>
    <w:p>
      <w:pPr>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一、部门概况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（一）部门基本情况：祖师殿镇位于县境东北部，距县城30公</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里，面积116.48平方公里，共辖16个自然村和2个社区，总人口3.36万。辖区以农业为主，盛产脆蜜桃、金秋梨、柑橘等，镇人民政府驻荷叶社区。2021年12月未，政府编制数71人，在职人数71人,其中：行政人员29人，事业人员42人。下设六办三中心一大队，分别是党政办，党建办,经济发展办,社会事务办,自然资源与生态环境办,社会治安和应急管理办,社会事务综合服务中心，农业综合服务中心，政务服务中心，综合行政执法大队</w:t>
      </w:r>
      <w:r>
        <w:rPr>
          <w:rFonts w:hint="eastAsia" w:asciiTheme="minorEastAsia" w:hAnsiTheme="minorEastAsia" w:eastAsiaTheme="minorEastAsia" w:cstheme="minorEastAsia"/>
          <w:color w:val="000000"/>
          <w:sz w:val="32"/>
          <w:szCs w:val="32"/>
        </w:rPr>
        <w:t>。</w:t>
      </w:r>
    </w:p>
    <w:p>
      <w:pPr>
        <w:pStyle w:val="6"/>
        <w:spacing w:before="0" w:beforeAutospacing="0" w:after="0" w:afterAutospacing="0" w:line="520" w:lineRule="atLeast"/>
        <w:ind w:firstLine="64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（二）、2021年本单位财政拨款收入支出情况</w:t>
      </w:r>
    </w:p>
    <w:p>
      <w:pPr>
        <w:pStyle w:val="6"/>
        <w:spacing w:before="0" w:beforeAutospacing="0" w:after="0" w:afterAutospacing="0" w:line="520" w:lineRule="atLeast"/>
        <w:ind w:firstLine="64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1、2021年本部门财政拨款收入2595.44万元，其中公共财政拨款2577.44万元，政府性基金拨款18万元。</w:t>
      </w:r>
    </w:p>
    <w:p>
      <w:pPr>
        <w:pStyle w:val="6"/>
        <w:spacing w:before="0" w:beforeAutospacing="0" w:after="0" w:afterAutospacing="0" w:line="520" w:lineRule="atLeast"/>
        <w:ind w:firstLine="64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2、2021年本部门支出2595.44万元。其中基本支出1479.86万元，项目支出1115.58万元。</w:t>
      </w:r>
    </w:p>
    <w:p>
      <w:pPr>
        <w:pStyle w:val="6"/>
        <w:spacing w:before="0" w:beforeAutospacing="0" w:after="0" w:afterAutospacing="0" w:line="520" w:lineRule="atLeast"/>
        <w:ind w:firstLine="640" w:firstLineChars="20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b/>
          <w:bCs/>
          <w:color w:val="333333"/>
          <w:sz w:val="32"/>
          <w:szCs w:val="32"/>
        </w:rPr>
        <w:t>二、部门整体支出管理及使用情况</w:t>
      </w:r>
    </w:p>
    <w:p>
      <w:pPr>
        <w:pStyle w:val="6"/>
        <w:spacing w:before="0" w:beforeAutospacing="0" w:after="0" w:afterAutospacing="0" w:line="520" w:lineRule="atLeast"/>
        <w:ind w:firstLine="48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1、基本支出：2021年度我镇基本支出1479.86万元，其中用于人员经费支出929.16万元，日常公用经费支出550.7万元。</w:t>
      </w:r>
    </w:p>
    <w:p>
      <w:pPr>
        <w:pStyle w:val="6"/>
        <w:spacing w:before="0" w:beforeAutospacing="0" w:after="0" w:afterAutospacing="0" w:line="520" w:lineRule="atLeast"/>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2021年三公经费支出13.32万元，其中公务接待费为4.12万元，公务用车运行维护费完成9.2万元。（2020年三公经费支出为8万元，其中公车运行维护5万元，公务接待3万元），同比去年增加66.5%，增加的主要原因为公务运行维护费增加。</w:t>
      </w:r>
    </w:p>
    <w:p>
      <w:pPr>
        <w:pStyle w:val="6"/>
        <w:spacing w:before="0" w:beforeAutospacing="0" w:after="0" w:afterAutospacing="0" w:line="520" w:lineRule="atLeast"/>
        <w:ind w:firstLine="64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2、项目支出：2021年财政拨款项目支出1115.58万元。 </w:t>
      </w:r>
    </w:p>
    <w:p>
      <w:pPr>
        <w:pStyle w:val="6"/>
        <w:spacing w:before="0" w:beforeAutospacing="0" w:after="0" w:afterAutospacing="0" w:line="520" w:lineRule="atLeast"/>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  </w:t>
      </w:r>
      <w:r>
        <w:rPr>
          <w:rFonts w:hint="eastAsia" w:asciiTheme="minorEastAsia" w:hAnsiTheme="minorEastAsia" w:eastAsiaTheme="minorEastAsia" w:cstheme="minorEastAsia"/>
          <w:b/>
          <w:bCs/>
          <w:color w:val="333333"/>
          <w:sz w:val="32"/>
          <w:szCs w:val="32"/>
        </w:rPr>
        <w:t>三、县本级其他财政性资金实施情况</w:t>
      </w:r>
    </w:p>
    <w:p>
      <w:pPr>
        <w:pStyle w:val="6"/>
        <w:spacing w:before="0" w:beforeAutospacing="0" w:after="0" w:afterAutospacing="0" w:line="520" w:lineRule="atLeast"/>
        <w:ind w:firstLine="79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pacing w:val="-2"/>
          <w:sz w:val="32"/>
          <w:szCs w:val="32"/>
        </w:rPr>
        <w:t>我镇本年无其他本级财政性资金项目支出。</w:t>
      </w:r>
    </w:p>
    <w:p>
      <w:pPr>
        <w:pStyle w:val="6"/>
        <w:spacing w:before="0" w:beforeAutospacing="0" w:after="0" w:afterAutospacing="0" w:line="520" w:lineRule="atLeast"/>
        <w:ind w:firstLine="806" w:firstLineChars="252"/>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b/>
          <w:bCs/>
          <w:color w:val="333333"/>
          <w:sz w:val="32"/>
          <w:szCs w:val="32"/>
        </w:rPr>
        <w:t>四、资产管理情况</w:t>
      </w:r>
    </w:p>
    <w:p>
      <w:pPr>
        <w:pStyle w:val="6"/>
        <w:spacing w:before="0" w:beforeAutospacing="0" w:after="0" w:afterAutospacing="0" w:line="520" w:lineRule="atLeast"/>
        <w:ind w:firstLine="72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2021年我镇进一步规范和完善了资产管理。每次固定资产购置均履行了报批程序，纳入年度政府采购预算的资产，实行多方询价、“货比三家”，并严格根据批复的政府采购预算规定实施；按县财政要求和各项流程办理政府采购业务手续，各项采购支出统一由办公室提出申请，由镇党政联席会议研究决定、镇长审核签字确认后再采购。</w:t>
      </w:r>
    </w:p>
    <w:p>
      <w:pPr>
        <w:pStyle w:val="6"/>
        <w:spacing w:before="0" w:beforeAutospacing="0" w:after="0" w:afterAutospacing="0" w:line="520" w:lineRule="atLeast"/>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 </w:t>
      </w:r>
      <w:r>
        <w:rPr>
          <w:rFonts w:hint="eastAsia" w:asciiTheme="minorEastAsia" w:hAnsiTheme="minorEastAsia" w:eastAsiaTheme="minorEastAsia" w:cstheme="minorEastAsia"/>
          <w:b/>
          <w:bCs/>
          <w:color w:val="333333"/>
          <w:sz w:val="32"/>
          <w:szCs w:val="32"/>
        </w:rPr>
        <w:t> 五、部门整体支出绩效情况</w:t>
      </w:r>
    </w:p>
    <w:p>
      <w:pPr>
        <w:pStyle w:val="6"/>
        <w:spacing w:before="0" w:beforeAutospacing="0" w:after="0" w:afterAutospacing="0" w:line="520" w:lineRule="atLeast"/>
        <w:ind w:firstLine="72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2021年，我镇积极履职，强化管理，较好的完成了年度工作目标。通过加强预算收支管理，不断建立健全内部管理制度，梳理内部管理流程，整体支出管理水平得到提升；各项绩效指标均达到了预期效果。</w:t>
      </w:r>
    </w:p>
    <w:p>
      <w:pPr>
        <w:pStyle w:val="6"/>
        <w:spacing w:before="0" w:beforeAutospacing="0" w:after="0" w:afterAutospacing="0" w:line="520" w:lineRule="atLeast"/>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 </w:t>
      </w:r>
      <w:r>
        <w:rPr>
          <w:rFonts w:hint="eastAsia" w:asciiTheme="minorEastAsia" w:hAnsiTheme="minorEastAsia" w:eastAsiaTheme="minorEastAsia" w:cstheme="minorEastAsia"/>
          <w:b/>
          <w:bCs/>
          <w:color w:val="333333"/>
          <w:sz w:val="32"/>
          <w:szCs w:val="32"/>
        </w:rPr>
        <w:t> 六、存在的问题及原因</w:t>
      </w:r>
    </w:p>
    <w:p>
      <w:pPr>
        <w:pStyle w:val="6"/>
        <w:spacing w:before="0" w:beforeAutospacing="0" w:after="0" w:afterAutospacing="0" w:line="520" w:lineRule="atLeast"/>
        <w:ind w:firstLine="72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1.因业务水平有限，年初预算的编制支出类别上理解不够，比如基本支出和项目支出，在日常业务操作时容易出错。</w:t>
      </w:r>
    </w:p>
    <w:p>
      <w:pPr>
        <w:pStyle w:val="6"/>
        <w:spacing w:before="0" w:beforeAutospacing="0" w:after="0" w:afterAutospacing="0" w:line="520" w:lineRule="atLeast"/>
        <w:ind w:firstLine="72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2.预决算项目支出编制需进一步明确、精细化。同时项目执行率需进一步提高。</w:t>
      </w:r>
    </w:p>
    <w:p>
      <w:pPr>
        <w:pStyle w:val="6"/>
        <w:spacing w:before="0" w:beforeAutospacing="0" w:after="0" w:afterAutospacing="0" w:line="520" w:lineRule="atLeast"/>
        <w:ind w:firstLine="64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w:t>
      </w:r>
      <w:r>
        <w:rPr>
          <w:rFonts w:hint="eastAsia" w:asciiTheme="minorEastAsia" w:hAnsiTheme="minorEastAsia" w:eastAsiaTheme="minorEastAsia" w:cstheme="minorEastAsia"/>
          <w:color w:val="333333"/>
          <w:sz w:val="32"/>
          <w:szCs w:val="32"/>
          <w:lang w:val="en-US" w:eastAsia="zh-CN"/>
        </w:rPr>
        <w:t>00</w:t>
      </w:r>
      <w:r>
        <w:rPr>
          <w:rFonts w:hint="eastAsia" w:asciiTheme="minorEastAsia" w:hAnsiTheme="minorEastAsia" w:eastAsiaTheme="minorEastAsia" w:cstheme="minorEastAsia"/>
          <w:color w:val="333333"/>
          <w:sz w:val="32"/>
          <w:szCs w:val="32"/>
        </w:rPr>
        <w:t>。</w:t>
      </w:r>
    </w:p>
    <w:p>
      <w:pPr>
        <w:pStyle w:val="6"/>
        <w:spacing w:before="0" w:beforeAutospacing="0" w:after="0" w:afterAutospacing="0" w:line="520" w:lineRule="atLeast"/>
        <w:ind w:firstLine="480"/>
        <w:jc w:val="both"/>
        <w:rPr>
          <w:rFonts w:hint="eastAsia" w:asciiTheme="minorEastAsia" w:hAnsiTheme="minorEastAsia" w:eastAsiaTheme="minorEastAsia" w:cstheme="minorEastAsia"/>
          <w:b/>
          <w:bCs/>
          <w:color w:val="333333"/>
          <w:sz w:val="32"/>
          <w:szCs w:val="32"/>
        </w:rPr>
      </w:pPr>
      <w:r>
        <w:rPr>
          <w:rFonts w:hint="eastAsia" w:asciiTheme="minorEastAsia" w:hAnsiTheme="minorEastAsia" w:eastAsiaTheme="minorEastAsia" w:cstheme="minorEastAsia"/>
          <w:b/>
          <w:bCs/>
          <w:color w:val="333333"/>
          <w:sz w:val="32"/>
          <w:szCs w:val="32"/>
        </w:rPr>
        <w:t>七、意见及建议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1、细化预算编制工作，进一步加强内设机构的预算管理意识，严格按照预算编制的相关制度和要求进行预算编制。</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6"/>
        <w:spacing w:before="0" w:beforeAutospacing="0" w:after="0" w:afterAutospacing="0" w:line="520" w:lineRule="atLeast"/>
        <w:ind w:firstLine="480"/>
        <w:jc w:val="both"/>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3、合理安排会计岗位，适当增加会计人员，增加业务知识培训加强决算工作与账务处理工作。                </w:t>
      </w:r>
    </w:p>
    <w:p>
      <w:pPr>
        <w:pStyle w:val="6"/>
        <w:spacing w:before="0" w:beforeAutospacing="0" w:after="0" w:afterAutospacing="0" w:line="520" w:lineRule="atLeast"/>
        <w:ind w:firstLine="480"/>
        <w:jc w:val="both"/>
        <w:rPr>
          <w:rFonts w:hint="eastAsia" w:asciiTheme="minorEastAsia" w:hAnsiTheme="minorEastAsia" w:eastAsiaTheme="minorEastAsia" w:cstheme="minorEastAsia"/>
          <w:color w:val="333333"/>
          <w:sz w:val="32"/>
          <w:szCs w:val="32"/>
        </w:rPr>
      </w:pPr>
    </w:p>
    <w:p>
      <w:pPr>
        <w:pStyle w:val="6"/>
        <w:spacing w:before="0" w:beforeAutospacing="0" w:after="0" w:afterAutospacing="0" w:line="520" w:lineRule="atLeast"/>
        <w:ind w:firstLine="480"/>
        <w:jc w:val="both"/>
        <w:rPr>
          <w:rFonts w:hint="eastAsia" w:asciiTheme="minorEastAsia" w:hAnsiTheme="minorEastAsia" w:eastAsiaTheme="minorEastAsia" w:cstheme="minorEastAsia"/>
          <w:color w:val="333333"/>
          <w:sz w:val="32"/>
          <w:szCs w:val="32"/>
        </w:rPr>
      </w:pPr>
    </w:p>
    <w:p>
      <w:pPr>
        <w:pStyle w:val="6"/>
        <w:spacing w:before="0" w:beforeAutospacing="0" w:after="0" w:afterAutospacing="0" w:line="520" w:lineRule="atLeast"/>
        <w:ind w:left="319" w:leftChars="152" w:firstLine="409" w:firstLineChars="128"/>
        <w:jc w:val="right"/>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rPr>
        <w:t xml:space="preserve">                                </w:t>
      </w:r>
      <w:r>
        <w:rPr>
          <w:rFonts w:hint="eastAsia" w:asciiTheme="minorEastAsia" w:hAnsiTheme="minorEastAsia" w:eastAsiaTheme="minorEastAsia" w:cstheme="minorEastAsia"/>
          <w:color w:val="333333"/>
          <w:sz w:val="32"/>
          <w:szCs w:val="32"/>
          <w:lang w:val="en-US" w:eastAsia="zh-CN"/>
        </w:rPr>
        <w:t xml:space="preserve">           </w:t>
      </w:r>
      <w:r>
        <w:rPr>
          <w:rFonts w:hint="eastAsia" w:asciiTheme="minorEastAsia" w:hAnsiTheme="minorEastAsia" w:eastAsiaTheme="minorEastAsia" w:cstheme="minorEastAsia"/>
          <w:color w:val="333333"/>
          <w:sz w:val="32"/>
          <w:szCs w:val="32"/>
        </w:rPr>
        <w:t>祖师殿镇人民政府2022年5月9日</w:t>
      </w:r>
    </w:p>
    <w:p>
      <w:pPr>
        <w:ind w:firstLine="900"/>
        <w:jc w:val="center"/>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840F4"/>
    <w:multiLevelType w:val="singleLevel"/>
    <w:tmpl w:val="AB7840F4"/>
    <w:lvl w:ilvl="0" w:tentative="0">
      <w:start w:val="1"/>
      <w:numFmt w:val="decimal"/>
      <w:suff w:val="nothing"/>
      <w:lvlText w:val="%1、"/>
      <w:lvlJc w:val="left"/>
      <w:pPr>
        <w:ind w:left="790" w:leftChars="0" w:firstLine="0" w:firstLineChars="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172A27"/>
    <w:rsid w:val="000074CF"/>
    <w:rsid w:val="0002229B"/>
    <w:rsid w:val="000273BD"/>
    <w:rsid w:val="000415B7"/>
    <w:rsid w:val="00041E3F"/>
    <w:rsid w:val="00055DAA"/>
    <w:rsid w:val="00061F7B"/>
    <w:rsid w:val="000658A3"/>
    <w:rsid w:val="00074155"/>
    <w:rsid w:val="000A3F69"/>
    <w:rsid w:val="00103957"/>
    <w:rsid w:val="0010700D"/>
    <w:rsid w:val="00120E5F"/>
    <w:rsid w:val="00131E36"/>
    <w:rsid w:val="00152C6D"/>
    <w:rsid w:val="0015511C"/>
    <w:rsid w:val="00162D39"/>
    <w:rsid w:val="001678BD"/>
    <w:rsid w:val="001A67DB"/>
    <w:rsid w:val="001B13BB"/>
    <w:rsid w:val="001C3C29"/>
    <w:rsid w:val="001D0FFE"/>
    <w:rsid w:val="001D51E5"/>
    <w:rsid w:val="001E080D"/>
    <w:rsid w:val="001E53D0"/>
    <w:rsid w:val="001F0C3B"/>
    <w:rsid w:val="001F187E"/>
    <w:rsid w:val="00202C82"/>
    <w:rsid w:val="00214427"/>
    <w:rsid w:val="00226CB7"/>
    <w:rsid w:val="00252174"/>
    <w:rsid w:val="00264552"/>
    <w:rsid w:val="00264EF9"/>
    <w:rsid w:val="00265724"/>
    <w:rsid w:val="0027426B"/>
    <w:rsid w:val="002B3C6F"/>
    <w:rsid w:val="002E0A30"/>
    <w:rsid w:val="003130C4"/>
    <w:rsid w:val="00316C4B"/>
    <w:rsid w:val="0032192B"/>
    <w:rsid w:val="00331D58"/>
    <w:rsid w:val="003479BD"/>
    <w:rsid w:val="0037197D"/>
    <w:rsid w:val="003768D5"/>
    <w:rsid w:val="003C47E6"/>
    <w:rsid w:val="003C4FC2"/>
    <w:rsid w:val="00416E61"/>
    <w:rsid w:val="0042790C"/>
    <w:rsid w:val="004506F9"/>
    <w:rsid w:val="004520A7"/>
    <w:rsid w:val="004717A2"/>
    <w:rsid w:val="00473DF3"/>
    <w:rsid w:val="00475DBF"/>
    <w:rsid w:val="00480AF2"/>
    <w:rsid w:val="00487911"/>
    <w:rsid w:val="00491741"/>
    <w:rsid w:val="004C2A81"/>
    <w:rsid w:val="004F365E"/>
    <w:rsid w:val="00500E5F"/>
    <w:rsid w:val="00507F96"/>
    <w:rsid w:val="005122EF"/>
    <w:rsid w:val="0051441A"/>
    <w:rsid w:val="00517C33"/>
    <w:rsid w:val="00523644"/>
    <w:rsid w:val="0054069E"/>
    <w:rsid w:val="00544866"/>
    <w:rsid w:val="005767CC"/>
    <w:rsid w:val="00590D9F"/>
    <w:rsid w:val="00595D26"/>
    <w:rsid w:val="005A74E6"/>
    <w:rsid w:val="005B404E"/>
    <w:rsid w:val="005D4D55"/>
    <w:rsid w:val="005E2CFB"/>
    <w:rsid w:val="005F3D1C"/>
    <w:rsid w:val="005F6231"/>
    <w:rsid w:val="0062378F"/>
    <w:rsid w:val="00641842"/>
    <w:rsid w:val="00651EEC"/>
    <w:rsid w:val="006819B4"/>
    <w:rsid w:val="00691E8C"/>
    <w:rsid w:val="006A22C4"/>
    <w:rsid w:val="006A351B"/>
    <w:rsid w:val="006B0422"/>
    <w:rsid w:val="006C1B53"/>
    <w:rsid w:val="006C2C29"/>
    <w:rsid w:val="006D7730"/>
    <w:rsid w:val="006E5284"/>
    <w:rsid w:val="006F3EB5"/>
    <w:rsid w:val="007008B7"/>
    <w:rsid w:val="0070202E"/>
    <w:rsid w:val="00702E34"/>
    <w:rsid w:val="00703CF2"/>
    <w:rsid w:val="00704395"/>
    <w:rsid w:val="00717621"/>
    <w:rsid w:val="00720FF1"/>
    <w:rsid w:val="00727A53"/>
    <w:rsid w:val="00734D8E"/>
    <w:rsid w:val="00770615"/>
    <w:rsid w:val="00787B42"/>
    <w:rsid w:val="00790375"/>
    <w:rsid w:val="007C4539"/>
    <w:rsid w:val="007C4F11"/>
    <w:rsid w:val="007C5D6C"/>
    <w:rsid w:val="007F3657"/>
    <w:rsid w:val="00812ED5"/>
    <w:rsid w:val="008277D9"/>
    <w:rsid w:val="0083033B"/>
    <w:rsid w:val="0084478C"/>
    <w:rsid w:val="00852BBC"/>
    <w:rsid w:val="0086638C"/>
    <w:rsid w:val="008A1588"/>
    <w:rsid w:val="008A1F46"/>
    <w:rsid w:val="008A3E8D"/>
    <w:rsid w:val="008F7B93"/>
    <w:rsid w:val="00901007"/>
    <w:rsid w:val="00910077"/>
    <w:rsid w:val="009237C4"/>
    <w:rsid w:val="00944C48"/>
    <w:rsid w:val="00950252"/>
    <w:rsid w:val="00967F5D"/>
    <w:rsid w:val="00973474"/>
    <w:rsid w:val="009A0F95"/>
    <w:rsid w:val="009B3ADF"/>
    <w:rsid w:val="009C3B52"/>
    <w:rsid w:val="009E6817"/>
    <w:rsid w:val="009E6E9A"/>
    <w:rsid w:val="009F2FF4"/>
    <w:rsid w:val="00A01D2B"/>
    <w:rsid w:val="00A42218"/>
    <w:rsid w:val="00A52408"/>
    <w:rsid w:val="00A66C75"/>
    <w:rsid w:val="00A70249"/>
    <w:rsid w:val="00A70B02"/>
    <w:rsid w:val="00A71D9F"/>
    <w:rsid w:val="00A92E9F"/>
    <w:rsid w:val="00AB450D"/>
    <w:rsid w:val="00AF1499"/>
    <w:rsid w:val="00B33BEA"/>
    <w:rsid w:val="00B57C9F"/>
    <w:rsid w:val="00B63572"/>
    <w:rsid w:val="00B845B3"/>
    <w:rsid w:val="00B85D8B"/>
    <w:rsid w:val="00BB4A40"/>
    <w:rsid w:val="00BD6C3E"/>
    <w:rsid w:val="00BE3674"/>
    <w:rsid w:val="00C10681"/>
    <w:rsid w:val="00C13157"/>
    <w:rsid w:val="00C3049A"/>
    <w:rsid w:val="00C31B1E"/>
    <w:rsid w:val="00C33421"/>
    <w:rsid w:val="00C64A71"/>
    <w:rsid w:val="00C77645"/>
    <w:rsid w:val="00CD03B9"/>
    <w:rsid w:val="00CE04C3"/>
    <w:rsid w:val="00CE76A0"/>
    <w:rsid w:val="00D07F36"/>
    <w:rsid w:val="00D148C6"/>
    <w:rsid w:val="00D17A8A"/>
    <w:rsid w:val="00D3758D"/>
    <w:rsid w:val="00D415BA"/>
    <w:rsid w:val="00D644EE"/>
    <w:rsid w:val="00DC0E12"/>
    <w:rsid w:val="00DC7EA4"/>
    <w:rsid w:val="00DD06FF"/>
    <w:rsid w:val="00DD5FE9"/>
    <w:rsid w:val="00E00C7A"/>
    <w:rsid w:val="00E37D6C"/>
    <w:rsid w:val="00E50EF6"/>
    <w:rsid w:val="00E55B68"/>
    <w:rsid w:val="00E67BE6"/>
    <w:rsid w:val="00E81856"/>
    <w:rsid w:val="00E8683C"/>
    <w:rsid w:val="00EA2B72"/>
    <w:rsid w:val="00F31817"/>
    <w:rsid w:val="00F60B96"/>
    <w:rsid w:val="00F74360"/>
    <w:rsid w:val="00F973F6"/>
    <w:rsid w:val="00FA1110"/>
    <w:rsid w:val="00FA1A4F"/>
    <w:rsid w:val="00FB0897"/>
    <w:rsid w:val="00FB462F"/>
    <w:rsid w:val="00FD38D7"/>
    <w:rsid w:val="00FE16FA"/>
    <w:rsid w:val="00FE328A"/>
    <w:rsid w:val="00FE6269"/>
    <w:rsid w:val="03AA384B"/>
    <w:rsid w:val="08420CAE"/>
    <w:rsid w:val="0C14204A"/>
    <w:rsid w:val="14466AED"/>
    <w:rsid w:val="15BE05AF"/>
    <w:rsid w:val="1F7123BA"/>
    <w:rsid w:val="37685414"/>
    <w:rsid w:val="41622B59"/>
    <w:rsid w:val="41D7047D"/>
    <w:rsid w:val="42F01284"/>
    <w:rsid w:val="56923A41"/>
    <w:rsid w:val="5F5C4F8E"/>
    <w:rsid w:val="6EBB0902"/>
    <w:rsid w:val="79EB757B"/>
    <w:rsid w:val="7B3C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7"/>
    <w:qFormat/>
    <w:uiPriority w:val="0"/>
    <w:pPr>
      <w:spacing w:after="0"/>
      <w:ind w:left="0" w:leftChars="0" w:firstLine="420" w:firstLineChars="200"/>
    </w:pPr>
    <w:rPr>
      <w:rFonts w:ascii="Calibri" w:hAnsi="Calibri" w:eastAsia="仿宋_GB2312" w:cs="Times New Roman"/>
      <w:sz w:val="36"/>
      <w:szCs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99"/>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c-font-big2"/>
    <w:basedOn w:val="9"/>
    <w:qFormat/>
    <w:uiPriority w:val="99"/>
    <w:rPr>
      <w:rFonts w:cs="Times New Roman"/>
    </w:rPr>
  </w:style>
  <w:style w:type="character" w:customStyle="1" w:styleId="16">
    <w:name w:val="正文文本缩进 Char"/>
    <w:basedOn w:val="9"/>
    <w:link w:val="2"/>
    <w:semiHidden/>
    <w:qFormat/>
    <w:uiPriority w:val="99"/>
  </w:style>
  <w:style w:type="character" w:customStyle="1" w:styleId="17">
    <w:name w:val="正文首行缩进 2 Char"/>
    <w:basedOn w:val="16"/>
    <w:link w:val="7"/>
    <w:qFormat/>
    <w:uiPriority w:val="0"/>
    <w:rPr>
      <w:rFonts w:ascii="Calibri" w:hAnsi="Calibri" w:eastAsia="仿宋_GB2312" w:cs="Times New Roman"/>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F53F-84C4-4453-805E-4D3F05339B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15443</Words>
  <Characters>21480</Characters>
  <Lines>116</Lines>
  <Paragraphs>32</Paragraphs>
  <TotalTime>36</TotalTime>
  <ScaleCrop>false</ScaleCrop>
  <LinksUpToDate>false</LinksUpToDate>
  <CharactersWithSpaces>22279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2021-10-25T07:01:00Z</dcterms:created>
  <dc:creator>李航 null</dc:creator>
  <cp:lastModifiedBy>cry1416141497</cp:lastModifiedBy>
  <cp:lastPrinted>2021-07-28T00:12:00Z</cp:lastPrinted>
  <dcterms:modified xsi:type="dcterms:W3CDTF">2022-09-07T00:02:56Z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79263EE7D1324AE394DC5BBE80DDC0F0</vt:lpwstr>
  </property>
</Properties>
</file>