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深子湖镇人居办2022年第一季度工作</w:t>
      </w:r>
    </w:p>
    <w:p>
      <w:pPr>
        <w:jc w:val="center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总  结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农村人居环境整治。我镇紧紧围绕县人居环境工作领导小组文件精神，建设美丽乡村工作方案，落实情况：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-10" w:leftChars="0" w:firstLine="640" w:firstLineChars="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上报两个示范村：葡萄溪村  胡家坪村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按上面要求第一步：基础设施建设，村里路化、绿化正在推行中。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-10" w:leftChars="0" w:firstLine="640" w:firstLineChars="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我镇22个村不规范垃圾点进行清理，现目前已完成了11个点。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-10" w:leftChars="0" w:firstLine="640" w:firstLineChars="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曾家溪村篱笆工程已完成过半。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-10" w:leftChars="0" w:firstLine="640" w:firstLineChars="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垃圾分类工作正在推行中。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河长制工作：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-10" w:leftChars="0" w:firstLine="640" w:firstLineChars="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利用世界水日、中国水周在全镇进行宣传，镇级悬挂两幅横幅，村级粘贴20幅以上红纸标语，并组织志愿者对河道进行清理。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-10" w:leftChars="0" w:firstLine="640" w:firstLineChars="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对深子湖镇辖区河道进行经常性巡查，制止两起乱采沙行为。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-10" w:leftChars="0" w:firstLine="640" w:firstLineChars="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镇、村两级河长一季度圆满完成巡河任务。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三、下阶段工作打算：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人居环境方面，着重打造胡家坪村、葡萄溪村示范村工作进程，对辖区22个村生活垃圾、建筑垃圾加大自理力度，对个别村垃圾乱堆、乱放现象进行整治，搞好曾家溪村篱笆工程并向全镇各村进行推广，河长制工作需加大巡河工作力度，严格治理河道乱堆、乱采现象，制度化管理镇、村两级河长巡河工作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</w:t>
      </w:r>
      <w:r>
        <w:rPr>
          <w:rFonts w:hint="eastAsia"/>
          <w:sz w:val="32"/>
          <w:szCs w:val="40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深子湖镇人居办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 xml:space="preserve">                          2022年3月30日</w:t>
      </w:r>
    </w:p>
    <w:p>
      <w:pPr>
        <w:rPr>
          <w:rFonts w:hint="default"/>
          <w:sz w:val="32"/>
          <w:szCs w:val="40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36D510"/>
    <w:multiLevelType w:val="singleLevel"/>
    <w:tmpl w:val="0A36D510"/>
    <w:lvl w:ilvl="0" w:tentative="0">
      <w:start w:val="1"/>
      <w:numFmt w:val="decimal"/>
      <w:suff w:val="nothing"/>
      <w:lvlText w:val="%1、"/>
      <w:lvlJc w:val="left"/>
      <w:pPr>
        <w:ind w:left="-10" w:leftChars="0" w:firstLine="0" w:firstLineChars="0"/>
      </w:pPr>
    </w:lvl>
  </w:abstractNum>
  <w:abstractNum w:abstractNumId="1">
    <w:nsid w:val="5C71D258"/>
    <w:multiLevelType w:val="singleLevel"/>
    <w:tmpl w:val="5C71D25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2FE7234"/>
    <w:multiLevelType w:val="singleLevel"/>
    <w:tmpl w:val="72FE7234"/>
    <w:lvl w:ilvl="0" w:tentative="0">
      <w:start w:val="1"/>
      <w:numFmt w:val="decimal"/>
      <w:suff w:val="nothing"/>
      <w:lvlText w:val="%1、"/>
      <w:lvlJc w:val="left"/>
      <w:pPr>
        <w:ind w:left="-1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DE4D92"/>
    <w:rsid w:val="6D9B1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2022-03-30T07:16:03Z</dcterms:created>
  <dc:creator>Administrator</dc:creator>
  <cp:lastModifiedBy>彩虹之上</cp:lastModifiedBy>
  <dcterms:modified xsi:type="dcterms:W3CDTF">2022-03-30T07:48:23Z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B7736E348C0D44188212B734DECDC341</vt:lpwstr>
  </property>
</Properties>
</file>