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7F970">
      <w:pPr>
        <w:pStyle w:val="93"/>
        <w:jc w:val="both"/>
        <w:rPr>
          <w:rFonts w:hAnsi="黑体"/>
          <w:sz w:val="36"/>
          <w:szCs w:val="36"/>
        </w:rPr>
      </w:pPr>
      <w:r>
        <w:rPr>
          <w:rFonts w:hint="eastAsia" w:hAnsi="黑体"/>
          <w:sz w:val="36"/>
          <w:szCs w:val="36"/>
        </w:rPr>
        <w:t>附件1</w:t>
      </w:r>
    </w:p>
    <w:p w14:paraId="2312F015">
      <w:pPr>
        <w:pStyle w:val="93"/>
        <w:jc w:val="center"/>
        <w:rPr>
          <w:rFonts w:ascii="Times New Roman" w:hAnsi="Times New Roman" w:cs="Times New Roman"/>
          <w:sz w:val="56"/>
          <w:szCs w:val="56"/>
        </w:rPr>
      </w:pPr>
    </w:p>
    <w:p w14:paraId="6710DE51">
      <w:pPr>
        <w:pStyle w:val="93"/>
        <w:jc w:val="center"/>
        <w:rPr>
          <w:rFonts w:ascii="Times New Roman" w:hAnsi="Times New Roman" w:cs="Times New Roman"/>
          <w:sz w:val="84"/>
          <w:szCs w:val="84"/>
        </w:rPr>
      </w:pPr>
    </w:p>
    <w:p w14:paraId="3E81C4EC">
      <w:pPr>
        <w:pStyle w:val="93"/>
        <w:jc w:val="center"/>
        <w:rPr>
          <w:rFonts w:ascii="Times New Roman" w:hAnsi="Times New Roman" w:cs="Times New Roman"/>
          <w:sz w:val="84"/>
          <w:szCs w:val="84"/>
        </w:rPr>
      </w:pPr>
    </w:p>
    <w:p w14:paraId="2A83377D">
      <w:pPr>
        <w:pStyle w:val="9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3113E2C">
      <w:pPr>
        <w:pStyle w:val="9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溆浦县</w:t>
      </w:r>
      <w:r>
        <w:rPr>
          <w:rFonts w:hint="eastAsia" w:ascii="Times New Roman" w:hAnsi="Times New Roman" w:eastAsia="方正小标宋简体" w:cs="Times New Roman"/>
          <w:sz w:val="72"/>
          <w:szCs w:val="72"/>
          <w:lang w:eastAsia="zh-CN"/>
        </w:rPr>
        <w:t>低庄镇人民政府</w:t>
      </w:r>
      <w:r>
        <w:rPr>
          <w:rFonts w:ascii="Times New Roman" w:hAnsi="Times New Roman" w:eastAsia="方正小标宋简体" w:cs="Times New Roman"/>
          <w:sz w:val="72"/>
          <w:szCs w:val="72"/>
        </w:rPr>
        <w:t>部门决算</w:t>
      </w:r>
    </w:p>
    <w:p w14:paraId="69BC888E">
      <w:pPr>
        <w:pStyle w:val="93"/>
        <w:jc w:val="center"/>
        <w:rPr>
          <w:rFonts w:ascii="Times New Roman" w:hAnsi="Times New Roman" w:eastAsia="方正小标宋_GBK" w:cs="Times New Roman"/>
          <w:sz w:val="56"/>
          <w:szCs w:val="56"/>
        </w:rPr>
      </w:pPr>
    </w:p>
    <w:p w14:paraId="080D6B5A">
      <w:pPr>
        <w:pStyle w:val="93"/>
        <w:jc w:val="center"/>
        <w:rPr>
          <w:rFonts w:ascii="Times New Roman" w:hAnsi="Times New Roman" w:cs="Times New Roman"/>
          <w:sz w:val="56"/>
          <w:szCs w:val="56"/>
        </w:rPr>
      </w:pPr>
    </w:p>
    <w:p w14:paraId="6AD3E171">
      <w:pPr>
        <w:pStyle w:val="93"/>
        <w:rPr>
          <w:rFonts w:ascii="Times New Roman" w:hAnsi="Times New Roman" w:cs="Times New Roman"/>
          <w:sz w:val="56"/>
          <w:szCs w:val="56"/>
        </w:rPr>
      </w:pPr>
    </w:p>
    <w:p w14:paraId="7680476F">
      <w:pPr>
        <w:pStyle w:val="93"/>
        <w:jc w:val="center"/>
        <w:rPr>
          <w:rFonts w:ascii="Times New Roman" w:hAnsi="Times New Roman" w:cs="Times New Roman"/>
          <w:sz w:val="32"/>
          <w:szCs w:val="32"/>
        </w:rPr>
      </w:pPr>
    </w:p>
    <w:p w14:paraId="081CFEB1">
      <w:pPr>
        <w:pStyle w:val="93"/>
        <w:jc w:val="center"/>
        <w:rPr>
          <w:rFonts w:ascii="Times New Roman" w:hAnsi="Times New Roman" w:cs="Times New Roman"/>
          <w:sz w:val="32"/>
          <w:szCs w:val="32"/>
        </w:rPr>
      </w:pPr>
    </w:p>
    <w:p w14:paraId="049AE955">
      <w:pPr>
        <w:pStyle w:val="93"/>
        <w:jc w:val="center"/>
        <w:rPr>
          <w:rFonts w:ascii="Times New Roman" w:hAnsi="Times New Roman" w:cs="Times New Roman"/>
          <w:sz w:val="32"/>
          <w:szCs w:val="32"/>
        </w:rPr>
      </w:pPr>
    </w:p>
    <w:p w14:paraId="0721CC6B">
      <w:pPr>
        <w:pStyle w:val="93"/>
        <w:jc w:val="center"/>
        <w:rPr>
          <w:rFonts w:ascii="Times New Roman" w:hAnsi="Times New Roman" w:cs="Times New Roman"/>
          <w:sz w:val="32"/>
          <w:szCs w:val="32"/>
        </w:rPr>
      </w:pPr>
    </w:p>
    <w:p w14:paraId="4517D76E">
      <w:pPr>
        <w:pStyle w:val="93"/>
        <w:jc w:val="center"/>
        <w:rPr>
          <w:rFonts w:ascii="Times New Roman" w:hAnsi="Times New Roman" w:cs="Times New Roman"/>
          <w:sz w:val="32"/>
          <w:szCs w:val="32"/>
        </w:rPr>
      </w:pPr>
    </w:p>
    <w:p w14:paraId="0FF50605">
      <w:pPr>
        <w:pStyle w:val="93"/>
        <w:jc w:val="center"/>
        <w:rPr>
          <w:rFonts w:ascii="Times New Roman" w:hAnsi="Times New Roman" w:cs="Times New Roman"/>
          <w:sz w:val="32"/>
          <w:szCs w:val="32"/>
        </w:rPr>
      </w:pPr>
    </w:p>
    <w:p w14:paraId="7A5069A8">
      <w:pPr>
        <w:pStyle w:val="93"/>
        <w:spacing w:line="540" w:lineRule="exact"/>
        <w:jc w:val="center"/>
        <w:rPr>
          <w:rFonts w:ascii="Times New Roman" w:hAnsi="Times New Roman" w:cs="Times New Roman"/>
          <w:sz w:val="56"/>
          <w:szCs w:val="56"/>
        </w:rPr>
      </w:pPr>
    </w:p>
    <w:p w14:paraId="7FC841F7">
      <w:pPr>
        <w:rPr>
          <w:rFonts w:ascii="Times New Roman" w:hAnsi="Times New Roman" w:cs="Times New Roman"/>
          <w:b/>
          <w:sz w:val="36"/>
          <w:szCs w:val="28"/>
        </w:rPr>
        <w:sectPr>
          <w:pgSz w:w="11906" w:h="16838"/>
          <w:pgMar w:top="1440" w:right="1800" w:bottom="1440" w:left="1800" w:header="851" w:footer="992" w:gutter="0"/>
          <w:cols w:space="425" w:num="1"/>
          <w:docGrid w:type="lines" w:linePitch="312" w:charSpace="0"/>
        </w:sectPr>
      </w:pPr>
    </w:p>
    <w:p w14:paraId="5D99FB15">
      <w:pPr>
        <w:pStyle w:val="93"/>
        <w:spacing w:line="600" w:lineRule="exact"/>
        <w:jc w:val="both"/>
        <w:rPr>
          <w:rFonts w:ascii="Times New Roman" w:hAnsi="Times New Roman" w:cs="Times New Roman"/>
          <w:b/>
          <w:sz w:val="36"/>
          <w:szCs w:val="28"/>
        </w:rPr>
        <w:sectPr>
          <w:footerReference r:id="rId3" w:type="default"/>
          <w:pgSz w:w="11906" w:h="16838"/>
          <w:pgMar w:top="1440" w:right="1800" w:bottom="1440" w:left="1800" w:header="851" w:footer="992" w:gutter="0"/>
          <w:pgNumType w:start="1"/>
          <w:cols w:space="425" w:num="1"/>
          <w:docGrid w:type="lines" w:linePitch="312" w:charSpace="0"/>
        </w:sectPr>
      </w:pPr>
    </w:p>
    <w:p w14:paraId="2A7913E2">
      <w:pPr>
        <w:pStyle w:val="93"/>
        <w:spacing w:line="600" w:lineRule="exact"/>
        <w:jc w:val="both"/>
        <w:rPr>
          <w:rFonts w:ascii="Times New Roman" w:hAnsi="Times New Roman" w:cs="Times New Roman"/>
          <w:b/>
          <w:sz w:val="36"/>
          <w:szCs w:val="28"/>
        </w:rPr>
      </w:pPr>
    </w:p>
    <w:p w14:paraId="40736CB6">
      <w:pPr>
        <w:pStyle w:val="9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330536D6">
      <w:pPr>
        <w:pStyle w:val="93"/>
        <w:spacing w:line="600" w:lineRule="exact"/>
        <w:jc w:val="center"/>
        <w:rPr>
          <w:rFonts w:ascii="Times New Roman" w:hAnsi="Times New Roman" w:cs="Times New Roman"/>
          <w:b/>
          <w:sz w:val="36"/>
          <w:szCs w:val="28"/>
        </w:rPr>
      </w:pPr>
    </w:p>
    <w:p w14:paraId="3C75510A">
      <w:pPr>
        <w:pStyle w:val="9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低庄镇人民政府</w:t>
      </w:r>
      <w:r>
        <w:rPr>
          <w:rFonts w:ascii="Times New Roman" w:hAnsi="Times New Roman" w:cs="Times New Roman"/>
          <w:bCs/>
          <w:sz w:val="32"/>
          <w:szCs w:val="32"/>
        </w:rPr>
        <w:t>概况</w:t>
      </w:r>
    </w:p>
    <w:p w14:paraId="244AB631">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2CAFB73">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16A5108">
      <w:pPr>
        <w:pStyle w:val="9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61FD5FC4">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85DAA73">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C54CB28">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9ABA0C1">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204DF54">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F254F2C">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AB987CE">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B698A53">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2507E68">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7AF0F64">
      <w:pPr>
        <w:pStyle w:val="9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2EB46B20">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48F28BC">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1CAB95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30044D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2E78E89">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五、一般公共预算财政拨款支出决算情况说</w:t>
      </w:r>
      <w:r>
        <w:rPr>
          <w:rFonts w:hint="eastAsia" w:ascii="Times New Roman" w:hAnsi="Times New Roman" w:eastAsia="仿宋_GB2312" w:cs="Times New Roman"/>
          <w:color w:val="000000"/>
          <w:kern w:val="0"/>
          <w:sz w:val="32"/>
          <w:szCs w:val="32"/>
          <w:lang w:eastAsia="zh-CN"/>
        </w:rPr>
        <w:t>明</w:t>
      </w:r>
    </w:p>
    <w:p w14:paraId="2110AA5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B02EFE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93747A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F8468B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115241E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2824C48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414A3817">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6F990C26">
      <w:pPr>
        <w:pStyle w:val="9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482EDE52">
      <w:pPr>
        <w:pStyle w:val="9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7607D61A">
      <w:pPr>
        <w:pStyle w:val="9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514AB3BE">
      <w:pPr>
        <w:pStyle w:val="93"/>
        <w:spacing w:line="600" w:lineRule="exact"/>
        <w:rPr>
          <w:rFonts w:ascii="Times New Roman" w:hAnsi="Times New Roman" w:cs="Times New Roman"/>
          <w:bCs/>
          <w:sz w:val="28"/>
          <w:szCs w:val="28"/>
        </w:rPr>
      </w:pPr>
    </w:p>
    <w:p w14:paraId="0FE3D5CF">
      <w:pPr>
        <w:jc w:val="center"/>
        <w:rPr>
          <w:rFonts w:ascii="Times New Roman" w:hAnsi="Times New Roman" w:cs="Times New Roman"/>
          <w:sz w:val="72"/>
          <w:szCs w:val="72"/>
        </w:rPr>
      </w:pPr>
    </w:p>
    <w:p w14:paraId="674BC249">
      <w:pPr>
        <w:jc w:val="center"/>
        <w:rPr>
          <w:rFonts w:ascii="Times New Roman" w:hAnsi="Times New Roman" w:cs="Times New Roman"/>
          <w:sz w:val="72"/>
          <w:szCs w:val="72"/>
        </w:rPr>
      </w:pPr>
    </w:p>
    <w:p w14:paraId="3E87D4BA">
      <w:pPr>
        <w:jc w:val="center"/>
        <w:rPr>
          <w:rFonts w:ascii="Times New Roman" w:hAnsi="Times New Roman" w:cs="Times New Roman"/>
          <w:sz w:val="72"/>
          <w:szCs w:val="72"/>
        </w:rPr>
      </w:pPr>
    </w:p>
    <w:p w14:paraId="59E152A1">
      <w:pPr>
        <w:pStyle w:val="2"/>
        <w:rPr>
          <w:rFonts w:ascii="Times New Roman" w:hAnsi="Times New Roman" w:cs="Times New Roman"/>
        </w:rPr>
        <w:sectPr>
          <w:footerReference r:id="rId4" w:type="default"/>
          <w:pgSz w:w="11906" w:h="16838"/>
          <w:pgMar w:top="1440" w:right="1800" w:bottom="1440" w:left="1800" w:header="851" w:footer="992" w:gutter="0"/>
          <w:pgNumType w:start="1"/>
          <w:cols w:space="425" w:num="1"/>
          <w:docGrid w:type="lines" w:linePitch="312" w:charSpace="0"/>
        </w:sectPr>
      </w:pPr>
    </w:p>
    <w:p w14:paraId="19E7462C">
      <w:pPr>
        <w:rPr>
          <w:rFonts w:ascii="Times New Roman" w:hAnsi="Times New Roman" w:eastAsia="方正小标宋_GBK" w:cs="Times New Roman"/>
          <w:sz w:val="72"/>
          <w:szCs w:val="72"/>
        </w:rPr>
      </w:pPr>
    </w:p>
    <w:p w14:paraId="04EBF2CC">
      <w:pPr>
        <w:pStyle w:val="9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241FEFF">
      <w:pPr>
        <w:pStyle w:val="9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低庄镇人民政府</w:t>
      </w:r>
      <w:r>
        <w:rPr>
          <w:rFonts w:ascii="Times New Roman" w:hAnsi="Times New Roman" w:eastAsia="方正小标宋_GBK" w:cs="Times New Roman"/>
          <w:sz w:val="52"/>
          <w:szCs w:val="52"/>
        </w:rPr>
        <w:t>概况</w:t>
      </w:r>
    </w:p>
    <w:p w14:paraId="323DE6FB">
      <w:pPr>
        <w:pStyle w:val="3"/>
        <w:ind w:left="0" w:leftChars="0" w:firstLine="0" w:firstLineChars="0"/>
        <w:rPr>
          <w:rFonts w:ascii="Times New Roman" w:hAnsi="Times New Roman" w:cs="Times New Roman"/>
        </w:rPr>
      </w:pPr>
    </w:p>
    <w:p w14:paraId="3D8E3A43">
      <w:pPr>
        <w:pStyle w:val="93"/>
        <w:ind w:firstLine="640" w:firstLineChars="200"/>
        <w:jc w:val="both"/>
        <w:rPr>
          <w:rFonts w:asciiTheme="minorEastAsia" w:hAnsiTheme="minorEastAsia" w:eastAsiaTheme="minorEastAsia" w:cstheme="minorBidi"/>
          <w:bCs/>
          <w:color w:val="auto"/>
          <w:sz w:val="32"/>
          <w:szCs w:val="32"/>
        </w:rPr>
      </w:pPr>
      <w:r>
        <w:rPr>
          <w:rFonts w:hint="eastAsia" w:asciiTheme="minorEastAsia" w:hAnsiTheme="minorEastAsia" w:eastAsiaTheme="minorEastAsia" w:cstheme="minorBidi"/>
          <w:bCs/>
          <w:color w:val="auto"/>
          <w:sz w:val="32"/>
          <w:szCs w:val="32"/>
        </w:rPr>
        <w:t>溆浦县低庄镇下辖21个行政村、4个居委会，全镇年末总人口为6.5万人，其中城镇人口2.1万人，农业总人口4.4万人，耕地面积4.5万亩，其中水田3.2万亩、旱土1.3万亩，林地总面积21万亩，盛产柑桔、葡萄、桃、梨等。</w:t>
      </w:r>
    </w:p>
    <w:p w14:paraId="3C0B5335">
      <w:pPr>
        <w:pStyle w:val="94"/>
        <w:numPr>
          <w:ilvl w:val="0"/>
          <w:numId w:val="1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423F5A88">
      <w:pPr>
        <w:pStyle w:val="94"/>
        <w:ind w:firstLine="640"/>
        <w:jc w:val="left"/>
        <w:rPr>
          <w:rFonts w:ascii="黑体" w:hAnsi="黑体" w:eastAsia="黑体" w:cs="黑体"/>
          <w:sz w:val="32"/>
          <w:szCs w:val="32"/>
        </w:rPr>
      </w:pPr>
      <w:r>
        <w:rPr>
          <w:rFonts w:hint="eastAsia" w:asciiTheme="minorEastAsia" w:hAnsiTheme="minorEastAsia"/>
          <w:bCs/>
          <w:kern w:val="0"/>
          <w:sz w:val="32"/>
          <w:szCs w:val="32"/>
        </w:rPr>
        <w:t>（一）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28429751">
      <w:pPr>
        <w:pStyle w:val="94"/>
        <w:ind w:firstLine="640"/>
        <w:rPr>
          <w:rFonts w:asciiTheme="minorEastAsia" w:hAnsiTheme="minorEastAsia"/>
          <w:bCs/>
          <w:kern w:val="0"/>
          <w:sz w:val="32"/>
          <w:szCs w:val="32"/>
        </w:rPr>
      </w:pPr>
      <w:r>
        <w:rPr>
          <w:rFonts w:hint="eastAsia" w:asciiTheme="minorEastAsia" w:hAnsiTheme="minorEastAsia"/>
          <w:bCs/>
          <w:kern w:val="0"/>
          <w:sz w:val="32"/>
          <w:szCs w:val="32"/>
        </w:rPr>
        <w:t>（二）制定并组织实施村镇建设规划，部署重点工程建设，地方道路建设及公共设施，水利设施的管理，负责土地、林木、水等自然资源和生态环境的保护，做好护林防火工作。</w:t>
      </w:r>
    </w:p>
    <w:p w14:paraId="3B18AE97">
      <w:pPr>
        <w:pStyle w:val="94"/>
        <w:ind w:firstLine="640"/>
        <w:rPr>
          <w:rFonts w:asciiTheme="minorEastAsia" w:hAnsiTheme="minorEastAsia"/>
          <w:bCs/>
          <w:kern w:val="0"/>
          <w:sz w:val="32"/>
          <w:szCs w:val="32"/>
        </w:rPr>
      </w:pPr>
      <w:r>
        <w:rPr>
          <w:rFonts w:hint="eastAsia" w:asciiTheme="minorEastAsia" w:hAnsiTheme="minorEastAsia"/>
          <w:bCs/>
          <w:kern w:val="0"/>
          <w:sz w:val="32"/>
          <w:szCs w:val="32"/>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60EE9A23">
      <w:pPr>
        <w:pStyle w:val="94"/>
        <w:ind w:firstLine="640"/>
        <w:rPr>
          <w:rFonts w:asciiTheme="minorEastAsia" w:hAnsiTheme="minorEastAsia"/>
          <w:bCs/>
          <w:kern w:val="0"/>
          <w:sz w:val="32"/>
          <w:szCs w:val="32"/>
        </w:rPr>
      </w:pPr>
      <w:r>
        <w:rPr>
          <w:rFonts w:hint="eastAsia" w:asciiTheme="minorEastAsia" w:hAnsiTheme="minorEastAsia"/>
          <w:bCs/>
          <w:kern w:val="0"/>
          <w:sz w:val="32"/>
          <w:szCs w:val="32"/>
        </w:rPr>
        <w:t>（四）按计划组织本级财政收入和地方税的征收，完成国家财政计划，不断培植税源，管好财政资金，增强财政实力。</w:t>
      </w:r>
    </w:p>
    <w:p w14:paraId="6E22ACF5">
      <w:pPr>
        <w:pStyle w:val="94"/>
        <w:ind w:firstLine="640"/>
        <w:rPr>
          <w:rFonts w:asciiTheme="minorEastAsia" w:hAnsiTheme="minorEastAsia"/>
          <w:bCs/>
          <w:kern w:val="0"/>
          <w:sz w:val="32"/>
          <w:szCs w:val="32"/>
        </w:rPr>
      </w:pPr>
      <w:r>
        <w:rPr>
          <w:rFonts w:hint="eastAsia" w:asciiTheme="minorEastAsia" w:hAnsiTheme="minorEastAsia"/>
          <w:bCs/>
          <w:kern w:val="0"/>
          <w:sz w:val="32"/>
          <w:szCs w:val="32"/>
        </w:rPr>
        <w:t>（五）抓好精神文明建设，丰富群众文化生活，提倡移风易俗，反对封建迷信，破除陈规陋习，树立社会主义新风尚。</w:t>
      </w:r>
    </w:p>
    <w:p w14:paraId="00D2F521">
      <w:pPr>
        <w:pStyle w:val="94"/>
        <w:ind w:firstLine="640"/>
        <w:rPr>
          <w:rFonts w:asciiTheme="minorEastAsia" w:hAnsiTheme="minorEastAsia"/>
          <w:bCs/>
          <w:kern w:val="0"/>
          <w:sz w:val="32"/>
          <w:szCs w:val="32"/>
        </w:rPr>
      </w:pPr>
      <w:r>
        <w:rPr>
          <w:rFonts w:hint="eastAsia" w:asciiTheme="minorEastAsia" w:hAnsiTheme="minorEastAsia"/>
          <w:bCs/>
          <w:kern w:val="0"/>
          <w:sz w:val="32"/>
          <w:szCs w:val="32"/>
        </w:rPr>
        <w:t>（六）完成上级政府交办的其它事项。</w:t>
      </w:r>
    </w:p>
    <w:p w14:paraId="2E4F1EDC">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A9A1E7E">
      <w:pPr>
        <w:widowControl/>
        <w:spacing w:line="600" w:lineRule="exact"/>
        <w:ind w:firstLine="640" w:firstLineChars="200"/>
        <w:rPr>
          <w:rFonts w:asciiTheme="minorEastAsia" w:hAnsiTheme="minorEastAsia"/>
          <w:bCs/>
          <w:kern w:val="0"/>
          <w:sz w:val="32"/>
          <w:szCs w:val="32"/>
        </w:rPr>
      </w:pPr>
      <w:r>
        <w:rPr>
          <w:rFonts w:hint="eastAsia" w:cs="仿宋_GB2312" w:asciiTheme="minorEastAsia" w:hAnsiTheme="minorEastAsia"/>
          <w:bCs/>
          <w:kern w:val="0"/>
          <w:sz w:val="32"/>
          <w:szCs w:val="32"/>
        </w:rPr>
        <w:t>（一）内设机构设置。溆浦县低庄镇人民政府</w:t>
      </w:r>
      <w:r>
        <w:rPr>
          <w:rFonts w:hint="eastAsia" w:asciiTheme="minorEastAsia" w:hAnsiTheme="minorEastAsia"/>
          <w:bCs/>
          <w:kern w:val="0"/>
          <w:sz w:val="32"/>
          <w:szCs w:val="32"/>
        </w:rPr>
        <w:t>是行政机关单位，单位核定编制104名，其中行政编制41人，事业编制63人。年末实有在职人员9</w:t>
      </w:r>
      <w:r>
        <w:rPr>
          <w:rFonts w:hint="eastAsia" w:asciiTheme="minorEastAsia" w:hAnsiTheme="minorEastAsia"/>
          <w:bCs/>
          <w:kern w:val="0"/>
          <w:sz w:val="32"/>
          <w:szCs w:val="32"/>
          <w:lang w:val="en-US" w:eastAsia="zh-CN"/>
        </w:rPr>
        <w:t>7</w:t>
      </w:r>
      <w:r>
        <w:rPr>
          <w:rFonts w:hint="eastAsia" w:asciiTheme="minorEastAsia" w:hAnsiTheme="minorEastAsia"/>
          <w:bCs/>
          <w:kern w:val="0"/>
          <w:sz w:val="32"/>
          <w:szCs w:val="32"/>
        </w:rPr>
        <w:t>名，其中行政人员</w:t>
      </w:r>
      <w:r>
        <w:rPr>
          <w:rFonts w:hint="eastAsia" w:asciiTheme="minorEastAsia" w:hAnsiTheme="minorEastAsia"/>
          <w:bCs/>
          <w:kern w:val="0"/>
          <w:sz w:val="32"/>
          <w:szCs w:val="32"/>
          <w:lang w:val="en-US" w:eastAsia="zh-CN"/>
        </w:rPr>
        <w:t>36</w:t>
      </w:r>
      <w:r>
        <w:rPr>
          <w:rFonts w:hint="eastAsia" w:asciiTheme="minorEastAsia" w:hAnsiTheme="minorEastAsia"/>
          <w:bCs/>
          <w:kern w:val="0"/>
          <w:sz w:val="32"/>
          <w:szCs w:val="32"/>
        </w:rPr>
        <w:t>人，事业编制人员</w:t>
      </w:r>
      <w:r>
        <w:rPr>
          <w:rFonts w:hint="eastAsia" w:asciiTheme="minorEastAsia" w:hAnsiTheme="minorEastAsia"/>
          <w:bCs/>
          <w:kern w:val="0"/>
          <w:sz w:val="32"/>
          <w:szCs w:val="32"/>
          <w:lang w:val="en-US" w:eastAsia="zh-CN"/>
        </w:rPr>
        <w:t>61</w:t>
      </w:r>
      <w:r>
        <w:rPr>
          <w:rFonts w:hint="eastAsia" w:asciiTheme="minorEastAsia" w:hAnsiTheme="minorEastAsia"/>
          <w:bCs/>
          <w:kern w:val="0"/>
          <w:sz w:val="32"/>
          <w:szCs w:val="32"/>
        </w:rPr>
        <w:t>人。本单位下设六办三中心一大队，下设机构如下:党政办公室、党建办公室、经济发展办公室、社会事务办公室、自然资源和生态环境办公室、社会治安和应急管理办公室，社会事务综合服务中心、农业综合服务中心、政务服务中心，综合行政执法大队。</w:t>
      </w:r>
    </w:p>
    <w:p w14:paraId="0DDF8382">
      <w:pPr>
        <w:widowControl/>
        <w:spacing w:line="600" w:lineRule="exact"/>
        <w:ind w:firstLine="640" w:firstLineChars="200"/>
        <w:rPr>
          <w:rFonts w:asciiTheme="minorEastAsia" w:hAnsiTheme="minorEastAsia"/>
          <w:bCs/>
          <w:kern w:val="0"/>
          <w:sz w:val="32"/>
          <w:szCs w:val="32"/>
        </w:rPr>
      </w:pPr>
      <w:r>
        <w:rPr>
          <w:rFonts w:hint="eastAsia" w:cs="仿宋_GB2312" w:asciiTheme="minorEastAsia" w:hAnsiTheme="minorEastAsia"/>
          <w:bCs/>
          <w:kern w:val="0"/>
          <w:sz w:val="32"/>
          <w:szCs w:val="32"/>
        </w:rPr>
        <w:t>（二）决算单位构成。</w:t>
      </w:r>
      <w:r>
        <w:rPr>
          <w:rFonts w:hint="eastAsia" w:asciiTheme="minorEastAsia" w:hAnsiTheme="minorEastAsia"/>
          <w:bCs/>
          <w:kern w:val="0"/>
          <w:sz w:val="32"/>
          <w:szCs w:val="32"/>
        </w:rPr>
        <w:t>低庄镇人民政府</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4</w:t>
      </w:r>
      <w:r>
        <w:rPr>
          <w:rFonts w:hint="eastAsia" w:asciiTheme="minorEastAsia" w:hAnsiTheme="minorEastAsia"/>
          <w:bCs/>
          <w:kern w:val="0"/>
          <w:sz w:val="32"/>
          <w:szCs w:val="32"/>
        </w:rPr>
        <w:t>年部门决算汇总公开单位构成包括：低庄镇人民政府本级以及财政所。</w:t>
      </w:r>
    </w:p>
    <w:p w14:paraId="0D310D25">
      <w:pPr>
        <w:jc w:val="left"/>
        <w:rPr>
          <w:rFonts w:ascii="Times New Roman" w:hAnsi="Times New Roman" w:eastAsia="仿宋_GB2312" w:cs="Times New Roman"/>
          <w:sz w:val="28"/>
          <w:szCs w:val="32"/>
        </w:rPr>
      </w:pPr>
    </w:p>
    <w:p w14:paraId="1548ECC9">
      <w:pPr>
        <w:jc w:val="center"/>
        <w:rPr>
          <w:rFonts w:ascii="Times New Roman" w:hAnsi="Times New Roman" w:eastAsia="黑体" w:cs="Times New Roman"/>
          <w:sz w:val="28"/>
          <w:szCs w:val="28"/>
        </w:rPr>
      </w:pPr>
    </w:p>
    <w:p w14:paraId="164877C0">
      <w:pPr>
        <w:jc w:val="center"/>
        <w:rPr>
          <w:rFonts w:ascii="Times New Roman" w:hAnsi="Times New Roman" w:eastAsia="黑体" w:cs="Times New Roman"/>
          <w:sz w:val="28"/>
          <w:szCs w:val="28"/>
        </w:rPr>
      </w:pPr>
    </w:p>
    <w:p w14:paraId="32FE5328">
      <w:pPr>
        <w:jc w:val="center"/>
        <w:rPr>
          <w:rFonts w:ascii="Times New Roman" w:hAnsi="Times New Roman" w:eastAsia="黑体" w:cs="Times New Roman"/>
          <w:sz w:val="28"/>
          <w:szCs w:val="28"/>
        </w:rPr>
      </w:pPr>
    </w:p>
    <w:p w14:paraId="2FB6090D">
      <w:pPr>
        <w:jc w:val="center"/>
        <w:rPr>
          <w:rFonts w:ascii="Times New Roman" w:hAnsi="Times New Roman" w:eastAsia="黑体" w:cs="Times New Roman"/>
          <w:sz w:val="28"/>
          <w:szCs w:val="28"/>
        </w:rPr>
      </w:pPr>
    </w:p>
    <w:p w14:paraId="0B0ED1BA">
      <w:pPr>
        <w:pStyle w:val="2"/>
        <w:rPr>
          <w:rFonts w:ascii="Times New Roman" w:hAnsi="Times New Roman" w:cs="Times New Roman"/>
        </w:rPr>
        <w:sectPr>
          <w:footerReference r:id="rId5" w:type="default"/>
          <w:pgSz w:w="11906" w:h="16838"/>
          <w:pgMar w:top="1440" w:right="1800" w:bottom="1440" w:left="1800" w:header="851" w:footer="992" w:gutter="0"/>
          <w:pgNumType w:start="1"/>
          <w:cols w:space="425" w:num="1"/>
          <w:docGrid w:type="lines" w:linePitch="312" w:charSpace="0"/>
        </w:sectPr>
      </w:pPr>
    </w:p>
    <w:p w14:paraId="738B1F86">
      <w:pPr>
        <w:pStyle w:val="9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6E728F0A">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0D512585">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299A115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溆浦县低庄镇人民政府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8"/>
        <w:tblW w:w="14896" w:type="dxa"/>
        <w:jc w:val="center"/>
        <w:tblLayout w:type="fixed"/>
        <w:tblCellMar>
          <w:top w:w="0" w:type="dxa"/>
          <w:left w:w="108" w:type="dxa"/>
          <w:bottom w:w="0" w:type="dxa"/>
          <w:right w:w="108" w:type="dxa"/>
        </w:tblCellMar>
      </w:tblPr>
      <w:tblGrid>
        <w:gridCol w:w="4262"/>
        <w:gridCol w:w="703"/>
        <w:gridCol w:w="2403"/>
        <w:gridCol w:w="4507"/>
        <w:gridCol w:w="1027"/>
        <w:gridCol w:w="1994"/>
      </w:tblGrid>
      <w:tr w14:paraId="133B01AF">
        <w:tblPrEx>
          <w:tblCellMar>
            <w:top w:w="0" w:type="dxa"/>
            <w:left w:w="108" w:type="dxa"/>
            <w:bottom w:w="0" w:type="dxa"/>
            <w:right w:w="108" w:type="dxa"/>
          </w:tblCellMar>
        </w:tblPrEx>
        <w:trPr>
          <w:trHeight w:val="340" w:hRule="exact"/>
          <w:jc w:val="center"/>
        </w:trPr>
        <w:tc>
          <w:tcPr>
            <w:tcW w:w="736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577D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752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F0E9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1718B5B6">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C1B5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AC50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24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2DC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5A36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CDAFB">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9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24E0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649FB1F7">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EED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79631">
            <w:pPr>
              <w:jc w:val="center"/>
              <w:rPr>
                <w:rFonts w:ascii="Times New Roman" w:hAnsi="Times New Roman" w:eastAsia="仿宋_GB2312" w:cs="Times New Roman"/>
                <w:color w:val="000000"/>
                <w:sz w:val="24"/>
                <w:szCs w:val="24"/>
              </w:rPr>
            </w:pPr>
          </w:p>
        </w:tc>
        <w:tc>
          <w:tcPr>
            <w:tcW w:w="24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52C7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305D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7485C">
            <w:pPr>
              <w:jc w:val="center"/>
              <w:rPr>
                <w:rFonts w:ascii="Times New Roman" w:hAnsi="Times New Roman" w:eastAsia="仿宋_GB2312" w:cs="Times New Roman"/>
                <w:color w:val="000000"/>
                <w:sz w:val="24"/>
                <w:szCs w:val="24"/>
              </w:rPr>
            </w:pPr>
          </w:p>
        </w:tc>
        <w:tc>
          <w:tcPr>
            <w:tcW w:w="19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94C8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F96C8CA">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197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DAE3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1BD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3882.43</w:t>
            </w: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7CB6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DFC0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31</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AD0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1370</w:t>
            </w:r>
            <w:r>
              <w:rPr>
                <w:rFonts w:hint="eastAsia" w:ascii="Times New Roman" w:hAnsi="Times New Roman" w:eastAsia="仿宋_GB2312" w:cs="Times New Roman"/>
                <w:color w:val="000000"/>
                <w:sz w:val="22"/>
                <w:lang w:eastAsia="zh-CN"/>
              </w:rPr>
              <w:t>.</w:t>
            </w:r>
            <w:r>
              <w:rPr>
                <w:rFonts w:hint="eastAsia" w:ascii="Times New Roman" w:hAnsi="Times New Roman" w:eastAsia="仿宋_GB2312" w:cs="Times New Roman"/>
                <w:color w:val="000000"/>
                <w:sz w:val="22"/>
              </w:rPr>
              <w:t>34</w:t>
            </w:r>
          </w:p>
        </w:tc>
      </w:tr>
      <w:tr w14:paraId="3F4D05AF">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3A8D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F1CC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64C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130.97</w:t>
            </w: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8642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E9DA2">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32</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7B9E">
            <w:pPr>
              <w:jc w:val="right"/>
              <w:rPr>
                <w:rFonts w:ascii="Times New Roman" w:hAnsi="Times New Roman" w:eastAsia="仿宋_GB2312" w:cs="Times New Roman"/>
                <w:color w:val="000000"/>
                <w:sz w:val="22"/>
              </w:rPr>
            </w:pPr>
          </w:p>
        </w:tc>
      </w:tr>
      <w:tr w14:paraId="5381002E">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D59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D727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17B0">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FE48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00D82">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33</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19F9">
            <w:pPr>
              <w:jc w:val="right"/>
              <w:rPr>
                <w:rFonts w:ascii="Times New Roman" w:hAnsi="Times New Roman" w:eastAsia="仿宋_GB2312" w:cs="Times New Roman"/>
                <w:color w:val="000000"/>
                <w:sz w:val="22"/>
              </w:rPr>
            </w:pPr>
          </w:p>
        </w:tc>
      </w:tr>
      <w:tr w14:paraId="44D2F129">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3122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AB0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53FE">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3323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4A15B">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34</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062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66.42</w:t>
            </w:r>
          </w:p>
        </w:tc>
      </w:tr>
      <w:tr w14:paraId="25E6F5CA">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C0F1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656E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58A8">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FDC7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EC2EE">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35</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7C6C">
            <w:pPr>
              <w:jc w:val="right"/>
              <w:rPr>
                <w:rFonts w:ascii="Times New Roman" w:hAnsi="Times New Roman" w:eastAsia="仿宋_GB2312" w:cs="Times New Roman"/>
                <w:color w:val="000000"/>
                <w:sz w:val="22"/>
              </w:rPr>
            </w:pPr>
          </w:p>
        </w:tc>
      </w:tr>
      <w:tr w14:paraId="63459AEC">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9D1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8A87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D4D9">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953A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D7285">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36</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F0C5">
            <w:pPr>
              <w:jc w:val="right"/>
              <w:rPr>
                <w:rFonts w:ascii="Times New Roman" w:hAnsi="Times New Roman" w:eastAsia="仿宋_GB2312" w:cs="Times New Roman"/>
                <w:color w:val="000000"/>
                <w:sz w:val="22"/>
              </w:rPr>
            </w:pPr>
          </w:p>
        </w:tc>
      </w:tr>
      <w:tr w14:paraId="650E1873">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1E95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B26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49F5">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9B65">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rPr>
              <w:t>七、文化旅游体育与传媒支出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96D10">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37</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CBFB">
            <w:pPr>
              <w:jc w:val="righ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lang w:val="en-US" w:eastAsia="zh-CN"/>
              </w:rPr>
              <w:t>9</w:t>
            </w:r>
          </w:p>
        </w:tc>
      </w:tr>
      <w:tr w14:paraId="5BD8462B">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4DBA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70DF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8531">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B99B">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八、社会保障和就业支出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35E1D">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38</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BEF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182.63</w:t>
            </w:r>
          </w:p>
        </w:tc>
      </w:tr>
      <w:tr w14:paraId="10647672">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7C977">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C5314">
            <w:pPr>
              <w:widowControl/>
              <w:jc w:val="center"/>
              <w:textAlignment w:val="center"/>
              <w:rPr>
                <w:rFonts w:hint="eastAsia"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9</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F389">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3F68">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九、卫生健康支出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BBD79">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39</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EF8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72.29</w:t>
            </w:r>
          </w:p>
        </w:tc>
      </w:tr>
      <w:tr w14:paraId="39435397">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85D4E">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04FCB">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10</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3EC3">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E07E">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十、节能环保支出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05EB2">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40</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06C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12.41</w:t>
            </w:r>
          </w:p>
        </w:tc>
      </w:tr>
      <w:tr w14:paraId="2B0D0592">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63CA4">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2B40F">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11</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02CF">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4AAB">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十一、城乡社区支出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B798C">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41</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B0B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142.4</w:t>
            </w:r>
          </w:p>
        </w:tc>
      </w:tr>
      <w:tr w14:paraId="758C05FA">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FBC04">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A4691">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12</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1BBC">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8CED">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十二、农林水支出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B7673">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42</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C6F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2042.94</w:t>
            </w:r>
          </w:p>
        </w:tc>
      </w:tr>
      <w:tr w14:paraId="0592BE88">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8E45C">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45052">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13</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06BC">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F82C">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十三、交通运输支出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7F20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43</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DA4E">
            <w:pPr>
              <w:jc w:val="right"/>
              <w:rPr>
                <w:rFonts w:ascii="Times New Roman" w:hAnsi="Times New Roman" w:eastAsia="仿宋_GB2312" w:cs="Times New Roman"/>
                <w:color w:val="000000"/>
                <w:sz w:val="22"/>
              </w:rPr>
            </w:pPr>
          </w:p>
        </w:tc>
      </w:tr>
      <w:tr w14:paraId="73D6C495">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6F127">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E33E3">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14</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C0E8">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5AEC">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十四、资源勘探工业信息等支出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A9B82">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44</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B4B3">
            <w:pPr>
              <w:jc w:val="right"/>
              <w:rPr>
                <w:rFonts w:ascii="Times New Roman" w:hAnsi="Times New Roman" w:eastAsia="仿宋_GB2312" w:cs="Times New Roman"/>
                <w:color w:val="000000"/>
                <w:sz w:val="22"/>
              </w:rPr>
            </w:pPr>
          </w:p>
        </w:tc>
      </w:tr>
      <w:tr w14:paraId="66875636">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271C6">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F0A04">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15</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9D78">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09A3">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十五、商业服务业等支出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6A7B4">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45</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0AF7">
            <w:pPr>
              <w:jc w:val="right"/>
              <w:rPr>
                <w:rFonts w:ascii="Times New Roman" w:hAnsi="Times New Roman" w:eastAsia="仿宋_GB2312" w:cs="Times New Roman"/>
                <w:color w:val="000000"/>
                <w:sz w:val="22"/>
              </w:rPr>
            </w:pPr>
          </w:p>
        </w:tc>
      </w:tr>
      <w:tr w14:paraId="0919F72E">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22310">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9EEB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16</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CAF2">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29CF">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十六、金融支出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D19C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46</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5E52">
            <w:pPr>
              <w:jc w:val="right"/>
              <w:rPr>
                <w:rFonts w:ascii="Times New Roman" w:hAnsi="Times New Roman" w:eastAsia="仿宋_GB2312" w:cs="Times New Roman"/>
                <w:color w:val="000000"/>
                <w:sz w:val="22"/>
              </w:rPr>
            </w:pPr>
          </w:p>
        </w:tc>
      </w:tr>
      <w:tr w14:paraId="5FE2D44C">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3A64C">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1F8D3">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17</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6E54">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0243">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十七、援助其他地区支出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6BE58">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47</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74BD">
            <w:pPr>
              <w:jc w:val="right"/>
              <w:rPr>
                <w:rFonts w:ascii="Times New Roman" w:hAnsi="Times New Roman" w:eastAsia="仿宋_GB2312" w:cs="Times New Roman"/>
                <w:color w:val="000000"/>
                <w:sz w:val="22"/>
              </w:rPr>
            </w:pPr>
          </w:p>
        </w:tc>
      </w:tr>
      <w:tr w14:paraId="3B7207D3">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6D436">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2C6B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18</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C273">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1054">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十八、自然资源海洋气象等支出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4A786">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48</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4461">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w:t>
            </w:r>
          </w:p>
        </w:tc>
      </w:tr>
      <w:tr w14:paraId="03918F23">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79508">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C8F1C">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19</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FA70">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87D5">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十九、住房保障支出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54013">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49</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016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54.27</w:t>
            </w:r>
          </w:p>
        </w:tc>
      </w:tr>
      <w:tr w14:paraId="01CA4B92">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5AAC2">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9156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20</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95B3">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57FD">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二十、粮油物资储备支出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67D00">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50</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CE14">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w:t>
            </w:r>
          </w:p>
        </w:tc>
      </w:tr>
      <w:tr w14:paraId="346F3379">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618AE">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5233F">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21</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20E9">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4CB1">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二十一、国有资本经营预算支出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E1D4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51</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71A5">
            <w:pPr>
              <w:jc w:val="right"/>
              <w:rPr>
                <w:rFonts w:hint="default" w:ascii="Times New Roman" w:hAnsi="Times New Roman" w:eastAsia="仿宋_GB2312" w:cs="Times New Roman"/>
                <w:color w:val="000000"/>
                <w:sz w:val="22"/>
                <w:lang w:val="en-US" w:eastAsia="zh-CN"/>
              </w:rPr>
            </w:pPr>
          </w:p>
        </w:tc>
      </w:tr>
      <w:tr w14:paraId="347BB55C">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53F59">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2965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22</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2D62">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4FF9">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二十二、灾害防治及应急管理支出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AC245">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52</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6A6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8.77</w:t>
            </w:r>
          </w:p>
        </w:tc>
      </w:tr>
      <w:tr w14:paraId="251DFF9E">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04C22">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C9494">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23</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E111">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6DC84">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二十三、其他支出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78F5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53</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E89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46.93</w:t>
            </w:r>
          </w:p>
        </w:tc>
      </w:tr>
      <w:tr w14:paraId="26319CF8">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12644">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E3F82">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24</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DA9D">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2F70">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二十四、债务还本支出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E794F">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54</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38D7">
            <w:pPr>
              <w:jc w:val="right"/>
              <w:rPr>
                <w:rFonts w:ascii="Times New Roman" w:hAnsi="Times New Roman" w:eastAsia="仿宋_GB2312" w:cs="Times New Roman"/>
                <w:color w:val="000000"/>
                <w:sz w:val="22"/>
              </w:rPr>
            </w:pPr>
          </w:p>
        </w:tc>
      </w:tr>
      <w:tr w14:paraId="532FDFC7">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36F82">
            <w:pPr>
              <w:widowControl/>
              <w:jc w:val="left"/>
              <w:textAlignment w:val="center"/>
              <w:rPr>
                <w:rFonts w:ascii="Times New Roman" w:hAnsi="Times New Roman" w:eastAsia="仿宋_GB2312" w:cs="Times New Roman"/>
                <w:color w:val="000000"/>
                <w:kern w:val="0"/>
                <w:sz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83F5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25</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928A">
            <w:pPr>
              <w:jc w:val="lef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B362">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二十五、债务付息支出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E11E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55</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74F67">
            <w:pPr>
              <w:jc w:val="right"/>
              <w:rPr>
                <w:rFonts w:ascii="Times New Roman" w:hAnsi="Times New Roman" w:eastAsia="仿宋_GB2312" w:cs="Times New Roman"/>
                <w:color w:val="000000"/>
                <w:sz w:val="22"/>
              </w:rPr>
            </w:pPr>
          </w:p>
        </w:tc>
      </w:tr>
      <w:tr w14:paraId="5A512ACD">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35DF">
            <w:pPr>
              <w:jc w:val="right"/>
              <w:rPr>
                <w:rFonts w:ascii="Times New Roman" w:hAnsi="Times New Roman" w:eastAsia="仿宋_GB2312" w:cs="Times New Roman"/>
                <w:color w:val="000000"/>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8EAA9">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26</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7430">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9F313">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二十六、抗疫特别国债安排的支出</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ACD75">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56</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D216">
            <w:pPr>
              <w:jc w:val="right"/>
              <w:rPr>
                <w:rFonts w:ascii="Times New Roman" w:hAnsi="Times New Roman" w:eastAsia="仿宋_GB2312" w:cs="Times New Roman"/>
                <w:b/>
                <w:color w:val="000000"/>
                <w:sz w:val="22"/>
              </w:rPr>
            </w:pPr>
          </w:p>
        </w:tc>
      </w:tr>
      <w:tr w14:paraId="21F0BFFF">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824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FDA22">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27</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250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4013.4</w:t>
            </w: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B38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40F4F">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57</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394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4013.40</w:t>
            </w:r>
          </w:p>
        </w:tc>
      </w:tr>
      <w:tr w14:paraId="5B770DCA">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E87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617D1">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28</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AE10">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05D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8411A">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58</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F9AA">
            <w:pPr>
              <w:jc w:val="right"/>
              <w:rPr>
                <w:rFonts w:ascii="Times New Roman" w:hAnsi="Times New Roman" w:eastAsia="仿宋_GB2312" w:cs="Times New Roman"/>
                <w:color w:val="000000"/>
                <w:sz w:val="22"/>
              </w:rPr>
            </w:pPr>
          </w:p>
        </w:tc>
      </w:tr>
      <w:tr w14:paraId="065F7534">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238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257C8">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29</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0C41">
            <w:pPr>
              <w:jc w:val="right"/>
              <w:rPr>
                <w:rFonts w:ascii="Times New Roman" w:hAnsi="Times New Roman" w:eastAsia="仿宋_GB2312" w:cs="Times New Roman"/>
                <w:color w:val="000000"/>
                <w:sz w:val="22"/>
              </w:rPr>
            </w:pPr>
          </w:p>
        </w:tc>
        <w:tc>
          <w:tcPr>
            <w:tcW w:w="4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901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2F68D">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59</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29F9">
            <w:pPr>
              <w:jc w:val="right"/>
              <w:rPr>
                <w:rFonts w:ascii="Times New Roman" w:hAnsi="Times New Roman" w:eastAsia="仿宋_GB2312" w:cs="Times New Roman"/>
                <w:color w:val="000000"/>
                <w:sz w:val="22"/>
              </w:rPr>
            </w:pPr>
          </w:p>
        </w:tc>
      </w:tr>
      <w:tr w14:paraId="207B36D1">
        <w:tblPrEx>
          <w:tblCellMar>
            <w:top w:w="0" w:type="dxa"/>
            <w:left w:w="108" w:type="dxa"/>
            <w:bottom w:w="0" w:type="dxa"/>
            <w:right w:w="108" w:type="dxa"/>
          </w:tblCellMar>
        </w:tblPrEx>
        <w:trPr>
          <w:trHeight w:val="340" w:hRule="exact"/>
          <w:jc w:val="center"/>
        </w:trPr>
        <w:tc>
          <w:tcPr>
            <w:tcW w:w="4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2F18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DD971">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30</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F32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4013.4</w:t>
            </w:r>
          </w:p>
        </w:tc>
        <w:tc>
          <w:tcPr>
            <w:tcW w:w="4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CC54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10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265DE">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60</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7E4C">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lang w:val="en-US" w:eastAsia="zh-CN"/>
              </w:rPr>
              <w:t>4013.4</w:t>
            </w:r>
          </w:p>
        </w:tc>
      </w:tr>
    </w:tbl>
    <w:p w14:paraId="447ED50A">
      <w:pPr>
        <w:widowControl/>
        <w:jc w:val="left"/>
        <w:textAlignment w:val="center"/>
        <w:rPr>
          <w:rFonts w:ascii="Times New Roman" w:hAnsi="Times New Roman" w:eastAsia="宋体" w:cs="Times New Roman"/>
          <w:color w:val="000000"/>
          <w:kern w:val="0"/>
          <w:sz w:val="24"/>
          <w:szCs w:val="24"/>
        </w:rPr>
      </w:pPr>
    </w:p>
    <w:p w14:paraId="6E3D8AE7">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468A5AEC">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79E4FFC">
      <w:pPr>
        <w:widowControl/>
        <w:spacing w:line="400" w:lineRule="exact"/>
        <w:jc w:val="center"/>
        <w:textAlignment w:val="center"/>
        <w:rPr>
          <w:rFonts w:ascii="Times New Roman" w:hAnsi="Times New Roman" w:eastAsia="黑体" w:cs="Times New Roman"/>
          <w:color w:val="000000"/>
          <w:kern w:val="0"/>
          <w:sz w:val="32"/>
          <w:szCs w:val="32"/>
        </w:rPr>
      </w:pPr>
    </w:p>
    <w:p w14:paraId="756B443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149143E7">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E1F13C1">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Times New Roman" w:hAnsi="Times New Roman" w:eastAsia="仿宋_GB2312" w:cs="Times New Roman"/>
        </w:rPr>
        <w:t>溆浦县低庄镇人民政府</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8"/>
        <w:tblW w:w="13489" w:type="dxa"/>
        <w:jc w:val="center"/>
        <w:tblLayout w:type="fixed"/>
        <w:tblCellMar>
          <w:top w:w="0" w:type="dxa"/>
          <w:left w:w="0" w:type="dxa"/>
          <w:bottom w:w="0" w:type="dxa"/>
          <w:right w:w="0" w:type="dxa"/>
        </w:tblCellMar>
      </w:tblPr>
      <w:tblGrid>
        <w:gridCol w:w="1333"/>
        <w:gridCol w:w="4150"/>
        <w:gridCol w:w="1260"/>
        <w:gridCol w:w="1164"/>
        <w:gridCol w:w="1032"/>
        <w:gridCol w:w="1080"/>
        <w:gridCol w:w="1044"/>
        <w:gridCol w:w="1250"/>
        <w:gridCol w:w="1176"/>
      </w:tblGrid>
      <w:tr w14:paraId="127C3ABF">
        <w:tblPrEx>
          <w:tblCellMar>
            <w:top w:w="0" w:type="dxa"/>
            <w:left w:w="0" w:type="dxa"/>
            <w:bottom w:w="0" w:type="dxa"/>
            <w:right w:w="0" w:type="dxa"/>
          </w:tblCellMar>
        </w:tblPrEx>
        <w:trPr>
          <w:trHeight w:val="450" w:hRule="atLeast"/>
          <w:jc w:val="center"/>
        </w:trPr>
        <w:tc>
          <w:tcPr>
            <w:tcW w:w="5483"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123F4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项目</w:t>
            </w:r>
          </w:p>
        </w:tc>
        <w:tc>
          <w:tcPr>
            <w:tcW w:w="12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83860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16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45A986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0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3850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0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EF102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0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AF24A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2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01390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17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846E6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332DD655">
        <w:tblPrEx>
          <w:tblCellMar>
            <w:top w:w="0" w:type="dxa"/>
            <w:left w:w="0" w:type="dxa"/>
            <w:bottom w:w="0" w:type="dxa"/>
            <w:right w:w="0" w:type="dxa"/>
          </w:tblCellMar>
        </w:tblPrEx>
        <w:trPr>
          <w:trHeight w:val="334" w:hRule="exact"/>
          <w:jc w:val="center"/>
        </w:trPr>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593DD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415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68033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023774E1">
            <w:pPr>
              <w:rPr>
                <w:rFonts w:ascii="Times New Roman" w:hAnsi="Times New Roman" w:eastAsia="仿宋_GB2312" w:cs="Times New Roman"/>
                <w:sz w:val="24"/>
                <w:szCs w:val="24"/>
              </w:rPr>
            </w:pPr>
          </w:p>
        </w:tc>
        <w:tc>
          <w:tcPr>
            <w:tcW w:w="1164" w:type="dxa"/>
            <w:vMerge w:val="continue"/>
            <w:tcBorders>
              <w:top w:val="single" w:color="auto" w:sz="4" w:space="0"/>
              <w:left w:val="single" w:color="auto" w:sz="4" w:space="0"/>
              <w:bottom w:val="single" w:color="auto" w:sz="4" w:space="0"/>
              <w:right w:val="single" w:color="auto" w:sz="4" w:space="0"/>
            </w:tcBorders>
            <w:vAlign w:val="center"/>
          </w:tcPr>
          <w:p w14:paraId="72590ED8">
            <w:pPr>
              <w:rPr>
                <w:rFonts w:ascii="Times New Roman" w:hAnsi="Times New Roman" w:eastAsia="仿宋_GB2312" w:cs="Times New Roman"/>
                <w:sz w:val="24"/>
                <w:szCs w:val="24"/>
              </w:rPr>
            </w:pP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4950ACC4">
            <w:pPr>
              <w:rPr>
                <w:rFonts w:ascii="Times New Roman" w:hAnsi="Times New Roman" w:eastAsia="仿宋_GB2312" w:cs="Times New Roman"/>
                <w:sz w:val="24"/>
                <w:szCs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1C4AFEAA">
            <w:pPr>
              <w:rPr>
                <w:rFonts w:ascii="Times New Roman" w:hAnsi="Times New Roman" w:eastAsia="仿宋_GB2312" w:cs="Times New Roman"/>
                <w:sz w:val="24"/>
                <w:szCs w:val="24"/>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14:paraId="579645DC">
            <w:pPr>
              <w:rPr>
                <w:rFonts w:ascii="Times New Roman" w:hAnsi="Times New Roman" w:eastAsia="仿宋_GB2312" w:cs="Times New Roman"/>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14DFB305">
            <w:pPr>
              <w:rPr>
                <w:rFonts w:ascii="Times New Roman" w:hAnsi="Times New Roman" w:eastAsia="仿宋_GB2312" w:cs="Times New Roman"/>
                <w:sz w:val="24"/>
                <w:szCs w:val="24"/>
              </w:rPr>
            </w:pPr>
          </w:p>
        </w:tc>
        <w:tc>
          <w:tcPr>
            <w:tcW w:w="1176" w:type="dxa"/>
            <w:vMerge w:val="continue"/>
            <w:tcBorders>
              <w:top w:val="single" w:color="auto" w:sz="4" w:space="0"/>
              <w:left w:val="single" w:color="auto" w:sz="4" w:space="0"/>
              <w:bottom w:val="single" w:color="auto" w:sz="4" w:space="0"/>
              <w:right w:val="single" w:color="auto" w:sz="4" w:space="0"/>
            </w:tcBorders>
            <w:vAlign w:val="center"/>
          </w:tcPr>
          <w:p w14:paraId="4A9D22B1">
            <w:pPr>
              <w:rPr>
                <w:rFonts w:ascii="Times New Roman" w:hAnsi="Times New Roman" w:eastAsia="仿宋_GB2312" w:cs="Times New Roman"/>
                <w:sz w:val="24"/>
                <w:szCs w:val="24"/>
              </w:rPr>
            </w:pPr>
          </w:p>
        </w:tc>
      </w:tr>
      <w:tr w14:paraId="6AEA3B57">
        <w:tblPrEx>
          <w:tblCellMar>
            <w:top w:w="0" w:type="dxa"/>
            <w:left w:w="0" w:type="dxa"/>
            <w:bottom w:w="0" w:type="dxa"/>
            <w:right w:w="0" w:type="dxa"/>
          </w:tblCellMar>
        </w:tblPrEx>
        <w:trPr>
          <w:trHeight w:val="312" w:hRule="atLeast"/>
          <w:jc w:val="center"/>
        </w:trPr>
        <w:tc>
          <w:tcPr>
            <w:tcW w:w="1333" w:type="dxa"/>
            <w:vMerge w:val="continue"/>
            <w:tcBorders>
              <w:top w:val="single" w:color="auto" w:sz="4" w:space="0"/>
              <w:left w:val="single" w:color="auto" w:sz="4" w:space="0"/>
              <w:bottom w:val="single" w:color="auto" w:sz="4" w:space="0"/>
              <w:right w:val="single" w:color="auto" w:sz="4" w:space="0"/>
            </w:tcBorders>
            <w:vAlign w:val="center"/>
          </w:tcPr>
          <w:p w14:paraId="03B9D884">
            <w:pPr>
              <w:rPr>
                <w:rFonts w:ascii="Times New Roman" w:hAnsi="Times New Roman" w:eastAsia="仿宋_GB2312" w:cs="Times New Roman"/>
                <w:sz w:val="24"/>
                <w:szCs w:val="24"/>
              </w:rPr>
            </w:pPr>
          </w:p>
        </w:tc>
        <w:tc>
          <w:tcPr>
            <w:tcW w:w="4150" w:type="dxa"/>
            <w:vMerge w:val="continue"/>
            <w:tcBorders>
              <w:top w:val="nil"/>
              <w:left w:val="single" w:color="auto" w:sz="4" w:space="0"/>
              <w:bottom w:val="single" w:color="auto" w:sz="4" w:space="0"/>
              <w:right w:val="single" w:color="auto" w:sz="4" w:space="0"/>
            </w:tcBorders>
            <w:vAlign w:val="center"/>
          </w:tcPr>
          <w:p w14:paraId="0BF50D5B">
            <w:pPr>
              <w:rPr>
                <w:rFonts w:ascii="Times New Roman" w:hAnsi="Times New Roman" w:eastAsia="仿宋_GB2312" w:cs="Times New Roman"/>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29CA43B6">
            <w:pPr>
              <w:rPr>
                <w:rFonts w:ascii="Times New Roman" w:hAnsi="Times New Roman" w:eastAsia="仿宋_GB2312" w:cs="Times New Roman"/>
                <w:sz w:val="24"/>
                <w:szCs w:val="24"/>
              </w:rPr>
            </w:pPr>
          </w:p>
        </w:tc>
        <w:tc>
          <w:tcPr>
            <w:tcW w:w="1164" w:type="dxa"/>
            <w:vMerge w:val="continue"/>
            <w:tcBorders>
              <w:top w:val="single" w:color="auto" w:sz="4" w:space="0"/>
              <w:left w:val="single" w:color="auto" w:sz="4" w:space="0"/>
              <w:bottom w:val="single" w:color="auto" w:sz="4" w:space="0"/>
              <w:right w:val="single" w:color="auto" w:sz="4" w:space="0"/>
            </w:tcBorders>
            <w:vAlign w:val="center"/>
          </w:tcPr>
          <w:p w14:paraId="41C42A06">
            <w:pPr>
              <w:rPr>
                <w:rFonts w:ascii="Times New Roman" w:hAnsi="Times New Roman" w:eastAsia="仿宋_GB2312" w:cs="Times New Roman"/>
                <w:sz w:val="24"/>
                <w:szCs w:val="24"/>
              </w:rPr>
            </w:pP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318F1378">
            <w:pPr>
              <w:rPr>
                <w:rFonts w:ascii="Times New Roman" w:hAnsi="Times New Roman" w:eastAsia="仿宋_GB2312" w:cs="Times New Roman"/>
                <w:sz w:val="24"/>
                <w:szCs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4AFD4C4">
            <w:pPr>
              <w:rPr>
                <w:rFonts w:ascii="Times New Roman" w:hAnsi="Times New Roman" w:eastAsia="仿宋_GB2312" w:cs="Times New Roman"/>
                <w:sz w:val="24"/>
                <w:szCs w:val="24"/>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14:paraId="516C140E">
            <w:pPr>
              <w:rPr>
                <w:rFonts w:ascii="Times New Roman" w:hAnsi="Times New Roman" w:eastAsia="仿宋_GB2312" w:cs="Times New Roman"/>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739E9F3C">
            <w:pPr>
              <w:rPr>
                <w:rFonts w:ascii="Times New Roman" w:hAnsi="Times New Roman" w:eastAsia="仿宋_GB2312" w:cs="Times New Roman"/>
                <w:sz w:val="24"/>
                <w:szCs w:val="24"/>
              </w:rPr>
            </w:pPr>
          </w:p>
        </w:tc>
        <w:tc>
          <w:tcPr>
            <w:tcW w:w="1176" w:type="dxa"/>
            <w:vMerge w:val="continue"/>
            <w:tcBorders>
              <w:top w:val="single" w:color="auto" w:sz="4" w:space="0"/>
              <w:left w:val="single" w:color="auto" w:sz="4" w:space="0"/>
              <w:bottom w:val="single" w:color="auto" w:sz="4" w:space="0"/>
              <w:right w:val="single" w:color="auto" w:sz="4" w:space="0"/>
            </w:tcBorders>
            <w:vAlign w:val="center"/>
          </w:tcPr>
          <w:p w14:paraId="1C9BDF56">
            <w:pPr>
              <w:rPr>
                <w:rFonts w:ascii="Times New Roman" w:hAnsi="Times New Roman" w:eastAsia="仿宋_GB2312" w:cs="Times New Roman"/>
                <w:sz w:val="24"/>
                <w:szCs w:val="24"/>
              </w:rPr>
            </w:pPr>
          </w:p>
        </w:tc>
      </w:tr>
      <w:tr w14:paraId="6D1E3321">
        <w:tblPrEx>
          <w:tblCellMar>
            <w:top w:w="0" w:type="dxa"/>
            <w:left w:w="0" w:type="dxa"/>
            <w:bottom w:w="0" w:type="dxa"/>
            <w:right w:w="0" w:type="dxa"/>
          </w:tblCellMar>
        </w:tblPrEx>
        <w:trPr>
          <w:trHeight w:val="450" w:hRule="atLeast"/>
          <w:jc w:val="center"/>
        </w:trPr>
        <w:tc>
          <w:tcPr>
            <w:tcW w:w="548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3D7B9E">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2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CC400">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1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07CD0A">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0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826006">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0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0F857A">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0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FBCF5">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2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0CC521">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1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044F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5BD68127">
        <w:tblPrEx>
          <w:tblCellMar>
            <w:top w:w="0" w:type="dxa"/>
            <w:left w:w="0" w:type="dxa"/>
            <w:bottom w:w="0" w:type="dxa"/>
            <w:right w:w="0" w:type="dxa"/>
          </w:tblCellMar>
        </w:tblPrEx>
        <w:trPr>
          <w:trHeight w:val="450" w:hRule="atLeast"/>
          <w:jc w:val="center"/>
        </w:trPr>
        <w:tc>
          <w:tcPr>
            <w:tcW w:w="548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F28FC5">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E7B36">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4013.4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3F7FE">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4013.4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AF755">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4A503">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A6E7D1">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EF21B">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94E94">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r>
      <w:tr w14:paraId="37916C9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43B70D">
            <w:pPr>
              <w:jc w:val="center"/>
              <w:rPr>
                <w:rFonts w:hint="eastAsia"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435673">
            <w:pPr>
              <w:jc w:val="center"/>
              <w:rPr>
                <w:rFonts w:hint="eastAsia"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一般公共服务支出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B76E3">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1370.35</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315D8">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1370.35</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84FD5">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A0FE4">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BCBDE">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B44B5">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AC6E2">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r>
      <w:tr w14:paraId="359C4D0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EFC2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C15F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人大事务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8DF9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0.08</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5E9F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0.08</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330C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63F4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6A5C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9390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F9AB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2635FD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CAE28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2010101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EF449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E777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0.08</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B7FB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0.08</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8EA8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4CD9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9ACD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6A7C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A5A7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2849ED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72B8D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3CFE9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FF8B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1277.17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9752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1277.17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AE73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1311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9D6F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642A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F360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A00D69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6AD1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5C207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46B3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1165.6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D5CC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1165.6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3418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4C8C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1F4B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CD0F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F828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C467D0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8A6B0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EA24B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8008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83A8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2F01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2FCA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B6FD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4C6D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B0D97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9A3671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02148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E579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B3EF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87.46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1C26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87.46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A195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03CC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16FA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0B4B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2963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96DE480">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D5E2C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20106</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4B721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7FE0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038E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4A23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3508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3B10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4162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472C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A0D04B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258BF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2010601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499B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0DBD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4E1E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6F51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2682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DC6B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E0BD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19B2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A872B7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5402E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2010602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EDF60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2A2C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D2ED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55B4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0D77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F28C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0CF1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9316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E1A3B4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E6E46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C7EA8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5465C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E5E6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12C1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B414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9D56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35C8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6440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0F46A5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0BC6A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5458E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B595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51B3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AA8D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AF19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67A4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684F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94E6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7DCE0FC">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7C819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F3B89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组织事务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7829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8FA76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3FF0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D265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EF77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79B4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157F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E6C14A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E8B9C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2013299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07CFD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其他组织事务支出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114E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E048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5EC0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0795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9561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1DFD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798C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43E50F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115E8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B0045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宣传事务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FE9D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34AA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9A46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C1BD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F957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A247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1788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B14B850">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8881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2013304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1CECE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宣传管理</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4AB0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2634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9736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2629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C23A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5CB8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2E3F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7F9BB8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1A2E7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20136</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D2F2F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F3C3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3274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1DF3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F78F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8AD4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BA25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4423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D9C0CB7">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1B86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2013602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6326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B87D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66FF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AD40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3CDC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FAD1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4D7E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FC1A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7B33CEA">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963A0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20140</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E8906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信访事务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34C0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5C8F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BED3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9A29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20F0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D921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0306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CDAEC6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AD8B6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2014004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56DC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信访业务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DD9B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A3B8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A7F5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FB26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EDBD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417E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4CA45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386EB5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2A1A5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394BB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83CC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4EC5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9F3F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832B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23E2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B45D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6C87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3E23CD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66E13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2019999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16A7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D6D3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D230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EED7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0D7C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E9BB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36B7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F7C9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BC684B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43849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E62BF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公共安全支出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1968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66.42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DA00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66.42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4E42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4031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24AF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195C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AEE0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A5C5C8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5D4E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C2271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公安</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2857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66.42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9059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66.42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51A4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6E97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86EF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A41B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1A66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5AA2C9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4C87B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2040201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235BE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F5F6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CFE5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D07E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A1C4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A474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01EA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27FA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FFEDA9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4BC57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2040202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CC99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2167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45.42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4AE5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45.42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022C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65C6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23DA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97EC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A59E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921E20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B3CE7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93FCE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7C0A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1FB5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59D4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09D6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CA3C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BB94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52CB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459FB7C">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6DE32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426E2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文化和旅游</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E2E0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2862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519A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D5A2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1430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6E95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D29F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560608A">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10DE6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2070199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52D7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6936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A1A3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31FD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58AE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7378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13B2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BB9B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064440F">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EE663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9E662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C040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182.62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2B8E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182.62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462F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CE7D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A2A9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04A0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DFE2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33F5285">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E35CB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D97A3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1464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122.41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06B8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122.41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D6D9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F46E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2095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C11C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D3FB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D5F003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DA154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224E8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6765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122.41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C7D8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122.41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8D29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9C39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FFBC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DC9D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B8F1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6F2E66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AB361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3BDA7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CF29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42.17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2BA9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42.17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3D49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8835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4301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32AB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9267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349070C">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296A7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6EBC3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死亡抚恤</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0BE9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6C8D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F0E1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D7D0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0F8F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1F52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BE6D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CBF838C">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A7C34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F9C4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其他优抚支出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FD57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35ED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9B42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132E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5154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459F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A855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843A32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23B0A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3B769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退役军人管理事务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6483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EB58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7915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68C3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61D1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20B6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83E6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64C4047">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E5A40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2499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1CD4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9E56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FDEA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759B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8FE0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B684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405E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1D7C6A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1231A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97D36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B70C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72.29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B547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72.29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0485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CB7D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BDB0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B1FE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FD79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728EC5C">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51F70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7C676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F26D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5A08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5B2B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050E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B149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52B8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2DD6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4FB85B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2740D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2100410</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764C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7412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EB0C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5ED9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D689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D8EC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B0BE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A4EB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759DDD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926F3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90C4F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2F87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56.49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5175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56.49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67F1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5A2C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45D5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AEF9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75D3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5FD49E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EB17A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9277D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908F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56.49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D4D2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56.49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3C76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AF5E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5FD1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AA11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3064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E0ECA4B">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816C7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967C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医疗救助</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F06A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85B8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F595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F489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D825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7DDE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80E8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558671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C8CCF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2101399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CDF25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其他医疗救助支出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C37D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2EB3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57F9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2DF9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D681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5172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00BE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D4F89C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D5D64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41158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节能环保支出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1D02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12.41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1018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12.41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DD9E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1A5E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48FE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071F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581D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36354F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98E0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3B04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自然生态保护</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B2D6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2A8E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0D9B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7556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9A67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C361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E18A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634D6E6">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AC868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5E5BA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农村环境保护</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30DC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252C3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3882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C52F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D6D6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85FB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A023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A0E6C0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FA41B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0307C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森林保护修复</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6F97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FE6E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434F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03CB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687B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CCAE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5AFB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FBDBAF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A3BC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F676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森林管护</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CEF2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8EE9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C76F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55A5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7DCE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17BA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4010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5C2D12F">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0EF09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B8B0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EEA5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D38F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6692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333A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0EA6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D6C6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AB8C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16950E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C7A2B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08833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BA26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114.4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B183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114.4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C18F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A448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42C4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4D66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AFFF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F1DEA06">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488C9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18EE2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DB3C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114.4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6EFC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114.4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F5DE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A72E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7EA0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49F5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5D02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2DFFB3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F03A5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CF7CF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856B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5080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A874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3690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7B72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C199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5F6A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ECE5B1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FDFA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22AB9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D6EA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6B39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C688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F5E4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926C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90A7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C516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20B8027">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A0CC1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53A4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02F8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B37C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2215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F538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5880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C023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34E6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C6EBE6B">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94C26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D6F35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6AE5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CCB5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E2CD7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DE80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1A46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D481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C027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A1C1FC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8BB2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7604D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62B6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2042.94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E013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2042.94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C6B7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CE0A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92C9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700B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197B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C009EA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4BBC8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31C21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9B97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107.43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4580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107.43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4AF6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F2CC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A413A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2FED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C140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3B7479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2BE35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8B4D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4EDB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33.43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0DE4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33.43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AA51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085D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9E6B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6808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899C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4CCCC8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C20F8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5B147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其他农业农村支出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930E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91C3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9636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D9F1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5E5AF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A207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3FAC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15C3BCA">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FA62E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0C9EA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3B2E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21.96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486C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21.96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B741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C518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A489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995F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818B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087F71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C53C6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8E1E5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防汛</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5A6E2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636B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C6E8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DFD3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B6CA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A766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43CF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64884A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54543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2130321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A93C9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4307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16.96</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DBD6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16.96</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58F4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D903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1908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E8A5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AB19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B57D6AB">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C1387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F7850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31D9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1351.34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2049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1351.34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FFF0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6170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0078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E318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CF1E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8DF8A4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B42CE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6648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0CF0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881.52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7F2D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881.52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55B6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A749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8244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8BAB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92A5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25AFBA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6FB58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E6D0F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1447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172.63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AC3E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172.63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33CB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67D1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22F9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3D91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9C0E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607348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06648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538D4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B88A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297.19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E825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297.19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006A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5C8A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D5BD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72E9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0B9C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AC2100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060E9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EF836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AA2C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472.17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1925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472.17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4066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310C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965C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2102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118F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C6FB785">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44B92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4420B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1265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0A71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626F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0207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F77B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C4A4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53E2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49DBCC6">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F233B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FB58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8E8D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375.27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488A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375.27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68A7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E388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8FA9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F696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5A27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B080A35">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F826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21372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5B34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6CCF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338E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33CF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1DF1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25E6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10F7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DFCD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BE3A3E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04845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2137201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CB99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移民补助</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4975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A33C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ECC2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84A2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93D7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E442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8172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27D26A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AA81A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2137202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B0AD6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7938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813B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7C6C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B17D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0E28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A802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CC55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89A7BD6">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49801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E3584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B6E0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1743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FA0F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DF93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3FBE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63B2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6D9A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524C03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92693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CB05A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4A2B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1C4F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762D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B168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9328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8AD6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5549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B77989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A48BB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222D0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15F2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EFEE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CA9E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05C3A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E5F9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FBED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AE2A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BCBE61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E291A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5B220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6D84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6E82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9F7F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5C14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433F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CC14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FFB1D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F3D8CCB">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17345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2200106</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B80B7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1D76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6EB3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BE84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A21D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8B51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C894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2ED4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8C60D7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E8538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4EE7A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6516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54.27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CE69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54.27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8D8D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6B77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A5B6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5061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D454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1A76D2B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287A8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8F74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1E5D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54.27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10A24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54.27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54CB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EA4C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2F6A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DE04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4291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7B0B849">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ED41F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6F62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4EB5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54.27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560D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54.27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E369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249F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F3A7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978A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AD0C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5F4B951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67A88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6BE53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粮油物资储备支出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F22A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A3F3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CAEF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A972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53DB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9BF2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573E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08FF695">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3459C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22201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BE66B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粮油物资事务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341B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6618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F5AF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25FF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E3BD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8952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2928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1837D3B">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5FDEA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2220199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3C511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2584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ED4E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C325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A91D7">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BFA9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1129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8936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CD89284">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F8FC1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3325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DA46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59902">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08FD6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24D6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71C9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3ED9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C29D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7F3CFA5">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10F4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38437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667D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894F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7576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3C15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21E3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9872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8E5E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30EF9C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B5ADE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E6713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4D01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4.67</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FC0A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4.67</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EA6F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F5E2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DF2F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5CF4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6456D">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B682C56">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6D0A8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2240204</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24B09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消防应急救援</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9D53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0F79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C286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9995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B9CE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9C46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3388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A46FE91">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1961E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EA3F5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A433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D39E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7F7C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758C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75C2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BC5C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92F2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F9DD36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E6C4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C69C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地质灾害防治</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C10B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B814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41D7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3B83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3E2E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DCAB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1C3E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89CCD76">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82704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7416C6">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D9187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AD04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484EE">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A250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3F49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4087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3CDF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4C061733">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78516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2249999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217A7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C7EC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6BC0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C3141">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464C3">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3151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75FA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750F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648D9482">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A5E9DC">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EAAB6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5B95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61907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2DE03">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3E0A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F8DF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67C7A">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F9AF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24F7608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EC7E89">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6EA44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29030">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46.93</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3A3B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46.93</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4F49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6EEA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A781F">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600E0">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B1EB6">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08C86AED">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B6638">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2296002</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07BB3E">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4DA7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33.64</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6E37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33.64</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E82B4">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51D6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548D5">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0B79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9D93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3C674CEE">
        <w:tblPrEx>
          <w:tblCellMar>
            <w:top w:w="0" w:type="dxa"/>
            <w:left w:w="0" w:type="dxa"/>
            <w:bottom w:w="0" w:type="dxa"/>
            <w:right w:w="0" w:type="dxa"/>
          </w:tblCellMar>
        </w:tblPrEx>
        <w:trPr>
          <w:trHeight w:val="450" w:hRule="atLeast"/>
          <w:jc w:val="center"/>
        </w:trPr>
        <w:tc>
          <w:tcPr>
            <w:tcW w:w="13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A9D89">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2296003</w:t>
            </w:r>
          </w:p>
        </w:tc>
        <w:tc>
          <w:tcPr>
            <w:tcW w:w="4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7B5F12">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45FFB">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13.29</w:t>
            </w:r>
          </w:p>
        </w:tc>
        <w:tc>
          <w:tcPr>
            <w:tcW w:w="11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613E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13.29</w:t>
            </w:r>
          </w:p>
        </w:tc>
        <w:tc>
          <w:tcPr>
            <w:tcW w:w="10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D38B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16F75">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0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6132B">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2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7AB14">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9C3AF">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bl>
    <w:p w14:paraId="0885DAAB">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46853E2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461EC98F">
      <w:pPr>
        <w:widowControl/>
        <w:jc w:val="center"/>
        <w:textAlignment w:val="center"/>
        <w:rPr>
          <w:rFonts w:ascii="Times New Roman" w:hAnsi="Times New Roman" w:eastAsia="黑体" w:cs="Times New Roman"/>
          <w:color w:val="000000"/>
          <w:kern w:val="0"/>
          <w:sz w:val="32"/>
          <w:szCs w:val="32"/>
        </w:rPr>
      </w:pPr>
    </w:p>
    <w:p w14:paraId="622FE35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4B3BDCC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168CF61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hint="eastAsia" w:ascii="Times New Roman" w:hAnsi="Times New Roman" w:eastAsia="仿宋_GB2312" w:cs="Times New Roman"/>
          <w:color w:val="000000"/>
          <w:kern w:val="0"/>
          <w:sz w:val="20"/>
          <w:szCs w:val="20"/>
        </w:rPr>
        <w:t>溆浦县低庄镇人民政府</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8"/>
        <w:tblW w:w="4531" w:type="pct"/>
        <w:jc w:val="center"/>
        <w:tblLayout w:type="fixed"/>
        <w:tblCellMar>
          <w:top w:w="0" w:type="dxa"/>
          <w:left w:w="108" w:type="dxa"/>
          <w:bottom w:w="0" w:type="dxa"/>
          <w:right w:w="108" w:type="dxa"/>
        </w:tblCellMar>
      </w:tblPr>
      <w:tblGrid>
        <w:gridCol w:w="1327"/>
        <w:gridCol w:w="3640"/>
        <w:gridCol w:w="1142"/>
        <w:gridCol w:w="1196"/>
        <w:gridCol w:w="1317"/>
        <w:gridCol w:w="1329"/>
        <w:gridCol w:w="1502"/>
        <w:gridCol w:w="1392"/>
      </w:tblGrid>
      <w:tr w14:paraId="5E150466">
        <w:tblPrEx>
          <w:tblCellMar>
            <w:top w:w="0" w:type="dxa"/>
            <w:left w:w="108" w:type="dxa"/>
            <w:bottom w:w="0" w:type="dxa"/>
            <w:right w:w="108" w:type="dxa"/>
          </w:tblCellMar>
        </w:tblPrEx>
        <w:trPr>
          <w:trHeight w:val="595" w:hRule="atLeast"/>
          <w:jc w:val="center"/>
        </w:trPr>
        <w:tc>
          <w:tcPr>
            <w:tcW w:w="193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19E1C2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w:t>
            </w:r>
          </w:p>
        </w:tc>
        <w:tc>
          <w:tcPr>
            <w:tcW w:w="44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9BE8E8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B06EF3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1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F5200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1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E8D65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58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C0780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54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543F0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B1A421C">
        <w:tblPrEx>
          <w:tblCellMar>
            <w:top w:w="0" w:type="dxa"/>
            <w:left w:w="108" w:type="dxa"/>
            <w:bottom w:w="0" w:type="dxa"/>
            <w:right w:w="108" w:type="dxa"/>
          </w:tblCellMar>
        </w:tblPrEx>
        <w:trPr>
          <w:trHeight w:val="312" w:hRule="exact"/>
          <w:jc w:val="center"/>
        </w:trPr>
        <w:tc>
          <w:tcPr>
            <w:tcW w:w="51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E78CA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417" w:type="pct"/>
            <w:vMerge w:val="restart"/>
            <w:tcBorders>
              <w:top w:val="nil"/>
              <w:left w:val="single" w:color="auto" w:sz="4" w:space="0"/>
              <w:bottom w:val="single" w:color="auto" w:sz="4" w:space="0"/>
              <w:right w:val="single" w:color="auto" w:sz="4" w:space="0"/>
            </w:tcBorders>
            <w:shd w:val="clear" w:color="000000" w:fill="FFFFFF"/>
            <w:vAlign w:val="center"/>
          </w:tcPr>
          <w:p w14:paraId="37F97D1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445" w:type="pct"/>
            <w:vMerge w:val="continue"/>
            <w:tcBorders>
              <w:top w:val="single" w:color="auto" w:sz="4" w:space="0"/>
              <w:left w:val="single" w:color="auto" w:sz="4" w:space="0"/>
              <w:bottom w:val="single" w:color="auto" w:sz="4" w:space="0"/>
              <w:right w:val="single" w:color="auto" w:sz="4" w:space="0"/>
            </w:tcBorders>
            <w:vAlign w:val="center"/>
          </w:tcPr>
          <w:p w14:paraId="0C6003E8">
            <w:pPr>
              <w:widowControl/>
              <w:jc w:val="left"/>
              <w:rPr>
                <w:rFonts w:ascii="Times New Roman" w:hAnsi="Times New Roman" w:eastAsia="仿宋_GB2312" w:cs="Times New Roman"/>
                <w:b/>
                <w:bCs/>
                <w:kern w:val="0"/>
                <w:sz w:val="24"/>
                <w:szCs w:val="24"/>
              </w:rPr>
            </w:pPr>
          </w:p>
        </w:tc>
        <w:tc>
          <w:tcPr>
            <w:tcW w:w="465" w:type="pct"/>
            <w:vMerge w:val="continue"/>
            <w:tcBorders>
              <w:top w:val="single" w:color="auto" w:sz="4" w:space="0"/>
              <w:left w:val="single" w:color="auto" w:sz="4" w:space="0"/>
              <w:bottom w:val="single" w:color="auto" w:sz="4" w:space="0"/>
              <w:right w:val="single" w:color="auto" w:sz="4" w:space="0"/>
            </w:tcBorders>
            <w:vAlign w:val="center"/>
          </w:tcPr>
          <w:p w14:paraId="2DA73FEE">
            <w:pPr>
              <w:widowControl/>
              <w:jc w:val="left"/>
              <w:rPr>
                <w:rFonts w:ascii="Times New Roman" w:hAnsi="Times New Roman" w:eastAsia="仿宋_GB2312" w:cs="Times New Roman"/>
                <w:b/>
                <w:bCs/>
                <w:kern w:val="0"/>
                <w:sz w:val="24"/>
                <w:szCs w:val="24"/>
              </w:rPr>
            </w:pPr>
          </w:p>
        </w:tc>
        <w:tc>
          <w:tcPr>
            <w:tcW w:w="512" w:type="pct"/>
            <w:vMerge w:val="continue"/>
            <w:tcBorders>
              <w:top w:val="single" w:color="auto" w:sz="4" w:space="0"/>
              <w:left w:val="single" w:color="auto" w:sz="4" w:space="0"/>
              <w:bottom w:val="single" w:color="auto" w:sz="4" w:space="0"/>
              <w:right w:val="single" w:color="auto" w:sz="4" w:space="0"/>
            </w:tcBorders>
            <w:vAlign w:val="center"/>
          </w:tcPr>
          <w:p w14:paraId="175CE0B0">
            <w:pPr>
              <w:widowControl/>
              <w:jc w:val="left"/>
              <w:rPr>
                <w:rFonts w:ascii="Times New Roman" w:hAnsi="Times New Roman" w:eastAsia="仿宋_GB2312" w:cs="Times New Roman"/>
                <w:b/>
                <w:bCs/>
                <w:kern w:val="0"/>
                <w:sz w:val="24"/>
                <w:szCs w:val="24"/>
              </w:rPr>
            </w:pPr>
          </w:p>
        </w:tc>
        <w:tc>
          <w:tcPr>
            <w:tcW w:w="517" w:type="pct"/>
            <w:vMerge w:val="continue"/>
            <w:tcBorders>
              <w:top w:val="single" w:color="auto" w:sz="4" w:space="0"/>
              <w:left w:val="single" w:color="auto" w:sz="4" w:space="0"/>
              <w:bottom w:val="single" w:color="auto" w:sz="4" w:space="0"/>
              <w:right w:val="single" w:color="auto" w:sz="4" w:space="0"/>
            </w:tcBorders>
            <w:vAlign w:val="center"/>
          </w:tcPr>
          <w:p w14:paraId="6B0B32B6">
            <w:pPr>
              <w:widowControl/>
              <w:jc w:val="left"/>
              <w:rPr>
                <w:rFonts w:ascii="Times New Roman" w:hAnsi="Times New Roman" w:eastAsia="仿宋_GB2312" w:cs="Times New Roman"/>
                <w:b/>
                <w:bCs/>
                <w:kern w:val="0"/>
                <w:sz w:val="24"/>
                <w:szCs w:val="24"/>
              </w:rPr>
            </w:pPr>
          </w:p>
        </w:tc>
        <w:tc>
          <w:tcPr>
            <w:tcW w:w="584" w:type="pct"/>
            <w:vMerge w:val="continue"/>
            <w:tcBorders>
              <w:top w:val="single" w:color="auto" w:sz="4" w:space="0"/>
              <w:left w:val="single" w:color="auto" w:sz="4" w:space="0"/>
              <w:bottom w:val="single" w:color="auto" w:sz="4" w:space="0"/>
              <w:right w:val="single" w:color="auto" w:sz="4" w:space="0"/>
            </w:tcBorders>
            <w:vAlign w:val="center"/>
          </w:tcPr>
          <w:p w14:paraId="6C206D81">
            <w:pPr>
              <w:widowControl/>
              <w:jc w:val="left"/>
              <w:rPr>
                <w:rFonts w:ascii="Times New Roman" w:hAnsi="Times New Roman" w:eastAsia="仿宋_GB2312" w:cs="Times New Roman"/>
                <w:b/>
                <w:bCs/>
                <w:kern w:val="0"/>
                <w:sz w:val="24"/>
                <w:szCs w:val="24"/>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12D1868F">
            <w:pPr>
              <w:widowControl/>
              <w:jc w:val="left"/>
              <w:rPr>
                <w:rFonts w:ascii="Times New Roman" w:hAnsi="Times New Roman" w:eastAsia="仿宋_GB2312" w:cs="Times New Roman"/>
                <w:b/>
                <w:bCs/>
                <w:kern w:val="0"/>
                <w:sz w:val="24"/>
                <w:szCs w:val="24"/>
              </w:rPr>
            </w:pPr>
          </w:p>
        </w:tc>
      </w:tr>
      <w:tr w14:paraId="122E685F">
        <w:tblPrEx>
          <w:tblCellMar>
            <w:top w:w="0" w:type="dxa"/>
            <w:left w:w="108" w:type="dxa"/>
            <w:bottom w:w="0" w:type="dxa"/>
            <w:right w:w="108" w:type="dxa"/>
          </w:tblCellMar>
        </w:tblPrEx>
        <w:trPr>
          <w:trHeight w:val="595" w:hRule="atLeast"/>
          <w:jc w:val="center"/>
        </w:trPr>
        <w:tc>
          <w:tcPr>
            <w:tcW w:w="516" w:type="pct"/>
            <w:vMerge w:val="continue"/>
            <w:tcBorders>
              <w:top w:val="single" w:color="auto" w:sz="4" w:space="0"/>
              <w:left w:val="single" w:color="auto" w:sz="4" w:space="0"/>
              <w:bottom w:val="single" w:color="auto" w:sz="4" w:space="0"/>
              <w:right w:val="single" w:color="auto" w:sz="4" w:space="0"/>
            </w:tcBorders>
            <w:vAlign w:val="center"/>
          </w:tcPr>
          <w:p w14:paraId="645579F1">
            <w:pPr>
              <w:widowControl/>
              <w:jc w:val="left"/>
              <w:rPr>
                <w:rFonts w:ascii="Times New Roman" w:hAnsi="Times New Roman" w:eastAsia="仿宋_GB2312" w:cs="Times New Roman"/>
                <w:kern w:val="0"/>
                <w:sz w:val="24"/>
                <w:szCs w:val="24"/>
              </w:rPr>
            </w:pPr>
          </w:p>
        </w:tc>
        <w:tc>
          <w:tcPr>
            <w:tcW w:w="1417" w:type="pct"/>
            <w:vMerge w:val="continue"/>
            <w:tcBorders>
              <w:top w:val="nil"/>
              <w:left w:val="single" w:color="auto" w:sz="4" w:space="0"/>
              <w:bottom w:val="single" w:color="auto" w:sz="4" w:space="0"/>
              <w:right w:val="single" w:color="auto" w:sz="4" w:space="0"/>
            </w:tcBorders>
            <w:vAlign w:val="center"/>
          </w:tcPr>
          <w:p w14:paraId="0559AEA5">
            <w:pPr>
              <w:widowControl/>
              <w:jc w:val="left"/>
              <w:rPr>
                <w:rFonts w:ascii="Times New Roman" w:hAnsi="Times New Roman" w:eastAsia="仿宋_GB2312" w:cs="Times New Roman"/>
                <w:kern w:val="0"/>
                <w:sz w:val="24"/>
                <w:szCs w:val="24"/>
              </w:rPr>
            </w:pPr>
          </w:p>
        </w:tc>
        <w:tc>
          <w:tcPr>
            <w:tcW w:w="445" w:type="pct"/>
            <w:vMerge w:val="continue"/>
            <w:tcBorders>
              <w:top w:val="single" w:color="auto" w:sz="4" w:space="0"/>
              <w:left w:val="single" w:color="auto" w:sz="4" w:space="0"/>
              <w:bottom w:val="single" w:color="auto" w:sz="4" w:space="0"/>
              <w:right w:val="single" w:color="auto" w:sz="4" w:space="0"/>
            </w:tcBorders>
            <w:vAlign w:val="center"/>
          </w:tcPr>
          <w:p w14:paraId="49B5A073">
            <w:pPr>
              <w:widowControl/>
              <w:jc w:val="left"/>
              <w:rPr>
                <w:rFonts w:ascii="Times New Roman" w:hAnsi="Times New Roman" w:eastAsia="仿宋_GB2312" w:cs="Times New Roman"/>
                <w:kern w:val="0"/>
                <w:sz w:val="24"/>
                <w:szCs w:val="24"/>
              </w:rPr>
            </w:pPr>
          </w:p>
        </w:tc>
        <w:tc>
          <w:tcPr>
            <w:tcW w:w="465" w:type="pct"/>
            <w:vMerge w:val="continue"/>
            <w:tcBorders>
              <w:top w:val="single" w:color="auto" w:sz="4" w:space="0"/>
              <w:left w:val="single" w:color="auto" w:sz="4" w:space="0"/>
              <w:bottom w:val="single" w:color="auto" w:sz="4" w:space="0"/>
              <w:right w:val="single" w:color="auto" w:sz="4" w:space="0"/>
            </w:tcBorders>
            <w:vAlign w:val="center"/>
          </w:tcPr>
          <w:p w14:paraId="3D3A0368">
            <w:pPr>
              <w:widowControl/>
              <w:jc w:val="left"/>
              <w:rPr>
                <w:rFonts w:ascii="Times New Roman" w:hAnsi="Times New Roman" w:eastAsia="仿宋_GB2312" w:cs="Times New Roman"/>
                <w:kern w:val="0"/>
                <w:sz w:val="24"/>
                <w:szCs w:val="24"/>
              </w:rPr>
            </w:pPr>
          </w:p>
        </w:tc>
        <w:tc>
          <w:tcPr>
            <w:tcW w:w="512" w:type="pct"/>
            <w:vMerge w:val="continue"/>
            <w:tcBorders>
              <w:top w:val="single" w:color="auto" w:sz="4" w:space="0"/>
              <w:left w:val="single" w:color="auto" w:sz="4" w:space="0"/>
              <w:bottom w:val="single" w:color="auto" w:sz="4" w:space="0"/>
              <w:right w:val="single" w:color="auto" w:sz="4" w:space="0"/>
            </w:tcBorders>
            <w:vAlign w:val="center"/>
          </w:tcPr>
          <w:p w14:paraId="66FAB58E">
            <w:pPr>
              <w:widowControl/>
              <w:jc w:val="left"/>
              <w:rPr>
                <w:rFonts w:ascii="Times New Roman" w:hAnsi="Times New Roman" w:eastAsia="仿宋_GB2312" w:cs="Times New Roman"/>
                <w:kern w:val="0"/>
                <w:sz w:val="24"/>
                <w:szCs w:val="24"/>
              </w:rPr>
            </w:pPr>
          </w:p>
        </w:tc>
        <w:tc>
          <w:tcPr>
            <w:tcW w:w="517" w:type="pct"/>
            <w:vMerge w:val="continue"/>
            <w:tcBorders>
              <w:top w:val="single" w:color="auto" w:sz="4" w:space="0"/>
              <w:left w:val="single" w:color="auto" w:sz="4" w:space="0"/>
              <w:bottom w:val="single" w:color="auto" w:sz="4" w:space="0"/>
              <w:right w:val="single" w:color="auto" w:sz="4" w:space="0"/>
            </w:tcBorders>
            <w:vAlign w:val="center"/>
          </w:tcPr>
          <w:p w14:paraId="301AF68A">
            <w:pPr>
              <w:widowControl/>
              <w:jc w:val="left"/>
              <w:rPr>
                <w:rFonts w:ascii="Times New Roman" w:hAnsi="Times New Roman" w:eastAsia="仿宋_GB2312" w:cs="Times New Roman"/>
                <w:kern w:val="0"/>
                <w:sz w:val="24"/>
                <w:szCs w:val="24"/>
              </w:rPr>
            </w:pPr>
          </w:p>
        </w:tc>
        <w:tc>
          <w:tcPr>
            <w:tcW w:w="584" w:type="pct"/>
            <w:vMerge w:val="continue"/>
            <w:tcBorders>
              <w:top w:val="single" w:color="auto" w:sz="4" w:space="0"/>
              <w:left w:val="single" w:color="auto" w:sz="4" w:space="0"/>
              <w:bottom w:val="single" w:color="auto" w:sz="4" w:space="0"/>
              <w:right w:val="single" w:color="auto" w:sz="4" w:space="0"/>
            </w:tcBorders>
            <w:vAlign w:val="center"/>
          </w:tcPr>
          <w:p w14:paraId="6985D14C">
            <w:pPr>
              <w:widowControl/>
              <w:jc w:val="left"/>
              <w:rPr>
                <w:rFonts w:ascii="Times New Roman" w:hAnsi="Times New Roman" w:eastAsia="仿宋_GB2312" w:cs="Times New Roman"/>
                <w:kern w:val="0"/>
                <w:sz w:val="24"/>
                <w:szCs w:val="24"/>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14:paraId="5D84490C">
            <w:pPr>
              <w:widowControl/>
              <w:jc w:val="left"/>
              <w:rPr>
                <w:rFonts w:ascii="Times New Roman" w:hAnsi="Times New Roman" w:eastAsia="仿宋_GB2312" w:cs="Times New Roman"/>
                <w:kern w:val="0"/>
                <w:sz w:val="24"/>
                <w:szCs w:val="24"/>
              </w:rPr>
            </w:pPr>
          </w:p>
        </w:tc>
      </w:tr>
      <w:tr w14:paraId="3877A251">
        <w:tblPrEx>
          <w:tblCellMar>
            <w:top w:w="0" w:type="dxa"/>
            <w:left w:w="108" w:type="dxa"/>
            <w:bottom w:w="0" w:type="dxa"/>
            <w:right w:w="108" w:type="dxa"/>
          </w:tblCellMar>
        </w:tblPrEx>
        <w:trPr>
          <w:trHeight w:val="595" w:hRule="atLeast"/>
          <w:jc w:val="center"/>
        </w:trPr>
        <w:tc>
          <w:tcPr>
            <w:tcW w:w="193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B6F45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栏次</w:t>
            </w:r>
          </w:p>
        </w:tc>
        <w:tc>
          <w:tcPr>
            <w:tcW w:w="445" w:type="pct"/>
            <w:tcBorders>
              <w:top w:val="nil"/>
              <w:left w:val="nil"/>
              <w:bottom w:val="single" w:color="auto" w:sz="4" w:space="0"/>
              <w:right w:val="single" w:color="auto" w:sz="4" w:space="0"/>
            </w:tcBorders>
            <w:shd w:val="clear" w:color="000000" w:fill="FFFFFF"/>
            <w:noWrap/>
            <w:vAlign w:val="center"/>
          </w:tcPr>
          <w:p w14:paraId="6125A52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465" w:type="pct"/>
            <w:tcBorders>
              <w:top w:val="nil"/>
              <w:left w:val="nil"/>
              <w:bottom w:val="single" w:color="auto" w:sz="4" w:space="0"/>
              <w:right w:val="single" w:color="auto" w:sz="4" w:space="0"/>
            </w:tcBorders>
            <w:shd w:val="clear" w:color="000000" w:fill="FFFFFF"/>
            <w:noWrap/>
            <w:vAlign w:val="center"/>
          </w:tcPr>
          <w:p w14:paraId="04A39AA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512" w:type="pct"/>
            <w:tcBorders>
              <w:top w:val="nil"/>
              <w:left w:val="nil"/>
              <w:bottom w:val="single" w:color="auto" w:sz="4" w:space="0"/>
              <w:right w:val="single" w:color="auto" w:sz="4" w:space="0"/>
            </w:tcBorders>
            <w:shd w:val="clear" w:color="000000" w:fill="FFFFFF"/>
            <w:noWrap/>
            <w:vAlign w:val="center"/>
          </w:tcPr>
          <w:p w14:paraId="775A1E7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w:t>
            </w:r>
          </w:p>
        </w:tc>
        <w:tc>
          <w:tcPr>
            <w:tcW w:w="517" w:type="pct"/>
            <w:tcBorders>
              <w:top w:val="nil"/>
              <w:left w:val="nil"/>
              <w:bottom w:val="single" w:color="auto" w:sz="4" w:space="0"/>
              <w:right w:val="single" w:color="auto" w:sz="4" w:space="0"/>
            </w:tcBorders>
            <w:shd w:val="clear" w:color="000000" w:fill="FFFFFF"/>
            <w:noWrap/>
            <w:vAlign w:val="center"/>
          </w:tcPr>
          <w:p w14:paraId="48DEC40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w:t>
            </w:r>
          </w:p>
        </w:tc>
        <w:tc>
          <w:tcPr>
            <w:tcW w:w="584" w:type="pct"/>
            <w:tcBorders>
              <w:top w:val="nil"/>
              <w:left w:val="nil"/>
              <w:bottom w:val="single" w:color="auto" w:sz="4" w:space="0"/>
              <w:right w:val="single" w:color="auto" w:sz="4" w:space="0"/>
            </w:tcBorders>
            <w:shd w:val="clear" w:color="000000" w:fill="FFFFFF"/>
            <w:noWrap/>
            <w:vAlign w:val="center"/>
          </w:tcPr>
          <w:p w14:paraId="3CF2FAE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w:t>
            </w:r>
          </w:p>
        </w:tc>
        <w:tc>
          <w:tcPr>
            <w:tcW w:w="541" w:type="pct"/>
            <w:tcBorders>
              <w:top w:val="nil"/>
              <w:left w:val="nil"/>
              <w:bottom w:val="single" w:color="auto" w:sz="4" w:space="0"/>
              <w:right w:val="single" w:color="auto" w:sz="4" w:space="0"/>
            </w:tcBorders>
            <w:shd w:val="clear" w:color="000000" w:fill="FFFFFF"/>
            <w:noWrap/>
            <w:vAlign w:val="center"/>
          </w:tcPr>
          <w:p w14:paraId="010408C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r>
      <w:tr w14:paraId="15817CFA">
        <w:tblPrEx>
          <w:tblCellMar>
            <w:top w:w="0" w:type="dxa"/>
            <w:left w:w="108" w:type="dxa"/>
            <w:bottom w:w="0" w:type="dxa"/>
            <w:right w:w="108" w:type="dxa"/>
          </w:tblCellMar>
        </w:tblPrEx>
        <w:trPr>
          <w:trHeight w:val="595" w:hRule="atLeast"/>
          <w:jc w:val="center"/>
        </w:trPr>
        <w:tc>
          <w:tcPr>
            <w:tcW w:w="193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2601D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p>
        </w:tc>
        <w:tc>
          <w:tcPr>
            <w:tcW w:w="445" w:type="pct"/>
            <w:tcBorders>
              <w:top w:val="nil"/>
              <w:left w:val="nil"/>
              <w:bottom w:val="single" w:color="auto" w:sz="4" w:space="0"/>
              <w:right w:val="single" w:color="auto" w:sz="4" w:space="0"/>
            </w:tcBorders>
            <w:shd w:val="clear" w:color="auto" w:fill="auto"/>
            <w:noWrap/>
            <w:vAlign w:val="center"/>
          </w:tcPr>
          <w:p w14:paraId="72D3941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4013.4</w:t>
            </w:r>
          </w:p>
        </w:tc>
        <w:tc>
          <w:tcPr>
            <w:tcW w:w="465" w:type="pct"/>
            <w:tcBorders>
              <w:top w:val="nil"/>
              <w:left w:val="nil"/>
              <w:bottom w:val="single" w:color="auto" w:sz="4" w:space="0"/>
              <w:right w:val="single" w:color="auto" w:sz="4" w:space="0"/>
            </w:tcBorders>
            <w:shd w:val="clear" w:color="auto" w:fill="auto"/>
            <w:noWrap/>
            <w:vAlign w:val="center"/>
          </w:tcPr>
          <w:p w14:paraId="2CC61E0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2034.89</w:t>
            </w:r>
          </w:p>
        </w:tc>
        <w:tc>
          <w:tcPr>
            <w:tcW w:w="512" w:type="pct"/>
            <w:tcBorders>
              <w:top w:val="nil"/>
              <w:left w:val="nil"/>
              <w:bottom w:val="single" w:color="auto" w:sz="4" w:space="0"/>
              <w:right w:val="single" w:color="auto" w:sz="4" w:space="0"/>
            </w:tcBorders>
            <w:shd w:val="clear" w:color="auto" w:fill="auto"/>
            <w:noWrap/>
            <w:vAlign w:val="center"/>
          </w:tcPr>
          <w:p w14:paraId="5F8A349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1978.51</w:t>
            </w:r>
          </w:p>
        </w:tc>
        <w:tc>
          <w:tcPr>
            <w:tcW w:w="517" w:type="pct"/>
            <w:tcBorders>
              <w:top w:val="nil"/>
              <w:left w:val="nil"/>
              <w:bottom w:val="single" w:color="auto" w:sz="4" w:space="0"/>
              <w:right w:val="single" w:color="auto" w:sz="4" w:space="0"/>
            </w:tcBorders>
            <w:shd w:val="clear" w:color="auto" w:fill="auto"/>
            <w:noWrap/>
            <w:vAlign w:val="center"/>
          </w:tcPr>
          <w:p w14:paraId="150E727B">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0</w:t>
            </w:r>
          </w:p>
        </w:tc>
        <w:tc>
          <w:tcPr>
            <w:tcW w:w="584" w:type="pct"/>
            <w:tcBorders>
              <w:top w:val="nil"/>
              <w:left w:val="nil"/>
              <w:bottom w:val="single" w:color="auto" w:sz="4" w:space="0"/>
              <w:right w:val="single" w:color="auto" w:sz="4" w:space="0"/>
            </w:tcBorders>
            <w:shd w:val="clear" w:color="auto" w:fill="auto"/>
            <w:noWrap/>
            <w:vAlign w:val="center"/>
          </w:tcPr>
          <w:p w14:paraId="7D870C87">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0</w:t>
            </w:r>
          </w:p>
        </w:tc>
        <w:tc>
          <w:tcPr>
            <w:tcW w:w="541" w:type="pct"/>
            <w:tcBorders>
              <w:top w:val="nil"/>
              <w:left w:val="nil"/>
              <w:bottom w:val="single" w:color="auto" w:sz="4" w:space="0"/>
              <w:right w:val="single" w:color="auto" w:sz="4" w:space="0"/>
            </w:tcBorders>
            <w:shd w:val="clear" w:color="auto" w:fill="auto"/>
            <w:noWrap/>
            <w:vAlign w:val="center"/>
          </w:tcPr>
          <w:p w14:paraId="51B0EB76">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0</w:t>
            </w:r>
          </w:p>
        </w:tc>
      </w:tr>
      <w:tr w14:paraId="7F95E967">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1C5A8">
            <w:pPr>
              <w:jc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9A7C48">
            <w:pPr>
              <w:jc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一般公共服务支出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2EFC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1370.35</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B9FAF">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1313.24</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AC10B">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57.11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2321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B998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7A6E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r>
      <w:tr w14:paraId="43045E47">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EBCE1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97449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人大事务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37D6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0.08</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2721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0.08</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BA87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6533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2143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68FB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7452B3DE">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FFCF0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2010101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721DD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行政运行</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107F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0.08</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E125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0.08</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2155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D74E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454F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7A43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3A04643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86DD7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43C77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1875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1277.17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32C87">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1253.06</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79C01">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24.11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40B1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18D0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2CF2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645A0E3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77711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2010301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86863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行政运行</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B88F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1165.6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9A4B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1165.6</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248D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99C6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FE12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3336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1C0B1F97">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BB947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2010302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BDC27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一般行政管理事务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E73A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24.11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E73B4">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D8FD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24.11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E456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DFA7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06AA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42BF018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A48BE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2010399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72618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其他政府办公厅（室）及相关机构事务支出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5097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87.46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E065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87.46</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532F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3708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4E50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364B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7E0A091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C6B1E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20106</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DC1BB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财政事务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FDEA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7B148">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28.6</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6C4FF">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C23E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DE06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CFA8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78F8659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F072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2010601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D50E7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行政运行</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9A27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F83EE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28.6</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00B1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1DB9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3F3B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6F5E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1B663859">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8055E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2010602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076E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一般行政管理事务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51B0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B1D6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C0355">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F0F0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5BB1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D8EE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3BD1BF8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0E92A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1AC50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党委办公厅（室）及相关机构事务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45D8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A0C8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A13C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024B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3720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BF56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62A0462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A49FD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2013101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6F89C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行政运行</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229E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2442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A1C9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CF02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1F8E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D0A5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5D1BC143">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A7286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9F140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E53D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66BB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E7A7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68FC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1A4B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8C0E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30E962E0">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8BEC5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2013299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F703D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其他组织事务支出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EDDE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A831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5271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1CA7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8CAC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F6CA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4FAEFE0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BA0B6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D65AF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宣传事务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2A1A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2933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61B2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E0F4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3EE0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DD93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473BCDB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DF85C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2013304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8844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宣传管理</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D1C1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001C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42C83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975B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1499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A5FA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473F18F3">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6E13B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20136</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3C2BB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其他共产党事务支出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5D6A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A8E4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CBC6B">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09D7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0AEC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74DD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698A53AD">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7F07C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2013602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01B08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一般行政管理事务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02B5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A9217">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AD27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4F99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B1E4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81DD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024EE6D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EED44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20140</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618EF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信访事务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C438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FEC8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E0DF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5420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C4CC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DC4C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43E2F7D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B664C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2014004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C73E7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信访业务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536E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3E0A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2A5B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108A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A7A9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3275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546BF93C">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34FD9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1DE1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其他一般公共服务支出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246F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7B70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9990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3D17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AC2D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C218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5A93D56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833E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2019999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36467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其他一般公共服务支出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6BC4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9AAE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94B3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7EFB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4BB1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EE20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7CA4A133">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551A5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EC6C2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公共安全支出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B184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66.42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6E880">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8893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45.42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B738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6E93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EA6C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362BBE2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81C98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20402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5D569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公安</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37E5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66.42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A8ECA">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06E2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45.42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E257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B373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5824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9F0EAE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43A56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2040201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53640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行政运行</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0B76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25CD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8766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E36C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FF96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81BD5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23758A2">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96F42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2040202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E643A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一般行政管理事务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AF4D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45.42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3E36C">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CD44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45.42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6811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EBF7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2796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1ABAE9E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1A104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207</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FEC4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文化旅游体育与传媒支出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8576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42B8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4B298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2940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E5EA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AC17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41777B9D">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4FEA9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20701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3D873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文化和旅游</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FF81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09C5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964A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3FF3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4786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36EC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322B43D0">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11BBF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2070199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FECF9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其他文化和旅游支出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61A9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7F32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A2D3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068A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81EF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8AF2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45238B97">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9C7A4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CACEE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社会保障和就业支出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67C5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182.662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FC3C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182.662</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9185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A053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82F1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37D2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15E2AD5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D8097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20805</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D96DA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行政事业单位养老支出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8802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122.41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B160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122.41</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9895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3A96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1BC5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F97B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3E1A353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CCDE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2080505</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CAEE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机关事业单位基本养老保险缴费支出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1B85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122.41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E925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122.41</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48CE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D147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B5CB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32C7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CF702B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115F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20808</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2E19C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抚恤</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8482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42.17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9A15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42.17</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67AF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F942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F8A3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46B3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69C4669">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68C4C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2080801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8829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死亡抚恤</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10F6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42.07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DA80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42.07</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CAE3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C936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FED7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E421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486C416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8B0A1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2080899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BE653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其他优抚支出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46FA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EF91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0.1</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9ADA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0D01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43C77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1DD0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74593FA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54CD0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20828</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34BB0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退役军人管理事务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F084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18.04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00AB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18.04</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111D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39FF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8EB8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D3D9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1CE292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35F4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2082899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E8462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其他退役军人事务管理支出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F48F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18.04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C2C0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18.04</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8E0F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019F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405E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B9C3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E060567">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D9FF2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210</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2C907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卫生健康支出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A0AF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72.29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1277E">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71.49</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CA46A">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0.8</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2019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02A3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F66F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3E18DBB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3151E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21004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DBFB4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公共卫生</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A7C6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15</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F0D5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15</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2FC1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B055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FC51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25362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94FA8F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21219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2100410</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B4348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突发公共卫生事件应急处置</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AEC5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15</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24CD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15</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8DB5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41D6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0F96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1645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37BA0929">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C9442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21011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92C53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行政事业单位医疗</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5ABF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56.49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55FD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56.49</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4E59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6414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2AAB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FA62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332AFD40">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6BE2A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2101101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9DC65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行政单位医疗</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A110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56.49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D409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56.49</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7DD7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29A7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D84F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EC01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2662FC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CFFB3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21013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C89B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医疗救助</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BB9F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0.8</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BBDE1">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AF58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0.8</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3D92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7D07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0118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4DED50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34AC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2101399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DC293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其他医疗救助支出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2909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0.8</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1BB0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ED6B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0.8</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9766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F8C4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A984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7D60363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2CF2F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E7F17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节能环保支出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AA95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12.41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F3FE6">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8802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12.41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E738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AEC5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5BEF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58E180F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5F63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21104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8F246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自然生态保护</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3CED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7379D">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DF7C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255F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F49E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ECDB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70C4143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8344F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2110402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6BAF4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农村环境保护</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D3B8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B93EB">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D571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F748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5D00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0444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1962B6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08156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21105</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01FE8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森林保护修复</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198F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FE7BA">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1173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DF79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F89A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9677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5BFFA0A0">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EC76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2110501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CA427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森林管护</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C913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5DAB2">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C684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895A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C7EA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6419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70C9953A">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52FD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0EA11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城乡社区支出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259B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142.4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178A6">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EE56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142.4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685F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04B5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D1B7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54881A5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A3CA5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21203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6DE23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城乡社区公共设施</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0603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114.4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1055E">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7960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114.4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4494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DE0A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3F04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437AF313">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C75FD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2120303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BA66F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小城镇基础设施建设</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F5D8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114.4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E003E">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FDD0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114.4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B5B1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FA57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37C4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557CD9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4BC33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21205</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1C19C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城乡社区环境卫生</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0C77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2B112">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F454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26</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39C9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BEBE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C993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14597C43">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B3504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2120501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B93D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城乡社区环境卫生</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6523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16151">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E7F5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26</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8CAE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656E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1C7F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3139E1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EB115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21208</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7CED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国有土地使用权出让收入安排的支出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99B9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ED8C7">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D10B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B090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9B3E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9275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144ABC22">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963E1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2120804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12D0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农村基础设施建设支出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4A7C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B30B3">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4853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5312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FF4A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5E89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6709640C">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AA51F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8ECB7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农林水支出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B2EB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2042.94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78AAF">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383.27</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529A6">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1659.67</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2C52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E944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88A9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4816427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D681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FF47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农业农村</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05B1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107.43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24EA7">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4E26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107.43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C7B5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7E66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D96E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23064A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F0892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2130126</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652C2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农村社会事业</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B480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33.43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B7ADB">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D55F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33.43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1A58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0B59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B279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6EE6DE7D">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C3809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2130199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FC8B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其他农业农村支出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157A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112B2">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E035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1238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D99D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3C75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6FDC91F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17A9B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03484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水利</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977F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21.96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E9ECF">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F0D2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21.96</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F3A9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3DB9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83D2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7ACF00F3">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CB4AB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2130314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4CA4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防汛</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797C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CB4CB">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E086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7481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51D7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21A0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5249710">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911BF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2130321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A1E38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大中型水库移民后期扶持专项支出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42BE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16.96</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E7E2C">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9590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16.96</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A017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9FA1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106B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A420CC0">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D5E7C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21305</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F069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巩固拓展脱贫攻坚成果衔接乡村振兴</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99BC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1351.34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3C6FA">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6D290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1351.34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2326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B59F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0277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499E423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81D72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2130504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E8A32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农村基础设施建设</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AC96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881.52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5FC44">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BE02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881.52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DD93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67BB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22EC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47AB8DB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20E6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2130505</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6D03B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生产发展</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5A94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172.63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AAB66">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8B4F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172.63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3177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7E9E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8CB0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6E0014B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A2870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2130599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3BA9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其他巩固拓展脱贫攻坚成果衔接乡村振兴</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493C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297.19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DB4AF">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8F84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297.19</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D43C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899B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0009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3B9ED16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07FA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21307</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4AB53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农村综合改革</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F4E2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472.17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5BC3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375.27</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7AAC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96.9</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49456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7523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EECF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0535ABF">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29CD5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2130701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DA90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对村级公益事业建设的补助</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761A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96.9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EA039">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C091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96.9</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D40D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2707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56DC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1BE2E2EA">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4C04D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2130705</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B61F8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对村民委员会和村党支部的补助</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00A1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375.27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5115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375.27</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1C0A6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C22C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9C03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F4BA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62677D7C">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BA6E7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21372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2320D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大中型水库移民后期扶持基金支出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D2C1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82.04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A66F3">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3DAC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82.04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605B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E571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7C6C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BB4174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490B9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2137201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1A643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移民补助</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7587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41200">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B2CE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0241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871F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1B7E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18176CDA">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3F095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2137202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83BCE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基础设施建设和经济发展</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8663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0.04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835A81">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8A61F">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0.04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9ADB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8168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3FF0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6A54D7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4C219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CB0A9D">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其他农林水支出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7249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289B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2DD9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0FDD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E3BA1">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AEA10">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082FA3DE">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EC989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2139999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A2144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其他农林水支出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66A1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84605">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A05E1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27916">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BBA7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CB447">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AD272C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34D7A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220</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E7BFA">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自然资源海洋气象等支出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4C654">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25FC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5A12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4AB9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6B8FE">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769B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2A8E1BA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D80A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22001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E5799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自然资源事务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FF639">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66B2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1D7EC">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55282">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70CA8">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E808B">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w:t>
            </w:r>
          </w:p>
        </w:tc>
      </w:tr>
      <w:tr w14:paraId="6D75983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BD434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2200106</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271D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自然资源利用与保护</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D019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40B9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67D5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B83A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DD89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C5F9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30BF433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914EF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2DED3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住房保障支出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8FA0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12D6A">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FCDB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54.27</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CE0C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65CA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836F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2B2F0F0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80258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22102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044F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住房改革支出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3A1B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8FC5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5484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54.27</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E11D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FAA1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C7CA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3A6423DA">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3CAF8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2210201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46813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住房公积金</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8903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3287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9518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54.27</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C562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042A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72E2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000482DD">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7AD45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CE69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粮油物资储备支出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D260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58566">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4FB6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7C3E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DE02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3C26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05B95C7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864CA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22201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228A0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粮油物资事务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217D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5AC5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6475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25AE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F586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BFE1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1E0F2B67">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94CFC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2220199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980D4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其他粮油物资事务支出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4769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23AC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9791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8262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07F5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D0F6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3FF0173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4BFFE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3E4D3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5C66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7BBC1">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8BC3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8.77</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4BAF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4773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D765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74CE3919">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BF378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4F41E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消防救援事务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AD6D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D7407">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7846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4.77</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0D84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20F7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82B1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7DAFDAC1">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9EDA4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2240202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62B3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一般行政管理事务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05FF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4.67</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80D95">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3369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4.67</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89B8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DD38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E12C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2C1D5C05">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E935E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2240204</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73B1E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消防应急救援</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BC4B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CAEE7">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60CD4">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D96F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009E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8657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690B9C7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30ED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22406</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9DC8F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自然灾害防治</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EBCA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3D76D">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6305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A41C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A70AD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04A58">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2B69A34D">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37466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2240601</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53E99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地质灾害防治</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C606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662DC">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3955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782F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CB41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9873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01120D96">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5244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A524E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其他灾害防治及应急管理支出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D8F3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0B7D3">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9D8F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84175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4BA0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1806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63530B8D">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83EDA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2249999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C519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其他灾害防治及应急管理支出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7500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B6EAE">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AB32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E06B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4E64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67B5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1B6AC664">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BC61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229</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F4C35">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2AE36">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46.93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1DFCB">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3191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46.93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6114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C3CC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61E2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69C20D98">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DA87A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22960</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1B7A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ABB7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46.93</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A4CD5">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F789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46.93</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3176D">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8386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57B8F">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2844597B">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CD2137">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2296002</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DCFA0">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用于社会福利的彩票公益金支出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499D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33.64</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073C3">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0702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33.64</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29443">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9F86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E81A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14:paraId="2985B74A">
        <w:tblPrEx>
          <w:tblCellMar>
            <w:top w:w="0" w:type="dxa"/>
            <w:left w:w="0" w:type="dxa"/>
            <w:bottom w:w="0" w:type="dxa"/>
            <w:right w:w="0" w:type="dxa"/>
          </w:tblCellMar>
        </w:tblPrEx>
        <w:trPr>
          <w:trHeight w:val="45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FC1A1">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2296003</w:t>
            </w:r>
          </w:p>
        </w:tc>
        <w:tc>
          <w:tcPr>
            <w:tcW w:w="141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918EC">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用于体育事业的彩票公益金支出</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76E69">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13.29</w:t>
            </w:r>
          </w:p>
        </w:tc>
        <w:tc>
          <w:tcPr>
            <w:tcW w:w="46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42182">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9E1FB">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13.29</w:t>
            </w:r>
          </w:p>
        </w:tc>
        <w:tc>
          <w:tcPr>
            <w:tcW w:w="51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10DDE">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8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C56D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541"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3C8F2">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bl>
    <w:p w14:paraId="25A464D3">
      <w:pPr>
        <w:widowControl/>
        <w:spacing w:before="120"/>
        <w:jc w:val="left"/>
        <w:rPr>
          <w:rFonts w:ascii="Times New Roman" w:hAnsi="Times New Roman" w:eastAsia="仿宋_GB2312" w:cs="Times New Roman"/>
          <w:kern w:val="0"/>
          <w:sz w:val="24"/>
          <w:szCs w:val="24"/>
        </w:rPr>
      </w:pPr>
    </w:p>
    <w:p w14:paraId="1B28087C">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516479D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197FABA7">
      <w:pPr>
        <w:widowControl/>
        <w:spacing w:line="400" w:lineRule="exact"/>
        <w:jc w:val="center"/>
        <w:textAlignment w:val="center"/>
        <w:rPr>
          <w:rFonts w:ascii="Times New Roman" w:hAnsi="Times New Roman" w:eastAsia="黑体" w:cs="Times New Roman"/>
          <w:color w:val="000000"/>
          <w:kern w:val="0"/>
          <w:sz w:val="32"/>
          <w:szCs w:val="32"/>
        </w:rPr>
      </w:pPr>
    </w:p>
    <w:p w14:paraId="256E2ABF">
      <w:r>
        <w:br w:type="page"/>
      </w:r>
    </w:p>
    <w:p w14:paraId="2990DFB5">
      <w:pPr>
        <w:pStyle w:val="3"/>
      </w:pPr>
    </w:p>
    <w:p w14:paraId="45049A4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3DE4DD0E">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公开04表</w:t>
      </w:r>
    </w:p>
    <w:p w14:paraId="3222D17C">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溆浦县低庄镇人民政府</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8"/>
        <w:tblW w:w="0" w:type="auto"/>
        <w:jc w:val="center"/>
        <w:tblLayout w:type="fixed"/>
        <w:tblCellMar>
          <w:top w:w="0" w:type="dxa"/>
          <w:left w:w="108" w:type="dxa"/>
          <w:bottom w:w="0" w:type="dxa"/>
          <w:right w:w="108" w:type="dxa"/>
        </w:tblCellMar>
      </w:tblPr>
      <w:tblGrid>
        <w:gridCol w:w="2971"/>
        <w:gridCol w:w="640"/>
        <w:gridCol w:w="1040"/>
        <w:gridCol w:w="3096"/>
        <w:gridCol w:w="507"/>
        <w:gridCol w:w="1266"/>
        <w:gridCol w:w="1454"/>
        <w:gridCol w:w="1586"/>
        <w:gridCol w:w="1558"/>
      </w:tblGrid>
      <w:tr w14:paraId="3CC642A8">
        <w:tblPrEx>
          <w:tblCellMar>
            <w:top w:w="0" w:type="dxa"/>
            <w:left w:w="108" w:type="dxa"/>
            <w:bottom w:w="0" w:type="dxa"/>
            <w:right w:w="108" w:type="dxa"/>
          </w:tblCellMar>
        </w:tblPrEx>
        <w:trPr>
          <w:trHeight w:val="402" w:hRule="atLeast"/>
          <w:jc w:val="center"/>
        </w:trPr>
        <w:tc>
          <w:tcPr>
            <w:tcW w:w="46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FF3F722">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收入</w:t>
            </w:r>
          </w:p>
        </w:tc>
        <w:tc>
          <w:tcPr>
            <w:tcW w:w="9467" w:type="dxa"/>
            <w:gridSpan w:val="6"/>
            <w:tcBorders>
              <w:top w:val="single" w:color="auto" w:sz="4" w:space="0"/>
              <w:left w:val="nil"/>
              <w:bottom w:val="single" w:color="auto" w:sz="4" w:space="0"/>
              <w:right w:val="single" w:color="auto" w:sz="4" w:space="0"/>
            </w:tcBorders>
            <w:shd w:val="clear" w:color="000000" w:fill="FFFFFF"/>
            <w:noWrap/>
            <w:vAlign w:val="center"/>
          </w:tcPr>
          <w:p w14:paraId="0EA6CA65">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支出</w:t>
            </w:r>
          </w:p>
        </w:tc>
      </w:tr>
      <w:tr w14:paraId="78AE8354">
        <w:tblPrEx>
          <w:tblCellMar>
            <w:top w:w="0" w:type="dxa"/>
            <w:left w:w="108" w:type="dxa"/>
            <w:bottom w:w="0" w:type="dxa"/>
            <w:right w:w="108" w:type="dxa"/>
          </w:tblCellMar>
        </w:tblPrEx>
        <w:trPr>
          <w:trHeight w:val="630"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1D1B501A">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项目</w:t>
            </w:r>
          </w:p>
        </w:tc>
        <w:tc>
          <w:tcPr>
            <w:tcW w:w="640" w:type="dxa"/>
            <w:tcBorders>
              <w:top w:val="nil"/>
              <w:left w:val="nil"/>
              <w:bottom w:val="single" w:color="auto" w:sz="4" w:space="0"/>
              <w:right w:val="single" w:color="auto" w:sz="4" w:space="0"/>
            </w:tcBorders>
            <w:shd w:val="clear" w:color="auto" w:fill="auto"/>
            <w:noWrap/>
            <w:vAlign w:val="center"/>
          </w:tcPr>
          <w:p w14:paraId="7EDAFDA5">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行次</w:t>
            </w:r>
          </w:p>
        </w:tc>
        <w:tc>
          <w:tcPr>
            <w:tcW w:w="1040" w:type="dxa"/>
            <w:tcBorders>
              <w:top w:val="nil"/>
              <w:left w:val="nil"/>
              <w:bottom w:val="single" w:color="auto" w:sz="4" w:space="0"/>
              <w:right w:val="single" w:color="auto" w:sz="4" w:space="0"/>
            </w:tcBorders>
            <w:shd w:val="clear" w:color="auto" w:fill="auto"/>
            <w:noWrap/>
            <w:vAlign w:val="center"/>
          </w:tcPr>
          <w:p w14:paraId="1054477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金额</w:t>
            </w:r>
          </w:p>
        </w:tc>
        <w:tc>
          <w:tcPr>
            <w:tcW w:w="3096" w:type="dxa"/>
            <w:tcBorders>
              <w:top w:val="nil"/>
              <w:left w:val="nil"/>
              <w:bottom w:val="single" w:color="auto" w:sz="4" w:space="0"/>
              <w:right w:val="single" w:color="auto" w:sz="4" w:space="0"/>
            </w:tcBorders>
            <w:shd w:val="clear" w:color="auto" w:fill="auto"/>
            <w:noWrap/>
            <w:vAlign w:val="center"/>
          </w:tcPr>
          <w:p w14:paraId="188A2919">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项目</w:t>
            </w:r>
          </w:p>
        </w:tc>
        <w:tc>
          <w:tcPr>
            <w:tcW w:w="507" w:type="dxa"/>
            <w:tcBorders>
              <w:top w:val="nil"/>
              <w:left w:val="nil"/>
              <w:bottom w:val="single" w:color="auto" w:sz="4" w:space="0"/>
              <w:right w:val="single" w:color="auto" w:sz="4" w:space="0"/>
            </w:tcBorders>
            <w:shd w:val="clear" w:color="auto" w:fill="auto"/>
            <w:noWrap/>
            <w:vAlign w:val="center"/>
          </w:tcPr>
          <w:p w14:paraId="2E2E5FA7">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行次</w:t>
            </w:r>
          </w:p>
        </w:tc>
        <w:tc>
          <w:tcPr>
            <w:tcW w:w="1266" w:type="dxa"/>
            <w:tcBorders>
              <w:top w:val="nil"/>
              <w:left w:val="nil"/>
              <w:bottom w:val="single" w:color="auto" w:sz="4" w:space="0"/>
              <w:right w:val="single" w:color="auto" w:sz="4" w:space="0"/>
            </w:tcBorders>
            <w:shd w:val="clear" w:color="auto" w:fill="auto"/>
            <w:noWrap/>
            <w:vAlign w:val="center"/>
          </w:tcPr>
          <w:p w14:paraId="30943A26">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合计</w:t>
            </w:r>
          </w:p>
        </w:tc>
        <w:tc>
          <w:tcPr>
            <w:tcW w:w="1454" w:type="dxa"/>
            <w:tcBorders>
              <w:top w:val="nil"/>
              <w:left w:val="nil"/>
              <w:bottom w:val="single" w:color="auto" w:sz="4" w:space="0"/>
              <w:right w:val="single" w:color="auto" w:sz="4" w:space="0"/>
            </w:tcBorders>
            <w:shd w:val="clear" w:color="auto" w:fill="auto"/>
            <w:vAlign w:val="center"/>
          </w:tcPr>
          <w:p w14:paraId="5727903A">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一般公共预算财政拨款</w:t>
            </w:r>
          </w:p>
        </w:tc>
        <w:tc>
          <w:tcPr>
            <w:tcW w:w="1586" w:type="dxa"/>
            <w:tcBorders>
              <w:top w:val="nil"/>
              <w:left w:val="nil"/>
              <w:bottom w:val="single" w:color="auto" w:sz="4" w:space="0"/>
              <w:right w:val="single" w:color="auto" w:sz="4" w:space="0"/>
            </w:tcBorders>
            <w:shd w:val="clear" w:color="auto" w:fill="auto"/>
            <w:vAlign w:val="center"/>
          </w:tcPr>
          <w:p w14:paraId="0389D0C8">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政府性基金预算财政拨款</w:t>
            </w:r>
          </w:p>
        </w:tc>
        <w:tc>
          <w:tcPr>
            <w:tcW w:w="1558" w:type="dxa"/>
            <w:tcBorders>
              <w:top w:val="nil"/>
              <w:left w:val="nil"/>
              <w:bottom w:val="single" w:color="auto" w:sz="4" w:space="0"/>
              <w:right w:val="single" w:color="auto" w:sz="4" w:space="0"/>
            </w:tcBorders>
            <w:shd w:val="clear" w:color="auto" w:fill="auto"/>
            <w:vAlign w:val="center"/>
          </w:tcPr>
          <w:p w14:paraId="396E1D67">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国有资本经营预算财政拨款</w:t>
            </w:r>
          </w:p>
        </w:tc>
      </w:tr>
      <w:tr w14:paraId="2B75F5C5">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74CF5907">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栏次</w:t>
            </w:r>
          </w:p>
        </w:tc>
        <w:tc>
          <w:tcPr>
            <w:tcW w:w="640" w:type="dxa"/>
            <w:tcBorders>
              <w:top w:val="nil"/>
              <w:left w:val="nil"/>
              <w:bottom w:val="single" w:color="auto" w:sz="4" w:space="0"/>
              <w:right w:val="single" w:color="auto" w:sz="4" w:space="0"/>
            </w:tcBorders>
            <w:shd w:val="clear" w:color="auto" w:fill="auto"/>
            <w:noWrap/>
            <w:vAlign w:val="center"/>
          </w:tcPr>
          <w:p w14:paraId="316D554C">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040" w:type="dxa"/>
            <w:tcBorders>
              <w:top w:val="nil"/>
              <w:left w:val="nil"/>
              <w:bottom w:val="single" w:color="auto" w:sz="4" w:space="0"/>
              <w:right w:val="single" w:color="auto" w:sz="4" w:space="0"/>
            </w:tcBorders>
            <w:shd w:val="clear" w:color="auto" w:fill="auto"/>
            <w:noWrap/>
            <w:vAlign w:val="center"/>
          </w:tcPr>
          <w:p w14:paraId="5F4ACCE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3096" w:type="dxa"/>
            <w:tcBorders>
              <w:top w:val="nil"/>
              <w:left w:val="nil"/>
              <w:bottom w:val="single" w:color="auto" w:sz="4" w:space="0"/>
              <w:right w:val="single" w:color="auto" w:sz="4" w:space="0"/>
            </w:tcBorders>
            <w:shd w:val="clear" w:color="auto" w:fill="auto"/>
            <w:noWrap/>
            <w:vAlign w:val="center"/>
          </w:tcPr>
          <w:p w14:paraId="1FD48459">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栏次</w:t>
            </w:r>
          </w:p>
        </w:tc>
        <w:tc>
          <w:tcPr>
            <w:tcW w:w="507" w:type="dxa"/>
            <w:tcBorders>
              <w:top w:val="nil"/>
              <w:left w:val="nil"/>
              <w:bottom w:val="single" w:color="auto" w:sz="4" w:space="0"/>
              <w:right w:val="single" w:color="auto" w:sz="4" w:space="0"/>
            </w:tcBorders>
            <w:shd w:val="clear" w:color="auto" w:fill="auto"/>
            <w:noWrap/>
            <w:vAlign w:val="center"/>
          </w:tcPr>
          <w:p w14:paraId="0C4620C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66" w:type="dxa"/>
            <w:tcBorders>
              <w:top w:val="nil"/>
              <w:left w:val="nil"/>
              <w:bottom w:val="single" w:color="auto" w:sz="4" w:space="0"/>
              <w:right w:val="single" w:color="auto" w:sz="4" w:space="0"/>
            </w:tcBorders>
            <w:shd w:val="clear" w:color="auto" w:fill="auto"/>
            <w:noWrap/>
            <w:vAlign w:val="center"/>
          </w:tcPr>
          <w:p w14:paraId="7C2302F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2</w:t>
            </w:r>
          </w:p>
        </w:tc>
        <w:tc>
          <w:tcPr>
            <w:tcW w:w="1454" w:type="dxa"/>
            <w:tcBorders>
              <w:top w:val="nil"/>
              <w:left w:val="nil"/>
              <w:bottom w:val="single" w:color="auto" w:sz="4" w:space="0"/>
              <w:right w:val="single" w:color="auto" w:sz="4" w:space="0"/>
            </w:tcBorders>
            <w:shd w:val="clear" w:color="auto" w:fill="auto"/>
            <w:noWrap/>
            <w:vAlign w:val="center"/>
          </w:tcPr>
          <w:p w14:paraId="2A881FCD">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3</w:t>
            </w:r>
          </w:p>
        </w:tc>
        <w:tc>
          <w:tcPr>
            <w:tcW w:w="1586" w:type="dxa"/>
            <w:tcBorders>
              <w:top w:val="nil"/>
              <w:left w:val="nil"/>
              <w:bottom w:val="single" w:color="auto" w:sz="4" w:space="0"/>
              <w:right w:val="single" w:color="auto" w:sz="4" w:space="0"/>
            </w:tcBorders>
            <w:shd w:val="clear" w:color="auto" w:fill="auto"/>
            <w:noWrap/>
            <w:vAlign w:val="center"/>
          </w:tcPr>
          <w:p w14:paraId="3F1BDE8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4</w:t>
            </w:r>
          </w:p>
        </w:tc>
        <w:tc>
          <w:tcPr>
            <w:tcW w:w="1558" w:type="dxa"/>
            <w:tcBorders>
              <w:top w:val="nil"/>
              <w:left w:val="nil"/>
              <w:bottom w:val="single" w:color="auto" w:sz="4" w:space="0"/>
              <w:right w:val="single" w:color="auto" w:sz="4" w:space="0"/>
            </w:tcBorders>
            <w:shd w:val="clear" w:color="auto" w:fill="auto"/>
            <w:noWrap/>
            <w:vAlign w:val="center"/>
          </w:tcPr>
          <w:p w14:paraId="6A46E5CF">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r>
      <w:tr w14:paraId="6A3767CC">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2E18E9AC">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一、一般公共预算财政拨款</w:t>
            </w:r>
          </w:p>
        </w:tc>
        <w:tc>
          <w:tcPr>
            <w:tcW w:w="640" w:type="dxa"/>
            <w:tcBorders>
              <w:top w:val="nil"/>
              <w:left w:val="nil"/>
              <w:bottom w:val="single" w:color="auto" w:sz="4" w:space="0"/>
              <w:right w:val="single" w:color="auto" w:sz="4" w:space="0"/>
            </w:tcBorders>
            <w:shd w:val="clear" w:color="auto" w:fill="auto"/>
            <w:noWrap/>
            <w:vAlign w:val="center"/>
          </w:tcPr>
          <w:p w14:paraId="19C5B6FD">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1040" w:type="dxa"/>
            <w:tcBorders>
              <w:top w:val="nil"/>
              <w:left w:val="nil"/>
              <w:bottom w:val="single" w:color="auto" w:sz="4" w:space="0"/>
              <w:right w:val="single" w:color="auto" w:sz="4" w:space="0"/>
            </w:tcBorders>
            <w:shd w:val="clear" w:color="auto" w:fill="auto"/>
            <w:noWrap/>
            <w:vAlign w:val="center"/>
          </w:tcPr>
          <w:p w14:paraId="6C889FF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3882.43</w:t>
            </w:r>
          </w:p>
        </w:tc>
        <w:tc>
          <w:tcPr>
            <w:tcW w:w="3096" w:type="dxa"/>
            <w:tcBorders>
              <w:top w:val="nil"/>
              <w:left w:val="nil"/>
              <w:bottom w:val="single" w:color="auto" w:sz="4" w:space="0"/>
              <w:right w:val="single" w:color="auto" w:sz="4" w:space="0"/>
            </w:tcBorders>
            <w:shd w:val="clear" w:color="auto" w:fill="auto"/>
            <w:noWrap/>
            <w:vAlign w:val="center"/>
          </w:tcPr>
          <w:p w14:paraId="26E94DEF">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一、一般公共服务支出</w:t>
            </w:r>
          </w:p>
        </w:tc>
        <w:tc>
          <w:tcPr>
            <w:tcW w:w="507" w:type="dxa"/>
            <w:tcBorders>
              <w:top w:val="nil"/>
              <w:left w:val="nil"/>
              <w:bottom w:val="single" w:color="auto" w:sz="4" w:space="0"/>
              <w:right w:val="single" w:color="auto" w:sz="4" w:space="0"/>
            </w:tcBorders>
            <w:shd w:val="clear" w:color="auto" w:fill="auto"/>
            <w:noWrap/>
            <w:vAlign w:val="center"/>
          </w:tcPr>
          <w:p w14:paraId="2A09A44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34</w:t>
            </w:r>
          </w:p>
        </w:tc>
        <w:tc>
          <w:tcPr>
            <w:tcW w:w="1266" w:type="dxa"/>
            <w:tcBorders>
              <w:top w:val="nil"/>
              <w:left w:val="nil"/>
              <w:bottom w:val="single" w:color="auto" w:sz="4" w:space="0"/>
              <w:right w:val="single" w:color="auto" w:sz="4" w:space="0"/>
            </w:tcBorders>
            <w:shd w:val="clear" w:color="auto" w:fill="auto"/>
            <w:noWrap/>
            <w:vAlign w:val="center"/>
          </w:tcPr>
          <w:p w14:paraId="2B8D9B2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1370.34</w:t>
            </w:r>
          </w:p>
        </w:tc>
        <w:tc>
          <w:tcPr>
            <w:tcW w:w="1454" w:type="dxa"/>
            <w:tcBorders>
              <w:top w:val="nil"/>
              <w:left w:val="nil"/>
              <w:bottom w:val="single" w:color="auto" w:sz="4" w:space="0"/>
              <w:right w:val="single" w:color="auto" w:sz="4" w:space="0"/>
            </w:tcBorders>
            <w:shd w:val="clear" w:color="auto" w:fill="auto"/>
            <w:noWrap/>
            <w:vAlign w:val="center"/>
          </w:tcPr>
          <w:p w14:paraId="4D8EEACB">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1370.34</w:t>
            </w:r>
          </w:p>
        </w:tc>
        <w:tc>
          <w:tcPr>
            <w:tcW w:w="1586" w:type="dxa"/>
            <w:tcBorders>
              <w:top w:val="nil"/>
              <w:left w:val="nil"/>
              <w:bottom w:val="single" w:color="auto" w:sz="4" w:space="0"/>
              <w:right w:val="single" w:color="auto" w:sz="4" w:space="0"/>
            </w:tcBorders>
            <w:shd w:val="clear" w:color="auto" w:fill="auto"/>
            <w:noWrap/>
            <w:vAlign w:val="center"/>
          </w:tcPr>
          <w:p w14:paraId="6A24C95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7F7BABB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35EB0D7">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D3CE2AD">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二、政府性基金预算财政拨款</w:t>
            </w:r>
          </w:p>
        </w:tc>
        <w:tc>
          <w:tcPr>
            <w:tcW w:w="640" w:type="dxa"/>
            <w:tcBorders>
              <w:top w:val="nil"/>
              <w:left w:val="nil"/>
              <w:bottom w:val="single" w:color="auto" w:sz="4" w:space="0"/>
              <w:right w:val="single" w:color="auto" w:sz="4" w:space="0"/>
            </w:tcBorders>
            <w:shd w:val="clear" w:color="auto" w:fill="auto"/>
            <w:noWrap/>
            <w:vAlign w:val="center"/>
          </w:tcPr>
          <w:p w14:paraId="41BE390B">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2</w:t>
            </w:r>
          </w:p>
        </w:tc>
        <w:tc>
          <w:tcPr>
            <w:tcW w:w="1040" w:type="dxa"/>
            <w:tcBorders>
              <w:top w:val="nil"/>
              <w:left w:val="nil"/>
              <w:bottom w:val="single" w:color="auto" w:sz="4" w:space="0"/>
              <w:right w:val="single" w:color="auto" w:sz="4" w:space="0"/>
            </w:tcBorders>
            <w:shd w:val="clear" w:color="auto" w:fill="auto"/>
            <w:noWrap/>
            <w:vAlign w:val="center"/>
          </w:tcPr>
          <w:p w14:paraId="0064BC5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130.97</w:t>
            </w:r>
          </w:p>
        </w:tc>
        <w:tc>
          <w:tcPr>
            <w:tcW w:w="3096" w:type="dxa"/>
            <w:tcBorders>
              <w:top w:val="nil"/>
              <w:left w:val="nil"/>
              <w:bottom w:val="single" w:color="auto" w:sz="4" w:space="0"/>
              <w:right w:val="single" w:color="auto" w:sz="4" w:space="0"/>
            </w:tcBorders>
            <w:shd w:val="clear" w:color="auto" w:fill="auto"/>
            <w:noWrap/>
            <w:vAlign w:val="center"/>
          </w:tcPr>
          <w:p w14:paraId="12981292">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二、外交支出</w:t>
            </w:r>
          </w:p>
        </w:tc>
        <w:tc>
          <w:tcPr>
            <w:tcW w:w="507" w:type="dxa"/>
            <w:tcBorders>
              <w:top w:val="nil"/>
              <w:left w:val="nil"/>
              <w:bottom w:val="single" w:color="auto" w:sz="4" w:space="0"/>
              <w:right w:val="single" w:color="auto" w:sz="4" w:space="0"/>
            </w:tcBorders>
            <w:shd w:val="clear" w:color="auto" w:fill="auto"/>
            <w:noWrap/>
            <w:vAlign w:val="center"/>
          </w:tcPr>
          <w:p w14:paraId="27C0758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35</w:t>
            </w:r>
          </w:p>
        </w:tc>
        <w:tc>
          <w:tcPr>
            <w:tcW w:w="1266" w:type="dxa"/>
            <w:tcBorders>
              <w:top w:val="nil"/>
              <w:left w:val="nil"/>
              <w:bottom w:val="single" w:color="auto" w:sz="4" w:space="0"/>
              <w:right w:val="single" w:color="auto" w:sz="4" w:space="0"/>
            </w:tcBorders>
            <w:shd w:val="clear" w:color="auto" w:fill="auto"/>
            <w:noWrap/>
            <w:vAlign w:val="center"/>
          </w:tcPr>
          <w:p w14:paraId="1F56B4F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788659A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1C30578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79C961E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005FDB10">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0B7FAA63">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三、国有资本经营预算财政拨款</w:t>
            </w:r>
          </w:p>
        </w:tc>
        <w:tc>
          <w:tcPr>
            <w:tcW w:w="640" w:type="dxa"/>
            <w:tcBorders>
              <w:top w:val="nil"/>
              <w:left w:val="nil"/>
              <w:bottom w:val="single" w:color="auto" w:sz="4" w:space="0"/>
              <w:right w:val="single" w:color="auto" w:sz="4" w:space="0"/>
            </w:tcBorders>
            <w:shd w:val="clear" w:color="auto" w:fill="auto"/>
            <w:noWrap/>
            <w:vAlign w:val="center"/>
          </w:tcPr>
          <w:p w14:paraId="7DF3B697">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3</w:t>
            </w:r>
          </w:p>
        </w:tc>
        <w:tc>
          <w:tcPr>
            <w:tcW w:w="1040" w:type="dxa"/>
            <w:tcBorders>
              <w:top w:val="nil"/>
              <w:left w:val="nil"/>
              <w:bottom w:val="single" w:color="auto" w:sz="4" w:space="0"/>
              <w:right w:val="single" w:color="auto" w:sz="4" w:space="0"/>
            </w:tcBorders>
            <w:shd w:val="clear" w:color="auto" w:fill="auto"/>
            <w:noWrap/>
            <w:vAlign w:val="center"/>
          </w:tcPr>
          <w:p w14:paraId="32C2503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3096" w:type="dxa"/>
            <w:tcBorders>
              <w:top w:val="nil"/>
              <w:left w:val="nil"/>
              <w:bottom w:val="single" w:color="auto" w:sz="4" w:space="0"/>
              <w:right w:val="single" w:color="auto" w:sz="4" w:space="0"/>
            </w:tcBorders>
            <w:shd w:val="clear" w:color="auto" w:fill="auto"/>
            <w:noWrap/>
            <w:vAlign w:val="center"/>
          </w:tcPr>
          <w:p w14:paraId="39784908">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三、国防支出</w:t>
            </w:r>
          </w:p>
        </w:tc>
        <w:tc>
          <w:tcPr>
            <w:tcW w:w="507" w:type="dxa"/>
            <w:tcBorders>
              <w:top w:val="nil"/>
              <w:left w:val="nil"/>
              <w:bottom w:val="single" w:color="auto" w:sz="4" w:space="0"/>
              <w:right w:val="single" w:color="auto" w:sz="4" w:space="0"/>
            </w:tcBorders>
            <w:shd w:val="clear" w:color="auto" w:fill="auto"/>
            <w:noWrap/>
            <w:vAlign w:val="center"/>
          </w:tcPr>
          <w:p w14:paraId="791CA9D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36</w:t>
            </w:r>
          </w:p>
        </w:tc>
        <w:tc>
          <w:tcPr>
            <w:tcW w:w="1266" w:type="dxa"/>
            <w:tcBorders>
              <w:top w:val="nil"/>
              <w:left w:val="nil"/>
              <w:bottom w:val="single" w:color="auto" w:sz="4" w:space="0"/>
              <w:right w:val="single" w:color="auto" w:sz="4" w:space="0"/>
            </w:tcBorders>
            <w:shd w:val="clear" w:color="auto" w:fill="auto"/>
            <w:noWrap/>
            <w:vAlign w:val="center"/>
          </w:tcPr>
          <w:p w14:paraId="257BE51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0B03B63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4318565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45457B6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54E845E4">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2C431FF">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40" w:type="dxa"/>
            <w:tcBorders>
              <w:top w:val="nil"/>
              <w:left w:val="nil"/>
              <w:bottom w:val="single" w:color="auto" w:sz="4" w:space="0"/>
              <w:right w:val="single" w:color="auto" w:sz="4" w:space="0"/>
            </w:tcBorders>
            <w:shd w:val="clear" w:color="auto" w:fill="auto"/>
            <w:noWrap/>
            <w:vAlign w:val="center"/>
          </w:tcPr>
          <w:p w14:paraId="20D15E2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4</w:t>
            </w:r>
          </w:p>
        </w:tc>
        <w:tc>
          <w:tcPr>
            <w:tcW w:w="1040" w:type="dxa"/>
            <w:tcBorders>
              <w:top w:val="nil"/>
              <w:left w:val="nil"/>
              <w:bottom w:val="single" w:color="auto" w:sz="4" w:space="0"/>
              <w:right w:val="single" w:color="auto" w:sz="4" w:space="0"/>
            </w:tcBorders>
            <w:shd w:val="clear" w:color="auto" w:fill="auto"/>
            <w:noWrap/>
            <w:vAlign w:val="center"/>
          </w:tcPr>
          <w:p w14:paraId="663F27F3">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7B66F17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四、公共安全支出</w:t>
            </w:r>
          </w:p>
        </w:tc>
        <w:tc>
          <w:tcPr>
            <w:tcW w:w="507" w:type="dxa"/>
            <w:tcBorders>
              <w:top w:val="nil"/>
              <w:left w:val="nil"/>
              <w:bottom w:val="single" w:color="auto" w:sz="4" w:space="0"/>
              <w:right w:val="single" w:color="auto" w:sz="4" w:space="0"/>
            </w:tcBorders>
            <w:shd w:val="clear" w:color="auto" w:fill="auto"/>
            <w:noWrap/>
            <w:vAlign w:val="center"/>
          </w:tcPr>
          <w:p w14:paraId="181553ED">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37</w:t>
            </w:r>
          </w:p>
        </w:tc>
        <w:tc>
          <w:tcPr>
            <w:tcW w:w="1266" w:type="dxa"/>
            <w:tcBorders>
              <w:top w:val="nil"/>
              <w:left w:val="nil"/>
              <w:bottom w:val="single" w:color="auto" w:sz="4" w:space="0"/>
              <w:right w:val="single" w:color="auto" w:sz="4" w:space="0"/>
            </w:tcBorders>
            <w:shd w:val="clear" w:color="auto" w:fill="auto"/>
            <w:noWrap/>
            <w:vAlign w:val="center"/>
          </w:tcPr>
          <w:p w14:paraId="4DC2BEA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66.42</w:t>
            </w:r>
          </w:p>
        </w:tc>
        <w:tc>
          <w:tcPr>
            <w:tcW w:w="1454" w:type="dxa"/>
            <w:tcBorders>
              <w:top w:val="nil"/>
              <w:left w:val="nil"/>
              <w:bottom w:val="single" w:color="auto" w:sz="4" w:space="0"/>
              <w:right w:val="single" w:color="auto" w:sz="4" w:space="0"/>
            </w:tcBorders>
            <w:shd w:val="clear" w:color="auto" w:fill="auto"/>
            <w:noWrap/>
            <w:vAlign w:val="center"/>
          </w:tcPr>
          <w:p w14:paraId="7E49325D">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66.42</w:t>
            </w:r>
          </w:p>
        </w:tc>
        <w:tc>
          <w:tcPr>
            <w:tcW w:w="1586" w:type="dxa"/>
            <w:tcBorders>
              <w:top w:val="nil"/>
              <w:left w:val="nil"/>
              <w:bottom w:val="single" w:color="auto" w:sz="4" w:space="0"/>
              <w:right w:val="single" w:color="auto" w:sz="4" w:space="0"/>
            </w:tcBorders>
            <w:shd w:val="clear" w:color="auto" w:fill="auto"/>
            <w:noWrap/>
            <w:vAlign w:val="center"/>
          </w:tcPr>
          <w:p w14:paraId="69D5E57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47E42D0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D22D8F8">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7EA5B7AA">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40" w:type="dxa"/>
            <w:tcBorders>
              <w:top w:val="nil"/>
              <w:left w:val="nil"/>
              <w:bottom w:val="single" w:color="auto" w:sz="4" w:space="0"/>
              <w:right w:val="single" w:color="auto" w:sz="4" w:space="0"/>
            </w:tcBorders>
            <w:shd w:val="clear" w:color="auto" w:fill="auto"/>
            <w:noWrap/>
            <w:vAlign w:val="center"/>
          </w:tcPr>
          <w:p w14:paraId="239CEFE2">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c>
          <w:tcPr>
            <w:tcW w:w="1040" w:type="dxa"/>
            <w:tcBorders>
              <w:top w:val="nil"/>
              <w:left w:val="nil"/>
              <w:bottom w:val="single" w:color="auto" w:sz="4" w:space="0"/>
              <w:right w:val="single" w:color="auto" w:sz="4" w:space="0"/>
            </w:tcBorders>
            <w:shd w:val="clear" w:color="auto" w:fill="auto"/>
            <w:noWrap/>
            <w:vAlign w:val="center"/>
          </w:tcPr>
          <w:p w14:paraId="463EEC5B">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06C16092">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五、教育支出</w:t>
            </w:r>
          </w:p>
        </w:tc>
        <w:tc>
          <w:tcPr>
            <w:tcW w:w="507" w:type="dxa"/>
            <w:tcBorders>
              <w:top w:val="nil"/>
              <w:left w:val="nil"/>
              <w:bottom w:val="single" w:color="auto" w:sz="4" w:space="0"/>
              <w:right w:val="single" w:color="auto" w:sz="4" w:space="0"/>
            </w:tcBorders>
            <w:shd w:val="clear" w:color="auto" w:fill="auto"/>
            <w:noWrap/>
            <w:vAlign w:val="center"/>
          </w:tcPr>
          <w:p w14:paraId="3C5D7E4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38</w:t>
            </w:r>
          </w:p>
        </w:tc>
        <w:tc>
          <w:tcPr>
            <w:tcW w:w="1266" w:type="dxa"/>
            <w:tcBorders>
              <w:top w:val="nil"/>
              <w:left w:val="nil"/>
              <w:bottom w:val="single" w:color="auto" w:sz="4" w:space="0"/>
              <w:right w:val="single" w:color="auto" w:sz="4" w:space="0"/>
            </w:tcBorders>
            <w:shd w:val="clear" w:color="auto" w:fill="auto"/>
            <w:noWrap/>
            <w:vAlign w:val="center"/>
          </w:tcPr>
          <w:p w14:paraId="44828AB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434A015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5C610D5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5B49F0F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75EACFE5">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4933E528">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40" w:type="dxa"/>
            <w:tcBorders>
              <w:top w:val="nil"/>
              <w:left w:val="nil"/>
              <w:bottom w:val="single" w:color="auto" w:sz="4" w:space="0"/>
              <w:right w:val="single" w:color="auto" w:sz="4" w:space="0"/>
            </w:tcBorders>
            <w:shd w:val="clear" w:color="auto" w:fill="auto"/>
            <w:noWrap/>
            <w:vAlign w:val="center"/>
          </w:tcPr>
          <w:p w14:paraId="71B2601B">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6</w:t>
            </w:r>
          </w:p>
        </w:tc>
        <w:tc>
          <w:tcPr>
            <w:tcW w:w="1040" w:type="dxa"/>
            <w:tcBorders>
              <w:top w:val="nil"/>
              <w:left w:val="nil"/>
              <w:bottom w:val="single" w:color="auto" w:sz="4" w:space="0"/>
              <w:right w:val="single" w:color="auto" w:sz="4" w:space="0"/>
            </w:tcBorders>
            <w:shd w:val="clear" w:color="auto" w:fill="auto"/>
            <w:noWrap/>
            <w:vAlign w:val="center"/>
          </w:tcPr>
          <w:p w14:paraId="5B450A4A">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54114226">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六、科学技术支出</w:t>
            </w:r>
          </w:p>
        </w:tc>
        <w:tc>
          <w:tcPr>
            <w:tcW w:w="507" w:type="dxa"/>
            <w:tcBorders>
              <w:top w:val="nil"/>
              <w:left w:val="nil"/>
              <w:bottom w:val="single" w:color="auto" w:sz="4" w:space="0"/>
              <w:right w:val="single" w:color="auto" w:sz="4" w:space="0"/>
            </w:tcBorders>
            <w:shd w:val="clear" w:color="auto" w:fill="auto"/>
            <w:noWrap/>
            <w:vAlign w:val="center"/>
          </w:tcPr>
          <w:p w14:paraId="6ED45AE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39</w:t>
            </w:r>
          </w:p>
        </w:tc>
        <w:tc>
          <w:tcPr>
            <w:tcW w:w="1266" w:type="dxa"/>
            <w:tcBorders>
              <w:top w:val="nil"/>
              <w:left w:val="nil"/>
              <w:bottom w:val="single" w:color="auto" w:sz="4" w:space="0"/>
              <w:right w:val="single" w:color="auto" w:sz="4" w:space="0"/>
            </w:tcBorders>
            <w:shd w:val="clear" w:color="auto" w:fill="auto"/>
            <w:noWrap/>
            <w:vAlign w:val="center"/>
          </w:tcPr>
          <w:p w14:paraId="3C8D5E1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38CF2E6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490674E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08754E6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6E5F47F">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34A1A8D2">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40" w:type="dxa"/>
            <w:tcBorders>
              <w:top w:val="nil"/>
              <w:left w:val="nil"/>
              <w:bottom w:val="single" w:color="auto" w:sz="4" w:space="0"/>
              <w:right w:val="single" w:color="auto" w:sz="4" w:space="0"/>
            </w:tcBorders>
            <w:shd w:val="clear" w:color="auto" w:fill="auto"/>
            <w:noWrap/>
            <w:vAlign w:val="center"/>
          </w:tcPr>
          <w:p w14:paraId="268724D2">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7</w:t>
            </w:r>
          </w:p>
        </w:tc>
        <w:tc>
          <w:tcPr>
            <w:tcW w:w="1040" w:type="dxa"/>
            <w:tcBorders>
              <w:top w:val="nil"/>
              <w:left w:val="nil"/>
              <w:bottom w:val="single" w:color="auto" w:sz="4" w:space="0"/>
              <w:right w:val="single" w:color="auto" w:sz="4" w:space="0"/>
            </w:tcBorders>
            <w:shd w:val="clear" w:color="auto" w:fill="auto"/>
            <w:noWrap/>
            <w:vAlign w:val="center"/>
          </w:tcPr>
          <w:p w14:paraId="219659D7">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0D5212A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七、文化旅游体育与传媒支出</w:t>
            </w:r>
          </w:p>
        </w:tc>
        <w:tc>
          <w:tcPr>
            <w:tcW w:w="507" w:type="dxa"/>
            <w:tcBorders>
              <w:top w:val="nil"/>
              <w:left w:val="nil"/>
              <w:bottom w:val="single" w:color="auto" w:sz="4" w:space="0"/>
              <w:right w:val="single" w:color="auto" w:sz="4" w:space="0"/>
            </w:tcBorders>
            <w:shd w:val="clear" w:color="auto" w:fill="auto"/>
            <w:noWrap/>
            <w:vAlign w:val="center"/>
          </w:tcPr>
          <w:p w14:paraId="0D4728C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40</w:t>
            </w:r>
          </w:p>
        </w:tc>
        <w:tc>
          <w:tcPr>
            <w:tcW w:w="1266" w:type="dxa"/>
            <w:tcBorders>
              <w:top w:val="nil"/>
              <w:left w:val="nil"/>
              <w:bottom w:val="single" w:color="auto" w:sz="4" w:space="0"/>
              <w:right w:val="single" w:color="auto" w:sz="4" w:space="0"/>
            </w:tcBorders>
            <w:shd w:val="clear" w:color="auto" w:fill="auto"/>
            <w:noWrap/>
            <w:vAlign w:val="center"/>
          </w:tcPr>
          <w:p w14:paraId="4B27598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c>
          <w:tcPr>
            <w:tcW w:w="1454" w:type="dxa"/>
            <w:tcBorders>
              <w:top w:val="nil"/>
              <w:left w:val="nil"/>
              <w:bottom w:val="single" w:color="auto" w:sz="4" w:space="0"/>
              <w:right w:val="single" w:color="auto" w:sz="4" w:space="0"/>
            </w:tcBorders>
            <w:shd w:val="clear" w:color="auto" w:fill="auto"/>
            <w:noWrap/>
            <w:vAlign w:val="center"/>
          </w:tcPr>
          <w:p w14:paraId="07D2C6F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c>
          <w:tcPr>
            <w:tcW w:w="1586" w:type="dxa"/>
            <w:tcBorders>
              <w:top w:val="nil"/>
              <w:left w:val="nil"/>
              <w:bottom w:val="single" w:color="auto" w:sz="4" w:space="0"/>
              <w:right w:val="single" w:color="auto" w:sz="4" w:space="0"/>
            </w:tcBorders>
            <w:shd w:val="clear" w:color="auto" w:fill="auto"/>
            <w:noWrap/>
            <w:vAlign w:val="center"/>
          </w:tcPr>
          <w:p w14:paraId="2811280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168AF03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9BF561E">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3E663093">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18DB138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8</w:t>
            </w:r>
          </w:p>
        </w:tc>
        <w:tc>
          <w:tcPr>
            <w:tcW w:w="1040" w:type="dxa"/>
            <w:tcBorders>
              <w:top w:val="nil"/>
              <w:left w:val="nil"/>
              <w:bottom w:val="single" w:color="auto" w:sz="4" w:space="0"/>
              <w:right w:val="single" w:color="auto" w:sz="4" w:space="0"/>
            </w:tcBorders>
            <w:shd w:val="clear" w:color="auto" w:fill="auto"/>
            <w:noWrap/>
            <w:vAlign w:val="center"/>
          </w:tcPr>
          <w:p w14:paraId="3E5F0195">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6A86616B">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八、社会保障和就业支出</w:t>
            </w:r>
          </w:p>
        </w:tc>
        <w:tc>
          <w:tcPr>
            <w:tcW w:w="507" w:type="dxa"/>
            <w:tcBorders>
              <w:top w:val="nil"/>
              <w:left w:val="nil"/>
              <w:bottom w:val="single" w:color="auto" w:sz="4" w:space="0"/>
              <w:right w:val="single" w:color="auto" w:sz="4" w:space="0"/>
            </w:tcBorders>
            <w:shd w:val="clear" w:color="auto" w:fill="auto"/>
            <w:noWrap/>
            <w:vAlign w:val="center"/>
          </w:tcPr>
          <w:p w14:paraId="3FCD5A82">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41</w:t>
            </w:r>
          </w:p>
        </w:tc>
        <w:tc>
          <w:tcPr>
            <w:tcW w:w="1266" w:type="dxa"/>
            <w:tcBorders>
              <w:top w:val="nil"/>
              <w:left w:val="nil"/>
              <w:bottom w:val="single" w:color="auto" w:sz="4" w:space="0"/>
              <w:right w:val="single" w:color="auto" w:sz="4" w:space="0"/>
            </w:tcBorders>
            <w:shd w:val="clear" w:color="auto" w:fill="auto"/>
            <w:noWrap/>
            <w:vAlign w:val="center"/>
          </w:tcPr>
          <w:p w14:paraId="2A0C1AD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182.63</w:t>
            </w:r>
          </w:p>
        </w:tc>
        <w:tc>
          <w:tcPr>
            <w:tcW w:w="1454" w:type="dxa"/>
            <w:tcBorders>
              <w:top w:val="nil"/>
              <w:left w:val="nil"/>
              <w:bottom w:val="single" w:color="auto" w:sz="4" w:space="0"/>
              <w:right w:val="single" w:color="auto" w:sz="4" w:space="0"/>
            </w:tcBorders>
            <w:shd w:val="clear" w:color="auto" w:fill="auto"/>
            <w:noWrap/>
            <w:vAlign w:val="center"/>
          </w:tcPr>
          <w:p w14:paraId="34BF866E">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182.63</w:t>
            </w:r>
          </w:p>
        </w:tc>
        <w:tc>
          <w:tcPr>
            <w:tcW w:w="1586" w:type="dxa"/>
            <w:tcBorders>
              <w:top w:val="nil"/>
              <w:left w:val="nil"/>
              <w:bottom w:val="single" w:color="auto" w:sz="4" w:space="0"/>
              <w:right w:val="single" w:color="auto" w:sz="4" w:space="0"/>
            </w:tcBorders>
            <w:shd w:val="clear" w:color="auto" w:fill="auto"/>
            <w:noWrap/>
            <w:vAlign w:val="center"/>
          </w:tcPr>
          <w:p w14:paraId="7D0BCA1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470BACF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EF5DDFB">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DC81E05">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5B26ADD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c>
          <w:tcPr>
            <w:tcW w:w="1040" w:type="dxa"/>
            <w:tcBorders>
              <w:top w:val="nil"/>
              <w:left w:val="nil"/>
              <w:bottom w:val="single" w:color="auto" w:sz="4" w:space="0"/>
              <w:right w:val="single" w:color="auto" w:sz="4" w:space="0"/>
            </w:tcBorders>
            <w:shd w:val="clear" w:color="auto" w:fill="auto"/>
            <w:noWrap/>
            <w:vAlign w:val="center"/>
          </w:tcPr>
          <w:p w14:paraId="1535C481">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0B4C1750">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九、卫生健康支出</w:t>
            </w:r>
          </w:p>
        </w:tc>
        <w:tc>
          <w:tcPr>
            <w:tcW w:w="507" w:type="dxa"/>
            <w:tcBorders>
              <w:top w:val="nil"/>
              <w:left w:val="nil"/>
              <w:bottom w:val="single" w:color="auto" w:sz="4" w:space="0"/>
              <w:right w:val="single" w:color="auto" w:sz="4" w:space="0"/>
            </w:tcBorders>
            <w:shd w:val="clear" w:color="auto" w:fill="auto"/>
            <w:noWrap/>
            <w:vAlign w:val="center"/>
          </w:tcPr>
          <w:p w14:paraId="3979FF8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42</w:t>
            </w:r>
          </w:p>
        </w:tc>
        <w:tc>
          <w:tcPr>
            <w:tcW w:w="1266" w:type="dxa"/>
            <w:tcBorders>
              <w:top w:val="nil"/>
              <w:left w:val="nil"/>
              <w:bottom w:val="single" w:color="auto" w:sz="4" w:space="0"/>
              <w:right w:val="single" w:color="auto" w:sz="4" w:space="0"/>
            </w:tcBorders>
            <w:shd w:val="clear" w:color="auto" w:fill="auto"/>
            <w:noWrap/>
            <w:vAlign w:val="center"/>
          </w:tcPr>
          <w:p w14:paraId="3F0A2162">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77.29</w:t>
            </w:r>
          </w:p>
        </w:tc>
        <w:tc>
          <w:tcPr>
            <w:tcW w:w="1454" w:type="dxa"/>
            <w:tcBorders>
              <w:top w:val="nil"/>
              <w:left w:val="nil"/>
              <w:bottom w:val="single" w:color="auto" w:sz="4" w:space="0"/>
              <w:right w:val="single" w:color="auto" w:sz="4" w:space="0"/>
            </w:tcBorders>
            <w:shd w:val="clear" w:color="auto" w:fill="auto"/>
            <w:noWrap/>
            <w:vAlign w:val="center"/>
          </w:tcPr>
          <w:p w14:paraId="52D6EDC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77.29</w:t>
            </w:r>
          </w:p>
        </w:tc>
        <w:tc>
          <w:tcPr>
            <w:tcW w:w="1586" w:type="dxa"/>
            <w:tcBorders>
              <w:top w:val="nil"/>
              <w:left w:val="nil"/>
              <w:bottom w:val="single" w:color="auto" w:sz="4" w:space="0"/>
              <w:right w:val="single" w:color="auto" w:sz="4" w:space="0"/>
            </w:tcBorders>
            <w:shd w:val="clear" w:color="auto" w:fill="auto"/>
            <w:noWrap/>
            <w:vAlign w:val="center"/>
          </w:tcPr>
          <w:p w14:paraId="5295C8E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2801BD7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3082761A">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3CDD554A">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762A85E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10</w:t>
            </w:r>
          </w:p>
        </w:tc>
        <w:tc>
          <w:tcPr>
            <w:tcW w:w="1040" w:type="dxa"/>
            <w:tcBorders>
              <w:top w:val="nil"/>
              <w:left w:val="nil"/>
              <w:bottom w:val="single" w:color="auto" w:sz="4" w:space="0"/>
              <w:right w:val="single" w:color="auto" w:sz="4" w:space="0"/>
            </w:tcBorders>
            <w:shd w:val="clear" w:color="auto" w:fill="auto"/>
            <w:noWrap/>
            <w:vAlign w:val="center"/>
          </w:tcPr>
          <w:p w14:paraId="609CF673">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42DB7306">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十、节能环保支出</w:t>
            </w:r>
          </w:p>
        </w:tc>
        <w:tc>
          <w:tcPr>
            <w:tcW w:w="507" w:type="dxa"/>
            <w:tcBorders>
              <w:top w:val="nil"/>
              <w:left w:val="nil"/>
              <w:bottom w:val="single" w:color="auto" w:sz="4" w:space="0"/>
              <w:right w:val="single" w:color="auto" w:sz="4" w:space="0"/>
            </w:tcBorders>
            <w:shd w:val="clear" w:color="auto" w:fill="auto"/>
            <w:noWrap/>
            <w:vAlign w:val="center"/>
          </w:tcPr>
          <w:p w14:paraId="2128BA98">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43</w:t>
            </w:r>
          </w:p>
        </w:tc>
        <w:tc>
          <w:tcPr>
            <w:tcW w:w="1266" w:type="dxa"/>
            <w:tcBorders>
              <w:top w:val="nil"/>
              <w:left w:val="nil"/>
              <w:bottom w:val="single" w:color="auto" w:sz="4" w:space="0"/>
              <w:right w:val="single" w:color="auto" w:sz="4" w:space="0"/>
            </w:tcBorders>
            <w:shd w:val="clear" w:color="auto" w:fill="auto"/>
            <w:noWrap/>
            <w:vAlign w:val="center"/>
          </w:tcPr>
          <w:p w14:paraId="1C61F4A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12.41</w:t>
            </w:r>
          </w:p>
        </w:tc>
        <w:tc>
          <w:tcPr>
            <w:tcW w:w="1454" w:type="dxa"/>
            <w:tcBorders>
              <w:top w:val="nil"/>
              <w:left w:val="nil"/>
              <w:bottom w:val="single" w:color="auto" w:sz="4" w:space="0"/>
              <w:right w:val="single" w:color="auto" w:sz="4" w:space="0"/>
            </w:tcBorders>
            <w:shd w:val="clear" w:color="auto" w:fill="auto"/>
            <w:noWrap/>
            <w:vAlign w:val="center"/>
          </w:tcPr>
          <w:p w14:paraId="4A6EA1B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12.41</w:t>
            </w:r>
          </w:p>
        </w:tc>
        <w:tc>
          <w:tcPr>
            <w:tcW w:w="1586" w:type="dxa"/>
            <w:tcBorders>
              <w:top w:val="nil"/>
              <w:left w:val="nil"/>
              <w:bottom w:val="single" w:color="auto" w:sz="4" w:space="0"/>
              <w:right w:val="single" w:color="auto" w:sz="4" w:space="0"/>
            </w:tcBorders>
            <w:shd w:val="clear" w:color="auto" w:fill="auto"/>
            <w:noWrap/>
            <w:vAlign w:val="center"/>
          </w:tcPr>
          <w:p w14:paraId="331DB62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4977FA8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6F97AD7">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31E10410">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6641D5B8">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11</w:t>
            </w:r>
          </w:p>
        </w:tc>
        <w:tc>
          <w:tcPr>
            <w:tcW w:w="1040" w:type="dxa"/>
            <w:tcBorders>
              <w:top w:val="nil"/>
              <w:left w:val="nil"/>
              <w:bottom w:val="single" w:color="auto" w:sz="4" w:space="0"/>
              <w:right w:val="single" w:color="auto" w:sz="4" w:space="0"/>
            </w:tcBorders>
            <w:shd w:val="clear" w:color="auto" w:fill="auto"/>
            <w:noWrap/>
            <w:vAlign w:val="center"/>
          </w:tcPr>
          <w:p w14:paraId="45A471C8">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47810CDA">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十一、城乡社区支出</w:t>
            </w:r>
          </w:p>
        </w:tc>
        <w:tc>
          <w:tcPr>
            <w:tcW w:w="507" w:type="dxa"/>
            <w:tcBorders>
              <w:top w:val="nil"/>
              <w:left w:val="nil"/>
              <w:bottom w:val="single" w:color="auto" w:sz="4" w:space="0"/>
              <w:right w:val="single" w:color="auto" w:sz="4" w:space="0"/>
            </w:tcBorders>
            <w:shd w:val="clear" w:color="auto" w:fill="auto"/>
            <w:noWrap/>
            <w:vAlign w:val="center"/>
          </w:tcPr>
          <w:p w14:paraId="17340D44">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44</w:t>
            </w:r>
          </w:p>
        </w:tc>
        <w:tc>
          <w:tcPr>
            <w:tcW w:w="1266" w:type="dxa"/>
            <w:tcBorders>
              <w:top w:val="nil"/>
              <w:left w:val="nil"/>
              <w:bottom w:val="single" w:color="auto" w:sz="4" w:space="0"/>
              <w:right w:val="single" w:color="auto" w:sz="4" w:space="0"/>
            </w:tcBorders>
            <w:shd w:val="clear" w:color="auto" w:fill="auto"/>
            <w:noWrap/>
            <w:vAlign w:val="center"/>
          </w:tcPr>
          <w:p w14:paraId="38D1D2E0">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142.4</w:t>
            </w:r>
          </w:p>
        </w:tc>
        <w:tc>
          <w:tcPr>
            <w:tcW w:w="1454" w:type="dxa"/>
            <w:tcBorders>
              <w:top w:val="nil"/>
              <w:left w:val="nil"/>
              <w:bottom w:val="single" w:color="auto" w:sz="4" w:space="0"/>
              <w:right w:val="single" w:color="auto" w:sz="4" w:space="0"/>
            </w:tcBorders>
            <w:shd w:val="clear" w:color="auto" w:fill="auto"/>
            <w:noWrap/>
            <w:vAlign w:val="center"/>
          </w:tcPr>
          <w:p w14:paraId="77337472">
            <w:pPr>
              <w:widowControl/>
              <w:jc w:val="center"/>
              <w:rPr>
                <w:rFonts w:hint="default" w:ascii="宋体" w:hAnsi="宋体" w:eastAsia="宋体" w:cs="宋体"/>
                <w:kern w:val="0"/>
                <w:sz w:val="20"/>
                <w:szCs w:val="20"/>
                <w:lang w:val="en-US"/>
              </w:rPr>
            </w:pPr>
            <w:r>
              <w:rPr>
                <w:rFonts w:hint="eastAsia" w:ascii="宋体" w:hAnsi="宋体" w:eastAsia="宋体" w:cs="宋体"/>
                <w:kern w:val="0"/>
                <w:sz w:val="20"/>
                <w:szCs w:val="20"/>
                <w:lang w:val="en-US" w:eastAsia="zh-CN"/>
              </w:rPr>
              <w:t>140.4</w:t>
            </w:r>
          </w:p>
        </w:tc>
        <w:tc>
          <w:tcPr>
            <w:tcW w:w="1586" w:type="dxa"/>
            <w:tcBorders>
              <w:top w:val="nil"/>
              <w:left w:val="nil"/>
              <w:bottom w:val="single" w:color="auto" w:sz="4" w:space="0"/>
              <w:right w:val="single" w:color="auto" w:sz="4" w:space="0"/>
            </w:tcBorders>
            <w:shd w:val="clear" w:color="auto" w:fill="auto"/>
            <w:noWrap/>
            <w:vAlign w:val="center"/>
          </w:tcPr>
          <w:p w14:paraId="1216592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1558" w:type="dxa"/>
            <w:tcBorders>
              <w:top w:val="nil"/>
              <w:left w:val="nil"/>
              <w:bottom w:val="single" w:color="auto" w:sz="4" w:space="0"/>
              <w:right w:val="single" w:color="auto" w:sz="4" w:space="0"/>
            </w:tcBorders>
            <w:shd w:val="clear" w:color="auto" w:fill="auto"/>
            <w:noWrap/>
            <w:vAlign w:val="center"/>
          </w:tcPr>
          <w:p w14:paraId="033569C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99B3D1D">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92B8393">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167A1FA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12</w:t>
            </w:r>
          </w:p>
        </w:tc>
        <w:tc>
          <w:tcPr>
            <w:tcW w:w="1040" w:type="dxa"/>
            <w:tcBorders>
              <w:top w:val="nil"/>
              <w:left w:val="nil"/>
              <w:bottom w:val="single" w:color="auto" w:sz="4" w:space="0"/>
              <w:right w:val="single" w:color="auto" w:sz="4" w:space="0"/>
            </w:tcBorders>
            <w:shd w:val="clear" w:color="auto" w:fill="auto"/>
            <w:noWrap/>
            <w:vAlign w:val="center"/>
          </w:tcPr>
          <w:p w14:paraId="4647AE1F">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019461FD">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十二、农林水支出</w:t>
            </w:r>
          </w:p>
        </w:tc>
        <w:tc>
          <w:tcPr>
            <w:tcW w:w="507" w:type="dxa"/>
            <w:tcBorders>
              <w:top w:val="nil"/>
              <w:left w:val="nil"/>
              <w:bottom w:val="single" w:color="auto" w:sz="4" w:space="0"/>
              <w:right w:val="single" w:color="auto" w:sz="4" w:space="0"/>
            </w:tcBorders>
            <w:shd w:val="clear" w:color="auto" w:fill="auto"/>
            <w:noWrap/>
            <w:vAlign w:val="center"/>
          </w:tcPr>
          <w:p w14:paraId="5F4F433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45</w:t>
            </w:r>
          </w:p>
        </w:tc>
        <w:tc>
          <w:tcPr>
            <w:tcW w:w="1266" w:type="dxa"/>
            <w:tcBorders>
              <w:top w:val="nil"/>
              <w:left w:val="nil"/>
              <w:bottom w:val="single" w:color="auto" w:sz="4" w:space="0"/>
              <w:right w:val="single" w:color="auto" w:sz="4" w:space="0"/>
            </w:tcBorders>
            <w:shd w:val="clear" w:color="auto" w:fill="auto"/>
            <w:noWrap/>
            <w:vAlign w:val="center"/>
          </w:tcPr>
          <w:p w14:paraId="248B54B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2042.94</w:t>
            </w:r>
          </w:p>
        </w:tc>
        <w:tc>
          <w:tcPr>
            <w:tcW w:w="1454" w:type="dxa"/>
            <w:tcBorders>
              <w:top w:val="nil"/>
              <w:left w:val="nil"/>
              <w:bottom w:val="single" w:color="auto" w:sz="4" w:space="0"/>
              <w:right w:val="single" w:color="auto" w:sz="4" w:space="0"/>
            </w:tcBorders>
            <w:shd w:val="clear" w:color="auto" w:fill="auto"/>
            <w:noWrap/>
            <w:vAlign w:val="center"/>
          </w:tcPr>
          <w:p w14:paraId="15BD4FB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1960.9</w:t>
            </w:r>
          </w:p>
        </w:tc>
        <w:tc>
          <w:tcPr>
            <w:tcW w:w="1586" w:type="dxa"/>
            <w:tcBorders>
              <w:top w:val="nil"/>
              <w:left w:val="nil"/>
              <w:bottom w:val="single" w:color="auto" w:sz="4" w:space="0"/>
              <w:right w:val="single" w:color="auto" w:sz="4" w:space="0"/>
            </w:tcBorders>
            <w:shd w:val="clear" w:color="auto" w:fill="auto"/>
            <w:noWrap/>
            <w:vAlign w:val="center"/>
          </w:tcPr>
          <w:p w14:paraId="2A6B0E0D">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82.04</w:t>
            </w:r>
          </w:p>
        </w:tc>
        <w:tc>
          <w:tcPr>
            <w:tcW w:w="1558" w:type="dxa"/>
            <w:tcBorders>
              <w:top w:val="nil"/>
              <w:left w:val="nil"/>
              <w:bottom w:val="single" w:color="auto" w:sz="4" w:space="0"/>
              <w:right w:val="single" w:color="auto" w:sz="4" w:space="0"/>
            </w:tcBorders>
            <w:shd w:val="clear" w:color="auto" w:fill="auto"/>
            <w:noWrap/>
            <w:vAlign w:val="center"/>
          </w:tcPr>
          <w:p w14:paraId="68DC658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3A73DF44">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4CA73C3D">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44FA9318">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13</w:t>
            </w:r>
          </w:p>
        </w:tc>
        <w:tc>
          <w:tcPr>
            <w:tcW w:w="1040" w:type="dxa"/>
            <w:tcBorders>
              <w:top w:val="nil"/>
              <w:left w:val="nil"/>
              <w:bottom w:val="single" w:color="auto" w:sz="4" w:space="0"/>
              <w:right w:val="single" w:color="auto" w:sz="4" w:space="0"/>
            </w:tcBorders>
            <w:shd w:val="clear" w:color="auto" w:fill="auto"/>
            <w:noWrap/>
            <w:vAlign w:val="center"/>
          </w:tcPr>
          <w:p w14:paraId="5DA4FD96">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45A05D45">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十三、交通运输支出</w:t>
            </w:r>
          </w:p>
        </w:tc>
        <w:tc>
          <w:tcPr>
            <w:tcW w:w="507" w:type="dxa"/>
            <w:tcBorders>
              <w:top w:val="nil"/>
              <w:left w:val="nil"/>
              <w:bottom w:val="single" w:color="auto" w:sz="4" w:space="0"/>
              <w:right w:val="single" w:color="auto" w:sz="4" w:space="0"/>
            </w:tcBorders>
            <w:shd w:val="clear" w:color="auto" w:fill="auto"/>
            <w:noWrap/>
            <w:vAlign w:val="center"/>
          </w:tcPr>
          <w:p w14:paraId="7FA2E5C8">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46</w:t>
            </w:r>
          </w:p>
        </w:tc>
        <w:tc>
          <w:tcPr>
            <w:tcW w:w="1266" w:type="dxa"/>
            <w:tcBorders>
              <w:top w:val="nil"/>
              <w:left w:val="nil"/>
              <w:bottom w:val="single" w:color="auto" w:sz="4" w:space="0"/>
              <w:right w:val="single" w:color="auto" w:sz="4" w:space="0"/>
            </w:tcBorders>
            <w:shd w:val="clear" w:color="auto" w:fill="auto"/>
            <w:noWrap/>
            <w:vAlign w:val="center"/>
          </w:tcPr>
          <w:p w14:paraId="5EFBA08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7A45629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3633A31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349A630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C1496C0">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19A5F8E6">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4067E02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14</w:t>
            </w:r>
          </w:p>
        </w:tc>
        <w:tc>
          <w:tcPr>
            <w:tcW w:w="1040" w:type="dxa"/>
            <w:tcBorders>
              <w:top w:val="nil"/>
              <w:left w:val="nil"/>
              <w:bottom w:val="single" w:color="auto" w:sz="4" w:space="0"/>
              <w:right w:val="single" w:color="auto" w:sz="4" w:space="0"/>
            </w:tcBorders>
            <w:shd w:val="clear" w:color="auto" w:fill="auto"/>
            <w:noWrap/>
            <w:vAlign w:val="center"/>
          </w:tcPr>
          <w:p w14:paraId="0F05B628">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17742577">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十四、资源勘探工业信息等支出</w:t>
            </w:r>
          </w:p>
        </w:tc>
        <w:tc>
          <w:tcPr>
            <w:tcW w:w="507" w:type="dxa"/>
            <w:tcBorders>
              <w:top w:val="nil"/>
              <w:left w:val="nil"/>
              <w:bottom w:val="single" w:color="auto" w:sz="4" w:space="0"/>
              <w:right w:val="single" w:color="auto" w:sz="4" w:space="0"/>
            </w:tcBorders>
            <w:shd w:val="clear" w:color="auto" w:fill="auto"/>
            <w:noWrap/>
            <w:vAlign w:val="center"/>
          </w:tcPr>
          <w:p w14:paraId="6D5FC51D">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47</w:t>
            </w:r>
          </w:p>
        </w:tc>
        <w:tc>
          <w:tcPr>
            <w:tcW w:w="1266" w:type="dxa"/>
            <w:tcBorders>
              <w:top w:val="nil"/>
              <w:left w:val="nil"/>
              <w:bottom w:val="single" w:color="auto" w:sz="4" w:space="0"/>
              <w:right w:val="single" w:color="auto" w:sz="4" w:space="0"/>
            </w:tcBorders>
            <w:shd w:val="clear" w:color="auto" w:fill="auto"/>
            <w:noWrap/>
            <w:vAlign w:val="center"/>
          </w:tcPr>
          <w:p w14:paraId="6ABC439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56CD5AC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02B92AC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3F3A87F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50B0830E">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FF93DF6">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0A46FE54">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15</w:t>
            </w:r>
          </w:p>
        </w:tc>
        <w:tc>
          <w:tcPr>
            <w:tcW w:w="1040" w:type="dxa"/>
            <w:tcBorders>
              <w:top w:val="nil"/>
              <w:left w:val="nil"/>
              <w:bottom w:val="single" w:color="auto" w:sz="4" w:space="0"/>
              <w:right w:val="single" w:color="auto" w:sz="4" w:space="0"/>
            </w:tcBorders>
            <w:shd w:val="clear" w:color="auto" w:fill="auto"/>
            <w:noWrap/>
            <w:vAlign w:val="center"/>
          </w:tcPr>
          <w:p w14:paraId="27526679">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5B61D403">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十五、商业服务业等支出</w:t>
            </w:r>
          </w:p>
        </w:tc>
        <w:tc>
          <w:tcPr>
            <w:tcW w:w="507" w:type="dxa"/>
            <w:tcBorders>
              <w:top w:val="nil"/>
              <w:left w:val="nil"/>
              <w:bottom w:val="single" w:color="auto" w:sz="4" w:space="0"/>
              <w:right w:val="single" w:color="auto" w:sz="4" w:space="0"/>
            </w:tcBorders>
            <w:shd w:val="clear" w:color="auto" w:fill="auto"/>
            <w:noWrap/>
            <w:vAlign w:val="center"/>
          </w:tcPr>
          <w:p w14:paraId="40F52F9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48</w:t>
            </w:r>
          </w:p>
        </w:tc>
        <w:tc>
          <w:tcPr>
            <w:tcW w:w="1266" w:type="dxa"/>
            <w:tcBorders>
              <w:top w:val="nil"/>
              <w:left w:val="nil"/>
              <w:bottom w:val="single" w:color="auto" w:sz="4" w:space="0"/>
              <w:right w:val="single" w:color="auto" w:sz="4" w:space="0"/>
            </w:tcBorders>
            <w:shd w:val="clear" w:color="auto" w:fill="auto"/>
            <w:noWrap/>
            <w:vAlign w:val="center"/>
          </w:tcPr>
          <w:p w14:paraId="4418186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4303615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2009277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604EC9A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29E3356">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29F5692E">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76171F7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17</w:t>
            </w:r>
          </w:p>
        </w:tc>
        <w:tc>
          <w:tcPr>
            <w:tcW w:w="1040" w:type="dxa"/>
            <w:tcBorders>
              <w:top w:val="nil"/>
              <w:left w:val="nil"/>
              <w:bottom w:val="single" w:color="auto" w:sz="4" w:space="0"/>
              <w:right w:val="single" w:color="auto" w:sz="4" w:space="0"/>
            </w:tcBorders>
            <w:shd w:val="clear" w:color="auto" w:fill="auto"/>
            <w:noWrap/>
            <w:vAlign w:val="center"/>
          </w:tcPr>
          <w:p w14:paraId="02B4642A">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1B2536D7">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十六、金融支出</w:t>
            </w:r>
          </w:p>
        </w:tc>
        <w:tc>
          <w:tcPr>
            <w:tcW w:w="507" w:type="dxa"/>
            <w:tcBorders>
              <w:top w:val="nil"/>
              <w:left w:val="nil"/>
              <w:bottom w:val="single" w:color="auto" w:sz="4" w:space="0"/>
              <w:right w:val="single" w:color="auto" w:sz="4" w:space="0"/>
            </w:tcBorders>
            <w:shd w:val="clear" w:color="auto" w:fill="auto"/>
            <w:noWrap/>
            <w:vAlign w:val="center"/>
          </w:tcPr>
          <w:p w14:paraId="52F1B2C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49</w:t>
            </w:r>
          </w:p>
        </w:tc>
        <w:tc>
          <w:tcPr>
            <w:tcW w:w="1266" w:type="dxa"/>
            <w:tcBorders>
              <w:top w:val="nil"/>
              <w:left w:val="nil"/>
              <w:bottom w:val="single" w:color="auto" w:sz="4" w:space="0"/>
              <w:right w:val="single" w:color="auto" w:sz="4" w:space="0"/>
            </w:tcBorders>
            <w:shd w:val="clear" w:color="auto" w:fill="auto"/>
            <w:noWrap/>
            <w:vAlign w:val="center"/>
          </w:tcPr>
          <w:p w14:paraId="2A1A115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3F341AB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5A372A4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28E7DF7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7C9C67EB">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1B7B3A4C">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1F73FD8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18</w:t>
            </w:r>
          </w:p>
        </w:tc>
        <w:tc>
          <w:tcPr>
            <w:tcW w:w="1040" w:type="dxa"/>
            <w:tcBorders>
              <w:top w:val="nil"/>
              <w:left w:val="nil"/>
              <w:bottom w:val="single" w:color="auto" w:sz="4" w:space="0"/>
              <w:right w:val="single" w:color="auto" w:sz="4" w:space="0"/>
            </w:tcBorders>
            <w:shd w:val="clear" w:color="auto" w:fill="auto"/>
            <w:noWrap/>
            <w:vAlign w:val="center"/>
          </w:tcPr>
          <w:p w14:paraId="0CD74F84">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392AF37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十七、援助其他地区支出</w:t>
            </w:r>
          </w:p>
        </w:tc>
        <w:tc>
          <w:tcPr>
            <w:tcW w:w="507" w:type="dxa"/>
            <w:tcBorders>
              <w:top w:val="nil"/>
              <w:left w:val="nil"/>
              <w:bottom w:val="single" w:color="auto" w:sz="4" w:space="0"/>
              <w:right w:val="single" w:color="auto" w:sz="4" w:space="0"/>
            </w:tcBorders>
            <w:shd w:val="clear" w:color="auto" w:fill="auto"/>
            <w:noWrap/>
            <w:vAlign w:val="center"/>
          </w:tcPr>
          <w:p w14:paraId="36F1470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50</w:t>
            </w:r>
          </w:p>
        </w:tc>
        <w:tc>
          <w:tcPr>
            <w:tcW w:w="1266" w:type="dxa"/>
            <w:tcBorders>
              <w:top w:val="nil"/>
              <w:left w:val="nil"/>
              <w:bottom w:val="single" w:color="auto" w:sz="4" w:space="0"/>
              <w:right w:val="single" w:color="auto" w:sz="4" w:space="0"/>
            </w:tcBorders>
            <w:shd w:val="clear" w:color="auto" w:fill="auto"/>
            <w:noWrap/>
            <w:vAlign w:val="center"/>
          </w:tcPr>
          <w:p w14:paraId="1ACB02F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5FF94E0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34DD341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4115771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035C524">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765E9AA">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7DFC9FDF">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19</w:t>
            </w:r>
          </w:p>
        </w:tc>
        <w:tc>
          <w:tcPr>
            <w:tcW w:w="1040" w:type="dxa"/>
            <w:tcBorders>
              <w:top w:val="nil"/>
              <w:left w:val="nil"/>
              <w:bottom w:val="single" w:color="auto" w:sz="4" w:space="0"/>
              <w:right w:val="single" w:color="auto" w:sz="4" w:space="0"/>
            </w:tcBorders>
            <w:shd w:val="clear" w:color="auto" w:fill="auto"/>
            <w:noWrap/>
            <w:vAlign w:val="center"/>
          </w:tcPr>
          <w:p w14:paraId="408EEBAA">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0AF03FF3">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十八、自然资源海洋气象等支出</w:t>
            </w:r>
          </w:p>
        </w:tc>
        <w:tc>
          <w:tcPr>
            <w:tcW w:w="507" w:type="dxa"/>
            <w:tcBorders>
              <w:top w:val="nil"/>
              <w:left w:val="nil"/>
              <w:bottom w:val="single" w:color="auto" w:sz="4" w:space="0"/>
              <w:right w:val="single" w:color="auto" w:sz="4" w:space="0"/>
            </w:tcBorders>
            <w:shd w:val="clear" w:color="auto" w:fill="auto"/>
            <w:noWrap/>
            <w:vAlign w:val="center"/>
          </w:tcPr>
          <w:p w14:paraId="25871EF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51</w:t>
            </w:r>
          </w:p>
        </w:tc>
        <w:tc>
          <w:tcPr>
            <w:tcW w:w="1266" w:type="dxa"/>
            <w:tcBorders>
              <w:top w:val="nil"/>
              <w:left w:val="nil"/>
              <w:bottom w:val="single" w:color="auto" w:sz="4" w:space="0"/>
              <w:right w:val="single" w:color="auto" w:sz="4" w:space="0"/>
            </w:tcBorders>
            <w:shd w:val="clear" w:color="auto" w:fill="auto"/>
            <w:noWrap/>
            <w:vAlign w:val="center"/>
          </w:tcPr>
          <w:p w14:paraId="668FD6B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1454" w:type="dxa"/>
            <w:tcBorders>
              <w:top w:val="nil"/>
              <w:left w:val="nil"/>
              <w:bottom w:val="single" w:color="auto" w:sz="4" w:space="0"/>
              <w:right w:val="single" w:color="auto" w:sz="4" w:space="0"/>
            </w:tcBorders>
            <w:shd w:val="clear" w:color="auto" w:fill="auto"/>
            <w:noWrap/>
            <w:vAlign w:val="center"/>
          </w:tcPr>
          <w:p w14:paraId="117CE3B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1586" w:type="dxa"/>
            <w:tcBorders>
              <w:top w:val="nil"/>
              <w:left w:val="nil"/>
              <w:bottom w:val="single" w:color="auto" w:sz="4" w:space="0"/>
              <w:right w:val="single" w:color="auto" w:sz="4" w:space="0"/>
            </w:tcBorders>
            <w:shd w:val="clear" w:color="auto" w:fill="auto"/>
            <w:noWrap/>
            <w:vAlign w:val="center"/>
          </w:tcPr>
          <w:p w14:paraId="7E26A9D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58262C8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D06BEB6">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6BA93084">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17D0941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w:t>
            </w:r>
          </w:p>
        </w:tc>
        <w:tc>
          <w:tcPr>
            <w:tcW w:w="1040" w:type="dxa"/>
            <w:tcBorders>
              <w:top w:val="nil"/>
              <w:left w:val="nil"/>
              <w:bottom w:val="single" w:color="auto" w:sz="4" w:space="0"/>
              <w:right w:val="single" w:color="auto" w:sz="4" w:space="0"/>
            </w:tcBorders>
            <w:shd w:val="clear" w:color="auto" w:fill="auto"/>
            <w:noWrap/>
            <w:vAlign w:val="center"/>
          </w:tcPr>
          <w:p w14:paraId="4776103A">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40276E8E">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十九、住房保障支出</w:t>
            </w:r>
          </w:p>
        </w:tc>
        <w:tc>
          <w:tcPr>
            <w:tcW w:w="507" w:type="dxa"/>
            <w:tcBorders>
              <w:top w:val="nil"/>
              <w:left w:val="nil"/>
              <w:bottom w:val="single" w:color="auto" w:sz="4" w:space="0"/>
              <w:right w:val="single" w:color="auto" w:sz="4" w:space="0"/>
            </w:tcBorders>
            <w:shd w:val="clear" w:color="auto" w:fill="auto"/>
            <w:noWrap/>
            <w:vAlign w:val="center"/>
          </w:tcPr>
          <w:p w14:paraId="68FEC044">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52</w:t>
            </w:r>
          </w:p>
        </w:tc>
        <w:tc>
          <w:tcPr>
            <w:tcW w:w="1266" w:type="dxa"/>
            <w:tcBorders>
              <w:top w:val="nil"/>
              <w:left w:val="nil"/>
              <w:bottom w:val="single" w:color="auto" w:sz="4" w:space="0"/>
              <w:right w:val="single" w:color="auto" w:sz="4" w:space="0"/>
            </w:tcBorders>
            <w:shd w:val="clear" w:color="auto" w:fill="auto"/>
            <w:noWrap/>
            <w:vAlign w:val="center"/>
          </w:tcPr>
          <w:p w14:paraId="76B15B5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54.27</w:t>
            </w:r>
          </w:p>
        </w:tc>
        <w:tc>
          <w:tcPr>
            <w:tcW w:w="1454" w:type="dxa"/>
            <w:tcBorders>
              <w:top w:val="nil"/>
              <w:left w:val="nil"/>
              <w:bottom w:val="single" w:color="auto" w:sz="4" w:space="0"/>
              <w:right w:val="single" w:color="auto" w:sz="4" w:space="0"/>
            </w:tcBorders>
            <w:shd w:val="clear" w:color="auto" w:fill="auto"/>
            <w:noWrap/>
            <w:vAlign w:val="center"/>
          </w:tcPr>
          <w:p w14:paraId="5195D52A">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54.27</w:t>
            </w:r>
          </w:p>
        </w:tc>
        <w:tc>
          <w:tcPr>
            <w:tcW w:w="1586" w:type="dxa"/>
            <w:tcBorders>
              <w:top w:val="nil"/>
              <w:left w:val="nil"/>
              <w:bottom w:val="single" w:color="auto" w:sz="4" w:space="0"/>
              <w:right w:val="single" w:color="auto" w:sz="4" w:space="0"/>
            </w:tcBorders>
            <w:shd w:val="clear" w:color="auto" w:fill="auto"/>
            <w:noWrap/>
            <w:vAlign w:val="center"/>
          </w:tcPr>
          <w:p w14:paraId="7484157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76CEB31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14344A90">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7F66E3FA">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6DD7A4D4">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w:t>
            </w:r>
          </w:p>
        </w:tc>
        <w:tc>
          <w:tcPr>
            <w:tcW w:w="1040" w:type="dxa"/>
            <w:tcBorders>
              <w:top w:val="nil"/>
              <w:left w:val="nil"/>
              <w:bottom w:val="single" w:color="auto" w:sz="4" w:space="0"/>
              <w:right w:val="single" w:color="auto" w:sz="4" w:space="0"/>
            </w:tcBorders>
            <w:shd w:val="clear" w:color="auto" w:fill="auto"/>
            <w:noWrap/>
            <w:vAlign w:val="center"/>
          </w:tcPr>
          <w:p w14:paraId="0276076B">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3A7F81DD">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二十、粮油物资储备支出</w:t>
            </w:r>
          </w:p>
        </w:tc>
        <w:tc>
          <w:tcPr>
            <w:tcW w:w="507" w:type="dxa"/>
            <w:tcBorders>
              <w:top w:val="nil"/>
              <w:left w:val="nil"/>
              <w:bottom w:val="single" w:color="auto" w:sz="4" w:space="0"/>
              <w:right w:val="single" w:color="auto" w:sz="4" w:space="0"/>
            </w:tcBorders>
            <w:shd w:val="clear" w:color="auto" w:fill="auto"/>
            <w:noWrap/>
            <w:vAlign w:val="center"/>
          </w:tcPr>
          <w:p w14:paraId="2F76C620">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53</w:t>
            </w:r>
          </w:p>
        </w:tc>
        <w:tc>
          <w:tcPr>
            <w:tcW w:w="1266" w:type="dxa"/>
            <w:tcBorders>
              <w:top w:val="nil"/>
              <w:left w:val="nil"/>
              <w:bottom w:val="single" w:color="auto" w:sz="4" w:space="0"/>
              <w:right w:val="single" w:color="auto" w:sz="4" w:space="0"/>
            </w:tcBorders>
            <w:shd w:val="clear" w:color="auto" w:fill="auto"/>
            <w:noWrap/>
            <w:vAlign w:val="center"/>
          </w:tcPr>
          <w:p w14:paraId="047C170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p>
        </w:tc>
        <w:tc>
          <w:tcPr>
            <w:tcW w:w="1454" w:type="dxa"/>
            <w:tcBorders>
              <w:top w:val="nil"/>
              <w:left w:val="nil"/>
              <w:bottom w:val="single" w:color="auto" w:sz="4" w:space="0"/>
              <w:right w:val="single" w:color="auto" w:sz="4" w:space="0"/>
            </w:tcBorders>
            <w:shd w:val="clear" w:color="auto" w:fill="auto"/>
            <w:noWrap/>
            <w:vAlign w:val="center"/>
          </w:tcPr>
          <w:p w14:paraId="5DD673B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p>
        </w:tc>
        <w:tc>
          <w:tcPr>
            <w:tcW w:w="1586" w:type="dxa"/>
            <w:tcBorders>
              <w:top w:val="nil"/>
              <w:left w:val="nil"/>
              <w:bottom w:val="single" w:color="auto" w:sz="4" w:space="0"/>
              <w:right w:val="single" w:color="auto" w:sz="4" w:space="0"/>
            </w:tcBorders>
            <w:shd w:val="clear" w:color="auto" w:fill="auto"/>
            <w:noWrap/>
            <w:vAlign w:val="center"/>
          </w:tcPr>
          <w:p w14:paraId="366F867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704E857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256338F">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324E197">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26644F6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22</w:t>
            </w:r>
          </w:p>
        </w:tc>
        <w:tc>
          <w:tcPr>
            <w:tcW w:w="1040" w:type="dxa"/>
            <w:tcBorders>
              <w:top w:val="nil"/>
              <w:left w:val="nil"/>
              <w:bottom w:val="single" w:color="auto" w:sz="4" w:space="0"/>
              <w:right w:val="single" w:color="auto" w:sz="4" w:space="0"/>
            </w:tcBorders>
            <w:shd w:val="clear" w:color="auto" w:fill="auto"/>
            <w:noWrap/>
            <w:vAlign w:val="center"/>
          </w:tcPr>
          <w:p w14:paraId="334DD1FD">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1A02E94B">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二十一、国有资本经营预算支出</w:t>
            </w:r>
          </w:p>
        </w:tc>
        <w:tc>
          <w:tcPr>
            <w:tcW w:w="507" w:type="dxa"/>
            <w:tcBorders>
              <w:top w:val="nil"/>
              <w:left w:val="nil"/>
              <w:bottom w:val="single" w:color="auto" w:sz="4" w:space="0"/>
              <w:right w:val="single" w:color="auto" w:sz="4" w:space="0"/>
            </w:tcBorders>
            <w:shd w:val="clear" w:color="auto" w:fill="auto"/>
            <w:noWrap/>
            <w:vAlign w:val="center"/>
          </w:tcPr>
          <w:p w14:paraId="010390D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54</w:t>
            </w:r>
          </w:p>
        </w:tc>
        <w:tc>
          <w:tcPr>
            <w:tcW w:w="1266" w:type="dxa"/>
            <w:tcBorders>
              <w:top w:val="nil"/>
              <w:left w:val="nil"/>
              <w:bottom w:val="single" w:color="auto" w:sz="4" w:space="0"/>
              <w:right w:val="single" w:color="auto" w:sz="4" w:space="0"/>
            </w:tcBorders>
            <w:shd w:val="clear" w:color="auto" w:fill="auto"/>
            <w:noWrap/>
            <w:vAlign w:val="center"/>
          </w:tcPr>
          <w:p w14:paraId="3277BEA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41428D9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39EA980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0ABC7DC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487EF1EA">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01A0090D">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4D84EB8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23</w:t>
            </w:r>
          </w:p>
        </w:tc>
        <w:tc>
          <w:tcPr>
            <w:tcW w:w="1040" w:type="dxa"/>
            <w:tcBorders>
              <w:top w:val="nil"/>
              <w:left w:val="nil"/>
              <w:bottom w:val="single" w:color="auto" w:sz="4" w:space="0"/>
              <w:right w:val="single" w:color="auto" w:sz="4" w:space="0"/>
            </w:tcBorders>
            <w:shd w:val="clear" w:color="auto" w:fill="auto"/>
            <w:noWrap/>
            <w:vAlign w:val="center"/>
          </w:tcPr>
          <w:p w14:paraId="0FF17867">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3A3DCA60">
            <w:pPr>
              <w:widowControl/>
              <w:jc w:val="left"/>
              <w:rPr>
                <w:rFonts w:hint="eastAsia" w:ascii="宋体" w:hAnsi="宋体" w:eastAsia="宋体" w:cs="宋体"/>
                <w:kern w:val="0"/>
                <w:sz w:val="20"/>
                <w:szCs w:val="20"/>
              </w:rPr>
            </w:pPr>
            <w:r>
              <w:rPr>
                <w:rFonts w:hint="eastAsia" w:ascii="宋体" w:hAnsi="宋体" w:eastAsia="宋体" w:cs="宋体"/>
                <w:kern w:val="0"/>
                <w:sz w:val="18"/>
                <w:szCs w:val="18"/>
              </w:rPr>
              <w:t>二十二、灾害防治及应急管理支出</w:t>
            </w:r>
          </w:p>
        </w:tc>
        <w:tc>
          <w:tcPr>
            <w:tcW w:w="507" w:type="dxa"/>
            <w:tcBorders>
              <w:top w:val="nil"/>
              <w:left w:val="nil"/>
              <w:bottom w:val="single" w:color="auto" w:sz="4" w:space="0"/>
              <w:right w:val="single" w:color="auto" w:sz="4" w:space="0"/>
            </w:tcBorders>
            <w:shd w:val="clear" w:color="auto" w:fill="auto"/>
            <w:noWrap/>
            <w:vAlign w:val="center"/>
          </w:tcPr>
          <w:p w14:paraId="08C3942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55</w:t>
            </w:r>
          </w:p>
        </w:tc>
        <w:tc>
          <w:tcPr>
            <w:tcW w:w="1266" w:type="dxa"/>
            <w:tcBorders>
              <w:top w:val="nil"/>
              <w:left w:val="nil"/>
              <w:bottom w:val="single" w:color="auto" w:sz="4" w:space="0"/>
              <w:right w:val="single" w:color="auto" w:sz="4" w:space="0"/>
            </w:tcBorders>
            <w:shd w:val="clear" w:color="auto" w:fill="auto"/>
            <w:noWrap/>
            <w:vAlign w:val="center"/>
          </w:tcPr>
          <w:p w14:paraId="7BEB96E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8.77</w:t>
            </w:r>
          </w:p>
        </w:tc>
        <w:tc>
          <w:tcPr>
            <w:tcW w:w="1454" w:type="dxa"/>
            <w:tcBorders>
              <w:top w:val="nil"/>
              <w:left w:val="nil"/>
              <w:bottom w:val="single" w:color="auto" w:sz="4" w:space="0"/>
              <w:right w:val="single" w:color="auto" w:sz="4" w:space="0"/>
            </w:tcBorders>
            <w:shd w:val="clear" w:color="auto" w:fill="auto"/>
            <w:noWrap/>
            <w:vAlign w:val="center"/>
          </w:tcPr>
          <w:p w14:paraId="4E70BCD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8.77</w:t>
            </w:r>
          </w:p>
        </w:tc>
        <w:tc>
          <w:tcPr>
            <w:tcW w:w="1586" w:type="dxa"/>
            <w:tcBorders>
              <w:top w:val="nil"/>
              <w:left w:val="nil"/>
              <w:bottom w:val="single" w:color="auto" w:sz="4" w:space="0"/>
              <w:right w:val="single" w:color="auto" w:sz="4" w:space="0"/>
            </w:tcBorders>
            <w:shd w:val="clear" w:color="auto" w:fill="auto"/>
            <w:noWrap/>
            <w:vAlign w:val="center"/>
          </w:tcPr>
          <w:p w14:paraId="1A6DE54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0CDF25B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07BCA676">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3B3B5E19">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5D0004B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24</w:t>
            </w:r>
          </w:p>
        </w:tc>
        <w:tc>
          <w:tcPr>
            <w:tcW w:w="1040" w:type="dxa"/>
            <w:tcBorders>
              <w:top w:val="nil"/>
              <w:left w:val="nil"/>
              <w:bottom w:val="single" w:color="auto" w:sz="4" w:space="0"/>
              <w:right w:val="single" w:color="auto" w:sz="4" w:space="0"/>
            </w:tcBorders>
            <w:shd w:val="clear" w:color="auto" w:fill="auto"/>
            <w:noWrap/>
            <w:vAlign w:val="center"/>
          </w:tcPr>
          <w:p w14:paraId="61733BB0">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6F1108A1">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二十三、其他支出</w:t>
            </w:r>
          </w:p>
        </w:tc>
        <w:tc>
          <w:tcPr>
            <w:tcW w:w="507" w:type="dxa"/>
            <w:tcBorders>
              <w:top w:val="nil"/>
              <w:left w:val="nil"/>
              <w:bottom w:val="single" w:color="auto" w:sz="4" w:space="0"/>
              <w:right w:val="single" w:color="auto" w:sz="4" w:space="0"/>
            </w:tcBorders>
            <w:shd w:val="clear" w:color="auto" w:fill="auto"/>
            <w:noWrap/>
            <w:vAlign w:val="center"/>
          </w:tcPr>
          <w:p w14:paraId="54130CE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56</w:t>
            </w:r>
          </w:p>
        </w:tc>
        <w:tc>
          <w:tcPr>
            <w:tcW w:w="1266" w:type="dxa"/>
            <w:tcBorders>
              <w:top w:val="nil"/>
              <w:left w:val="nil"/>
              <w:bottom w:val="single" w:color="auto" w:sz="4" w:space="0"/>
              <w:right w:val="single" w:color="auto" w:sz="4" w:space="0"/>
            </w:tcBorders>
            <w:shd w:val="clear" w:color="auto" w:fill="auto"/>
            <w:noWrap/>
            <w:vAlign w:val="center"/>
          </w:tcPr>
          <w:p w14:paraId="0DEA55C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46.93</w:t>
            </w:r>
          </w:p>
        </w:tc>
        <w:tc>
          <w:tcPr>
            <w:tcW w:w="1454" w:type="dxa"/>
            <w:tcBorders>
              <w:top w:val="nil"/>
              <w:left w:val="nil"/>
              <w:bottom w:val="single" w:color="auto" w:sz="4" w:space="0"/>
              <w:right w:val="single" w:color="auto" w:sz="4" w:space="0"/>
            </w:tcBorders>
            <w:shd w:val="clear" w:color="auto" w:fill="auto"/>
            <w:noWrap/>
            <w:vAlign w:val="center"/>
          </w:tcPr>
          <w:p w14:paraId="022EB71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1F883E2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46.93</w:t>
            </w:r>
          </w:p>
        </w:tc>
        <w:tc>
          <w:tcPr>
            <w:tcW w:w="1558" w:type="dxa"/>
            <w:tcBorders>
              <w:top w:val="nil"/>
              <w:left w:val="nil"/>
              <w:bottom w:val="single" w:color="auto" w:sz="4" w:space="0"/>
              <w:right w:val="single" w:color="auto" w:sz="4" w:space="0"/>
            </w:tcBorders>
            <w:shd w:val="clear" w:color="auto" w:fill="auto"/>
            <w:noWrap/>
            <w:vAlign w:val="center"/>
          </w:tcPr>
          <w:p w14:paraId="3A8A97B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C53E16D">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778DD1C8">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0807BAD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25</w:t>
            </w:r>
          </w:p>
        </w:tc>
        <w:tc>
          <w:tcPr>
            <w:tcW w:w="1040" w:type="dxa"/>
            <w:tcBorders>
              <w:top w:val="nil"/>
              <w:left w:val="nil"/>
              <w:bottom w:val="single" w:color="auto" w:sz="4" w:space="0"/>
              <w:right w:val="single" w:color="auto" w:sz="4" w:space="0"/>
            </w:tcBorders>
            <w:shd w:val="clear" w:color="auto" w:fill="auto"/>
            <w:noWrap/>
            <w:vAlign w:val="center"/>
          </w:tcPr>
          <w:p w14:paraId="53C8239C">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1B3A17DF">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二十四、债务还本支出</w:t>
            </w:r>
          </w:p>
        </w:tc>
        <w:tc>
          <w:tcPr>
            <w:tcW w:w="507" w:type="dxa"/>
            <w:tcBorders>
              <w:top w:val="nil"/>
              <w:left w:val="nil"/>
              <w:bottom w:val="single" w:color="auto" w:sz="4" w:space="0"/>
              <w:right w:val="single" w:color="auto" w:sz="4" w:space="0"/>
            </w:tcBorders>
            <w:shd w:val="clear" w:color="auto" w:fill="auto"/>
            <w:noWrap/>
            <w:vAlign w:val="center"/>
          </w:tcPr>
          <w:p w14:paraId="06C045D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57</w:t>
            </w:r>
          </w:p>
        </w:tc>
        <w:tc>
          <w:tcPr>
            <w:tcW w:w="1266" w:type="dxa"/>
            <w:tcBorders>
              <w:top w:val="nil"/>
              <w:left w:val="nil"/>
              <w:bottom w:val="single" w:color="auto" w:sz="4" w:space="0"/>
              <w:right w:val="single" w:color="auto" w:sz="4" w:space="0"/>
            </w:tcBorders>
            <w:shd w:val="clear" w:color="auto" w:fill="auto"/>
            <w:noWrap/>
            <w:vAlign w:val="center"/>
          </w:tcPr>
          <w:p w14:paraId="7EE3315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2A61230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2328653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5297DC6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6ED3EFF9">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3B3961D6">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366C669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26</w:t>
            </w:r>
          </w:p>
        </w:tc>
        <w:tc>
          <w:tcPr>
            <w:tcW w:w="1040" w:type="dxa"/>
            <w:tcBorders>
              <w:top w:val="nil"/>
              <w:left w:val="nil"/>
              <w:bottom w:val="single" w:color="auto" w:sz="4" w:space="0"/>
              <w:right w:val="single" w:color="auto" w:sz="4" w:space="0"/>
            </w:tcBorders>
            <w:shd w:val="clear" w:color="auto" w:fill="auto"/>
            <w:noWrap/>
            <w:vAlign w:val="center"/>
          </w:tcPr>
          <w:p w14:paraId="2E40BF40">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13D7FBBE">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二十五、债务付息支出</w:t>
            </w:r>
          </w:p>
        </w:tc>
        <w:tc>
          <w:tcPr>
            <w:tcW w:w="507" w:type="dxa"/>
            <w:tcBorders>
              <w:top w:val="nil"/>
              <w:left w:val="nil"/>
              <w:bottom w:val="single" w:color="auto" w:sz="4" w:space="0"/>
              <w:right w:val="single" w:color="auto" w:sz="4" w:space="0"/>
            </w:tcBorders>
            <w:shd w:val="clear" w:color="auto" w:fill="auto"/>
            <w:noWrap/>
            <w:vAlign w:val="center"/>
          </w:tcPr>
          <w:p w14:paraId="70C747ED">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58</w:t>
            </w:r>
          </w:p>
        </w:tc>
        <w:tc>
          <w:tcPr>
            <w:tcW w:w="1266" w:type="dxa"/>
            <w:tcBorders>
              <w:top w:val="nil"/>
              <w:left w:val="nil"/>
              <w:bottom w:val="single" w:color="auto" w:sz="4" w:space="0"/>
              <w:right w:val="single" w:color="auto" w:sz="4" w:space="0"/>
            </w:tcBorders>
            <w:shd w:val="clear" w:color="auto" w:fill="auto"/>
            <w:noWrap/>
            <w:vAlign w:val="center"/>
          </w:tcPr>
          <w:p w14:paraId="200D972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330181E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2AEB81C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6BE43890">
            <w:pPr>
              <w:widowControl/>
              <w:jc w:val="center"/>
              <w:rPr>
                <w:rFonts w:hint="eastAsia" w:ascii="宋体" w:hAnsi="宋体" w:eastAsia="宋体" w:cs="宋体"/>
                <w:kern w:val="0"/>
                <w:sz w:val="20"/>
                <w:szCs w:val="20"/>
              </w:rPr>
            </w:pPr>
          </w:p>
        </w:tc>
      </w:tr>
      <w:tr w14:paraId="0D48D76B">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34BCB65E">
            <w:pPr>
              <w:widowControl/>
              <w:jc w:val="left"/>
              <w:rPr>
                <w:rFonts w:hint="eastAsia" w:ascii="宋体" w:hAnsi="宋体" w:eastAsia="宋体" w:cs="宋体"/>
                <w:kern w:val="0"/>
                <w:sz w:val="20"/>
                <w:szCs w:val="20"/>
              </w:rPr>
            </w:pPr>
          </w:p>
        </w:tc>
        <w:tc>
          <w:tcPr>
            <w:tcW w:w="640" w:type="dxa"/>
            <w:tcBorders>
              <w:top w:val="nil"/>
              <w:left w:val="nil"/>
              <w:bottom w:val="single" w:color="auto" w:sz="4" w:space="0"/>
              <w:right w:val="single" w:color="auto" w:sz="4" w:space="0"/>
            </w:tcBorders>
            <w:shd w:val="clear" w:color="auto" w:fill="auto"/>
            <w:noWrap/>
            <w:vAlign w:val="center"/>
          </w:tcPr>
          <w:p w14:paraId="62D5C93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27</w:t>
            </w:r>
          </w:p>
        </w:tc>
        <w:tc>
          <w:tcPr>
            <w:tcW w:w="1040" w:type="dxa"/>
            <w:tcBorders>
              <w:top w:val="nil"/>
              <w:left w:val="nil"/>
              <w:bottom w:val="single" w:color="auto" w:sz="4" w:space="0"/>
              <w:right w:val="single" w:color="auto" w:sz="4" w:space="0"/>
            </w:tcBorders>
            <w:shd w:val="clear" w:color="auto" w:fill="auto"/>
            <w:noWrap/>
            <w:vAlign w:val="center"/>
          </w:tcPr>
          <w:p w14:paraId="72D51B10">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773D0A69">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二十六、抗疫特别国债安排的支出</w:t>
            </w:r>
          </w:p>
        </w:tc>
        <w:tc>
          <w:tcPr>
            <w:tcW w:w="507" w:type="dxa"/>
            <w:tcBorders>
              <w:top w:val="nil"/>
              <w:left w:val="nil"/>
              <w:bottom w:val="single" w:color="auto" w:sz="4" w:space="0"/>
              <w:right w:val="single" w:color="auto" w:sz="4" w:space="0"/>
            </w:tcBorders>
            <w:shd w:val="clear" w:color="auto" w:fill="auto"/>
            <w:noWrap/>
            <w:vAlign w:val="center"/>
          </w:tcPr>
          <w:p w14:paraId="5F0B728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59</w:t>
            </w:r>
          </w:p>
        </w:tc>
        <w:tc>
          <w:tcPr>
            <w:tcW w:w="1266" w:type="dxa"/>
            <w:tcBorders>
              <w:top w:val="nil"/>
              <w:left w:val="nil"/>
              <w:bottom w:val="single" w:color="auto" w:sz="4" w:space="0"/>
              <w:right w:val="single" w:color="auto" w:sz="4" w:space="0"/>
            </w:tcBorders>
            <w:shd w:val="clear" w:color="auto" w:fill="auto"/>
            <w:noWrap/>
            <w:vAlign w:val="center"/>
          </w:tcPr>
          <w:p w14:paraId="2E2143C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454" w:type="dxa"/>
            <w:tcBorders>
              <w:top w:val="nil"/>
              <w:left w:val="nil"/>
              <w:bottom w:val="single" w:color="auto" w:sz="4" w:space="0"/>
              <w:right w:val="single" w:color="auto" w:sz="4" w:space="0"/>
            </w:tcBorders>
            <w:shd w:val="clear" w:color="auto" w:fill="auto"/>
            <w:noWrap/>
            <w:vAlign w:val="center"/>
          </w:tcPr>
          <w:p w14:paraId="7ED1A6B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86" w:type="dxa"/>
            <w:tcBorders>
              <w:top w:val="nil"/>
              <w:left w:val="nil"/>
              <w:bottom w:val="single" w:color="auto" w:sz="4" w:space="0"/>
              <w:right w:val="single" w:color="auto" w:sz="4" w:space="0"/>
            </w:tcBorders>
            <w:shd w:val="clear" w:color="auto" w:fill="auto"/>
            <w:noWrap/>
            <w:vAlign w:val="center"/>
          </w:tcPr>
          <w:p w14:paraId="50949BD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1558" w:type="dxa"/>
            <w:tcBorders>
              <w:top w:val="nil"/>
              <w:left w:val="nil"/>
              <w:bottom w:val="single" w:color="auto" w:sz="4" w:space="0"/>
              <w:right w:val="single" w:color="auto" w:sz="4" w:space="0"/>
            </w:tcBorders>
            <w:shd w:val="clear" w:color="auto" w:fill="auto"/>
            <w:noWrap/>
            <w:vAlign w:val="center"/>
          </w:tcPr>
          <w:p w14:paraId="78DA649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2463B024">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1FF3606A">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本年收入合计</w:t>
            </w:r>
          </w:p>
        </w:tc>
        <w:tc>
          <w:tcPr>
            <w:tcW w:w="640" w:type="dxa"/>
            <w:tcBorders>
              <w:top w:val="nil"/>
              <w:left w:val="nil"/>
              <w:bottom w:val="single" w:color="auto" w:sz="4" w:space="0"/>
              <w:right w:val="single" w:color="auto" w:sz="4" w:space="0"/>
            </w:tcBorders>
            <w:shd w:val="clear" w:color="auto" w:fill="auto"/>
            <w:noWrap/>
            <w:vAlign w:val="center"/>
          </w:tcPr>
          <w:p w14:paraId="2543B9FF">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28</w:t>
            </w:r>
          </w:p>
        </w:tc>
        <w:tc>
          <w:tcPr>
            <w:tcW w:w="1040" w:type="dxa"/>
            <w:tcBorders>
              <w:top w:val="nil"/>
              <w:left w:val="nil"/>
              <w:bottom w:val="single" w:color="auto" w:sz="4" w:space="0"/>
              <w:right w:val="single" w:color="auto" w:sz="4" w:space="0"/>
            </w:tcBorders>
            <w:shd w:val="clear" w:color="auto" w:fill="auto"/>
            <w:noWrap/>
            <w:vAlign w:val="center"/>
          </w:tcPr>
          <w:p w14:paraId="7F38307D">
            <w:pPr>
              <w:widowControl/>
              <w:jc w:val="center"/>
              <w:rPr>
                <w:rFonts w:hint="eastAsia" w:ascii="宋体" w:hAnsi="宋体" w:eastAsia="宋体" w:cs="宋体"/>
                <w:kern w:val="0"/>
                <w:sz w:val="20"/>
                <w:szCs w:val="20"/>
              </w:rPr>
            </w:pPr>
          </w:p>
        </w:tc>
        <w:tc>
          <w:tcPr>
            <w:tcW w:w="3096" w:type="dxa"/>
            <w:tcBorders>
              <w:top w:val="nil"/>
              <w:left w:val="nil"/>
              <w:bottom w:val="single" w:color="auto" w:sz="4" w:space="0"/>
              <w:right w:val="single" w:color="auto" w:sz="4" w:space="0"/>
            </w:tcBorders>
            <w:shd w:val="clear" w:color="auto" w:fill="auto"/>
            <w:noWrap/>
            <w:vAlign w:val="center"/>
          </w:tcPr>
          <w:p w14:paraId="65A4EA06">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本年支出合计</w:t>
            </w:r>
          </w:p>
        </w:tc>
        <w:tc>
          <w:tcPr>
            <w:tcW w:w="507" w:type="dxa"/>
            <w:tcBorders>
              <w:top w:val="nil"/>
              <w:left w:val="nil"/>
              <w:bottom w:val="single" w:color="auto" w:sz="4" w:space="0"/>
              <w:right w:val="single" w:color="auto" w:sz="4" w:space="0"/>
            </w:tcBorders>
            <w:shd w:val="clear" w:color="auto" w:fill="auto"/>
            <w:noWrap/>
            <w:vAlign w:val="center"/>
          </w:tcPr>
          <w:p w14:paraId="10C43AC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60</w:t>
            </w:r>
          </w:p>
        </w:tc>
        <w:tc>
          <w:tcPr>
            <w:tcW w:w="1266" w:type="dxa"/>
            <w:tcBorders>
              <w:top w:val="nil"/>
              <w:left w:val="nil"/>
              <w:bottom w:val="single" w:color="auto" w:sz="4" w:space="0"/>
              <w:right w:val="single" w:color="auto" w:sz="4" w:space="0"/>
            </w:tcBorders>
            <w:shd w:val="clear" w:color="auto" w:fill="auto"/>
            <w:noWrap/>
            <w:vAlign w:val="center"/>
          </w:tcPr>
          <w:p w14:paraId="1AB5BF64">
            <w:pPr>
              <w:widowControl/>
              <w:jc w:val="center"/>
              <w:rPr>
                <w:rFonts w:hint="eastAsia" w:ascii="宋体" w:hAnsi="宋体" w:eastAsia="宋体" w:cs="宋体"/>
                <w:kern w:val="0"/>
                <w:sz w:val="20"/>
                <w:szCs w:val="20"/>
              </w:rPr>
            </w:pPr>
          </w:p>
        </w:tc>
        <w:tc>
          <w:tcPr>
            <w:tcW w:w="1454" w:type="dxa"/>
            <w:tcBorders>
              <w:top w:val="nil"/>
              <w:left w:val="nil"/>
              <w:bottom w:val="single" w:color="auto" w:sz="4" w:space="0"/>
              <w:right w:val="single" w:color="auto" w:sz="4" w:space="0"/>
            </w:tcBorders>
            <w:shd w:val="clear" w:color="auto" w:fill="auto"/>
            <w:noWrap/>
            <w:vAlign w:val="center"/>
          </w:tcPr>
          <w:p w14:paraId="0DA8DA8A">
            <w:pPr>
              <w:widowControl/>
              <w:jc w:val="center"/>
              <w:rPr>
                <w:rFonts w:hint="eastAsia" w:ascii="宋体" w:hAnsi="宋体" w:eastAsia="宋体" w:cs="宋体"/>
                <w:kern w:val="0"/>
                <w:sz w:val="20"/>
                <w:szCs w:val="20"/>
              </w:rPr>
            </w:pPr>
          </w:p>
        </w:tc>
        <w:tc>
          <w:tcPr>
            <w:tcW w:w="1586" w:type="dxa"/>
            <w:tcBorders>
              <w:top w:val="nil"/>
              <w:left w:val="nil"/>
              <w:bottom w:val="single" w:color="auto" w:sz="4" w:space="0"/>
              <w:right w:val="single" w:color="auto" w:sz="4" w:space="0"/>
            </w:tcBorders>
            <w:shd w:val="clear" w:color="auto" w:fill="auto"/>
            <w:noWrap/>
            <w:vAlign w:val="center"/>
          </w:tcPr>
          <w:p w14:paraId="52777AE4">
            <w:pPr>
              <w:widowControl/>
              <w:jc w:val="center"/>
              <w:rPr>
                <w:rFonts w:hint="eastAsia" w:ascii="宋体" w:hAnsi="宋体" w:eastAsia="宋体" w:cs="宋体"/>
                <w:kern w:val="0"/>
                <w:sz w:val="20"/>
                <w:szCs w:val="20"/>
              </w:rPr>
            </w:pPr>
          </w:p>
        </w:tc>
        <w:tc>
          <w:tcPr>
            <w:tcW w:w="1558" w:type="dxa"/>
            <w:tcBorders>
              <w:top w:val="nil"/>
              <w:left w:val="nil"/>
              <w:bottom w:val="single" w:color="auto" w:sz="4" w:space="0"/>
              <w:right w:val="single" w:color="auto" w:sz="4" w:space="0"/>
            </w:tcBorders>
            <w:shd w:val="clear" w:color="auto" w:fill="auto"/>
            <w:noWrap/>
            <w:vAlign w:val="center"/>
          </w:tcPr>
          <w:p w14:paraId="6EBD0CE7">
            <w:pPr>
              <w:widowControl/>
              <w:jc w:val="center"/>
              <w:rPr>
                <w:rFonts w:hint="eastAsia" w:ascii="宋体" w:hAnsi="宋体" w:eastAsia="宋体" w:cs="宋体"/>
                <w:b/>
                <w:bCs/>
                <w:kern w:val="0"/>
                <w:sz w:val="20"/>
                <w:szCs w:val="20"/>
              </w:rPr>
            </w:pPr>
          </w:p>
        </w:tc>
      </w:tr>
      <w:tr w14:paraId="4E50E3C0">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29FFCEC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年初财政拨款结转和结余</w:t>
            </w:r>
          </w:p>
        </w:tc>
        <w:tc>
          <w:tcPr>
            <w:tcW w:w="640" w:type="dxa"/>
            <w:tcBorders>
              <w:top w:val="nil"/>
              <w:left w:val="nil"/>
              <w:bottom w:val="single" w:color="auto" w:sz="4" w:space="0"/>
              <w:right w:val="single" w:color="auto" w:sz="4" w:space="0"/>
            </w:tcBorders>
            <w:shd w:val="clear" w:color="auto" w:fill="auto"/>
            <w:noWrap/>
            <w:vAlign w:val="center"/>
          </w:tcPr>
          <w:p w14:paraId="1F3A3004">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29</w:t>
            </w:r>
          </w:p>
        </w:tc>
        <w:tc>
          <w:tcPr>
            <w:tcW w:w="1040" w:type="dxa"/>
            <w:tcBorders>
              <w:top w:val="nil"/>
              <w:left w:val="nil"/>
              <w:bottom w:val="single" w:color="auto" w:sz="4" w:space="0"/>
              <w:right w:val="single" w:color="auto" w:sz="4" w:space="0"/>
            </w:tcBorders>
            <w:shd w:val="clear" w:color="auto" w:fill="auto"/>
            <w:noWrap/>
            <w:vAlign w:val="center"/>
          </w:tcPr>
          <w:p w14:paraId="3D7E41F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4013.4</w:t>
            </w:r>
          </w:p>
        </w:tc>
        <w:tc>
          <w:tcPr>
            <w:tcW w:w="3096" w:type="dxa"/>
            <w:tcBorders>
              <w:top w:val="nil"/>
              <w:left w:val="nil"/>
              <w:bottom w:val="single" w:color="auto" w:sz="4" w:space="0"/>
              <w:right w:val="single" w:color="auto" w:sz="4" w:space="0"/>
            </w:tcBorders>
            <w:shd w:val="clear" w:color="auto" w:fill="auto"/>
            <w:noWrap/>
            <w:vAlign w:val="center"/>
          </w:tcPr>
          <w:p w14:paraId="05A0061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年末财政拨款结转和结余</w:t>
            </w:r>
          </w:p>
        </w:tc>
        <w:tc>
          <w:tcPr>
            <w:tcW w:w="507" w:type="dxa"/>
            <w:tcBorders>
              <w:top w:val="nil"/>
              <w:left w:val="nil"/>
              <w:bottom w:val="single" w:color="auto" w:sz="4" w:space="0"/>
              <w:right w:val="single" w:color="auto" w:sz="4" w:space="0"/>
            </w:tcBorders>
            <w:shd w:val="clear" w:color="auto" w:fill="auto"/>
            <w:noWrap/>
            <w:vAlign w:val="center"/>
          </w:tcPr>
          <w:p w14:paraId="4490302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61</w:t>
            </w:r>
          </w:p>
        </w:tc>
        <w:tc>
          <w:tcPr>
            <w:tcW w:w="1266" w:type="dxa"/>
            <w:tcBorders>
              <w:top w:val="nil"/>
              <w:left w:val="nil"/>
              <w:bottom w:val="single" w:color="auto" w:sz="4" w:space="0"/>
              <w:right w:val="single" w:color="auto" w:sz="4" w:space="0"/>
            </w:tcBorders>
            <w:shd w:val="clear" w:color="auto" w:fill="auto"/>
            <w:noWrap/>
            <w:vAlign w:val="center"/>
          </w:tcPr>
          <w:p w14:paraId="44AF743A">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4013.4</w:t>
            </w:r>
          </w:p>
        </w:tc>
        <w:tc>
          <w:tcPr>
            <w:tcW w:w="1454" w:type="dxa"/>
            <w:tcBorders>
              <w:top w:val="nil"/>
              <w:left w:val="nil"/>
              <w:bottom w:val="single" w:color="auto" w:sz="4" w:space="0"/>
              <w:right w:val="single" w:color="auto" w:sz="4" w:space="0"/>
            </w:tcBorders>
            <w:shd w:val="clear" w:color="auto" w:fill="auto"/>
            <w:noWrap/>
            <w:vAlign w:val="center"/>
          </w:tcPr>
          <w:p w14:paraId="6D78E0A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3882.43</w:t>
            </w:r>
          </w:p>
        </w:tc>
        <w:tc>
          <w:tcPr>
            <w:tcW w:w="1586" w:type="dxa"/>
            <w:tcBorders>
              <w:top w:val="nil"/>
              <w:left w:val="nil"/>
              <w:bottom w:val="single" w:color="auto" w:sz="4" w:space="0"/>
              <w:right w:val="single" w:color="auto" w:sz="4" w:space="0"/>
            </w:tcBorders>
            <w:shd w:val="clear" w:color="auto" w:fill="auto"/>
            <w:noWrap/>
            <w:vAlign w:val="center"/>
          </w:tcPr>
          <w:p w14:paraId="02588F3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130.97</w:t>
            </w:r>
          </w:p>
        </w:tc>
        <w:tc>
          <w:tcPr>
            <w:tcW w:w="1558" w:type="dxa"/>
            <w:tcBorders>
              <w:top w:val="nil"/>
              <w:left w:val="nil"/>
              <w:bottom w:val="single" w:color="auto" w:sz="4" w:space="0"/>
              <w:right w:val="single" w:color="auto" w:sz="4" w:space="0"/>
            </w:tcBorders>
            <w:shd w:val="clear" w:color="auto" w:fill="auto"/>
            <w:noWrap/>
            <w:vAlign w:val="center"/>
          </w:tcPr>
          <w:p w14:paraId="420EEA5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14:paraId="75B1D1A1">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000629CD">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一般公共预算财政拨款</w:t>
            </w:r>
          </w:p>
        </w:tc>
        <w:tc>
          <w:tcPr>
            <w:tcW w:w="640" w:type="dxa"/>
            <w:tcBorders>
              <w:top w:val="nil"/>
              <w:left w:val="nil"/>
              <w:bottom w:val="single" w:color="auto" w:sz="4" w:space="0"/>
              <w:right w:val="single" w:color="auto" w:sz="4" w:space="0"/>
            </w:tcBorders>
            <w:shd w:val="clear" w:color="auto" w:fill="auto"/>
            <w:noWrap/>
            <w:vAlign w:val="center"/>
          </w:tcPr>
          <w:p w14:paraId="6D542C40">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30</w:t>
            </w:r>
          </w:p>
        </w:tc>
        <w:tc>
          <w:tcPr>
            <w:tcW w:w="1040" w:type="dxa"/>
            <w:tcBorders>
              <w:top w:val="nil"/>
              <w:left w:val="nil"/>
              <w:bottom w:val="single" w:color="auto" w:sz="4" w:space="0"/>
              <w:right w:val="single" w:color="auto" w:sz="4" w:space="0"/>
            </w:tcBorders>
            <w:shd w:val="clear" w:color="auto" w:fill="auto"/>
            <w:noWrap/>
            <w:vAlign w:val="center"/>
          </w:tcPr>
          <w:p w14:paraId="7C56029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3096" w:type="dxa"/>
            <w:tcBorders>
              <w:top w:val="nil"/>
              <w:left w:val="nil"/>
              <w:bottom w:val="single" w:color="auto" w:sz="4" w:space="0"/>
              <w:right w:val="single" w:color="auto" w:sz="4" w:space="0"/>
            </w:tcBorders>
            <w:shd w:val="clear" w:color="auto" w:fill="auto"/>
            <w:noWrap/>
            <w:vAlign w:val="center"/>
          </w:tcPr>
          <w:p w14:paraId="61EA2055">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507" w:type="dxa"/>
            <w:tcBorders>
              <w:top w:val="nil"/>
              <w:left w:val="nil"/>
              <w:bottom w:val="single" w:color="auto" w:sz="4" w:space="0"/>
              <w:right w:val="single" w:color="auto" w:sz="4" w:space="0"/>
            </w:tcBorders>
            <w:shd w:val="clear" w:color="auto" w:fill="auto"/>
            <w:noWrap/>
            <w:vAlign w:val="center"/>
          </w:tcPr>
          <w:p w14:paraId="431CA89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62</w:t>
            </w:r>
          </w:p>
        </w:tc>
        <w:tc>
          <w:tcPr>
            <w:tcW w:w="1266" w:type="dxa"/>
            <w:tcBorders>
              <w:top w:val="nil"/>
              <w:left w:val="nil"/>
              <w:bottom w:val="single" w:color="auto" w:sz="4" w:space="0"/>
              <w:right w:val="single" w:color="auto" w:sz="4" w:space="0"/>
            </w:tcBorders>
            <w:shd w:val="clear" w:color="auto" w:fill="auto"/>
            <w:noWrap/>
            <w:vAlign w:val="center"/>
          </w:tcPr>
          <w:p w14:paraId="44C372CA">
            <w:pPr>
              <w:widowControl/>
              <w:jc w:val="center"/>
              <w:rPr>
                <w:rFonts w:hint="eastAsia" w:ascii="宋体" w:hAnsi="宋体" w:eastAsia="宋体" w:cs="宋体"/>
                <w:kern w:val="0"/>
                <w:sz w:val="20"/>
                <w:szCs w:val="20"/>
              </w:rPr>
            </w:pPr>
          </w:p>
        </w:tc>
        <w:tc>
          <w:tcPr>
            <w:tcW w:w="1454" w:type="dxa"/>
            <w:tcBorders>
              <w:top w:val="nil"/>
              <w:left w:val="nil"/>
              <w:bottom w:val="single" w:color="auto" w:sz="4" w:space="0"/>
              <w:right w:val="single" w:color="auto" w:sz="4" w:space="0"/>
            </w:tcBorders>
            <w:shd w:val="clear" w:color="auto" w:fill="auto"/>
            <w:noWrap/>
            <w:vAlign w:val="center"/>
          </w:tcPr>
          <w:p w14:paraId="3C561272">
            <w:pPr>
              <w:widowControl/>
              <w:jc w:val="center"/>
              <w:rPr>
                <w:rFonts w:hint="eastAsia" w:ascii="宋体" w:hAnsi="宋体" w:eastAsia="宋体" w:cs="宋体"/>
                <w:kern w:val="0"/>
                <w:sz w:val="20"/>
                <w:szCs w:val="20"/>
              </w:rPr>
            </w:pPr>
          </w:p>
        </w:tc>
        <w:tc>
          <w:tcPr>
            <w:tcW w:w="1586" w:type="dxa"/>
            <w:tcBorders>
              <w:top w:val="nil"/>
              <w:left w:val="nil"/>
              <w:bottom w:val="single" w:color="auto" w:sz="4" w:space="0"/>
              <w:right w:val="single" w:color="auto" w:sz="4" w:space="0"/>
            </w:tcBorders>
            <w:shd w:val="clear" w:color="auto" w:fill="auto"/>
            <w:noWrap/>
            <w:vAlign w:val="center"/>
          </w:tcPr>
          <w:p w14:paraId="7360F170">
            <w:pPr>
              <w:widowControl/>
              <w:jc w:val="center"/>
              <w:rPr>
                <w:rFonts w:hint="eastAsia" w:ascii="宋体" w:hAnsi="宋体" w:eastAsia="宋体" w:cs="宋体"/>
                <w:kern w:val="0"/>
                <w:sz w:val="20"/>
                <w:szCs w:val="20"/>
              </w:rPr>
            </w:pPr>
          </w:p>
        </w:tc>
        <w:tc>
          <w:tcPr>
            <w:tcW w:w="1558" w:type="dxa"/>
            <w:tcBorders>
              <w:top w:val="nil"/>
              <w:left w:val="nil"/>
              <w:bottom w:val="single" w:color="auto" w:sz="4" w:space="0"/>
              <w:right w:val="single" w:color="auto" w:sz="4" w:space="0"/>
            </w:tcBorders>
            <w:shd w:val="clear" w:color="auto" w:fill="auto"/>
            <w:noWrap/>
            <w:vAlign w:val="center"/>
          </w:tcPr>
          <w:p w14:paraId="6A027CBC">
            <w:pPr>
              <w:widowControl/>
              <w:jc w:val="center"/>
              <w:rPr>
                <w:rFonts w:hint="eastAsia" w:ascii="宋体" w:hAnsi="宋体" w:eastAsia="宋体" w:cs="宋体"/>
                <w:kern w:val="0"/>
                <w:sz w:val="20"/>
                <w:szCs w:val="20"/>
              </w:rPr>
            </w:pPr>
          </w:p>
        </w:tc>
      </w:tr>
      <w:tr w14:paraId="025BD70D">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512739F4">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政府性基金预算财政拨款</w:t>
            </w:r>
          </w:p>
        </w:tc>
        <w:tc>
          <w:tcPr>
            <w:tcW w:w="640" w:type="dxa"/>
            <w:tcBorders>
              <w:top w:val="nil"/>
              <w:left w:val="nil"/>
              <w:bottom w:val="single" w:color="auto" w:sz="4" w:space="0"/>
              <w:right w:val="single" w:color="auto" w:sz="4" w:space="0"/>
            </w:tcBorders>
            <w:shd w:val="clear" w:color="auto" w:fill="auto"/>
            <w:noWrap/>
            <w:vAlign w:val="center"/>
          </w:tcPr>
          <w:p w14:paraId="1531B682">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31</w:t>
            </w:r>
          </w:p>
        </w:tc>
        <w:tc>
          <w:tcPr>
            <w:tcW w:w="1040" w:type="dxa"/>
            <w:tcBorders>
              <w:top w:val="nil"/>
              <w:left w:val="nil"/>
              <w:bottom w:val="single" w:color="auto" w:sz="4" w:space="0"/>
              <w:right w:val="single" w:color="auto" w:sz="4" w:space="0"/>
            </w:tcBorders>
            <w:shd w:val="clear" w:color="auto" w:fill="auto"/>
            <w:noWrap/>
            <w:vAlign w:val="center"/>
          </w:tcPr>
          <w:p w14:paraId="4ED3744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3096" w:type="dxa"/>
            <w:tcBorders>
              <w:top w:val="nil"/>
              <w:left w:val="nil"/>
              <w:bottom w:val="single" w:color="auto" w:sz="4" w:space="0"/>
              <w:right w:val="single" w:color="auto" w:sz="4" w:space="0"/>
            </w:tcBorders>
            <w:shd w:val="clear" w:color="auto" w:fill="auto"/>
            <w:noWrap/>
            <w:vAlign w:val="center"/>
          </w:tcPr>
          <w:p w14:paraId="342A7765">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507" w:type="dxa"/>
            <w:tcBorders>
              <w:top w:val="nil"/>
              <w:left w:val="nil"/>
              <w:bottom w:val="single" w:color="auto" w:sz="4" w:space="0"/>
              <w:right w:val="single" w:color="auto" w:sz="4" w:space="0"/>
            </w:tcBorders>
            <w:shd w:val="clear" w:color="auto" w:fill="auto"/>
            <w:noWrap/>
            <w:vAlign w:val="center"/>
          </w:tcPr>
          <w:p w14:paraId="0A7005B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63</w:t>
            </w:r>
          </w:p>
        </w:tc>
        <w:tc>
          <w:tcPr>
            <w:tcW w:w="1266" w:type="dxa"/>
            <w:tcBorders>
              <w:top w:val="nil"/>
              <w:left w:val="nil"/>
              <w:bottom w:val="single" w:color="auto" w:sz="4" w:space="0"/>
              <w:right w:val="single" w:color="auto" w:sz="4" w:space="0"/>
            </w:tcBorders>
            <w:shd w:val="clear" w:color="auto" w:fill="auto"/>
            <w:noWrap/>
            <w:vAlign w:val="center"/>
          </w:tcPr>
          <w:p w14:paraId="6F9FEA12">
            <w:pPr>
              <w:widowControl/>
              <w:jc w:val="center"/>
              <w:rPr>
                <w:rFonts w:hint="eastAsia" w:ascii="宋体" w:hAnsi="宋体" w:eastAsia="宋体" w:cs="宋体"/>
                <w:kern w:val="0"/>
                <w:sz w:val="20"/>
                <w:szCs w:val="20"/>
              </w:rPr>
            </w:pPr>
          </w:p>
        </w:tc>
        <w:tc>
          <w:tcPr>
            <w:tcW w:w="1454" w:type="dxa"/>
            <w:tcBorders>
              <w:top w:val="nil"/>
              <w:left w:val="nil"/>
              <w:bottom w:val="single" w:color="auto" w:sz="4" w:space="0"/>
              <w:right w:val="single" w:color="auto" w:sz="4" w:space="0"/>
            </w:tcBorders>
            <w:shd w:val="clear" w:color="auto" w:fill="auto"/>
            <w:noWrap/>
            <w:vAlign w:val="center"/>
          </w:tcPr>
          <w:p w14:paraId="5E137FC7">
            <w:pPr>
              <w:widowControl/>
              <w:jc w:val="center"/>
              <w:rPr>
                <w:rFonts w:hint="eastAsia" w:ascii="宋体" w:hAnsi="宋体" w:eastAsia="宋体" w:cs="宋体"/>
                <w:kern w:val="0"/>
                <w:sz w:val="20"/>
                <w:szCs w:val="20"/>
              </w:rPr>
            </w:pPr>
          </w:p>
        </w:tc>
        <w:tc>
          <w:tcPr>
            <w:tcW w:w="1586" w:type="dxa"/>
            <w:tcBorders>
              <w:top w:val="nil"/>
              <w:left w:val="nil"/>
              <w:bottom w:val="single" w:color="auto" w:sz="4" w:space="0"/>
              <w:right w:val="single" w:color="auto" w:sz="4" w:space="0"/>
            </w:tcBorders>
            <w:shd w:val="clear" w:color="auto" w:fill="auto"/>
            <w:noWrap/>
            <w:vAlign w:val="center"/>
          </w:tcPr>
          <w:p w14:paraId="1A83FF80">
            <w:pPr>
              <w:widowControl/>
              <w:jc w:val="center"/>
              <w:rPr>
                <w:rFonts w:hint="eastAsia" w:ascii="宋体" w:hAnsi="宋体" w:eastAsia="宋体" w:cs="宋体"/>
                <w:kern w:val="0"/>
                <w:sz w:val="20"/>
                <w:szCs w:val="20"/>
              </w:rPr>
            </w:pPr>
          </w:p>
        </w:tc>
        <w:tc>
          <w:tcPr>
            <w:tcW w:w="1558" w:type="dxa"/>
            <w:tcBorders>
              <w:top w:val="nil"/>
              <w:left w:val="nil"/>
              <w:bottom w:val="single" w:color="auto" w:sz="4" w:space="0"/>
              <w:right w:val="single" w:color="auto" w:sz="4" w:space="0"/>
            </w:tcBorders>
            <w:shd w:val="clear" w:color="auto" w:fill="auto"/>
            <w:noWrap/>
            <w:vAlign w:val="center"/>
          </w:tcPr>
          <w:p w14:paraId="4979819F">
            <w:pPr>
              <w:widowControl/>
              <w:jc w:val="center"/>
              <w:rPr>
                <w:rFonts w:hint="eastAsia" w:ascii="宋体" w:hAnsi="宋体" w:eastAsia="宋体" w:cs="宋体"/>
                <w:kern w:val="0"/>
                <w:sz w:val="20"/>
                <w:szCs w:val="20"/>
              </w:rPr>
            </w:pPr>
          </w:p>
        </w:tc>
      </w:tr>
      <w:tr w14:paraId="59C8E03B">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auto" w:fill="auto"/>
            <w:noWrap/>
            <w:vAlign w:val="center"/>
          </w:tcPr>
          <w:p w14:paraId="21716259">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国有资本经营预算财政拨款</w:t>
            </w:r>
          </w:p>
        </w:tc>
        <w:tc>
          <w:tcPr>
            <w:tcW w:w="640" w:type="dxa"/>
            <w:tcBorders>
              <w:top w:val="nil"/>
              <w:left w:val="nil"/>
              <w:bottom w:val="single" w:color="auto" w:sz="4" w:space="0"/>
              <w:right w:val="single" w:color="auto" w:sz="4" w:space="0"/>
            </w:tcBorders>
            <w:shd w:val="clear" w:color="auto" w:fill="auto"/>
            <w:noWrap/>
            <w:vAlign w:val="center"/>
          </w:tcPr>
          <w:p w14:paraId="3EC5314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32</w:t>
            </w:r>
          </w:p>
        </w:tc>
        <w:tc>
          <w:tcPr>
            <w:tcW w:w="1040" w:type="dxa"/>
            <w:tcBorders>
              <w:top w:val="nil"/>
              <w:left w:val="nil"/>
              <w:bottom w:val="single" w:color="auto" w:sz="4" w:space="0"/>
              <w:right w:val="single" w:color="auto" w:sz="4" w:space="0"/>
            </w:tcBorders>
            <w:shd w:val="clear" w:color="auto" w:fill="auto"/>
            <w:noWrap/>
            <w:vAlign w:val="center"/>
          </w:tcPr>
          <w:p w14:paraId="69D69F5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3096" w:type="dxa"/>
            <w:tcBorders>
              <w:top w:val="nil"/>
              <w:left w:val="nil"/>
              <w:bottom w:val="single" w:color="auto" w:sz="4" w:space="0"/>
              <w:right w:val="single" w:color="auto" w:sz="4" w:space="0"/>
            </w:tcBorders>
            <w:shd w:val="clear" w:color="auto" w:fill="auto"/>
            <w:noWrap/>
            <w:vAlign w:val="center"/>
          </w:tcPr>
          <w:p w14:paraId="4A3FB49D">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507" w:type="dxa"/>
            <w:tcBorders>
              <w:top w:val="nil"/>
              <w:left w:val="nil"/>
              <w:bottom w:val="single" w:color="auto" w:sz="4" w:space="0"/>
              <w:right w:val="single" w:color="auto" w:sz="4" w:space="0"/>
            </w:tcBorders>
            <w:shd w:val="clear" w:color="auto" w:fill="auto"/>
            <w:noWrap/>
            <w:vAlign w:val="center"/>
          </w:tcPr>
          <w:p w14:paraId="3DE3DF7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64</w:t>
            </w:r>
          </w:p>
        </w:tc>
        <w:tc>
          <w:tcPr>
            <w:tcW w:w="1266" w:type="dxa"/>
            <w:tcBorders>
              <w:top w:val="nil"/>
              <w:left w:val="nil"/>
              <w:bottom w:val="single" w:color="auto" w:sz="4" w:space="0"/>
              <w:right w:val="single" w:color="auto" w:sz="4" w:space="0"/>
            </w:tcBorders>
            <w:shd w:val="clear" w:color="auto" w:fill="auto"/>
            <w:noWrap/>
            <w:vAlign w:val="center"/>
          </w:tcPr>
          <w:p w14:paraId="04DB8FC1">
            <w:pPr>
              <w:widowControl/>
              <w:jc w:val="center"/>
              <w:rPr>
                <w:rFonts w:hint="eastAsia" w:ascii="宋体" w:hAnsi="宋体" w:eastAsia="宋体" w:cs="宋体"/>
                <w:kern w:val="0"/>
                <w:sz w:val="20"/>
                <w:szCs w:val="20"/>
              </w:rPr>
            </w:pPr>
          </w:p>
        </w:tc>
        <w:tc>
          <w:tcPr>
            <w:tcW w:w="1454" w:type="dxa"/>
            <w:tcBorders>
              <w:top w:val="nil"/>
              <w:left w:val="nil"/>
              <w:bottom w:val="single" w:color="auto" w:sz="4" w:space="0"/>
              <w:right w:val="single" w:color="auto" w:sz="4" w:space="0"/>
            </w:tcBorders>
            <w:shd w:val="clear" w:color="auto" w:fill="auto"/>
            <w:noWrap/>
            <w:vAlign w:val="center"/>
          </w:tcPr>
          <w:p w14:paraId="0FB9DCC4">
            <w:pPr>
              <w:widowControl/>
              <w:jc w:val="center"/>
              <w:rPr>
                <w:rFonts w:hint="eastAsia" w:ascii="宋体" w:hAnsi="宋体" w:eastAsia="宋体" w:cs="宋体"/>
                <w:kern w:val="0"/>
                <w:sz w:val="20"/>
                <w:szCs w:val="20"/>
              </w:rPr>
            </w:pPr>
          </w:p>
        </w:tc>
        <w:tc>
          <w:tcPr>
            <w:tcW w:w="1586" w:type="dxa"/>
            <w:tcBorders>
              <w:top w:val="nil"/>
              <w:left w:val="nil"/>
              <w:bottom w:val="single" w:color="auto" w:sz="4" w:space="0"/>
              <w:right w:val="single" w:color="auto" w:sz="4" w:space="0"/>
            </w:tcBorders>
            <w:shd w:val="clear" w:color="auto" w:fill="auto"/>
            <w:noWrap/>
            <w:vAlign w:val="center"/>
          </w:tcPr>
          <w:p w14:paraId="1F3AF49C">
            <w:pPr>
              <w:widowControl/>
              <w:jc w:val="center"/>
              <w:rPr>
                <w:rFonts w:hint="eastAsia" w:ascii="宋体" w:hAnsi="宋体" w:eastAsia="宋体" w:cs="宋体"/>
                <w:kern w:val="0"/>
                <w:sz w:val="20"/>
                <w:szCs w:val="20"/>
              </w:rPr>
            </w:pPr>
          </w:p>
        </w:tc>
        <w:tc>
          <w:tcPr>
            <w:tcW w:w="1558" w:type="dxa"/>
            <w:tcBorders>
              <w:top w:val="nil"/>
              <w:left w:val="nil"/>
              <w:bottom w:val="single" w:color="auto" w:sz="4" w:space="0"/>
              <w:right w:val="single" w:color="auto" w:sz="4" w:space="0"/>
            </w:tcBorders>
            <w:shd w:val="clear" w:color="auto" w:fill="auto"/>
            <w:noWrap/>
            <w:vAlign w:val="center"/>
          </w:tcPr>
          <w:p w14:paraId="1C66DF29">
            <w:pPr>
              <w:widowControl/>
              <w:jc w:val="center"/>
              <w:rPr>
                <w:rFonts w:hint="eastAsia" w:ascii="宋体" w:hAnsi="宋体" w:eastAsia="宋体" w:cs="宋体"/>
                <w:kern w:val="0"/>
                <w:sz w:val="20"/>
                <w:szCs w:val="20"/>
              </w:rPr>
            </w:pPr>
          </w:p>
        </w:tc>
      </w:tr>
      <w:tr w14:paraId="6C287965">
        <w:tblPrEx>
          <w:tblCellMar>
            <w:top w:w="0" w:type="dxa"/>
            <w:left w:w="108" w:type="dxa"/>
            <w:bottom w:w="0" w:type="dxa"/>
            <w:right w:w="108" w:type="dxa"/>
          </w:tblCellMar>
        </w:tblPrEx>
        <w:trPr>
          <w:trHeight w:val="402" w:hRule="atLeast"/>
          <w:jc w:val="center"/>
        </w:trPr>
        <w:tc>
          <w:tcPr>
            <w:tcW w:w="2971" w:type="dxa"/>
            <w:tcBorders>
              <w:top w:val="nil"/>
              <w:left w:val="single" w:color="auto" w:sz="4" w:space="0"/>
              <w:bottom w:val="single" w:color="auto" w:sz="4" w:space="0"/>
              <w:right w:val="single" w:color="auto" w:sz="4" w:space="0"/>
            </w:tcBorders>
            <w:shd w:val="clear" w:color="000000" w:fill="FFFFFF"/>
            <w:noWrap/>
            <w:vAlign w:val="center"/>
          </w:tcPr>
          <w:p w14:paraId="3DE98861">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总计</w:t>
            </w:r>
          </w:p>
        </w:tc>
        <w:tc>
          <w:tcPr>
            <w:tcW w:w="640" w:type="dxa"/>
            <w:tcBorders>
              <w:top w:val="nil"/>
              <w:left w:val="nil"/>
              <w:bottom w:val="single" w:color="auto" w:sz="4" w:space="0"/>
              <w:right w:val="single" w:color="auto" w:sz="4" w:space="0"/>
            </w:tcBorders>
            <w:shd w:val="clear" w:color="000000" w:fill="FFFFFF"/>
            <w:noWrap/>
            <w:vAlign w:val="center"/>
          </w:tcPr>
          <w:p w14:paraId="6D86C0FF">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33</w:t>
            </w:r>
          </w:p>
        </w:tc>
        <w:tc>
          <w:tcPr>
            <w:tcW w:w="1040" w:type="dxa"/>
            <w:tcBorders>
              <w:top w:val="nil"/>
              <w:left w:val="nil"/>
              <w:bottom w:val="single" w:color="auto" w:sz="4" w:space="0"/>
              <w:right w:val="single" w:color="auto" w:sz="4" w:space="0"/>
            </w:tcBorders>
            <w:shd w:val="clear" w:color="auto" w:fill="auto"/>
            <w:noWrap/>
            <w:vAlign w:val="center"/>
          </w:tcPr>
          <w:p w14:paraId="30465E65">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3096" w:type="dxa"/>
            <w:tcBorders>
              <w:top w:val="nil"/>
              <w:left w:val="nil"/>
              <w:bottom w:val="single" w:color="auto" w:sz="4" w:space="0"/>
              <w:right w:val="single" w:color="auto" w:sz="4" w:space="0"/>
            </w:tcBorders>
            <w:shd w:val="clear" w:color="000000" w:fill="FFFFFF"/>
            <w:noWrap/>
            <w:vAlign w:val="center"/>
          </w:tcPr>
          <w:p w14:paraId="784F4CC7">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总计</w:t>
            </w:r>
          </w:p>
        </w:tc>
        <w:tc>
          <w:tcPr>
            <w:tcW w:w="507" w:type="dxa"/>
            <w:tcBorders>
              <w:top w:val="nil"/>
              <w:left w:val="nil"/>
              <w:bottom w:val="single" w:color="auto" w:sz="4" w:space="0"/>
              <w:right w:val="single" w:color="auto" w:sz="4" w:space="0"/>
            </w:tcBorders>
            <w:shd w:val="clear" w:color="000000" w:fill="FFFFFF"/>
            <w:noWrap/>
            <w:vAlign w:val="center"/>
          </w:tcPr>
          <w:p w14:paraId="0CF7FAB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65</w:t>
            </w:r>
          </w:p>
        </w:tc>
        <w:tc>
          <w:tcPr>
            <w:tcW w:w="1266" w:type="dxa"/>
            <w:tcBorders>
              <w:top w:val="nil"/>
              <w:left w:val="nil"/>
              <w:bottom w:val="single" w:color="auto" w:sz="4" w:space="0"/>
              <w:right w:val="single" w:color="auto" w:sz="4" w:space="0"/>
            </w:tcBorders>
            <w:shd w:val="clear" w:color="000000" w:fill="FFFFFF"/>
            <w:noWrap/>
            <w:vAlign w:val="center"/>
          </w:tcPr>
          <w:p w14:paraId="671CD43B">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4013.4</w:t>
            </w:r>
            <w:r>
              <w:rPr>
                <w:rFonts w:hint="eastAsia" w:ascii="宋体" w:hAnsi="宋体" w:eastAsia="宋体" w:cs="宋体"/>
                <w:kern w:val="0"/>
                <w:sz w:val="20"/>
                <w:szCs w:val="20"/>
              </w:rPr>
              <w:t>　</w:t>
            </w:r>
          </w:p>
        </w:tc>
        <w:tc>
          <w:tcPr>
            <w:tcW w:w="1454" w:type="dxa"/>
            <w:tcBorders>
              <w:top w:val="nil"/>
              <w:left w:val="nil"/>
              <w:bottom w:val="single" w:color="auto" w:sz="4" w:space="0"/>
              <w:right w:val="single" w:color="auto" w:sz="4" w:space="0"/>
            </w:tcBorders>
            <w:shd w:val="clear" w:color="000000" w:fill="FFFFFF"/>
            <w:noWrap/>
            <w:vAlign w:val="center"/>
          </w:tcPr>
          <w:p w14:paraId="1D79A7C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3882.43</w:t>
            </w:r>
            <w:r>
              <w:rPr>
                <w:rFonts w:hint="eastAsia" w:ascii="宋体" w:hAnsi="宋体" w:eastAsia="宋体" w:cs="宋体"/>
                <w:kern w:val="0"/>
                <w:sz w:val="20"/>
                <w:szCs w:val="20"/>
              </w:rPr>
              <w:t>　</w:t>
            </w:r>
          </w:p>
        </w:tc>
        <w:tc>
          <w:tcPr>
            <w:tcW w:w="1586" w:type="dxa"/>
            <w:tcBorders>
              <w:top w:val="nil"/>
              <w:left w:val="nil"/>
              <w:bottom w:val="single" w:color="auto" w:sz="4" w:space="0"/>
              <w:right w:val="single" w:color="auto" w:sz="4" w:space="0"/>
            </w:tcBorders>
            <w:shd w:val="clear" w:color="auto" w:fill="auto"/>
            <w:noWrap/>
            <w:vAlign w:val="center"/>
          </w:tcPr>
          <w:p w14:paraId="453E6566">
            <w:pPr>
              <w:widowControl/>
              <w:jc w:val="center"/>
              <w:rPr>
                <w:rFonts w:hint="eastAsia" w:ascii="宋体" w:hAnsi="宋体" w:eastAsia="宋体" w:cs="宋体"/>
                <w:b/>
                <w:bCs/>
                <w:kern w:val="0"/>
                <w:sz w:val="20"/>
                <w:szCs w:val="20"/>
              </w:rPr>
            </w:pPr>
            <w:r>
              <w:rPr>
                <w:rFonts w:hint="eastAsia" w:ascii="宋体" w:hAnsi="宋体" w:eastAsia="宋体" w:cs="宋体"/>
                <w:kern w:val="0"/>
                <w:sz w:val="20"/>
                <w:szCs w:val="20"/>
                <w:lang w:val="en-US" w:eastAsia="zh-CN"/>
              </w:rPr>
              <w:t>130.97</w:t>
            </w:r>
          </w:p>
        </w:tc>
        <w:tc>
          <w:tcPr>
            <w:tcW w:w="1558" w:type="dxa"/>
            <w:tcBorders>
              <w:top w:val="nil"/>
              <w:left w:val="nil"/>
              <w:bottom w:val="single" w:color="auto" w:sz="4" w:space="0"/>
              <w:right w:val="single" w:color="auto" w:sz="4" w:space="0"/>
            </w:tcBorders>
            <w:shd w:val="clear" w:color="auto" w:fill="auto"/>
            <w:noWrap/>
            <w:vAlign w:val="center"/>
          </w:tcPr>
          <w:p w14:paraId="500D7335">
            <w:pPr>
              <w:widowControl/>
              <w:jc w:val="center"/>
              <w:rPr>
                <w:rFonts w:hint="eastAsia"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0</w:t>
            </w:r>
          </w:p>
        </w:tc>
      </w:tr>
    </w:tbl>
    <w:p w14:paraId="2C973A4F">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10F53AF4">
      <w:pP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br w:type="page"/>
      </w:r>
    </w:p>
    <w:p w14:paraId="16B42A46">
      <w:pPr>
        <w:pStyle w:val="2"/>
      </w:pPr>
    </w:p>
    <w:p w14:paraId="2845D5D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5459782C">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溆浦县低庄镇人民政府</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14:paraId="4FCD519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88"/>
        <w:tblW w:w="13669" w:type="dxa"/>
        <w:jc w:val="center"/>
        <w:tblLayout w:type="autofit"/>
        <w:tblCellMar>
          <w:top w:w="0" w:type="dxa"/>
          <w:left w:w="108" w:type="dxa"/>
          <w:bottom w:w="0" w:type="dxa"/>
          <w:right w:w="108" w:type="dxa"/>
        </w:tblCellMar>
      </w:tblPr>
      <w:tblGrid>
        <w:gridCol w:w="1200"/>
        <w:gridCol w:w="4324"/>
        <w:gridCol w:w="2925"/>
        <w:gridCol w:w="2660"/>
        <w:gridCol w:w="2560"/>
      </w:tblGrid>
      <w:tr w14:paraId="1865CEF9">
        <w:tblPrEx>
          <w:tblCellMar>
            <w:top w:w="0" w:type="dxa"/>
            <w:left w:w="108" w:type="dxa"/>
            <w:bottom w:w="0" w:type="dxa"/>
            <w:right w:w="108" w:type="dxa"/>
          </w:tblCellMar>
        </w:tblPrEx>
        <w:trPr>
          <w:trHeight w:val="545" w:hRule="atLeast"/>
          <w:jc w:val="center"/>
        </w:trPr>
        <w:tc>
          <w:tcPr>
            <w:tcW w:w="5524"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1491AC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8145" w:type="dxa"/>
            <w:gridSpan w:val="3"/>
            <w:tcBorders>
              <w:top w:val="single" w:color="auto" w:sz="8" w:space="0"/>
              <w:left w:val="nil"/>
              <w:bottom w:val="single" w:color="auto" w:sz="4" w:space="0"/>
              <w:right w:val="single" w:color="000000" w:sz="8" w:space="0"/>
            </w:tcBorders>
            <w:shd w:val="clear" w:color="auto" w:fill="auto"/>
            <w:vAlign w:val="center"/>
          </w:tcPr>
          <w:p w14:paraId="3FD9390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DF4A832">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1217D6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324" w:type="dxa"/>
            <w:vMerge w:val="restart"/>
            <w:tcBorders>
              <w:top w:val="nil"/>
              <w:left w:val="single" w:color="auto" w:sz="4" w:space="0"/>
              <w:bottom w:val="single" w:color="auto" w:sz="4" w:space="0"/>
              <w:right w:val="single" w:color="auto" w:sz="4" w:space="0"/>
            </w:tcBorders>
            <w:shd w:val="clear" w:color="auto" w:fill="auto"/>
            <w:vAlign w:val="center"/>
          </w:tcPr>
          <w:p w14:paraId="68D0A97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925" w:type="dxa"/>
            <w:vMerge w:val="restart"/>
            <w:tcBorders>
              <w:top w:val="nil"/>
              <w:left w:val="single" w:color="auto" w:sz="4" w:space="0"/>
              <w:bottom w:val="single" w:color="000000" w:sz="4" w:space="0"/>
              <w:right w:val="single" w:color="auto" w:sz="4" w:space="0"/>
            </w:tcBorders>
            <w:shd w:val="clear" w:color="auto" w:fill="auto"/>
            <w:vAlign w:val="center"/>
          </w:tcPr>
          <w:p w14:paraId="5710DAE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660" w:type="dxa"/>
            <w:vMerge w:val="restart"/>
            <w:tcBorders>
              <w:top w:val="nil"/>
              <w:left w:val="single" w:color="auto" w:sz="4" w:space="0"/>
              <w:bottom w:val="single" w:color="000000" w:sz="4" w:space="0"/>
              <w:right w:val="single" w:color="auto" w:sz="4" w:space="0"/>
            </w:tcBorders>
            <w:shd w:val="clear" w:color="auto" w:fill="auto"/>
            <w:vAlign w:val="center"/>
          </w:tcPr>
          <w:p w14:paraId="7E657AF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560" w:type="dxa"/>
            <w:vMerge w:val="restart"/>
            <w:tcBorders>
              <w:top w:val="nil"/>
              <w:left w:val="single" w:color="auto" w:sz="4" w:space="0"/>
              <w:bottom w:val="single" w:color="000000" w:sz="4" w:space="0"/>
              <w:right w:val="single" w:color="auto" w:sz="8" w:space="0"/>
            </w:tcBorders>
            <w:shd w:val="clear" w:color="auto" w:fill="auto"/>
            <w:vAlign w:val="center"/>
          </w:tcPr>
          <w:p w14:paraId="0808037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D532CF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38160D0">
            <w:pPr>
              <w:widowControl/>
              <w:jc w:val="left"/>
              <w:rPr>
                <w:rFonts w:ascii="Times New Roman" w:hAnsi="Times New Roman" w:eastAsia="仿宋_GB2312" w:cs="Times New Roman"/>
                <w:kern w:val="0"/>
                <w:szCs w:val="21"/>
              </w:rPr>
            </w:pPr>
          </w:p>
        </w:tc>
        <w:tc>
          <w:tcPr>
            <w:tcW w:w="4324" w:type="dxa"/>
            <w:vMerge w:val="continue"/>
            <w:tcBorders>
              <w:top w:val="nil"/>
              <w:left w:val="single" w:color="auto" w:sz="4" w:space="0"/>
              <w:bottom w:val="single" w:color="auto" w:sz="4" w:space="0"/>
              <w:right w:val="single" w:color="auto" w:sz="4" w:space="0"/>
            </w:tcBorders>
            <w:vAlign w:val="center"/>
          </w:tcPr>
          <w:p w14:paraId="6B853C8B">
            <w:pPr>
              <w:widowControl/>
              <w:jc w:val="left"/>
              <w:rPr>
                <w:rFonts w:ascii="Times New Roman" w:hAnsi="Times New Roman" w:eastAsia="仿宋_GB2312" w:cs="Times New Roman"/>
                <w:kern w:val="0"/>
                <w:szCs w:val="21"/>
              </w:rPr>
            </w:pPr>
          </w:p>
        </w:tc>
        <w:tc>
          <w:tcPr>
            <w:tcW w:w="2925" w:type="dxa"/>
            <w:vMerge w:val="continue"/>
            <w:tcBorders>
              <w:top w:val="nil"/>
              <w:left w:val="single" w:color="auto" w:sz="4" w:space="0"/>
              <w:bottom w:val="single" w:color="000000" w:sz="4" w:space="0"/>
              <w:right w:val="single" w:color="auto" w:sz="4" w:space="0"/>
            </w:tcBorders>
            <w:vAlign w:val="center"/>
          </w:tcPr>
          <w:p w14:paraId="268BE00C">
            <w:pPr>
              <w:widowControl/>
              <w:jc w:val="left"/>
              <w:rPr>
                <w:rFonts w:ascii="Times New Roman" w:hAnsi="Times New Roman" w:eastAsia="仿宋_GB2312" w:cs="Times New Roman"/>
                <w:kern w:val="0"/>
                <w:szCs w:val="21"/>
              </w:rPr>
            </w:pPr>
          </w:p>
        </w:tc>
        <w:tc>
          <w:tcPr>
            <w:tcW w:w="2660" w:type="dxa"/>
            <w:vMerge w:val="continue"/>
            <w:tcBorders>
              <w:top w:val="nil"/>
              <w:left w:val="single" w:color="auto" w:sz="4" w:space="0"/>
              <w:bottom w:val="single" w:color="000000" w:sz="4" w:space="0"/>
              <w:right w:val="single" w:color="auto" w:sz="4" w:space="0"/>
            </w:tcBorders>
            <w:vAlign w:val="center"/>
          </w:tcPr>
          <w:p w14:paraId="590895F0">
            <w:pPr>
              <w:widowControl/>
              <w:jc w:val="left"/>
              <w:rPr>
                <w:rFonts w:ascii="Times New Roman" w:hAnsi="Times New Roman" w:eastAsia="仿宋_GB2312" w:cs="Times New Roman"/>
                <w:kern w:val="0"/>
                <w:szCs w:val="21"/>
              </w:rPr>
            </w:pPr>
          </w:p>
        </w:tc>
        <w:tc>
          <w:tcPr>
            <w:tcW w:w="2560" w:type="dxa"/>
            <w:vMerge w:val="continue"/>
            <w:tcBorders>
              <w:top w:val="nil"/>
              <w:left w:val="single" w:color="auto" w:sz="4" w:space="0"/>
              <w:bottom w:val="single" w:color="000000" w:sz="4" w:space="0"/>
              <w:right w:val="single" w:color="auto" w:sz="8" w:space="0"/>
            </w:tcBorders>
            <w:vAlign w:val="center"/>
          </w:tcPr>
          <w:p w14:paraId="1E81DBD4">
            <w:pPr>
              <w:widowControl/>
              <w:jc w:val="left"/>
              <w:rPr>
                <w:rFonts w:ascii="Times New Roman" w:hAnsi="Times New Roman" w:eastAsia="仿宋_GB2312" w:cs="Times New Roman"/>
                <w:kern w:val="0"/>
                <w:szCs w:val="21"/>
              </w:rPr>
            </w:pPr>
          </w:p>
        </w:tc>
      </w:tr>
      <w:tr w14:paraId="3034706C">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1EF7FA7">
            <w:pPr>
              <w:widowControl/>
              <w:jc w:val="left"/>
              <w:rPr>
                <w:rFonts w:ascii="Times New Roman" w:hAnsi="Times New Roman" w:eastAsia="仿宋_GB2312" w:cs="Times New Roman"/>
                <w:kern w:val="0"/>
                <w:szCs w:val="21"/>
              </w:rPr>
            </w:pPr>
          </w:p>
        </w:tc>
        <w:tc>
          <w:tcPr>
            <w:tcW w:w="4324" w:type="dxa"/>
            <w:vMerge w:val="continue"/>
            <w:tcBorders>
              <w:top w:val="nil"/>
              <w:left w:val="single" w:color="auto" w:sz="4" w:space="0"/>
              <w:bottom w:val="single" w:color="auto" w:sz="4" w:space="0"/>
              <w:right w:val="single" w:color="auto" w:sz="4" w:space="0"/>
            </w:tcBorders>
            <w:vAlign w:val="center"/>
          </w:tcPr>
          <w:p w14:paraId="63D9D07A">
            <w:pPr>
              <w:widowControl/>
              <w:jc w:val="left"/>
              <w:rPr>
                <w:rFonts w:ascii="Times New Roman" w:hAnsi="Times New Roman" w:eastAsia="仿宋_GB2312" w:cs="Times New Roman"/>
                <w:kern w:val="0"/>
                <w:szCs w:val="21"/>
              </w:rPr>
            </w:pPr>
          </w:p>
        </w:tc>
        <w:tc>
          <w:tcPr>
            <w:tcW w:w="2925" w:type="dxa"/>
            <w:vMerge w:val="continue"/>
            <w:tcBorders>
              <w:top w:val="nil"/>
              <w:left w:val="single" w:color="auto" w:sz="4" w:space="0"/>
              <w:bottom w:val="single" w:color="000000" w:sz="4" w:space="0"/>
              <w:right w:val="single" w:color="auto" w:sz="4" w:space="0"/>
            </w:tcBorders>
            <w:vAlign w:val="center"/>
          </w:tcPr>
          <w:p w14:paraId="11892F57">
            <w:pPr>
              <w:widowControl/>
              <w:jc w:val="left"/>
              <w:rPr>
                <w:rFonts w:ascii="Times New Roman" w:hAnsi="Times New Roman" w:eastAsia="仿宋_GB2312" w:cs="Times New Roman"/>
                <w:kern w:val="0"/>
                <w:szCs w:val="21"/>
              </w:rPr>
            </w:pPr>
          </w:p>
        </w:tc>
        <w:tc>
          <w:tcPr>
            <w:tcW w:w="2660" w:type="dxa"/>
            <w:vMerge w:val="continue"/>
            <w:tcBorders>
              <w:top w:val="nil"/>
              <w:left w:val="single" w:color="auto" w:sz="4" w:space="0"/>
              <w:bottom w:val="single" w:color="000000" w:sz="4" w:space="0"/>
              <w:right w:val="single" w:color="auto" w:sz="4" w:space="0"/>
            </w:tcBorders>
            <w:vAlign w:val="center"/>
          </w:tcPr>
          <w:p w14:paraId="5EE69D53">
            <w:pPr>
              <w:widowControl/>
              <w:jc w:val="left"/>
              <w:rPr>
                <w:rFonts w:ascii="Times New Roman" w:hAnsi="Times New Roman" w:eastAsia="仿宋_GB2312" w:cs="Times New Roman"/>
                <w:kern w:val="0"/>
                <w:szCs w:val="21"/>
              </w:rPr>
            </w:pPr>
          </w:p>
        </w:tc>
        <w:tc>
          <w:tcPr>
            <w:tcW w:w="2560" w:type="dxa"/>
            <w:vMerge w:val="continue"/>
            <w:tcBorders>
              <w:top w:val="nil"/>
              <w:left w:val="single" w:color="auto" w:sz="4" w:space="0"/>
              <w:bottom w:val="single" w:color="000000" w:sz="4" w:space="0"/>
              <w:right w:val="single" w:color="auto" w:sz="8" w:space="0"/>
            </w:tcBorders>
            <w:vAlign w:val="center"/>
          </w:tcPr>
          <w:p w14:paraId="0604A565">
            <w:pPr>
              <w:widowControl/>
              <w:jc w:val="left"/>
              <w:rPr>
                <w:rFonts w:ascii="Times New Roman" w:hAnsi="Times New Roman" w:eastAsia="仿宋_GB2312" w:cs="Times New Roman"/>
                <w:kern w:val="0"/>
                <w:szCs w:val="21"/>
              </w:rPr>
            </w:pPr>
          </w:p>
        </w:tc>
      </w:tr>
      <w:tr w14:paraId="2BA1E2DF">
        <w:tblPrEx>
          <w:tblCellMar>
            <w:top w:w="0" w:type="dxa"/>
            <w:left w:w="108" w:type="dxa"/>
            <w:bottom w:w="0" w:type="dxa"/>
            <w:right w:w="108" w:type="dxa"/>
          </w:tblCellMar>
        </w:tblPrEx>
        <w:trPr>
          <w:trHeight w:val="450" w:hRule="atLeast"/>
          <w:jc w:val="center"/>
        </w:trPr>
        <w:tc>
          <w:tcPr>
            <w:tcW w:w="55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D68BB3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925" w:type="dxa"/>
            <w:tcBorders>
              <w:top w:val="nil"/>
              <w:left w:val="nil"/>
              <w:bottom w:val="single" w:color="auto" w:sz="4" w:space="0"/>
              <w:right w:val="single" w:color="auto" w:sz="4" w:space="0"/>
            </w:tcBorders>
            <w:shd w:val="clear" w:color="auto" w:fill="auto"/>
            <w:vAlign w:val="center"/>
          </w:tcPr>
          <w:p w14:paraId="35B4248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660" w:type="dxa"/>
            <w:tcBorders>
              <w:top w:val="nil"/>
              <w:left w:val="nil"/>
              <w:bottom w:val="single" w:color="auto" w:sz="4" w:space="0"/>
              <w:right w:val="single" w:color="auto" w:sz="4" w:space="0"/>
            </w:tcBorders>
            <w:shd w:val="clear" w:color="auto" w:fill="auto"/>
            <w:vAlign w:val="center"/>
          </w:tcPr>
          <w:p w14:paraId="1BC6994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560" w:type="dxa"/>
            <w:tcBorders>
              <w:top w:val="nil"/>
              <w:left w:val="nil"/>
              <w:bottom w:val="single" w:color="auto" w:sz="4" w:space="0"/>
              <w:right w:val="single" w:color="auto" w:sz="8" w:space="0"/>
            </w:tcBorders>
            <w:shd w:val="clear" w:color="auto" w:fill="auto"/>
            <w:vAlign w:val="center"/>
          </w:tcPr>
          <w:p w14:paraId="358684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0B725FE">
        <w:tblPrEx>
          <w:tblCellMar>
            <w:top w:w="0" w:type="dxa"/>
            <w:left w:w="108" w:type="dxa"/>
            <w:bottom w:w="0" w:type="dxa"/>
            <w:right w:w="108" w:type="dxa"/>
          </w:tblCellMar>
        </w:tblPrEx>
        <w:trPr>
          <w:trHeight w:val="450" w:hRule="atLeast"/>
          <w:jc w:val="center"/>
        </w:trPr>
        <w:tc>
          <w:tcPr>
            <w:tcW w:w="55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755A0E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925" w:type="dxa"/>
            <w:tcBorders>
              <w:top w:val="nil"/>
              <w:left w:val="nil"/>
              <w:bottom w:val="single" w:color="auto" w:sz="4" w:space="0"/>
              <w:right w:val="single" w:color="auto" w:sz="4" w:space="0"/>
            </w:tcBorders>
            <w:shd w:val="clear" w:color="auto" w:fill="auto"/>
            <w:vAlign w:val="center"/>
          </w:tcPr>
          <w:p w14:paraId="16074BD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3882.43</w:t>
            </w:r>
          </w:p>
        </w:tc>
        <w:tc>
          <w:tcPr>
            <w:tcW w:w="2660" w:type="dxa"/>
            <w:tcBorders>
              <w:top w:val="nil"/>
              <w:left w:val="nil"/>
              <w:bottom w:val="single" w:color="auto" w:sz="4" w:space="0"/>
              <w:right w:val="single" w:color="auto" w:sz="4" w:space="0"/>
            </w:tcBorders>
            <w:shd w:val="clear" w:color="auto" w:fill="auto"/>
            <w:vAlign w:val="center"/>
          </w:tcPr>
          <w:p w14:paraId="06B229E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2034.89</w:t>
            </w:r>
          </w:p>
        </w:tc>
        <w:tc>
          <w:tcPr>
            <w:tcW w:w="2560" w:type="dxa"/>
            <w:tcBorders>
              <w:top w:val="nil"/>
              <w:left w:val="nil"/>
              <w:bottom w:val="single" w:color="auto" w:sz="4" w:space="0"/>
              <w:right w:val="single" w:color="auto" w:sz="8" w:space="0"/>
            </w:tcBorders>
            <w:shd w:val="clear" w:color="auto" w:fill="auto"/>
            <w:vAlign w:val="center"/>
          </w:tcPr>
          <w:p w14:paraId="3393685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1847.54</w:t>
            </w:r>
          </w:p>
        </w:tc>
      </w:tr>
      <w:tr w14:paraId="6551CD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4985B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w:t>
            </w:r>
          </w:p>
        </w:tc>
        <w:tc>
          <w:tcPr>
            <w:tcW w:w="4324" w:type="dxa"/>
            <w:tcBorders>
              <w:top w:val="nil"/>
              <w:left w:val="nil"/>
              <w:bottom w:val="single" w:color="auto" w:sz="4" w:space="0"/>
              <w:right w:val="single" w:color="auto" w:sz="4" w:space="0"/>
            </w:tcBorders>
            <w:shd w:val="clear" w:color="auto" w:fill="auto"/>
            <w:vAlign w:val="center"/>
          </w:tcPr>
          <w:p w14:paraId="1C56BF0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一般公共服务支出</w:t>
            </w:r>
          </w:p>
        </w:tc>
        <w:tc>
          <w:tcPr>
            <w:tcW w:w="2925" w:type="dxa"/>
            <w:tcBorders>
              <w:top w:val="nil"/>
              <w:left w:val="nil"/>
              <w:bottom w:val="single" w:color="auto" w:sz="4" w:space="0"/>
              <w:right w:val="single" w:color="auto" w:sz="4" w:space="0"/>
            </w:tcBorders>
            <w:shd w:val="clear" w:color="auto" w:fill="auto"/>
            <w:vAlign w:val="center"/>
          </w:tcPr>
          <w:p w14:paraId="35AB314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1370.35</w:t>
            </w:r>
          </w:p>
        </w:tc>
        <w:tc>
          <w:tcPr>
            <w:tcW w:w="2660" w:type="dxa"/>
            <w:tcBorders>
              <w:top w:val="nil"/>
              <w:left w:val="nil"/>
              <w:bottom w:val="single" w:color="auto" w:sz="4" w:space="0"/>
              <w:right w:val="single" w:color="auto" w:sz="4" w:space="0"/>
            </w:tcBorders>
            <w:shd w:val="clear" w:color="auto" w:fill="auto"/>
            <w:vAlign w:val="center"/>
          </w:tcPr>
          <w:p w14:paraId="264F4FD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1313.24</w:t>
            </w:r>
          </w:p>
        </w:tc>
        <w:tc>
          <w:tcPr>
            <w:tcW w:w="2560" w:type="dxa"/>
            <w:tcBorders>
              <w:top w:val="nil"/>
              <w:left w:val="nil"/>
              <w:bottom w:val="single" w:color="auto" w:sz="4" w:space="0"/>
              <w:right w:val="single" w:color="auto" w:sz="8" w:space="0"/>
            </w:tcBorders>
            <w:shd w:val="clear" w:color="auto" w:fill="auto"/>
            <w:vAlign w:val="center"/>
          </w:tcPr>
          <w:p w14:paraId="26A5E8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57.11</w:t>
            </w:r>
          </w:p>
        </w:tc>
      </w:tr>
      <w:tr w14:paraId="2ED8BA4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312CB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20101</w:t>
            </w:r>
          </w:p>
        </w:tc>
        <w:tc>
          <w:tcPr>
            <w:tcW w:w="4324" w:type="dxa"/>
            <w:tcBorders>
              <w:top w:val="nil"/>
              <w:left w:val="nil"/>
              <w:bottom w:val="single" w:color="auto" w:sz="4" w:space="0"/>
              <w:right w:val="single" w:color="auto" w:sz="4" w:space="0"/>
            </w:tcBorders>
            <w:shd w:val="clear" w:color="auto" w:fill="auto"/>
            <w:vAlign w:val="center"/>
          </w:tcPr>
          <w:p w14:paraId="626E917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人大事务</w:t>
            </w:r>
          </w:p>
        </w:tc>
        <w:tc>
          <w:tcPr>
            <w:tcW w:w="2925" w:type="dxa"/>
            <w:tcBorders>
              <w:top w:val="nil"/>
              <w:left w:val="nil"/>
              <w:bottom w:val="single" w:color="auto" w:sz="4" w:space="0"/>
              <w:right w:val="single" w:color="auto" w:sz="4" w:space="0"/>
            </w:tcBorders>
            <w:shd w:val="clear" w:color="auto" w:fill="auto"/>
            <w:vAlign w:val="center"/>
          </w:tcPr>
          <w:p w14:paraId="50B8688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0.08</w:t>
            </w:r>
          </w:p>
        </w:tc>
        <w:tc>
          <w:tcPr>
            <w:tcW w:w="2660" w:type="dxa"/>
            <w:tcBorders>
              <w:top w:val="nil"/>
              <w:left w:val="nil"/>
              <w:bottom w:val="single" w:color="auto" w:sz="4" w:space="0"/>
              <w:right w:val="single" w:color="auto" w:sz="4" w:space="0"/>
            </w:tcBorders>
            <w:shd w:val="clear" w:color="auto" w:fill="auto"/>
            <w:vAlign w:val="center"/>
          </w:tcPr>
          <w:p w14:paraId="292C950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0.08</w:t>
            </w:r>
          </w:p>
        </w:tc>
        <w:tc>
          <w:tcPr>
            <w:tcW w:w="2560" w:type="dxa"/>
            <w:tcBorders>
              <w:top w:val="nil"/>
              <w:left w:val="nil"/>
              <w:bottom w:val="single" w:color="auto" w:sz="4" w:space="0"/>
              <w:right w:val="single" w:color="auto" w:sz="8" w:space="0"/>
            </w:tcBorders>
            <w:shd w:val="clear" w:color="auto" w:fill="auto"/>
            <w:vAlign w:val="center"/>
          </w:tcPr>
          <w:p w14:paraId="5AFD4B1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67D7A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6DB66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2010101</w:t>
            </w:r>
            <w:r>
              <w:rPr>
                <w:rFonts w:ascii="Times New Roman" w:hAnsi="Times New Roman" w:eastAsia="仿宋_GB2312" w:cs="Times New Roman"/>
                <w:kern w:val="0"/>
                <w:szCs w:val="21"/>
              </w:rPr>
              <w:t>　</w:t>
            </w:r>
          </w:p>
        </w:tc>
        <w:tc>
          <w:tcPr>
            <w:tcW w:w="4324" w:type="dxa"/>
            <w:tcBorders>
              <w:top w:val="nil"/>
              <w:left w:val="nil"/>
              <w:bottom w:val="single" w:color="auto" w:sz="4" w:space="0"/>
              <w:right w:val="single" w:color="auto" w:sz="4" w:space="0"/>
            </w:tcBorders>
            <w:shd w:val="clear" w:color="auto" w:fill="auto"/>
            <w:vAlign w:val="center"/>
          </w:tcPr>
          <w:p w14:paraId="1213F21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2925" w:type="dxa"/>
            <w:tcBorders>
              <w:top w:val="nil"/>
              <w:left w:val="nil"/>
              <w:bottom w:val="single" w:color="auto" w:sz="4" w:space="0"/>
              <w:right w:val="single" w:color="auto" w:sz="4" w:space="0"/>
            </w:tcBorders>
            <w:shd w:val="clear" w:color="auto" w:fill="auto"/>
            <w:vAlign w:val="center"/>
          </w:tcPr>
          <w:p w14:paraId="58E1F86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0.08</w:t>
            </w:r>
          </w:p>
        </w:tc>
        <w:tc>
          <w:tcPr>
            <w:tcW w:w="2660" w:type="dxa"/>
            <w:tcBorders>
              <w:top w:val="nil"/>
              <w:left w:val="nil"/>
              <w:bottom w:val="single" w:color="auto" w:sz="4" w:space="0"/>
              <w:right w:val="single" w:color="auto" w:sz="4" w:space="0"/>
            </w:tcBorders>
            <w:shd w:val="clear" w:color="auto" w:fill="auto"/>
            <w:vAlign w:val="center"/>
          </w:tcPr>
          <w:p w14:paraId="004E390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0.08</w:t>
            </w:r>
          </w:p>
        </w:tc>
        <w:tc>
          <w:tcPr>
            <w:tcW w:w="2560" w:type="dxa"/>
            <w:tcBorders>
              <w:top w:val="nil"/>
              <w:left w:val="nil"/>
              <w:bottom w:val="single" w:color="auto" w:sz="4" w:space="0"/>
              <w:right w:val="single" w:color="auto" w:sz="8" w:space="0"/>
            </w:tcBorders>
            <w:shd w:val="clear" w:color="auto" w:fill="auto"/>
            <w:vAlign w:val="center"/>
          </w:tcPr>
          <w:p w14:paraId="1CA39B0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98480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DC3EF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20103</w:t>
            </w:r>
          </w:p>
        </w:tc>
        <w:tc>
          <w:tcPr>
            <w:tcW w:w="4324" w:type="dxa"/>
            <w:tcBorders>
              <w:top w:val="nil"/>
              <w:left w:val="nil"/>
              <w:bottom w:val="single" w:color="auto" w:sz="4" w:space="0"/>
              <w:right w:val="single" w:color="auto" w:sz="4" w:space="0"/>
            </w:tcBorders>
            <w:shd w:val="clear" w:color="auto" w:fill="auto"/>
            <w:vAlign w:val="center"/>
          </w:tcPr>
          <w:p w14:paraId="2A1519E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政府办公厅（室）及相关机构事务</w:t>
            </w:r>
          </w:p>
        </w:tc>
        <w:tc>
          <w:tcPr>
            <w:tcW w:w="2925" w:type="dxa"/>
            <w:tcBorders>
              <w:top w:val="nil"/>
              <w:left w:val="nil"/>
              <w:bottom w:val="single" w:color="auto" w:sz="4" w:space="0"/>
              <w:right w:val="single" w:color="auto" w:sz="4" w:space="0"/>
            </w:tcBorders>
            <w:shd w:val="clear" w:color="auto" w:fill="auto"/>
            <w:vAlign w:val="center"/>
          </w:tcPr>
          <w:p w14:paraId="53AB2B3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1277.17</w:t>
            </w:r>
          </w:p>
        </w:tc>
        <w:tc>
          <w:tcPr>
            <w:tcW w:w="2660" w:type="dxa"/>
            <w:tcBorders>
              <w:top w:val="nil"/>
              <w:left w:val="nil"/>
              <w:bottom w:val="single" w:color="auto" w:sz="4" w:space="0"/>
              <w:right w:val="single" w:color="auto" w:sz="4" w:space="0"/>
            </w:tcBorders>
            <w:shd w:val="clear" w:color="auto" w:fill="auto"/>
            <w:vAlign w:val="center"/>
          </w:tcPr>
          <w:p w14:paraId="5D4EA20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1253.06</w:t>
            </w:r>
          </w:p>
        </w:tc>
        <w:tc>
          <w:tcPr>
            <w:tcW w:w="2560" w:type="dxa"/>
            <w:tcBorders>
              <w:top w:val="nil"/>
              <w:left w:val="nil"/>
              <w:bottom w:val="single" w:color="auto" w:sz="4" w:space="0"/>
              <w:right w:val="single" w:color="auto" w:sz="8" w:space="0"/>
            </w:tcBorders>
            <w:shd w:val="clear" w:color="auto" w:fill="auto"/>
            <w:vAlign w:val="center"/>
          </w:tcPr>
          <w:p w14:paraId="5487008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24.11</w:t>
            </w:r>
          </w:p>
        </w:tc>
      </w:tr>
      <w:tr w14:paraId="033332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3A3A4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2010301</w:t>
            </w:r>
          </w:p>
        </w:tc>
        <w:tc>
          <w:tcPr>
            <w:tcW w:w="4324" w:type="dxa"/>
            <w:tcBorders>
              <w:top w:val="nil"/>
              <w:left w:val="nil"/>
              <w:bottom w:val="single" w:color="auto" w:sz="4" w:space="0"/>
              <w:right w:val="single" w:color="auto" w:sz="4" w:space="0"/>
            </w:tcBorders>
            <w:shd w:val="clear" w:color="auto" w:fill="auto"/>
            <w:vAlign w:val="center"/>
          </w:tcPr>
          <w:p w14:paraId="2F15ADB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2925" w:type="dxa"/>
            <w:tcBorders>
              <w:top w:val="nil"/>
              <w:left w:val="nil"/>
              <w:bottom w:val="single" w:color="auto" w:sz="4" w:space="0"/>
              <w:right w:val="single" w:color="auto" w:sz="4" w:space="0"/>
            </w:tcBorders>
            <w:shd w:val="clear" w:color="auto" w:fill="auto"/>
            <w:vAlign w:val="center"/>
          </w:tcPr>
          <w:p w14:paraId="3A5C143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1165.6</w:t>
            </w:r>
          </w:p>
        </w:tc>
        <w:tc>
          <w:tcPr>
            <w:tcW w:w="2660" w:type="dxa"/>
            <w:tcBorders>
              <w:top w:val="nil"/>
              <w:left w:val="nil"/>
              <w:bottom w:val="single" w:color="auto" w:sz="4" w:space="0"/>
              <w:right w:val="single" w:color="auto" w:sz="4" w:space="0"/>
            </w:tcBorders>
            <w:shd w:val="clear" w:color="auto" w:fill="auto"/>
            <w:vAlign w:val="center"/>
          </w:tcPr>
          <w:p w14:paraId="14E59B7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1165.6</w:t>
            </w:r>
          </w:p>
        </w:tc>
        <w:tc>
          <w:tcPr>
            <w:tcW w:w="2560" w:type="dxa"/>
            <w:tcBorders>
              <w:top w:val="nil"/>
              <w:left w:val="nil"/>
              <w:bottom w:val="single" w:color="auto" w:sz="4" w:space="0"/>
              <w:right w:val="single" w:color="auto" w:sz="8" w:space="0"/>
            </w:tcBorders>
            <w:shd w:val="clear" w:color="auto" w:fill="auto"/>
            <w:vAlign w:val="center"/>
          </w:tcPr>
          <w:p w14:paraId="0B885F1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5B3F4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73431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2010302</w:t>
            </w:r>
          </w:p>
        </w:tc>
        <w:tc>
          <w:tcPr>
            <w:tcW w:w="4324" w:type="dxa"/>
            <w:tcBorders>
              <w:top w:val="nil"/>
              <w:left w:val="nil"/>
              <w:bottom w:val="single" w:color="auto" w:sz="4" w:space="0"/>
              <w:right w:val="single" w:color="auto" w:sz="4" w:space="0"/>
            </w:tcBorders>
            <w:shd w:val="clear" w:color="auto" w:fill="auto"/>
            <w:vAlign w:val="center"/>
          </w:tcPr>
          <w:p w14:paraId="2B3BACF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2925" w:type="dxa"/>
            <w:tcBorders>
              <w:top w:val="nil"/>
              <w:left w:val="nil"/>
              <w:bottom w:val="single" w:color="auto" w:sz="4" w:space="0"/>
              <w:right w:val="single" w:color="auto" w:sz="4" w:space="0"/>
            </w:tcBorders>
            <w:shd w:val="clear" w:color="auto" w:fill="auto"/>
            <w:vAlign w:val="center"/>
          </w:tcPr>
          <w:p w14:paraId="029D4AC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24.11</w:t>
            </w:r>
          </w:p>
        </w:tc>
        <w:tc>
          <w:tcPr>
            <w:tcW w:w="2660" w:type="dxa"/>
            <w:tcBorders>
              <w:top w:val="nil"/>
              <w:left w:val="nil"/>
              <w:bottom w:val="single" w:color="auto" w:sz="4" w:space="0"/>
              <w:right w:val="single" w:color="auto" w:sz="4" w:space="0"/>
            </w:tcBorders>
            <w:shd w:val="clear" w:color="auto" w:fill="auto"/>
            <w:vAlign w:val="center"/>
          </w:tcPr>
          <w:p w14:paraId="2E2444F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422D5EE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24.11</w:t>
            </w:r>
          </w:p>
        </w:tc>
      </w:tr>
      <w:tr w14:paraId="61771B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71B7E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2010399</w:t>
            </w:r>
          </w:p>
        </w:tc>
        <w:tc>
          <w:tcPr>
            <w:tcW w:w="4324" w:type="dxa"/>
            <w:tcBorders>
              <w:top w:val="nil"/>
              <w:left w:val="nil"/>
              <w:bottom w:val="single" w:color="auto" w:sz="4" w:space="0"/>
              <w:right w:val="single" w:color="auto" w:sz="4" w:space="0"/>
            </w:tcBorders>
            <w:shd w:val="clear" w:color="auto" w:fill="auto"/>
            <w:vAlign w:val="center"/>
          </w:tcPr>
          <w:p w14:paraId="4B3D80E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其他政府办公厅（室）及相关机构事务支出</w:t>
            </w:r>
          </w:p>
        </w:tc>
        <w:tc>
          <w:tcPr>
            <w:tcW w:w="2925" w:type="dxa"/>
            <w:tcBorders>
              <w:top w:val="nil"/>
              <w:left w:val="nil"/>
              <w:bottom w:val="single" w:color="auto" w:sz="4" w:space="0"/>
              <w:right w:val="single" w:color="auto" w:sz="4" w:space="0"/>
            </w:tcBorders>
            <w:shd w:val="clear" w:color="auto" w:fill="auto"/>
            <w:vAlign w:val="center"/>
          </w:tcPr>
          <w:p w14:paraId="32E8A06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87.46</w:t>
            </w:r>
          </w:p>
        </w:tc>
        <w:tc>
          <w:tcPr>
            <w:tcW w:w="2660" w:type="dxa"/>
            <w:tcBorders>
              <w:top w:val="nil"/>
              <w:left w:val="nil"/>
              <w:bottom w:val="single" w:color="auto" w:sz="4" w:space="0"/>
              <w:right w:val="single" w:color="auto" w:sz="4" w:space="0"/>
            </w:tcBorders>
            <w:shd w:val="clear" w:color="auto" w:fill="auto"/>
            <w:vAlign w:val="center"/>
          </w:tcPr>
          <w:p w14:paraId="0F82FBA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87.46</w:t>
            </w:r>
          </w:p>
        </w:tc>
        <w:tc>
          <w:tcPr>
            <w:tcW w:w="2560" w:type="dxa"/>
            <w:tcBorders>
              <w:top w:val="nil"/>
              <w:left w:val="nil"/>
              <w:bottom w:val="single" w:color="auto" w:sz="4" w:space="0"/>
              <w:right w:val="single" w:color="auto" w:sz="8" w:space="0"/>
            </w:tcBorders>
            <w:shd w:val="clear" w:color="auto" w:fill="auto"/>
            <w:vAlign w:val="center"/>
          </w:tcPr>
          <w:p w14:paraId="57DCD99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E2918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6FF12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20106</w:t>
            </w:r>
          </w:p>
        </w:tc>
        <w:tc>
          <w:tcPr>
            <w:tcW w:w="4324" w:type="dxa"/>
            <w:tcBorders>
              <w:top w:val="nil"/>
              <w:left w:val="nil"/>
              <w:bottom w:val="single" w:color="auto" w:sz="4" w:space="0"/>
              <w:right w:val="single" w:color="auto" w:sz="4" w:space="0"/>
            </w:tcBorders>
            <w:shd w:val="clear" w:color="auto" w:fill="auto"/>
            <w:vAlign w:val="center"/>
          </w:tcPr>
          <w:p w14:paraId="32CC672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财政事务</w:t>
            </w:r>
          </w:p>
        </w:tc>
        <w:tc>
          <w:tcPr>
            <w:tcW w:w="2925" w:type="dxa"/>
            <w:tcBorders>
              <w:top w:val="nil"/>
              <w:left w:val="nil"/>
              <w:bottom w:val="single" w:color="auto" w:sz="4" w:space="0"/>
              <w:right w:val="single" w:color="auto" w:sz="4" w:space="0"/>
            </w:tcBorders>
            <w:shd w:val="clear" w:color="auto" w:fill="auto"/>
            <w:vAlign w:val="center"/>
          </w:tcPr>
          <w:p w14:paraId="731DDA5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39.6</w:t>
            </w:r>
          </w:p>
        </w:tc>
        <w:tc>
          <w:tcPr>
            <w:tcW w:w="2660" w:type="dxa"/>
            <w:tcBorders>
              <w:top w:val="nil"/>
              <w:left w:val="nil"/>
              <w:bottom w:val="single" w:color="auto" w:sz="4" w:space="0"/>
              <w:right w:val="single" w:color="auto" w:sz="4" w:space="0"/>
            </w:tcBorders>
            <w:shd w:val="clear" w:color="auto" w:fill="auto"/>
            <w:vAlign w:val="center"/>
          </w:tcPr>
          <w:p w14:paraId="6E33F66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28.6</w:t>
            </w:r>
          </w:p>
        </w:tc>
        <w:tc>
          <w:tcPr>
            <w:tcW w:w="2560" w:type="dxa"/>
            <w:tcBorders>
              <w:top w:val="nil"/>
              <w:left w:val="nil"/>
              <w:bottom w:val="single" w:color="auto" w:sz="4" w:space="0"/>
              <w:right w:val="single" w:color="auto" w:sz="8" w:space="0"/>
            </w:tcBorders>
            <w:shd w:val="clear" w:color="auto" w:fill="auto"/>
            <w:vAlign w:val="center"/>
          </w:tcPr>
          <w:p w14:paraId="6DEEFDA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w:t>
            </w:r>
          </w:p>
        </w:tc>
      </w:tr>
      <w:tr w14:paraId="1B52CA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5D371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2010601</w:t>
            </w:r>
          </w:p>
        </w:tc>
        <w:tc>
          <w:tcPr>
            <w:tcW w:w="4324" w:type="dxa"/>
            <w:tcBorders>
              <w:top w:val="nil"/>
              <w:left w:val="nil"/>
              <w:bottom w:val="single" w:color="auto" w:sz="4" w:space="0"/>
              <w:right w:val="single" w:color="auto" w:sz="4" w:space="0"/>
            </w:tcBorders>
            <w:shd w:val="clear" w:color="auto" w:fill="auto"/>
            <w:vAlign w:val="center"/>
          </w:tcPr>
          <w:p w14:paraId="45A8AD8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2925" w:type="dxa"/>
            <w:tcBorders>
              <w:top w:val="nil"/>
              <w:left w:val="nil"/>
              <w:bottom w:val="single" w:color="auto" w:sz="4" w:space="0"/>
              <w:right w:val="single" w:color="auto" w:sz="4" w:space="0"/>
            </w:tcBorders>
            <w:shd w:val="clear" w:color="auto" w:fill="auto"/>
            <w:vAlign w:val="center"/>
          </w:tcPr>
          <w:p w14:paraId="5171E11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28.6</w:t>
            </w:r>
          </w:p>
        </w:tc>
        <w:tc>
          <w:tcPr>
            <w:tcW w:w="2660" w:type="dxa"/>
            <w:tcBorders>
              <w:top w:val="nil"/>
              <w:left w:val="nil"/>
              <w:bottom w:val="single" w:color="auto" w:sz="4" w:space="0"/>
              <w:right w:val="single" w:color="auto" w:sz="4" w:space="0"/>
            </w:tcBorders>
            <w:shd w:val="clear" w:color="auto" w:fill="auto"/>
            <w:vAlign w:val="center"/>
          </w:tcPr>
          <w:p w14:paraId="7DEEF7D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28.6</w:t>
            </w:r>
          </w:p>
        </w:tc>
        <w:tc>
          <w:tcPr>
            <w:tcW w:w="2560" w:type="dxa"/>
            <w:tcBorders>
              <w:top w:val="nil"/>
              <w:left w:val="nil"/>
              <w:bottom w:val="single" w:color="auto" w:sz="4" w:space="0"/>
              <w:right w:val="single" w:color="auto" w:sz="8" w:space="0"/>
            </w:tcBorders>
            <w:shd w:val="clear" w:color="auto" w:fill="auto"/>
            <w:vAlign w:val="center"/>
          </w:tcPr>
          <w:p w14:paraId="0E6F889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E2161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AD167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2010602</w:t>
            </w:r>
          </w:p>
        </w:tc>
        <w:tc>
          <w:tcPr>
            <w:tcW w:w="4324" w:type="dxa"/>
            <w:tcBorders>
              <w:top w:val="nil"/>
              <w:left w:val="nil"/>
              <w:bottom w:val="single" w:color="auto" w:sz="4" w:space="0"/>
              <w:right w:val="single" w:color="auto" w:sz="4" w:space="0"/>
            </w:tcBorders>
            <w:shd w:val="clear" w:color="auto" w:fill="auto"/>
            <w:vAlign w:val="center"/>
          </w:tcPr>
          <w:p w14:paraId="502638A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2925" w:type="dxa"/>
            <w:tcBorders>
              <w:top w:val="nil"/>
              <w:left w:val="nil"/>
              <w:bottom w:val="single" w:color="auto" w:sz="4" w:space="0"/>
              <w:right w:val="single" w:color="auto" w:sz="4" w:space="0"/>
            </w:tcBorders>
            <w:shd w:val="clear" w:color="auto" w:fill="auto"/>
            <w:vAlign w:val="center"/>
          </w:tcPr>
          <w:p w14:paraId="78FBE28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w:t>
            </w:r>
          </w:p>
        </w:tc>
        <w:tc>
          <w:tcPr>
            <w:tcW w:w="2660" w:type="dxa"/>
            <w:tcBorders>
              <w:top w:val="nil"/>
              <w:left w:val="nil"/>
              <w:bottom w:val="single" w:color="auto" w:sz="4" w:space="0"/>
              <w:right w:val="single" w:color="auto" w:sz="4" w:space="0"/>
            </w:tcBorders>
            <w:shd w:val="clear" w:color="auto" w:fill="auto"/>
            <w:vAlign w:val="center"/>
          </w:tcPr>
          <w:p w14:paraId="5225E7E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721A7C8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11</w:t>
            </w:r>
          </w:p>
        </w:tc>
      </w:tr>
      <w:tr w14:paraId="25152BEE">
        <w:tblPrEx>
          <w:tblCellMar>
            <w:top w:w="0" w:type="dxa"/>
            <w:left w:w="108" w:type="dxa"/>
            <w:bottom w:w="0" w:type="dxa"/>
            <w:right w:w="108" w:type="dxa"/>
          </w:tblCellMar>
        </w:tblPrEx>
        <w:trPr>
          <w:trHeight w:val="464"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37BD6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20131</w:t>
            </w:r>
          </w:p>
        </w:tc>
        <w:tc>
          <w:tcPr>
            <w:tcW w:w="4324" w:type="dxa"/>
            <w:tcBorders>
              <w:top w:val="nil"/>
              <w:left w:val="nil"/>
              <w:bottom w:val="single" w:color="auto" w:sz="4" w:space="0"/>
              <w:right w:val="single" w:color="auto" w:sz="4" w:space="0"/>
            </w:tcBorders>
            <w:shd w:val="clear" w:color="auto" w:fill="auto"/>
            <w:vAlign w:val="center"/>
          </w:tcPr>
          <w:p w14:paraId="524D301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党委办公厅（室）及相关机构事务</w:t>
            </w:r>
          </w:p>
        </w:tc>
        <w:tc>
          <w:tcPr>
            <w:tcW w:w="2925" w:type="dxa"/>
            <w:tcBorders>
              <w:top w:val="nil"/>
              <w:left w:val="nil"/>
              <w:bottom w:val="single" w:color="auto" w:sz="4" w:space="0"/>
              <w:right w:val="single" w:color="auto" w:sz="4" w:space="0"/>
            </w:tcBorders>
            <w:shd w:val="clear" w:color="auto" w:fill="auto"/>
            <w:vAlign w:val="center"/>
          </w:tcPr>
          <w:p w14:paraId="54227F5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4" w:space="0"/>
              <w:right w:val="single" w:color="auto" w:sz="4" w:space="0"/>
            </w:tcBorders>
            <w:shd w:val="clear" w:color="auto" w:fill="auto"/>
            <w:vAlign w:val="center"/>
          </w:tcPr>
          <w:p w14:paraId="7C7A98B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560" w:type="dxa"/>
            <w:tcBorders>
              <w:top w:val="nil"/>
              <w:left w:val="nil"/>
              <w:bottom w:val="single" w:color="auto" w:sz="4" w:space="0"/>
              <w:right w:val="single" w:color="auto" w:sz="8" w:space="0"/>
            </w:tcBorders>
            <w:shd w:val="clear" w:color="auto" w:fill="auto"/>
            <w:vAlign w:val="center"/>
          </w:tcPr>
          <w:p w14:paraId="715A8A4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17FFF46">
        <w:tblPrEx>
          <w:tblCellMar>
            <w:top w:w="0" w:type="dxa"/>
            <w:left w:w="108" w:type="dxa"/>
            <w:bottom w:w="0" w:type="dxa"/>
            <w:right w:w="108" w:type="dxa"/>
          </w:tblCellMar>
        </w:tblPrEx>
        <w:trPr>
          <w:trHeight w:val="464"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995F4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2013101</w:t>
            </w:r>
          </w:p>
        </w:tc>
        <w:tc>
          <w:tcPr>
            <w:tcW w:w="4324" w:type="dxa"/>
            <w:tcBorders>
              <w:top w:val="nil"/>
              <w:left w:val="nil"/>
              <w:bottom w:val="single" w:color="auto" w:sz="4" w:space="0"/>
              <w:right w:val="single" w:color="auto" w:sz="4" w:space="0"/>
            </w:tcBorders>
            <w:shd w:val="clear" w:color="auto" w:fill="auto"/>
            <w:vAlign w:val="center"/>
          </w:tcPr>
          <w:p w14:paraId="6894108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2925" w:type="dxa"/>
            <w:tcBorders>
              <w:top w:val="nil"/>
              <w:left w:val="nil"/>
              <w:bottom w:val="single" w:color="auto" w:sz="4" w:space="0"/>
              <w:right w:val="single" w:color="auto" w:sz="4" w:space="0"/>
            </w:tcBorders>
            <w:shd w:val="clear" w:color="auto" w:fill="auto"/>
            <w:vAlign w:val="center"/>
          </w:tcPr>
          <w:p w14:paraId="6FCDEBB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4" w:space="0"/>
              <w:right w:val="single" w:color="auto" w:sz="4" w:space="0"/>
            </w:tcBorders>
            <w:shd w:val="clear" w:color="auto" w:fill="auto"/>
            <w:vAlign w:val="center"/>
          </w:tcPr>
          <w:p w14:paraId="4FB9DED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w:t>
            </w:r>
          </w:p>
        </w:tc>
        <w:tc>
          <w:tcPr>
            <w:tcW w:w="2560" w:type="dxa"/>
            <w:tcBorders>
              <w:top w:val="nil"/>
              <w:left w:val="nil"/>
              <w:bottom w:val="single" w:color="auto" w:sz="4" w:space="0"/>
              <w:right w:val="single" w:color="auto" w:sz="8" w:space="0"/>
            </w:tcBorders>
            <w:shd w:val="clear" w:color="auto" w:fill="auto"/>
            <w:vAlign w:val="center"/>
          </w:tcPr>
          <w:p w14:paraId="036C58D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CB6F6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19423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20132</w:t>
            </w:r>
          </w:p>
        </w:tc>
        <w:tc>
          <w:tcPr>
            <w:tcW w:w="4324" w:type="dxa"/>
            <w:tcBorders>
              <w:top w:val="nil"/>
              <w:left w:val="nil"/>
              <w:bottom w:val="single" w:color="auto" w:sz="4" w:space="0"/>
              <w:right w:val="single" w:color="auto" w:sz="4" w:space="0"/>
            </w:tcBorders>
            <w:shd w:val="clear" w:color="auto" w:fill="auto"/>
            <w:vAlign w:val="center"/>
          </w:tcPr>
          <w:p w14:paraId="609C7B2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组织事务</w:t>
            </w:r>
          </w:p>
        </w:tc>
        <w:tc>
          <w:tcPr>
            <w:tcW w:w="2925" w:type="dxa"/>
            <w:tcBorders>
              <w:top w:val="nil"/>
              <w:left w:val="nil"/>
              <w:bottom w:val="single" w:color="auto" w:sz="4" w:space="0"/>
              <w:right w:val="single" w:color="auto" w:sz="4" w:space="0"/>
            </w:tcBorders>
            <w:shd w:val="clear" w:color="auto" w:fill="auto"/>
            <w:vAlign w:val="center"/>
          </w:tcPr>
          <w:p w14:paraId="588BD61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w:t>
            </w:r>
          </w:p>
        </w:tc>
        <w:tc>
          <w:tcPr>
            <w:tcW w:w="2660" w:type="dxa"/>
            <w:tcBorders>
              <w:top w:val="nil"/>
              <w:left w:val="nil"/>
              <w:bottom w:val="single" w:color="auto" w:sz="4" w:space="0"/>
              <w:right w:val="single" w:color="auto" w:sz="4" w:space="0"/>
            </w:tcBorders>
            <w:shd w:val="clear" w:color="auto" w:fill="auto"/>
            <w:vAlign w:val="center"/>
          </w:tcPr>
          <w:p w14:paraId="6CB54A6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w:t>
            </w:r>
          </w:p>
        </w:tc>
        <w:tc>
          <w:tcPr>
            <w:tcW w:w="2560" w:type="dxa"/>
            <w:tcBorders>
              <w:top w:val="nil"/>
              <w:left w:val="nil"/>
              <w:bottom w:val="single" w:color="auto" w:sz="4" w:space="0"/>
              <w:right w:val="single" w:color="auto" w:sz="8" w:space="0"/>
            </w:tcBorders>
            <w:shd w:val="clear" w:color="auto" w:fill="auto"/>
            <w:vAlign w:val="center"/>
          </w:tcPr>
          <w:p w14:paraId="479F983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9545D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720A5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2013299</w:t>
            </w:r>
          </w:p>
        </w:tc>
        <w:tc>
          <w:tcPr>
            <w:tcW w:w="4324" w:type="dxa"/>
            <w:tcBorders>
              <w:top w:val="nil"/>
              <w:left w:val="nil"/>
              <w:bottom w:val="single" w:color="auto" w:sz="4" w:space="0"/>
              <w:right w:val="single" w:color="auto" w:sz="4" w:space="0"/>
            </w:tcBorders>
            <w:shd w:val="clear" w:color="auto" w:fill="auto"/>
            <w:vAlign w:val="center"/>
          </w:tcPr>
          <w:p w14:paraId="47B0DB5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其他组织事务支出</w:t>
            </w:r>
          </w:p>
        </w:tc>
        <w:tc>
          <w:tcPr>
            <w:tcW w:w="2925" w:type="dxa"/>
            <w:tcBorders>
              <w:top w:val="nil"/>
              <w:left w:val="nil"/>
              <w:bottom w:val="single" w:color="auto" w:sz="4" w:space="0"/>
              <w:right w:val="single" w:color="auto" w:sz="4" w:space="0"/>
            </w:tcBorders>
            <w:shd w:val="clear" w:color="auto" w:fill="auto"/>
            <w:vAlign w:val="center"/>
          </w:tcPr>
          <w:p w14:paraId="4EC8A62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w:t>
            </w:r>
          </w:p>
        </w:tc>
        <w:tc>
          <w:tcPr>
            <w:tcW w:w="2660" w:type="dxa"/>
            <w:tcBorders>
              <w:top w:val="nil"/>
              <w:left w:val="nil"/>
              <w:bottom w:val="single" w:color="auto" w:sz="4" w:space="0"/>
              <w:right w:val="single" w:color="auto" w:sz="4" w:space="0"/>
            </w:tcBorders>
            <w:shd w:val="clear" w:color="auto" w:fill="auto"/>
            <w:vAlign w:val="center"/>
          </w:tcPr>
          <w:p w14:paraId="3CDE096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24</w:t>
            </w:r>
          </w:p>
        </w:tc>
        <w:tc>
          <w:tcPr>
            <w:tcW w:w="2560" w:type="dxa"/>
            <w:tcBorders>
              <w:top w:val="nil"/>
              <w:left w:val="nil"/>
              <w:bottom w:val="single" w:color="auto" w:sz="4" w:space="0"/>
              <w:right w:val="single" w:color="auto" w:sz="8" w:space="0"/>
            </w:tcBorders>
            <w:shd w:val="clear" w:color="auto" w:fill="auto"/>
            <w:vAlign w:val="center"/>
          </w:tcPr>
          <w:p w14:paraId="69F8502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D8EE9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2FFD6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20133</w:t>
            </w:r>
          </w:p>
        </w:tc>
        <w:tc>
          <w:tcPr>
            <w:tcW w:w="4324" w:type="dxa"/>
            <w:tcBorders>
              <w:top w:val="nil"/>
              <w:left w:val="nil"/>
              <w:bottom w:val="single" w:color="auto" w:sz="4" w:space="0"/>
              <w:right w:val="single" w:color="auto" w:sz="4" w:space="0"/>
            </w:tcBorders>
            <w:shd w:val="clear" w:color="auto" w:fill="auto"/>
            <w:vAlign w:val="center"/>
          </w:tcPr>
          <w:p w14:paraId="12B900C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宣传事务</w:t>
            </w:r>
          </w:p>
        </w:tc>
        <w:tc>
          <w:tcPr>
            <w:tcW w:w="2925" w:type="dxa"/>
            <w:tcBorders>
              <w:top w:val="nil"/>
              <w:left w:val="nil"/>
              <w:bottom w:val="single" w:color="auto" w:sz="4" w:space="0"/>
              <w:right w:val="single" w:color="auto" w:sz="4" w:space="0"/>
            </w:tcBorders>
            <w:shd w:val="clear" w:color="auto" w:fill="auto"/>
            <w:vAlign w:val="center"/>
          </w:tcPr>
          <w:p w14:paraId="3A843F9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w:t>
            </w:r>
          </w:p>
        </w:tc>
        <w:tc>
          <w:tcPr>
            <w:tcW w:w="2660" w:type="dxa"/>
            <w:tcBorders>
              <w:top w:val="nil"/>
              <w:left w:val="nil"/>
              <w:bottom w:val="single" w:color="auto" w:sz="4" w:space="0"/>
              <w:right w:val="single" w:color="auto" w:sz="4" w:space="0"/>
            </w:tcBorders>
            <w:shd w:val="clear" w:color="auto" w:fill="auto"/>
            <w:vAlign w:val="center"/>
          </w:tcPr>
          <w:p w14:paraId="10995C8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w:t>
            </w:r>
          </w:p>
        </w:tc>
        <w:tc>
          <w:tcPr>
            <w:tcW w:w="2560" w:type="dxa"/>
            <w:tcBorders>
              <w:top w:val="nil"/>
              <w:left w:val="nil"/>
              <w:bottom w:val="single" w:color="auto" w:sz="4" w:space="0"/>
              <w:right w:val="single" w:color="auto" w:sz="8" w:space="0"/>
            </w:tcBorders>
            <w:shd w:val="clear" w:color="auto" w:fill="auto"/>
            <w:vAlign w:val="center"/>
          </w:tcPr>
          <w:p w14:paraId="3EB3F35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2E8DC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36F52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2013304</w:t>
            </w:r>
          </w:p>
        </w:tc>
        <w:tc>
          <w:tcPr>
            <w:tcW w:w="4324" w:type="dxa"/>
            <w:tcBorders>
              <w:top w:val="nil"/>
              <w:left w:val="nil"/>
              <w:bottom w:val="single" w:color="auto" w:sz="4" w:space="0"/>
              <w:right w:val="single" w:color="auto" w:sz="4" w:space="0"/>
            </w:tcBorders>
            <w:shd w:val="clear" w:color="auto" w:fill="auto"/>
            <w:vAlign w:val="center"/>
          </w:tcPr>
          <w:p w14:paraId="06DB168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宣传管理</w:t>
            </w:r>
          </w:p>
        </w:tc>
        <w:tc>
          <w:tcPr>
            <w:tcW w:w="2925" w:type="dxa"/>
            <w:tcBorders>
              <w:top w:val="nil"/>
              <w:left w:val="nil"/>
              <w:bottom w:val="single" w:color="auto" w:sz="4" w:space="0"/>
              <w:right w:val="single" w:color="auto" w:sz="4" w:space="0"/>
            </w:tcBorders>
            <w:shd w:val="clear" w:color="auto" w:fill="auto"/>
            <w:vAlign w:val="center"/>
          </w:tcPr>
          <w:p w14:paraId="6DF740A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w:t>
            </w:r>
          </w:p>
        </w:tc>
        <w:tc>
          <w:tcPr>
            <w:tcW w:w="2660" w:type="dxa"/>
            <w:tcBorders>
              <w:top w:val="nil"/>
              <w:left w:val="nil"/>
              <w:bottom w:val="single" w:color="auto" w:sz="4" w:space="0"/>
              <w:right w:val="single" w:color="auto" w:sz="4" w:space="0"/>
            </w:tcBorders>
            <w:shd w:val="clear" w:color="auto" w:fill="auto"/>
            <w:vAlign w:val="center"/>
          </w:tcPr>
          <w:p w14:paraId="29BCE8C8">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2.5</w:t>
            </w:r>
          </w:p>
        </w:tc>
        <w:tc>
          <w:tcPr>
            <w:tcW w:w="2560" w:type="dxa"/>
            <w:tcBorders>
              <w:top w:val="nil"/>
              <w:left w:val="nil"/>
              <w:bottom w:val="single" w:color="auto" w:sz="4" w:space="0"/>
              <w:right w:val="single" w:color="auto" w:sz="8" w:space="0"/>
            </w:tcBorders>
            <w:shd w:val="clear" w:color="auto" w:fill="auto"/>
            <w:vAlign w:val="center"/>
          </w:tcPr>
          <w:p w14:paraId="60DCC87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746D5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26442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20136</w:t>
            </w:r>
          </w:p>
        </w:tc>
        <w:tc>
          <w:tcPr>
            <w:tcW w:w="4324" w:type="dxa"/>
            <w:tcBorders>
              <w:top w:val="nil"/>
              <w:left w:val="nil"/>
              <w:bottom w:val="single" w:color="auto" w:sz="4" w:space="0"/>
              <w:right w:val="single" w:color="auto" w:sz="4" w:space="0"/>
            </w:tcBorders>
            <w:shd w:val="clear" w:color="auto" w:fill="auto"/>
            <w:vAlign w:val="center"/>
          </w:tcPr>
          <w:p w14:paraId="3962689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其他共产党事务支出</w:t>
            </w:r>
          </w:p>
        </w:tc>
        <w:tc>
          <w:tcPr>
            <w:tcW w:w="2925" w:type="dxa"/>
            <w:tcBorders>
              <w:top w:val="nil"/>
              <w:left w:val="nil"/>
              <w:bottom w:val="single" w:color="auto" w:sz="4" w:space="0"/>
              <w:right w:val="single" w:color="auto" w:sz="4" w:space="0"/>
            </w:tcBorders>
            <w:shd w:val="clear" w:color="auto" w:fill="auto"/>
            <w:vAlign w:val="center"/>
          </w:tcPr>
          <w:p w14:paraId="547C2A2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w:t>
            </w:r>
          </w:p>
        </w:tc>
        <w:tc>
          <w:tcPr>
            <w:tcW w:w="2660" w:type="dxa"/>
            <w:tcBorders>
              <w:top w:val="nil"/>
              <w:left w:val="nil"/>
              <w:bottom w:val="single" w:color="auto" w:sz="4" w:space="0"/>
              <w:right w:val="single" w:color="auto" w:sz="4" w:space="0"/>
            </w:tcBorders>
            <w:shd w:val="clear" w:color="auto" w:fill="auto"/>
            <w:vAlign w:val="center"/>
          </w:tcPr>
          <w:p w14:paraId="695C98B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1FA4A35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w:t>
            </w:r>
          </w:p>
        </w:tc>
      </w:tr>
      <w:tr w14:paraId="507B1D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8E759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2013602</w:t>
            </w:r>
          </w:p>
        </w:tc>
        <w:tc>
          <w:tcPr>
            <w:tcW w:w="4324" w:type="dxa"/>
            <w:tcBorders>
              <w:top w:val="nil"/>
              <w:left w:val="nil"/>
              <w:bottom w:val="single" w:color="auto" w:sz="4" w:space="0"/>
              <w:right w:val="single" w:color="auto" w:sz="4" w:space="0"/>
            </w:tcBorders>
            <w:shd w:val="clear" w:color="auto" w:fill="auto"/>
            <w:vAlign w:val="center"/>
          </w:tcPr>
          <w:p w14:paraId="1231FFD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2925" w:type="dxa"/>
            <w:tcBorders>
              <w:top w:val="nil"/>
              <w:left w:val="nil"/>
              <w:bottom w:val="single" w:color="auto" w:sz="4" w:space="0"/>
              <w:right w:val="single" w:color="auto" w:sz="4" w:space="0"/>
            </w:tcBorders>
            <w:shd w:val="clear" w:color="auto" w:fill="auto"/>
            <w:vAlign w:val="center"/>
          </w:tcPr>
          <w:p w14:paraId="2B35CEF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w:t>
            </w:r>
          </w:p>
        </w:tc>
        <w:tc>
          <w:tcPr>
            <w:tcW w:w="2660" w:type="dxa"/>
            <w:tcBorders>
              <w:top w:val="nil"/>
              <w:left w:val="nil"/>
              <w:bottom w:val="single" w:color="auto" w:sz="4" w:space="0"/>
              <w:right w:val="single" w:color="auto" w:sz="4" w:space="0"/>
            </w:tcBorders>
            <w:shd w:val="clear" w:color="auto" w:fill="auto"/>
            <w:vAlign w:val="center"/>
          </w:tcPr>
          <w:p w14:paraId="364C063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20B31C4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w:t>
            </w:r>
          </w:p>
        </w:tc>
      </w:tr>
      <w:tr w14:paraId="48FCE7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57D8F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20140</w:t>
            </w:r>
          </w:p>
        </w:tc>
        <w:tc>
          <w:tcPr>
            <w:tcW w:w="4324" w:type="dxa"/>
            <w:tcBorders>
              <w:top w:val="nil"/>
              <w:left w:val="nil"/>
              <w:bottom w:val="single" w:color="auto" w:sz="4" w:space="0"/>
              <w:right w:val="single" w:color="auto" w:sz="4" w:space="0"/>
            </w:tcBorders>
            <w:shd w:val="clear" w:color="auto" w:fill="auto"/>
            <w:vAlign w:val="center"/>
          </w:tcPr>
          <w:p w14:paraId="5912372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信访事务</w:t>
            </w:r>
          </w:p>
        </w:tc>
        <w:tc>
          <w:tcPr>
            <w:tcW w:w="2925" w:type="dxa"/>
            <w:tcBorders>
              <w:top w:val="nil"/>
              <w:left w:val="nil"/>
              <w:bottom w:val="single" w:color="auto" w:sz="4" w:space="0"/>
              <w:right w:val="single" w:color="auto" w:sz="4" w:space="0"/>
            </w:tcBorders>
            <w:shd w:val="clear" w:color="auto" w:fill="auto"/>
            <w:vAlign w:val="center"/>
          </w:tcPr>
          <w:p w14:paraId="46C803D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2660" w:type="dxa"/>
            <w:tcBorders>
              <w:top w:val="nil"/>
              <w:left w:val="nil"/>
              <w:bottom w:val="single" w:color="auto" w:sz="4" w:space="0"/>
              <w:right w:val="single" w:color="auto" w:sz="4" w:space="0"/>
            </w:tcBorders>
            <w:shd w:val="clear" w:color="auto" w:fill="auto"/>
            <w:vAlign w:val="center"/>
          </w:tcPr>
          <w:p w14:paraId="0E4668A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2560" w:type="dxa"/>
            <w:tcBorders>
              <w:top w:val="nil"/>
              <w:left w:val="nil"/>
              <w:bottom w:val="single" w:color="auto" w:sz="4" w:space="0"/>
              <w:right w:val="single" w:color="auto" w:sz="8" w:space="0"/>
            </w:tcBorders>
            <w:shd w:val="clear" w:color="auto" w:fill="auto"/>
            <w:vAlign w:val="center"/>
          </w:tcPr>
          <w:p w14:paraId="7AFF2EB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7A1357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F0526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2014004</w:t>
            </w:r>
          </w:p>
        </w:tc>
        <w:tc>
          <w:tcPr>
            <w:tcW w:w="4324" w:type="dxa"/>
            <w:tcBorders>
              <w:top w:val="nil"/>
              <w:left w:val="nil"/>
              <w:bottom w:val="single" w:color="auto" w:sz="4" w:space="0"/>
              <w:right w:val="single" w:color="auto" w:sz="4" w:space="0"/>
            </w:tcBorders>
            <w:shd w:val="clear" w:color="auto" w:fill="auto"/>
            <w:vAlign w:val="center"/>
          </w:tcPr>
          <w:p w14:paraId="2E96FED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信访业务</w:t>
            </w:r>
          </w:p>
        </w:tc>
        <w:tc>
          <w:tcPr>
            <w:tcW w:w="2925" w:type="dxa"/>
            <w:tcBorders>
              <w:top w:val="nil"/>
              <w:left w:val="nil"/>
              <w:bottom w:val="single" w:color="auto" w:sz="4" w:space="0"/>
              <w:right w:val="single" w:color="auto" w:sz="4" w:space="0"/>
            </w:tcBorders>
            <w:shd w:val="clear" w:color="auto" w:fill="auto"/>
            <w:vAlign w:val="center"/>
          </w:tcPr>
          <w:p w14:paraId="00A30C5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2660" w:type="dxa"/>
            <w:tcBorders>
              <w:top w:val="nil"/>
              <w:left w:val="nil"/>
              <w:bottom w:val="single" w:color="auto" w:sz="4" w:space="0"/>
              <w:right w:val="single" w:color="auto" w:sz="4" w:space="0"/>
            </w:tcBorders>
            <w:shd w:val="clear" w:color="auto" w:fill="auto"/>
            <w:vAlign w:val="center"/>
          </w:tcPr>
          <w:p w14:paraId="308C5C0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w:t>
            </w:r>
          </w:p>
        </w:tc>
        <w:tc>
          <w:tcPr>
            <w:tcW w:w="2560" w:type="dxa"/>
            <w:tcBorders>
              <w:top w:val="nil"/>
              <w:left w:val="nil"/>
              <w:bottom w:val="single" w:color="auto" w:sz="4" w:space="0"/>
              <w:right w:val="single" w:color="auto" w:sz="8" w:space="0"/>
            </w:tcBorders>
            <w:shd w:val="clear" w:color="auto" w:fill="auto"/>
            <w:vAlign w:val="center"/>
          </w:tcPr>
          <w:p w14:paraId="39C4F37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E84F1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988D9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w:t>
            </w:r>
          </w:p>
        </w:tc>
        <w:tc>
          <w:tcPr>
            <w:tcW w:w="4324" w:type="dxa"/>
            <w:tcBorders>
              <w:top w:val="nil"/>
              <w:left w:val="nil"/>
              <w:bottom w:val="single" w:color="auto" w:sz="4" w:space="0"/>
              <w:right w:val="single" w:color="auto" w:sz="4" w:space="0"/>
            </w:tcBorders>
            <w:shd w:val="clear" w:color="auto" w:fill="auto"/>
            <w:vAlign w:val="center"/>
          </w:tcPr>
          <w:p w14:paraId="3EEE6B5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其他一般公共服务支出</w:t>
            </w:r>
          </w:p>
        </w:tc>
        <w:tc>
          <w:tcPr>
            <w:tcW w:w="2925" w:type="dxa"/>
            <w:tcBorders>
              <w:top w:val="nil"/>
              <w:left w:val="nil"/>
              <w:bottom w:val="single" w:color="auto" w:sz="4" w:space="0"/>
              <w:right w:val="single" w:color="auto" w:sz="4" w:space="0"/>
            </w:tcBorders>
            <w:shd w:val="clear" w:color="auto" w:fill="auto"/>
            <w:vAlign w:val="center"/>
          </w:tcPr>
          <w:p w14:paraId="1A2FFB6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4" w:space="0"/>
              <w:right w:val="single" w:color="auto" w:sz="4" w:space="0"/>
            </w:tcBorders>
            <w:shd w:val="clear" w:color="auto" w:fill="auto"/>
            <w:vAlign w:val="center"/>
          </w:tcPr>
          <w:p w14:paraId="245C488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07B1790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r>
      <w:tr w14:paraId="697537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C499E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2019999</w:t>
            </w:r>
          </w:p>
        </w:tc>
        <w:tc>
          <w:tcPr>
            <w:tcW w:w="4324" w:type="dxa"/>
            <w:tcBorders>
              <w:top w:val="nil"/>
              <w:left w:val="nil"/>
              <w:bottom w:val="single" w:color="auto" w:sz="4" w:space="0"/>
              <w:right w:val="single" w:color="auto" w:sz="4" w:space="0"/>
            </w:tcBorders>
            <w:shd w:val="clear" w:color="auto" w:fill="auto"/>
            <w:vAlign w:val="center"/>
          </w:tcPr>
          <w:p w14:paraId="200187D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其他一般公共服务支出</w:t>
            </w:r>
          </w:p>
        </w:tc>
        <w:tc>
          <w:tcPr>
            <w:tcW w:w="2925" w:type="dxa"/>
            <w:tcBorders>
              <w:top w:val="nil"/>
              <w:left w:val="nil"/>
              <w:bottom w:val="single" w:color="auto" w:sz="4" w:space="0"/>
              <w:right w:val="single" w:color="auto" w:sz="4" w:space="0"/>
            </w:tcBorders>
            <w:shd w:val="clear" w:color="auto" w:fill="auto"/>
            <w:vAlign w:val="center"/>
          </w:tcPr>
          <w:p w14:paraId="6EF7D22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4" w:space="0"/>
              <w:right w:val="single" w:color="auto" w:sz="4" w:space="0"/>
            </w:tcBorders>
            <w:shd w:val="clear" w:color="auto" w:fill="auto"/>
            <w:vAlign w:val="center"/>
          </w:tcPr>
          <w:p w14:paraId="2F3FEBA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1CC9DB8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w:t>
            </w:r>
          </w:p>
        </w:tc>
      </w:tr>
      <w:tr w14:paraId="22EF47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083F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w:t>
            </w:r>
          </w:p>
        </w:tc>
        <w:tc>
          <w:tcPr>
            <w:tcW w:w="4324" w:type="dxa"/>
            <w:tcBorders>
              <w:top w:val="nil"/>
              <w:left w:val="nil"/>
              <w:bottom w:val="single" w:color="auto" w:sz="4" w:space="0"/>
              <w:right w:val="single" w:color="auto" w:sz="4" w:space="0"/>
            </w:tcBorders>
            <w:shd w:val="clear" w:color="auto" w:fill="auto"/>
            <w:vAlign w:val="center"/>
          </w:tcPr>
          <w:p w14:paraId="1BE658D1">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公共安全支出</w:t>
            </w:r>
          </w:p>
        </w:tc>
        <w:tc>
          <w:tcPr>
            <w:tcW w:w="2925" w:type="dxa"/>
            <w:tcBorders>
              <w:top w:val="nil"/>
              <w:left w:val="nil"/>
              <w:bottom w:val="single" w:color="auto" w:sz="4" w:space="0"/>
              <w:right w:val="single" w:color="auto" w:sz="4" w:space="0"/>
            </w:tcBorders>
            <w:shd w:val="clear" w:color="auto" w:fill="auto"/>
            <w:vAlign w:val="center"/>
          </w:tcPr>
          <w:p w14:paraId="38D48A8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66.42</w:t>
            </w:r>
          </w:p>
        </w:tc>
        <w:tc>
          <w:tcPr>
            <w:tcW w:w="2660" w:type="dxa"/>
            <w:tcBorders>
              <w:top w:val="nil"/>
              <w:left w:val="nil"/>
              <w:bottom w:val="single" w:color="auto" w:sz="4" w:space="0"/>
              <w:right w:val="single" w:color="auto" w:sz="4" w:space="0"/>
            </w:tcBorders>
            <w:shd w:val="clear" w:color="auto" w:fill="auto"/>
            <w:vAlign w:val="center"/>
          </w:tcPr>
          <w:p w14:paraId="3CE75CA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w:t>
            </w:r>
          </w:p>
        </w:tc>
        <w:tc>
          <w:tcPr>
            <w:tcW w:w="2560" w:type="dxa"/>
            <w:tcBorders>
              <w:top w:val="nil"/>
              <w:left w:val="nil"/>
              <w:bottom w:val="single" w:color="auto" w:sz="4" w:space="0"/>
              <w:right w:val="single" w:color="auto" w:sz="8" w:space="0"/>
            </w:tcBorders>
            <w:shd w:val="clear" w:color="auto" w:fill="auto"/>
            <w:vAlign w:val="center"/>
          </w:tcPr>
          <w:p w14:paraId="1F49928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45.42</w:t>
            </w:r>
          </w:p>
        </w:tc>
      </w:tr>
      <w:tr w14:paraId="1719A3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00180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20402</w:t>
            </w:r>
          </w:p>
        </w:tc>
        <w:tc>
          <w:tcPr>
            <w:tcW w:w="4324" w:type="dxa"/>
            <w:tcBorders>
              <w:top w:val="nil"/>
              <w:left w:val="nil"/>
              <w:bottom w:val="single" w:color="auto" w:sz="4" w:space="0"/>
              <w:right w:val="single" w:color="auto" w:sz="4" w:space="0"/>
            </w:tcBorders>
            <w:shd w:val="clear" w:color="auto" w:fill="auto"/>
            <w:vAlign w:val="center"/>
          </w:tcPr>
          <w:p w14:paraId="6F36208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公安</w:t>
            </w:r>
          </w:p>
        </w:tc>
        <w:tc>
          <w:tcPr>
            <w:tcW w:w="2925" w:type="dxa"/>
            <w:tcBorders>
              <w:top w:val="nil"/>
              <w:left w:val="nil"/>
              <w:bottom w:val="single" w:color="auto" w:sz="4" w:space="0"/>
              <w:right w:val="single" w:color="auto" w:sz="4" w:space="0"/>
            </w:tcBorders>
            <w:shd w:val="clear" w:color="auto" w:fill="auto"/>
            <w:vAlign w:val="center"/>
          </w:tcPr>
          <w:p w14:paraId="5EEAA69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66.42</w:t>
            </w:r>
          </w:p>
        </w:tc>
        <w:tc>
          <w:tcPr>
            <w:tcW w:w="2660" w:type="dxa"/>
            <w:tcBorders>
              <w:top w:val="nil"/>
              <w:left w:val="nil"/>
              <w:bottom w:val="single" w:color="auto" w:sz="4" w:space="0"/>
              <w:right w:val="single" w:color="auto" w:sz="4" w:space="0"/>
            </w:tcBorders>
            <w:shd w:val="clear" w:color="auto" w:fill="auto"/>
            <w:vAlign w:val="center"/>
          </w:tcPr>
          <w:p w14:paraId="00D335F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w:t>
            </w:r>
          </w:p>
        </w:tc>
        <w:tc>
          <w:tcPr>
            <w:tcW w:w="2560" w:type="dxa"/>
            <w:tcBorders>
              <w:top w:val="nil"/>
              <w:left w:val="nil"/>
              <w:bottom w:val="single" w:color="auto" w:sz="4" w:space="0"/>
              <w:right w:val="single" w:color="auto" w:sz="8" w:space="0"/>
            </w:tcBorders>
            <w:shd w:val="clear" w:color="auto" w:fill="auto"/>
            <w:vAlign w:val="center"/>
          </w:tcPr>
          <w:p w14:paraId="60632B3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45.42</w:t>
            </w:r>
          </w:p>
        </w:tc>
      </w:tr>
      <w:tr w14:paraId="6B78F0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58808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2040201</w:t>
            </w:r>
          </w:p>
        </w:tc>
        <w:tc>
          <w:tcPr>
            <w:tcW w:w="4324" w:type="dxa"/>
            <w:tcBorders>
              <w:top w:val="nil"/>
              <w:left w:val="nil"/>
              <w:bottom w:val="single" w:color="auto" w:sz="4" w:space="0"/>
              <w:right w:val="single" w:color="auto" w:sz="4" w:space="0"/>
            </w:tcBorders>
            <w:shd w:val="clear" w:color="auto" w:fill="auto"/>
            <w:vAlign w:val="center"/>
          </w:tcPr>
          <w:p w14:paraId="5A048DE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2925" w:type="dxa"/>
            <w:tcBorders>
              <w:top w:val="nil"/>
              <w:left w:val="nil"/>
              <w:bottom w:val="single" w:color="auto" w:sz="4" w:space="0"/>
              <w:right w:val="single" w:color="auto" w:sz="4" w:space="0"/>
            </w:tcBorders>
            <w:shd w:val="clear" w:color="auto" w:fill="auto"/>
            <w:vAlign w:val="center"/>
          </w:tcPr>
          <w:p w14:paraId="2845AB3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w:t>
            </w:r>
          </w:p>
        </w:tc>
        <w:tc>
          <w:tcPr>
            <w:tcW w:w="2660" w:type="dxa"/>
            <w:tcBorders>
              <w:top w:val="nil"/>
              <w:left w:val="nil"/>
              <w:bottom w:val="single" w:color="auto" w:sz="4" w:space="0"/>
              <w:right w:val="single" w:color="auto" w:sz="4" w:space="0"/>
            </w:tcBorders>
            <w:shd w:val="clear" w:color="auto" w:fill="auto"/>
            <w:vAlign w:val="center"/>
          </w:tcPr>
          <w:p w14:paraId="63A1C44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w:t>
            </w:r>
          </w:p>
        </w:tc>
        <w:tc>
          <w:tcPr>
            <w:tcW w:w="2560" w:type="dxa"/>
            <w:tcBorders>
              <w:top w:val="nil"/>
              <w:left w:val="nil"/>
              <w:bottom w:val="single" w:color="auto" w:sz="4" w:space="0"/>
              <w:right w:val="single" w:color="auto" w:sz="8" w:space="0"/>
            </w:tcBorders>
            <w:shd w:val="clear" w:color="auto" w:fill="auto"/>
            <w:vAlign w:val="center"/>
          </w:tcPr>
          <w:p w14:paraId="6BDC5B5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201A0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9E4DE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2040202</w:t>
            </w:r>
          </w:p>
        </w:tc>
        <w:tc>
          <w:tcPr>
            <w:tcW w:w="4324" w:type="dxa"/>
            <w:tcBorders>
              <w:top w:val="nil"/>
              <w:left w:val="nil"/>
              <w:bottom w:val="single" w:color="auto" w:sz="4" w:space="0"/>
              <w:right w:val="single" w:color="auto" w:sz="4" w:space="0"/>
            </w:tcBorders>
            <w:shd w:val="clear" w:color="auto" w:fill="auto"/>
            <w:vAlign w:val="center"/>
          </w:tcPr>
          <w:p w14:paraId="6BD4C83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2925" w:type="dxa"/>
            <w:tcBorders>
              <w:top w:val="nil"/>
              <w:left w:val="nil"/>
              <w:bottom w:val="single" w:color="auto" w:sz="4" w:space="0"/>
              <w:right w:val="single" w:color="auto" w:sz="4" w:space="0"/>
            </w:tcBorders>
            <w:shd w:val="clear" w:color="auto" w:fill="auto"/>
            <w:vAlign w:val="center"/>
          </w:tcPr>
          <w:p w14:paraId="3A38A5A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45.42</w:t>
            </w:r>
          </w:p>
        </w:tc>
        <w:tc>
          <w:tcPr>
            <w:tcW w:w="2660" w:type="dxa"/>
            <w:tcBorders>
              <w:top w:val="nil"/>
              <w:left w:val="nil"/>
              <w:bottom w:val="single" w:color="auto" w:sz="4" w:space="0"/>
              <w:right w:val="single" w:color="auto" w:sz="4" w:space="0"/>
            </w:tcBorders>
            <w:shd w:val="clear" w:color="auto" w:fill="auto"/>
            <w:vAlign w:val="center"/>
          </w:tcPr>
          <w:p w14:paraId="29E0117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6AAD84E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45.42</w:t>
            </w:r>
          </w:p>
        </w:tc>
      </w:tr>
      <w:tr w14:paraId="1D919B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A7906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w:t>
            </w:r>
          </w:p>
        </w:tc>
        <w:tc>
          <w:tcPr>
            <w:tcW w:w="4324" w:type="dxa"/>
            <w:tcBorders>
              <w:top w:val="nil"/>
              <w:left w:val="nil"/>
              <w:bottom w:val="single" w:color="auto" w:sz="4" w:space="0"/>
              <w:right w:val="single" w:color="auto" w:sz="4" w:space="0"/>
            </w:tcBorders>
            <w:shd w:val="clear" w:color="auto" w:fill="auto"/>
            <w:vAlign w:val="center"/>
          </w:tcPr>
          <w:p w14:paraId="2B998EF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文化旅游体育与传媒支出</w:t>
            </w:r>
          </w:p>
        </w:tc>
        <w:tc>
          <w:tcPr>
            <w:tcW w:w="2925" w:type="dxa"/>
            <w:tcBorders>
              <w:top w:val="nil"/>
              <w:left w:val="nil"/>
              <w:bottom w:val="single" w:color="auto" w:sz="4" w:space="0"/>
              <w:right w:val="single" w:color="auto" w:sz="4" w:space="0"/>
            </w:tcBorders>
            <w:shd w:val="clear" w:color="auto" w:fill="auto"/>
            <w:vAlign w:val="center"/>
          </w:tcPr>
          <w:p w14:paraId="22ADEF0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w:t>
            </w:r>
          </w:p>
        </w:tc>
        <w:tc>
          <w:tcPr>
            <w:tcW w:w="2660" w:type="dxa"/>
            <w:tcBorders>
              <w:top w:val="nil"/>
              <w:left w:val="nil"/>
              <w:bottom w:val="single" w:color="auto" w:sz="4" w:space="0"/>
              <w:right w:val="single" w:color="auto" w:sz="4" w:space="0"/>
            </w:tcBorders>
            <w:shd w:val="clear" w:color="auto" w:fill="auto"/>
            <w:vAlign w:val="center"/>
          </w:tcPr>
          <w:p w14:paraId="0001B55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w:t>
            </w:r>
          </w:p>
        </w:tc>
        <w:tc>
          <w:tcPr>
            <w:tcW w:w="2560" w:type="dxa"/>
            <w:tcBorders>
              <w:top w:val="nil"/>
              <w:left w:val="nil"/>
              <w:bottom w:val="single" w:color="auto" w:sz="4" w:space="0"/>
              <w:right w:val="single" w:color="auto" w:sz="8" w:space="0"/>
            </w:tcBorders>
            <w:shd w:val="clear" w:color="auto" w:fill="auto"/>
            <w:vAlign w:val="center"/>
          </w:tcPr>
          <w:p w14:paraId="32CBE06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54596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18A1C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20701</w:t>
            </w:r>
          </w:p>
        </w:tc>
        <w:tc>
          <w:tcPr>
            <w:tcW w:w="4324" w:type="dxa"/>
            <w:tcBorders>
              <w:top w:val="nil"/>
              <w:left w:val="nil"/>
              <w:bottom w:val="single" w:color="auto" w:sz="4" w:space="0"/>
              <w:right w:val="single" w:color="auto" w:sz="4" w:space="0"/>
            </w:tcBorders>
            <w:shd w:val="clear" w:color="auto" w:fill="auto"/>
            <w:vAlign w:val="center"/>
          </w:tcPr>
          <w:p w14:paraId="22BFA19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文化和旅游</w:t>
            </w:r>
          </w:p>
        </w:tc>
        <w:tc>
          <w:tcPr>
            <w:tcW w:w="2925" w:type="dxa"/>
            <w:tcBorders>
              <w:top w:val="nil"/>
              <w:left w:val="nil"/>
              <w:bottom w:val="single" w:color="auto" w:sz="4" w:space="0"/>
              <w:right w:val="single" w:color="auto" w:sz="4" w:space="0"/>
            </w:tcBorders>
            <w:shd w:val="clear" w:color="auto" w:fill="auto"/>
            <w:vAlign w:val="center"/>
          </w:tcPr>
          <w:p w14:paraId="6989CA5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w:t>
            </w:r>
          </w:p>
        </w:tc>
        <w:tc>
          <w:tcPr>
            <w:tcW w:w="2660" w:type="dxa"/>
            <w:tcBorders>
              <w:top w:val="nil"/>
              <w:left w:val="nil"/>
              <w:bottom w:val="single" w:color="auto" w:sz="4" w:space="0"/>
              <w:right w:val="single" w:color="auto" w:sz="4" w:space="0"/>
            </w:tcBorders>
            <w:shd w:val="clear" w:color="auto" w:fill="auto"/>
            <w:vAlign w:val="center"/>
          </w:tcPr>
          <w:p w14:paraId="6FC0341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w:t>
            </w:r>
          </w:p>
        </w:tc>
        <w:tc>
          <w:tcPr>
            <w:tcW w:w="2560" w:type="dxa"/>
            <w:tcBorders>
              <w:top w:val="nil"/>
              <w:left w:val="nil"/>
              <w:bottom w:val="single" w:color="auto" w:sz="4" w:space="0"/>
              <w:right w:val="single" w:color="auto" w:sz="8" w:space="0"/>
            </w:tcBorders>
            <w:shd w:val="clear" w:color="auto" w:fill="auto"/>
            <w:vAlign w:val="center"/>
          </w:tcPr>
          <w:p w14:paraId="11FC449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7BBC1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12B54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2070199</w:t>
            </w:r>
          </w:p>
        </w:tc>
        <w:tc>
          <w:tcPr>
            <w:tcW w:w="4324" w:type="dxa"/>
            <w:tcBorders>
              <w:top w:val="nil"/>
              <w:left w:val="nil"/>
              <w:bottom w:val="single" w:color="auto" w:sz="4" w:space="0"/>
              <w:right w:val="single" w:color="auto" w:sz="4" w:space="0"/>
            </w:tcBorders>
            <w:shd w:val="clear" w:color="auto" w:fill="auto"/>
            <w:vAlign w:val="center"/>
          </w:tcPr>
          <w:p w14:paraId="0851BAF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其他文化和旅游支出</w:t>
            </w:r>
          </w:p>
        </w:tc>
        <w:tc>
          <w:tcPr>
            <w:tcW w:w="2925" w:type="dxa"/>
            <w:tcBorders>
              <w:top w:val="nil"/>
              <w:left w:val="nil"/>
              <w:bottom w:val="single" w:color="auto" w:sz="4" w:space="0"/>
              <w:right w:val="single" w:color="auto" w:sz="4" w:space="0"/>
            </w:tcBorders>
            <w:shd w:val="clear" w:color="auto" w:fill="auto"/>
            <w:vAlign w:val="center"/>
          </w:tcPr>
          <w:p w14:paraId="1496461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w:t>
            </w:r>
          </w:p>
        </w:tc>
        <w:tc>
          <w:tcPr>
            <w:tcW w:w="2660" w:type="dxa"/>
            <w:tcBorders>
              <w:top w:val="nil"/>
              <w:left w:val="nil"/>
              <w:bottom w:val="single" w:color="auto" w:sz="4" w:space="0"/>
              <w:right w:val="single" w:color="auto" w:sz="4" w:space="0"/>
            </w:tcBorders>
            <w:shd w:val="clear" w:color="auto" w:fill="auto"/>
            <w:vAlign w:val="center"/>
          </w:tcPr>
          <w:p w14:paraId="56869E0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9</w:t>
            </w:r>
          </w:p>
        </w:tc>
        <w:tc>
          <w:tcPr>
            <w:tcW w:w="2560" w:type="dxa"/>
            <w:tcBorders>
              <w:top w:val="nil"/>
              <w:left w:val="nil"/>
              <w:bottom w:val="single" w:color="auto" w:sz="4" w:space="0"/>
              <w:right w:val="single" w:color="auto" w:sz="8" w:space="0"/>
            </w:tcBorders>
            <w:shd w:val="clear" w:color="auto" w:fill="auto"/>
            <w:vAlign w:val="center"/>
          </w:tcPr>
          <w:p w14:paraId="2CB7CC1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B98B5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3157B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4324" w:type="dxa"/>
            <w:tcBorders>
              <w:top w:val="nil"/>
              <w:left w:val="nil"/>
              <w:bottom w:val="single" w:color="auto" w:sz="4" w:space="0"/>
              <w:right w:val="single" w:color="auto" w:sz="4" w:space="0"/>
            </w:tcBorders>
            <w:shd w:val="clear" w:color="auto" w:fill="auto"/>
            <w:vAlign w:val="center"/>
          </w:tcPr>
          <w:p w14:paraId="41178A0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社会保障和就业支出</w:t>
            </w:r>
          </w:p>
        </w:tc>
        <w:tc>
          <w:tcPr>
            <w:tcW w:w="2925" w:type="dxa"/>
            <w:tcBorders>
              <w:top w:val="nil"/>
              <w:left w:val="nil"/>
              <w:bottom w:val="single" w:color="auto" w:sz="4" w:space="0"/>
              <w:right w:val="single" w:color="auto" w:sz="4" w:space="0"/>
            </w:tcBorders>
            <w:shd w:val="clear" w:color="auto" w:fill="auto"/>
            <w:vAlign w:val="center"/>
          </w:tcPr>
          <w:p w14:paraId="6EA491A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182.62</w:t>
            </w:r>
          </w:p>
        </w:tc>
        <w:tc>
          <w:tcPr>
            <w:tcW w:w="2660" w:type="dxa"/>
            <w:tcBorders>
              <w:top w:val="nil"/>
              <w:left w:val="nil"/>
              <w:bottom w:val="single" w:color="auto" w:sz="4" w:space="0"/>
              <w:right w:val="single" w:color="auto" w:sz="4" w:space="0"/>
            </w:tcBorders>
            <w:shd w:val="clear" w:color="auto" w:fill="auto"/>
            <w:vAlign w:val="center"/>
          </w:tcPr>
          <w:p w14:paraId="7D256B6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182.62</w:t>
            </w:r>
          </w:p>
        </w:tc>
        <w:tc>
          <w:tcPr>
            <w:tcW w:w="2560" w:type="dxa"/>
            <w:tcBorders>
              <w:top w:val="nil"/>
              <w:left w:val="nil"/>
              <w:bottom w:val="single" w:color="auto" w:sz="4" w:space="0"/>
              <w:right w:val="single" w:color="auto" w:sz="8" w:space="0"/>
            </w:tcBorders>
            <w:shd w:val="clear" w:color="auto" w:fill="auto"/>
            <w:vAlign w:val="center"/>
          </w:tcPr>
          <w:p w14:paraId="4EA9DE6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57CFE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EDAC3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20805</w:t>
            </w:r>
          </w:p>
        </w:tc>
        <w:tc>
          <w:tcPr>
            <w:tcW w:w="4324" w:type="dxa"/>
            <w:tcBorders>
              <w:top w:val="nil"/>
              <w:left w:val="nil"/>
              <w:bottom w:val="single" w:color="auto" w:sz="4" w:space="0"/>
              <w:right w:val="single" w:color="auto" w:sz="4" w:space="0"/>
            </w:tcBorders>
            <w:shd w:val="clear" w:color="auto" w:fill="auto"/>
            <w:vAlign w:val="center"/>
          </w:tcPr>
          <w:p w14:paraId="4331795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行政事业单位养老支出</w:t>
            </w:r>
          </w:p>
        </w:tc>
        <w:tc>
          <w:tcPr>
            <w:tcW w:w="2925" w:type="dxa"/>
            <w:tcBorders>
              <w:top w:val="nil"/>
              <w:left w:val="nil"/>
              <w:bottom w:val="single" w:color="auto" w:sz="4" w:space="0"/>
              <w:right w:val="single" w:color="auto" w:sz="4" w:space="0"/>
            </w:tcBorders>
            <w:shd w:val="clear" w:color="auto" w:fill="auto"/>
            <w:vAlign w:val="center"/>
          </w:tcPr>
          <w:p w14:paraId="77E5B17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122.41</w:t>
            </w:r>
          </w:p>
        </w:tc>
        <w:tc>
          <w:tcPr>
            <w:tcW w:w="2660" w:type="dxa"/>
            <w:tcBorders>
              <w:top w:val="nil"/>
              <w:left w:val="nil"/>
              <w:bottom w:val="single" w:color="auto" w:sz="4" w:space="0"/>
              <w:right w:val="single" w:color="auto" w:sz="4" w:space="0"/>
            </w:tcBorders>
            <w:shd w:val="clear" w:color="auto" w:fill="auto"/>
            <w:vAlign w:val="center"/>
          </w:tcPr>
          <w:p w14:paraId="6D65F1A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122.41</w:t>
            </w:r>
          </w:p>
        </w:tc>
        <w:tc>
          <w:tcPr>
            <w:tcW w:w="2560" w:type="dxa"/>
            <w:tcBorders>
              <w:top w:val="nil"/>
              <w:left w:val="nil"/>
              <w:bottom w:val="single" w:color="auto" w:sz="4" w:space="0"/>
              <w:right w:val="single" w:color="auto" w:sz="8" w:space="0"/>
            </w:tcBorders>
            <w:shd w:val="clear" w:color="auto" w:fill="auto"/>
            <w:vAlign w:val="center"/>
          </w:tcPr>
          <w:p w14:paraId="02A4A4B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39290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8FA47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2080505</w:t>
            </w:r>
          </w:p>
        </w:tc>
        <w:tc>
          <w:tcPr>
            <w:tcW w:w="4324" w:type="dxa"/>
            <w:tcBorders>
              <w:top w:val="nil"/>
              <w:left w:val="nil"/>
              <w:bottom w:val="single" w:color="auto" w:sz="4" w:space="0"/>
              <w:right w:val="single" w:color="auto" w:sz="4" w:space="0"/>
            </w:tcBorders>
            <w:shd w:val="clear" w:color="auto" w:fill="auto"/>
            <w:vAlign w:val="center"/>
          </w:tcPr>
          <w:p w14:paraId="60B6528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机关事业单位基本养老保险缴费支出</w:t>
            </w:r>
          </w:p>
        </w:tc>
        <w:tc>
          <w:tcPr>
            <w:tcW w:w="2925" w:type="dxa"/>
            <w:tcBorders>
              <w:top w:val="nil"/>
              <w:left w:val="nil"/>
              <w:bottom w:val="single" w:color="auto" w:sz="4" w:space="0"/>
              <w:right w:val="single" w:color="auto" w:sz="4" w:space="0"/>
            </w:tcBorders>
            <w:shd w:val="clear" w:color="auto" w:fill="auto"/>
            <w:vAlign w:val="center"/>
          </w:tcPr>
          <w:p w14:paraId="086BBDE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122.41</w:t>
            </w:r>
          </w:p>
        </w:tc>
        <w:tc>
          <w:tcPr>
            <w:tcW w:w="2660" w:type="dxa"/>
            <w:tcBorders>
              <w:top w:val="nil"/>
              <w:left w:val="nil"/>
              <w:bottom w:val="single" w:color="auto" w:sz="4" w:space="0"/>
              <w:right w:val="single" w:color="auto" w:sz="4" w:space="0"/>
            </w:tcBorders>
            <w:shd w:val="clear" w:color="auto" w:fill="auto"/>
            <w:vAlign w:val="center"/>
          </w:tcPr>
          <w:p w14:paraId="4F9B639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122.41</w:t>
            </w:r>
          </w:p>
        </w:tc>
        <w:tc>
          <w:tcPr>
            <w:tcW w:w="2560" w:type="dxa"/>
            <w:tcBorders>
              <w:top w:val="nil"/>
              <w:left w:val="nil"/>
              <w:bottom w:val="single" w:color="auto" w:sz="4" w:space="0"/>
              <w:right w:val="single" w:color="auto" w:sz="8" w:space="0"/>
            </w:tcBorders>
            <w:shd w:val="clear" w:color="auto" w:fill="auto"/>
            <w:vAlign w:val="center"/>
          </w:tcPr>
          <w:p w14:paraId="0B00D85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76A09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8A7E7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20808</w:t>
            </w:r>
          </w:p>
        </w:tc>
        <w:tc>
          <w:tcPr>
            <w:tcW w:w="4324" w:type="dxa"/>
            <w:tcBorders>
              <w:top w:val="nil"/>
              <w:left w:val="nil"/>
              <w:bottom w:val="single" w:color="auto" w:sz="4" w:space="0"/>
              <w:right w:val="single" w:color="auto" w:sz="4" w:space="0"/>
            </w:tcBorders>
            <w:shd w:val="clear" w:color="auto" w:fill="auto"/>
            <w:vAlign w:val="center"/>
          </w:tcPr>
          <w:p w14:paraId="114DF5A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抚恤</w:t>
            </w:r>
          </w:p>
        </w:tc>
        <w:tc>
          <w:tcPr>
            <w:tcW w:w="2925" w:type="dxa"/>
            <w:tcBorders>
              <w:top w:val="nil"/>
              <w:left w:val="nil"/>
              <w:bottom w:val="single" w:color="auto" w:sz="4" w:space="0"/>
              <w:right w:val="single" w:color="auto" w:sz="4" w:space="0"/>
            </w:tcBorders>
            <w:shd w:val="clear" w:color="auto" w:fill="auto"/>
            <w:vAlign w:val="center"/>
          </w:tcPr>
          <w:p w14:paraId="46E07BA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42.17</w:t>
            </w:r>
          </w:p>
        </w:tc>
        <w:tc>
          <w:tcPr>
            <w:tcW w:w="2660" w:type="dxa"/>
            <w:tcBorders>
              <w:top w:val="nil"/>
              <w:left w:val="nil"/>
              <w:bottom w:val="single" w:color="auto" w:sz="4" w:space="0"/>
              <w:right w:val="single" w:color="auto" w:sz="4" w:space="0"/>
            </w:tcBorders>
            <w:shd w:val="clear" w:color="auto" w:fill="auto"/>
            <w:vAlign w:val="center"/>
          </w:tcPr>
          <w:p w14:paraId="08BC8F6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42.17</w:t>
            </w:r>
          </w:p>
        </w:tc>
        <w:tc>
          <w:tcPr>
            <w:tcW w:w="2560" w:type="dxa"/>
            <w:tcBorders>
              <w:top w:val="nil"/>
              <w:left w:val="nil"/>
              <w:bottom w:val="single" w:color="auto" w:sz="4" w:space="0"/>
              <w:right w:val="single" w:color="auto" w:sz="8" w:space="0"/>
            </w:tcBorders>
            <w:shd w:val="clear" w:color="auto" w:fill="auto"/>
            <w:vAlign w:val="center"/>
          </w:tcPr>
          <w:p w14:paraId="457A294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47A26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6EEBD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4324" w:type="dxa"/>
            <w:tcBorders>
              <w:top w:val="nil"/>
              <w:left w:val="nil"/>
              <w:bottom w:val="single" w:color="auto" w:sz="4" w:space="0"/>
              <w:right w:val="single" w:color="auto" w:sz="4" w:space="0"/>
            </w:tcBorders>
            <w:shd w:val="clear" w:color="auto" w:fill="auto"/>
            <w:vAlign w:val="center"/>
          </w:tcPr>
          <w:p w14:paraId="24190C6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死亡抚恤</w:t>
            </w:r>
          </w:p>
        </w:tc>
        <w:tc>
          <w:tcPr>
            <w:tcW w:w="2925" w:type="dxa"/>
            <w:tcBorders>
              <w:top w:val="nil"/>
              <w:left w:val="nil"/>
              <w:bottom w:val="single" w:color="auto" w:sz="4" w:space="0"/>
              <w:right w:val="single" w:color="auto" w:sz="4" w:space="0"/>
            </w:tcBorders>
            <w:shd w:val="clear" w:color="auto" w:fill="auto"/>
            <w:vAlign w:val="center"/>
          </w:tcPr>
          <w:p w14:paraId="4C2E852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42.07</w:t>
            </w:r>
          </w:p>
        </w:tc>
        <w:tc>
          <w:tcPr>
            <w:tcW w:w="2660" w:type="dxa"/>
            <w:tcBorders>
              <w:top w:val="nil"/>
              <w:left w:val="nil"/>
              <w:bottom w:val="single" w:color="auto" w:sz="4" w:space="0"/>
              <w:right w:val="single" w:color="auto" w:sz="4" w:space="0"/>
            </w:tcBorders>
            <w:shd w:val="clear" w:color="auto" w:fill="auto"/>
            <w:vAlign w:val="center"/>
          </w:tcPr>
          <w:p w14:paraId="3B3A34B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42.07</w:t>
            </w:r>
          </w:p>
        </w:tc>
        <w:tc>
          <w:tcPr>
            <w:tcW w:w="2560" w:type="dxa"/>
            <w:tcBorders>
              <w:top w:val="nil"/>
              <w:left w:val="nil"/>
              <w:bottom w:val="single" w:color="auto" w:sz="4" w:space="0"/>
              <w:right w:val="single" w:color="auto" w:sz="8" w:space="0"/>
            </w:tcBorders>
            <w:shd w:val="clear" w:color="auto" w:fill="auto"/>
            <w:vAlign w:val="center"/>
          </w:tcPr>
          <w:p w14:paraId="574CF67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A7DDD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161B3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2080899</w:t>
            </w:r>
          </w:p>
        </w:tc>
        <w:tc>
          <w:tcPr>
            <w:tcW w:w="4324" w:type="dxa"/>
            <w:tcBorders>
              <w:top w:val="nil"/>
              <w:left w:val="nil"/>
              <w:bottom w:val="single" w:color="auto" w:sz="4" w:space="0"/>
              <w:right w:val="single" w:color="auto" w:sz="4" w:space="0"/>
            </w:tcBorders>
            <w:shd w:val="clear" w:color="auto" w:fill="auto"/>
            <w:vAlign w:val="center"/>
          </w:tcPr>
          <w:p w14:paraId="5F5227D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其他优抚支出</w:t>
            </w:r>
          </w:p>
        </w:tc>
        <w:tc>
          <w:tcPr>
            <w:tcW w:w="2925" w:type="dxa"/>
            <w:tcBorders>
              <w:top w:val="nil"/>
              <w:left w:val="nil"/>
              <w:bottom w:val="single" w:color="auto" w:sz="4" w:space="0"/>
              <w:right w:val="single" w:color="auto" w:sz="4" w:space="0"/>
            </w:tcBorders>
            <w:shd w:val="clear" w:color="auto" w:fill="auto"/>
            <w:vAlign w:val="center"/>
          </w:tcPr>
          <w:p w14:paraId="29C80FB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w:t>
            </w:r>
          </w:p>
        </w:tc>
        <w:tc>
          <w:tcPr>
            <w:tcW w:w="2660" w:type="dxa"/>
            <w:tcBorders>
              <w:top w:val="nil"/>
              <w:left w:val="nil"/>
              <w:bottom w:val="single" w:color="auto" w:sz="4" w:space="0"/>
              <w:right w:val="single" w:color="auto" w:sz="4" w:space="0"/>
            </w:tcBorders>
            <w:shd w:val="clear" w:color="auto" w:fill="auto"/>
            <w:vAlign w:val="center"/>
          </w:tcPr>
          <w:p w14:paraId="4432852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0.1</w:t>
            </w:r>
          </w:p>
        </w:tc>
        <w:tc>
          <w:tcPr>
            <w:tcW w:w="2560" w:type="dxa"/>
            <w:tcBorders>
              <w:top w:val="nil"/>
              <w:left w:val="nil"/>
              <w:bottom w:val="single" w:color="auto" w:sz="4" w:space="0"/>
              <w:right w:val="single" w:color="auto" w:sz="8" w:space="0"/>
            </w:tcBorders>
            <w:shd w:val="clear" w:color="auto" w:fill="auto"/>
            <w:vAlign w:val="center"/>
          </w:tcPr>
          <w:p w14:paraId="79098A2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B1806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06F78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20828</w:t>
            </w:r>
          </w:p>
        </w:tc>
        <w:tc>
          <w:tcPr>
            <w:tcW w:w="4324" w:type="dxa"/>
            <w:tcBorders>
              <w:top w:val="nil"/>
              <w:left w:val="nil"/>
              <w:bottom w:val="single" w:color="auto" w:sz="4" w:space="0"/>
              <w:right w:val="single" w:color="auto" w:sz="4" w:space="0"/>
            </w:tcBorders>
            <w:shd w:val="clear" w:color="auto" w:fill="auto"/>
            <w:vAlign w:val="center"/>
          </w:tcPr>
          <w:p w14:paraId="3A0FD40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退役军人管理事务</w:t>
            </w:r>
          </w:p>
        </w:tc>
        <w:tc>
          <w:tcPr>
            <w:tcW w:w="2925" w:type="dxa"/>
            <w:tcBorders>
              <w:top w:val="nil"/>
              <w:left w:val="nil"/>
              <w:bottom w:val="single" w:color="auto" w:sz="4" w:space="0"/>
              <w:right w:val="single" w:color="auto" w:sz="4" w:space="0"/>
            </w:tcBorders>
            <w:shd w:val="clear" w:color="auto" w:fill="auto"/>
            <w:vAlign w:val="center"/>
          </w:tcPr>
          <w:p w14:paraId="61EA5ED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18.04</w:t>
            </w:r>
          </w:p>
        </w:tc>
        <w:tc>
          <w:tcPr>
            <w:tcW w:w="2660" w:type="dxa"/>
            <w:tcBorders>
              <w:top w:val="nil"/>
              <w:left w:val="nil"/>
              <w:bottom w:val="single" w:color="auto" w:sz="4" w:space="0"/>
              <w:right w:val="single" w:color="auto" w:sz="4" w:space="0"/>
            </w:tcBorders>
            <w:shd w:val="clear" w:color="auto" w:fill="auto"/>
            <w:vAlign w:val="center"/>
          </w:tcPr>
          <w:p w14:paraId="7601802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18.04</w:t>
            </w:r>
          </w:p>
        </w:tc>
        <w:tc>
          <w:tcPr>
            <w:tcW w:w="2560" w:type="dxa"/>
            <w:tcBorders>
              <w:top w:val="nil"/>
              <w:left w:val="nil"/>
              <w:bottom w:val="single" w:color="auto" w:sz="4" w:space="0"/>
              <w:right w:val="single" w:color="auto" w:sz="8" w:space="0"/>
            </w:tcBorders>
            <w:shd w:val="clear" w:color="auto" w:fill="auto"/>
            <w:vAlign w:val="center"/>
          </w:tcPr>
          <w:p w14:paraId="197246C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1BBC8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B147E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2082899</w:t>
            </w:r>
          </w:p>
        </w:tc>
        <w:tc>
          <w:tcPr>
            <w:tcW w:w="4324" w:type="dxa"/>
            <w:tcBorders>
              <w:top w:val="nil"/>
              <w:left w:val="nil"/>
              <w:bottom w:val="single" w:color="auto" w:sz="4" w:space="0"/>
              <w:right w:val="single" w:color="auto" w:sz="4" w:space="0"/>
            </w:tcBorders>
            <w:shd w:val="clear" w:color="auto" w:fill="auto"/>
            <w:vAlign w:val="center"/>
          </w:tcPr>
          <w:p w14:paraId="11DCA3D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其他退役军人事务管理支出</w:t>
            </w:r>
          </w:p>
        </w:tc>
        <w:tc>
          <w:tcPr>
            <w:tcW w:w="2925" w:type="dxa"/>
            <w:tcBorders>
              <w:top w:val="nil"/>
              <w:left w:val="nil"/>
              <w:bottom w:val="single" w:color="auto" w:sz="4" w:space="0"/>
              <w:right w:val="single" w:color="auto" w:sz="4" w:space="0"/>
            </w:tcBorders>
            <w:shd w:val="clear" w:color="auto" w:fill="auto"/>
            <w:vAlign w:val="center"/>
          </w:tcPr>
          <w:p w14:paraId="77B5596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18.04</w:t>
            </w:r>
          </w:p>
        </w:tc>
        <w:tc>
          <w:tcPr>
            <w:tcW w:w="2660" w:type="dxa"/>
            <w:tcBorders>
              <w:top w:val="nil"/>
              <w:left w:val="nil"/>
              <w:bottom w:val="single" w:color="auto" w:sz="4" w:space="0"/>
              <w:right w:val="single" w:color="auto" w:sz="4" w:space="0"/>
            </w:tcBorders>
            <w:shd w:val="clear" w:color="auto" w:fill="auto"/>
            <w:vAlign w:val="center"/>
          </w:tcPr>
          <w:p w14:paraId="77E5A6B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18.04</w:t>
            </w:r>
          </w:p>
        </w:tc>
        <w:tc>
          <w:tcPr>
            <w:tcW w:w="2560" w:type="dxa"/>
            <w:tcBorders>
              <w:top w:val="nil"/>
              <w:left w:val="nil"/>
              <w:bottom w:val="single" w:color="auto" w:sz="4" w:space="0"/>
              <w:right w:val="single" w:color="auto" w:sz="8" w:space="0"/>
            </w:tcBorders>
            <w:shd w:val="clear" w:color="auto" w:fill="auto"/>
            <w:vAlign w:val="center"/>
          </w:tcPr>
          <w:p w14:paraId="7FEF1B7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F2635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D57DE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w:t>
            </w:r>
          </w:p>
        </w:tc>
        <w:tc>
          <w:tcPr>
            <w:tcW w:w="4324" w:type="dxa"/>
            <w:tcBorders>
              <w:top w:val="nil"/>
              <w:left w:val="nil"/>
              <w:bottom w:val="single" w:color="auto" w:sz="4" w:space="0"/>
              <w:right w:val="single" w:color="auto" w:sz="4" w:space="0"/>
            </w:tcBorders>
            <w:shd w:val="clear" w:color="auto" w:fill="auto"/>
            <w:vAlign w:val="center"/>
          </w:tcPr>
          <w:p w14:paraId="62D5B55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卫生健康支出</w:t>
            </w:r>
          </w:p>
        </w:tc>
        <w:tc>
          <w:tcPr>
            <w:tcW w:w="2925" w:type="dxa"/>
            <w:tcBorders>
              <w:top w:val="nil"/>
              <w:left w:val="nil"/>
              <w:bottom w:val="single" w:color="auto" w:sz="4" w:space="0"/>
              <w:right w:val="single" w:color="auto" w:sz="4" w:space="0"/>
            </w:tcBorders>
            <w:shd w:val="clear" w:color="auto" w:fill="auto"/>
            <w:vAlign w:val="center"/>
          </w:tcPr>
          <w:p w14:paraId="11031B9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72.29</w:t>
            </w:r>
          </w:p>
        </w:tc>
        <w:tc>
          <w:tcPr>
            <w:tcW w:w="2660" w:type="dxa"/>
            <w:tcBorders>
              <w:top w:val="nil"/>
              <w:left w:val="nil"/>
              <w:bottom w:val="single" w:color="auto" w:sz="4" w:space="0"/>
              <w:right w:val="single" w:color="auto" w:sz="4" w:space="0"/>
            </w:tcBorders>
            <w:shd w:val="clear" w:color="auto" w:fill="auto"/>
            <w:vAlign w:val="center"/>
          </w:tcPr>
          <w:p w14:paraId="47664BC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71.69</w:t>
            </w:r>
          </w:p>
        </w:tc>
        <w:tc>
          <w:tcPr>
            <w:tcW w:w="2560" w:type="dxa"/>
            <w:tcBorders>
              <w:top w:val="nil"/>
              <w:left w:val="nil"/>
              <w:bottom w:val="single" w:color="auto" w:sz="4" w:space="0"/>
              <w:right w:val="single" w:color="auto" w:sz="8" w:space="0"/>
            </w:tcBorders>
            <w:shd w:val="clear" w:color="auto" w:fill="auto"/>
            <w:vAlign w:val="center"/>
          </w:tcPr>
          <w:p w14:paraId="34254DF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r>
      <w:tr w14:paraId="7DBB0E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A406E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21004</w:t>
            </w:r>
          </w:p>
        </w:tc>
        <w:tc>
          <w:tcPr>
            <w:tcW w:w="4324" w:type="dxa"/>
            <w:tcBorders>
              <w:top w:val="nil"/>
              <w:left w:val="nil"/>
              <w:bottom w:val="single" w:color="auto" w:sz="4" w:space="0"/>
              <w:right w:val="single" w:color="auto" w:sz="4" w:space="0"/>
            </w:tcBorders>
            <w:shd w:val="clear" w:color="auto" w:fill="auto"/>
            <w:vAlign w:val="center"/>
          </w:tcPr>
          <w:p w14:paraId="3A7FEF3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公共卫生</w:t>
            </w:r>
          </w:p>
        </w:tc>
        <w:tc>
          <w:tcPr>
            <w:tcW w:w="2925" w:type="dxa"/>
            <w:tcBorders>
              <w:top w:val="nil"/>
              <w:left w:val="nil"/>
              <w:bottom w:val="single" w:color="auto" w:sz="4" w:space="0"/>
              <w:right w:val="single" w:color="auto" w:sz="4" w:space="0"/>
            </w:tcBorders>
            <w:shd w:val="clear" w:color="auto" w:fill="auto"/>
            <w:vAlign w:val="center"/>
          </w:tcPr>
          <w:p w14:paraId="777640F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w:t>
            </w:r>
          </w:p>
        </w:tc>
        <w:tc>
          <w:tcPr>
            <w:tcW w:w="2660" w:type="dxa"/>
            <w:tcBorders>
              <w:top w:val="nil"/>
              <w:left w:val="nil"/>
              <w:bottom w:val="single" w:color="auto" w:sz="4" w:space="0"/>
              <w:right w:val="single" w:color="auto" w:sz="4" w:space="0"/>
            </w:tcBorders>
            <w:shd w:val="clear" w:color="auto" w:fill="auto"/>
            <w:vAlign w:val="center"/>
          </w:tcPr>
          <w:p w14:paraId="682E870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w:t>
            </w:r>
          </w:p>
        </w:tc>
        <w:tc>
          <w:tcPr>
            <w:tcW w:w="2560" w:type="dxa"/>
            <w:tcBorders>
              <w:top w:val="nil"/>
              <w:left w:val="nil"/>
              <w:bottom w:val="single" w:color="auto" w:sz="4" w:space="0"/>
              <w:right w:val="single" w:color="auto" w:sz="8" w:space="0"/>
            </w:tcBorders>
            <w:shd w:val="clear" w:color="auto" w:fill="auto"/>
            <w:vAlign w:val="center"/>
          </w:tcPr>
          <w:p w14:paraId="063BBE7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839BA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90DC8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2100410</w:t>
            </w:r>
          </w:p>
        </w:tc>
        <w:tc>
          <w:tcPr>
            <w:tcW w:w="4324" w:type="dxa"/>
            <w:tcBorders>
              <w:top w:val="nil"/>
              <w:left w:val="nil"/>
              <w:bottom w:val="single" w:color="auto" w:sz="4" w:space="0"/>
              <w:right w:val="single" w:color="auto" w:sz="4" w:space="0"/>
            </w:tcBorders>
            <w:shd w:val="clear" w:color="auto" w:fill="auto"/>
            <w:vAlign w:val="center"/>
          </w:tcPr>
          <w:p w14:paraId="6BBA487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突发公共卫生事件应急处置</w:t>
            </w:r>
          </w:p>
        </w:tc>
        <w:tc>
          <w:tcPr>
            <w:tcW w:w="2925" w:type="dxa"/>
            <w:tcBorders>
              <w:top w:val="nil"/>
              <w:left w:val="nil"/>
              <w:bottom w:val="single" w:color="auto" w:sz="4" w:space="0"/>
              <w:right w:val="single" w:color="auto" w:sz="4" w:space="0"/>
            </w:tcBorders>
            <w:shd w:val="clear" w:color="auto" w:fill="auto"/>
            <w:vAlign w:val="center"/>
          </w:tcPr>
          <w:p w14:paraId="6C6B06F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w:t>
            </w:r>
          </w:p>
        </w:tc>
        <w:tc>
          <w:tcPr>
            <w:tcW w:w="2660" w:type="dxa"/>
            <w:tcBorders>
              <w:top w:val="nil"/>
              <w:left w:val="nil"/>
              <w:bottom w:val="single" w:color="auto" w:sz="4" w:space="0"/>
              <w:right w:val="single" w:color="auto" w:sz="4" w:space="0"/>
            </w:tcBorders>
            <w:shd w:val="clear" w:color="auto" w:fill="auto"/>
            <w:vAlign w:val="center"/>
          </w:tcPr>
          <w:p w14:paraId="0812D5E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15</w:t>
            </w:r>
          </w:p>
        </w:tc>
        <w:tc>
          <w:tcPr>
            <w:tcW w:w="2560" w:type="dxa"/>
            <w:tcBorders>
              <w:top w:val="nil"/>
              <w:left w:val="nil"/>
              <w:bottom w:val="single" w:color="auto" w:sz="4" w:space="0"/>
              <w:right w:val="single" w:color="auto" w:sz="8" w:space="0"/>
            </w:tcBorders>
            <w:shd w:val="clear" w:color="auto" w:fill="auto"/>
            <w:vAlign w:val="center"/>
          </w:tcPr>
          <w:p w14:paraId="1346B7B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1AF0C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71E8E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21011</w:t>
            </w:r>
          </w:p>
        </w:tc>
        <w:tc>
          <w:tcPr>
            <w:tcW w:w="4324" w:type="dxa"/>
            <w:tcBorders>
              <w:top w:val="nil"/>
              <w:left w:val="nil"/>
              <w:bottom w:val="single" w:color="auto" w:sz="4" w:space="0"/>
              <w:right w:val="single" w:color="auto" w:sz="4" w:space="0"/>
            </w:tcBorders>
            <w:shd w:val="clear" w:color="auto" w:fill="auto"/>
            <w:vAlign w:val="center"/>
          </w:tcPr>
          <w:p w14:paraId="1A7323C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行政事业单位医疗</w:t>
            </w:r>
          </w:p>
        </w:tc>
        <w:tc>
          <w:tcPr>
            <w:tcW w:w="2925" w:type="dxa"/>
            <w:tcBorders>
              <w:top w:val="nil"/>
              <w:left w:val="nil"/>
              <w:bottom w:val="single" w:color="auto" w:sz="4" w:space="0"/>
              <w:right w:val="single" w:color="auto" w:sz="4" w:space="0"/>
            </w:tcBorders>
            <w:shd w:val="clear" w:color="auto" w:fill="auto"/>
            <w:vAlign w:val="center"/>
          </w:tcPr>
          <w:p w14:paraId="3E7E62B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56.49</w:t>
            </w:r>
          </w:p>
        </w:tc>
        <w:tc>
          <w:tcPr>
            <w:tcW w:w="2660" w:type="dxa"/>
            <w:tcBorders>
              <w:top w:val="nil"/>
              <w:left w:val="nil"/>
              <w:bottom w:val="single" w:color="auto" w:sz="4" w:space="0"/>
              <w:right w:val="single" w:color="auto" w:sz="4" w:space="0"/>
            </w:tcBorders>
            <w:shd w:val="clear" w:color="auto" w:fill="auto"/>
            <w:vAlign w:val="center"/>
          </w:tcPr>
          <w:p w14:paraId="23CD512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56.49</w:t>
            </w:r>
          </w:p>
        </w:tc>
        <w:tc>
          <w:tcPr>
            <w:tcW w:w="2560" w:type="dxa"/>
            <w:tcBorders>
              <w:top w:val="nil"/>
              <w:left w:val="nil"/>
              <w:bottom w:val="single" w:color="auto" w:sz="4" w:space="0"/>
              <w:right w:val="single" w:color="auto" w:sz="8" w:space="0"/>
            </w:tcBorders>
            <w:shd w:val="clear" w:color="auto" w:fill="auto"/>
            <w:vAlign w:val="center"/>
          </w:tcPr>
          <w:p w14:paraId="1EBFE1D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9A1E9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985C8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2101101</w:t>
            </w:r>
          </w:p>
        </w:tc>
        <w:tc>
          <w:tcPr>
            <w:tcW w:w="4324" w:type="dxa"/>
            <w:tcBorders>
              <w:top w:val="nil"/>
              <w:left w:val="nil"/>
              <w:bottom w:val="single" w:color="auto" w:sz="4" w:space="0"/>
              <w:right w:val="single" w:color="auto" w:sz="4" w:space="0"/>
            </w:tcBorders>
            <w:shd w:val="clear" w:color="auto" w:fill="auto"/>
            <w:vAlign w:val="center"/>
          </w:tcPr>
          <w:p w14:paraId="20190A7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行政单位医疗</w:t>
            </w:r>
          </w:p>
        </w:tc>
        <w:tc>
          <w:tcPr>
            <w:tcW w:w="2925" w:type="dxa"/>
            <w:tcBorders>
              <w:top w:val="nil"/>
              <w:left w:val="nil"/>
              <w:bottom w:val="single" w:color="auto" w:sz="4" w:space="0"/>
              <w:right w:val="single" w:color="auto" w:sz="4" w:space="0"/>
            </w:tcBorders>
            <w:shd w:val="clear" w:color="auto" w:fill="auto"/>
            <w:vAlign w:val="center"/>
          </w:tcPr>
          <w:p w14:paraId="00AEF20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56.49</w:t>
            </w:r>
          </w:p>
        </w:tc>
        <w:tc>
          <w:tcPr>
            <w:tcW w:w="2660" w:type="dxa"/>
            <w:tcBorders>
              <w:top w:val="nil"/>
              <w:left w:val="nil"/>
              <w:bottom w:val="single" w:color="auto" w:sz="4" w:space="0"/>
              <w:right w:val="single" w:color="auto" w:sz="4" w:space="0"/>
            </w:tcBorders>
            <w:shd w:val="clear" w:color="auto" w:fill="auto"/>
            <w:vAlign w:val="center"/>
          </w:tcPr>
          <w:p w14:paraId="6F4E831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56.49</w:t>
            </w:r>
          </w:p>
        </w:tc>
        <w:tc>
          <w:tcPr>
            <w:tcW w:w="2560" w:type="dxa"/>
            <w:tcBorders>
              <w:top w:val="nil"/>
              <w:left w:val="nil"/>
              <w:bottom w:val="single" w:color="auto" w:sz="4" w:space="0"/>
              <w:right w:val="single" w:color="auto" w:sz="8" w:space="0"/>
            </w:tcBorders>
            <w:shd w:val="clear" w:color="auto" w:fill="auto"/>
            <w:vAlign w:val="center"/>
          </w:tcPr>
          <w:p w14:paraId="10378D9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B0568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A8215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21013</w:t>
            </w:r>
          </w:p>
        </w:tc>
        <w:tc>
          <w:tcPr>
            <w:tcW w:w="4324" w:type="dxa"/>
            <w:tcBorders>
              <w:top w:val="nil"/>
              <w:left w:val="nil"/>
              <w:bottom w:val="single" w:color="auto" w:sz="4" w:space="0"/>
              <w:right w:val="single" w:color="auto" w:sz="4" w:space="0"/>
            </w:tcBorders>
            <w:shd w:val="clear" w:color="auto" w:fill="auto"/>
            <w:vAlign w:val="center"/>
          </w:tcPr>
          <w:p w14:paraId="3769FB2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医疗救助</w:t>
            </w:r>
          </w:p>
        </w:tc>
        <w:tc>
          <w:tcPr>
            <w:tcW w:w="2925" w:type="dxa"/>
            <w:tcBorders>
              <w:top w:val="nil"/>
              <w:left w:val="nil"/>
              <w:bottom w:val="single" w:color="auto" w:sz="4" w:space="0"/>
              <w:right w:val="single" w:color="auto" w:sz="4" w:space="0"/>
            </w:tcBorders>
            <w:shd w:val="clear" w:color="auto" w:fill="auto"/>
            <w:vAlign w:val="center"/>
          </w:tcPr>
          <w:p w14:paraId="6A6194F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c>
          <w:tcPr>
            <w:tcW w:w="2660" w:type="dxa"/>
            <w:tcBorders>
              <w:top w:val="nil"/>
              <w:left w:val="nil"/>
              <w:bottom w:val="single" w:color="auto" w:sz="4" w:space="0"/>
              <w:right w:val="single" w:color="auto" w:sz="4" w:space="0"/>
            </w:tcBorders>
            <w:shd w:val="clear" w:color="auto" w:fill="auto"/>
            <w:vAlign w:val="center"/>
          </w:tcPr>
          <w:p w14:paraId="5DC1990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514DF1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r>
      <w:tr w14:paraId="30B65B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E5B57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2101399</w:t>
            </w:r>
          </w:p>
        </w:tc>
        <w:tc>
          <w:tcPr>
            <w:tcW w:w="4324" w:type="dxa"/>
            <w:tcBorders>
              <w:top w:val="nil"/>
              <w:left w:val="nil"/>
              <w:bottom w:val="single" w:color="auto" w:sz="4" w:space="0"/>
              <w:right w:val="single" w:color="auto" w:sz="4" w:space="0"/>
            </w:tcBorders>
            <w:shd w:val="clear" w:color="auto" w:fill="auto"/>
            <w:vAlign w:val="center"/>
          </w:tcPr>
          <w:p w14:paraId="51AA7F0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其他医疗救助支出</w:t>
            </w:r>
          </w:p>
        </w:tc>
        <w:tc>
          <w:tcPr>
            <w:tcW w:w="2925" w:type="dxa"/>
            <w:tcBorders>
              <w:top w:val="nil"/>
              <w:left w:val="nil"/>
              <w:bottom w:val="single" w:color="auto" w:sz="4" w:space="0"/>
              <w:right w:val="single" w:color="auto" w:sz="4" w:space="0"/>
            </w:tcBorders>
            <w:shd w:val="clear" w:color="auto" w:fill="auto"/>
            <w:vAlign w:val="center"/>
          </w:tcPr>
          <w:p w14:paraId="56051BE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c>
          <w:tcPr>
            <w:tcW w:w="2660" w:type="dxa"/>
            <w:tcBorders>
              <w:top w:val="nil"/>
              <w:left w:val="nil"/>
              <w:bottom w:val="single" w:color="auto" w:sz="4" w:space="0"/>
              <w:right w:val="single" w:color="auto" w:sz="4" w:space="0"/>
            </w:tcBorders>
            <w:shd w:val="clear" w:color="auto" w:fill="auto"/>
            <w:vAlign w:val="center"/>
          </w:tcPr>
          <w:p w14:paraId="6335C76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4ED1884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0.8</w:t>
            </w:r>
          </w:p>
        </w:tc>
      </w:tr>
      <w:tr w14:paraId="79D213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40132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211</w:t>
            </w:r>
          </w:p>
        </w:tc>
        <w:tc>
          <w:tcPr>
            <w:tcW w:w="4324" w:type="dxa"/>
            <w:tcBorders>
              <w:top w:val="nil"/>
              <w:left w:val="nil"/>
              <w:bottom w:val="single" w:color="auto" w:sz="4" w:space="0"/>
              <w:right w:val="single" w:color="auto" w:sz="4" w:space="0"/>
            </w:tcBorders>
            <w:shd w:val="clear" w:color="auto" w:fill="auto"/>
            <w:vAlign w:val="center"/>
          </w:tcPr>
          <w:p w14:paraId="586A683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节能环保支出</w:t>
            </w:r>
          </w:p>
        </w:tc>
        <w:tc>
          <w:tcPr>
            <w:tcW w:w="2925" w:type="dxa"/>
            <w:tcBorders>
              <w:top w:val="nil"/>
              <w:left w:val="nil"/>
              <w:bottom w:val="single" w:color="auto" w:sz="4" w:space="0"/>
              <w:right w:val="single" w:color="auto" w:sz="4" w:space="0"/>
            </w:tcBorders>
            <w:shd w:val="clear" w:color="auto" w:fill="auto"/>
            <w:vAlign w:val="center"/>
          </w:tcPr>
          <w:p w14:paraId="7A745E8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12.41</w:t>
            </w:r>
          </w:p>
        </w:tc>
        <w:tc>
          <w:tcPr>
            <w:tcW w:w="2660" w:type="dxa"/>
            <w:tcBorders>
              <w:top w:val="nil"/>
              <w:left w:val="nil"/>
              <w:bottom w:val="single" w:color="auto" w:sz="4" w:space="0"/>
              <w:right w:val="single" w:color="auto" w:sz="4" w:space="0"/>
            </w:tcBorders>
            <w:shd w:val="clear" w:color="auto" w:fill="auto"/>
            <w:vAlign w:val="center"/>
          </w:tcPr>
          <w:p w14:paraId="58D161F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442DCF3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12.41</w:t>
            </w:r>
          </w:p>
        </w:tc>
      </w:tr>
      <w:tr w14:paraId="72BC1E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0E5B3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21104</w:t>
            </w:r>
          </w:p>
        </w:tc>
        <w:tc>
          <w:tcPr>
            <w:tcW w:w="4324" w:type="dxa"/>
            <w:tcBorders>
              <w:top w:val="nil"/>
              <w:left w:val="nil"/>
              <w:bottom w:val="single" w:color="auto" w:sz="4" w:space="0"/>
              <w:right w:val="single" w:color="auto" w:sz="4" w:space="0"/>
            </w:tcBorders>
            <w:shd w:val="clear" w:color="auto" w:fill="auto"/>
            <w:vAlign w:val="center"/>
          </w:tcPr>
          <w:p w14:paraId="6AAF137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自然生态保护</w:t>
            </w:r>
          </w:p>
        </w:tc>
        <w:tc>
          <w:tcPr>
            <w:tcW w:w="2925" w:type="dxa"/>
            <w:tcBorders>
              <w:top w:val="nil"/>
              <w:left w:val="nil"/>
              <w:bottom w:val="single" w:color="auto" w:sz="4" w:space="0"/>
              <w:right w:val="single" w:color="auto" w:sz="4" w:space="0"/>
            </w:tcBorders>
            <w:shd w:val="clear" w:color="auto" w:fill="auto"/>
            <w:vAlign w:val="center"/>
          </w:tcPr>
          <w:p w14:paraId="4712966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2660" w:type="dxa"/>
            <w:tcBorders>
              <w:top w:val="nil"/>
              <w:left w:val="nil"/>
              <w:bottom w:val="single" w:color="auto" w:sz="4" w:space="0"/>
              <w:right w:val="single" w:color="auto" w:sz="4" w:space="0"/>
            </w:tcBorders>
            <w:shd w:val="clear" w:color="auto" w:fill="auto"/>
            <w:vAlign w:val="center"/>
          </w:tcPr>
          <w:p w14:paraId="48971CE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7BF5AED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r>
      <w:tr w14:paraId="25A2C8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B0F75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2110402</w:t>
            </w:r>
          </w:p>
        </w:tc>
        <w:tc>
          <w:tcPr>
            <w:tcW w:w="4324" w:type="dxa"/>
            <w:tcBorders>
              <w:top w:val="nil"/>
              <w:left w:val="nil"/>
              <w:bottom w:val="single" w:color="auto" w:sz="4" w:space="0"/>
              <w:right w:val="single" w:color="auto" w:sz="4" w:space="0"/>
            </w:tcBorders>
            <w:shd w:val="clear" w:color="auto" w:fill="auto"/>
            <w:vAlign w:val="center"/>
          </w:tcPr>
          <w:p w14:paraId="2455837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农村环境保护</w:t>
            </w:r>
          </w:p>
        </w:tc>
        <w:tc>
          <w:tcPr>
            <w:tcW w:w="2925" w:type="dxa"/>
            <w:tcBorders>
              <w:top w:val="nil"/>
              <w:left w:val="nil"/>
              <w:bottom w:val="single" w:color="auto" w:sz="4" w:space="0"/>
              <w:right w:val="single" w:color="auto" w:sz="4" w:space="0"/>
            </w:tcBorders>
            <w:shd w:val="clear" w:color="auto" w:fill="auto"/>
            <w:vAlign w:val="center"/>
          </w:tcPr>
          <w:p w14:paraId="45E29B3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2660" w:type="dxa"/>
            <w:tcBorders>
              <w:top w:val="nil"/>
              <w:left w:val="nil"/>
              <w:bottom w:val="single" w:color="auto" w:sz="4" w:space="0"/>
              <w:right w:val="single" w:color="auto" w:sz="4" w:space="0"/>
            </w:tcBorders>
            <w:shd w:val="clear" w:color="auto" w:fill="auto"/>
            <w:vAlign w:val="center"/>
          </w:tcPr>
          <w:p w14:paraId="3B7D7DC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4D64E1D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w:t>
            </w:r>
          </w:p>
        </w:tc>
      </w:tr>
      <w:tr w14:paraId="2A4CB4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342F2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21105</w:t>
            </w:r>
          </w:p>
        </w:tc>
        <w:tc>
          <w:tcPr>
            <w:tcW w:w="4324" w:type="dxa"/>
            <w:tcBorders>
              <w:top w:val="nil"/>
              <w:left w:val="nil"/>
              <w:bottom w:val="single" w:color="auto" w:sz="4" w:space="0"/>
              <w:right w:val="single" w:color="auto" w:sz="4" w:space="0"/>
            </w:tcBorders>
            <w:shd w:val="clear" w:color="auto" w:fill="auto"/>
            <w:vAlign w:val="center"/>
          </w:tcPr>
          <w:p w14:paraId="6169FE1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森林保护修复</w:t>
            </w:r>
          </w:p>
        </w:tc>
        <w:tc>
          <w:tcPr>
            <w:tcW w:w="2925" w:type="dxa"/>
            <w:tcBorders>
              <w:top w:val="nil"/>
              <w:left w:val="nil"/>
              <w:bottom w:val="single" w:color="auto" w:sz="4" w:space="0"/>
              <w:right w:val="single" w:color="auto" w:sz="4" w:space="0"/>
            </w:tcBorders>
            <w:shd w:val="clear" w:color="auto" w:fill="auto"/>
            <w:vAlign w:val="center"/>
          </w:tcPr>
          <w:p w14:paraId="684CCF7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2.41</w:t>
            </w:r>
          </w:p>
        </w:tc>
        <w:tc>
          <w:tcPr>
            <w:tcW w:w="2660" w:type="dxa"/>
            <w:tcBorders>
              <w:top w:val="nil"/>
              <w:left w:val="nil"/>
              <w:bottom w:val="single" w:color="auto" w:sz="4" w:space="0"/>
              <w:right w:val="single" w:color="auto" w:sz="4" w:space="0"/>
            </w:tcBorders>
            <w:shd w:val="clear" w:color="auto" w:fill="auto"/>
            <w:vAlign w:val="center"/>
          </w:tcPr>
          <w:p w14:paraId="230D6C8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016677B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2.41</w:t>
            </w:r>
          </w:p>
        </w:tc>
      </w:tr>
      <w:tr w14:paraId="1E59DF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4A614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2110501</w:t>
            </w:r>
          </w:p>
        </w:tc>
        <w:tc>
          <w:tcPr>
            <w:tcW w:w="4324" w:type="dxa"/>
            <w:tcBorders>
              <w:top w:val="nil"/>
              <w:left w:val="nil"/>
              <w:bottom w:val="single" w:color="auto" w:sz="4" w:space="0"/>
              <w:right w:val="single" w:color="auto" w:sz="4" w:space="0"/>
            </w:tcBorders>
            <w:shd w:val="clear" w:color="auto" w:fill="auto"/>
            <w:vAlign w:val="center"/>
          </w:tcPr>
          <w:p w14:paraId="60524A2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森林管护</w:t>
            </w:r>
          </w:p>
        </w:tc>
        <w:tc>
          <w:tcPr>
            <w:tcW w:w="2925" w:type="dxa"/>
            <w:tcBorders>
              <w:top w:val="nil"/>
              <w:left w:val="nil"/>
              <w:bottom w:val="single" w:color="auto" w:sz="4" w:space="0"/>
              <w:right w:val="single" w:color="auto" w:sz="4" w:space="0"/>
            </w:tcBorders>
            <w:shd w:val="clear" w:color="auto" w:fill="auto"/>
            <w:vAlign w:val="center"/>
          </w:tcPr>
          <w:p w14:paraId="397A96E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2.41</w:t>
            </w:r>
          </w:p>
        </w:tc>
        <w:tc>
          <w:tcPr>
            <w:tcW w:w="2660" w:type="dxa"/>
            <w:tcBorders>
              <w:top w:val="nil"/>
              <w:left w:val="nil"/>
              <w:bottom w:val="single" w:color="auto" w:sz="4" w:space="0"/>
              <w:right w:val="single" w:color="auto" w:sz="4" w:space="0"/>
            </w:tcBorders>
            <w:shd w:val="clear" w:color="auto" w:fill="auto"/>
            <w:vAlign w:val="center"/>
          </w:tcPr>
          <w:p w14:paraId="17A47B6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43B1A2A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2.41</w:t>
            </w:r>
          </w:p>
        </w:tc>
      </w:tr>
      <w:tr w14:paraId="2A5704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6B1CE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212</w:t>
            </w:r>
          </w:p>
        </w:tc>
        <w:tc>
          <w:tcPr>
            <w:tcW w:w="4324" w:type="dxa"/>
            <w:tcBorders>
              <w:top w:val="nil"/>
              <w:left w:val="nil"/>
              <w:bottom w:val="single" w:color="auto" w:sz="4" w:space="0"/>
              <w:right w:val="single" w:color="auto" w:sz="4" w:space="0"/>
            </w:tcBorders>
            <w:shd w:val="clear" w:color="auto" w:fill="auto"/>
            <w:vAlign w:val="center"/>
          </w:tcPr>
          <w:p w14:paraId="4A1941D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城乡社区支出</w:t>
            </w:r>
          </w:p>
        </w:tc>
        <w:tc>
          <w:tcPr>
            <w:tcW w:w="2925" w:type="dxa"/>
            <w:tcBorders>
              <w:top w:val="nil"/>
              <w:left w:val="nil"/>
              <w:bottom w:val="single" w:color="auto" w:sz="4" w:space="0"/>
              <w:right w:val="single" w:color="auto" w:sz="4" w:space="0"/>
            </w:tcBorders>
            <w:shd w:val="clear" w:color="auto" w:fill="auto"/>
            <w:vAlign w:val="center"/>
          </w:tcPr>
          <w:p w14:paraId="03E96C2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140.4</w:t>
            </w:r>
          </w:p>
        </w:tc>
        <w:tc>
          <w:tcPr>
            <w:tcW w:w="2660" w:type="dxa"/>
            <w:tcBorders>
              <w:top w:val="nil"/>
              <w:left w:val="nil"/>
              <w:bottom w:val="single" w:color="auto" w:sz="4" w:space="0"/>
              <w:right w:val="single" w:color="auto" w:sz="4" w:space="0"/>
            </w:tcBorders>
            <w:shd w:val="clear" w:color="auto" w:fill="auto"/>
            <w:vAlign w:val="center"/>
          </w:tcPr>
          <w:p w14:paraId="5D0C832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67865E6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140.4</w:t>
            </w:r>
          </w:p>
        </w:tc>
      </w:tr>
      <w:tr w14:paraId="1ED228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28016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21203</w:t>
            </w:r>
          </w:p>
        </w:tc>
        <w:tc>
          <w:tcPr>
            <w:tcW w:w="4324" w:type="dxa"/>
            <w:tcBorders>
              <w:top w:val="nil"/>
              <w:left w:val="nil"/>
              <w:bottom w:val="single" w:color="auto" w:sz="4" w:space="0"/>
              <w:right w:val="single" w:color="auto" w:sz="4" w:space="0"/>
            </w:tcBorders>
            <w:shd w:val="clear" w:color="auto" w:fill="auto"/>
            <w:vAlign w:val="center"/>
          </w:tcPr>
          <w:p w14:paraId="6B5A111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城乡社区公共设施</w:t>
            </w:r>
          </w:p>
        </w:tc>
        <w:tc>
          <w:tcPr>
            <w:tcW w:w="2925" w:type="dxa"/>
            <w:tcBorders>
              <w:top w:val="nil"/>
              <w:left w:val="nil"/>
              <w:bottom w:val="single" w:color="auto" w:sz="4" w:space="0"/>
              <w:right w:val="single" w:color="auto" w:sz="4" w:space="0"/>
            </w:tcBorders>
            <w:shd w:val="clear" w:color="auto" w:fill="auto"/>
            <w:vAlign w:val="center"/>
          </w:tcPr>
          <w:p w14:paraId="08ADC06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114.4</w:t>
            </w:r>
          </w:p>
        </w:tc>
        <w:tc>
          <w:tcPr>
            <w:tcW w:w="2660" w:type="dxa"/>
            <w:tcBorders>
              <w:top w:val="nil"/>
              <w:left w:val="nil"/>
              <w:bottom w:val="single" w:color="auto" w:sz="4" w:space="0"/>
              <w:right w:val="single" w:color="auto" w:sz="4" w:space="0"/>
            </w:tcBorders>
            <w:shd w:val="clear" w:color="auto" w:fill="auto"/>
            <w:vAlign w:val="center"/>
          </w:tcPr>
          <w:p w14:paraId="0E21815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03BDBD7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114.4</w:t>
            </w:r>
          </w:p>
        </w:tc>
      </w:tr>
      <w:tr w14:paraId="152800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07287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2120303</w:t>
            </w:r>
          </w:p>
        </w:tc>
        <w:tc>
          <w:tcPr>
            <w:tcW w:w="4324" w:type="dxa"/>
            <w:tcBorders>
              <w:top w:val="nil"/>
              <w:left w:val="nil"/>
              <w:bottom w:val="single" w:color="auto" w:sz="4" w:space="0"/>
              <w:right w:val="single" w:color="auto" w:sz="4" w:space="0"/>
            </w:tcBorders>
            <w:shd w:val="clear" w:color="auto" w:fill="auto"/>
            <w:vAlign w:val="center"/>
          </w:tcPr>
          <w:p w14:paraId="556D6EE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小城镇基础设施建设</w:t>
            </w:r>
          </w:p>
        </w:tc>
        <w:tc>
          <w:tcPr>
            <w:tcW w:w="2925" w:type="dxa"/>
            <w:tcBorders>
              <w:top w:val="nil"/>
              <w:left w:val="nil"/>
              <w:bottom w:val="single" w:color="auto" w:sz="4" w:space="0"/>
              <w:right w:val="single" w:color="auto" w:sz="4" w:space="0"/>
            </w:tcBorders>
            <w:shd w:val="clear" w:color="auto" w:fill="auto"/>
            <w:vAlign w:val="center"/>
          </w:tcPr>
          <w:p w14:paraId="261760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114.4</w:t>
            </w:r>
          </w:p>
        </w:tc>
        <w:tc>
          <w:tcPr>
            <w:tcW w:w="2660" w:type="dxa"/>
            <w:tcBorders>
              <w:top w:val="nil"/>
              <w:left w:val="nil"/>
              <w:bottom w:val="single" w:color="auto" w:sz="4" w:space="0"/>
              <w:right w:val="single" w:color="auto" w:sz="4" w:space="0"/>
            </w:tcBorders>
            <w:shd w:val="clear" w:color="auto" w:fill="auto"/>
            <w:vAlign w:val="center"/>
          </w:tcPr>
          <w:p w14:paraId="1279F96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6E40EBA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114.4</w:t>
            </w:r>
          </w:p>
        </w:tc>
      </w:tr>
      <w:tr w14:paraId="1884A4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3CB1D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21205</w:t>
            </w:r>
          </w:p>
        </w:tc>
        <w:tc>
          <w:tcPr>
            <w:tcW w:w="4324" w:type="dxa"/>
            <w:tcBorders>
              <w:top w:val="nil"/>
              <w:left w:val="nil"/>
              <w:bottom w:val="single" w:color="auto" w:sz="4" w:space="0"/>
              <w:right w:val="single" w:color="auto" w:sz="4" w:space="0"/>
            </w:tcBorders>
            <w:shd w:val="clear" w:color="auto" w:fill="auto"/>
            <w:vAlign w:val="center"/>
          </w:tcPr>
          <w:p w14:paraId="071D75B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城乡社区环境卫生</w:t>
            </w:r>
          </w:p>
        </w:tc>
        <w:tc>
          <w:tcPr>
            <w:tcW w:w="2925" w:type="dxa"/>
            <w:tcBorders>
              <w:top w:val="nil"/>
              <w:left w:val="nil"/>
              <w:bottom w:val="single" w:color="auto" w:sz="4" w:space="0"/>
              <w:right w:val="single" w:color="auto" w:sz="4" w:space="0"/>
            </w:tcBorders>
            <w:shd w:val="clear" w:color="auto" w:fill="auto"/>
            <w:vAlign w:val="center"/>
          </w:tcPr>
          <w:p w14:paraId="6E70147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w:t>
            </w:r>
          </w:p>
        </w:tc>
        <w:tc>
          <w:tcPr>
            <w:tcW w:w="2660" w:type="dxa"/>
            <w:tcBorders>
              <w:top w:val="nil"/>
              <w:left w:val="nil"/>
              <w:bottom w:val="single" w:color="auto" w:sz="4" w:space="0"/>
              <w:right w:val="single" w:color="auto" w:sz="4" w:space="0"/>
            </w:tcBorders>
            <w:shd w:val="clear" w:color="auto" w:fill="auto"/>
            <w:vAlign w:val="center"/>
          </w:tcPr>
          <w:p w14:paraId="0F99522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0C58D8D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w:t>
            </w:r>
          </w:p>
        </w:tc>
      </w:tr>
      <w:tr w14:paraId="5C8628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4C06C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2120501</w:t>
            </w:r>
          </w:p>
        </w:tc>
        <w:tc>
          <w:tcPr>
            <w:tcW w:w="4324" w:type="dxa"/>
            <w:tcBorders>
              <w:top w:val="nil"/>
              <w:left w:val="nil"/>
              <w:bottom w:val="single" w:color="auto" w:sz="4" w:space="0"/>
              <w:right w:val="single" w:color="auto" w:sz="4" w:space="0"/>
            </w:tcBorders>
            <w:shd w:val="clear" w:color="auto" w:fill="auto"/>
            <w:vAlign w:val="center"/>
          </w:tcPr>
          <w:p w14:paraId="3A237D3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城乡社区环境卫生</w:t>
            </w:r>
          </w:p>
        </w:tc>
        <w:tc>
          <w:tcPr>
            <w:tcW w:w="2925" w:type="dxa"/>
            <w:tcBorders>
              <w:top w:val="nil"/>
              <w:left w:val="nil"/>
              <w:bottom w:val="single" w:color="auto" w:sz="4" w:space="0"/>
              <w:right w:val="single" w:color="auto" w:sz="4" w:space="0"/>
            </w:tcBorders>
            <w:shd w:val="clear" w:color="auto" w:fill="auto"/>
            <w:vAlign w:val="center"/>
          </w:tcPr>
          <w:p w14:paraId="3395C2D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w:t>
            </w:r>
          </w:p>
        </w:tc>
        <w:tc>
          <w:tcPr>
            <w:tcW w:w="2660" w:type="dxa"/>
            <w:tcBorders>
              <w:top w:val="nil"/>
              <w:left w:val="nil"/>
              <w:bottom w:val="single" w:color="auto" w:sz="4" w:space="0"/>
              <w:right w:val="single" w:color="auto" w:sz="4" w:space="0"/>
            </w:tcBorders>
            <w:shd w:val="clear" w:color="auto" w:fill="auto"/>
            <w:vAlign w:val="center"/>
          </w:tcPr>
          <w:p w14:paraId="60710F1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1A90B52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26</w:t>
            </w:r>
          </w:p>
        </w:tc>
      </w:tr>
      <w:tr w14:paraId="435AC1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45BF5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w:t>
            </w:r>
          </w:p>
        </w:tc>
        <w:tc>
          <w:tcPr>
            <w:tcW w:w="4324" w:type="dxa"/>
            <w:tcBorders>
              <w:top w:val="nil"/>
              <w:left w:val="nil"/>
              <w:bottom w:val="single" w:color="auto" w:sz="4" w:space="0"/>
              <w:right w:val="single" w:color="auto" w:sz="4" w:space="0"/>
            </w:tcBorders>
            <w:shd w:val="clear" w:color="auto" w:fill="auto"/>
            <w:vAlign w:val="center"/>
          </w:tcPr>
          <w:p w14:paraId="6F12AE8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农林水支出</w:t>
            </w:r>
          </w:p>
        </w:tc>
        <w:tc>
          <w:tcPr>
            <w:tcW w:w="2925" w:type="dxa"/>
            <w:tcBorders>
              <w:top w:val="nil"/>
              <w:left w:val="nil"/>
              <w:bottom w:val="single" w:color="auto" w:sz="4" w:space="0"/>
              <w:right w:val="single" w:color="auto" w:sz="4" w:space="0"/>
            </w:tcBorders>
            <w:shd w:val="clear" w:color="auto" w:fill="auto"/>
            <w:vAlign w:val="center"/>
          </w:tcPr>
          <w:p w14:paraId="64559F7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1960.9</w:t>
            </w:r>
          </w:p>
        </w:tc>
        <w:tc>
          <w:tcPr>
            <w:tcW w:w="2660" w:type="dxa"/>
            <w:tcBorders>
              <w:top w:val="nil"/>
              <w:left w:val="nil"/>
              <w:bottom w:val="single" w:color="auto" w:sz="4" w:space="0"/>
              <w:right w:val="single" w:color="auto" w:sz="4" w:space="0"/>
            </w:tcBorders>
            <w:shd w:val="clear" w:color="auto" w:fill="auto"/>
            <w:vAlign w:val="center"/>
          </w:tcPr>
          <w:p w14:paraId="67CF808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383.27</w:t>
            </w:r>
          </w:p>
        </w:tc>
        <w:tc>
          <w:tcPr>
            <w:tcW w:w="2560" w:type="dxa"/>
            <w:tcBorders>
              <w:top w:val="nil"/>
              <w:left w:val="nil"/>
              <w:bottom w:val="single" w:color="auto" w:sz="4" w:space="0"/>
              <w:right w:val="single" w:color="auto" w:sz="8" w:space="0"/>
            </w:tcBorders>
            <w:shd w:val="clear" w:color="auto" w:fill="auto"/>
            <w:vAlign w:val="center"/>
          </w:tcPr>
          <w:p w14:paraId="589AEF1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1577.63</w:t>
            </w:r>
          </w:p>
        </w:tc>
      </w:tr>
      <w:tr w14:paraId="612C74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1AACA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21301</w:t>
            </w:r>
          </w:p>
        </w:tc>
        <w:tc>
          <w:tcPr>
            <w:tcW w:w="4324" w:type="dxa"/>
            <w:tcBorders>
              <w:top w:val="nil"/>
              <w:left w:val="nil"/>
              <w:bottom w:val="single" w:color="auto" w:sz="4" w:space="0"/>
              <w:right w:val="single" w:color="auto" w:sz="4" w:space="0"/>
            </w:tcBorders>
            <w:shd w:val="clear" w:color="auto" w:fill="auto"/>
            <w:vAlign w:val="center"/>
          </w:tcPr>
          <w:p w14:paraId="5FDBB7B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农业农村</w:t>
            </w:r>
          </w:p>
        </w:tc>
        <w:tc>
          <w:tcPr>
            <w:tcW w:w="2925" w:type="dxa"/>
            <w:tcBorders>
              <w:top w:val="nil"/>
              <w:left w:val="nil"/>
              <w:bottom w:val="single" w:color="auto" w:sz="4" w:space="0"/>
              <w:right w:val="single" w:color="auto" w:sz="4" w:space="0"/>
            </w:tcBorders>
            <w:shd w:val="clear" w:color="auto" w:fill="auto"/>
            <w:vAlign w:val="center"/>
          </w:tcPr>
          <w:p w14:paraId="1D5F586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107.43</w:t>
            </w:r>
          </w:p>
        </w:tc>
        <w:tc>
          <w:tcPr>
            <w:tcW w:w="2660" w:type="dxa"/>
            <w:tcBorders>
              <w:top w:val="nil"/>
              <w:left w:val="nil"/>
              <w:bottom w:val="single" w:color="auto" w:sz="4" w:space="0"/>
              <w:right w:val="single" w:color="auto" w:sz="4" w:space="0"/>
            </w:tcBorders>
            <w:shd w:val="clear" w:color="auto" w:fill="auto"/>
            <w:vAlign w:val="center"/>
          </w:tcPr>
          <w:p w14:paraId="037627F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195B3B4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107.43</w:t>
            </w:r>
          </w:p>
        </w:tc>
      </w:tr>
      <w:tr w14:paraId="768A76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3BC58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2130126</w:t>
            </w:r>
          </w:p>
        </w:tc>
        <w:tc>
          <w:tcPr>
            <w:tcW w:w="4324" w:type="dxa"/>
            <w:tcBorders>
              <w:top w:val="nil"/>
              <w:left w:val="nil"/>
              <w:bottom w:val="single" w:color="auto" w:sz="4" w:space="0"/>
              <w:right w:val="single" w:color="auto" w:sz="4" w:space="0"/>
            </w:tcBorders>
            <w:shd w:val="clear" w:color="auto" w:fill="auto"/>
            <w:vAlign w:val="center"/>
          </w:tcPr>
          <w:p w14:paraId="63690D9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农村社会事业</w:t>
            </w:r>
          </w:p>
        </w:tc>
        <w:tc>
          <w:tcPr>
            <w:tcW w:w="2925" w:type="dxa"/>
            <w:tcBorders>
              <w:top w:val="nil"/>
              <w:left w:val="nil"/>
              <w:bottom w:val="single" w:color="auto" w:sz="4" w:space="0"/>
              <w:right w:val="single" w:color="auto" w:sz="4" w:space="0"/>
            </w:tcBorders>
            <w:shd w:val="clear" w:color="auto" w:fill="auto"/>
            <w:vAlign w:val="center"/>
          </w:tcPr>
          <w:p w14:paraId="219DED8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33.43</w:t>
            </w:r>
          </w:p>
        </w:tc>
        <w:tc>
          <w:tcPr>
            <w:tcW w:w="2660" w:type="dxa"/>
            <w:tcBorders>
              <w:top w:val="nil"/>
              <w:left w:val="nil"/>
              <w:bottom w:val="single" w:color="auto" w:sz="4" w:space="0"/>
              <w:right w:val="single" w:color="auto" w:sz="4" w:space="0"/>
            </w:tcBorders>
            <w:shd w:val="clear" w:color="auto" w:fill="auto"/>
            <w:vAlign w:val="center"/>
          </w:tcPr>
          <w:p w14:paraId="179F1C5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189AB9D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33.43</w:t>
            </w:r>
          </w:p>
        </w:tc>
      </w:tr>
      <w:tr w14:paraId="29CDA7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1EED4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2130199</w:t>
            </w:r>
          </w:p>
        </w:tc>
        <w:tc>
          <w:tcPr>
            <w:tcW w:w="4324" w:type="dxa"/>
            <w:tcBorders>
              <w:top w:val="nil"/>
              <w:left w:val="nil"/>
              <w:bottom w:val="single" w:color="auto" w:sz="4" w:space="0"/>
              <w:right w:val="single" w:color="auto" w:sz="4" w:space="0"/>
            </w:tcBorders>
            <w:shd w:val="clear" w:color="auto" w:fill="auto"/>
            <w:vAlign w:val="center"/>
          </w:tcPr>
          <w:p w14:paraId="6036F3C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其他农业农村支出</w:t>
            </w:r>
          </w:p>
        </w:tc>
        <w:tc>
          <w:tcPr>
            <w:tcW w:w="2925" w:type="dxa"/>
            <w:tcBorders>
              <w:top w:val="nil"/>
              <w:left w:val="nil"/>
              <w:bottom w:val="single" w:color="auto" w:sz="4" w:space="0"/>
              <w:right w:val="single" w:color="auto" w:sz="4" w:space="0"/>
            </w:tcBorders>
            <w:shd w:val="clear" w:color="auto" w:fill="auto"/>
            <w:vAlign w:val="center"/>
          </w:tcPr>
          <w:p w14:paraId="785E2E2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w:t>
            </w:r>
          </w:p>
        </w:tc>
        <w:tc>
          <w:tcPr>
            <w:tcW w:w="2660" w:type="dxa"/>
            <w:tcBorders>
              <w:top w:val="nil"/>
              <w:left w:val="nil"/>
              <w:bottom w:val="single" w:color="auto" w:sz="4" w:space="0"/>
              <w:right w:val="single" w:color="auto" w:sz="4" w:space="0"/>
            </w:tcBorders>
            <w:shd w:val="clear" w:color="auto" w:fill="auto"/>
            <w:vAlign w:val="center"/>
          </w:tcPr>
          <w:p w14:paraId="19D94E1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78767AA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74</w:t>
            </w:r>
          </w:p>
        </w:tc>
      </w:tr>
      <w:tr w14:paraId="3BF606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2A04E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21303</w:t>
            </w:r>
          </w:p>
        </w:tc>
        <w:tc>
          <w:tcPr>
            <w:tcW w:w="4324" w:type="dxa"/>
            <w:tcBorders>
              <w:top w:val="nil"/>
              <w:left w:val="nil"/>
              <w:bottom w:val="single" w:color="auto" w:sz="4" w:space="0"/>
              <w:right w:val="single" w:color="auto" w:sz="4" w:space="0"/>
            </w:tcBorders>
            <w:shd w:val="clear" w:color="auto" w:fill="auto"/>
            <w:vAlign w:val="center"/>
          </w:tcPr>
          <w:p w14:paraId="270E8D4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水利</w:t>
            </w:r>
          </w:p>
        </w:tc>
        <w:tc>
          <w:tcPr>
            <w:tcW w:w="2925" w:type="dxa"/>
            <w:tcBorders>
              <w:top w:val="nil"/>
              <w:left w:val="nil"/>
              <w:bottom w:val="single" w:color="auto" w:sz="4" w:space="0"/>
              <w:right w:val="single" w:color="auto" w:sz="4" w:space="0"/>
            </w:tcBorders>
            <w:shd w:val="clear" w:color="auto" w:fill="auto"/>
            <w:vAlign w:val="center"/>
          </w:tcPr>
          <w:p w14:paraId="7240A20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21.96</w:t>
            </w:r>
          </w:p>
        </w:tc>
        <w:tc>
          <w:tcPr>
            <w:tcW w:w="2660" w:type="dxa"/>
            <w:tcBorders>
              <w:top w:val="nil"/>
              <w:left w:val="nil"/>
              <w:bottom w:val="single" w:color="auto" w:sz="4" w:space="0"/>
              <w:right w:val="single" w:color="auto" w:sz="4" w:space="0"/>
            </w:tcBorders>
            <w:shd w:val="clear" w:color="auto" w:fill="auto"/>
            <w:vAlign w:val="center"/>
          </w:tcPr>
          <w:p w14:paraId="686DD80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2A03A14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21.96</w:t>
            </w:r>
          </w:p>
        </w:tc>
      </w:tr>
      <w:tr w14:paraId="6056ED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BE82A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2130314</w:t>
            </w:r>
          </w:p>
        </w:tc>
        <w:tc>
          <w:tcPr>
            <w:tcW w:w="4324" w:type="dxa"/>
            <w:tcBorders>
              <w:top w:val="nil"/>
              <w:left w:val="nil"/>
              <w:bottom w:val="single" w:color="auto" w:sz="4" w:space="0"/>
              <w:right w:val="single" w:color="auto" w:sz="4" w:space="0"/>
            </w:tcBorders>
            <w:shd w:val="clear" w:color="auto" w:fill="auto"/>
            <w:vAlign w:val="center"/>
          </w:tcPr>
          <w:p w14:paraId="0E828712">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防汛</w:t>
            </w:r>
          </w:p>
        </w:tc>
        <w:tc>
          <w:tcPr>
            <w:tcW w:w="2925" w:type="dxa"/>
            <w:tcBorders>
              <w:top w:val="nil"/>
              <w:left w:val="nil"/>
              <w:bottom w:val="single" w:color="auto" w:sz="4" w:space="0"/>
              <w:right w:val="single" w:color="auto" w:sz="4" w:space="0"/>
            </w:tcBorders>
            <w:shd w:val="clear" w:color="auto" w:fill="auto"/>
            <w:vAlign w:val="center"/>
          </w:tcPr>
          <w:p w14:paraId="0C6BA51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w:t>
            </w:r>
          </w:p>
        </w:tc>
        <w:tc>
          <w:tcPr>
            <w:tcW w:w="2660" w:type="dxa"/>
            <w:tcBorders>
              <w:top w:val="nil"/>
              <w:left w:val="nil"/>
              <w:bottom w:val="single" w:color="auto" w:sz="4" w:space="0"/>
              <w:right w:val="single" w:color="auto" w:sz="4" w:space="0"/>
            </w:tcBorders>
            <w:shd w:val="clear" w:color="auto" w:fill="auto"/>
            <w:vAlign w:val="center"/>
          </w:tcPr>
          <w:p w14:paraId="53299DC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1B59E428">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w:t>
            </w:r>
          </w:p>
        </w:tc>
      </w:tr>
      <w:tr w14:paraId="52FAAB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BEB14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2130321</w:t>
            </w:r>
          </w:p>
        </w:tc>
        <w:tc>
          <w:tcPr>
            <w:tcW w:w="4324" w:type="dxa"/>
            <w:tcBorders>
              <w:top w:val="nil"/>
              <w:left w:val="nil"/>
              <w:bottom w:val="single" w:color="auto" w:sz="4" w:space="0"/>
              <w:right w:val="single" w:color="auto" w:sz="4" w:space="0"/>
            </w:tcBorders>
            <w:shd w:val="clear" w:color="auto" w:fill="auto"/>
            <w:vAlign w:val="center"/>
          </w:tcPr>
          <w:p w14:paraId="6738A168">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大中型水库移民后期扶持专项支出</w:t>
            </w:r>
          </w:p>
        </w:tc>
        <w:tc>
          <w:tcPr>
            <w:tcW w:w="2925" w:type="dxa"/>
            <w:tcBorders>
              <w:top w:val="nil"/>
              <w:left w:val="nil"/>
              <w:bottom w:val="single" w:color="auto" w:sz="4" w:space="0"/>
              <w:right w:val="single" w:color="auto" w:sz="4" w:space="0"/>
            </w:tcBorders>
            <w:shd w:val="clear" w:color="auto" w:fill="auto"/>
            <w:vAlign w:val="center"/>
          </w:tcPr>
          <w:p w14:paraId="1373507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16.96</w:t>
            </w:r>
          </w:p>
        </w:tc>
        <w:tc>
          <w:tcPr>
            <w:tcW w:w="2660" w:type="dxa"/>
            <w:tcBorders>
              <w:top w:val="nil"/>
              <w:left w:val="nil"/>
              <w:bottom w:val="single" w:color="auto" w:sz="4" w:space="0"/>
              <w:right w:val="single" w:color="auto" w:sz="4" w:space="0"/>
            </w:tcBorders>
            <w:shd w:val="clear" w:color="auto" w:fill="auto"/>
            <w:vAlign w:val="center"/>
          </w:tcPr>
          <w:p w14:paraId="26CDC47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7AB6820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16.96</w:t>
            </w:r>
          </w:p>
        </w:tc>
      </w:tr>
      <w:tr w14:paraId="4B5CD2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71BF5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21305</w:t>
            </w:r>
          </w:p>
        </w:tc>
        <w:tc>
          <w:tcPr>
            <w:tcW w:w="4324" w:type="dxa"/>
            <w:tcBorders>
              <w:top w:val="nil"/>
              <w:left w:val="nil"/>
              <w:bottom w:val="single" w:color="auto" w:sz="4" w:space="0"/>
              <w:right w:val="single" w:color="auto" w:sz="4" w:space="0"/>
            </w:tcBorders>
            <w:shd w:val="clear" w:color="auto" w:fill="auto"/>
            <w:vAlign w:val="center"/>
          </w:tcPr>
          <w:p w14:paraId="6CB9DB1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巩固拓展脱贫攻坚成果衔接乡村振兴</w:t>
            </w:r>
          </w:p>
        </w:tc>
        <w:tc>
          <w:tcPr>
            <w:tcW w:w="2925" w:type="dxa"/>
            <w:tcBorders>
              <w:top w:val="nil"/>
              <w:left w:val="nil"/>
              <w:bottom w:val="single" w:color="auto" w:sz="4" w:space="0"/>
              <w:right w:val="single" w:color="auto" w:sz="4" w:space="0"/>
            </w:tcBorders>
            <w:shd w:val="clear" w:color="auto" w:fill="auto"/>
            <w:vAlign w:val="center"/>
          </w:tcPr>
          <w:p w14:paraId="6B8975A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1351.34</w:t>
            </w:r>
          </w:p>
        </w:tc>
        <w:tc>
          <w:tcPr>
            <w:tcW w:w="2660" w:type="dxa"/>
            <w:tcBorders>
              <w:top w:val="nil"/>
              <w:left w:val="nil"/>
              <w:bottom w:val="single" w:color="auto" w:sz="4" w:space="0"/>
              <w:right w:val="single" w:color="auto" w:sz="4" w:space="0"/>
            </w:tcBorders>
            <w:shd w:val="clear" w:color="auto" w:fill="auto"/>
            <w:vAlign w:val="center"/>
          </w:tcPr>
          <w:p w14:paraId="734CAF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244D15A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1351.34</w:t>
            </w:r>
          </w:p>
        </w:tc>
      </w:tr>
      <w:tr w14:paraId="00F180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9AC52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2130504</w:t>
            </w:r>
          </w:p>
        </w:tc>
        <w:tc>
          <w:tcPr>
            <w:tcW w:w="4324" w:type="dxa"/>
            <w:tcBorders>
              <w:top w:val="nil"/>
              <w:left w:val="nil"/>
              <w:bottom w:val="single" w:color="auto" w:sz="4" w:space="0"/>
              <w:right w:val="single" w:color="auto" w:sz="4" w:space="0"/>
            </w:tcBorders>
            <w:shd w:val="clear" w:color="auto" w:fill="auto"/>
            <w:vAlign w:val="center"/>
          </w:tcPr>
          <w:p w14:paraId="20B8BD6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农村基础设施建设</w:t>
            </w:r>
          </w:p>
        </w:tc>
        <w:tc>
          <w:tcPr>
            <w:tcW w:w="2925" w:type="dxa"/>
            <w:tcBorders>
              <w:top w:val="nil"/>
              <w:left w:val="nil"/>
              <w:bottom w:val="single" w:color="auto" w:sz="4" w:space="0"/>
              <w:right w:val="single" w:color="auto" w:sz="4" w:space="0"/>
            </w:tcBorders>
            <w:shd w:val="clear" w:color="auto" w:fill="auto"/>
            <w:vAlign w:val="center"/>
          </w:tcPr>
          <w:p w14:paraId="732D3F5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881.52</w:t>
            </w:r>
          </w:p>
        </w:tc>
        <w:tc>
          <w:tcPr>
            <w:tcW w:w="2660" w:type="dxa"/>
            <w:tcBorders>
              <w:top w:val="nil"/>
              <w:left w:val="nil"/>
              <w:bottom w:val="single" w:color="auto" w:sz="4" w:space="0"/>
              <w:right w:val="single" w:color="auto" w:sz="4" w:space="0"/>
            </w:tcBorders>
            <w:shd w:val="clear" w:color="auto" w:fill="auto"/>
            <w:vAlign w:val="center"/>
          </w:tcPr>
          <w:p w14:paraId="75A638B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61047531">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881.52</w:t>
            </w:r>
          </w:p>
        </w:tc>
      </w:tr>
      <w:tr w14:paraId="0F378D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C216E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2130505</w:t>
            </w:r>
          </w:p>
        </w:tc>
        <w:tc>
          <w:tcPr>
            <w:tcW w:w="4324" w:type="dxa"/>
            <w:tcBorders>
              <w:top w:val="nil"/>
              <w:left w:val="nil"/>
              <w:bottom w:val="single" w:color="auto" w:sz="4" w:space="0"/>
              <w:right w:val="single" w:color="auto" w:sz="4" w:space="0"/>
            </w:tcBorders>
            <w:shd w:val="clear" w:color="auto" w:fill="auto"/>
            <w:vAlign w:val="center"/>
          </w:tcPr>
          <w:p w14:paraId="216E77E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生产发展</w:t>
            </w:r>
          </w:p>
        </w:tc>
        <w:tc>
          <w:tcPr>
            <w:tcW w:w="2925" w:type="dxa"/>
            <w:tcBorders>
              <w:top w:val="nil"/>
              <w:left w:val="nil"/>
              <w:bottom w:val="single" w:color="auto" w:sz="4" w:space="0"/>
              <w:right w:val="single" w:color="auto" w:sz="4" w:space="0"/>
            </w:tcBorders>
            <w:shd w:val="clear" w:color="auto" w:fill="auto"/>
            <w:vAlign w:val="center"/>
          </w:tcPr>
          <w:p w14:paraId="2B07045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172.63</w:t>
            </w:r>
          </w:p>
        </w:tc>
        <w:tc>
          <w:tcPr>
            <w:tcW w:w="2660" w:type="dxa"/>
            <w:tcBorders>
              <w:top w:val="nil"/>
              <w:left w:val="nil"/>
              <w:bottom w:val="single" w:color="auto" w:sz="4" w:space="0"/>
              <w:right w:val="single" w:color="auto" w:sz="4" w:space="0"/>
            </w:tcBorders>
            <w:shd w:val="clear" w:color="auto" w:fill="auto"/>
            <w:vAlign w:val="center"/>
          </w:tcPr>
          <w:p w14:paraId="6E7C786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228B6681">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172.63</w:t>
            </w:r>
          </w:p>
        </w:tc>
      </w:tr>
      <w:tr w14:paraId="5FBF61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494BF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2130599</w:t>
            </w:r>
          </w:p>
        </w:tc>
        <w:tc>
          <w:tcPr>
            <w:tcW w:w="4324" w:type="dxa"/>
            <w:tcBorders>
              <w:top w:val="nil"/>
              <w:left w:val="nil"/>
              <w:bottom w:val="single" w:color="auto" w:sz="4" w:space="0"/>
              <w:right w:val="single" w:color="auto" w:sz="4" w:space="0"/>
            </w:tcBorders>
            <w:shd w:val="clear" w:color="auto" w:fill="auto"/>
            <w:vAlign w:val="center"/>
          </w:tcPr>
          <w:p w14:paraId="749EE41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w:t>
            </w:r>
            <w:r>
              <w:rPr>
                <w:rFonts w:hint="eastAsia" w:ascii="Times New Roman" w:hAnsi="Times New Roman" w:eastAsia="仿宋_GB2312" w:cs="Times New Roman"/>
                <w:kern w:val="0"/>
                <w:szCs w:val="21"/>
                <w:lang w:eastAsia="zh-CN"/>
              </w:rPr>
              <w:t>巩固拓展脱贫攻坚成果衔接乡村振兴</w:t>
            </w:r>
            <w:r>
              <w:rPr>
                <w:rFonts w:hint="eastAsia" w:ascii="Times New Roman" w:hAnsi="Times New Roman" w:eastAsia="仿宋_GB2312" w:cs="Times New Roman"/>
                <w:kern w:val="0"/>
                <w:szCs w:val="21"/>
              </w:rPr>
              <w:t>支出</w:t>
            </w:r>
          </w:p>
        </w:tc>
        <w:tc>
          <w:tcPr>
            <w:tcW w:w="2925" w:type="dxa"/>
            <w:tcBorders>
              <w:top w:val="nil"/>
              <w:left w:val="nil"/>
              <w:bottom w:val="single" w:color="auto" w:sz="4" w:space="0"/>
              <w:right w:val="single" w:color="auto" w:sz="4" w:space="0"/>
            </w:tcBorders>
            <w:shd w:val="clear" w:color="auto" w:fill="auto"/>
            <w:vAlign w:val="center"/>
          </w:tcPr>
          <w:p w14:paraId="4616095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297.19</w:t>
            </w:r>
          </w:p>
        </w:tc>
        <w:tc>
          <w:tcPr>
            <w:tcW w:w="2660" w:type="dxa"/>
            <w:tcBorders>
              <w:top w:val="nil"/>
              <w:left w:val="nil"/>
              <w:bottom w:val="single" w:color="auto" w:sz="4" w:space="0"/>
              <w:right w:val="single" w:color="auto" w:sz="4" w:space="0"/>
            </w:tcBorders>
            <w:shd w:val="clear" w:color="auto" w:fill="auto"/>
            <w:vAlign w:val="center"/>
          </w:tcPr>
          <w:p w14:paraId="711A12E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6F512B3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297.19</w:t>
            </w:r>
          </w:p>
        </w:tc>
      </w:tr>
      <w:tr w14:paraId="1C88FE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77701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21307</w:t>
            </w:r>
          </w:p>
        </w:tc>
        <w:tc>
          <w:tcPr>
            <w:tcW w:w="4324" w:type="dxa"/>
            <w:tcBorders>
              <w:top w:val="nil"/>
              <w:left w:val="nil"/>
              <w:bottom w:val="single" w:color="auto" w:sz="4" w:space="0"/>
              <w:right w:val="single" w:color="auto" w:sz="4" w:space="0"/>
            </w:tcBorders>
            <w:shd w:val="clear" w:color="auto" w:fill="auto"/>
            <w:vAlign w:val="center"/>
          </w:tcPr>
          <w:p w14:paraId="40187E8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农村综合改革</w:t>
            </w:r>
          </w:p>
        </w:tc>
        <w:tc>
          <w:tcPr>
            <w:tcW w:w="2925" w:type="dxa"/>
            <w:tcBorders>
              <w:top w:val="nil"/>
              <w:left w:val="nil"/>
              <w:bottom w:val="single" w:color="auto" w:sz="4" w:space="0"/>
              <w:right w:val="single" w:color="auto" w:sz="4" w:space="0"/>
            </w:tcBorders>
            <w:shd w:val="clear" w:color="auto" w:fill="auto"/>
            <w:vAlign w:val="center"/>
          </w:tcPr>
          <w:p w14:paraId="364649D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472.17</w:t>
            </w:r>
          </w:p>
        </w:tc>
        <w:tc>
          <w:tcPr>
            <w:tcW w:w="2660" w:type="dxa"/>
            <w:tcBorders>
              <w:top w:val="nil"/>
              <w:left w:val="nil"/>
              <w:bottom w:val="single" w:color="auto" w:sz="4" w:space="0"/>
              <w:right w:val="single" w:color="auto" w:sz="4" w:space="0"/>
            </w:tcBorders>
            <w:shd w:val="clear" w:color="auto" w:fill="auto"/>
            <w:vAlign w:val="center"/>
          </w:tcPr>
          <w:p w14:paraId="6E7B8B4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375.27</w:t>
            </w:r>
          </w:p>
        </w:tc>
        <w:tc>
          <w:tcPr>
            <w:tcW w:w="2560" w:type="dxa"/>
            <w:tcBorders>
              <w:top w:val="nil"/>
              <w:left w:val="nil"/>
              <w:bottom w:val="single" w:color="auto" w:sz="4" w:space="0"/>
              <w:right w:val="single" w:color="auto" w:sz="8" w:space="0"/>
            </w:tcBorders>
            <w:shd w:val="clear" w:color="auto" w:fill="auto"/>
            <w:vAlign w:val="center"/>
          </w:tcPr>
          <w:p w14:paraId="0D9C373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96.9</w:t>
            </w:r>
          </w:p>
        </w:tc>
      </w:tr>
      <w:tr w14:paraId="417908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D4753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2130701</w:t>
            </w:r>
          </w:p>
        </w:tc>
        <w:tc>
          <w:tcPr>
            <w:tcW w:w="4324" w:type="dxa"/>
            <w:tcBorders>
              <w:top w:val="nil"/>
              <w:left w:val="nil"/>
              <w:bottom w:val="single" w:color="auto" w:sz="4" w:space="0"/>
              <w:right w:val="single" w:color="auto" w:sz="4" w:space="0"/>
            </w:tcBorders>
            <w:shd w:val="clear" w:color="auto" w:fill="auto"/>
            <w:vAlign w:val="center"/>
          </w:tcPr>
          <w:p w14:paraId="02C4191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对村级公益事业建设的补助</w:t>
            </w:r>
          </w:p>
        </w:tc>
        <w:tc>
          <w:tcPr>
            <w:tcW w:w="2925" w:type="dxa"/>
            <w:tcBorders>
              <w:top w:val="nil"/>
              <w:left w:val="nil"/>
              <w:bottom w:val="single" w:color="auto" w:sz="4" w:space="0"/>
              <w:right w:val="single" w:color="auto" w:sz="4" w:space="0"/>
            </w:tcBorders>
            <w:shd w:val="clear" w:color="auto" w:fill="auto"/>
            <w:vAlign w:val="center"/>
          </w:tcPr>
          <w:p w14:paraId="142A4E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96.9</w:t>
            </w:r>
          </w:p>
        </w:tc>
        <w:tc>
          <w:tcPr>
            <w:tcW w:w="2660" w:type="dxa"/>
            <w:tcBorders>
              <w:top w:val="nil"/>
              <w:left w:val="nil"/>
              <w:bottom w:val="single" w:color="auto" w:sz="4" w:space="0"/>
              <w:right w:val="single" w:color="auto" w:sz="4" w:space="0"/>
            </w:tcBorders>
            <w:shd w:val="clear" w:color="auto" w:fill="auto"/>
            <w:vAlign w:val="center"/>
          </w:tcPr>
          <w:p w14:paraId="6F2E88F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4" w:space="0"/>
              <w:right w:val="single" w:color="auto" w:sz="8" w:space="0"/>
            </w:tcBorders>
            <w:shd w:val="clear" w:color="auto" w:fill="auto"/>
            <w:vAlign w:val="center"/>
          </w:tcPr>
          <w:p w14:paraId="4C1CD57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96.9</w:t>
            </w:r>
          </w:p>
        </w:tc>
      </w:tr>
      <w:tr w14:paraId="60ABE6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6E6E2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2130705</w:t>
            </w:r>
          </w:p>
        </w:tc>
        <w:tc>
          <w:tcPr>
            <w:tcW w:w="4324" w:type="dxa"/>
            <w:tcBorders>
              <w:top w:val="nil"/>
              <w:left w:val="nil"/>
              <w:bottom w:val="single" w:color="auto" w:sz="8" w:space="0"/>
              <w:right w:val="single" w:color="auto" w:sz="4" w:space="0"/>
            </w:tcBorders>
            <w:shd w:val="clear" w:color="auto" w:fill="auto"/>
            <w:vAlign w:val="center"/>
          </w:tcPr>
          <w:p w14:paraId="730F2CD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对村民委员会和村党支部的补助</w:t>
            </w:r>
          </w:p>
        </w:tc>
        <w:tc>
          <w:tcPr>
            <w:tcW w:w="2925" w:type="dxa"/>
            <w:tcBorders>
              <w:top w:val="nil"/>
              <w:left w:val="nil"/>
              <w:bottom w:val="single" w:color="auto" w:sz="8" w:space="0"/>
              <w:right w:val="single" w:color="auto" w:sz="4" w:space="0"/>
            </w:tcBorders>
            <w:shd w:val="clear" w:color="auto" w:fill="auto"/>
            <w:vAlign w:val="center"/>
          </w:tcPr>
          <w:p w14:paraId="5178208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375.27</w:t>
            </w:r>
          </w:p>
        </w:tc>
        <w:tc>
          <w:tcPr>
            <w:tcW w:w="2660" w:type="dxa"/>
            <w:tcBorders>
              <w:top w:val="nil"/>
              <w:left w:val="nil"/>
              <w:bottom w:val="single" w:color="auto" w:sz="8" w:space="0"/>
              <w:right w:val="single" w:color="auto" w:sz="4" w:space="0"/>
            </w:tcBorders>
            <w:shd w:val="clear" w:color="auto" w:fill="auto"/>
            <w:vAlign w:val="center"/>
          </w:tcPr>
          <w:p w14:paraId="1976292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375.27</w:t>
            </w:r>
          </w:p>
        </w:tc>
        <w:tc>
          <w:tcPr>
            <w:tcW w:w="2560" w:type="dxa"/>
            <w:tcBorders>
              <w:top w:val="nil"/>
              <w:left w:val="nil"/>
              <w:bottom w:val="single" w:color="auto" w:sz="8" w:space="0"/>
              <w:right w:val="single" w:color="auto" w:sz="8" w:space="0"/>
            </w:tcBorders>
            <w:shd w:val="clear" w:color="auto" w:fill="auto"/>
            <w:vAlign w:val="center"/>
          </w:tcPr>
          <w:p w14:paraId="344BDE5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832E0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5359E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21399</w:t>
            </w:r>
          </w:p>
        </w:tc>
        <w:tc>
          <w:tcPr>
            <w:tcW w:w="4324" w:type="dxa"/>
            <w:tcBorders>
              <w:top w:val="nil"/>
              <w:left w:val="nil"/>
              <w:bottom w:val="single" w:color="auto" w:sz="8" w:space="0"/>
              <w:right w:val="single" w:color="auto" w:sz="4" w:space="0"/>
            </w:tcBorders>
            <w:shd w:val="clear" w:color="auto" w:fill="auto"/>
            <w:vAlign w:val="center"/>
          </w:tcPr>
          <w:p w14:paraId="4E5C77E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其他农林水支出</w:t>
            </w:r>
          </w:p>
        </w:tc>
        <w:tc>
          <w:tcPr>
            <w:tcW w:w="2925" w:type="dxa"/>
            <w:tcBorders>
              <w:top w:val="nil"/>
              <w:left w:val="nil"/>
              <w:bottom w:val="single" w:color="auto" w:sz="8" w:space="0"/>
              <w:right w:val="single" w:color="auto" w:sz="4" w:space="0"/>
            </w:tcBorders>
            <w:shd w:val="clear" w:color="auto" w:fill="auto"/>
            <w:vAlign w:val="center"/>
          </w:tcPr>
          <w:p w14:paraId="12A8CC9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w:t>
            </w:r>
          </w:p>
        </w:tc>
        <w:tc>
          <w:tcPr>
            <w:tcW w:w="2660" w:type="dxa"/>
            <w:tcBorders>
              <w:top w:val="nil"/>
              <w:left w:val="nil"/>
              <w:bottom w:val="single" w:color="auto" w:sz="8" w:space="0"/>
              <w:right w:val="single" w:color="auto" w:sz="4" w:space="0"/>
            </w:tcBorders>
            <w:shd w:val="clear" w:color="auto" w:fill="auto"/>
            <w:vAlign w:val="center"/>
          </w:tcPr>
          <w:p w14:paraId="2CEF87D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w:t>
            </w:r>
          </w:p>
        </w:tc>
        <w:tc>
          <w:tcPr>
            <w:tcW w:w="2560" w:type="dxa"/>
            <w:tcBorders>
              <w:top w:val="nil"/>
              <w:left w:val="nil"/>
              <w:bottom w:val="single" w:color="auto" w:sz="8" w:space="0"/>
              <w:right w:val="single" w:color="auto" w:sz="8" w:space="0"/>
            </w:tcBorders>
            <w:shd w:val="clear" w:color="auto" w:fill="auto"/>
            <w:vAlign w:val="center"/>
          </w:tcPr>
          <w:p w14:paraId="7470906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61B52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DDA58C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2139999</w:t>
            </w:r>
          </w:p>
        </w:tc>
        <w:tc>
          <w:tcPr>
            <w:tcW w:w="4324" w:type="dxa"/>
            <w:tcBorders>
              <w:top w:val="nil"/>
              <w:left w:val="nil"/>
              <w:bottom w:val="single" w:color="auto" w:sz="8" w:space="0"/>
              <w:right w:val="single" w:color="auto" w:sz="4" w:space="0"/>
            </w:tcBorders>
            <w:shd w:val="clear" w:color="auto" w:fill="auto"/>
            <w:vAlign w:val="center"/>
          </w:tcPr>
          <w:p w14:paraId="74274071">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其他农林水支出</w:t>
            </w:r>
          </w:p>
        </w:tc>
        <w:tc>
          <w:tcPr>
            <w:tcW w:w="2925" w:type="dxa"/>
            <w:tcBorders>
              <w:top w:val="nil"/>
              <w:left w:val="nil"/>
              <w:bottom w:val="single" w:color="auto" w:sz="8" w:space="0"/>
              <w:right w:val="single" w:color="auto" w:sz="4" w:space="0"/>
            </w:tcBorders>
            <w:shd w:val="clear" w:color="auto" w:fill="auto"/>
            <w:vAlign w:val="center"/>
          </w:tcPr>
          <w:p w14:paraId="4C404FF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w:t>
            </w:r>
          </w:p>
        </w:tc>
        <w:tc>
          <w:tcPr>
            <w:tcW w:w="2660" w:type="dxa"/>
            <w:tcBorders>
              <w:top w:val="nil"/>
              <w:left w:val="nil"/>
              <w:bottom w:val="single" w:color="auto" w:sz="8" w:space="0"/>
              <w:right w:val="single" w:color="auto" w:sz="4" w:space="0"/>
            </w:tcBorders>
            <w:shd w:val="clear" w:color="auto" w:fill="auto"/>
            <w:vAlign w:val="center"/>
          </w:tcPr>
          <w:p w14:paraId="6F6D899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w:t>
            </w:r>
          </w:p>
        </w:tc>
        <w:tc>
          <w:tcPr>
            <w:tcW w:w="2560" w:type="dxa"/>
            <w:tcBorders>
              <w:top w:val="nil"/>
              <w:left w:val="nil"/>
              <w:bottom w:val="single" w:color="auto" w:sz="8" w:space="0"/>
              <w:right w:val="single" w:color="auto" w:sz="8" w:space="0"/>
            </w:tcBorders>
            <w:shd w:val="clear" w:color="auto" w:fill="auto"/>
            <w:vAlign w:val="center"/>
          </w:tcPr>
          <w:p w14:paraId="29071D6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49B89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15A077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220</w:t>
            </w:r>
          </w:p>
        </w:tc>
        <w:tc>
          <w:tcPr>
            <w:tcW w:w="4324" w:type="dxa"/>
            <w:tcBorders>
              <w:top w:val="nil"/>
              <w:left w:val="nil"/>
              <w:bottom w:val="single" w:color="auto" w:sz="8" w:space="0"/>
              <w:right w:val="single" w:color="auto" w:sz="4" w:space="0"/>
            </w:tcBorders>
            <w:shd w:val="clear" w:color="auto" w:fill="auto"/>
            <w:vAlign w:val="center"/>
          </w:tcPr>
          <w:p w14:paraId="79F4D12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自然资源海洋气象等支出</w:t>
            </w:r>
          </w:p>
        </w:tc>
        <w:tc>
          <w:tcPr>
            <w:tcW w:w="2925" w:type="dxa"/>
            <w:tcBorders>
              <w:top w:val="nil"/>
              <w:left w:val="nil"/>
              <w:bottom w:val="single" w:color="auto" w:sz="8" w:space="0"/>
              <w:right w:val="single" w:color="auto" w:sz="4" w:space="0"/>
            </w:tcBorders>
            <w:shd w:val="clear" w:color="auto" w:fill="auto"/>
            <w:vAlign w:val="center"/>
          </w:tcPr>
          <w:p w14:paraId="357DC2C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8" w:space="0"/>
              <w:right w:val="single" w:color="auto" w:sz="4" w:space="0"/>
            </w:tcBorders>
            <w:shd w:val="clear" w:color="auto" w:fill="auto"/>
            <w:vAlign w:val="center"/>
          </w:tcPr>
          <w:p w14:paraId="6D69F13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7A0C98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r>
      <w:tr w14:paraId="4A7CBA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3B1B1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22001</w:t>
            </w:r>
          </w:p>
        </w:tc>
        <w:tc>
          <w:tcPr>
            <w:tcW w:w="4324" w:type="dxa"/>
            <w:tcBorders>
              <w:top w:val="nil"/>
              <w:left w:val="nil"/>
              <w:bottom w:val="single" w:color="auto" w:sz="8" w:space="0"/>
              <w:right w:val="single" w:color="auto" w:sz="4" w:space="0"/>
            </w:tcBorders>
            <w:shd w:val="clear" w:color="auto" w:fill="auto"/>
            <w:vAlign w:val="center"/>
          </w:tcPr>
          <w:p w14:paraId="3B3DAC9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自然资源事务</w:t>
            </w:r>
          </w:p>
        </w:tc>
        <w:tc>
          <w:tcPr>
            <w:tcW w:w="2925" w:type="dxa"/>
            <w:tcBorders>
              <w:top w:val="nil"/>
              <w:left w:val="nil"/>
              <w:bottom w:val="single" w:color="auto" w:sz="8" w:space="0"/>
              <w:right w:val="single" w:color="auto" w:sz="4" w:space="0"/>
            </w:tcBorders>
            <w:shd w:val="clear" w:color="auto" w:fill="auto"/>
            <w:vAlign w:val="center"/>
          </w:tcPr>
          <w:p w14:paraId="7E1491C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8" w:space="0"/>
              <w:right w:val="single" w:color="auto" w:sz="4" w:space="0"/>
            </w:tcBorders>
            <w:shd w:val="clear" w:color="auto" w:fill="auto"/>
            <w:vAlign w:val="center"/>
          </w:tcPr>
          <w:p w14:paraId="6E31DFE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4866DC7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r>
      <w:tr w14:paraId="170444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6CEB91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2200106</w:t>
            </w:r>
          </w:p>
        </w:tc>
        <w:tc>
          <w:tcPr>
            <w:tcW w:w="4324" w:type="dxa"/>
            <w:tcBorders>
              <w:top w:val="nil"/>
              <w:left w:val="nil"/>
              <w:bottom w:val="single" w:color="auto" w:sz="8" w:space="0"/>
              <w:right w:val="single" w:color="auto" w:sz="4" w:space="0"/>
            </w:tcBorders>
            <w:shd w:val="clear" w:color="auto" w:fill="auto"/>
            <w:vAlign w:val="center"/>
          </w:tcPr>
          <w:p w14:paraId="7C5A8A0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自然资源利用与保护</w:t>
            </w:r>
          </w:p>
        </w:tc>
        <w:tc>
          <w:tcPr>
            <w:tcW w:w="2925" w:type="dxa"/>
            <w:tcBorders>
              <w:top w:val="nil"/>
              <w:left w:val="nil"/>
              <w:bottom w:val="single" w:color="auto" w:sz="8" w:space="0"/>
              <w:right w:val="single" w:color="auto" w:sz="4" w:space="0"/>
            </w:tcBorders>
            <w:shd w:val="clear" w:color="auto" w:fill="auto"/>
            <w:vAlign w:val="center"/>
          </w:tcPr>
          <w:p w14:paraId="1E22898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8" w:space="0"/>
              <w:right w:val="single" w:color="auto" w:sz="4" w:space="0"/>
            </w:tcBorders>
            <w:shd w:val="clear" w:color="auto" w:fill="auto"/>
            <w:vAlign w:val="center"/>
          </w:tcPr>
          <w:p w14:paraId="66AB3A3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4821EF2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w:t>
            </w:r>
          </w:p>
        </w:tc>
      </w:tr>
      <w:tr w14:paraId="027E12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9724FA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4324" w:type="dxa"/>
            <w:tcBorders>
              <w:top w:val="nil"/>
              <w:left w:val="nil"/>
              <w:bottom w:val="single" w:color="auto" w:sz="8" w:space="0"/>
              <w:right w:val="single" w:color="auto" w:sz="4" w:space="0"/>
            </w:tcBorders>
            <w:shd w:val="clear" w:color="auto" w:fill="auto"/>
            <w:vAlign w:val="center"/>
          </w:tcPr>
          <w:p w14:paraId="7B7D3F9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住房保障支出</w:t>
            </w:r>
          </w:p>
        </w:tc>
        <w:tc>
          <w:tcPr>
            <w:tcW w:w="2925" w:type="dxa"/>
            <w:tcBorders>
              <w:top w:val="nil"/>
              <w:left w:val="nil"/>
              <w:bottom w:val="single" w:color="auto" w:sz="8" w:space="0"/>
              <w:right w:val="single" w:color="auto" w:sz="4" w:space="0"/>
            </w:tcBorders>
            <w:shd w:val="clear" w:color="auto" w:fill="auto"/>
            <w:vAlign w:val="center"/>
          </w:tcPr>
          <w:p w14:paraId="238B6F4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54.27</w:t>
            </w:r>
          </w:p>
        </w:tc>
        <w:tc>
          <w:tcPr>
            <w:tcW w:w="2660" w:type="dxa"/>
            <w:tcBorders>
              <w:top w:val="nil"/>
              <w:left w:val="nil"/>
              <w:bottom w:val="single" w:color="auto" w:sz="8" w:space="0"/>
              <w:right w:val="single" w:color="auto" w:sz="4" w:space="0"/>
            </w:tcBorders>
            <w:shd w:val="clear" w:color="auto" w:fill="auto"/>
            <w:vAlign w:val="center"/>
          </w:tcPr>
          <w:p w14:paraId="0CFD09D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54.27</w:t>
            </w:r>
          </w:p>
        </w:tc>
        <w:tc>
          <w:tcPr>
            <w:tcW w:w="2560" w:type="dxa"/>
            <w:tcBorders>
              <w:top w:val="nil"/>
              <w:left w:val="nil"/>
              <w:bottom w:val="single" w:color="auto" w:sz="8" w:space="0"/>
              <w:right w:val="single" w:color="auto" w:sz="8" w:space="0"/>
            </w:tcBorders>
            <w:shd w:val="clear" w:color="auto" w:fill="auto"/>
            <w:vAlign w:val="center"/>
          </w:tcPr>
          <w:p w14:paraId="602DDB6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D5F26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4C7CBF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22102</w:t>
            </w:r>
          </w:p>
        </w:tc>
        <w:tc>
          <w:tcPr>
            <w:tcW w:w="4324" w:type="dxa"/>
            <w:tcBorders>
              <w:top w:val="nil"/>
              <w:left w:val="nil"/>
              <w:bottom w:val="single" w:color="auto" w:sz="8" w:space="0"/>
              <w:right w:val="single" w:color="auto" w:sz="4" w:space="0"/>
            </w:tcBorders>
            <w:shd w:val="clear" w:color="auto" w:fill="auto"/>
            <w:vAlign w:val="center"/>
          </w:tcPr>
          <w:p w14:paraId="7E04FFF0">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住房改革支出</w:t>
            </w:r>
          </w:p>
        </w:tc>
        <w:tc>
          <w:tcPr>
            <w:tcW w:w="2925" w:type="dxa"/>
            <w:tcBorders>
              <w:top w:val="nil"/>
              <w:left w:val="nil"/>
              <w:bottom w:val="single" w:color="auto" w:sz="8" w:space="0"/>
              <w:right w:val="single" w:color="auto" w:sz="4" w:space="0"/>
            </w:tcBorders>
            <w:shd w:val="clear" w:color="auto" w:fill="auto"/>
            <w:vAlign w:val="center"/>
          </w:tcPr>
          <w:p w14:paraId="294D284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54.27</w:t>
            </w:r>
          </w:p>
        </w:tc>
        <w:tc>
          <w:tcPr>
            <w:tcW w:w="2660" w:type="dxa"/>
            <w:tcBorders>
              <w:top w:val="nil"/>
              <w:left w:val="nil"/>
              <w:bottom w:val="single" w:color="auto" w:sz="8" w:space="0"/>
              <w:right w:val="single" w:color="auto" w:sz="4" w:space="0"/>
            </w:tcBorders>
            <w:shd w:val="clear" w:color="auto" w:fill="auto"/>
            <w:vAlign w:val="center"/>
          </w:tcPr>
          <w:p w14:paraId="11E1174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54.27</w:t>
            </w:r>
          </w:p>
        </w:tc>
        <w:tc>
          <w:tcPr>
            <w:tcW w:w="2560" w:type="dxa"/>
            <w:tcBorders>
              <w:top w:val="nil"/>
              <w:left w:val="nil"/>
              <w:bottom w:val="single" w:color="auto" w:sz="8" w:space="0"/>
              <w:right w:val="single" w:color="auto" w:sz="8" w:space="0"/>
            </w:tcBorders>
            <w:shd w:val="clear" w:color="auto" w:fill="auto"/>
            <w:vAlign w:val="center"/>
          </w:tcPr>
          <w:p w14:paraId="0AC211E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42C53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3D123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2210201</w:t>
            </w:r>
          </w:p>
        </w:tc>
        <w:tc>
          <w:tcPr>
            <w:tcW w:w="4324" w:type="dxa"/>
            <w:tcBorders>
              <w:top w:val="nil"/>
              <w:left w:val="nil"/>
              <w:bottom w:val="single" w:color="auto" w:sz="8" w:space="0"/>
              <w:right w:val="single" w:color="auto" w:sz="4" w:space="0"/>
            </w:tcBorders>
            <w:shd w:val="clear" w:color="auto" w:fill="auto"/>
            <w:vAlign w:val="center"/>
          </w:tcPr>
          <w:p w14:paraId="695D44B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住房公积金</w:t>
            </w:r>
          </w:p>
        </w:tc>
        <w:tc>
          <w:tcPr>
            <w:tcW w:w="2925" w:type="dxa"/>
            <w:tcBorders>
              <w:top w:val="nil"/>
              <w:left w:val="nil"/>
              <w:bottom w:val="single" w:color="auto" w:sz="8" w:space="0"/>
              <w:right w:val="single" w:color="auto" w:sz="4" w:space="0"/>
            </w:tcBorders>
            <w:shd w:val="clear" w:color="auto" w:fill="auto"/>
            <w:vAlign w:val="center"/>
          </w:tcPr>
          <w:p w14:paraId="7F7FBF4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54.27</w:t>
            </w:r>
          </w:p>
        </w:tc>
        <w:tc>
          <w:tcPr>
            <w:tcW w:w="2660" w:type="dxa"/>
            <w:tcBorders>
              <w:top w:val="nil"/>
              <w:left w:val="nil"/>
              <w:bottom w:val="single" w:color="auto" w:sz="8" w:space="0"/>
              <w:right w:val="single" w:color="auto" w:sz="4" w:space="0"/>
            </w:tcBorders>
            <w:shd w:val="clear" w:color="auto" w:fill="auto"/>
            <w:vAlign w:val="center"/>
          </w:tcPr>
          <w:p w14:paraId="6CBE9B86">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54.27</w:t>
            </w:r>
          </w:p>
        </w:tc>
        <w:tc>
          <w:tcPr>
            <w:tcW w:w="2560" w:type="dxa"/>
            <w:tcBorders>
              <w:top w:val="nil"/>
              <w:left w:val="nil"/>
              <w:bottom w:val="single" w:color="auto" w:sz="8" w:space="0"/>
              <w:right w:val="single" w:color="auto" w:sz="8" w:space="0"/>
            </w:tcBorders>
            <w:shd w:val="clear" w:color="auto" w:fill="auto"/>
            <w:vAlign w:val="center"/>
          </w:tcPr>
          <w:p w14:paraId="7A8FDDA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54C9A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317AD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222</w:t>
            </w:r>
          </w:p>
        </w:tc>
        <w:tc>
          <w:tcPr>
            <w:tcW w:w="4324" w:type="dxa"/>
            <w:tcBorders>
              <w:top w:val="nil"/>
              <w:left w:val="nil"/>
              <w:bottom w:val="single" w:color="auto" w:sz="8" w:space="0"/>
              <w:right w:val="single" w:color="auto" w:sz="4" w:space="0"/>
            </w:tcBorders>
            <w:shd w:val="clear" w:color="auto" w:fill="auto"/>
            <w:vAlign w:val="center"/>
          </w:tcPr>
          <w:p w14:paraId="5551CC88">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粮油物资储备支出</w:t>
            </w:r>
          </w:p>
        </w:tc>
        <w:tc>
          <w:tcPr>
            <w:tcW w:w="2925" w:type="dxa"/>
            <w:tcBorders>
              <w:top w:val="nil"/>
              <w:left w:val="nil"/>
              <w:bottom w:val="single" w:color="auto" w:sz="8" w:space="0"/>
              <w:right w:val="single" w:color="auto" w:sz="4" w:space="0"/>
            </w:tcBorders>
            <w:shd w:val="clear" w:color="auto" w:fill="auto"/>
            <w:vAlign w:val="center"/>
          </w:tcPr>
          <w:p w14:paraId="193C74F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2660" w:type="dxa"/>
            <w:tcBorders>
              <w:top w:val="nil"/>
              <w:left w:val="nil"/>
              <w:bottom w:val="single" w:color="auto" w:sz="8" w:space="0"/>
              <w:right w:val="single" w:color="auto" w:sz="4" w:space="0"/>
            </w:tcBorders>
            <w:shd w:val="clear" w:color="auto" w:fill="auto"/>
            <w:vAlign w:val="center"/>
          </w:tcPr>
          <w:p w14:paraId="1324C87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3DB3DB3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r>
      <w:tr w14:paraId="6EFA82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81502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22201</w:t>
            </w:r>
          </w:p>
        </w:tc>
        <w:tc>
          <w:tcPr>
            <w:tcW w:w="4324" w:type="dxa"/>
            <w:tcBorders>
              <w:top w:val="nil"/>
              <w:left w:val="nil"/>
              <w:bottom w:val="single" w:color="auto" w:sz="8" w:space="0"/>
              <w:right w:val="single" w:color="auto" w:sz="4" w:space="0"/>
            </w:tcBorders>
            <w:shd w:val="clear" w:color="auto" w:fill="auto"/>
            <w:vAlign w:val="center"/>
          </w:tcPr>
          <w:p w14:paraId="41DD4C7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粮油物资事务</w:t>
            </w:r>
          </w:p>
        </w:tc>
        <w:tc>
          <w:tcPr>
            <w:tcW w:w="2925" w:type="dxa"/>
            <w:tcBorders>
              <w:top w:val="nil"/>
              <w:left w:val="nil"/>
              <w:bottom w:val="single" w:color="auto" w:sz="8" w:space="0"/>
              <w:right w:val="single" w:color="auto" w:sz="4" w:space="0"/>
            </w:tcBorders>
            <w:shd w:val="clear" w:color="auto" w:fill="auto"/>
            <w:vAlign w:val="center"/>
          </w:tcPr>
          <w:p w14:paraId="37FC3F7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2660" w:type="dxa"/>
            <w:tcBorders>
              <w:top w:val="nil"/>
              <w:left w:val="nil"/>
              <w:bottom w:val="single" w:color="auto" w:sz="8" w:space="0"/>
              <w:right w:val="single" w:color="auto" w:sz="4" w:space="0"/>
            </w:tcBorders>
            <w:shd w:val="clear" w:color="auto" w:fill="auto"/>
            <w:vAlign w:val="center"/>
          </w:tcPr>
          <w:p w14:paraId="376B252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4DC71E8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r>
      <w:tr w14:paraId="4FC121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D8F0A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2220199</w:t>
            </w:r>
          </w:p>
        </w:tc>
        <w:tc>
          <w:tcPr>
            <w:tcW w:w="4324" w:type="dxa"/>
            <w:tcBorders>
              <w:top w:val="nil"/>
              <w:left w:val="nil"/>
              <w:bottom w:val="single" w:color="auto" w:sz="8" w:space="0"/>
              <w:right w:val="single" w:color="auto" w:sz="4" w:space="0"/>
            </w:tcBorders>
            <w:shd w:val="clear" w:color="auto" w:fill="auto"/>
            <w:vAlign w:val="center"/>
          </w:tcPr>
          <w:p w14:paraId="347C226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其他粮油物资事务支出</w:t>
            </w:r>
          </w:p>
        </w:tc>
        <w:tc>
          <w:tcPr>
            <w:tcW w:w="2925" w:type="dxa"/>
            <w:tcBorders>
              <w:top w:val="nil"/>
              <w:left w:val="nil"/>
              <w:bottom w:val="single" w:color="auto" w:sz="8" w:space="0"/>
              <w:right w:val="single" w:color="auto" w:sz="4" w:space="0"/>
            </w:tcBorders>
            <w:shd w:val="clear" w:color="auto" w:fill="auto"/>
            <w:vAlign w:val="center"/>
          </w:tcPr>
          <w:p w14:paraId="0246B80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2660" w:type="dxa"/>
            <w:tcBorders>
              <w:top w:val="nil"/>
              <w:left w:val="nil"/>
              <w:bottom w:val="single" w:color="auto" w:sz="8" w:space="0"/>
              <w:right w:val="single" w:color="auto" w:sz="4" w:space="0"/>
            </w:tcBorders>
            <w:shd w:val="clear" w:color="auto" w:fill="auto"/>
            <w:vAlign w:val="center"/>
          </w:tcPr>
          <w:p w14:paraId="60524F8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5604555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w:t>
            </w:r>
          </w:p>
        </w:tc>
      </w:tr>
      <w:tr w14:paraId="57A992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B2D3F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224</w:t>
            </w:r>
          </w:p>
        </w:tc>
        <w:tc>
          <w:tcPr>
            <w:tcW w:w="4324" w:type="dxa"/>
            <w:tcBorders>
              <w:top w:val="nil"/>
              <w:left w:val="nil"/>
              <w:bottom w:val="single" w:color="auto" w:sz="8" w:space="0"/>
              <w:right w:val="single" w:color="auto" w:sz="4" w:space="0"/>
            </w:tcBorders>
            <w:shd w:val="clear" w:color="auto" w:fill="auto"/>
            <w:vAlign w:val="center"/>
          </w:tcPr>
          <w:p w14:paraId="351924E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灾害防治及应急管理支出</w:t>
            </w:r>
          </w:p>
        </w:tc>
        <w:tc>
          <w:tcPr>
            <w:tcW w:w="2925" w:type="dxa"/>
            <w:tcBorders>
              <w:top w:val="nil"/>
              <w:left w:val="nil"/>
              <w:bottom w:val="single" w:color="auto" w:sz="8" w:space="0"/>
              <w:right w:val="single" w:color="auto" w:sz="4" w:space="0"/>
            </w:tcBorders>
            <w:shd w:val="clear" w:color="auto" w:fill="auto"/>
            <w:vAlign w:val="center"/>
          </w:tcPr>
          <w:p w14:paraId="35B850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8.77</w:t>
            </w:r>
          </w:p>
        </w:tc>
        <w:tc>
          <w:tcPr>
            <w:tcW w:w="2660" w:type="dxa"/>
            <w:tcBorders>
              <w:top w:val="nil"/>
              <w:left w:val="nil"/>
              <w:bottom w:val="single" w:color="auto" w:sz="8" w:space="0"/>
              <w:right w:val="single" w:color="auto" w:sz="4" w:space="0"/>
            </w:tcBorders>
            <w:shd w:val="clear" w:color="auto" w:fill="auto"/>
            <w:vAlign w:val="center"/>
          </w:tcPr>
          <w:p w14:paraId="56ED905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65FB80F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8.77</w:t>
            </w:r>
          </w:p>
        </w:tc>
      </w:tr>
      <w:tr w14:paraId="639FAF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20CDA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22402</w:t>
            </w:r>
          </w:p>
        </w:tc>
        <w:tc>
          <w:tcPr>
            <w:tcW w:w="4324" w:type="dxa"/>
            <w:tcBorders>
              <w:top w:val="nil"/>
              <w:left w:val="nil"/>
              <w:bottom w:val="single" w:color="auto" w:sz="8" w:space="0"/>
              <w:right w:val="single" w:color="auto" w:sz="4" w:space="0"/>
            </w:tcBorders>
            <w:shd w:val="clear" w:color="auto" w:fill="auto"/>
            <w:vAlign w:val="center"/>
          </w:tcPr>
          <w:p w14:paraId="5F318A7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消防救援事务</w:t>
            </w:r>
          </w:p>
        </w:tc>
        <w:tc>
          <w:tcPr>
            <w:tcW w:w="2925" w:type="dxa"/>
            <w:tcBorders>
              <w:top w:val="nil"/>
              <w:left w:val="nil"/>
              <w:bottom w:val="single" w:color="auto" w:sz="8" w:space="0"/>
              <w:right w:val="single" w:color="auto" w:sz="4" w:space="0"/>
            </w:tcBorders>
            <w:shd w:val="clear" w:color="auto" w:fill="auto"/>
            <w:vAlign w:val="center"/>
          </w:tcPr>
          <w:p w14:paraId="1334705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4.77</w:t>
            </w:r>
          </w:p>
        </w:tc>
        <w:tc>
          <w:tcPr>
            <w:tcW w:w="2660" w:type="dxa"/>
            <w:tcBorders>
              <w:top w:val="nil"/>
              <w:left w:val="nil"/>
              <w:bottom w:val="single" w:color="auto" w:sz="8" w:space="0"/>
              <w:right w:val="single" w:color="auto" w:sz="4" w:space="0"/>
            </w:tcBorders>
            <w:shd w:val="clear" w:color="auto" w:fill="auto"/>
            <w:vAlign w:val="center"/>
          </w:tcPr>
          <w:p w14:paraId="7A41C4B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77E06B7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4.77</w:t>
            </w:r>
          </w:p>
        </w:tc>
      </w:tr>
      <w:tr w14:paraId="42CA3C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472D2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2240202</w:t>
            </w:r>
          </w:p>
        </w:tc>
        <w:tc>
          <w:tcPr>
            <w:tcW w:w="4324" w:type="dxa"/>
            <w:tcBorders>
              <w:top w:val="nil"/>
              <w:left w:val="nil"/>
              <w:bottom w:val="single" w:color="auto" w:sz="8" w:space="0"/>
              <w:right w:val="single" w:color="auto" w:sz="4" w:space="0"/>
            </w:tcBorders>
            <w:shd w:val="clear" w:color="auto" w:fill="auto"/>
            <w:vAlign w:val="center"/>
          </w:tcPr>
          <w:p w14:paraId="1D55D83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2925" w:type="dxa"/>
            <w:tcBorders>
              <w:top w:val="nil"/>
              <w:left w:val="nil"/>
              <w:bottom w:val="single" w:color="auto" w:sz="8" w:space="0"/>
              <w:right w:val="single" w:color="auto" w:sz="4" w:space="0"/>
            </w:tcBorders>
            <w:shd w:val="clear" w:color="auto" w:fill="auto"/>
            <w:vAlign w:val="center"/>
          </w:tcPr>
          <w:p w14:paraId="2F000EA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4.67</w:t>
            </w:r>
          </w:p>
        </w:tc>
        <w:tc>
          <w:tcPr>
            <w:tcW w:w="2660" w:type="dxa"/>
            <w:tcBorders>
              <w:top w:val="nil"/>
              <w:left w:val="nil"/>
              <w:bottom w:val="single" w:color="auto" w:sz="8" w:space="0"/>
              <w:right w:val="single" w:color="auto" w:sz="4" w:space="0"/>
            </w:tcBorders>
            <w:shd w:val="clear" w:color="auto" w:fill="auto"/>
            <w:vAlign w:val="center"/>
          </w:tcPr>
          <w:p w14:paraId="022086F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2AE65A6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4.67</w:t>
            </w:r>
          </w:p>
        </w:tc>
      </w:tr>
      <w:tr w14:paraId="7FEC22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4FB2D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2240204</w:t>
            </w:r>
          </w:p>
        </w:tc>
        <w:tc>
          <w:tcPr>
            <w:tcW w:w="4324" w:type="dxa"/>
            <w:tcBorders>
              <w:top w:val="nil"/>
              <w:left w:val="nil"/>
              <w:bottom w:val="single" w:color="auto" w:sz="8" w:space="0"/>
              <w:right w:val="single" w:color="auto" w:sz="4" w:space="0"/>
            </w:tcBorders>
            <w:shd w:val="clear" w:color="auto" w:fill="auto"/>
            <w:vAlign w:val="center"/>
          </w:tcPr>
          <w:p w14:paraId="1B6B0F8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消防应急救援</w:t>
            </w:r>
          </w:p>
        </w:tc>
        <w:tc>
          <w:tcPr>
            <w:tcW w:w="2925" w:type="dxa"/>
            <w:tcBorders>
              <w:top w:val="nil"/>
              <w:left w:val="nil"/>
              <w:bottom w:val="single" w:color="auto" w:sz="8" w:space="0"/>
              <w:right w:val="single" w:color="auto" w:sz="4" w:space="0"/>
            </w:tcBorders>
            <w:shd w:val="clear" w:color="auto" w:fill="auto"/>
            <w:vAlign w:val="center"/>
          </w:tcPr>
          <w:p w14:paraId="31ADC35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w:t>
            </w:r>
          </w:p>
        </w:tc>
        <w:tc>
          <w:tcPr>
            <w:tcW w:w="2660" w:type="dxa"/>
            <w:tcBorders>
              <w:top w:val="nil"/>
              <w:left w:val="nil"/>
              <w:bottom w:val="single" w:color="auto" w:sz="8" w:space="0"/>
              <w:right w:val="single" w:color="auto" w:sz="4" w:space="0"/>
            </w:tcBorders>
            <w:shd w:val="clear" w:color="auto" w:fill="auto"/>
            <w:vAlign w:val="center"/>
          </w:tcPr>
          <w:p w14:paraId="6C36844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0BDAD8C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0.1</w:t>
            </w:r>
          </w:p>
        </w:tc>
      </w:tr>
      <w:tr w14:paraId="772D23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A00EA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22406</w:t>
            </w:r>
          </w:p>
        </w:tc>
        <w:tc>
          <w:tcPr>
            <w:tcW w:w="4324" w:type="dxa"/>
            <w:tcBorders>
              <w:top w:val="nil"/>
              <w:left w:val="nil"/>
              <w:bottom w:val="single" w:color="auto" w:sz="8" w:space="0"/>
              <w:right w:val="single" w:color="auto" w:sz="4" w:space="0"/>
            </w:tcBorders>
            <w:shd w:val="clear" w:color="auto" w:fill="auto"/>
            <w:vAlign w:val="center"/>
          </w:tcPr>
          <w:p w14:paraId="5BD37D2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自然灾害防治</w:t>
            </w:r>
          </w:p>
        </w:tc>
        <w:tc>
          <w:tcPr>
            <w:tcW w:w="2925" w:type="dxa"/>
            <w:tcBorders>
              <w:top w:val="nil"/>
              <w:left w:val="nil"/>
              <w:bottom w:val="single" w:color="auto" w:sz="8" w:space="0"/>
              <w:right w:val="single" w:color="auto" w:sz="4" w:space="0"/>
            </w:tcBorders>
            <w:shd w:val="clear" w:color="auto" w:fill="auto"/>
            <w:vAlign w:val="center"/>
          </w:tcPr>
          <w:p w14:paraId="0C132D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8" w:space="0"/>
              <w:right w:val="single" w:color="auto" w:sz="4" w:space="0"/>
            </w:tcBorders>
            <w:shd w:val="clear" w:color="auto" w:fill="auto"/>
            <w:vAlign w:val="center"/>
          </w:tcPr>
          <w:p w14:paraId="27A3D46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23ABDBA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r>
      <w:tr w14:paraId="68C401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6CE1D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2240601</w:t>
            </w:r>
          </w:p>
        </w:tc>
        <w:tc>
          <w:tcPr>
            <w:tcW w:w="4324" w:type="dxa"/>
            <w:tcBorders>
              <w:top w:val="nil"/>
              <w:left w:val="nil"/>
              <w:bottom w:val="single" w:color="auto" w:sz="8" w:space="0"/>
              <w:right w:val="single" w:color="auto" w:sz="4" w:space="0"/>
            </w:tcBorders>
            <w:shd w:val="clear" w:color="auto" w:fill="auto"/>
            <w:vAlign w:val="center"/>
          </w:tcPr>
          <w:p w14:paraId="7D9EC0C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地质灾害防治</w:t>
            </w:r>
          </w:p>
        </w:tc>
        <w:tc>
          <w:tcPr>
            <w:tcW w:w="2925" w:type="dxa"/>
            <w:tcBorders>
              <w:top w:val="nil"/>
              <w:left w:val="nil"/>
              <w:bottom w:val="single" w:color="auto" w:sz="8" w:space="0"/>
              <w:right w:val="single" w:color="auto" w:sz="4" w:space="0"/>
            </w:tcBorders>
            <w:shd w:val="clear" w:color="auto" w:fill="auto"/>
            <w:vAlign w:val="center"/>
          </w:tcPr>
          <w:p w14:paraId="3F6D90A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8" w:space="0"/>
              <w:right w:val="single" w:color="auto" w:sz="4" w:space="0"/>
            </w:tcBorders>
            <w:shd w:val="clear" w:color="auto" w:fill="auto"/>
            <w:vAlign w:val="center"/>
          </w:tcPr>
          <w:p w14:paraId="1D0F230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53E3747F">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w:t>
            </w:r>
          </w:p>
        </w:tc>
      </w:tr>
      <w:tr w14:paraId="30DA15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ADC04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22499</w:t>
            </w:r>
          </w:p>
        </w:tc>
        <w:tc>
          <w:tcPr>
            <w:tcW w:w="4324" w:type="dxa"/>
            <w:tcBorders>
              <w:top w:val="nil"/>
              <w:left w:val="nil"/>
              <w:bottom w:val="single" w:color="auto" w:sz="8" w:space="0"/>
              <w:right w:val="single" w:color="auto" w:sz="4" w:space="0"/>
            </w:tcBorders>
            <w:shd w:val="clear" w:color="auto" w:fill="auto"/>
            <w:vAlign w:val="center"/>
          </w:tcPr>
          <w:p w14:paraId="218EEED3">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其他灾害防治及应急管理支出</w:t>
            </w:r>
          </w:p>
        </w:tc>
        <w:tc>
          <w:tcPr>
            <w:tcW w:w="2925" w:type="dxa"/>
            <w:tcBorders>
              <w:top w:val="nil"/>
              <w:left w:val="nil"/>
              <w:bottom w:val="single" w:color="auto" w:sz="8" w:space="0"/>
              <w:right w:val="single" w:color="auto" w:sz="4" w:space="0"/>
            </w:tcBorders>
            <w:shd w:val="clear" w:color="auto" w:fill="auto"/>
            <w:vAlign w:val="center"/>
          </w:tcPr>
          <w:p w14:paraId="4AA725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8" w:space="0"/>
              <w:right w:val="single" w:color="auto" w:sz="4" w:space="0"/>
            </w:tcBorders>
            <w:shd w:val="clear" w:color="auto" w:fill="auto"/>
            <w:vAlign w:val="center"/>
          </w:tcPr>
          <w:p w14:paraId="30F3BEA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4D1D374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r>
      <w:tr w14:paraId="610C43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B32F17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2249999</w:t>
            </w:r>
          </w:p>
        </w:tc>
        <w:tc>
          <w:tcPr>
            <w:tcW w:w="4324" w:type="dxa"/>
            <w:tcBorders>
              <w:top w:val="nil"/>
              <w:left w:val="nil"/>
              <w:bottom w:val="single" w:color="auto" w:sz="8" w:space="0"/>
              <w:right w:val="single" w:color="auto" w:sz="4" w:space="0"/>
            </w:tcBorders>
            <w:shd w:val="clear" w:color="auto" w:fill="auto"/>
            <w:vAlign w:val="center"/>
          </w:tcPr>
          <w:p w14:paraId="58A7D7A4">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其他灾害防治及应急管理支出</w:t>
            </w:r>
          </w:p>
        </w:tc>
        <w:tc>
          <w:tcPr>
            <w:tcW w:w="2925" w:type="dxa"/>
            <w:tcBorders>
              <w:top w:val="nil"/>
              <w:left w:val="nil"/>
              <w:bottom w:val="single" w:color="auto" w:sz="8" w:space="0"/>
              <w:right w:val="single" w:color="auto" w:sz="4" w:space="0"/>
            </w:tcBorders>
            <w:shd w:val="clear" w:color="auto" w:fill="auto"/>
            <w:vAlign w:val="center"/>
          </w:tcPr>
          <w:p w14:paraId="0366A90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2660" w:type="dxa"/>
            <w:tcBorders>
              <w:top w:val="nil"/>
              <w:left w:val="nil"/>
              <w:bottom w:val="single" w:color="auto" w:sz="8" w:space="0"/>
              <w:right w:val="single" w:color="auto" w:sz="4" w:space="0"/>
            </w:tcBorders>
            <w:shd w:val="clear" w:color="auto" w:fill="auto"/>
            <w:vAlign w:val="center"/>
          </w:tcPr>
          <w:p w14:paraId="46AE52F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560" w:type="dxa"/>
            <w:tcBorders>
              <w:top w:val="nil"/>
              <w:left w:val="nil"/>
              <w:bottom w:val="single" w:color="auto" w:sz="8" w:space="0"/>
              <w:right w:val="single" w:color="auto" w:sz="8" w:space="0"/>
            </w:tcBorders>
            <w:shd w:val="clear" w:color="auto" w:fill="auto"/>
            <w:vAlign w:val="center"/>
          </w:tcPr>
          <w:p w14:paraId="4C10D91A">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w:t>
            </w:r>
          </w:p>
        </w:tc>
      </w:tr>
    </w:tbl>
    <w:p w14:paraId="2A706FA5">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65E2139">
      <w:pPr>
        <w:widowControl/>
        <w:jc w:val="left"/>
        <w:rPr>
          <w:rFonts w:ascii="Times New Roman" w:hAnsi="Times New Roman" w:eastAsia="仿宋_GB2312" w:cs="Times New Roman"/>
          <w:bCs/>
          <w:kern w:val="0"/>
          <w:szCs w:val="21"/>
        </w:rPr>
      </w:pPr>
    </w:p>
    <w:p w14:paraId="0EECE19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16154A0">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50CDEFCD">
      <w:pPr>
        <w:widowControl/>
        <w:wordWrap w:val="0"/>
        <w:spacing w:line="240" w:lineRule="exact"/>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溆浦县低庄镇人民政府</w:t>
      </w:r>
      <w:r>
        <w:rPr>
          <w:rFonts w:ascii="Times New Roman" w:hAnsi="Times New Roman" w:eastAsia="仿宋_GB2312" w:cs="Times New Roman"/>
          <w:color w:val="000000"/>
          <w:kern w:val="0"/>
          <w:szCs w:val="21"/>
        </w:rPr>
        <w:t>部门：公开06表</w:t>
      </w:r>
    </w:p>
    <w:p w14:paraId="30099BDB">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8"/>
        <w:tblW w:w="14627" w:type="dxa"/>
        <w:jc w:val="center"/>
        <w:tblLayout w:type="fixed"/>
        <w:tblCellMar>
          <w:top w:w="0" w:type="dxa"/>
          <w:left w:w="108" w:type="dxa"/>
          <w:bottom w:w="0" w:type="dxa"/>
          <w:right w:w="108" w:type="dxa"/>
        </w:tblCellMar>
      </w:tblPr>
      <w:tblGrid>
        <w:gridCol w:w="1081"/>
        <w:gridCol w:w="2647"/>
        <w:gridCol w:w="1169"/>
        <w:gridCol w:w="1116"/>
        <w:gridCol w:w="2061"/>
        <w:gridCol w:w="1054"/>
        <w:gridCol w:w="1146"/>
        <w:gridCol w:w="3387"/>
        <w:gridCol w:w="966"/>
      </w:tblGrid>
      <w:tr w14:paraId="00E0A514">
        <w:tblPrEx>
          <w:tblCellMar>
            <w:top w:w="0" w:type="dxa"/>
            <w:left w:w="108" w:type="dxa"/>
            <w:bottom w:w="0" w:type="dxa"/>
            <w:right w:w="108" w:type="dxa"/>
          </w:tblCellMar>
        </w:tblPrEx>
        <w:trPr>
          <w:trHeight w:val="497"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647AC9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18"/>
                <w:szCs w:val="18"/>
              </w:rPr>
              <w:t>经济分类科目编码</w:t>
            </w:r>
          </w:p>
        </w:tc>
        <w:tc>
          <w:tcPr>
            <w:tcW w:w="2647" w:type="dxa"/>
            <w:tcBorders>
              <w:top w:val="single" w:color="auto" w:sz="4" w:space="0"/>
              <w:left w:val="nil"/>
              <w:bottom w:val="single" w:color="auto" w:sz="4" w:space="0"/>
              <w:right w:val="single" w:color="auto" w:sz="4" w:space="0"/>
            </w:tcBorders>
            <w:shd w:val="clear" w:color="auto" w:fill="auto"/>
            <w:vAlign w:val="center"/>
          </w:tcPr>
          <w:p w14:paraId="6DFA1A0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69" w:type="dxa"/>
            <w:tcBorders>
              <w:top w:val="single" w:color="auto" w:sz="4" w:space="0"/>
              <w:left w:val="nil"/>
              <w:bottom w:val="single" w:color="auto" w:sz="4" w:space="0"/>
              <w:right w:val="single" w:color="auto" w:sz="4" w:space="0"/>
            </w:tcBorders>
            <w:shd w:val="clear" w:color="auto" w:fill="auto"/>
            <w:vAlign w:val="center"/>
          </w:tcPr>
          <w:p w14:paraId="339193B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692DFA1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61" w:type="dxa"/>
            <w:tcBorders>
              <w:top w:val="single" w:color="auto" w:sz="4" w:space="0"/>
              <w:left w:val="nil"/>
              <w:bottom w:val="single" w:color="auto" w:sz="4" w:space="0"/>
              <w:right w:val="single" w:color="auto" w:sz="4" w:space="0"/>
            </w:tcBorders>
            <w:shd w:val="clear" w:color="auto" w:fill="auto"/>
            <w:vAlign w:val="center"/>
          </w:tcPr>
          <w:p w14:paraId="3824413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54" w:type="dxa"/>
            <w:tcBorders>
              <w:top w:val="single" w:color="auto" w:sz="4" w:space="0"/>
              <w:left w:val="nil"/>
              <w:bottom w:val="single" w:color="auto" w:sz="4" w:space="0"/>
              <w:right w:val="single" w:color="auto" w:sz="4" w:space="0"/>
            </w:tcBorders>
            <w:shd w:val="clear" w:color="auto" w:fill="auto"/>
            <w:vAlign w:val="center"/>
          </w:tcPr>
          <w:p w14:paraId="60C163F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46" w:type="dxa"/>
            <w:tcBorders>
              <w:top w:val="single" w:color="auto" w:sz="4" w:space="0"/>
              <w:left w:val="nil"/>
              <w:bottom w:val="single" w:color="auto" w:sz="4" w:space="0"/>
              <w:right w:val="single" w:color="auto" w:sz="4" w:space="0"/>
            </w:tcBorders>
            <w:shd w:val="clear" w:color="auto" w:fill="auto"/>
            <w:vAlign w:val="center"/>
          </w:tcPr>
          <w:p w14:paraId="4B4BD1C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18"/>
              </w:rPr>
              <w:t>经济分类科目编码</w:t>
            </w:r>
          </w:p>
        </w:tc>
        <w:tc>
          <w:tcPr>
            <w:tcW w:w="3387" w:type="dxa"/>
            <w:tcBorders>
              <w:top w:val="single" w:color="auto" w:sz="4" w:space="0"/>
              <w:left w:val="nil"/>
              <w:bottom w:val="single" w:color="auto" w:sz="4" w:space="0"/>
              <w:right w:val="single" w:color="auto" w:sz="4" w:space="0"/>
            </w:tcBorders>
            <w:shd w:val="clear" w:color="auto" w:fill="auto"/>
            <w:vAlign w:val="center"/>
          </w:tcPr>
          <w:p w14:paraId="2DEA85B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44BFD34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417E9CA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3E41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647" w:type="dxa"/>
            <w:tcBorders>
              <w:top w:val="nil"/>
              <w:left w:val="nil"/>
              <w:bottom w:val="single" w:color="auto" w:sz="4" w:space="0"/>
              <w:right w:val="single" w:color="auto" w:sz="4" w:space="0"/>
            </w:tcBorders>
            <w:shd w:val="clear" w:color="auto" w:fill="auto"/>
            <w:noWrap/>
            <w:vAlign w:val="center"/>
          </w:tcPr>
          <w:p w14:paraId="3E4404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169" w:type="dxa"/>
            <w:tcBorders>
              <w:top w:val="nil"/>
              <w:left w:val="nil"/>
              <w:bottom w:val="single" w:color="auto" w:sz="4" w:space="0"/>
              <w:right w:val="single" w:color="auto" w:sz="4" w:space="0"/>
            </w:tcBorders>
            <w:shd w:val="clear" w:color="auto" w:fill="auto"/>
            <w:noWrap/>
            <w:vAlign w:val="center"/>
          </w:tcPr>
          <w:p w14:paraId="7AAA9C72">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1202.82</w:t>
            </w:r>
          </w:p>
        </w:tc>
        <w:tc>
          <w:tcPr>
            <w:tcW w:w="1116" w:type="dxa"/>
            <w:tcBorders>
              <w:top w:val="nil"/>
              <w:left w:val="nil"/>
              <w:bottom w:val="single" w:color="auto" w:sz="4" w:space="0"/>
              <w:right w:val="single" w:color="auto" w:sz="4" w:space="0"/>
            </w:tcBorders>
            <w:shd w:val="clear" w:color="auto" w:fill="auto"/>
            <w:noWrap/>
            <w:vAlign w:val="center"/>
          </w:tcPr>
          <w:p w14:paraId="0114F7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61" w:type="dxa"/>
            <w:tcBorders>
              <w:top w:val="nil"/>
              <w:left w:val="nil"/>
              <w:bottom w:val="single" w:color="auto" w:sz="4" w:space="0"/>
              <w:right w:val="single" w:color="auto" w:sz="4" w:space="0"/>
            </w:tcBorders>
            <w:shd w:val="clear" w:color="auto" w:fill="auto"/>
            <w:noWrap/>
            <w:vAlign w:val="center"/>
          </w:tcPr>
          <w:p w14:paraId="7EC0D9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1054" w:type="dxa"/>
            <w:tcBorders>
              <w:top w:val="nil"/>
              <w:left w:val="nil"/>
              <w:bottom w:val="single" w:color="auto" w:sz="4" w:space="0"/>
              <w:right w:val="single" w:color="auto" w:sz="4" w:space="0"/>
            </w:tcBorders>
            <w:shd w:val="clear" w:color="auto" w:fill="auto"/>
            <w:noWrap/>
            <w:vAlign w:val="center"/>
          </w:tcPr>
          <w:p w14:paraId="775DFA8C">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379.13</w:t>
            </w:r>
          </w:p>
        </w:tc>
        <w:tc>
          <w:tcPr>
            <w:tcW w:w="1146" w:type="dxa"/>
            <w:tcBorders>
              <w:top w:val="nil"/>
              <w:left w:val="nil"/>
              <w:bottom w:val="single" w:color="auto" w:sz="4" w:space="0"/>
              <w:right w:val="single" w:color="auto" w:sz="4" w:space="0"/>
            </w:tcBorders>
            <w:shd w:val="clear" w:color="auto" w:fill="auto"/>
            <w:noWrap/>
            <w:vAlign w:val="center"/>
          </w:tcPr>
          <w:p w14:paraId="34E060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387" w:type="dxa"/>
            <w:tcBorders>
              <w:top w:val="nil"/>
              <w:left w:val="nil"/>
              <w:bottom w:val="single" w:color="auto" w:sz="4" w:space="0"/>
              <w:right w:val="single" w:color="auto" w:sz="4" w:space="0"/>
            </w:tcBorders>
            <w:shd w:val="clear" w:color="auto" w:fill="auto"/>
            <w:noWrap/>
            <w:vAlign w:val="center"/>
          </w:tcPr>
          <w:p w14:paraId="16F2E9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66" w:type="dxa"/>
            <w:tcBorders>
              <w:top w:val="nil"/>
              <w:left w:val="nil"/>
              <w:bottom w:val="single" w:color="auto" w:sz="4" w:space="0"/>
              <w:right w:val="single" w:color="auto" w:sz="4" w:space="0"/>
            </w:tcBorders>
            <w:shd w:val="clear" w:color="auto" w:fill="auto"/>
            <w:noWrap/>
            <w:vAlign w:val="center"/>
          </w:tcPr>
          <w:p w14:paraId="3693A18E">
            <w:pPr>
              <w:widowControl/>
              <w:jc w:val="center"/>
              <w:rPr>
                <w:rFonts w:ascii="Times New Roman" w:hAnsi="Times New Roman" w:eastAsia="仿宋_GB2312" w:cs="Times New Roman"/>
                <w:color w:val="000000"/>
                <w:kern w:val="0"/>
                <w:szCs w:val="20"/>
              </w:rPr>
            </w:pPr>
          </w:p>
        </w:tc>
      </w:tr>
      <w:tr w14:paraId="3723E2A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5896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647" w:type="dxa"/>
            <w:tcBorders>
              <w:top w:val="nil"/>
              <w:left w:val="nil"/>
              <w:bottom w:val="single" w:color="auto" w:sz="4" w:space="0"/>
              <w:right w:val="single" w:color="auto" w:sz="4" w:space="0"/>
            </w:tcBorders>
            <w:shd w:val="clear" w:color="auto" w:fill="auto"/>
            <w:noWrap/>
            <w:vAlign w:val="center"/>
          </w:tcPr>
          <w:p w14:paraId="6C2972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1169" w:type="dxa"/>
            <w:tcBorders>
              <w:top w:val="nil"/>
              <w:left w:val="nil"/>
              <w:bottom w:val="single" w:color="auto" w:sz="4" w:space="0"/>
              <w:right w:val="single" w:color="auto" w:sz="4" w:space="0"/>
            </w:tcBorders>
            <w:shd w:val="clear" w:color="auto" w:fill="auto"/>
            <w:noWrap/>
            <w:vAlign w:val="center"/>
          </w:tcPr>
          <w:p w14:paraId="1E066421">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403.75</w:t>
            </w:r>
          </w:p>
        </w:tc>
        <w:tc>
          <w:tcPr>
            <w:tcW w:w="1116" w:type="dxa"/>
            <w:tcBorders>
              <w:top w:val="nil"/>
              <w:left w:val="nil"/>
              <w:bottom w:val="single" w:color="auto" w:sz="4" w:space="0"/>
              <w:right w:val="single" w:color="auto" w:sz="4" w:space="0"/>
            </w:tcBorders>
            <w:shd w:val="clear" w:color="auto" w:fill="auto"/>
            <w:noWrap/>
            <w:vAlign w:val="center"/>
          </w:tcPr>
          <w:p w14:paraId="317F43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61" w:type="dxa"/>
            <w:tcBorders>
              <w:top w:val="nil"/>
              <w:left w:val="nil"/>
              <w:bottom w:val="single" w:color="auto" w:sz="4" w:space="0"/>
              <w:right w:val="single" w:color="auto" w:sz="4" w:space="0"/>
            </w:tcBorders>
            <w:shd w:val="clear" w:color="auto" w:fill="auto"/>
            <w:noWrap/>
            <w:vAlign w:val="center"/>
          </w:tcPr>
          <w:p w14:paraId="0E99B1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1054" w:type="dxa"/>
            <w:tcBorders>
              <w:top w:val="nil"/>
              <w:left w:val="nil"/>
              <w:bottom w:val="single" w:color="auto" w:sz="4" w:space="0"/>
              <w:right w:val="single" w:color="auto" w:sz="4" w:space="0"/>
            </w:tcBorders>
            <w:shd w:val="clear" w:color="auto" w:fill="auto"/>
            <w:noWrap/>
            <w:vAlign w:val="center"/>
          </w:tcPr>
          <w:p w14:paraId="27088068">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40.75</w:t>
            </w:r>
          </w:p>
        </w:tc>
        <w:tc>
          <w:tcPr>
            <w:tcW w:w="1146" w:type="dxa"/>
            <w:tcBorders>
              <w:top w:val="nil"/>
              <w:left w:val="nil"/>
              <w:bottom w:val="single" w:color="auto" w:sz="4" w:space="0"/>
              <w:right w:val="single" w:color="auto" w:sz="4" w:space="0"/>
            </w:tcBorders>
            <w:shd w:val="clear" w:color="auto" w:fill="auto"/>
            <w:noWrap/>
            <w:vAlign w:val="center"/>
          </w:tcPr>
          <w:p w14:paraId="203B5C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387" w:type="dxa"/>
            <w:tcBorders>
              <w:top w:val="nil"/>
              <w:left w:val="nil"/>
              <w:bottom w:val="single" w:color="auto" w:sz="4" w:space="0"/>
              <w:right w:val="single" w:color="auto" w:sz="4" w:space="0"/>
            </w:tcBorders>
            <w:shd w:val="clear" w:color="auto" w:fill="auto"/>
            <w:noWrap/>
            <w:vAlign w:val="center"/>
          </w:tcPr>
          <w:p w14:paraId="643D7C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966" w:type="dxa"/>
            <w:tcBorders>
              <w:top w:val="nil"/>
              <w:left w:val="nil"/>
              <w:bottom w:val="single" w:color="auto" w:sz="4" w:space="0"/>
              <w:right w:val="single" w:color="auto" w:sz="4" w:space="0"/>
            </w:tcBorders>
            <w:shd w:val="clear" w:color="auto" w:fill="auto"/>
            <w:noWrap/>
            <w:vAlign w:val="center"/>
          </w:tcPr>
          <w:p w14:paraId="58F84C8B">
            <w:pPr>
              <w:widowControl/>
              <w:jc w:val="center"/>
              <w:rPr>
                <w:rFonts w:ascii="Times New Roman" w:hAnsi="Times New Roman" w:eastAsia="仿宋_GB2312" w:cs="Times New Roman"/>
                <w:color w:val="000000"/>
                <w:kern w:val="0"/>
                <w:szCs w:val="20"/>
              </w:rPr>
            </w:pPr>
          </w:p>
        </w:tc>
      </w:tr>
      <w:tr w14:paraId="03CC60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7D0F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647" w:type="dxa"/>
            <w:tcBorders>
              <w:top w:val="nil"/>
              <w:left w:val="nil"/>
              <w:bottom w:val="single" w:color="auto" w:sz="4" w:space="0"/>
              <w:right w:val="single" w:color="auto" w:sz="4" w:space="0"/>
            </w:tcBorders>
            <w:shd w:val="clear" w:color="auto" w:fill="auto"/>
            <w:noWrap/>
            <w:vAlign w:val="center"/>
          </w:tcPr>
          <w:p w14:paraId="17784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1169" w:type="dxa"/>
            <w:tcBorders>
              <w:top w:val="nil"/>
              <w:left w:val="nil"/>
              <w:bottom w:val="single" w:color="auto" w:sz="4" w:space="0"/>
              <w:right w:val="single" w:color="auto" w:sz="4" w:space="0"/>
            </w:tcBorders>
            <w:shd w:val="clear" w:color="auto" w:fill="auto"/>
            <w:noWrap/>
            <w:vAlign w:val="center"/>
          </w:tcPr>
          <w:p w14:paraId="0345CF32">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389.51</w:t>
            </w:r>
          </w:p>
        </w:tc>
        <w:tc>
          <w:tcPr>
            <w:tcW w:w="1116" w:type="dxa"/>
            <w:tcBorders>
              <w:top w:val="nil"/>
              <w:left w:val="nil"/>
              <w:bottom w:val="single" w:color="auto" w:sz="4" w:space="0"/>
              <w:right w:val="single" w:color="auto" w:sz="4" w:space="0"/>
            </w:tcBorders>
            <w:shd w:val="clear" w:color="auto" w:fill="auto"/>
            <w:noWrap/>
            <w:vAlign w:val="center"/>
          </w:tcPr>
          <w:p w14:paraId="7B3CF2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61" w:type="dxa"/>
            <w:tcBorders>
              <w:top w:val="nil"/>
              <w:left w:val="nil"/>
              <w:bottom w:val="single" w:color="auto" w:sz="4" w:space="0"/>
              <w:right w:val="single" w:color="auto" w:sz="4" w:space="0"/>
            </w:tcBorders>
            <w:shd w:val="clear" w:color="auto" w:fill="auto"/>
            <w:noWrap/>
            <w:vAlign w:val="center"/>
          </w:tcPr>
          <w:p w14:paraId="014E32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1054" w:type="dxa"/>
            <w:tcBorders>
              <w:top w:val="nil"/>
              <w:left w:val="nil"/>
              <w:bottom w:val="single" w:color="auto" w:sz="4" w:space="0"/>
              <w:right w:val="single" w:color="auto" w:sz="4" w:space="0"/>
            </w:tcBorders>
            <w:shd w:val="clear" w:color="auto" w:fill="auto"/>
            <w:noWrap/>
            <w:vAlign w:val="center"/>
          </w:tcPr>
          <w:p w14:paraId="778C5B53">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7.17</w:t>
            </w:r>
          </w:p>
        </w:tc>
        <w:tc>
          <w:tcPr>
            <w:tcW w:w="1146" w:type="dxa"/>
            <w:tcBorders>
              <w:top w:val="nil"/>
              <w:left w:val="nil"/>
              <w:bottom w:val="single" w:color="auto" w:sz="4" w:space="0"/>
              <w:right w:val="single" w:color="auto" w:sz="4" w:space="0"/>
            </w:tcBorders>
            <w:shd w:val="clear" w:color="auto" w:fill="auto"/>
            <w:noWrap/>
            <w:vAlign w:val="center"/>
          </w:tcPr>
          <w:p w14:paraId="0FB815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387" w:type="dxa"/>
            <w:tcBorders>
              <w:top w:val="nil"/>
              <w:left w:val="nil"/>
              <w:bottom w:val="single" w:color="auto" w:sz="4" w:space="0"/>
              <w:right w:val="single" w:color="auto" w:sz="4" w:space="0"/>
            </w:tcBorders>
            <w:shd w:val="clear" w:color="auto" w:fill="auto"/>
            <w:noWrap/>
            <w:vAlign w:val="center"/>
          </w:tcPr>
          <w:p w14:paraId="0760E0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966" w:type="dxa"/>
            <w:tcBorders>
              <w:top w:val="nil"/>
              <w:left w:val="nil"/>
              <w:bottom w:val="single" w:color="auto" w:sz="4" w:space="0"/>
              <w:right w:val="single" w:color="auto" w:sz="4" w:space="0"/>
            </w:tcBorders>
            <w:shd w:val="clear" w:color="auto" w:fill="auto"/>
            <w:noWrap/>
            <w:vAlign w:val="center"/>
          </w:tcPr>
          <w:p w14:paraId="33369767">
            <w:pPr>
              <w:widowControl/>
              <w:jc w:val="center"/>
              <w:rPr>
                <w:rFonts w:ascii="Times New Roman" w:hAnsi="Times New Roman" w:eastAsia="仿宋_GB2312" w:cs="Times New Roman"/>
                <w:color w:val="000000"/>
                <w:kern w:val="0"/>
                <w:szCs w:val="20"/>
              </w:rPr>
            </w:pPr>
          </w:p>
        </w:tc>
      </w:tr>
      <w:tr w14:paraId="66CF75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E601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647" w:type="dxa"/>
            <w:tcBorders>
              <w:top w:val="nil"/>
              <w:left w:val="nil"/>
              <w:bottom w:val="single" w:color="auto" w:sz="4" w:space="0"/>
              <w:right w:val="single" w:color="auto" w:sz="4" w:space="0"/>
            </w:tcBorders>
            <w:shd w:val="clear" w:color="auto" w:fill="auto"/>
            <w:noWrap/>
            <w:vAlign w:val="center"/>
          </w:tcPr>
          <w:p w14:paraId="253379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1169" w:type="dxa"/>
            <w:tcBorders>
              <w:top w:val="nil"/>
              <w:left w:val="nil"/>
              <w:bottom w:val="single" w:color="auto" w:sz="4" w:space="0"/>
              <w:right w:val="single" w:color="auto" w:sz="4" w:space="0"/>
            </w:tcBorders>
            <w:shd w:val="clear" w:color="auto" w:fill="auto"/>
            <w:noWrap/>
            <w:vAlign w:val="center"/>
          </w:tcPr>
          <w:p w14:paraId="36BB211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170.81</w:t>
            </w:r>
          </w:p>
        </w:tc>
        <w:tc>
          <w:tcPr>
            <w:tcW w:w="1116" w:type="dxa"/>
            <w:tcBorders>
              <w:top w:val="nil"/>
              <w:left w:val="nil"/>
              <w:bottom w:val="single" w:color="auto" w:sz="4" w:space="0"/>
              <w:right w:val="single" w:color="auto" w:sz="4" w:space="0"/>
            </w:tcBorders>
            <w:shd w:val="clear" w:color="auto" w:fill="auto"/>
            <w:noWrap/>
            <w:vAlign w:val="center"/>
          </w:tcPr>
          <w:p w14:paraId="4E2B9D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61" w:type="dxa"/>
            <w:tcBorders>
              <w:top w:val="nil"/>
              <w:left w:val="nil"/>
              <w:bottom w:val="single" w:color="auto" w:sz="4" w:space="0"/>
              <w:right w:val="single" w:color="auto" w:sz="4" w:space="0"/>
            </w:tcBorders>
            <w:shd w:val="clear" w:color="auto" w:fill="auto"/>
            <w:noWrap/>
            <w:vAlign w:val="center"/>
          </w:tcPr>
          <w:p w14:paraId="2F3822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1054" w:type="dxa"/>
            <w:tcBorders>
              <w:top w:val="nil"/>
              <w:left w:val="nil"/>
              <w:bottom w:val="single" w:color="auto" w:sz="4" w:space="0"/>
              <w:right w:val="single" w:color="auto" w:sz="4" w:space="0"/>
            </w:tcBorders>
            <w:shd w:val="clear" w:color="auto" w:fill="auto"/>
            <w:noWrap/>
            <w:vAlign w:val="center"/>
          </w:tcPr>
          <w:p w14:paraId="6F4E3EBD">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26D40A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387" w:type="dxa"/>
            <w:tcBorders>
              <w:top w:val="nil"/>
              <w:left w:val="nil"/>
              <w:bottom w:val="single" w:color="auto" w:sz="4" w:space="0"/>
              <w:right w:val="single" w:color="auto" w:sz="4" w:space="0"/>
            </w:tcBorders>
            <w:shd w:val="clear" w:color="auto" w:fill="auto"/>
            <w:noWrap/>
            <w:vAlign w:val="center"/>
          </w:tcPr>
          <w:p w14:paraId="66D192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66" w:type="dxa"/>
            <w:tcBorders>
              <w:top w:val="nil"/>
              <w:left w:val="nil"/>
              <w:bottom w:val="single" w:color="auto" w:sz="4" w:space="0"/>
              <w:right w:val="single" w:color="auto" w:sz="4" w:space="0"/>
            </w:tcBorders>
            <w:shd w:val="clear" w:color="auto" w:fill="auto"/>
            <w:noWrap/>
            <w:vAlign w:val="center"/>
          </w:tcPr>
          <w:p w14:paraId="0A03FEF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1.66</w:t>
            </w:r>
          </w:p>
        </w:tc>
      </w:tr>
      <w:tr w14:paraId="186489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6F51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647" w:type="dxa"/>
            <w:tcBorders>
              <w:top w:val="nil"/>
              <w:left w:val="nil"/>
              <w:bottom w:val="single" w:color="auto" w:sz="4" w:space="0"/>
              <w:right w:val="single" w:color="auto" w:sz="4" w:space="0"/>
            </w:tcBorders>
            <w:shd w:val="clear" w:color="auto" w:fill="auto"/>
            <w:noWrap/>
            <w:vAlign w:val="center"/>
          </w:tcPr>
          <w:p w14:paraId="5EBAA4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1169" w:type="dxa"/>
            <w:tcBorders>
              <w:top w:val="nil"/>
              <w:left w:val="nil"/>
              <w:bottom w:val="single" w:color="auto" w:sz="4" w:space="0"/>
              <w:right w:val="single" w:color="auto" w:sz="4" w:space="0"/>
            </w:tcBorders>
            <w:shd w:val="clear" w:color="auto" w:fill="auto"/>
            <w:noWrap/>
            <w:vAlign w:val="center"/>
          </w:tcPr>
          <w:p w14:paraId="70FEA8C3">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5.47</w:t>
            </w:r>
          </w:p>
        </w:tc>
        <w:tc>
          <w:tcPr>
            <w:tcW w:w="1116" w:type="dxa"/>
            <w:tcBorders>
              <w:top w:val="nil"/>
              <w:left w:val="nil"/>
              <w:bottom w:val="single" w:color="auto" w:sz="4" w:space="0"/>
              <w:right w:val="single" w:color="auto" w:sz="4" w:space="0"/>
            </w:tcBorders>
            <w:shd w:val="clear" w:color="auto" w:fill="auto"/>
            <w:noWrap/>
            <w:vAlign w:val="center"/>
          </w:tcPr>
          <w:p w14:paraId="5A6516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61" w:type="dxa"/>
            <w:tcBorders>
              <w:top w:val="nil"/>
              <w:left w:val="nil"/>
              <w:bottom w:val="single" w:color="auto" w:sz="4" w:space="0"/>
              <w:right w:val="single" w:color="auto" w:sz="4" w:space="0"/>
            </w:tcBorders>
            <w:shd w:val="clear" w:color="auto" w:fill="auto"/>
            <w:noWrap/>
            <w:vAlign w:val="center"/>
          </w:tcPr>
          <w:p w14:paraId="27D897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1054" w:type="dxa"/>
            <w:tcBorders>
              <w:top w:val="nil"/>
              <w:left w:val="nil"/>
              <w:bottom w:val="single" w:color="auto" w:sz="4" w:space="0"/>
              <w:right w:val="single" w:color="auto" w:sz="4" w:space="0"/>
            </w:tcBorders>
            <w:shd w:val="clear" w:color="auto" w:fill="auto"/>
            <w:noWrap/>
            <w:vAlign w:val="center"/>
          </w:tcPr>
          <w:p w14:paraId="1F62BEB9">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7C3891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387" w:type="dxa"/>
            <w:tcBorders>
              <w:top w:val="nil"/>
              <w:left w:val="nil"/>
              <w:bottom w:val="single" w:color="auto" w:sz="4" w:space="0"/>
              <w:right w:val="single" w:color="auto" w:sz="4" w:space="0"/>
            </w:tcBorders>
            <w:shd w:val="clear" w:color="auto" w:fill="auto"/>
            <w:noWrap/>
            <w:vAlign w:val="center"/>
          </w:tcPr>
          <w:p w14:paraId="5B742F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966" w:type="dxa"/>
            <w:tcBorders>
              <w:top w:val="nil"/>
              <w:left w:val="nil"/>
              <w:bottom w:val="single" w:color="auto" w:sz="4" w:space="0"/>
              <w:right w:val="single" w:color="auto" w:sz="4" w:space="0"/>
            </w:tcBorders>
            <w:shd w:val="clear" w:color="auto" w:fill="auto"/>
            <w:noWrap/>
            <w:vAlign w:val="center"/>
          </w:tcPr>
          <w:p w14:paraId="6FB0050F">
            <w:pPr>
              <w:widowControl/>
              <w:jc w:val="center"/>
              <w:rPr>
                <w:rFonts w:ascii="Times New Roman" w:hAnsi="Times New Roman" w:eastAsia="仿宋_GB2312" w:cs="Times New Roman"/>
                <w:color w:val="000000"/>
                <w:kern w:val="0"/>
                <w:szCs w:val="20"/>
              </w:rPr>
            </w:pPr>
          </w:p>
        </w:tc>
      </w:tr>
      <w:tr w14:paraId="16A569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E845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647" w:type="dxa"/>
            <w:tcBorders>
              <w:top w:val="nil"/>
              <w:left w:val="nil"/>
              <w:bottom w:val="single" w:color="auto" w:sz="4" w:space="0"/>
              <w:right w:val="single" w:color="auto" w:sz="4" w:space="0"/>
            </w:tcBorders>
            <w:shd w:val="clear" w:color="auto" w:fill="auto"/>
            <w:noWrap/>
            <w:vAlign w:val="center"/>
          </w:tcPr>
          <w:p w14:paraId="60A587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1169" w:type="dxa"/>
            <w:tcBorders>
              <w:top w:val="nil"/>
              <w:left w:val="nil"/>
              <w:bottom w:val="single" w:color="auto" w:sz="4" w:space="0"/>
              <w:right w:val="single" w:color="auto" w:sz="4" w:space="0"/>
            </w:tcBorders>
            <w:shd w:val="clear" w:color="auto" w:fill="auto"/>
            <w:noWrap/>
            <w:vAlign w:val="center"/>
          </w:tcPr>
          <w:p w14:paraId="5528CC1F">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F13CA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61" w:type="dxa"/>
            <w:tcBorders>
              <w:top w:val="nil"/>
              <w:left w:val="nil"/>
              <w:bottom w:val="single" w:color="auto" w:sz="4" w:space="0"/>
              <w:right w:val="single" w:color="auto" w:sz="4" w:space="0"/>
            </w:tcBorders>
            <w:shd w:val="clear" w:color="auto" w:fill="auto"/>
            <w:noWrap/>
            <w:vAlign w:val="center"/>
          </w:tcPr>
          <w:p w14:paraId="0A0EE6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1054" w:type="dxa"/>
            <w:tcBorders>
              <w:top w:val="nil"/>
              <w:left w:val="nil"/>
              <w:bottom w:val="single" w:color="auto" w:sz="4" w:space="0"/>
              <w:right w:val="single" w:color="auto" w:sz="4" w:space="0"/>
            </w:tcBorders>
            <w:shd w:val="clear" w:color="auto" w:fill="auto"/>
            <w:noWrap/>
            <w:vAlign w:val="center"/>
          </w:tcPr>
          <w:p w14:paraId="385DF16E">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2.2</w:t>
            </w:r>
          </w:p>
        </w:tc>
        <w:tc>
          <w:tcPr>
            <w:tcW w:w="1146" w:type="dxa"/>
            <w:tcBorders>
              <w:top w:val="nil"/>
              <w:left w:val="nil"/>
              <w:bottom w:val="single" w:color="auto" w:sz="4" w:space="0"/>
              <w:right w:val="single" w:color="auto" w:sz="4" w:space="0"/>
            </w:tcBorders>
            <w:shd w:val="clear" w:color="auto" w:fill="auto"/>
            <w:noWrap/>
            <w:vAlign w:val="center"/>
          </w:tcPr>
          <w:p w14:paraId="45FD4C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387" w:type="dxa"/>
            <w:tcBorders>
              <w:top w:val="nil"/>
              <w:left w:val="nil"/>
              <w:bottom w:val="single" w:color="auto" w:sz="4" w:space="0"/>
              <w:right w:val="single" w:color="auto" w:sz="4" w:space="0"/>
            </w:tcBorders>
            <w:shd w:val="clear" w:color="auto" w:fill="auto"/>
            <w:noWrap/>
            <w:vAlign w:val="center"/>
          </w:tcPr>
          <w:p w14:paraId="53ECE4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966" w:type="dxa"/>
            <w:tcBorders>
              <w:top w:val="nil"/>
              <w:left w:val="nil"/>
              <w:bottom w:val="single" w:color="auto" w:sz="4" w:space="0"/>
              <w:right w:val="single" w:color="auto" w:sz="4" w:space="0"/>
            </w:tcBorders>
            <w:shd w:val="clear" w:color="auto" w:fill="auto"/>
            <w:noWrap/>
            <w:vAlign w:val="center"/>
          </w:tcPr>
          <w:p w14:paraId="5AA4926F">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1.66</w:t>
            </w:r>
          </w:p>
        </w:tc>
      </w:tr>
      <w:tr w14:paraId="3812FB9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34A1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647" w:type="dxa"/>
            <w:tcBorders>
              <w:top w:val="nil"/>
              <w:left w:val="nil"/>
              <w:bottom w:val="single" w:color="auto" w:sz="4" w:space="0"/>
              <w:right w:val="single" w:color="auto" w:sz="4" w:space="0"/>
            </w:tcBorders>
            <w:shd w:val="clear" w:color="auto" w:fill="auto"/>
            <w:noWrap/>
            <w:vAlign w:val="center"/>
          </w:tcPr>
          <w:p w14:paraId="326DC0E1">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机关事业单位</w:t>
            </w:r>
            <w:r>
              <w:rPr>
                <w:rFonts w:hint="eastAsia" w:ascii="Times New Roman" w:hAnsi="Times New Roman" w:eastAsia="仿宋_GB2312" w:cs="Times New Roman"/>
                <w:color w:val="000000"/>
                <w:kern w:val="0"/>
                <w:szCs w:val="20"/>
                <w:lang w:val="en-US" w:eastAsia="zh-CN"/>
              </w:rPr>
              <w:t>基本养老保险缴费</w:t>
            </w:r>
          </w:p>
        </w:tc>
        <w:tc>
          <w:tcPr>
            <w:tcW w:w="1169" w:type="dxa"/>
            <w:tcBorders>
              <w:top w:val="nil"/>
              <w:left w:val="nil"/>
              <w:bottom w:val="single" w:color="auto" w:sz="4" w:space="0"/>
              <w:right w:val="single" w:color="auto" w:sz="4" w:space="0"/>
            </w:tcBorders>
            <w:shd w:val="clear" w:color="auto" w:fill="auto"/>
            <w:noWrap/>
            <w:vAlign w:val="center"/>
          </w:tcPr>
          <w:p w14:paraId="06DE2EE8">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122.41</w:t>
            </w:r>
          </w:p>
        </w:tc>
        <w:tc>
          <w:tcPr>
            <w:tcW w:w="1116" w:type="dxa"/>
            <w:tcBorders>
              <w:top w:val="nil"/>
              <w:left w:val="nil"/>
              <w:bottom w:val="single" w:color="auto" w:sz="4" w:space="0"/>
              <w:right w:val="single" w:color="auto" w:sz="4" w:space="0"/>
            </w:tcBorders>
            <w:shd w:val="clear" w:color="auto" w:fill="auto"/>
            <w:noWrap/>
            <w:vAlign w:val="center"/>
          </w:tcPr>
          <w:p w14:paraId="5D1B12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61" w:type="dxa"/>
            <w:tcBorders>
              <w:top w:val="nil"/>
              <w:left w:val="nil"/>
              <w:bottom w:val="single" w:color="auto" w:sz="4" w:space="0"/>
              <w:right w:val="single" w:color="auto" w:sz="4" w:space="0"/>
            </w:tcBorders>
            <w:shd w:val="clear" w:color="auto" w:fill="auto"/>
            <w:noWrap/>
            <w:vAlign w:val="center"/>
          </w:tcPr>
          <w:p w14:paraId="04C67E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1054" w:type="dxa"/>
            <w:tcBorders>
              <w:top w:val="nil"/>
              <w:left w:val="nil"/>
              <w:bottom w:val="single" w:color="auto" w:sz="4" w:space="0"/>
              <w:right w:val="single" w:color="auto" w:sz="4" w:space="0"/>
            </w:tcBorders>
            <w:shd w:val="clear" w:color="auto" w:fill="auto"/>
            <w:noWrap/>
            <w:vAlign w:val="center"/>
          </w:tcPr>
          <w:p w14:paraId="08E76A3C">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16.65</w:t>
            </w:r>
          </w:p>
        </w:tc>
        <w:tc>
          <w:tcPr>
            <w:tcW w:w="1146" w:type="dxa"/>
            <w:tcBorders>
              <w:top w:val="nil"/>
              <w:left w:val="nil"/>
              <w:bottom w:val="single" w:color="auto" w:sz="4" w:space="0"/>
              <w:right w:val="single" w:color="auto" w:sz="4" w:space="0"/>
            </w:tcBorders>
            <w:shd w:val="clear" w:color="auto" w:fill="auto"/>
            <w:noWrap/>
            <w:vAlign w:val="center"/>
          </w:tcPr>
          <w:p w14:paraId="21CB91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387" w:type="dxa"/>
            <w:tcBorders>
              <w:top w:val="nil"/>
              <w:left w:val="nil"/>
              <w:bottom w:val="single" w:color="auto" w:sz="4" w:space="0"/>
              <w:right w:val="single" w:color="auto" w:sz="4" w:space="0"/>
            </w:tcBorders>
            <w:shd w:val="clear" w:color="auto" w:fill="auto"/>
            <w:noWrap/>
            <w:vAlign w:val="center"/>
          </w:tcPr>
          <w:p w14:paraId="4125E4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966" w:type="dxa"/>
            <w:tcBorders>
              <w:top w:val="nil"/>
              <w:left w:val="nil"/>
              <w:bottom w:val="single" w:color="auto" w:sz="4" w:space="0"/>
              <w:right w:val="single" w:color="auto" w:sz="4" w:space="0"/>
            </w:tcBorders>
            <w:shd w:val="clear" w:color="auto" w:fill="auto"/>
            <w:noWrap/>
            <w:vAlign w:val="center"/>
          </w:tcPr>
          <w:p w14:paraId="005936E4">
            <w:pPr>
              <w:widowControl/>
              <w:jc w:val="center"/>
              <w:rPr>
                <w:rFonts w:ascii="Times New Roman" w:hAnsi="Times New Roman" w:eastAsia="仿宋_GB2312" w:cs="Times New Roman"/>
                <w:color w:val="000000"/>
                <w:kern w:val="0"/>
                <w:szCs w:val="20"/>
              </w:rPr>
            </w:pPr>
          </w:p>
        </w:tc>
      </w:tr>
      <w:tr w14:paraId="4BEEA0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2061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647" w:type="dxa"/>
            <w:tcBorders>
              <w:top w:val="nil"/>
              <w:left w:val="nil"/>
              <w:bottom w:val="single" w:color="auto" w:sz="4" w:space="0"/>
              <w:right w:val="single" w:color="auto" w:sz="4" w:space="0"/>
            </w:tcBorders>
            <w:shd w:val="clear" w:color="auto" w:fill="auto"/>
            <w:noWrap/>
            <w:vAlign w:val="center"/>
          </w:tcPr>
          <w:p w14:paraId="26B5ED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1169" w:type="dxa"/>
            <w:tcBorders>
              <w:top w:val="nil"/>
              <w:left w:val="nil"/>
              <w:bottom w:val="single" w:color="auto" w:sz="4" w:space="0"/>
              <w:right w:val="single" w:color="auto" w:sz="4" w:space="0"/>
            </w:tcBorders>
            <w:shd w:val="clear" w:color="auto" w:fill="auto"/>
            <w:noWrap/>
            <w:vAlign w:val="center"/>
          </w:tcPr>
          <w:p w14:paraId="20021FCB">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A8C59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61" w:type="dxa"/>
            <w:tcBorders>
              <w:top w:val="nil"/>
              <w:left w:val="nil"/>
              <w:bottom w:val="single" w:color="auto" w:sz="4" w:space="0"/>
              <w:right w:val="single" w:color="auto" w:sz="4" w:space="0"/>
            </w:tcBorders>
            <w:shd w:val="clear" w:color="auto" w:fill="auto"/>
            <w:noWrap/>
            <w:vAlign w:val="center"/>
          </w:tcPr>
          <w:p w14:paraId="28BD0F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1054" w:type="dxa"/>
            <w:tcBorders>
              <w:top w:val="nil"/>
              <w:left w:val="nil"/>
              <w:bottom w:val="single" w:color="auto" w:sz="4" w:space="0"/>
              <w:right w:val="single" w:color="auto" w:sz="4" w:space="0"/>
            </w:tcBorders>
            <w:shd w:val="clear" w:color="auto" w:fill="auto"/>
            <w:noWrap/>
            <w:vAlign w:val="center"/>
          </w:tcPr>
          <w:p w14:paraId="7EB6E96A">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714647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387" w:type="dxa"/>
            <w:tcBorders>
              <w:top w:val="nil"/>
              <w:left w:val="nil"/>
              <w:bottom w:val="single" w:color="auto" w:sz="4" w:space="0"/>
              <w:right w:val="single" w:color="auto" w:sz="4" w:space="0"/>
            </w:tcBorders>
            <w:shd w:val="clear" w:color="auto" w:fill="auto"/>
            <w:noWrap/>
            <w:vAlign w:val="center"/>
          </w:tcPr>
          <w:p w14:paraId="0F0ACD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966" w:type="dxa"/>
            <w:tcBorders>
              <w:top w:val="nil"/>
              <w:left w:val="nil"/>
              <w:bottom w:val="single" w:color="auto" w:sz="4" w:space="0"/>
              <w:right w:val="single" w:color="auto" w:sz="4" w:space="0"/>
            </w:tcBorders>
            <w:shd w:val="clear" w:color="auto" w:fill="auto"/>
            <w:noWrap/>
            <w:vAlign w:val="center"/>
          </w:tcPr>
          <w:p w14:paraId="30BB9342">
            <w:pPr>
              <w:widowControl/>
              <w:jc w:val="center"/>
              <w:rPr>
                <w:rFonts w:ascii="Times New Roman" w:hAnsi="Times New Roman" w:eastAsia="仿宋_GB2312" w:cs="Times New Roman"/>
                <w:color w:val="000000"/>
                <w:kern w:val="0"/>
                <w:szCs w:val="20"/>
              </w:rPr>
            </w:pPr>
          </w:p>
        </w:tc>
      </w:tr>
      <w:tr w14:paraId="6057B37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4A3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647" w:type="dxa"/>
            <w:tcBorders>
              <w:top w:val="nil"/>
              <w:left w:val="nil"/>
              <w:bottom w:val="single" w:color="auto" w:sz="4" w:space="0"/>
              <w:right w:val="single" w:color="auto" w:sz="4" w:space="0"/>
            </w:tcBorders>
            <w:shd w:val="clear" w:color="auto" w:fill="auto"/>
            <w:noWrap/>
            <w:vAlign w:val="center"/>
          </w:tcPr>
          <w:p w14:paraId="69E39D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1169" w:type="dxa"/>
            <w:tcBorders>
              <w:top w:val="nil"/>
              <w:left w:val="nil"/>
              <w:bottom w:val="single" w:color="auto" w:sz="4" w:space="0"/>
              <w:right w:val="single" w:color="auto" w:sz="4" w:space="0"/>
            </w:tcBorders>
            <w:shd w:val="clear" w:color="auto" w:fill="auto"/>
            <w:noWrap/>
            <w:vAlign w:val="center"/>
          </w:tcPr>
          <w:p w14:paraId="59DF903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56.49</w:t>
            </w:r>
          </w:p>
        </w:tc>
        <w:tc>
          <w:tcPr>
            <w:tcW w:w="1116" w:type="dxa"/>
            <w:tcBorders>
              <w:top w:val="nil"/>
              <w:left w:val="nil"/>
              <w:bottom w:val="single" w:color="auto" w:sz="4" w:space="0"/>
              <w:right w:val="single" w:color="auto" w:sz="4" w:space="0"/>
            </w:tcBorders>
            <w:shd w:val="clear" w:color="auto" w:fill="auto"/>
            <w:noWrap/>
            <w:vAlign w:val="center"/>
          </w:tcPr>
          <w:p w14:paraId="02B87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61" w:type="dxa"/>
            <w:tcBorders>
              <w:top w:val="nil"/>
              <w:left w:val="nil"/>
              <w:bottom w:val="single" w:color="auto" w:sz="4" w:space="0"/>
              <w:right w:val="single" w:color="auto" w:sz="4" w:space="0"/>
            </w:tcBorders>
            <w:shd w:val="clear" w:color="auto" w:fill="auto"/>
            <w:noWrap/>
            <w:vAlign w:val="center"/>
          </w:tcPr>
          <w:p w14:paraId="3893C9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1054" w:type="dxa"/>
            <w:tcBorders>
              <w:top w:val="nil"/>
              <w:left w:val="nil"/>
              <w:bottom w:val="single" w:color="auto" w:sz="4" w:space="0"/>
              <w:right w:val="single" w:color="auto" w:sz="4" w:space="0"/>
            </w:tcBorders>
            <w:shd w:val="clear" w:color="auto" w:fill="auto"/>
            <w:noWrap/>
            <w:vAlign w:val="center"/>
          </w:tcPr>
          <w:p w14:paraId="7E918390">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3.7</w:t>
            </w:r>
          </w:p>
        </w:tc>
        <w:tc>
          <w:tcPr>
            <w:tcW w:w="1146" w:type="dxa"/>
            <w:tcBorders>
              <w:top w:val="nil"/>
              <w:left w:val="nil"/>
              <w:bottom w:val="single" w:color="auto" w:sz="4" w:space="0"/>
              <w:right w:val="single" w:color="auto" w:sz="4" w:space="0"/>
            </w:tcBorders>
            <w:shd w:val="clear" w:color="auto" w:fill="auto"/>
            <w:noWrap/>
            <w:vAlign w:val="center"/>
          </w:tcPr>
          <w:p w14:paraId="2333B2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387" w:type="dxa"/>
            <w:tcBorders>
              <w:top w:val="nil"/>
              <w:left w:val="nil"/>
              <w:bottom w:val="single" w:color="auto" w:sz="4" w:space="0"/>
              <w:right w:val="single" w:color="auto" w:sz="4" w:space="0"/>
            </w:tcBorders>
            <w:shd w:val="clear" w:color="auto" w:fill="auto"/>
            <w:noWrap/>
            <w:vAlign w:val="center"/>
          </w:tcPr>
          <w:p w14:paraId="2F3F5B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966" w:type="dxa"/>
            <w:tcBorders>
              <w:top w:val="nil"/>
              <w:left w:val="nil"/>
              <w:bottom w:val="single" w:color="auto" w:sz="4" w:space="0"/>
              <w:right w:val="single" w:color="auto" w:sz="4" w:space="0"/>
            </w:tcBorders>
            <w:shd w:val="clear" w:color="auto" w:fill="auto"/>
            <w:noWrap/>
            <w:vAlign w:val="center"/>
          </w:tcPr>
          <w:p w14:paraId="601EA558">
            <w:pPr>
              <w:widowControl/>
              <w:jc w:val="center"/>
              <w:rPr>
                <w:rFonts w:ascii="Times New Roman" w:hAnsi="Times New Roman" w:eastAsia="仿宋_GB2312" w:cs="Times New Roman"/>
                <w:color w:val="000000"/>
                <w:kern w:val="0"/>
                <w:szCs w:val="20"/>
              </w:rPr>
            </w:pPr>
          </w:p>
        </w:tc>
      </w:tr>
      <w:tr w14:paraId="061404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6A2B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647" w:type="dxa"/>
            <w:tcBorders>
              <w:top w:val="nil"/>
              <w:left w:val="nil"/>
              <w:bottom w:val="single" w:color="auto" w:sz="4" w:space="0"/>
              <w:right w:val="single" w:color="auto" w:sz="4" w:space="0"/>
            </w:tcBorders>
            <w:shd w:val="clear" w:color="auto" w:fill="auto"/>
            <w:noWrap/>
            <w:vAlign w:val="center"/>
          </w:tcPr>
          <w:p w14:paraId="03B9F9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1169" w:type="dxa"/>
            <w:tcBorders>
              <w:top w:val="nil"/>
              <w:left w:val="nil"/>
              <w:bottom w:val="single" w:color="auto" w:sz="4" w:space="0"/>
              <w:right w:val="single" w:color="auto" w:sz="4" w:space="0"/>
            </w:tcBorders>
            <w:shd w:val="clear" w:color="auto" w:fill="auto"/>
            <w:noWrap/>
            <w:vAlign w:val="center"/>
          </w:tcPr>
          <w:p w14:paraId="61A73E2E">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9175D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61" w:type="dxa"/>
            <w:tcBorders>
              <w:top w:val="nil"/>
              <w:left w:val="nil"/>
              <w:bottom w:val="single" w:color="auto" w:sz="4" w:space="0"/>
              <w:right w:val="single" w:color="auto" w:sz="4" w:space="0"/>
            </w:tcBorders>
            <w:shd w:val="clear" w:color="auto" w:fill="auto"/>
            <w:noWrap/>
            <w:vAlign w:val="center"/>
          </w:tcPr>
          <w:p w14:paraId="4E766F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1054" w:type="dxa"/>
            <w:tcBorders>
              <w:top w:val="nil"/>
              <w:left w:val="nil"/>
              <w:bottom w:val="single" w:color="auto" w:sz="4" w:space="0"/>
              <w:right w:val="single" w:color="auto" w:sz="4" w:space="0"/>
            </w:tcBorders>
            <w:shd w:val="clear" w:color="auto" w:fill="auto"/>
            <w:noWrap/>
            <w:vAlign w:val="center"/>
          </w:tcPr>
          <w:p w14:paraId="520F368A">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373F13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387" w:type="dxa"/>
            <w:tcBorders>
              <w:top w:val="nil"/>
              <w:left w:val="nil"/>
              <w:bottom w:val="single" w:color="auto" w:sz="4" w:space="0"/>
              <w:right w:val="single" w:color="auto" w:sz="4" w:space="0"/>
            </w:tcBorders>
            <w:shd w:val="clear" w:color="auto" w:fill="auto"/>
            <w:noWrap/>
            <w:vAlign w:val="center"/>
          </w:tcPr>
          <w:p w14:paraId="47F67E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966" w:type="dxa"/>
            <w:tcBorders>
              <w:top w:val="nil"/>
              <w:left w:val="nil"/>
              <w:bottom w:val="single" w:color="auto" w:sz="4" w:space="0"/>
              <w:right w:val="single" w:color="auto" w:sz="4" w:space="0"/>
            </w:tcBorders>
            <w:shd w:val="clear" w:color="auto" w:fill="auto"/>
            <w:noWrap/>
            <w:vAlign w:val="center"/>
          </w:tcPr>
          <w:p w14:paraId="30B86C9F">
            <w:pPr>
              <w:widowControl/>
              <w:jc w:val="center"/>
              <w:rPr>
                <w:rFonts w:ascii="Times New Roman" w:hAnsi="Times New Roman" w:eastAsia="仿宋_GB2312" w:cs="Times New Roman"/>
                <w:color w:val="000000"/>
                <w:kern w:val="0"/>
                <w:szCs w:val="20"/>
              </w:rPr>
            </w:pPr>
          </w:p>
        </w:tc>
      </w:tr>
      <w:tr w14:paraId="35089D3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FBAE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647" w:type="dxa"/>
            <w:tcBorders>
              <w:top w:val="nil"/>
              <w:left w:val="nil"/>
              <w:bottom w:val="single" w:color="auto" w:sz="4" w:space="0"/>
              <w:right w:val="single" w:color="auto" w:sz="4" w:space="0"/>
            </w:tcBorders>
            <w:shd w:val="clear" w:color="auto" w:fill="auto"/>
            <w:noWrap/>
            <w:vAlign w:val="center"/>
          </w:tcPr>
          <w:p w14:paraId="628437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1169" w:type="dxa"/>
            <w:tcBorders>
              <w:top w:val="nil"/>
              <w:left w:val="nil"/>
              <w:bottom w:val="single" w:color="auto" w:sz="4" w:space="0"/>
              <w:right w:val="single" w:color="auto" w:sz="4" w:space="0"/>
            </w:tcBorders>
            <w:shd w:val="clear" w:color="auto" w:fill="auto"/>
            <w:noWrap/>
            <w:vAlign w:val="center"/>
          </w:tcPr>
          <w:p w14:paraId="7FFFCFBD">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w:t>
            </w:r>
          </w:p>
        </w:tc>
        <w:tc>
          <w:tcPr>
            <w:tcW w:w="1116" w:type="dxa"/>
            <w:tcBorders>
              <w:top w:val="nil"/>
              <w:left w:val="nil"/>
              <w:bottom w:val="single" w:color="auto" w:sz="4" w:space="0"/>
              <w:right w:val="single" w:color="auto" w:sz="4" w:space="0"/>
            </w:tcBorders>
            <w:shd w:val="clear" w:color="auto" w:fill="auto"/>
            <w:noWrap/>
            <w:vAlign w:val="center"/>
          </w:tcPr>
          <w:p w14:paraId="54D903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61" w:type="dxa"/>
            <w:tcBorders>
              <w:top w:val="nil"/>
              <w:left w:val="nil"/>
              <w:bottom w:val="single" w:color="auto" w:sz="4" w:space="0"/>
              <w:right w:val="single" w:color="auto" w:sz="4" w:space="0"/>
            </w:tcBorders>
            <w:shd w:val="clear" w:color="auto" w:fill="auto"/>
            <w:noWrap/>
            <w:vAlign w:val="center"/>
          </w:tcPr>
          <w:p w14:paraId="048D0C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1054" w:type="dxa"/>
            <w:tcBorders>
              <w:top w:val="nil"/>
              <w:left w:val="nil"/>
              <w:bottom w:val="single" w:color="auto" w:sz="4" w:space="0"/>
              <w:right w:val="single" w:color="auto" w:sz="4" w:space="0"/>
            </w:tcBorders>
            <w:shd w:val="clear" w:color="auto" w:fill="auto"/>
            <w:noWrap/>
            <w:vAlign w:val="center"/>
          </w:tcPr>
          <w:p w14:paraId="36E9785D">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21.65</w:t>
            </w:r>
          </w:p>
        </w:tc>
        <w:tc>
          <w:tcPr>
            <w:tcW w:w="1146" w:type="dxa"/>
            <w:tcBorders>
              <w:top w:val="nil"/>
              <w:left w:val="nil"/>
              <w:bottom w:val="single" w:color="auto" w:sz="4" w:space="0"/>
              <w:right w:val="single" w:color="auto" w:sz="4" w:space="0"/>
            </w:tcBorders>
            <w:shd w:val="clear" w:color="auto" w:fill="auto"/>
            <w:noWrap/>
            <w:vAlign w:val="center"/>
          </w:tcPr>
          <w:p w14:paraId="2E71F1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387" w:type="dxa"/>
            <w:tcBorders>
              <w:top w:val="nil"/>
              <w:left w:val="nil"/>
              <w:bottom w:val="single" w:color="auto" w:sz="4" w:space="0"/>
              <w:right w:val="single" w:color="auto" w:sz="4" w:space="0"/>
            </w:tcBorders>
            <w:shd w:val="clear" w:color="auto" w:fill="auto"/>
            <w:noWrap/>
            <w:vAlign w:val="center"/>
          </w:tcPr>
          <w:p w14:paraId="28209E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966" w:type="dxa"/>
            <w:tcBorders>
              <w:top w:val="nil"/>
              <w:left w:val="nil"/>
              <w:bottom w:val="single" w:color="auto" w:sz="4" w:space="0"/>
              <w:right w:val="single" w:color="auto" w:sz="4" w:space="0"/>
            </w:tcBorders>
            <w:shd w:val="clear" w:color="auto" w:fill="auto"/>
            <w:noWrap/>
            <w:vAlign w:val="center"/>
          </w:tcPr>
          <w:p w14:paraId="4A68C111">
            <w:pPr>
              <w:widowControl/>
              <w:jc w:val="center"/>
              <w:rPr>
                <w:rFonts w:ascii="Times New Roman" w:hAnsi="Times New Roman" w:eastAsia="仿宋_GB2312" w:cs="Times New Roman"/>
                <w:color w:val="000000"/>
                <w:kern w:val="0"/>
                <w:szCs w:val="20"/>
              </w:rPr>
            </w:pPr>
          </w:p>
        </w:tc>
      </w:tr>
      <w:tr w14:paraId="533C30E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F075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647" w:type="dxa"/>
            <w:tcBorders>
              <w:top w:val="nil"/>
              <w:left w:val="nil"/>
              <w:bottom w:val="single" w:color="auto" w:sz="4" w:space="0"/>
              <w:right w:val="single" w:color="auto" w:sz="4" w:space="0"/>
            </w:tcBorders>
            <w:shd w:val="clear" w:color="auto" w:fill="auto"/>
            <w:noWrap/>
            <w:vAlign w:val="center"/>
          </w:tcPr>
          <w:p w14:paraId="55CCC6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1169" w:type="dxa"/>
            <w:tcBorders>
              <w:top w:val="nil"/>
              <w:left w:val="nil"/>
              <w:bottom w:val="single" w:color="auto" w:sz="4" w:space="0"/>
              <w:right w:val="single" w:color="auto" w:sz="4" w:space="0"/>
            </w:tcBorders>
            <w:shd w:val="clear" w:color="auto" w:fill="auto"/>
            <w:noWrap/>
            <w:vAlign w:val="center"/>
          </w:tcPr>
          <w:p w14:paraId="456C3E96">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54.27</w:t>
            </w:r>
          </w:p>
        </w:tc>
        <w:tc>
          <w:tcPr>
            <w:tcW w:w="1116" w:type="dxa"/>
            <w:tcBorders>
              <w:top w:val="nil"/>
              <w:left w:val="nil"/>
              <w:bottom w:val="single" w:color="auto" w:sz="4" w:space="0"/>
              <w:right w:val="single" w:color="auto" w:sz="4" w:space="0"/>
            </w:tcBorders>
            <w:shd w:val="clear" w:color="auto" w:fill="auto"/>
            <w:noWrap/>
            <w:vAlign w:val="center"/>
          </w:tcPr>
          <w:p w14:paraId="171D7A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61" w:type="dxa"/>
            <w:tcBorders>
              <w:top w:val="nil"/>
              <w:left w:val="nil"/>
              <w:bottom w:val="single" w:color="auto" w:sz="4" w:space="0"/>
              <w:right w:val="single" w:color="auto" w:sz="4" w:space="0"/>
            </w:tcBorders>
            <w:shd w:val="clear" w:color="auto" w:fill="auto"/>
            <w:noWrap/>
            <w:vAlign w:val="center"/>
          </w:tcPr>
          <w:p w14:paraId="0CC9AF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1054" w:type="dxa"/>
            <w:tcBorders>
              <w:top w:val="nil"/>
              <w:left w:val="nil"/>
              <w:bottom w:val="single" w:color="auto" w:sz="4" w:space="0"/>
              <w:right w:val="single" w:color="auto" w:sz="4" w:space="0"/>
            </w:tcBorders>
            <w:shd w:val="clear" w:color="auto" w:fill="auto"/>
            <w:noWrap/>
            <w:vAlign w:val="center"/>
          </w:tcPr>
          <w:p w14:paraId="1C6E2AC7">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1A58EE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387" w:type="dxa"/>
            <w:tcBorders>
              <w:top w:val="nil"/>
              <w:left w:val="nil"/>
              <w:bottom w:val="single" w:color="auto" w:sz="4" w:space="0"/>
              <w:right w:val="single" w:color="auto" w:sz="4" w:space="0"/>
            </w:tcBorders>
            <w:shd w:val="clear" w:color="auto" w:fill="auto"/>
            <w:noWrap/>
            <w:vAlign w:val="center"/>
          </w:tcPr>
          <w:p w14:paraId="6F2AA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966" w:type="dxa"/>
            <w:tcBorders>
              <w:top w:val="nil"/>
              <w:left w:val="nil"/>
              <w:bottom w:val="single" w:color="auto" w:sz="4" w:space="0"/>
              <w:right w:val="single" w:color="auto" w:sz="4" w:space="0"/>
            </w:tcBorders>
            <w:shd w:val="clear" w:color="auto" w:fill="auto"/>
            <w:noWrap/>
            <w:vAlign w:val="center"/>
          </w:tcPr>
          <w:p w14:paraId="345D57D7">
            <w:pPr>
              <w:widowControl/>
              <w:jc w:val="center"/>
              <w:rPr>
                <w:rFonts w:ascii="Times New Roman" w:hAnsi="Times New Roman" w:eastAsia="仿宋_GB2312" w:cs="Times New Roman"/>
                <w:color w:val="000000"/>
                <w:kern w:val="0"/>
                <w:szCs w:val="20"/>
              </w:rPr>
            </w:pPr>
          </w:p>
        </w:tc>
      </w:tr>
      <w:tr w14:paraId="4EAC50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8201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647" w:type="dxa"/>
            <w:tcBorders>
              <w:top w:val="nil"/>
              <w:left w:val="nil"/>
              <w:bottom w:val="single" w:color="auto" w:sz="4" w:space="0"/>
              <w:right w:val="single" w:color="auto" w:sz="4" w:space="0"/>
            </w:tcBorders>
            <w:shd w:val="clear" w:color="auto" w:fill="auto"/>
            <w:noWrap/>
            <w:vAlign w:val="center"/>
          </w:tcPr>
          <w:p w14:paraId="172BD1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1169" w:type="dxa"/>
            <w:tcBorders>
              <w:top w:val="nil"/>
              <w:left w:val="nil"/>
              <w:bottom w:val="single" w:color="auto" w:sz="4" w:space="0"/>
              <w:right w:val="single" w:color="auto" w:sz="4" w:space="0"/>
            </w:tcBorders>
            <w:shd w:val="clear" w:color="auto" w:fill="auto"/>
            <w:noWrap/>
            <w:vAlign w:val="center"/>
          </w:tcPr>
          <w:p w14:paraId="379E89E1">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EA59A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61" w:type="dxa"/>
            <w:tcBorders>
              <w:top w:val="nil"/>
              <w:left w:val="nil"/>
              <w:bottom w:val="single" w:color="auto" w:sz="4" w:space="0"/>
              <w:right w:val="single" w:color="auto" w:sz="4" w:space="0"/>
            </w:tcBorders>
            <w:shd w:val="clear" w:color="auto" w:fill="auto"/>
            <w:noWrap/>
            <w:vAlign w:val="center"/>
          </w:tcPr>
          <w:p w14:paraId="56C552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1054" w:type="dxa"/>
            <w:tcBorders>
              <w:top w:val="nil"/>
              <w:left w:val="nil"/>
              <w:bottom w:val="single" w:color="auto" w:sz="4" w:space="0"/>
              <w:right w:val="single" w:color="auto" w:sz="4" w:space="0"/>
            </w:tcBorders>
            <w:shd w:val="clear" w:color="auto" w:fill="auto"/>
            <w:noWrap/>
            <w:vAlign w:val="center"/>
          </w:tcPr>
          <w:p w14:paraId="0B4B155B">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18.9</w:t>
            </w:r>
          </w:p>
        </w:tc>
        <w:tc>
          <w:tcPr>
            <w:tcW w:w="1146" w:type="dxa"/>
            <w:tcBorders>
              <w:top w:val="nil"/>
              <w:left w:val="nil"/>
              <w:bottom w:val="single" w:color="auto" w:sz="4" w:space="0"/>
              <w:right w:val="single" w:color="auto" w:sz="4" w:space="0"/>
            </w:tcBorders>
            <w:shd w:val="clear" w:color="auto" w:fill="auto"/>
            <w:noWrap/>
            <w:vAlign w:val="center"/>
          </w:tcPr>
          <w:p w14:paraId="764969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387" w:type="dxa"/>
            <w:tcBorders>
              <w:top w:val="nil"/>
              <w:left w:val="nil"/>
              <w:bottom w:val="single" w:color="auto" w:sz="4" w:space="0"/>
              <w:right w:val="single" w:color="auto" w:sz="4" w:space="0"/>
            </w:tcBorders>
            <w:shd w:val="clear" w:color="auto" w:fill="auto"/>
            <w:noWrap/>
            <w:vAlign w:val="center"/>
          </w:tcPr>
          <w:p w14:paraId="6FD22B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966" w:type="dxa"/>
            <w:tcBorders>
              <w:top w:val="nil"/>
              <w:left w:val="nil"/>
              <w:bottom w:val="single" w:color="auto" w:sz="4" w:space="0"/>
              <w:right w:val="single" w:color="auto" w:sz="4" w:space="0"/>
            </w:tcBorders>
            <w:shd w:val="clear" w:color="auto" w:fill="auto"/>
            <w:noWrap/>
            <w:vAlign w:val="center"/>
          </w:tcPr>
          <w:p w14:paraId="19397DA1">
            <w:pPr>
              <w:widowControl/>
              <w:jc w:val="center"/>
              <w:rPr>
                <w:rFonts w:ascii="Times New Roman" w:hAnsi="Times New Roman" w:eastAsia="仿宋_GB2312" w:cs="Times New Roman"/>
                <w:color w:val="000000"/>
                <w:kern w:val="0"/>
                <w:szCs w:val="20"/>
              </w:rPr>
            </w:pPr>
          </w:p>
        </w:tc>
      </w:tr>
      <w:tr w14:paraId="724ACAE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200F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647" w:type="dxa"/>
            <w:tcBorders>
              <w:top w:val="nil"/>
              <w:left w:val="nil"/>
              <w:bottom w:val="single" w:color="auto" w:sz="4" w:space="0"/>
              <w:right w:val="single" w:color="auto" w:sz="4" w:space="0"/>
            </w:tcBorders>
            <w:shd w:val="clear" w:color="auto" w:fill="auto"/>
            <w:noWrap/>
            <w:vAlign w:val="center"/>
          </w:tcPr>
          <w:p w14:paraId="6296C7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1169" w:type="dxa"/>
            <w:tcBorders>
              <w:top w:val="nil"/>
              <w:left w:val="nil"/>
              <w:bottom w:val="single" w:color="auto" w:sz="4" w:space="0"/>
              <w:right w:val="single" w:color="auto" w:sz="4" w:space="0"/>
            </w:tcBorders>
            <w:shd w:val="clear" w:color="auto" w:fill="auto"/>
            <w:noWrap/>
            <w:vAlign w:val="center"/>
          </w:tcPr>
          <w:p w14:paraId="7CD351CB">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B7247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61" w:type="dxa"/>
            <w:tcBorders>
              <w:top w:val="nil"/>
              <w:left w:val="nil"/>
              <w:bottom w:val="single" w:color="auto" w:sz="4" w:space="0"/>
              <w:right w:val="single" w:color="auto" w:sz="4" w:space="0"/>
            </w:tcBorders>
            <w:shd w:val="clear" w:color="auto" w:fill="auto"/>
            <w:noWrap/>
            <w:vAlign w:val="center"/>
          </w:tcPr>
          <w:p w14:paraId="6EF58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1054" w:type="dxa"/>
            <w:tcBorders>
              <w:top w:val="nil"/>
              <w:left w:val="nil"/>
              <w:bottom w:val="single" w:color="auto" w:sz="4" w:space="0"/>
              <w:right w:val="single" w:color="auto" w:sz="4" w:space="0"/>
            </w:tcBorders>
            <w:shd w:val="clear" w:color="auto" w:fill="auto"/>
            <w:noWrap/>
            <w:vAlign w:val="center"/>
          </w:tcPr>
          <w:p w14:paraId="71E2ABD5">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77F67F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387" w:type="dxa"/>
            <w:tcBorders>
              <w:top w:val="nil"/>
              <w:left w:val="nil"/>
              <w:bottom w:val="single" w:color="auto" w:sz="4" w:space="0"/>
              <w:right w:val="single" w:color="auto" w:sz="4" w:space="0"/>
            </w:tcBorders>
            <w:shd w:val="clear" w:color="auto" w:fill="auto"/>
            <w:noWrap/>
            <w:vAlign w:val="center"/>
          </w:tcPr>
          <w:p w14:paraId="1803A2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966" w:type="dxa"/>
            <w:tcBorders>
              <w:top w:val="nil"/>
              <w:left w:val="nil"/>
              <w:bottom w:val="single" w:color="auto" w:sz="4" w:space="0"/>
              <w:right w:val="single" w:color="auto" w:sz="4" w:space="0"/>
            </w:tcBorders>
            <w:shd w:val="clear" w:color="auto" w:fill="auto"/>
            <w:noWrap/>
            <w:vAlign w:val="center"/>
          </w:tcPr>
          <w:p w14:paraId="0607BB0F">
            <w:pPr>
              <w:widowControl/>
              <w:jc w:val="center"/>
              <w:rPr>
                <w:rFonts w:ascii="Times New Roman" w:hAnsi="Times New Roman" w:eastAsia="仿宋_GB2312" w:cs="Times New Roman"/>
                <w:color w:val="000000"/>
                <w:kern w:val="0"/>
                <w:szCs w:val="20"/>
              </w:rPr>
            </w:pPr>
          </w:p>
        </w:tc>
      </w:tr>
      <w:tr w14:paraId="295D0F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EC9F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647" w:type="dxa"/>
            <w:tcBorders>
              <w:top w:val="nil"/>
              <w:left w:val="nil"/>
              <w:bottom w:val="single" w:color="auto" w:sz="4" w:space="0"/>
              <w:right w:val="single" w:color="auto" w:sz="4" w:space="0"/>
            </w:tcBorders>
            <w:shd w:val="clear" w:color="auto" w:fill="auto"/>
            <w:noWrap/>
            <w:vAlign w:val="center"/>
          </w:tcPr>
          <w:p w14:paraId="69A02C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169" w:type="dxa"/>
            <w:tcBorders>
              <w:top w:val="nil"/>
              <w:left w:val="nil"/>
              <w:bottom w:val="single" w:color="auto" w:sz="4" w:space="0"/>
              <w:right w:val="single" w:color="auto" w:sz="4" w:space="0"/>
            </w:tcBorders>
            <w:shd w:val="clear" w:color="auto" w:fill="auto"/>
            <w:noWrap/>
            <w:vAlign w:val="center"/>
          </w:tcPr>
          <w:p w14:paraId="50408C83">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451.28</w:t>
            </w:r>
          </w:p>
        </w:tc>
        <w:tc>
          <w:tcPr>
            <w:tcW w:w="1116" w:type="dxa"/>
            <w:tcBorders>
              <w:top w:val="nil"/>
              <w:left w:val="nil"/>
              <w:bottom w:val="single" w:color="auto" w:sz="4" w:space="0"/>
              <w:right w:val="single" w:color="auto" w:sz="4" w:space="0"/>
            </w:tcBorders>
            <w:shd w:val="clear" w:color="auto" w:fill="auto"/>
            <w:noWrap/>
            <w:vAlign w:val="center"/>
          </w:tcPr>
          <w:p w14:paraId="43B57E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61" w:type="dxa"/>
            <w:tcBorders>
              <w:top w:val="nil"/>
              <w:left w:val="nil"/>
              <w:bottom w:val="single" w:color="auto" w:sz="4" w:space="0"/>
              <w:right w:val="single" w:color="auto" w:sz="4" w:space="0"/>
            </w:tcBorders>
            <w:shd w:val="clear" w:color="auto" w:fill="auto"/>
            <w:noWrap/>
            <w:vAlign w:val="center"/>
          </w:tcPr>
          <w:p w14:paraId="7EFA81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1054" w:type="dxa"/>
            <w:tcBorders>
              <w:top w:val="nil"/>
              <w:left w:val="nil"/>
              <w:bottom w:val="single" w:color="auto" w:sz="4" w:space="0"/>
              <w:right w:val="single" w:color="auto" w:sz="4" w:space="0"/>
            </w:tcBorders>
            <w:shd w:val="clear" w:color="auto" w:fill="auto"/>
            <w:noWrap/>
            <w:vAlign w:val="center"/>
          </w:tcPr>
          <w:p w14:paraId="51EDEBA9">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5.12</w:t>
            </w:r>
          </w:p>
        </w:tc>
        <w:tc>
          <w:tcPr>
            <w:tcW w:w="1146" w:type="dxa"/>
            <w:tcBorders>
              <w:top w:val="nil"/>
              <w:left w:val="nil"/>
              <w:bottom w:val="single" w:color="auto" w:sz="4" w:space="0"/>
              <w:right w:val="single" w:color="auto" w:sz="4" w:space="0"/>
            </w:tcBorders>
            <w:shd w:val="clear" w:color="auto" w:fill="auto"/>
            <w:noWrap/>
            <w:vAlign w:val="center"/>
          </w:tcPr>
          <w:p w14:paraId="448A62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387" w:type="dxa"/>
            <w:tcBorders>
              <w:top w:val="nil"/>
              <w:left w:val="nil"/>
              <w:bottom w:val="single" w:color="auto" w:sz="4" w:space="0"/>
              <w:right w:val="single" w:color="auto" w:sz="4" w:space="0"/>
            </w:tcBorders>
            <w:shd w:val="clear" w:color="auto" w:fill="auto"/>
            <w:noWrap/>
            <w:vAlign w:val="center"/>
          </w:tcPr>
          <w:p w14:paraId="0947E9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966" w:type="dxa"/>
            <w:tcBorders>
              <w:top w:val="nil"/>
              <w:left w:val="nil"/>
              <w:bottom w:val="single" w:color="auto" w:sz="4" w:space="0"/>
              <w:right w:val="single" w:color="auto" w:sz="4" w:space="0"/>
            </w:tcBorders>
            <w:shd w:val="clear" w:color="auto" w:fill="auto"/>
            <w:noWrap/>
            <w:vAlign w:val="center"/>
          </w:tcPr>
          <w:p w14:paraId="2BE1B14F">
            <w:pPr>
              <w:widowControl/>
              <w:jc w:val="center"/>
              <w:rPr>
                <w:rFonts w:ascii="Times New Roman" w:hAnsi="Times New Roman" w:eastAsia="仿宋_GB2312" w:cs="Times New Roman"/>
                <w:color w:val="000000"/>
                <w:kern w:val="0"/>
                <w:szCs w:val="20"/>
              </w:rPr>
            </w:pPr>
          </w:p>
        </w:tc>
      </w:tr>
      <w:tr w14:paraId="64922FE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8CD1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647" w:type="dxa"/>
            <w:tcBorders>
              <w:top w:val="nil"/>
              <w:left w:val="nil"/>
              <w:bottom w:val="single" w:color="auto" w:sz="4" w:space="0"/>
              <w:right w:val="single" w:color="auto" w:sz="4" w:space="0"/>
            </w:tcBorders>
            <w:shd w:val="clear" w:color="auto" w:fill="auto"/>
            <w:noWrap/>
            <w:vAlign w:val="center"/>
          </w:tcPr>
          <w:p w14:paraId="22395E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1169" w:type="dxa"/>
            <w:tcBorders>
              <w:top w:val="nil"/>
              <w:left w:val="nil"/>
              <w:bottom w:val="single" w:color="auto" w:sz="4" w:space="0"/>
              <w:right w:val="single" w:color="auto" w:sz="4" w:space="0"/>
            </w:tcBorders>
            <w:shd w:val="clear" w:color="auto" w:fill="auto"/>
            <w:noWrap/>
            <w:vAlign w:val="center"/>
          </w:tcPr>
          <w:p w14:paraId="72A8F3B1">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67F40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61" w:type="dxa"/>
            <w:tcBorders>
              <w:top w:val="nil"/>
              <w:left w:val="nil"/>
              <w:bottom w:val="single" w:color="auto" w:sz="4" w:space="0"/>
              <w:right w:val="single" w:color="auto" w:sz="4" w:space="0"/>
            </w:tcBorders>
            <w:shd w:val="clear" w:color="auto" w:fill="auto"/>
            <w:noWrap/>
            <w:vAlign w:val="center"/>
          </w:tcPr>
          <w:p w14:paraId="16A1A5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1054" w:type="dxa"/>
            <w:tcBorders>
              <w:top w:val="nil"/>
              <w:left w:val="nil"/>
              <w:bottom w:val="single" w:color="auto" w:sz="4" w:space="0"/>
              <w:right w:val="single" w:color="auto" w:sz="4" w:space="0"/>
            </w:tcBorders>
            <w:shd w:val="clear" w:color="auto" w:fill="auto"/>
            <w:noWrap/>
            <w:vAlign w:val="center"/>
          </w:tcPr>
          <w:p w14:paraId="69E7473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0.3</w:t>
            </w:r>
          </w:p>
        </w:tc>
        <w:tc>
          <w:tcPr>
            <w:tcW w:w="1146" w:type="dxa"/>
            <w:tcBorders>
              <w:top w:val="nil"/>
              <w:left w:val="nil"/>
              <w:bottom w:val="single" w:color="auto" w:sz="4" w:space="0"/>
              <w:right w:val="single" w:color="auto" w:sz="4" w:space="0"/>
            </w:tcBorders>
            <w:shd w:val="clear" w:color="auto" w:fill="auto"/>
            <w:noWrap/>
            <w:vAlign w:val="center"/>
          </w:tcPr>
          <w:p w14:paraId="7FBDAF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387" w:type="dxa"/>
            <w:tcBorders>
              <w:top w:val="nil"/>
              <w:left w:val="nil"/>
              <w:bottom w:val="single" w:color="auto" w:sz="4" w:space="0"/>
              <w:right w:val="single" w:color="auto" w:sz="4" w:space="0"/>
            </w:tcBorders>
            <w:shd w:val="clear" w:color="auto" w:fill="auto"/>
            <w:noWrap/>
            <w:vAlign w:val="center"/>
          </w:tcPr>
          <w:p w14:paraId="762206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966" w:type="dxa"/>
            <w:tcBorders>
              <w:top w:val="nil"/>
              <w:left w:val="nil"/>
              <w:bottom w:val="single" w:color="auto" w:sz="4" w:space="0"/>
              <w:right w:val="single" w:color="auto" w:sz="4" w:space="0"/>
            </w:tcBorders>
            <w:shd w:val="clear" w:color="auto" w:fill="auto"/>
            <w:noWrap/>
            <w:vAlign w:val="center"/>
          </w:tcPr>
          <w:p w14:paraId="60F3C452">
            <w:pPr>
              <w:widowControl/>
              <w:jc w:val="center"/>
              <w:rPr>
                <w:rFonts w:ascii="Times New Roman" w:hAnsi="Times New Roman" w:eastAsia="仿宋_GB2312" w:cs="Times New Roman"/>
                <w:color w:val="000000"/>
                <w:kern w:val="0"/>
                <w:szCs w:val="20"/>
              </w:rPr>
            </w:pPr>
          </w:p>
        </w:tc>
      </w:tr>
      <w:tr w14:paraId="303ADEB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06FA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647" w:type="dxa"/>
            <w:tcBorders>
              <w:top w:val="nil"/>
              <w:left w:val="nil"/>
              <w:bottom w:val="single" w:color="auto" w:sz="4" w:space="0"/>
              <w:right w:val="single" w:color="auto" w:sz="4" w:space="0"/>
            </w:tcBorders>
            <w:shd w:val="clear" w:color="auto" w:fill="auto"/>
            <w:noWrap/>
            <w:vAlign w:val="center"/>
          </w:tcPr>
          <w:p w14:paraId="44F490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1169" w:type="dxa"/>
            <w:tcBorders>
              <w:top w:val="nil"/>
              <w:left w:val="nil"/>
              <w:bottom w:val="single" w:color="auto" w:sz="4" w:space="0"/>
              <w:right w:val="single" w:color="auto" w:sz="4" w:space="0"/>
            </w:tcBorders>
            <w:shd w:val="clear" w:color="auto" w:fill="auto"/>
            <w:noWrap/>
            <w:vAlign w:val="center"/>
          </w:tcPr>
          <w:p w14:paraId="66A946D4">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362E9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61" w:type="dxa"/>
            <w:tcBorders>
              <w:top w:val="nil"/>
              <w:left w:val="nil"/>
              <w:bottom w:val="single" w:color="auto" w:sz="4" w:space="0"/>
              <w:right w:val="single" w:color="auto" w:sz="4" w:space="0"/>
            </w:tcBorders>
            <w:shd w:val="clear" w:color="auto" w:fill="auto"/>
            <w:noWrap/>
            <w:vAlign w:val="center"/>
          </w:tcPr>
          <w:p w14:paraId="6A039F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1054" w:type="dxa"/>
            <w:tcBorders>
              <w:top w:val="nil"/>
              <w:left w:val="nil"/>
              <w:bottom w:val="single" w:color="auto" w:sz="4" w:space="0"/>
              <w:right w:val="single" w:color="auto" w:sz="4" w:space="0"/>
            </w:tcBorders>
            <w:shd w:val="clear" w:color="auto" w:fill="auto"/>
            <w:noWrap/>
            <w:vAlign w:val="center"/>
          </w:tcPr>
          <w:p w14:paraId="5498BFDF">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3.6</w:t>
            </w:r>
          </w:p>
        </w:tc>
        <w:tc>
          <w:tcPr>
            <w:tcW w:w="1146" w:type="dxa"/>
            <w:tcBorders>
              <w:top w:val="nil"/>
              <w:left w:val="nil"/>
              <w:bottom w:val="single" w:color="auto" w:sz="4" w:space="0"/>
              <w:right w:val="single" w:color="auto" w:sz="4" w:space="0"/>
            </w:tcBorders>
            <w:shd w:val="clear" w:color="auto" w:fill="auto"/>
            <w:noWrap/>
            <w:vAlign w:val="center"/>
          </w:tcPr>
          <w:p w14:paraId="3D317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387" w:type="dxa"/>
            <w:tcBorders>
              <w:top w:val="nil"/>
              <w:left w:val="nil"/>
              <w:bottom w:val="single" w:color="auto" w:sz="4" w:space="0"/>
              <w:right w:val="single" w:color="auto" w:sz="4" w:space="0"/>
            </w:tcBorders>
            <w:shd w:val="clear" w:color="auto" w:fill="auto"/>
            <w:noWrap/>
            <w:vAlign w:val="center"/>
          </w:tcPr>
          <w:p w14:paraId="7EC42B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966" w:type="dxa"/>
            <w:tcBorders>
              <w:top w:val="nil"/>
              <w:left w:val="nil"/>
              <w:bottom w:val="single" w:color="auto" w:sz="4" w:space="0"/>
              <w:right w:val="single" w:color="auto" w:sz="4" w:space="0"/>
            </w:tcBorders>
            <w:shd w:val="clear" w:color="auto" w:fill="auto"/>
            <w:noWrap/>
            <w:vAlign w:val="center"/>
          </w:tcPr>
          <w:p w14:paraId="0EE8ABEC">
            <w:pPr>
              <w:widowControl/>
              <w:jc w:val="center"/>
              <w:rPr>
                <w:rFonts w:ascii="Times New Roman" w:hAnsi="Times New Roman" w:eastAsia="仿宋_GB2312" w:cs="Times New Roman"/>
                <w:color w:val="000000"/>
                <w:kern w:val="0"/>
                <w:szCs w:val="20"/>
              </w:rPr>
            </w:pPr>
          </w:p>
        </w:tc>
      </w:tr>
      <w:tr w14:paraId="05EBB7A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5559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647" w:type="dxa"/>
            <w:tcBorders>
              <w:top w:val="nil"/>
              <w:left w:val="nil"/>
              <w:bottom w:val="single" w:color="auto" w:sz="4" w:space="0"/>
              <w:right w:val="single" w:color="auto" w:sz="4" w:space="0"/>
            </w:tcBorders>
            <w:shd w:val="clear" w:color="auto" w:fill="auto"/>
            <w:noWrap/>
            <w:vAlign w:val="center"/>
          </w:tcPr>
          <w:p w14:paraId="51EF51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1169" w:type="dxa"/>
            <w:tcBorders>
              <w:top w:val="nil"/>
              <w:left w:val="nil"/>
              <w:bottom w:val="single" w:color="auto" w:sz="4" w:space="0"/>
              <w:right w:val="single" w:color="auto" w:sz="4" w:space="0"/>
            </w:tcBorders>
            <w:shd w:val="clear" w:color="auto" w:fill="auto"/>
            <w:noWrap/>
            <w:vAlign w:val="center"/>
          </w:tcPr>
          <w:p w14:paraId="16C47043">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46474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61" w:type="dxa"/>
            <w:tcBorders>
              <w:top w:val="nil"/>
              <w:left w:val="nil"/>
              <w:bottom w:val="single" w:color="auto" w:sz="4" w:space="0"/>
              <w:right w:val="single" w:color="auto" w:sz="4" w:space="0"/>
            </w:tcBorders>
            <w:shd w:val="clear" w:color="auto" w:fill="auto"/>
            <w:noWrap/>
            <w:vAlign w:val="center"/>
          </w:tcPr>
          <w:p w14:paraId="60938C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1054" w:type="dxa"/>
            <w:tcBorders>
              <w:top w:val="nil"/>
              <w:left w:val="nil"/>
              <w:bottom w:val="single" w:color="auto" w:sz="4" w:space="0"/>
              <w:right w:val="single" w:color="auto" w:sz="4" w:space="0"/>
            </w:tcBorders>
            <w:shd w:val="clear" w:color="auto" w:fill="auto"/>
            <w:noWrap/>
            <w:vAlign w:val="center"/>
          </w:tcPr>
          <w:p w14:paraId="23511CE9">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98.52</w:t>
            </w:r>
          </w:p>
        </w:tc>
        <w:tc>
          <w:tcPr>
            <w:tcW w:w="1146" w:type="dxa"/>
            <w:tcBorders>
              <w:top w:val="nil"/>
              <w:left w:val="nil"/>
              <w:bottom w:val="single" w:color="auto" w:sz="4" w:space="0"/>
              <w:right w:val="single" w:color="auto" w:sz="4" w:space="0"/>
            </w:tcBorders>
            <w:shd w:val="clear" w:color="auto" w:fill="auto"/>
            <w:noWrap/>
            <w:vAlign w:val="center"/>
          </w:tcPr>
          <w:p w14:paraId="5358A5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387" w:type="dxa"/>
            <w:tcBorders>
              <w:top w:val="nil"/>
              <w:left w:val="nil"/>
              <w:bottom w:val="single" w:color="auto" w:sz="4" w:space="0"/>
              <w:right w:val="single" w:color="auto" w:sz="4" w:space="0"/>
            </w:tcBorders>
            <w:shd w:val="clear" w:color="auto" w:fill="auto"/>
            <w:noWrap/>
            <w:vAlign w:val="center"/>
          </w:tcPr>
          <w:p w14:paraId="1FA676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966" w:type="dxa"/>
            <w:tcBorders>
              <w:top w:val="nil"/>
              <w:left w:val="nil"/>
              <w:bottom w:val="single" w:color="auto" w:sz="4" w:space="0"/>
              <w:right w:val="single" w:color="auto" w:sz="4" w:space="0"/>
            </w:tcBorders>
            <w:shd w:val="clear" w:color="auto" w:fill="auto"/>
            <w:noWrap/>
            <w:vAlign w:val="center"/>
          </w:tcPr>
          <w:p w14:paraId="23C5F4C9">
            <w:pPr>
              <w:widowControl/>
              <w:jc w:val="center"/>
              <w:rPr>
                <w:rFonts w:ascii="Times New Roman" w:hAnsi="Times New Roman" w:eastAsia="仿宋_GB2312" w:cs="Times New Roman"/>
                <w:color w:val="000000"/>
                <w:kern w:val="0"/>
                <w:szCs w:val="20"/>
              </w:rPr>
            </w:pPr>
          </w:p>
        </w:tc>
      </w:tr>
      <w:tr w14:paraId="070739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A1BA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647" w:type="dxa"/>
            <w:tcBorders>
              <w:top w:val="nil"/>
              <w:left w:val="nil"/>
              <w:bottom w:val="single" w:color="auto" w:sz="4" w:space="0"/>
              <w:right w:val="single" w:color="auto" w:sz="4" w:space="0"/>
            </w:tcBorders>
            <w:shd w:val="clear" w:color="auto" w:fill="auto"/>
            <w:noWrap/>
            <w:vAlign w:val="center"/>
          </w:tcPr>
          <w:p w14:paraId="2273F8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1169" w:type="dxa"/>
            <w:tcBorders>
              <w:top w:val="nil"/>
              <w:left w:val="nil"/>
              <w:bottom w:val="single" w:color="auto" w:sz="4" w:space="0"/>
              <w:right w:val="single" w:color="auto" w:sz="4" w:space="0"/>
            </w:tcBorders>
            <w:shd w:val="clear" w:color="auto" w:fill="auto"/>
            <w:noWrap/>
            <w:vAlign w:val="center"/>
          </w:tcPr>
          <w:p w14:paraId="46A3FA2E">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42.07</w:t>
            </w:r>
          </w:p>
        </w:tc>
        <w:tc>
          <w:tcPr>
            <w:tcW w:w="1116" w:type="dxa"/>
            <w:tcBorders>
              <w:top w:val="nil"/>
              <w:left w:val="nil"/>
              <w:bottom w:val="single" w:color="auto" w:sz="4" w:space="0"/>
              <w:right w:val="single" w:color="auto" w:sz="4" w:space="0"/>
            </w:tcBorders>
            <w:shd w:val="clear" w:color="auto" w:fill="auto"/>
            <w:noWrap/>
            <w:vAlign w:val="center"/>
          </w:tcPr>
          <w:p w14:paraId="63C499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61" w:type="dxa"/>
            <w:tcBorders>
              <w:top w:val="nil"/>
              <w:left w:val="nil"/>
              <w:bottom w:val="single" w:color="auto" w:sz="4" w:space="0"/>
              <w:right w:val="single" w:color="auto" w:sz="4" w:space="0"/>
            </w:tcBorders>
            <w:shd w:val="clear" w:color="auto" w:fill="auto"/>
            <w:noWrap/>
            <w:vAlign w:val="center"/>
          </w:tcPr>
          <w:p w14:paraId="3E7CA5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1054" w:type="dxa"/>
            <w:tcBorders>
              <w:top w:val="nil"/>
              <w:left w:val="nil"/>
              <w:bottom w:val="single" w:color="auto" w:sz="4" w:space="0"/>
              <w:right w:val="single" w:color="auto" w:sz="4" w:space="0"/>
            </w:tcBorders>
            <w:shd w:val="clear" w:color="auto" w:fill="auto"/>
            <w:noWrap/>
            <w:vAlign w:val="center"/>
          </w:tcPr>
          <w:p w14:paraId="79111943">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4A5DC8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387" w:type="dxa"/>
            <w:tcBorders>
              <w:top w:val="nil"/>
              <w:left w:val="nil"/>
              <w:bottom w:val="single" w:color="auto" w:sz="4" w:space="0"/>
              <w:right w:val="single" w:color="auto" w:sz="4" w:space="0"/>
            </w:tcBorders>
            <w:shd w:val="clear" w:color="auto" w:fill="auto"/>
            <w:noWrap/>
            <w:vAlign w:val="center"/>
          </w:tcPr>
          <w:p w14:paraId="5840FE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966" w:type="dxa"/>
            <w:tcBorders>
              <w:top w:val="nil"/>
              <w:left w:val="nil"/>
              <w:bottom w:val="single" w:color="auto" w:sz="4" w:space="0"/>
              <w:right w:val="single" w:color="auto" w:sz="4" w:space="0"/>
            </w:tcBorders>
            <w:shd w:val="clear" w:color="auto" w:fill="auto"/>
            <w:noWrap/>
            <w:vAlign w:val="center"/>
          </w:tcPr>
          <w:p w14:paraId="162D86E1">
            <w:pPr>
              <w:widowControl/>
              <w:jc w:val="center"/>
              <w:rPr>
                <w:rFonts w:ascii="Times New Roman" w:hAnsi="Times New Roman" w:eastAsia="仿宋_GB2312" w:cs="Times New Roman"/>
                <w:color w:val="000000"/>
                <w:kern w:val="0"/>
                <w:szCs w:val="20"/>
              </w:rPr>
            </w:pPr>
          </w:p>
        </w:tc>
      </w:tr>
      <w:tr w14:paraId="0D06F7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D076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647" w:type="dxa"/>
            <w:tcBorders>
              <w:top w:val="nil"/>
              <w:left w:val="nil"/>
              <w:bottom w:val="single" w:color="auto" w:sz="4" w:space="0"/>
              <w:right w:val="single" w:color="auto" w:sz="4" w:space="0"/>
            </w:tcBorders>
            <w:shd w:val="clear" w:color="auto" w:fill="auto"/>
            <w:noWrap/>
            <w:vAlign w:val="center"/>
          </w:tcPr>
          <w:p w14:paraId="347DB8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1169" w:type="dxa"/>
            <w:tcBorders>
              <w:top w:val="nil"/>
              <w:left w:val="nil"/>
              <w:bottom w:val="single" w:color="auto" w:sz="4" w:space="0"/>
              <w:right w:val="single" w:color="auto" w:sz="4" w:space="0"/>
            </w:tcBorders>
            <w:shd w:val="clear" w:color="auto" w:fill="auto"/>
            <w:noWrap/>
            <w:vAlign w:val="center"/>
          </w:tcPr>
          <w:p w14:paraId="2D5C1EB5">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409.21</w:t>
            </w:r>
          </w:p>
        </w:tc>
        <w:tc>
          <w:tcPr>
            <w:tcW w:w="1116" w:type="dxa"/>
            <w:tcBorders>
              <w:top w:val="nil"/>
              <w:left w:val="nil"/>
              <w:bottom w:val="single" w:color="auto" w:sz="4" w:space="0"/>
              <w:right w:val="single" w:color="auto" w:sz="4" w:space="0"/>
            </w:tcBorders>
            <w:shd w:val="clear" w:color="auto" w:fill="auto"/>
            <w:noWrap/>
            <w:vAlign w:val="center"/>
          </w:tcPr>
          <w:p w14:paraId="645874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61" w:type="dxa"/>
            <w:tcBorders>
              <w:top w:val="nil"/>
              <w:left w:val="nil"/>
              <w:bottom w:val="single" w:color="auto" w:sz="4" w:space="0"/>
              <w:right w:val="single" w:color="auto" w:sz="4" w:space="0"/>
            </w:tcBorders>
            <w:shd w:val="clear" w:color="auto" w:fill="auto"/>
            <w:noWrap/>
            <w:vAlign w:val="center"/>
          </w:tcPr>
          <w:p w14:paraId="3E3639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1054" w:type="dxa"/>
            <w:tcBorders>
              <w:top w:val="nil"/>
              <w:left w:val="nil"/>
              <w:bottom w:val="single" w:color="auto" w:sz="4" w:space="0"/>
              <w:right w:val="single" w:color="auto" w:sz="4" w:space="0"/>
            </w:tcBorders>
            <w:shd w:val="clear" w:color="auto" w:fill="auto"/>
            <w:noWrap/>
            <w:vAlign w:val="center"/>
          </w:tcPr>
          <w:p w14:paraId="559877C2">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5C81E2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387" w:type="dxa"/>
            <w:tcBorders>
              <w:top w:val="nil"/>
              <w:left w:val="nil"/>
              <w:bottom w:val="single" w:color="auto" w:sz="4" w:space="0"/>
              <w:right w:val="single" w:color="auto" w:sz="4" w:space="0"/>
            </w:tcBorders>
            <w:shd w:val="clear" w:color="auto" w:fill="auto"/>
            <w:noWrap/>
            <w:vAlign w:val="center"/>
          </w:tcPr>
          <w:p w14:paraId="6407F2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966" w:type="dxa"/>
            <w:tcBorders>
              <w:top w:val="nil"/>
              <w:left w:val="nil"/>
              <w:bottom w:val="single" w:color="auto" w:sz="4" w:space="0"/>
              <w:right w:val="single" w:color="auto" w:sz="4" w:space="0"/>
            </w:tcBorders>
            <w:shd w:val="clear" w:color="auto" w:fill="auto"/>
            <w:noWrap/>
            <w:vAlign w:val="center"/>
          </w:tcPr>
          <w:p w14:paraId="59E8ECE2">
            <w:pPr>
              <w:widowControl/>
              <w:jc w:val="center"/>
              <w:rPr>
                <w:rFonts w:ascii="Times New Roman" w:hAnsi="Times New Roman" w:eastAsia="仿宋_GB2312" w:cs="Times New Roman"/>
                <w:color w:val="000000"/>
                <w:kern w:val="0"/>
                <w:szCs w:val="20"/>
              </w:rPr>
            </w:pPr>
          </w:p>
        </w:tc>
      </w:tr>
      <w:tr w14:paraId="40D7A40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965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647" w:type="dxa"/>
            <w:tcBorders>
              <w:top w:val="nil"/>
              <w:left w:val="nil"/>
              <w:bottom w:val="single" w:color="auto" w:sz="4" w:space="0"/>
              <w:right w:val="single" w:color="auto" w:sz="4" w:space="0"/>
            </w:tcBorders>
            <w:shd w:val="clear" w:color="auto" w:fill="auto"/>
            <w:noWrap/>
            <w:vAlign w:val="center"/>
          </w:tcPr>
          <w:p w14:paraId="232876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1169" w:type="dxa"/>
            <w:tcBorders>
              <w:top w:val="nil"/>
              <w:left w:val="nil"/>
              <w:bottom w:val="single" w:color="auto" w:sz="4" w:space="0"/>
              <w:right w:val="single" w:color="auto" w:sz="4" w:space="0"/>
            </w:tcBorders>
            <w:shd w:val="clear" w:color="auto" w:fill="auto"/>
            <w:noWrap/>
            <w:vAlign w:val="center"/>
          </w:tcPr>
          <w:p w14:paraId="455C4216">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4D7D6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61" w:type="dxa"/>
            <w:tcBorders>
              <w:top w:val="nil"/>
              <w:left w:val="nil"/>
              <w:bottom w:val="single" w:color="auto" w:sz="4" w:space="0"/>
              <w:right w:val="single" w:color="auto" w:sz="4" w:space="0"/>
            </w:tcBorders>
            <w:shd w:val="clear" w:color="auto" w:fill="auto"/>
            <w:noWrap/>
            <w:vAlign w:val="center"/>
          </w:tcPr>
          <w:p w14:paraId="353644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1054" w:type="dxa"/>
            <w:tcBorders>
              <w:top w:val="nil"/>
              <w:left w:val="nil"/>
              <w:bottom w:val="single" w:color="auto" w:sz="4" w:space="0"/>
              <w:right w:val="single" w:color="auto" w:sz="4" w:space="0"/>
            </w:tcBorders>
            <w:shd w:val="clear" w:color="auto" w:fill="auto"/>
            <w:noWrap/>
            <w:vAlign w:val="center"/>
          </w:tcPr>
          <w:p w14:paraId="07BE0B85">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12.76</w:t>
            </w:r>
          </w:p>
        </w:tc>
        <w:tc>
          <w:tcPr>
            <w:tcW w:w="1146" w:type="dxa"/>
            <w:tcBorders>
              <w:top w:val="nil"/>
              <w:left w:val="nil"/>
              <w:bottom w:val="single" w:color="auto" w:sz="4" w:space="0"/>
              <w:right w:val="single" w:color="auto" w:sz="4" w:space="0"/>
            </w:tcBorders>
            <w:shd w:val="clear" w:color="auto" w:fill="auto"/>
            <w:noWrap/>
            <w:vAlign w:val="center"/>
          </w:tcPr>
          <w:p w14:paraId="312890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387" w:type="dxa"/>
            <w:tcBorders>
              <w:top w:val="nil"/>
              <w:left w:val="nil"/>
              <w:bottom w:val="single" w:color="auto" w:sz="4" w:space="0"/>
              <w:right w:val="single" w:color="auto" w:sz="4" w:space="0"/>
            </w:tcBorders>
            <w:shd w:val="clear" w:color="auto" w:fill="auto"/>
            <w:noWrap/>
            <w:vAlign w:val="center"/>
          </w:tcPr>
          <w:p w14:paraId="2FD433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66" w:type="dxa"/>
            <w:tcBorders>
              <w:top w:val="nil"/>
              <w:left w:val="nil"/>
              <w:bottom w:val="single" w:color="auto" w:sz="4" w:space="0"/>
              <w:right w:val="single" w:color="auto" w:sz="4" w:space="0"/>
            </w:tcBorders>
            <w:shd w:val="clear" w:color="auto" w:fill="auto"/>
            <w:noWrap/>
            <w:vAlign w:val="center"/>
          </w:tcPr>
          <w:p w14:paraId="3E8C7A16">
            <w:pPr>
              <w:widowControl/>
              <w:jc w:val="center"/>
              <w:rPr>
                <w:rFonts w:ascii="Times New Roman" w:hAnsi="Times New Roman" w:eastAsia="仿宋_GB2312" w:cs="Times New Roman"/>
                <w:color w:val="000000"/>
                <w:kern w:val="0"/>
                <w:szCs w:val="20"/>
              </w:rPr>
            </w:pPr>
          </w:p>
        </w:tc>
      </w:tr>
      <w:tr w14:paraId="115DA5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48FC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647" w:type="dxa"/>
            <w:tcBorders>
              <w:top w:val="nil"/>
              <w:left w:val="nil"/>
              <w:bottom w:val="single" w:color="auto" w:sz="4" w:space="0"/>
              <w:right w:val="single" w:color="auto" w:sz="4" w:space="0"/>
            </w:tcBorders>
            <w:shd w:val="clear" w:color="auto" w:fill="auto"/>
            <w:noWrap/>
            <w:vAlign w:val="center"/>
          </w:tcPr>
          <w:p w14:paraId="37ECE5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1169" w:type="dxa"/>
            <w:tcBorders>
              <w:top w:val="nil"/>
              <w:left w:val="nil"/>
              <w:bottom w:val="single" w:color="auto" w:sz="4" w:space="0"/>
              <w:right w:val="single" w:color="auto" w:sz="4" w:space="0"/>
            </w:tcBorders>
            <w:shd w:val="clear" w:color="auto" w:fill="auto"/>
            <w:noWrap/>
            <w:vAlign w:val="center"/>
          </w:tcPr>
          <w:p w14:paraId="636EBCB9">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78156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61" w:type="dxa"/>
            <w:tcBorders>
              <w:top w:val="nil"/>
              <w:left w:val="nil"/>
              <w:bottom w:val="single" w:color="auto" w:sz="4" w:space="0"/>
              <w:right w:val="single" w:color="auto" w:sz="4" w:space="0"/>
            </w:tcBorders>
            <w:shd w:val="clear" w:color="auto" w:fill="auto"/>
            <w:noWrap/>
            <w:vAlign w:val="center"/>
          </w:tcPr>
          <w:p w14:paraId="7EC3BA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1054" w:type="dxa"/>
            <w:tcBorders>
              <w:top w:val="nil"/>
              <w:left w:val="nil"/>
              <w:bottom w:val="single" w:color="auto" w:sz="4" w:space="0"/>
              <w:right w:val="single" w:color="auto" w:sz="4" w:space="0"/>
            </w:tcBorders>
            <w:shd w:val="clear" w:color="auto" w:fill="auto"/>
            <w:noWrap/>
            <w:vAlign w:val="center"/>
          </w:tcPr>
          <w:p w14:paraId="484066A8">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0.9</w:t>
            </w:r>
          </w:p>
        </w:tc>
        <w:tc>
          <w:tcPr>
            <w:tcW w:w="1146" w:type="dxa"/>
            <w:tcBorders>
              <w:top w:val="nil"/>
              <w:left w:val="nil"/>
              <w:bottom w:val="single" w:color="auto" w:sz="4" w:space="0"/>
              <w:right w:val="single" w:color="auto" w:sz="4" w:space="0"/>
            </w:tcBorders>
            <w:shd w:val="clear" w:color="auto" w:fill="auto"/>
            <w:noWrap/>
            <w:vAlign w:val="center"/>
          </w:tcPr>
          <w:p w14:paraId="7F8AE6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387" w:type="dxa"/>
            <w:tcBorders>
              <w:top w:val="nil"/>
              <w:left w:val="nil"/>
              <w:bottom w:val="single" w:color="auto" w:sz="4" w:space="0"/>
              <w:right w:val="single" w:color="auto" w:sz="4" w:space="0"/>
            </w:tcBorders>
            <w:shd w:val="clear" w:color="auto" w:fill="auto"/>
            <w:noWrap/>
            <w:vAlign w:val="center"/>
          </w:tcPr>
          <w:p w14:paraId="0E8B5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966" w:type="dxa"/>
            <w:tcBorders>
              <w:top w:val="nil"/>
              <w:left w:val="nil"/>
              <w:bottom w:val="single" w:color="auto" w:sz="4" w:space="0"/>
              <w:right w:val="single" w:color="auto" w:sz="4" w:space="0"/>
            </w:tcBorders>
            <w:shd w:val="clear" w:color="auto" w:fill="auto"/>
            <w:noWrap/>
            <w:vAlign w:val="center"/>
          </w:tcPr>
          <w:p w14:paraId="4A62FE7A">
            <w:pPr>
              <w:widowControl/>
              <w:jc w:val="center"/>
              <w:rPr>
                <w:rFonts w:ascii="Times New Roman" w:hAnsi="Times New Roman" w:eastAsia="仿宋_GB2312" w:cs="Times New Roman"/>
                <w:color w:val="000000"/>
                <w:kern w:val="0"/>
                <w:szCs w:val="20"/>
              </w:rPr>
            </w:pPr>
          </w:p>
        </w:tc>
      </w:tr>
      <w:tr w14:paraId="366090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EAF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647" w:type="dxa"/>
            <w:tcBorders>
              <w:top w:val="nil"/>
              <w:left w:val="nil"/>
              <w:bottom w:val="single" w:color="auto" w:sz="4" w:space="0"/>
              <w:right w:val="single" w:color="auto" w:sz="4" w:space="0"/>
            </w:tcBorders>
            <w:shd w:val="clear" w:color="auto" w:fill="auto"/>
            <w:noWrap/>
            <w:vAlign w:val="center"/>
          </w:tcPr>
          <w:p w14:paraId="5B5A9E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1169" w:type="dxa"/>
            <w:tcBorders>
              <w:top w:val="nil"/>
              <w:left w:val="nil"/>
              <w:bottom w:val="single" w:color="auto" w:sz="4" w:space="0"/>
              <w:right w:val="single" w:color="auto" w:sz="4" w:space="0"/>
            </w:tcBorders>
            <w:shd w:val="clear" w:color="auto" w:fill="auto"/>
            <w:noWrap/>
            <w:vAlign w:val="center"/>
          </w:tcPr>
          <w:p w14:paraId="2DABC024">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95EEB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61" w:type="dxa"/>
            <w:tcBorders>
              <w:top w:val="nil"/>
              <w:left w:val="nil"/>
              <w:bottom w:val="single" w:color="auto" w:sz="4" w:space="0"/>
              <w:right w:val="single" w:color="auto" w:sz="4" w:space="0"/>
            </w:tcBorders>
            <w:shd w:val="clear" w:color="auto" w:fill="auto"/>
            <w:noWrap/>
            <w:vAlign w:val="center"/>
          </w:tcPr>
          <w:p w14:paraId="67DDAF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1054" w:type="dxa"/>
            <w:tcBorders>
              <w:top w:val="nil"/>
              <w:left w:val="nil"/>
              <w:bottom w:val="single" w:color="auto" w:sz="4" w:space="0"/>
              <w:right w:val="single" w:color="auto" w:sz="4" w:space="0"/>
            </w:tcBorders>
            <w:shd w:val="clear" w:color="auto" w:fill="auto"/>
            <w:noWrap/>
            <w:vAlign w:val="center"/>
          </w:tcPr>
          <w:p w14:paraId="73465A6E">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16.7</w:t>
            </w:r>
          </w:p>
        </w:tc>
        <w:tc>
          <w:tcPr>
            <w:tcW w:w="1146" w:type="dxa"/>
            <w:tcBorders>
              <w:top w:val="nil"/>
              <w:left w:val="nil"/>
              <w:bottom w:val="single" w:color="auto" w:sz="4" w:space="0"/>
              <w:right w:val="single" w:color="auto" w:sz="4" w:space="0"/>
            </w:tcBorders>
            <w:shd w:val="clear" w:color="auto" w:fill="auto"/>
            <w:noWrap/>
            <w:vAlign w:val="center"/>
          </w:tcPr>
          <w:p w14:paraId="191CE2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387" w:type="dxa"/>
            <w:tcBorders>
              <w:top w:val="nil"/>
              <w:left w:val="nil"/>
              <w:bottom w:val="single" w:color="auto" w:sz="4" w:space="0"/>
              <w:right w:val="single" w:color="auto" w:sz="4" w:space="0"/>
            </w:tcBorders>
            <w:shd w:val="clear" w:color="auto" w:fill="auto"/>
            <w:noWrap/>
            <w:vAlign w:val="center"/>
          </w:tcPr>
          <w:p w14:paraId="28BCC9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966" w:type="dxa"/>
            <w:tcBorders>
              <w:top w:val="nil"/>
              <w:left w:val="nil"/>
              <w:bottom w:val="single" w:color="auto" w:sz="4" w:space="0"/>
              <w:right w:val="single" w:color="auto" w:sz="4" w:space="0"/>
            </w:tcBorders>
            <w:shd w:val="clear" w:color="auto" w:fill="auto"/>
            <w:noWrap/>
            <w:vAlign w:val="center"/>
          </w:tcPr>
          <w:p w14:paraId="35BE5B52">
            <w:pPr>
              <w:widowControl/>
              <w:jc w:val="center"/>
              <w:rPr>
                <w:rFonts w:ascii="Times New Roman" w:hAnsi="Times New Roman" w:eastAsia="仿宋_GB2312" w:cs="Times New Roman"/>
                <w:color w:val="000000"/>
                <w:kern w:val="0"/>
                <w:szCs w:val="20"/>
              </w:rPr>
            </w:pPr>
          </w:p>
        </w:tc>
      </w:tr>
      <w:tr w14:paraId="6EAEC52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2EBC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647" w:type="dxa"/>
            <w:tcBorders>
              <w:top w:val="nil"/>
              <w:left w:val="nil"/>
              <w:bottom w:val="single" w:color="auto" w:sz="4" w:space="0"/>
              <w:right w:val="single" w:color="auto" w:sz="4" w:space="0"/>
            </w:tcBorders>
            <w:shd w:val="clear" w:color="auto" w:fill="auto"/>
            <w:noWrap/>
            <w:vAlign w:val="center"/>
          </w:tcPr>
          <w:p w14:paraId="2A4F5C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1169" w:type="dxa"/>
            <w:tcBorders>
              <w:top w:val="nil"/>
              <w:left w:val="nil"/>
              <w:bottom w:val="single" w:color="auto" w:sz="4" w:space="0"/>
              <w:right w:val="single" w:color="auto" w:sz="4" w:space="0"/>
            </w:tcBorders>
            <w:shd w:val="clear" w:color="auto" w:fill="auto"/>
            <w:noWrap/>
            <w:vAlign w:val="center"/>
          </w:tcPr>
          <w:p w14:paraId="239ACA3B">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22CC0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61" w:type="dxa"/>
            <w:tcBorders>
              <w:top w:val="nil"/>
              <w:left w:val="nil"/>
              <w:bottom w:val="single" w:color="auto" w:sz="4" w:space="0"/>
              <w:right w:val="single" w:color="auto" w:sz="4" w:space="0"/>
            </w:tcBorders>
            <w:shd w:val="clear" w:color="auto" w:fill="auto"/>
            <w:noWrap/>
            <w:vAlign w:val="center"/>
          </w:tcPr>
          <w:p w14:paraId="3AEFFE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1054" w:type="dxa"/>
            <w:tcBorders>
              <w:top w:val="nil"/>
              <w:left w:val="nil"/>
              <w:bottom w:val="single" w:color="auto" w:sz="4" w:space="0"/>
              <w:right w:val="single" w:color="auto" w:sz="4" w:space="0"/>
            </w:tcBorders>
            <w:shd w:val="clear" w:color="auto" w:fill="auto"/>
            <w:noWrap/>
            <w:vAlign w:val="center"/>
          </w:tcPr>
          <w:p w14:paraId="0656561C">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7.82</w:t>
            </w:r>
          </w:p>
        </w:tc>
        <w:tc>
          <w:tcPr>
            <w:tcW w:w="1146" w:type="dxa"/>
            <w:tcBorders>
              <w:top w:val="nil"/>
              <w:left w:val="nil"/>
              <w:bottom w:val="single" w:color="auto" w:sz="4" w:space="0"/>
              <w:right w:val="single" w:color="auto" w:sz="4" w:space="0"/>
            </w:tcBorders>
            <w:shd w:val="clear" w:color="auto" w:fill="auto"/>
            <w:noWrap/>
            <w:vAlign w:val="center"/>
          </w:tcPr>
          <w:p w14:paraId="6FB72B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387" w:type="dxa"/>
            <w:tcBorders>
              <w:top w:val="nil"/>
              <w:left w:val="nil"/>
              <w:bottom w:val="single" w:color="auto" w:sz="4" w:space="0"/>
              <w:right w:val="single" w:color="auto" w:sz="4" w:space="0"/>
            </w:tcBorders>
            <w:shd w:val="clear" w:color="auto" w:fill="auto"/>
            <w:noWrap/>
            <w:vAlign w:val="center"/>
          </w:tcPr>
          <w:p w14:paraId="0A2247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027494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2BED4404">
            <w:pPr>
              <w:widowControl/>
              <w:jc w:val="left"/>
              <w:rPr>
                <w:rFonts w:ascii="Times New Roman" w:hAnsi="Times New Roman" w:eastAsia="仿宋_GB2312" w:cs="Times New Roman"/>
                <w:color w:val="000000"/>
                <w:kern w:val="0"/>
                <w:szCs w:val="20"/>
              </w:rPr>
            </w:pPr>
          </w:p>
          <w:tbl>
            <w:tblPr>
              <w:tblStyle w:val="88"/>
              <w:tblW w:w="3946" w:type="dxa"/>
              <w:tblInd w:w="0" w:type="dxa"/>
              <w:tblLayout w:type="fixed"/>
              <w:tblCellMar>
                <w:top w:w="0" w:type="dxa"/>
                <w:left w:w="108" w:type="dxa"/>
                <w:bottom w:w="0" w:type="dxa"/>
                <w:right w:w="108" w:type="dxa"/>
              </w:tblCellMar>
            </w:tblPr>
            <w:tblGrid>
              <w:gridCol w:w="3946"/>
            </w:tblGrid>
            <w:tr w14:paraId="726628AF">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AC0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3739206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E74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5A49A38C">
            <w:pPr>
              <w:widowControl/>
              <w:jc w:val="left"/>
              <w:rPr>
                <w:rFonts w:ascii="Times New Roman" w:hAnsi="Times New Roman" w:eastAsia="仿宋_GB2312" w:cs="Times New Roman"/>
                <w:color w:val="000000"/>
                <w:kern w:val="0"/>
                <w:szCs w:val="20"/>
              </w:rPr>
            </w:pPr>
          </w:p>
          <w:tbl>
            <w:tblPr>
              <w:tblStyle w:val="88"/>
              <w:tblW w:w="3946" w:type="dxa"/>
              <w:tblInd w:w="0" w:type="dxa"/>
              <w:tblLayout w:type="fixed"/>
              <w:tblCellMar>
                <w:top w:w="0" w:type="dxa"/>
                <w:left w:w="108" w:type="dxa"/>
                <w:bottom w:w="0" w:type="dxa"/>
                <w:right w:w="108" w:type="dxa"/>
              </w:tblCellMar>
            </w:tblPr>
            <w:tblGrid>
              <w:gridCol w:w="3946"/>
            </w:tblGrid>
            <w:tr w14:paraId="3905EFE9">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B22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2C3059E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8A2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18876893">
            <w:pPr>
              <w:widowControl/>
              <w:jc w:val="left"/>
              <w:rPr>
                <w:rFonts w:ascii="Times New Roman" w:hAnsi="Times New Roman" w:eastAsia="仿宋_GB2312" w:cs="Times New Roman"/>
                <w:color w:val="000000"/>
                <w:kern w:val="0"/>
                <w:szCs w:val="20"/>
              </w:rPr>
            </w:pPr>
          </w:p>
        </w:tc>
        <w:tc>
          <w:tcPr>
            <w:tcW w:w="966" w:type="dxa"/>
            <w:tcBorders>
              <w:top w:val="nil"/>
              <w:left w:val="nil"/>
              <w:bottom w:val="single" w:color="auto" w:sz="4" w:space="0"/>
              <w:right w:val="single" w:color="auto" w:sz="4" w:space="0"/>
            </w:tcBorders>
            <w:shd w:val="clear" w:color="auto" w:fill="auto"/>
            <w:noWrap/>
            <w:vAlign w:val="center"/>
          </w:tcPr>
          <w:p w14:paraId="09050AD6">
            <w:pPr>
              <w:widowControl/>
              <w:jc w:val="center"/>
              <w:rPr>
                <w:rFonts w:ascii="Times New Roman" w:hAnsi="Times New Roman" w:eastAsia="仿宋_GB2312" w:cs="Times New Roman"/>
                <w:color w:val="000000"/>
                <w:kern w:val="0"/>
                <w:szCs w:val="20"/>
              </w:rPr>
            </w:pPr>
          </w:p>
        </w:tc>
      </w:tr>
      <w:tr w14:paraId="71F9946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41AB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647" w:type="dxa"/>
            <w:tcBorders>
              <w:top w:val="nil"/>
              <w:left w:val="nil"/>
              <w:bottom w:val="single" w:color="auto" w:sz="4" w:space="0"/>
              <w:right w:val="single" w:color="auto" w:sz="4" w:space="0"/>
            </w:tcBorders>
            <w:shd w:val="clear" w:color="auto" w:fill="auto"/>
            <w:noWrap/>
            <w:vAlign w:val="center"/>
          </w:tcPr>
          <w:p w14:paraId="0674EE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1169" w:type="dxa"/>
            <w:tcBorders>
              <w:top w:val="nil"/>
              <w:left w:val="nil"/>
              <w:bottom w:val="single" w:color="auto" w:sz="4" w:space="0"/>
              <w:right w:val="single" w:color="auto" w:sz="4" w:space="0"/>
            </w:tcBorders>
            <w:shd w:val="clear" w:color="auto" w:fill="auto"/>
            <w:noWrap/>
            <w:vAlign w:val="center"/>
          </w:tcPr>
          <w:p w14:paraId="44A1D3CA">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C59E6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61" w:type="dxa"/>
            <w:tcBorders>
              <w:top w:val="nil"/>
              <w:left w:val="nil"/>
              <w:bottom w:val="single" w:color="auto" w:sz="4" w:space="0"/>
              <w:right w:val="single" w:color="auto" w:sz="4" w:space="0"/>
            </w:tcBorders>
            <w:shd w:val="clear" w:color="auto" w:fill="auto"/>
            <w:noWrap/>
            <w:vAlign w:val="center"/>
          </w:tcPr>
          <w:p w14:paraId="07D18A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1054" w:type="dxa"/>
            <w:tcBorders>
              <w:top w:val="nil"/>
              <w:left w:val="nil"/>
              <w:bottom w:val="single" w:color="auto" w:sz="4" w:space="0"/>
              <w:right w:val="single" w:color="auto" w:sz="4" w:space="0"/>
            </w:tcBorders>
            <w:shd w:val="clear" w:color="auto" w:fill="auto"/>
            <w:noWrap/>
            <w:vAlign w:val="center"/>
          </w:tcPr>
          <w:p w14:paraId="31B0EA49">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14.91</w:t>
            </w:r>
          </w:p>
        </w:tc>
        <w:tc>
          <w:tcPr>
            <w:tcW w:w="1146" w:type="dxa"/>
            <w:tcBorders>
              <w:top w:val="nil"/>
              <w:left w:val="nil"/>
              <w:bottom w:val="single" w:color="auto" w:sz="4" w:space="0"/>
              <w:right w:val="single" w:color="auto" w:sz="4" w:space="0"/>
            </w:tcBorders>
            <w:shd w:val="clear" w:color="auto" w:fill="auto"/>
            <w:noWrap/>
            <w:vAlign w:val="center"/>
          </w:tcPr>
          <w:p w14:paraId="1ED032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387" w:type="dxa"/>
            <w:tcBorders>
              <w:top w:val="nil"/>
              <w:left w:val="nil"/>
              <w:bottom w:val="single" w:color="auto" w:sz="4" w:space="0"/>
              <w:right w:val="single" w:color="auto" w:sz="4" w:space="0"/>
            </w:tcBorders>
            <w:shd w:val="clear" w:color="auto" w:fill="auto"/>
            <w:noWrap/>
            <w:vAlign w:val="center"/>
          </w:tcPr>
          <w:p w14:paraId="53122D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966" w:type="dxa"/>
            <w:tcBorders>
              <w:top w:val="nil"/>
              <w:left w:val="nil"/>
              <w:bottom w:val="single" w:color="auto" w:sz="4" w:space="0"/>
              <w:right w:val="single" w:color="auto" w:sz="4" w:space="0"/>
            </w:tcBorders>
            <w:shd w:val="clear" w:color="auto" w:fill="auto"/>
            <w:noWrap/>
            <w:vAlign w:val="center"/>
          </w:tcPr>
          <w:p w14:paraId="1E3F14E9">
            <w:pPr>
              <w:widowControl/>
              <w:jc w:val="center"/>
              <w:rPr>
                <w:rFonts w:ascii="Times New Roman" w:hAnsi="Times New Roman" w:eastAsia="仿宋_GB2312" w:cs="Times New Roman"/>
                <w:color w:val="000000"/>
                <w:kern w:val="0"/>
                <w:szCs w:val="20"/>
              </w:rPr>
            </w:pPr>
          </w:p>
        </w:tc>
      </w:tr>
      <w:tr w14:paraId="0CA71B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0243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647" w:type="dxa"/>
            <w:tcBorders>
              <w:top w:val="nil"/>
              <w:left w:val="nil"/>
              <w:bottom w:val="single" w:color="auto" w:sz="4" w:space="0"/>
              <w:right w:val="single" w:color="auto" w:sz="4" w:space="0"/>
            </w:tcBorders>
            <w:shd w:val="clear" w:color="auto" w:fill="auto"/>
            <w:noWrap/>
            <w:vAlign w:val="center"/>
          </w:tcPr>
          <w:p w14:paraId="4A6EE6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1169" w:type="dxa"/>
            <w:tcBorders>
              <w:top w:val="nil"/>
              <w:left w:val="nil"/>
              <w:bottom w:val="single" w:color="auto" w:sz="4" w:space="0"/>
              <w:right w:val="single" w:color="auto" w:sz="4" w:space="0"/>
            </w:tcBorders>
            <w:shd w:val="clear" w:color="auto" w:fill="auto"/>
            <w:noWrap/>
            <w:vAlign w:val="center"/>
          </w:tcPr>
          <w:p w14:paraId="5D784098">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3921E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61" w:type="dxa"/>
            <w:tcBorders>
              <w:top w:val="nil"/>
              <w:left w:val="nil"/>
              <w:bottom w:val="single" w:color="auto" w:sz="4" w:space="0"/>
              <w:right w:val="single" w:color="auto" w:sz="4" w:space="0"/>
            </w:tcBorders>
            <w:shd w:val="clear" w:color="auto" w:fill="auto"/>
            <w:noWrap/>
            <w:vAlign w:val="center"/>
          </w:tcPr>
          <w:p w14:paraId="09DC1F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1054" w:type="dxa"/>
            <w:tcBorders>
              <w:top w:val="nil"/>
              <w:left w:val="nil"/>
              <w:bottom w:val="single" w:color="auto" w:sz="4" w:space="0"/>
              <w:right w:val="single" w:color="auto" w:sz="4" w:space="0"/>
            </w:tcBorders>
            <w:shd w:val="clear" w:color="auto" w:fill="auto"/>
            <w:noWrap/>
            <w:vAlign w:val="center"/>
          </w:tcPr>
          <w:p w14:paraId="5C619E43">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10.53</w:t>
            </w:r>
          </w:p>
        </w:tc>
        <w:tc>
          <w:tcPr>
            <w:tcW w:w="1146" w:type="dxa"/>
            <w:tcBorders>
              <w:top w:val="nil"/>
              <w:left w:val="nil"/>
              <w:bottom w:val="single" w:color="auto" w:sz="4" w:space="0"/>
              <w:right w:val="single" w:color="auto" w:sz="4" w:space="0"/>
            </w:tcBorders>
            <w:shd w:val="clear" w:color="auto" w:fill="auto"/>
            <w:noWrap/>
            <w:vAlign w:val="center"/>
          </w:tcPr>
          <w:p w14:paraId="2BA05C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387" w:type="dxa"/>
            <w:tcBorders>
              <w:top w:val="nil"/>
              <w:left w:val="nil"/>
              <w:bottom w:val="single" w:color="auto" w:sz="4" w:space="0"/>
              <w:right w:val="single" w:color="auto" w:sz="4" w:space="0"/>
            </w:tcBorders>
            <w:shd w:val="clear" w:color="auto" w:fill="auto"/>
            <w:noWrap/>
            <w:vAlign w:val="center"/>
          </w:tcPr>
          <w:p w14:paraId="145F68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66" w:type="dxa"/>
            <w:tcBorders>
              <w:top w:val="nil"/>
              <w:left w:val="nil"/>
              <w:bottom w:val="single" w:color="auto" w:sz="4" w:space="0"/>
              <w:right w:val="single" w:color="auto" w:sz="4" w:space="0"/>
            </w:tcBorders>
            <w:shd w:val="clear" w:color="auto" w:fill="auto"/>
            <w:noWrap/>
            <w:vAlign w:val="center"/>
          </w:tcPr>
          <w:p w14:paraId="4BBF8AFD">
            <w:pPr>
              <w:widowControl/>
              <w:jc w:val="center"/>
              <w:rPr>
                <w:rFonts w:ascii="Times New Roman" w:hAnsi="Times New Roman" w:eastAsia="仿宋_GB2312" w:cs="Times New Roman"/>
                <w:color w:val="000000"/>
                <w:kern w:val="0"/>
                <w:szCs w:val="20"/>
              </w:rPr>
            </w:pPr>
          </w:p>
        </w:tc>
      </w:tr>
      <w:tr w14:paraId="0249C28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B56B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647" w:type="dxa"/>
            <w:tcBorders>
              <w:top w:val="nil"/>
              <w:left w:val="nil"/>
              <w:bottom w:val="single" w:color="auto" w:sz="4" w:space="0"/>
              <w:right w:val="single" w:color="auto" w:sz="4" w:space="0"/>
            </w:tcBorders>
            <w:shd w:val="clear" w:color="auto" w:fill="auto"/>
            <w:noWrap/>
            <w:vAlign w:val="center"/>
          </w:tcPr>
          <w:p w14:paraId="60E4FF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1169" w:type="dxa"/>
            <w:tcBorders>
              <w:top w:val="nil"/>
              <w:left w:val="nil"/>
              <w:bottom w:val="single" w:color="auto" w:sz="4" w:space="0"/>
              <w:right w:val="single" w:color="auto" w:sz="4" w:space="0"/>
            </w:tcBorders>
            <w:shd w:val="clear" w:color="auto" w:fill="auto"/>
            <w:noWrap/>
            <w:vAlign w:val="center"/>
          </w:tcPr>
          <w:p w14:paraId="0D856D05">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F1A84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61" w:type="dxa"/>
            <w:tcBorders>
              <w:top w:val="nil"/>
              <w:left w:val="nil"/>
              <w:bottom w:val="single" w:color="auto" w:sz="4" w:space="0"/>
              <w:right w:val="single" w:color="auto" w:sz="4" w:space="0"/>
            </w:tcBorders>
            <w:shd w:val="clear" w:color="auto" w:fill="auto"/>
            <w:noWrap/>
            <w:vAlign w:val="center"/>
          </w:tcPr>
          <w:p w14:paraId="1B56B8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1054" w:type="dxa"/>
            <w:tcBorders>
              <w:top w:val="nil"/>
              <w:left w:val="nil"/>
              <w:bottom w:val="single" w:color="auto" w:sz="4" w:space="0"/>
              <w:right w:val="single" w:color="auto" w:sz="4" w:space="0"/>
            </w:tcBorders>
            <w:shd w:val="clear" w:color="auto" w:fill="auto"/>
            <w:noWrap/>
            <w:vAlign w:val="center"/>
          </w:tcPr>
          <w:p w14:paraId="70B743FA">
            <w:pPr>
              <w:widowControl/>
              <w:jc w:val="center"/>
              <w:rPr>
                <w:rFonts w:ascii="Times New Roman" w:hAnsi="Times New Roman" w:eastAsia="仿宋_GB2312" w:cs="Times New Roman"/>
                <w:color w:val="000000"/>
                <w:kern w:val="0"/>
                <w:szCs w:val="20"/>
              </w:rPr>
            </w:pPr>
          </w:p>
        </w:tc>
        <w:tc>
          <w:tcPr>
            <w:tcW w:w="1146" w:type="dxa"/>
            <w:tcBorders>
              <w:top w:val="nil"/>
              <w:left w:val="nil"/>
              <w:bottom w:val="single" w:color="auto" w:sz="4" w:space="0"/>
              <w:right w:val="single" w:color="auto" w:sz="4" w:space="0"/>
            </w:tcBorders>
            <w:shd w:val="clear" w:color="auto" w:fill="auto"/>
            <w:noWrap/>
            <w:vAlign w:val="center"/>
          </w:tcPr>
          <w:p w14:paraId="0E99AFF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387" w:type="dxa"/>
            <w:tcBorders>
              <w:top w:val="nil"/>
              <w:left w:val="nil"/>
              <w:bottom w:val="single" w:color="auto" w:sz="4" w:space="0"/>
              <w:right w:val="single" w:color="auto" w:sz="4" w:space="0"/>
            </w:tcBorders>
            <w:shd w:val="clear" w:color="auto" w:fill="auto"/>
            <w:noWrap/>
            <w:vAlign w:val="center"/>
          </w:tcPr>
          <w:p w14:paraId="51E4BB5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66" w:type="dxa"/>
            <w:tcBorders>
              <w:top w:val="nil"/>
              <w:left w:val="nil"/>
              <w:bottom w:val="single" w:color="auto" w:sz="4" w:space="0"/>
              <w:right w:val="single" w:color="auto" w:sz="4" w:space="0"/>
            </w:tcBorders>
            <w:shd w:val="clear" w:color="auto" w:fill="auto"/>
            <w:noWrap/>
            <w:vAlign w:val="center"/>
          </w:tcPr>
          <w:p w14:paraId="68F14BEF">
            <w:pPr>
              <w:widowControl/>
              <w:jc w:val="center"/>
              <w:rPr>
                <w:rFonts w:ascii="Times New Roman" w:hAnsi="Times New Roman" w:eastAsia="仿宋_GB2312" w:cs="Times New Roman"/>
                <w:color w:val="000000"/>
                <w:kern w:val="0"/>
                <w:szCs w:val="20"/>
              </w:rPr>
            </w:pPr>
          </w:p>
        </w:tc>
      </w:tr>
      <w:tr w14:paraId="79D1629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F341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647" w:type="dxa"/>
            <w:tcBorders>
              <w:top w:val="nil"/>
              <w:left w:val="nil"/>
              <w:bottom w:val="single" w:color="auto" w:sz="4" w:space="0"/>
              <w:right w:val="single" w:color="auto" w:sz="4" w:space="0"/>
            </w:tcBorders>
            <w:shd w:val="clear" w:color="auto" w:fill="auto"/>
            <w:noWrap/>
            <w:vAlign w:val="center"/>
          </w:tcPr>
          <w:p w14:paraId="0ABF4B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69" w:type="dxa"/>
            <w:tcBorders>
              <w:top w:val="nil"/>
              <w:left w:val="nil"/>
              <w:bottom w:val="single" w:color="auto" w:sz="4" w:space="0"/>
              <w:right w:val="single" w:color="auto" w:sz="4" w:space="0"/>
            </w:tcBorders>
            <w:shd w:val="clear" w:color="auto" w:fill="auto"/>
            <w:noWrap/>
            <w:vAlign w:val="center"/>
          </w:tcPr>
          <w:p w14:paraId="6EFA096F">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72FB7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61" w:type="dxa"/>
            <w:tcBorders>
              <w:top w:val="nil"/>
              <w:left w:val="nil"/>
              <w:bottom w:val="single" w:color="auto" w:sz="4" w:space="0"/>
              <w:right w:val="single" w:color="auto" w:sz="4" w:space="0"/>
            </w:tcBorders>
            <w:shd w:val="clear" w:color="auto" w:fill="auto"/>
            <w:noWrap/>
            <w:vAlign w:val="center"/>
          </w:tcPr>
          <w:p w14:paraId="3070AB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1054" w:type="dxa"/>
            <w:tcBorders>
              <w:top w:val="nil"/>
              <w:left w:val="nil"/>
              <w:bottom w:val="single" w:color="auto" w:sz="4" w:space="0"/>
              <w:right w:val="single" w:color="auto" w:sz="4" w:space="0"/>
            </w:tcBorders>
            <w:shd w:val="clear" w:color="auto" w:fill="auto"/>
            <w:noWrap/>
            <w:vAlign w:val="center"/>
          </w:tcPr>
          <w:p w14:paraId="656DFD5F">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96.95</w:t>
            </w:r>
          </w:p>
        </w:tc>
        <w:tc>
          <w:tcPr>
            <w:tcW w:w="1146" w:type="dxa"/>
            <w:tcBorders>
              <w:top w:val="nil"/>
              <w:left w:val="nil"/>
              <w:bottom w:val="single" w:color="auto" w:sz="4" w:space="0"/>
              <w:right w:val="single" w:color="auto" w:sz="4" w:space="0"/>
            </w:tcBorders>
            <w:shd w:val="clear" w:color="auto" w:fill="auto"/>
            <w:noWrap/>
            <w:vAlign w:val="center"/>
          </w:tcPr>
          <w:p w14:paraId="3E80DDF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387" w:type="dxa"/>
            <w:tcBorders>
              <w:top w:val="nil"/>
              <w:left w:val="nil"/>
              <w:bottom w:val="single" w:color="auto" w:sz="4" w:space="0"/>
              <w:right w:val="single" w:color="auto" w:sz="4" w:space="0"/>
            </w:tcBorders>
            <w:shd w:val="clear" w:color="auto" w:fill="auto"/>
            <w:noWrap/>
            <w:vAlign w:val="center"/>
          </w:tcPr>
          <w:p w14:paraId="2AACA9B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66" w:type="dxa"/>
            <w:tcBorders>
              <w:top w:val="nil"/>
              <w:left w:val="nil"/>
              <w:bottom w:val="single" w:color="auto" w:sz="4" w:space="0"/>
              <w:right w:val="single" w:color="auto" w:sz="4" w:space="0"/>
            </w:tcBorders>
            <w:shd w:val="clear" w:color="auto" w:fill="auto"/>
            <w:noWrap/>
            <w:vAlign w:val="center"/>
          </w:tcPr>
          <w:p w14:paraId="15C685AC">
            <w:pPr>
              <w:widowControl/>
              <w:jc w:val="center"/>
              <w:rPr>
                <w:rFonts w:ascii="Times New Roman" w:hAnsi="Times New Roman" w:eastAsia="仿宋_GB2312" w:cs="Times New Roman"/>
                <w:color w:val="000000"/>
                <w:kern w:val="0"/>
                <w:szCs w:val="20"/>
              </w:rPr>
            </w:pPr>
          </w:p>
        </w:tc>
      </w:tr>
      <w:tr w14:paraId="0B5DE0D0">
        <w:tblPrEx>
          <w:tblCellMar>
            <w:top w:w="0" w:type="dxa"/>
            <w:left w:w="108" w:type="dxa"/>
            <w:bottom w:w="0" w:type="dxa"/>
            <w:right w:w="108" w:type="dxa"/>
          </w:tblCellMar>
        </w:tblPrEx>
        <w:trPr>
          <w:trHeight w:val="255" w:hRule="exact"/>
          <w:jc w:val="center"/>
        </w:trPr>
        <w:tc>
          <w:tcPr>
            <w:tcW w:w="37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8EF46A">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169" w:type="dxa"/>
            <w:tcBorders>
              <w:top w:val="nil"/>
              <w:left w:val="nil"/>
              <w:bottom w:val="single" w:color="auto" w:sz="4" w:space="0"/>
              <w:right w:val="single" w:color="auto" w:sz="4" w:space="0"/>
            </w:tcBorders>
            <w:shd w:val="clear" w:color="auto" w:fill="auto"/>
            <w:noWrap/>
            <w:vAlign w:val="center"/>
          </w:tcPr>
          <w:p w14:paraId="16669D0E">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1654.1</w:t>
            </w:r>
          </w:p>
        </w:tc>
        <w:tc>
          <w:tcPr>
            <w:tcW w:w="8764" w:type="dxa"/>
            <w:gridSpan w:val="5"/>
            <w:tcBorders>
              <w:top w:val="single" w:color="auto" w:sz="4" w:space="0"/>
              <w:left w:val="nil"/>
              <w:bottom w:val="single" w:color="auto" w:sz="4" w:space="0"/>
              <w:right w:val="single" w:color="auto" w:sz="4" w:space="0"/>
            </w:tcBorders>
            <w:shd w:val="clear" w:color="auto" w:fill="auto"/>
            <w:noWrap/>
            <w:vAlign w:val="center"/>
          </w:tcPr>
          <w:p w14:paraId="3DF1779F">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66" w:type="dxa"/>
            <w:tcBorders>
              <w:top w:val="nil"/>
              <w:left w:val="nil"/>
              <w:bottom w:val="single" w:color="auto" w:sz="4" w:space="0"/>
              <w:right w:val="single" w:color="auto" w:sz="4" w:space="0"/>
            </w:tcBorders>
            <w:shd w:val="clear" w:color="auto" w:fill="auto"/>
            <w:noWrap/>
            <w:vAlign w:val="center"/>
          </w:tcPr>
          <w:p w14:paraId="4BC37870">
            <w:pPr>
              <w:widowControl/>
              <w:jc w:val="center"/>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380.79</w:t>
            </w:r>
          </w:p>
        </w:tc>
      </w:tr>
    </w:tbl>
    <w:p w14:paraId="302A85D1">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763A943B">
      <w:pPr>
        <w:widowControl/>
        <w:spacing w:line="400" w:lineRule="exact"/>
        <w:jc w:val="center"/>
        <w:textAlignment w:val="center"/>
        <w:rPr>
          <w:rFonts w:ascii="Times New Roman" w:hAnsi="Times New Roman" w:eastAsia="仿宋_GB2312" w:cs="Times New Roman"/>
          <w:color w:val="000000"/>
          <w:kern w:val="0"/>
          <w:sz w:val="32"/>
          <w:szCs w:val="32"/>
        </w:rPr>
      </w:pPr>
    </w:p>
    <w:p w14:paraId="1BAAD61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0D8FA09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1893BB9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溆浦县低庄镇人民政府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8"/>
        <w:tblW w:w="14326" w:type="dxa"/>
        <w:jc w:val="center"/>
        <w:tblLayout w:type="fixed"/>
        <w:tblCellMar>
          <w:top w:w="0" w:type="dxa"/>
          <w:left w:w="108" w:type="dxa"/>
          <w:bottom w:w="0" w:type="dxa"/>
          <w:right w:w="108" w:type="dxa"/>
        </w:tblCellMar>
      </w:tblPr>
      <w:tblGrid>
        <w:gridCol w:w="1150"/>
        <w:gridCol w:w="2187"/>
        <w:gridCol w:w="1853"/>
        <w:gridCol w:w="1445"/>
        <w:gridCol w:w="1919"/>
        <w:gridCol w:w="1935"/>
        <w:gridCol w:w="1918"/>
        <w:gridCol w:w="1919"/>
      </w:tblGrid>
      <w:tr w14:paraId="46BD6A88">
        <w:tblPrEx>
          <w:tblCellMar>
            <w:top w:w="0" w:type="dxa"/>
            <w:left w:w="108" w:type="dxa"/>
            <w:bottom w:w="0" w:type="dxa"/>
            <w:right w:w="108" w:type="dxa"/>
          </w:tblCellMar>
        </w:tblPrEx>
        <w:trPr>
          <w:trHeight w:val="459" w:hRule="atLeast"/>
          <w:jc w:val="center"/>
        </w:trPr>
        <w:tc>
          <w:tcPr>
            <w:tcW w:w="3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A74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97"/>
                <w:rFonts w:hint="default" w:ascii="Times New Roman" w:hAnsi="Times New Roman" w:eastAsia="仿宋_GB2312" w:cs="Times New Roman"/>
                <w:b/>
                <w:bCs/>
              </w:rPr>
              <w:t>目</w:t>
            </w:r>
          </w:p>
        </w:tc>
        <w:tc>
          <w:tcPr>
            <w:tcW w:w="1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6085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51D8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BB55C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1584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4ED9C617">
        <w:tblPrEx>
          <w:tblCellMar>
            <w:top w:w="0" w:type="dxa"/>
            <w:left w:w="108" w:type="dxa"/>
            <w:bottom w:w="0" w:type="dxa"/>
            <w:right w:w="108" w:type="dxa"/>
          </w:tblCellMar>
        </w:tblPrEx>
        <w:trPr>
          <w:trHeight w:val="312" w:hRule="exact"/>
          <w:jc w:val="center"/>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563C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2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E2DE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89605">
            <w:pPr>
              <w:widowControl/>
              <w:jc w:val="center"/>
              <w:rPr>
                <w:rFonts w:ascii="Times New Roman" w:hAnsi="Times New Roman" w:eastAsia="仿宋_GB2312" w:cs="Times New Roman"/>
                <w:b/>
                <w:bCs/>
                <w:color w:val="000000"/>
                <w:sz w:val="24"/>
                <w:szCs w:val="24"/>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9BD9E">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86D3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F9DB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571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97EA3">
            <w:pPr>
              <w:widowControl/>
              <w:jc w:val="center"/>
              <w:rPr>
                <w:rFonts w:ascii="Times New Roman" w:hAnsi="Times New Roman" w:eastAsia="仿宋_GB2312" w:cs="Times New Roman"/>
                <w:color w:val="000000"/>
                <w:sz w:val="24"/>
                <w:szCs w:val="24"/>
              </w:rPr>
            </w:pPr>
          </w:p>
        </w:tc>
      </w:tr>
      <w:tr w14:paraId="6694908F">
        <w:tblPrEx>
          <w:tblCellMar>
            <w:top w:w="0" w:type="dxa"/>
            <w:left w:w="108" w:type="dxa"/>
            <w:bottom w:w="0" w:type="dxa"/>
            <w:right w:w="108" w:type="dxa"/>
          </w:tblCellMar>
        </w:tblPrEx>
        <w:trPr>
          <w:trHeight w:val="409" w:hRule="atLeast"/>
          <w:jc w:val="center"/>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B0AC3">
            <w:pPr>
              <w:jc w:val="center"/>
              <w:rPr>
                <w:rFonts w:ascii="Times New Roman" w:hAnsi="Times New Roman" w:eastAsia="仿宋_GB2312" w:cs="Times New Roman"/>
                <w:color w:val="000000"/>
                <w:sz w:val="24"/>
                <w:szCs w:val="24"/>
              </w:rPr>
            </w:pPr>
          </w:p>
        </w:tc>
        <w:tc>
          <w:tcPr>
            <w:tcW w:w="2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B289A">
            <w:pPr>
              <w:jc w:val="center"/>
              <w:rPr>
                <w:rFonts w:ascii="Times New Roman" w:hAnsi="Times New Roman" w:eastAsia="仿宋_GB2312" w:cs="Times New Roman"/>
                <w:color w:val="000000"/>
                <w:sz w:val="24"/>
                <w:szCs w:val="24"/>
              </w:rPr>
            </w:pPr>
          </w:p>
        </w:tc>
        <w:tc>
          <w:tcPr>
            <w:tcW w:w="1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2CEAB">
            <w:pPr>
              <w:jc w:val="center"/>
              <w:rPr>
                <w:rFonts w:ascii="Times New Roman" w:hAnsi="Times New Roman" w:eastAsia="仿宋_GB2312" w:cs="Times New Roman"/>
                <w:color w:val="000000"/>
                <w:sz w:val="24"/>
                <w:szCs w:val="24"/>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30B9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3C1E1">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C82E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F2F1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B1BC8">
            <w:pPr>
              <w:jc w:val="center"/>
              <w:rPr>
                <w:rFonts w:ascii="Times New Roman" w:hAnsi="Times New Roman" w:eastAsia="仿宋_GB2312" w:cs="Times New Roman"/>
                <w:color w:val="000000"/>
                <w:sz w:val="24"/>
                <w:szCs w:val="24"/>
              </w:rPr>
            </w:pPr>
          </w:p>
        </w:tc>
      </w:tr>
      <w:tr w14:paraId="5FD5DB20">
        <w:tblPrEx>
          <w:tblCellMar>
            <w:top w:w="0" w:type="dxa"/>
            <w:left w:w="108" w:type="dxa"/>
            <w:bottom w:w="0" w:type="dxa"/>
            <w:right w:w="108" w:type="dxa"/>
          </w:tblCellMar>
        </w:tblPrEx>
        <w:trPr>
          <w:trHeight w:val="312" w:hRule="atLeast"/>
          <w:jc w:val="center"/>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DD468">
            <w:pPr>
              <w:jc w:val="center"/>
              <w:rPr>
                <w:rFonts w:ascii="Times New Roman" w:hAnsi="Times New Roman" w:eastAsia="仿宋_GB2312" w:cs="Times New Roman"/>
                <w:color w:val="000000"/>
                <w:sz w:val="24"/>
                <w:szCs w:val="24"/>
              </w:rPr>
            </w:pPr>
          </w:p>
        </w:tc>
        <w:tc>
          <w:tcPr>
            <w:tcW w:w="2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47D67">
            <w:pPr>
              <w:jc w:val="center"/>
              <w:rPr>
                <w:rFonts w:ascii="Times New Roman" w:hAnsi="Times New Roman" w:eastAsia="仿宋_GB2312" w:cs="Times New Roman"/>
                <w:color w:val="000000"/>
                <w:sz w:val="24"/>
                <w:szCs w:val="24"/>
              </w:rPr>
            </w:pPr>
          </w:p>
        </w:tc>
        <w:tc>
          <w:tcPr>
            <w:tcW w:w="1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60F33">
            <w:pPr>
              <w:jc w:val="center"/>
              <w:rPr>
                <w:rFonts w:ascii="Times New Roman" w:hAnsi="Times New Roman" w:eastAsia="仿宋_GB2312" w:cs="Times New Roman"/>
                <w:color w:val="000000"/>
                <w:sz w:val="24"/>
                <w:szCs w:val="24"/>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DF0F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33B1A">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3902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B87F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2FD4E">
            <w:pPr>
              <w:jc w:val="center"/>
              <w:rPr>
                <w:rFonts w:ascii="Times New Roman" w:hAnsi="Times New Roman" w:eastAsia="仿宋_GB2312" w:cs="Times New Roman"/>
                <w:color w:val="000000"/>
                <w:sz w:val="24"/>
                <w:szCs w:val="24"/>
              </w:rPr>
            </w:pPr>
          </w:p>
        </w:tc>
      </w:tr>
      <w:tr w14:paraId="384E681F">
        <w:tblPrEx>
          <w:tblCellMar>
            <w:top w:w="0" w:type="dxa"/>
            <w:left w:w="108" w:type="dxa"/>
            <w:bottom w:w="0" w:type="dxa"/>
            <w:right w:w="108" w:type="dxa"/>
          </w:tblCellMar>
        </w:tblPrEx>
        <w:trPr>
          <w:trHeight w:val="509" w:hRule="atLeast"/>
          <w:jc w:val="center"/>
        </w:trPr>
        <w:tc>
          <w:tcPr>
            <w:tcW w:w="3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9D56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A0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99F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EED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3B5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0D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6DF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042D0F53">
        <w:tblPrEx>
          <w:tblCellMar>
            <w:top w:w="0" w:type="dxa"/>
            <w:left w:w="108" w:type="dxa"/>
            <w:bottom w:w="0" w:type="dxa"/>
            <w:right w:w="108" w:type="dxa"/>
          </w:tblCellMar>
        </w:tblPrEx>
        <w:trPr>
          <w:trHeight w:val="509" w:hRule="atLeast"/>
          <w:jc w:val="center"/>
        </w:trPr>
        <w:tc>
          <w:tcPr>
            <w:tcW w:w="3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71E1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0944">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28C4">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130.97</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CD0A">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130.97</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A590">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67B6">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130.97</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0F8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0AA04988">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F157">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212</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26BF">
            <w:pPr>
              <w:widowControl/>
              <w:jc w:val="center"/>
              <w:textAlignment w:val="center"/>
              <w:rPr>
                <w:rFonts w:hint="eastAsia" w:ascii="Times New Roman" w:hAnsi="Times New Roman" w:eastAsia="仿宋_GB2312" w:cs="Times New Roman"/>
                <w:color w:val="000000"/>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A05D">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5EBD">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CEA7">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A85E">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519D">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B825">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525A4848">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1A3B">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21208</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D266">
            <w:pPr>
              <w:widowControl/>
              <w:jc w:val="center"/>
              <w:textAlignment w:val="center"/>
              <w:rPr>
                <w:rFonts w:hint="eastAsia" w:ascii="Times New Roman" w:hAnsi="Times New Roman" w:eastAsia="仿宋_GB2312" w:cs="Times New Roman"/>
                <w:color w:val="000000"/>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CA75">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AC88">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C8CF">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6034">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7B01">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D91E">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3DB0670F">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7584">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2120804</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BD20">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农村基础设施建设支出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3AB0">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C2F7">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240D">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82F9">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9E03">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6D2C">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6559BA92">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C937">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213</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1DCA">
            <w:pPr>
              <w:widowControl/>
              <w:jc w:val="center"/>
              <w:textAlignment w:val="center"/>
              <w:rPr>
                <w:rFonts w:hint="eastAsia" w:ascii="Times New Roman" w:hAnsi="Times New Roman" w:eastAsia="仿宋_GB2312" w:cs="Times New Roman"/>
                <w:color w:val="000000"/>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95B7">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CDF8">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82.04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0FF9">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82.04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FF3F9">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004B">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82.04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6576">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52ACCEB2">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522C">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21372</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725E">
            <w:pPr>
              <w:widowControl/>
              <w:jc w:val="center"/>
              <w:textAlignment w:val="center"/>
              <w:rPr>
                <w:rFonts w:hint="eastAsia" w:ascii="Times New Roman" w:hAnsi="Times New Roman" w:eastAsia="仿宋_GB2312" w:cs="Times New Roman"/>
                <w:color w:val="000000"/>
                <w:kern w:val="0"/>
                <w:sz w:val="24"/>
                <w:szCs w:val="24"/>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1EF2">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1E40">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82.04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093C">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82.04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8597">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CCB8">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82.04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1CCF">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73B88CF6">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7618">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2137201</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A49E">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移民补助</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4BF5">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C2CC">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82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C755">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82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0895">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D28C">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82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9A05">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489C4493">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6FB3">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2137202</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F3CFC">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基础设施建设和经济发展</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01C4">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D84B">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0.04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7DF2">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0.04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F62E">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A629">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0.04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B6B2">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1184DE7D">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E6DA">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229</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98B4">
            <w:pPr>
              <w:widowControl/>
              <w:jc w:val="center"/>
              <w:textAlignment w:val="center"/>
              <w:rPr>
                <w:rFonts w:hint="eastAsia" w:ascii="Times New Roman" w:hAnsi="Times New Roman" w:eastAsia="仿宋_GB2312" w:cs="Times New Roman"/>
                <w:color w:val="000000"/>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2785">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EA60">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46.93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86BF">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46.93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4B38">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9384">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46.93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FDA7">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1C6B68FE">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63F2">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22960</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8D6F">
            <w:pPr>
              <w:widowControl/>
              <w:jc w:val="center"/>
              <w:textAlignment w:val="center"/>
              <w:rPr>
                <w:rFonts w:hint="eastAsia" w:ascii="Times New Roman" w:hAnsi="Times New Roman" w:eastAsia="仿宋_GB2312" w:cs="Times New Roman"/>
                <w:color w:val="000000"/>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B05B">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9585">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46.93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2E34">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46.93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7D58">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2F9B">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46.93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9308">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22E2C690">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F7F8">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2296002</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53AA">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用于社会福利的彩票公益金支出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0F7B">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C63A">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33.64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0159">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33.64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5659">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CA45">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33.64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68F0">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r w14:paraId="0EED31BE">
        <w:tblPrEx>
          <w:tblCellMar>
            <w:top w:w="0" w:type="dxa"/>
            <w:left w:w="108" w:type="dxa"/>
            <w:bottom w:w="0" w:type="dxa"/>
            <w:right w:w="108" w:type="dxa"/>
          </w:tblCellMar>
        </w:tblPrEx>
        <w:trPr>
          <w:trHeight w:val="509"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DB6E">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2296003</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247B">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用于体育事业的彩票公益金支出</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9A65">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2B04">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13.29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F5F5">
            <w:pPr>
              <w:widowControl/>
              <w:jc w:val="center"/>
              <w:textAlignment w:val="center"/>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13.29</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DC6A">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04CF">
            <w:pPr>
              <w:widowControl/>
              <w:jc w:val="center"/>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13.29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34F9">
            <w:pPr>
              <w:widowControl/>
              <w:jc w:val="center"/>
              <w:textAlignment w:val="center"/>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0</w:t>
            </w:r>
          </w:p>
        </w:tc>
      </w:tr>
    </w:tbl>
    <w:p w14:paraId="742C4232">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5855DA31">
      <w:pPr>
        <w:widowControl/>
        <w:jc w:val="left"/>
        <w:textAlignment w:val="center"/>
        <w:rPr>
          <w:rFonts w:ascii="Times New Roman" w:hAnsi="Times New Roman" w:eastAsia="仿宋_GB2312" w:cs="Times New Roman"/>
          <w:color w:val="000000"/>
          <w:kern w:val="0"/>
          <w:sz w:val="24"/>
          <w:szCs w:val="24"/>
        </w:rPr>
      </w:pPr>
    </w:p>
    <w:p w14:paraId="1528C1D0">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10203ABD">
      <w:pPr>
        <w:widowControl/>
        <w:jc w:val="center"/>
        <w:rPr>
          <w:rFonts w:ascii="Times New Roman" w:hAnsi="Times New Roman" w:eastAsia="方正小标宋_GBK" w:cs="Times New Roman"/>
          <w:color w:val="000000"/>
          <w:kern w:val="0"/>
          <w:sz w:val="36"/>
          <w:szCs w:val="36"/>
        </w:rPr>
      </w:pPr>
    </w:p>
    <w:p w14:paraId="462A9A11">
      <w:pP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br w:type="page"/>
      </w:r>
    </w:p>
    <w:p w14:paraId="71C1787B">
      <w:pPr>
        <w:pStyle w:val="2"/>
      </w:pPr>
    </w:p>
    <w:p w14:paraId="3194920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065C588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4374409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溆浦县低庄镇人民政府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8"/>
        <w:tblW w:w="4998" w:type="pct"/>
        <w:tblInd w:w="0" w:type="dxa"/>
        <w:tblLayout w:type="autofit"/>
        <w:tblCellMar>
          <w:top w:w="0" w:type="dxa"/>
          <w:left w:w="108" w:type="dxa"/>
          <w:bottom w:w="0" w:type="dxa"/>
          <w:right w:w="108" w:type="dxa"/>
        </w:tblCellMar>
      </w:tblPr>
      <w:tblGrid>
        <w:gridCol w:w="3084"/>
        <w:gridCol w:w="3086"/>
        <w:gridCol w:w="1825"/>
        <w:gridCol w:w="3086"/>
        <w:gridCol w:w="3087"/>
      </w:tblGrid>
      <w:tr w14:paraId="6ADCF82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FEBC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9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7F477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51D9D0A7">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D4C6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FFAE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6BCC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89A7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126C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3B88464">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5CD2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339D0">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4ADF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4D84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0A287">
            <w:pPr>
              <w:jc w:val="center"/>
              <w:rPr>
                <w:rFonts w:ascii="Times New Roman" w:hAnsi="Times New Roman" w:eastAsia="仿宋_GB2312" w:cs="Times New Roman"/>
                <w:color w:val="000000"/>
                <w:sz w:val="24"/>
                <w:szCs w:val="24"/>
              </w:rPr>
            </w:pPr>
          </w:p>
        </w:tc>
      </w:tr>
      <w:tr w14:paraId="36C95B44">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26B5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5DFD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E5A9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93D6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D4F71">
            <w:pPr>
              <w:jc w:val="center"/>
              <w:rPr>
                <w:rFonts w:ascii="Times New Roman" w:hAnsi="Times New Roman" w:eastAsia="仿宋_GB2312" w:cs="Times New Roman"/>
                <w:color w:val="000000"/>
                <w:sz w:val="24"/>
                <w:szCs w:val="24"/>
              </w:rPr>
            </w:pPr>
          </w:p>
        </w:tc>
      </w:tr>
      <w:tr w14:paraId="7F3F50D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E96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987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543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594B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8F0585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830E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6A6F2">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B80E0">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4CBDF">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bl>
    <w:p w14:paraId="14DB393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637244AC">
      <w:pPr>
        <w:widowControl/>
        <w:jc w:val="left"/>
        <w:textAlignment w:val="center"/>
        <w:rPr>
          <w:rFonts w:ascii="Times New Roman" w:hAnsi="Times New Roman" w:eastAsia="宋体" w:cs="Times New Roman"/>
          <w:color w:val="000000"/>
          <w:kern w:val="0"/>
          <w:sz w:val="24"/>
          <w:szCs w:val="24"/>
        </w:rPr>
      </w:pPr>
    </w:p>
    <w:p w14:paraId="0E552DDA">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2658AD39">
      <w:pPr>
        <w:widowControl/>
        <w:jc w:val="center"/>
        <w:rPr>
          <w:rFonts w:ascii="Times New Roman" w:hAnsi="Times New Roman" w:eastAsia="方正小标宋_GBK" w:cs="Times New Roman"/>
          <w:color w:val="000000"/>
          <w:kern w:val="0"/>
          <w:sz w:val="36"/>
          <w:szCs w:val="36"/>
        </w:rPr>
      </w:pPr>
    </w:p>
    <w:p w14:paraId="017F6D67">
      <w:pPr>
        <w:pStyle w:val="2"/>
        <w:spacing w:line="400" w:lineRule="exact"/>
        <w:rPr>
          <w:rFonts w:ascii="Times New Roman" w:hAnsi="Times New Roman" w:eastAsia="华文中宋" w:cs="Times New Roman"/>
          <w:color w:val="000000"/>
          <w:kern w:val="0"/>
          <w:sz w:val="32"/>
          <w:szCs w:val="32"/>
        </w:rPr>
      </w:pPr>
    </w:p>
    <w:p w14:paraId="0D5E2364">
      <w:pP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br w:type="page"/>
      </w:r>
    </w:p>
    <w:p w14:paraId="7AA1F10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233F618B">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3670C5A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溆浦县低庄镇人民政府</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8"/>
        <w:tblW w:w="5114" w:type="pct"/>
        <w:jc w:val="center"/>
        <w:tblLayout w:type="autofit"/>
        <w:tblCellMar>
          <w:top w:w="0" w:type="dxa"/>
          <w:left w:w="108" w:type="dxa"/>
          <w:bottom w:w="0" w:type="dxa"/>
          <w:right w:w="108" w:type="dxa"/>
        </w:tblCellMar>
      </w:tblPr>
      <w:tblGrid>
        <w:gridCol w:w="930"/>
        <w:gridCol w:w="1223"/>
        <w:gridCol w:w="1081"/>
        <w:gridCol w:w="1183"/>
        <w:gridCol w:w="1421"/>
        <w:gridCol w:w="1374"/>
        <w:gridCol w:w="1047"/>
        <w:gridCol w:w="1163"/>
        <w:gridCol w:w="1163"/>
        <w:gridCol w:w="1163"/>
        <w:gridCol w:w="1354"/>
        <w:gridCol w:w="1395"/>
      </w:tblGrid>
      <w:tr w14:paraId="0A8A99A7">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63560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4F92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6C940EE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0F7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557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CBC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0E79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E0E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53D3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394A3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C8E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227E1386">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6A1ED">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F0621">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4BF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4D38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8A94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02111">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8433D">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A2007">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219F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F1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CB93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F0F99">
            <w:pPr>
              <w:jc w:val="center"/>
              <w:rPr>
                <w:rFonts w:ascii="Times New Roman" w:hAnsi="Times New Roman" w:eastAsia="仿宋_GB2312" w:cs="Times New Roman"/>
                <w:color w:val="000000"/>
                <w:sz w:val="22"/>
              </w:rPr>
            </w:pPr>
          </w:p>
        </w:tc>
      </w:tr>
      <w:tr w14:paraId="193B6F8F">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57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D06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69A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A0DD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8DC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FD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94F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3B3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88F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4BB3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A92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3C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3020D99B">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5EBF7">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17D06">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322B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51BD4">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CECE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4DDB5">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4F8B">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49B92">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4D135">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19.68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18B0E">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6A23C">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19.68</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B2ACA">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w:t>
            </w:r>
          </w:p>
        </w:tc>
      </w:tr>
    </w:tbl>
    <w:p w14:paraId="720BAE56">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01A2BD9E">
      <w:pPr>
        <w:autoSpaceDE w:val="0"/>
        <w:autoSpaceDN w:val="0"/>
        <w:adjustRightInd w:val="0"/>
        <w:ind w:left="315" w:leftChars="150"/>
        <w:jc w:val="left"/>
        <w:rPr>
          <w:rFonts w:ascii="Times New Roman" w:hAnsi="Times New Roman" w:eastAsia="宋体" w:cs="Times New Roman"/>
          <w:kern w:val="0"/>
          <w:sz w:val="24"/>
          <w:szCs w:val="24"/>
        </w:rPr>
      </w:pPr>
    </w:p>
    <w:p w14:paraId="0DAFB645">
      <w:pPr>
        <w:autoSpaceDE w:val="0"/>
        <w:autoSpaceDN w:val="0"/>
        <w:adjustRightInd w:val="0"/>
        <w:ind w:left="315" w:leftChars="150"/>
        <w:jc w:val="left"/>
        <w:rPr>
          <w:rFonts w:ascii="Times New Roman" w:hAnsi="Times New Roman" w:eastAsia="宋体" w:cs="Times New Roman"/>
          <w:kern w:val="0"/>
          <w:sz w:val="24"/>
          <w:szCs w:val="24"/>
        </w:rPr>
      </w:pPr>
    </w:p>
    <w:p w14:paraId="296A1F31">
      <w:pPr>
        <w:autoSpaceDE w:val="0"/>
        <w:autoSpaceDN w:val="0"/>
        <w:adjustRightInd w:val="0"/>
        <w:ind w:left="315" w:leftChars="150"/>
        <w:jc w:val="left"/>
        <w:rPr>
          <w:rFonts w:ascii="Times New Roman" w:hAnsi="Times New Roman" w:eastAsia="宋体" w:cs="Times New Roman"/>
          <w:kern w:val="0"/>
          <w:sz w:val="24"/>
          <w:szCs w:val="24"/>
        </w:rPr>
      </w:pPr>
    </w:p>
    <w:p w14:paraId="69BCB49A">
      <w:pPr>
        <w:autoSpaceDE w:val="0"/>
        <w:autoSpaceDN w:val="0"/>
        <w:adjustRightInd w:val="0"/>
        <w:ind w:left="315" w:leftChars="150"/>
        <w:jc w:val="left"/>
        <w:rPr>
          <w:rFonts w:ascii="Times New Roman" w:hAnsi="Times New Roman" w:eastAsia="宋体" w:cs="Times New Roman"/>
          <w:kern w:val="0"/>
          <w:sz w:val="24"/>
          <w:szCs w:val="24"/>
        </w:rPr>
      </w:pPr>
    </w:p>
    <w:p w14:paraId="1581C3C2">
      <w:pPr>
        <w:autoSpaceDE w:val="0"/>
        <w:autoSpaceDN w:val="0"/>
        <w:adjustRightInd w:val="0"/>
        <w:ind w:left="315" w:leftChars="150"/>
        <w:jc w:val="left"/>
        <w:rPr>
          <w:rFonts w:ascii="Times New Roman" w:hAnsi="Times New Roman" w:eastAsia="宋体" w:cs="Times New Roman"/>
          <w:kern w:val="0"/>
          <w:sz w:val="24"/>
          <w:szCs w:val="24"/>
        </w:rPr>
      </w:pPr>
    </w:p>
    <w:p w14:paraId="24E25545">
      <w:pPr>
        <w:widowControl/>
        <w:rPr>
          <w:rFonts w:ascii="Times New Roman" w:hAnsi="Times New Roman" w:cs="Times New Roman"/>
          <w:sz w:val="72"/>
          <w:szCs w:val="72"/>
        </w:rPr>
        <w:sectPr>
          <w:pgSz w:w="16838" w:h="11906" w:orient="landscape"/>
          <w:pgMar w:top="1800" w:right="1440" w:bottom="1800" w:left="1440" w:header="851" w:footer="992" w:gutter="0"/>
          <w:cols w:space="425" w:num="1"/>
          <w:docGrid w:type="lines" w:linePitch="312" w:charSpace="0"/>
        </w:sectPr>
      </w:pPr>
      <w:r>
        <w:rPr>
          <w:rFonts w:ascii="Times New Roman" w:hAnsi="Times New Roman" w:eastAsia="黑体" w:cs="Times New Roman"/>
          <w:szCs w:val="21"/>
        </w:rPr>
        <w:br w:type="page"/>
      </w:r>
    </w:p>
    <w:p w14:paraId="66A1AF96">
      <w:pPr>
        <w:pStyle w:val="93"/>
        <w:rPr>
          <w:rFonts w:ascii="Times New Roman" w:hAnsi="Times New Roman" w:cs="Times New Roman"/>
          <w:sz w:val="72"/>
          <w:szCs w:val="72"/>
        </w:rPr>
      </w:pPr>
    </w:p>
    <w:p w14:paraId="40CD5ACE">
      <w:pPr>
        <w:pStyle w:val="93"/>
        <w:rPr>
          <w:rFonts w:ascii="Times New Roman" w:hAnsi="Times New Roman" w:cs="Times New Roman"/>
          <w:sz w:val="72"/>
          <w:szCs w:val="72"/>
        </w:rPr>
      </w:pPr>
    </w:p>
    <w:p w14:paraId="2680D81A">
      <w:pPr>
        <w:pStyle w:val="93"/>
        <w:rPr>
          <w:rFonts w:ascii="Times New Roman" w:hAnsi="Times New Roman" w:cs="Times New Roman"/>
          <w:sz w:val="72"/>
          <w:szCs w:val="72"/>
        </w:rPr>
      </w:pPr>
    </w:p>
    <w:p w14:paraId="432B9D89">
      <w:pPr>
        <w:pStyle w:val="93"/>
        <w:jc w:val="center"/>
        <w:rPr>
          <w:rFonts w:ascii="Times New Roman" w:hAnsi="Times New Roman" w:cs="Times New Roman"/>
          <w:sz w:val="72"/>
          <w:szCs w:val="72"/>
        </w:rPr>
      </w:pPr>
    </w:p>
    <w:p w14:paraId="39339E61">
      <w:pPr>
        <w:pStyle w:val="93"/>
        <w:jc w:val="center"/>
        <w:rPr>
          <w:rFonts w:ascii="Times New Roman" w:hAnsi="Times New Roman" w:eastAsia="方正小标宋_GBK" w:cs="Times New Roman"/>
          <w:sz w:val="72"/>
          <w:szCs w:val="72"/>
        </w:rPr>
      </w:pPr>
    </w:p>
    <w:p w14:paraId="73EEC5C4">
      <w:pPr>
        <w:pStyle w:val="9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97DD23F">
      <w:pPr>
        <w:pStyle w:val="9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EC5564C">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6AB58F77">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2334CEA">
      <w:pPr>
        <w:pStyle w:val="93"/>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4013.4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679.23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20.37</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rPr>
        <w:t>本年上级财政拨款收入较上年</w:t>
      </w:r>
      <w:r>
        <w:rPr>
          <w:rFonts w:hint="eastAsia" w:ascii="Times New Roman" w:hAnsi="Times New Roman" w:eastAsia="仿宋_GB2312"/>
          <w:sz w:val="32"/>
          <w:szCs w:val="32"/>
          <w:lang w:eastAsia="zh-CN"/>
        </w:rPr>
        <w:t>增加</w:t>
      </w:r>
    </w:p>
    <w:p w14:paraId="02E33FE5">
      <w:pPr>
        <w:pStyle w:val="93"/>
        <w:overflowPunct w:val="0"/>
        <w:autoSpaceDE/>
        <w:autoSpaceDN/>
        <w:spacing w:line="600" w:lineRule="exact"/>
        <w:ind w:firstLine="640" w:firstLineChars="200"/>
        <w:jc w:val="both"/>
        <w:rPr>
          <w:rFonts w:hint="eastAsia" w:ascii="Times New Roman" w:hAnsi="Times New Roman" w:eastAsia="仿宋_GB2312"/>
          <w:sz w:val="32"/>
          <w:szCs w:val="32"/>
        </w:rPr>
      </w:pPr>
    </w:p>
    <w:p w14:paraId="0A302FF2">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4087866">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4013.4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4013.4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9C18AB8">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0FAFBD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4013.4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2034.89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50.7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1978.51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49.29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07630EA">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D4C0D89">
      <w:pPr>
        <w:pStyle w:val="93"/>
        <w:overflowPunct w:val="0"/>
        <w:autoSpaceDE/>
        <w:autoSpaceDN/>
        <w:spacing w:line="600" w:lineRule="exact"/>
        <w:ind w:firstLine="640" w:firstLineChars="200"/>
        <w:jc w:val="both"/>
        <w:rPr>
          <w:rFonts w:hint="eastAsia"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4013.4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679.23</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20.37</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eastAsia="zh-CN"/>
        </w:rPr>
        <w:t>相关项目支出增加。</w:t>
      </w:r>
    </w:p>
    <w:p w14:paraId="24A02E12">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B149013">
      <w:pPr>
        <w:pStyle w:val="9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5A032E8">
      <w:pPr>
        <w:pStyle w:val="9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3882.43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96.74</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553.26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16.62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主要原因是农林水、交通运输等项目资金增加，以及人员工资福利标准调整导致工资福利支出上升</w:t>
      </w:r>
      <w:r>
        <w:rPr>
          <w:rFonts w:hint="eastAsia" w:ascii="Times New Roman" w:hAnsi="Times New Roman" w:eastAsia="仿宋_GB2312" w:cs="Times New Roman"/>
          <w:sz w:val="32"/>
          <w:szCs w:val="32"/>
          <w:lang w:eastAsia="zh-CN"/>
        </w:rPr>
        <w:t>。</w:t>
      </w:r>
    </w:p>
    <w:p w14:paraId="4FCCE4D1">
      <w:pPr>
        <w:pStyle w:val="9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31D95A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3882.43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1370.3</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公共安全</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66.42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1.71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；文化旅游体育与传媒支出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182.62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72.29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；节能环保支出</w:t>
      </w:r>
      <w:r>
        <w:rPr>
          <w:rFonts w:hint="eastAsia" w:ascii="Times New Roman" w:hAnsi="Times New Roman" w:eastAsia="仿宋_GB2312" w:cs="Times New Roman"/>
          <w:sz w:val="32"/>
          <w:szCs w:val="32"/>
          <w:lang w:val="en-US" w:eastAsia="zh-CN"/>
        </w:rPr>
        <w:t>12.41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0.32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；城乡社区支出</w:t>
      </w:r>
      <w:r>
        <w:rPr>
          <w:rFonts w:hint="eastAsia" w:ascii="Times New Roman" w:hAnsi="Times New Roman" w:eastAsia="仿宋_GB2312" w:cs="Times New Roman"/>
          <w:sz w:val="32"/>
          <w:szCs w:val="32"/>
          <w:lang w:val="en-US" w:eastAsia="zh-CN"/>
        </w:rPr>
        <w:t>140.4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3.62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；农林水支出1960.9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50.51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；自然资源海洋气象等支出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；住房保障支出</w:t>
      </w:r>
      <w:r>
        <w:rPr>
          <w:rFonts w:hint="eastAsia" w:ascii="Times New Roman" w:hAnsi="Times New Roman" w:eastAsia="仿宋_GB2312" w:cs="Times New Roman"/>
          <w:sz w:val="32"/>
          <w:szCs w:val="32"/>
          <w:lang w:val="en-US" w:eastAsia="zh-CN"/>
        </w:rPr>
        <w:t>54.27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；粮油物资储备支出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；灾害防治及应急管理支出</w:t>
      </w:r>
      <w:r>
        <w:rPr>
          <w:rFonts w:hint="eastAsia" w:ascii="Times New Roman" w:hAnsi="Times New Roman" w:eastAsia="仿宋_GB2312" w:cs="Times New Roman"/>
          <w:sz w:val="32"/>
          <w:szCs w:val="32"/>
          <w:lang w:val="en-US" w:eastAsia="zh-CN"/>
        </w:rPr>
        <w:t>8.77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0.23</w:t>
      </w:r>
      <w:r>
        <w:rPr>
          <w:rFonts w:ascii="Times New Roman" w:hAnsi="Times New Roman" w:eastAsia="仿宋_GB2312" w:cs="Times New Roman"/>
          <w:sz w:val="32"/>
          <w:szCs w:val="32"/>
        </w:rPr>
        <w:t>%</w:t>
      </w:r>
    </w:p>
    <w:p w14:paraId="17562051">
      <w:pPr>
        <w:pStyle w:val="9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2C7ECC3">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3882.43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3882.43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523EC764">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一般公共服务支出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人大事务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5F4E21A9">
      <w:pPr>
        <w:pStyle w:val="9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0.08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支付严格按预算执行。</w:t>
      </w:r>
    </w:p>
    <w:p w14:paraId="05DBD012">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0283394B">
      <w:pPr>
        <w:pStyle w:val="9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1165.6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1165.6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4B50C9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6D76E798">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24.11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24.11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FA5658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其他政府办公厅（室）及相关机构事务支出</w:t>
      </w:r>
      <w:r>
        <w:rPr>
          <w:rFonts w:ascii="Times New Roman" w:hAnsi="Times New Roman" w:eastAsia="仿宋_GB2312" w:cs="Times New Roman"/>
          <w:sz w:val="32"/>
          <w:szCs w:val="32"/>
        </w:rPr>
        <w:t>（项）。</w:t>
      </w:r>
    </w:p>
    <w:p w14:paraId="48F8FCA4">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87.46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87.46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2310B90">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61687AB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28.6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28.6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年初预算数的主要原因是：决算数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支付严格按预算执行。</w:t>
      </w:r>
    </w:p>
    <w:p w14:paraId="064AD51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524CBE83">
      <w:pPr>
        <w:pStyle w:val="9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12F2AC7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2DF1650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%，决算数大于（小于）年初预算数的主要原因是：决算数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支付严格按预算执行。</w:t>
      </w:r>
    </w:p>
    <w:p w14:paraId="1F4A9311">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其他组织事务支出</w:t>
      </w:r>
      <w:r>
        <w:rPr>
          <w:rFonts w:ascii="Times New Roman" w:hAnsi="Times New Roman" w:eastAsia="仿宋_GB2312" w:cs="Times New Roman"/>
          <w:sz w:val="32"/>
          <w:szCs w:val="32"/>
        </w:rPr>
        <w:t>（项）。</w:t>
      </w:r>
    </w:p>
    <w:p w14:paraId="21D78B2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10BC9578">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宣传事务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宣传管理</w:t>
      </w:r>
      <w:r>
        <w:rPr>
          <w:rFonts w:ascii="Times New Roman" w:hAnsi="Times New Roman" w:eastAsia="仿宋_GB2312" w:cs="Times New Roman"/>
          <w:sz w:val="32"/>
          <w:szCs w:val="32"/>
        </w:rPr>
        <w:t>（项）。</w:t>
      </w:r>
    </w:p>
    <w:p w14:paraId="4F510BF2">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351BDC6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其他共产党事务支出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38037D7F">
      <w:pPr>
        <w:pStyle w:val="9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856C96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11</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信访事务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信访业务</w:t>
      </w:r>
      <w:r>
        <w:rPr>
          <w:rFonts w:ascii="Times New Roman" w:hAnsi="Times New Roman" w:eastAsia="仿宋_GB2312" w:cs="Times New Roman"/>
          <w:sz w:val="32"/>
          <w:szCs w:val="32"/>
        </w:rPr>
        <w:t>（项）。</w:t>
      </w:r>
    </w:p>
    <w:p w14:paraId="0491BF36">
      <w:pPr>
        <w:pStyle w:val="9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ECDCFE8">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14:paraId="1C083834">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1F29F9D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公共安全支出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公安</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0E9B3F57">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21AFAB43">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公共安全支出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公安</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112AB4DA">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45.42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45.42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E9EF42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其他文化和旅游支出</w:t>
      </w:r>
      <w:r>
        <w:rPr>
          <w:rFonts w:ascii="Times New Roman" w:hAnsi="Times New Roman" w:eastAsia="仿宋_GB2312" w:cs="Times New Roman"/>
          <w:sz w:val="32"/>
          <w:szCs w:val="32"/>
        </w:rPr>
        <w:t>（项）。</w:t>
      </w:r>
    </w:p>
    <w:p w14:paraId="1882CCE4">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354D7D3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2D62389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122.41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122.41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0D40450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抚恤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死亡抚恤</w:t>
      </w:r>
      <w:r>
        <w:rPr>
          <w:rFonts w:ascii="Times New Roman" w:hAnsi="Times New Roman" w:eastAsia="仿宋_GB2312" w:cs="Times New Roman"/>
          <w:sz w:val="32"/>
          <w:szCs w:val="32"/>
        </w:rPr>
        <w:t>（项）。</w:t>
      </w:r>
    </w:p>
    <w:p w14:paraId="72F74E83">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42.07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42.07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2938D4A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抚恤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其他优抚支出</w:t>
      </w:r>
      <w:r>
        <w:rPr>
          <w:rFonts w:ascii="Times New Roman" w:hAnsi="Times New Roman" w:eastAsia="仿宋_GB2312" w:cs="Times New Roman"/>
          <w:sz w:val="32"/>
          <w:szCs w:val="32"/>
        </w:rPr>
        <w:t>（项）。</w:t>
      </w:r>
    </w:p>
    <w:p w14:paraId="1E3F7DE4">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5E2E69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退役军人管理事务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其他退役军人事务管理支出</w:t>
      </w:r>
      <w:r>
        <w:rPr>
          <w:rFonts w:ascii="Times New Roman" w:hAnsi="Times New Roman" w:eastAsia="仿宋_GB2312" w:cs="Times New Roman"/>
          <w:sz w:val="32"/>
          <w:szCs w:val="32"/>
        </w:rPr>
        <w:t>（项）。</w:t>
      </w:r>
    </w:p>
    <w:p w14:paraId="0C8ABC73">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18.04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18.04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D6A7C8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公共卫生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突发公共卫生事件应急处置</w:t>
      </w:r>
      <w:r>
        <w:rPr>
          <w:rFonts w:ascii="Times New Roman" w:hAnsi="Times New Roman" w:eastAsia="仿宋_GB2312" w:cs="Times New Roman"/>
          <w:sz w:val="32"/>
          <w:szCs w:val="32"/>
        </w:rPr>
        <w:t>（项）。</w:t>
      </w:r>
    </w:p>
    <w:p w14:paraId="7F4A62F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31BAA9C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26C10221">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56.49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56.49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3AA4621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医疗救助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其他医疗救助支出</w:t>
      </w:r>
      <w:r>
        <w:rPr>
          <w:rFonts w:ascii="Times New Roman" w:hAnsi="Times New Roman" w:eastAsia="仿宋_GB2312" w:cs="Times New Roman"/>
          <w:sz w:val="32"/>
          <w:szCs w:val="32"/>
        </w:rPr>
        <w:t>（项）。</w:t>
      </w:r>
    </w:p>
    <w:p w14:paraId="43A93AB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550BCA2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节能环保支出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自然生态保护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农村环境保护</w:t>
      </w:r>
      <w:r>
        <w:rPr>
          <w:rFonts w:ascii="Times New Roman" w:hAnsi="Times New Roman" w:eastAsia="仿宋_GB2312" w:cs="Times New Roman"/>
          <w:sz w:val="32"/>
          <w:szCs w:val="32"/>
        </w:rPr>
        <w:t>（项）。</w:t>
      </w:r>
    </w:p>
    <w:p w14:paraId="3E79E58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612B96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节能环保支出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森林保护修复</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森林管护</w:t>
      </w:r>
      <w:r>
        <w:rPr>
          <w:rFonts w:ascii="Times New Roman" w:hAnsi="Times New Roman" w:eastAsia="仿宋_GB2312" w:cs="Times New Roman"/>
          <w:sz w:val="32"/>
          <w:szCs w:val="32"/>
        </w:rPr>
        <w:t>（项）。</w:t>
      </w:r>
    </w:p>
    <w:p w14:paraId="7C9999EE">
      <w:pPr>
        <w:pStyle w:val="9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2.41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731C17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城乡社区公共设施</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小城镇基础设施建设</w:t>
      </w:r>
      <w:r>
        <w:rPr>
          <w:rFonts w:ascii="Times New Roman" w:hAnsi="Times New Roman" w:eastAsia="仿宋_GB2312" w:cs="Times New Roman"/>
          <w:sz w:val="32"/>
          <w:szCs w:val="32"/>
        </w:rPr>
        <w:t>（项）。</w:t>
      </w:r>
    </w:p>
    <w:p w14:paraId="282A02A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114.4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114.4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2B3812B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（项）。</w:t>
      </w:r>
    </w:p>
    <w:p w14:paraId="76F6932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1284E09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农村社会事业</w:t>
      </w:r>
      <w:r>
        <w:rPr>
          <w:rFonts w:ascii="Times New Roman" w:hAnsi="Times New Roman" w:eastAsia="仿宋_GB2312" w:cs="Times New Roman"/>
          <w:sz w:val="32"/>
          <w:szCs w:val="32"/>
        </w:rPr>
        <w:t>（项）。</w:t>
      </w:r>
    </w:p>
    <w:p w14:paraId="611E083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33.43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3984B30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其他农业农村支出</w:t>
      </w:r>
      <w:r>
        <w:rPr>
          <w:rFonts w:ascii="Times New Roman" w:hAnsi="Times New Roman" w:eastAsia="仿宋_GB2312" w:cs="Times New Roman"/>
          <w:sz w:val="32"/>
          <w:szCs w:val="32"/>
        </w:rPr>
        <w:t>（项）。</w:t>
      </w:r>
    </w:p>
    <w:p w14:paraId="7A0732E4">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7EDBA0E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水利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防汛</w:t>
      </w:r>
      <w:r>
        <w:rPr>
          <w:rFonts w:ascii="Times New Roman" w:hAnsi="Times New Roman" w:eastAsia="仿宋_GB2312" w:cs="Times New Roman"/>
          <w:sz w:val="32"/>
          <w:szCs w:val="32"/>
        </w:rPr>
        <w:t>（项）。</w:t>
      </w:r>
    </w:p>
    <w:p w14:paraId="4A84EBC2">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6E18566A">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水利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大中型水库移民后期扶持专项支出</w:t>
      </w:r>
      <w:r>
        <w:rPr>
          <w:rFonts w:ascii="Times New Roman" w:hAnsi="Times New Roman" w:eastAsia="仿宋_GB2312" w:cs="Times New Roman"/>
          <w:sz w:val="32"/>
          <w:szCs w:val="32"/>
        </w:rPr>
        <w:t>（项）。</w:t>
      </w:r>
    </w:p>
    <w:p w14:paraId="6542B9E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16.96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16.96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2E6F990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农村基础设施建设</w:t>
      </w:r>
      <w:r>
        <w:rPr>
          <w:rFonts w:ascii="Times New Roman" w:hAnsi="Times New Roman" w:eastAsia="仿宋_GB2312" w:cs="Times New Roman"/>
          <w:sz w:val="32"/>
          <w:szCs w:val="32"/>
        </w:rPr>
        <w:t>（项）。</w:t>
      </w:r>
    </w:p>
    <w:p w14:paraId="0D98CEA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881.52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881.52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9CC6D33">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生产发展</w:t>
      </w:r>
      <w:r>
        <w:rPr>
          <w:rFonts w:ascii="Times New Roman" w:hAnsi="Times New Roman" w:eastAsia="仿宋_GB2312" w:cs="Times New Roman"/>
          <w:sz w:val="32"/>
          <w:szCs w:val="32"/>
        </w:rPr>
        <w:t>（项）。</w:t>
      </w:r>
    </w:p>
    <w:p w14:paraId="67C4A840">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172.63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172.63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EFCD70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w:t>
      </w:r>
      <w:r>
        <w:rPr>
          <w:rFonts w:hint="eastAsia" w:ascii="Times New Roman" w:hAnsi="Times New Roman" w:eastAsia="仿宋_GB2312" w:cs="Times New Roman"/>
          <w:sz w:val="32"/>
          <w:szCs w:val="32"/>
          <w:lang w:eastAsia="zh-CN"/>
        </w:rPr>
        <w:t>巩固拓展脱贫攻坚成果衔接乡村振兴</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（项）。</w:t>
      </w:r>
    </w:p>
    <w:p w14:paraId="63A30B67">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297.19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297.19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F3BFC7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农村综合改革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对村级公益事业建设的补助</w:t>
      </w:r>
      <w:r>
        <w:rPr>
          <w:rFonts w:ascii="Times New Roman" w:hAnsi="Times New Roman" w:eastAsia="仿宋_GB2312" w:cs="Times New Roman"/>
          <w:sz w:val="32"/>
          <w:szCs w:val="32"/>
        </w:rPr>
        <w:t>（项）。</w:t>
      </w:r>
    </w:p>
    <w:p w14:paraId="2FEB070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96.9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96.9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5BC6C85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农村综合改革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对村民委员会和村党支部的补助</w:t>
      </w:r>
      <w:r>
        <w:rPr>
          <w:rFonts w:ascii="Times New Roman" w:hAnsi="Times New Roman" w:eastAsia="仿宋_GB2312" w:cs="Times New Roman"/>
          <w:sz w:val="32"/>
          <w:szCs w:val="32"/>
        </w:rPr>
        <w:t>（项）。</w:t>
      </w:r>
    </w:p>
    <w:p w14:paraId="401DEFB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375.27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375.27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5D9C9DDA">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其他农林水支出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其他农林水支出</w:t>
      </w:r>
      <w:r>
        <w:rPr>
          <w:rFonts w:ascii="Times New Roman" w:hAnsi="Times New Roman" w:eastAsia="仿宋_GB2312" w:cs="Times New Roman"/>
          <w:sz w:val="32"/>
          <w:szCs w:val="32"/>
        </w:rPr>
        <w:t>（项）。</w:t>
      </w:r>
    </w:p>
    <w:p w14:paraId="6C2184C1">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7F90AD75">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自然资源海洋气象等支出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自然资源利用与保护</w:t>
      </w:r>
      <w:r>
        <w:rPr>
          <w:rFonts w:ascii="Times New Roman" w:hAnsi="Times New Roman" w:eastAsia="仿宋_GB2312" w:cs="Times New Roman"/>
          <w:sz w:val="32"/>
          <w:szCs w:val="32"/>
        </w:rPr>
        <w:t>（项）。</w:t>
      </w:r>
    </w:p>
    <w:p w14:paraId="67FA580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F5BB2B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住房保障支出（类）住房改革支出（款）住房公积金</w:t>
      </w:r>
      <w:r>
        <w:rPr>
          <w:rFonts w:ascii="Times New Roman" w:hAnsi="Times New Roman" w:eastAsia="仿宋_GB2312" w:cs="Times New Roman"/>
          <w:sz w:val="32"/>
          <w:szCs w:val="32"/>
        </w:rPr>
        <w:t>（项）。</w:t>
      </w:r>
    </w:p>
    <w:p w14:paraId="60BE9B3A">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54.27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54.27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766DBB2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粮油物资储备支出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粮油物资事务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其他粮油物资事务支出</w:t>
      </w:r>
      <w:r>
        <w:rPr>
          <w:rFonts w:ascii="Times New Roman" w:hAnsi="Times New Roman" w:eastAsia="仿宋_GB2312" w:cs="Times New Roman"/>
          <w:sz w:val="32"/>
          <w:szCs w:val="32"/>
        </w:rPr>
        <w:t>（项）。</w:t>
      </w:r>
    </w:p>
    <w:p w14:paraId="61748F0F">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50139060">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消防救援事务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6D1DD8D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4.67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4.67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74AC84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消防救援事务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消防应急救援</w:t>
      </w:r>
      <w:r>
        <w:rPr>
          <w:rFonts w:ascii="Times New Roman" w:hAnsi="Times New Roman" w:eastAsia="仿宋_GB2312" w:cs="Times New Roman"/>
          <w:sz w:val="32"/>
          <w:szCs w:val="32"/>
        </w:rPr>
        <w:t>（项）。</w:t>
      </w:r>
    </w:p>
    <w:p w14:paraId="01BF07D0">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4B9DD61C">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自然灾害防治</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地质灾害防治</w:t>
      </w:r>
      <w:r>
        <w:rPr>
          <w:rFonts w:ascii="Times New Roman" w:hAnsi="Times New Roman" w:eastAsia="仿宋_GB2312" w:cs="Times New Roman"/>
          <w:sz w:val="32"/>
          <w:szCs w:val="32"/>
        </w:rPr>
        <w:t>（项）。</w:t>
      </w:r>
    </w:p>
    <w:p w14:paraId="22207AF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01CDC62A">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其他灾害防治及应急管理支出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其他灾害防治及应急管理支出</w:t>
      </w:r>
      <w:r>
        <w:rPr>
          <w:rFonts w:ascii="Times New Roman" w:hAnsi="Times New Roman" w:eastAsia="仿宋_GB2312" w:cs="Times New Roman"/>
          <w:sz w:val="32"/>
          <w:szCs w:val="32"/>
        </w:rPr>
        <w:t>（项）。</w:t>
      </w:r>
    </w:p>
    <w:p w14:paraId="021B3EA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决算数等于年初预算数的主要原因是：支付严格按预算执行。</w:t>
      </w:r>
    </w:p>
    <w:p w14:paraId="701A47D2">
      <w:pPr>
        <w:pStyle w:val="93"/>
        <w:overflowPunct w:val="0"/>
        <w:autoSpaceDE/>
        <w:autoSpaceDN/>
        <w:spacing w:line="600" w:lineRule="exact"/>
        <w:jc w:val="both"/>
        <w:rPr>
          <w:rFonts w:ascii="Times New Roman" w:hAnsi="Times New Roman" w:eastAsia="仿宋_GB2312" w:cs="Times New Roman"/>
          <w:sz w:val="32"/>
          <w:szCs w:val="32"/>
        </w:rPr>
      </w:pPr>
    </w:p>
    <w:p w14:paraId="187AE9C3">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DAB16C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2034.89</w:t>
      </w:r>
      <w:r>
        <w:rPr>
          <w:rFonts w:ascii="Times New Roman" w:hAnsi="Times New Roman" w:eastAsia="仿宋_GB2312" w:cs="Times New Roman"/>
          <w:sz w:val="32"/>
          <w:szCs w:val="32"/>
        </w:rPr>
        <w:t>万元，其中：</w:t>
      </w:r>
    </w:p>
    <w:p w14:paraId="1016F207">
      <w:pPr>
        <w:pStyle w:val="93"/>
        <w:overflowPunct w:val="0"/>
        <w:autoSpaceDE/>
        <w:autoSpaceDN/>
        <w:spacing w:line="600" w:lineRule="exact"/>
        <w:ind w:firstLine="643"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1654.1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81.29</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rPr>
        <w:t>403.75</w:t>
      </w:r>
      <w:r>
        <w:rPr>
          <w:rFonts w:ascii="Times New Roman" w:hAnsi="Times New Roman" w:eastAsia="仿宋_GB2312" w:cs="Times New Roman"/>
          <w:sz w:val="32"/>
          <w:szCs w:val="32"/>
        </w:rPr>
        <w:t>万元、津贴补贴</w:t>
      </w:r>
      <w:r>
        <w:rPr>
          <w:rFonts w:hint="eastAsia" w:ascii="Times New Roman" w:hAnsi="Times New Roman" w:eastAsia="仿宋_GB2312" w:cs="Times New Roman"/>
          <w:sz w:val="32"/>
          <w:szCs w:val="32"/>
        </w:rPr>
        <w:t>389.51</w:t>
      </w:r>
      <w:r>
        <w:rPr>
          <w:rFonts w:ascii="Times New Roman" w:hAnsi="Times New Roman" w:eastAsia="仿宋_GB2312" w:cs="Times New Roman"/>
          <w:sz w:val="32"/>
          <w:szCs w:val="32"/>
        </w:rPr>
        <w:t>万元、奖金</w:t>
      </w:r>
      <w:r>
        <w:rPr>
          <w:rFonts w:hint="eastAsia" w:ascii="Times New Roman" w:hAnsi="Times New Roman" w:eastAsia="仿宋_GB2312" w:cs="Times New Roman"/>
          <w:sz w:val="32"/>
          <w:szCs w:val="32"/>
        </w:rPr>
        <w:t>170.81</w:t>
      </w:r>
      <w:r>
        <w:rPr>
          <w:rFonts w:ascii="Times New Roman" w:hAnsi="Times New Roman" w:eastAsia="仿宋_GB2312" w:cs="Times New Roman"/>
          <w:sz w:val="32"/>
          <w:szCs w:val="32"/>
        </w:rPr>
        <w:t>万元、伙食补助费</w:t>
      </w:r>
      <w:r>
        <w:rPr>
          <w:rFonts w:hint="eastAsia" w:ascii="Times New Roman" w:hAnsi="Times New Roman" w:eastAsia="仿宋_GB2312" w:cs="Times New Roman"/>
          <w:sz w:val="32"/>
          <w:szCs w:val="32"/>
        </w:rPr>
        <w:t>5.47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、机关事业单位基本养老保险缴费122.41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、职工基本医疗保险缴费56.49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、其他社会保障缴费0.1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、住房公积金</w:t>
      </w:r>
      <w:r>
        <w:rPr>
          <w:rFonts w:hint="eastAsia" w:ascii="Times New Roman" w:hAnsi="Times New Roman" w:eastAsia="仿宋_GB2312" w:cs="Times New Roman"/>
          <w:sz w:val="32"/>
          <w:szCs w:val="32"/>
          <w:lang w:val="en-US" w:eastAsia="zh-CN"/>
        </w:rPr>
        <w:t>54.27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、抚恤金42.07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、生活补助409.21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p>
    <w:p w14:paraId="24ED240B">
      <w:pPr>
        <w:pStyle w:val="93"/>
        <w:overflowPunct w:val="0"/>
        <w:autoSpaceDE/>
        <w:autoSpaceDN/>
        <w:spacing w:line="600" w:lineRule="exact"/>
        <w:ind w:firstLine="643" w:firstLineChars="200"/>
        <w:jc w:val="both"/>
        <w:rPr>
          <w:rFonts w:hint="eastAsia" w:ascii="Times New Roman" w:hAnsi="Times New Roman" w:eastAsia="仿宋_GB2312" w:cs="Times New Roman"/>
          <w:b/>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b/>
          <w:bCs/>
          <w:sz w:val="32"/>
          <w:szCs w:val="32"/>
        </w:rPr>
        <w:t>380.79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18.71</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val="en-US" w:eastAsia="zh-CN"/>
        </w:rPr>
        <w:t>办公费18.37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、印刷费7.17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、水费2.2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、电费16.65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、取暖费3.7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、差旅费21.65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、维修（护）费18.9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、会议费5.12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、培训费0.3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、公务接待费3.6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、专用材料费98.52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、劳务费12.76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、委托业务费0.9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、工会经费16.7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、福利费7.82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、公务用车运行维护14.91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、其他交通费用10.53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、税金及附加费用96.95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、办公设备购置1.66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18575562">
      <w:pPr>
        <w:pStyle w:val="9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61C83475">
      <w:pPr>
        <w:pStyle w:val="9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8C0D57D">
      <w:pPr>
        <w:pStyle w:val="93"/>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23.28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66.51</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12.97</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olor w:val="auto"/>
          <w:sz w:val="32"/>
          <w:szCs w:val="32"/>
        </w:rPr>
        <w:t>压缩开支、厉行节约</w:t>
      </w:r>
      <w:r>
        <w:rPr>
          <w:rFonts w:ascii="Times New Roman" w:hAnsi="Times New Roman" w:eastAsia="仿宋_GB2312" w:cs="Times New Roman"/>
          <w:color w:val="auto"/>
          <w:sz w:val="32"/>
          <w:szCs w:val="32"/>
        </w:rPr>
        <w:t>。决算数小于上年数的主要原因是</w:t>
      </w:r>
      <w:r>
        <w:rPr>
          <w:rFonts w:hint="eastAsia" w:ascii="Times New Roman" w:hAnsi="Times New Roman" w:eastAsia="仿宋_GB2312"/>
          <w:color w:val="auto"/>
          <w:sz w:val="32"/>
          <w:szCs w:val="32"/>
        </w:rPr>
        <w:t>压缩开支、厉行节约</w:t>
      </w:r>
      <w:r>
        <w:rPr>
          <w:rFonts w:ascii="Times New Roman" w:hAnsi="Times New Roman" w:eastAsia="仿宋_GB2312" w:cs="Times New Roman"/>
          <w:color w:val="auto"/>
          <w:sz w:val="32"/>
          <w:szCs w:val="32"/>
        </w:rPr>
        <w:t>。</w:t>
      </w:r>
    </w:p>
    <w:p w14:paraId="2B22BEF5">
      <w:pPr>
        <w:pStyle w:val="9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9024313">
      <w:pPr>
        <w:pStyle w:val="9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决算数等于预算数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上年一致</w:t>
      </w:r>
      <w:r>
        <w:rPr>
          <w:rFonts w:hint="eastAsia" w:ascii="Times New Roman" w:hAnsi="Times New Roman" w:eastAsia="仿宋_GB2312"/>
          <w:sz w:val="32"/>
          <w:szCs w:val="32"/>
          <w:lang w:eastAsia="zh-CN"/>
        </w:rPr>
        <w:t>。</w:t>
      </w:r>
    </w:p>
    <w:p w14:paraId="3B9336E3">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19.68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70.29</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3.73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15.93</w:t>
      </w:r>
      <w:r>
        <w:rPr>
          <w:rFonts w:ascii="Times New Roman" w:hAnsi="Times New Roman" w:eastAsia="仿宋_GB2312" w:cs="Times New Roman"/>
          <w:sz w:val="32"/>
          <w:szCs w:val="32"/>
        </w:rPr>
        <w:t>%。其中：</w:t>
      </w:r>
    </w:p>
    <w:p w14:paraId="201A110D">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13.9</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减少100%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本年未购置公务用车</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本年未购置公务用车</w:t>
      </w:r>
      <w:r>
        <w:rPr>
          <w:rFonts w:ascii="Times New Roman" w:hAnsi="Times New Roman" w:eastAsia="仿宋_GB2312" w:cs="Times New Roman"/>
          <w:color w:val="000000" w:themeColor="text1"/>
          <w:sz w:val="32"/>
          <w:szCs w:val="32"/>
          <w14:textFill>
            <w14:solidFill>
              <w14:schemeClr w14:val="tx1"/>
            </w14:solidFill>
          </w14:textFill>
        </w:rPr>
        <w:t>。</w:t>
      </w:r>
    </w:p>
    <w:p w14:paraId="0C0CF228">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19.68</w:t>
      </w:r>
      <w:r>
        <w:rPr>
          <w:rFonts w:ascii="Times New Roman" w:hAnsi="Times New Roman" w:eastAsia="仿宋_GB2312" w:cs="Times New Roman"/>
          <w:sz w:val="32"/>
          <w:szCs w:val="32"/>
        </w:rPr>
        <w:t>万元，</w:t>
      </w:r>
    </w:p>
    <w:p w14:paraId="6D1FD24A">
      <w:pPr>
        <w:pStyle w:val="9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sz w:val="32"/>
          <w:szCs w:val="32"/>
        </w:rPr>
        <w:t>日常公务用车维修费、加油费</w:t>
      </w:r>
      <w:r>
        <w:rPr>
          <w:rFonts w:hint="eastAsia" w:ascii="Times New Roman" w:hAnsi="Times New Roman" w:eastAsia="仿宋_GB2312"/>
          <w:sz w:val="32"/>
          <w:szCs w:val="32"/>
          <w:lang w:eastAsia="zh-CN"/>
        </w:rPr>
        <w:t>、检测费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70.29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10.17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107.05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olor w:val="auto"/>
          <w:sz w:val="32"/>
          <w:szCs w:val="32"/>
        </w:rPr>
        <w:t>压缩开支、厉行节约</w:t>
      </w:r>
      <w:r>
        <w:rPr>
          <w:rFonts w:ascii="Times New Roman" w:hAnsi="Times New Roman" w:eastAsia="仿宋_GB2312" w:cs="Times New Roman"/>
          <w:sz w:val="32"/>
          <w:szCs w:val="32"/>
        </w:rPr>
        <w:t>。决算数大于上年数的主要原</w:t>
      </w:r>
      <w:r>
        <w:rPr>
          <w:rFonts w:ascii="Times New Roman" w:hAnsi="Times New Roman" w:eastAsia="仿宋_GB2312" w:cs="Times New Roman"/>
          <w:color w:val="auto"/>
          <w:sz w:val="32"/>
          <w:szCs w:val="32"/>
        </w:rPr>
        <w:t>因是</w:t>
      </w:r>
      <w:r>
        <w:rPr>
          <w:rFonts w:hint="eastAsia" w:ascii="Times New Roman" w:hAnsi="Times New Roman" w:eastAsia="仿宋_GB2312" w:cs="Times New Roman"/>
          <w:color w:val="auto"/>
          <w:sz w:val="32"/>
          <w:szCs w:val="32"/>
          <w:lang w:eastAsia="zh-CN"/>
        </w:rPr>
        <w:t>车辆使用年限长，维护成本高</w:t>
      </w:r>
      <w:r>
        <w:rPr>
          <w:rFonts w:ascii="Times New Roman" w:hAnsi="Times New Roman" w:eastAsia="仿宋_GB2312" w:cs="Times New Roman"/>
          <w:color w:val="auto"/>
          <w:sz w:val="32"/>
          <w:szCs w:val="32"/>
        </w:rPr>
        <w:t>。截止2024年12月31日，我单位开支财政拨款的公务用车保有量为</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w:t>
      </w:r>
    </w:p>
    <w:p w14:paraId="61B394E1">
      <w:pPr>
        <w:pStyle w:val="9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51.43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olor w:val="auto"/>
          <w:sz w:val="32"/>
          <w:szCs w:val="32"/>
        </w:rPr>
        <w:t>压缩开支、厉行节约</w:t>
      </w:r>
      <w:r>
        <w:rPr>
          <w:rFonts w:ascii="Times New Roman" w:hAnsi="Times New Roman" w:eastAsia="仿宋_GB2312" w:cs="Times New Roman"/>
          <w:color w:val="auto"/>
          <w:sz w:val="32"/>
          <w:szCs w:val="32"/>
        </w:rPr>
        <w:t>。决算数小于上年数的主要原因是</w:t>
      </w:r>
      <w:r>
        <w:rPr>
          <w:rFonts w:hint="eastAsia" w:ascii="Times New Roman" w:hAnsi="Times New Roman" w:eastAsia="仿宋_GB2312"/>
          <w:color w:val="auto"/>
          <w:sz w:val="32"/>
          <w:szCs w:val="32"/>
        </w:rPr>
        <w:t>压缩开支、厉行节约</w:t>
      </w:r>
      <w:r>
        <w:rPr>
          <w:rFonts w:ascii="Times New Roman" w:hAnsi="Times New Roman" w:eastAsia="仿宋_GB2312" w:cs="Times New Roman"/>
          <w:color w:val="auto"/>
          <w:sz w:val="32"/>
          <w:szCs w:val="32"/>
        </w:rPr>
        <w:t>。2024年度</w:t>
      </w:r>
      <w:r>
        <w:rPr>
          <w:rFonts w:hint="eastAsia" w:ascii="Times New Roman" w:hAnsi="Times New Roman" w:eastAsia="仿宋_GB2312" w:cs="Times New Roman"/>
          <w:color w:val="auto"/>
          <w:sz w:val="32"/>
          <w:szCs w:val="32"/>
          <w:lang w:eastAsia="zh-CN"/>
        </w:rPr>
        <w:t>接待</w:t>
      </w:r>
      <w:r>
        <w:rPr>
          <w:rFonts w:hint="eastAsia" w:ascii="Times New Roman" w:hAnsi="Times New Roman" w:eastAsia="仿宋_GB2312" w:cs="Times New Roman"/>
          <w:color w:val="auto"/>
          <w:sz w:val="32"/>
          <w:szCs w:val="32"/>
          <w:lang w:val="en-US" w:eastAsia="zh-CN"/>
        </w:rPr>
        <w:t>事项</w:t>
      </w:r>
      <w:r>
        <w:rPr>
          <w:rFonts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rPr>
        <w:t>上级部门检查调研接待，严格执行公务接待标准，无超范围、超标准接待</w:t>
      </w:r>
      <w:r>
        <w:rPr>
          <w:rFonts w:ascii="Times New Roman" w:hAnsi="Times New Roman" w:eastAsia="仿宋_GB2312" w:cs="Times New Roman"/>
          <w:color w:val="auto"/>
          <w:sz w:val="32"/>
          <w:szCs w:val="32"/>
        </w:rPr>
        <w:t>。</w:t>
      </w:r>
    </w:p>
    <w:p w14:paraId="32F755D0">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2E522E0">
      <w:pPr>
        <w:pStyle w:val="9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130.97</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130.97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130.97</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2A4BFF1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国有土地使用权出让收入安排的支出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农村基础设施建设支出</w:t>
      </w:r>
      <w:r>
        <w:rPr>
          <w:rFonts w:ascii="Times New Roman" w:hAnsi="Times New Roman" w:eastAsia="仿宋_GB2312" w:cs="Times New Roman"/>
          <w:sz w:val="32"/>
          <w:szCs w:val="32"/>
        </w:rPr>
        <w:t>（项）。</w:t>
      </w:r>
    </w:p>
    <w:p w14:paraId="33B912ED">
      <w:pPr>
        <w:pStyle w:val="9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w:t>
      </w:r>
      <w:r>
        <w:rPr>
          <w:rFonts w:ascii="Times New Roman" w:hAnsi="Times New Roman" w:eastAsia="仿宋_GB2312" w:cs="Times New Roman"/>
          <w:sz w:val="32"/>
          <w:szCs w:val="32"/>
        </w:rPr>
        <w:t>，决算数大于年初预算数的主要原因是</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预算编制时，低庄镇人居环境经费</w:t>
      </w:r>
      <w:r>
        <w:rPr>
          <w:rFonts w:hint="eastAsia" w:ascii="Times New Roman" w:hAnsi="Times New Roman" w:eastAsia="仿宋_GB2312" w:cs="Times New Roman"/>
          <w:color w:val="auto"/>
          <w:sz w:val="32"/>
          <w:szCs w:val="32"/>
          <w:lang w:val="en-US" w:eastAsia="zh-CN"/>
        </w:rPr>
        <w:t>2万元</w:t>
      </w:r>
      <w:r>
        <w:rPr>
          <w:rFonts w:hint="eastAsia" w:ascii="Times New Roman" w:hAnsi="Times New Roman" w:eastAsia="仿宋_GB2312" w:cs="Times New Roman"/>
          <w:color w:val="auto"/>
          <w:sz w:val="32"/>
          <w:szCs w:val="32"/>
          <w:lang w:eastAsia="zh-CN"/>
        </w:rPr>
        <w:t>未纳入预算。</w:t>
      </w:r>
    </w:p>
    <w:p w14:paraId="4192240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大中型水库移民后期扶持基金支出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移民补助</w:t>
      </w:r>
      <w:r>
        <w:rPr>
          <w:rFonts w:ascii="Times New Roman" w:hAnsi="Times New Roman" w:eastAsia="仿宋_GB2312" w:cs="Times New Roman"/>
          <w:sz w:val="32"/>
          <w:szCs w:val="32"/>
        </w:rPr>
        <w:t>（项）。</w:t>
      </w:r>
    </w:p>
    <w:p w14:paraId="42D53484">
      <w:pPr>
        <w:pStyle w:val="9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82</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w:t>
      </w:r>
      <w:r>
        <w:rPr>
          <w:rFonts w:ascii="Times New Roman" w:hAnsi="Times New Roman" w:eastAsia="仿宋_GB2312" w:cs="Times New Roman"/>
          <w:sz w:val="32"/>
          <w:szCs w:val="32"/>
        </w:rPr>
        <w:t>，决算数大于年初预算数的主要原因是</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预算编制时，溆财农指</w:t>
      </w:r>
      <w:r>
        <w:rPr>
          <w:rFonts w:hint="eastAsia" w:ascii="Times New Roman" w:hAnsi="Times New Roman" w:eastAsia="仿宋_GB2312" w:cs="Times New Roman"/>
          <w:color w:val="auto"/>
          <w:sz w:val="32"/>
          <w:szCs w:val="32"/>
          <w:lang w:val="en-US" w:eastAsia="zh-CN"/>
        </w:rPr>
        <w:t>[2022]87号相关</w:t>
      </w:r>
      <w:r>
        <w:rPr>
          <w:rFonts w:hint="eastAsia" w:ascii="Times New Roman" w:hAnsi="Times New Roman" w:eastAsia="仿宋_GB2312" w:cs="Times New Roman"/>
          <w:color w:val="auto"/>
          <w:sz w:val="32"/>
          <w:szCs w:val="32"/>
          <w:lang w:eastAsia="zh-CN"/>
        </w:rPr>
        <w:t>项目未纳入预算。</w:t>
      </w:r>
    </w:p>
    <w:p w14:paraId="09BE14F7">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大中型水库移民后期扶持基金支出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基础设施建设和经济发展</w:t>
      </w:r>
      <w:r>
        <w:rPr>
          <w:rFonts w:ascii="Times New Roman" w:hAnsi="Times New Roman" w:eastAsia="仿宋_GB2312" w:cs="Times New Roman"/>
          <w:sz w:val="32"/>
          <w:szCs w:val="32"/>
        </w:rPr>
        <w:t>（项）。</w:t>
      </w:r>
    </w:p>
    <w:p w14:paraId="72BF0255">
      <w:pPr>
        <w:pStyle w:val="9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0.04</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w:t>
      </w:r>
      <w:r>
        <w:rPr>
          <w:rFonts w:ascii="Times New Roman" w:hAnsi="Times New Roman" w:eastAsia="仿宋_GB2312" w:cs="Times New Roman"/>
          <w:sz w:val="32"/>
          <w:szCs w:val="32"/>
        </w:rPr>
        <w:t>，决算数大于年初预算数的主要原因是</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预算编制时，项目未纳入预算。</w:t>
      </w:r>
    </w:p>
    <w:p w14:paraId="2EEBD898">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用于社会福利的彩票公益金支出</w:t>
      </w:r>
      <w:r>
        <w:rPr>
          <w:rFonts w:ascii="Times New Roman" w:hAnsi="Times New Roman" w:eastAsia="仿宋_GB2312" w:cs="Times New Roman"/>
          <w:sz w:val="32"/>
          <w:szCs w:val="32"/>
        </w:rPr>
        <w:t>（项）。</w:t>
      </w:r>
    </w:p>
    <w:p w14:paraId="10E3426E">
      <w:pPr>
        <w:pStyle w:val="9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33.64</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w:t>
      </w:r>
      <w:r>
        <w:rPr>
          <w:rFonts w:ascii="Times New Roman" w:hAnsi="Times New Roman" w:eastAsia="仿宋_GB2312" w:cs="Times New Roman"/>
          <w:sz w:val="32"/>
          <w:szCs w:val="32"/>
        </w:rPr>
        <w:t>，决算数大于年初预算数的主要原因是</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预算编制时，项目未纳入预算。</w:t>
      </w:r>
    </w:p>
    <w:p w14:paraId="7000888B">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用于体育事业的彩票公益金支出</w:t>
      </w:r>
      <w:r>
        <w:rPr>
          <w:rFonts w:ascii="Times New Roman" w:hAnsi="Times New Roman" w:eastAsia="仿宋_GB2312" w:cs="Times New Roman"/>
          <w:sz w:val="32"/>
          <w:szCs w:val="32"/>
        </w:rPr>
        <w:t>（项）。</w:t>
      </w:r>
    </w:p>
    <w:p w14:paraId="4147E645">
      <w:pPr>
        <w:pStyle w:val="9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13.29</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与</w:t>
      </w:r>
      <w:r>
        <w:rPr>
          <w:rFonts w:ascii="Times New Roman" w:hAnsi="Times New Roman" w:eastAsia="仿宋_GB2312" w:cs="Times New Roman"/>
          <w:sz w:val="32"/>
          <w:szCs w:val="32"/>
        </w:rPr>
        <w:t>，决算数大于年初预算数的主要原因是</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预算编制时，低庄镇吉家冲村文体广场建设项目未纳入预算。</w:t>
      </w:r>
    </w:p>
    <w:p w14:paraId="6503B2E8">
      <w:pPr>
        <w:pStyle w:val="93"/>
        <w:overflowPunct w:val="0"/>
        <w:autoSpaceDE/>
        <w:autoSpaceDN/>
        <w:spacing w:line="600" w:lineRule="exact"/>
        <w:jc w:val="both"/>
        <w:rPr>
          <w:rFonts w:ascii="Times New Roman" w:hAnsi="Times New Roman" w:eastAsia="仿宋_GB2312" w:cs="Times New Roman"/>
          <w:sz w:val="32"/>
          <w:szCs w:val="32"/>
        </w:rPr>
      </w:pPr>
    </w:p>
    <w:p w14:paraId="7EBFCF2A">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5E91C4CF">
      <w:pPr>
        <w:pStyle w:val="9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380.79</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171.81</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82.22</w:t>
      </w:r>
      <w:r>
        <w:rPr>
          <w:rFonts w:ascii="Times New Roman" w:hAnsi="Times New Roman" w:eastAsia="仿宋_GB2312" w:cs="Times New Roman"/>
          <w:sz w:val="32"/>
          <w:szCs w:val="32"/>
        </w:rPr>
        <w:t>%。主要</w:t>
      </w:r>
      <w:r>
        <w:rPr>
          <w:rFonts w:ascii="Times New Roman" w:hAnsi="Times New Roman" w:eastAsia="仿宋_GB2312" w:cs="Times New Roman"/>
          <w:color w:val="auto"/>
          <w:sz w:val="32"/>
          <w:szCs w:val="32"/>
        </w:rPr>
        <w:t>原因是：</w:t>
      </w:r>
      <w:r>
        <w:rPr>
          <w:rFonts w:hint="eastAsia" w:ascii="Times New Roman" w:hAnsi="Times New Roman" w:eastAsia="仿宋_GB2312" w:cs="Times New Roman"/>
          <w:color w:val="auto"/>
          <w:sz w:val="32"/>
          <w:szCs w:val="32"/>
          <w:lang w:val="en-US" w:eastAsia="zh-CN"/>
        </w:rPr>
        <w:t>本年度单位人员增加，办公经费支出增加</w:t>
      </w:r>
      <w:r>
        <w:rPr>
          <w:rFonts w:ascii="Times New Roman" w:hAnsi="Times New Roman" w:eastAsia="仿宋_GB2312" w:cs="Times New Roman"/>
          <w:color w:val="auto"/>
          <w:sz w:val="32"/>
          <w:szCs w:val="32"/>
        </w:rPr>
        <w:t>。</w:t>
      </w:r>
    </w:p>
    <w:p w14:paraId="1911C06C">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589B82F9">
      <w:pPr>
        <w:pStyle w:val="9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5.12</w:t>
      </w:r>
      <w:r>
        <w:rPr>
          <w:rFonts w:ascii="Times New Roman" w:hAnsi="Times New Roman" w:eastAsia="仿宋_GB2312" w:cs="Times New Roman"/>
          <w:sz w:val="32"/>
          <w:szCs w:val="32"/>
        </w:rPr>
        <w:t>万元，用于召开</w:t>
      </w:r>
      <w:r>
        <w:rPr>
          <w:rFonts w:hint="eastAsia" w:ascii="Times New Roman" w:hAnsi="Times New Roman" w:eastAsia="仿宋_GB2312"/>
          <w:sz w:val="32"/>
          <w:szCs w:val="32"/>
          <w:lang w:eastAsia="zh-CN"/>
        </w:rPr>
        <w:t>乡村振兴</w:t>
      </w:r>
      <w:r>
        <w:rPr>
          <w:rFonts w:hint="eastAsia" w:ascii="Times New Roman" w:hAnsi="Times New Roman" w:eastAsia="仿宋_GB2312"/>
          <w:sz w:val="32"/>
          <w:szCs w:val="32"/>
        </w:rPr>
        <w:t>、日常工作等</w:t>
      </w:r>
      <w:r>
        <w:rPr>
          <w:rFonts w:ascii="Times New Roman" w:hAnsi="Times New Roman" w:eastAsia="仿宋_GB2312" w:cs="Times New Roman"/>
          <w:sz w:val="32"/>
          <w:szCs w:val="32"/>
        </w:rPr>
        <w:t>会议，人</w:t>
      </w:r>
      <w:r>
        <w:rPr>
          <w:rFonts w:ascii="Times New Roman" w:hAnsi="Times New Roman" w:eastAsia="仿宋_GB2312" w:cs="Times New Roman"/>
          <w:color w:val="auto"/>
          <w:sz w:val="32"/>
          <w:szCs w:val="32"/>
        </w:rPr>
        <w:t>数</w:t>
      </w:r>
      <w:r>
        <w:rPr>
          <w:rFonts w:hint="eastAsia" w:ascii="Times New Roman" w:hAnsi="Times New Roman" w:eastAsia="仿宋_GB2312" w:cs="Times New Roman"/>
          <w:color w:val="auto"/>
          <w:sz w:val="32"/>
          <w:szCs w:val="32"/>
          <w:lang w:val="en-US" w:eastAsia="zh-CN"/>
        </w:rPr>
        <w:t>4431</w:t>
      </w:r>
      <w:r>
        <w:rPr>
          <w:rFonts w:ascii="Times New Roman" w:hAnsi="Times New Roman" w:eastAsia="仿宋_GB2312" w:cs="Times New Roman"/>
          <w:sz w:val="32"/>
          <w:szCs w:val="32"/>
        </w:rPr>
        <w:t>人，内容为</w:t>
      </w:r>
      <w:r>
        <w:rPr>
          <w:rFonts w:hint="eastAsia" w:ascii="Times New Roman" w:hAnsi="Times New Roman" w:eastAsia="仿宋_GB2312"/>
          <w:sz w:val="32"/>
          <w:szCs w:val="32"/>
          <w:lang w:eastAsia="zh-CN"/>
        </w:rPr>
        <w:t>乡村振兴</w:t>
      </w:r>
      <w:r>
        <w:rPr>
          <w:rFonts w:hint="eastAsia" w:ascii="Times New Roman" w:hAnsi="Times New Roman" w:eastAsia="仿宋_GB2312"/>
          <w:sz w:val="32"/>
          <w:szCs w:val="32"/>
        </w:rPr>
        <w:t>及日常工作安排</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0.3</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用于开展</w:t>
      </w:r>
      <w:r>
        <w:rPr>
          <w:rFonts w:hint="eastAsia" w:ascii="Times New Roman" w:hAnsi="Times New Roman" w:eastAsia="仿宋_GB2312" w:cs="Times New Roman"/>
          <w:color w:val="auto"/>
          <w:sz w:val="32"/>
          <w:szCs w:val="32"/>
          <w:lang w:eastAsia="zh-CN"/>
        </w:rPr>
        <w:t>入党积极分子</w:t>
      </w:r>
      <w:r>
        <w:rPr>
          <w:rFonts w:ascii="Times New Roman" w:hAnsi="Times New Roman" w:eastAsia="仿宋_GB2312" w:cs="Times New Roman"/>
          <w:color w:val="auto"/>
          <w:sz w:val="32"/>
          <w:szCs w:val="32"/>
        </w:rPr>
        <w:t>培训</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43</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eastAsia="zh-CN"/>
        </w:rPr>
        <w:t>学习党的理论知识、方针政策、光辉历史、性质宗旨、党员义务权利及入党流程</w:t>
      </w:r>
      <w:r>
        <w:rPr>
          <w:rFonts w:ascii="Times New Roman" w:hAnsi="Times New Roman" w:eastAsia="仿宋_GB2312" w:cs="Times New Roman"/>
          <w:sz w:val="32"/>
          <w:szCs w:val="32"/>
        </w:rPr>
        <w:t>；</w:t>
      </w:r>
      <w:r>
        <w:rPr>
          <w:rFonts w:hint="eastAsia" w:ascii="Times New Roman" w:hAnsi="Times New Roman" w:eastAsia="仿宋_GB2312"/>
          <w:sz w:val="32"/>
          <w:szCs w:val="32"/>
        </w:rPr>
        <w:t>举办0次节庆、晚会、论坛、赛事活动，开支0万元</w:t>
      </w:r>
      <w:r>
        <w:rPr>
          <w:rFonts w:ascii="Times New Roman" w:hAnsi="Times New Roman" w:eastAsia="仿宋_GB2312" w:cs="Times New Roman"/>
          <w:sz w:val="32"/>
          <w:szCs w:val="32"/>
        </w:rPr>
        <w:t>。</w:t>
      </w:r>
    </w:p>
    <w:p w14:paraId="1D739089">
      <w:pPr>
        <w:pStyle w:val="9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74D62A58">
      <w:pPr>
        <w:pStyle w:val="9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43C8C1AE">
      <w:pPr>
        <w:pStyle w:val="9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673E90CA">
      <w:pPr>
        <w:pStyle w:val="9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eastAsia="zh-CN"/>
        </w:rPr>
        <w:t>保障公务出行</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5243E641">
      <w:pPr>
        <w:pStyle w:val="9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F15B326">
      <w:pPr>
        <w:overflowPunct w:val="0"/>
        <w:spacing w:line="600" w:lineRule="exact"/>
        <w:ind w:firstLine="643"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组织对2024年度本部门（单位）整体支出开展绩效自评，涉及资金</w:t>
      </w:r>
      <w:r>
        <w:rPr>
          <w:rFonts w:hint="eastAsia" w:ascii="Times New Roman" w:hAnsi="Times New Roman" w:eastAsia="仿宋_GB2312" w:cs="Times New Roman"/>
          <w:kern w:val="0"/>
          <w:sz w:val="32"/>
          <w:szCs w:val="32"/>
          <w:lang w:val="en-US" w:eastAsia="zh-CN"/>
        </w:rPr>
        <w:t>175.56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1978.51</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130.97</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低庄镇公租房建设</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低庄镇育才路低庄村道路改造工程</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175.56</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769D3F4E">
      <w:pPr>
        <w:overflowPunct w:val="0"/>
        <w:spacing w:line="600" w:lineRule="exact"/>
        <w:ind w:firstLine="643"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4013.4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4013.4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较好</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rPr>
        <w:t>预算配置控制较好。财政供养人员控制在预算编制以内，编制内在职人员控制率92.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%，未超过控制标准；“三公经费”比预算减少</w:t>
      </w:r>
      <w:r>
        <w:rPr>
          <w:rFonts w:hint="eastAsia" w:ascii="Times New Roman" w:hAnsi="Times New Roman" w:eastAsia="仿宋_GB2312" w:cs="Times New Roman"/>
          <w:sz w:val="32"/>
          <w:szCs w:val="32"/>
          <w:lang w:val="en-US" w:eastAsia="zh-CN"/>
        </w:rPr>
        <w:t>14.83</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 w:hAnsi="仿宋" w:eastAsia="仿宋"/>
          <w:spacing w:val="-2"/>
          <w:sz w:val="32"/>
          <w:szCs w:val="32"/>
        </w:rPr>
        <w:t>算执行与管理</w:t>
      </w:r>
      <w:r>
        <w:rPr>
          <w:rFonts w:hint="eastAsia" w:ascii="仿宋" w:hAnsi="仿宋" w:eastAsia="仿宋"/>
          <w:spacing w:val="-2"/>
          <w:sz w:val="32"/>
          <w:szCs w:val="32"/>
          <w:lang w:val="en-US" w:eastAsia="zh-CN"/>
        </w:rPr>
        <w:t>较</w:t>
      </w:r>
      <w:r>
        <w:rPr>
          <w:rFonts w:hint="eastAsia" w:ascii="仿宋" w:hAnsi="仿宋" w:eastAsia="仿宋"/>
          <w:spacing w:val="-2"/>
          <w:sz w:val="32"/>
          <w:szCs w:val="32"/>
        </w:rPr>
        <w:t>好。预算完成率</w:t>
      </w:r>
      <w:r>
        <w:rPr>
          <w:rFonts w:hint="eastAsia" w:ascii="仿宋" w:hAnsi="仿宋" w:eastAsia="仿宋"/>
          <w:spacing w:val="-2"/>
          <w:sz w:val="32"/>
          <w:szCs w:val="32"/>
          <w:lang w:val="en-US" w:eastAsia="zh-CN"/>
        </w:rPr>
        <w:t>100%</w:t>
      </w:r>
      <w:r>
        <w:rPr>
          <w:rFonts w:hint="eastAsia" w:ascii="仿宋" w:hAnsi="仿宋" w:eastAsia="仿宋"/>
          <w:spacing w:val="-2"/>
          <w:sz w:val="32"/>
          <w:szCs w:val="32"/>
        </w:rPr>
        <w:t>，“三公经费”控制率</w:t>
      </w:r>
      <w:r>
        <w:rPr>
          <w:rFonts w:hint="eastAsia" w:ascii="仿宋" w:hAnsi="仿宋" w:eastAsia="仿宋"/>
          <w:spacing w:val="-2"/>
          <w:sz w:val="32"/>
          <w:szCs w:val="32"/>
          <w:lang w:val="en-US" w:eastAsia="zh-CN"/>
        </w:rPr>
        <w:t>85.17</w:t>
      </w:r>
      <w:r>
        <w:rPr>
          <w:rFonts w:hint="eastAsia" w:ascii="仿宋" w:hAnsi="仿宋" w:eastAsia="仿宋"/>
          <w:spacing w:val="-2"/>
          <w:sz w:val="32"/>
          <w:szCs w:val="32"/>
        </w:rPr>
        <w:t>%，本年度无新建楼堂馆所，支出总额控制在</w:t>
      </w:r>
      <w:r>
        <w:rPr>
          <w:rFonts w:hint="eastAsia" w:ascii="仿宋" w:hAnsi="仿宋" w:eastAsia="仿宋"/>
          <w:spacing w:val="-2"/>
          <w:sz w:val="32"/>
          <w:szCs w:val="32"/>
          <w:lang w:eastAsia="zh-CN"/>
        </w:rPr>
        <w:t>预算</w:t>
      </w:r>
      <w:r>
        <w:rPr>
          <w:rFonts w:hint="eastAsia" w:ascii="仿宋" w:hAnsi="仿宋" w:eastAsia="仿宋"/>
          <w:spacing w:val="-2"/>
          <w:sz w:val="32"/>
          <w:szCs w:val="32"/>
        </w:rPr>
        <w:t>总额以内，</w:t>
      </w:r>
      <w:r>
        <w:rPr>
          <w:rFonts w:hint="eastAsia" w:ascii="仿宋" w:hAnsi="仿宋" w:eastAsia="仿宋"/>
          <w:spacing w:val="-2"/>
          <w:sz w:val="32"/>
          <w:szCs w:val="32"/>
          <w:lang w:eastAsia="zh-CN"/>
        </w:rPr>
        <w:t>只进行了</w:t>
      </w:r>
      <w:r>
        <w:rPr>
          <w:rFonts w:hint="eastAsia" w:ascii="仿宋" w:hAnsi="仿宋" w:eastAsia="仿宋"/>
          <w:spacing w:val="-2"/>
          <w:sz w:val="32"/>
          <w:szCs w:val="32"/>
        </w:rPr>
        <w:t>政策性工资</w:t>
      </w:r>
      <w:r>
        <w:rPr>
          <w:rFonts w:hint="eastAsia" w:ascii="仿宋" w:hAnsi="仿宋" w:eastAsia="仿宋"/>
          <w:spacing w:val="-2"/>
          <w:sz w:val="32"/>
          <w:szCs w:val="32"/>
          <w:lang w:eastAsia="zh-CN"/>
        </w:rPr>
        <w:t>福利性支出及乡村振兴有关项目的预算追加等</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2024年</w:t>
      </w:r>
      <w:r>
        <w:rPr>
          <w:rFonts w:hint="eastAsia" w:ascii="Times New Roman" w:hAnsi="Times New Roman" w:eastAsia="仿宋_GB2312" w:cs="Times New Roman"/>
          <w:sz w:val="32"/>
          <w:szCs w:val="32"/>
          <w:lang w:eastAsia="zh-CN"/>
        </w:rPr>
        <w:t>低庄镇</w:t>
      </w:r>
      <w:r>
        <w:rPr>
          <w:rFonts w:hint="eastAsia" w:ascii="Times New Roman" w:hAnsi="Times New Roman" w:eastAsia="仿宋_GB2312" w:cs="Times New Roman"/>
          <w:sz w:val="32"/>
          <w:szCs w:val="32"/>
        </w:rPr>
        <w:t>整体支出紧紧围绕县政府的重大决策和中心工作，与时俱进，开拓创新，各项工作高效运转，全面进步。结合实际，创造性地开展工作，确保了政府工作正常运转。2024年</w:t>
      </w:r>
      <w:r>
        <w:rPr>
          <w:rFonts w:hint="eastAsia" w:ascii="Times New Roman" w:hAnsi="Times New Roman" w:eastAsia="仿宋_GB2312" w:cs="Times New Roman"/>
          <w:sz w:val="32"/>
          <w:szCs w:val="32"/>
          <w:lang w:eastAsia="zh-CN"/>
        </w:rPr>
        <w:t>低庄镇</w:t>
      </w:r>
      <w:r>
        <w:rPr>
          <w:rFonts w:hint="eastAsia" w:ascii="Times New Roman" w:hAnsi="Times New Roman" w:eastAsia="仿宋_GB2312" w:cs="Times New Roman"/>
          <w:sz w:val="32"/>
          <w:szCs w:val="32"/>
        </w:rPr>
        <w:t>的整体支出发挥的社会效益明显，为政府决策提供了及时、准确、全面的服务，主动接受社会监督，人民满意度大幅提高</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三是2024年度全年预算收入4013.4万元，支出4013.4万元，预算完成率100%。对促进地方经济发展、促进社会进步、带动就业、提高人民生活水平发挥作用，且顺利完成各项工作任务，达到预期目标。</w:t>
      </w:r>
      <w:bookmarkStart w:id="3" w:name="_GoBack"/>
      <w:bookmarkEnd w:id="3"/>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部门整体绩效成本指标中经济成本指标偏离绩效目标</w:t>
      </w:r>
      <w:r>
        <w:rPr>
          <w:rFonts w:hint="eastAsia" w:ascii="Times New Roman" w:hAnsi="Times New Roman" w:eastAsia="仿宋_GB2312" w:cs="Times New Roman"/>
          <w:sz w:val="32"/>
          <w:szCs w:val="32"/>
          <w:lang w:eastAsia="zh-CN"/>
        </w:rPr>
        <w:t>，年初预算只是预算单位的基本支出，项目资金及上级专项补助资金没有列入预算</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基本支出成本控制及项目成本控制决算数与预期目标差距过大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财政政策的变化，绩效工资纳入县财政统发，年初没有进入预算；三是干部职工正常晋升增资。</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细化预算编制工作，认真做好预算的编制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进一步提高预算编制的科学性、严谨性和可控性</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加快完善相应制度建设和账务处理能力，提升部门工作效率</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低庄镇公租房建设</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46.51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较好</w:t>
      </w:r>
      <w:r>
        <w:rPr>
          <w:rFonts w:ascii="Times New Roman" w:hAnsi="Times New Roman" w:eastAsia="仿宋_GB2312" w:cs="Times New Roman"/>
          <w:sz w:val="32"/>
          <w:szCs w:val="32"/>
        </w:rPr>
        <w:t>”。发现的主要问题及原因：一是</w:t>
      </w:r>
      <w:r>
        <w:rPr>
          <w:rFonts w:hint="eastAsia" w:ascii="仿宋_GB2312" w:hAnsi="宋体" w:eastAsia="仿宋_GB2312"/>
          <w:sz w:val="32"/>
          <w:szCs w:val="32"/>
          <w:lang w:val="en-US" w:eastAsia="zh-CN"/>
        </w:rPr>
        <w:t>专业知识欠缺，绩效评价的指标设定量化过细，在绩效自评过程中，部分人员缺乏专业知识，对各项指标分不清，说不明。</w:t>
      </w:r>
      <w:r>
        <w:rPr>
          <w:rFonts w:ascii="Times New Roman" w:hAnsi="Times New Roman" w:eastAsia="仿宋_GB2312" w:cs="Times New Roman"/>
          <w:sz w:val="32"/>
          <w:szCs w:val="32"/>
        </w:rPr>
        <w:t>下一步改进措施</w:t>
      </w:r>
      <w:r>
        <w:rPr>
          <w:rFonts w:hint="eastAsia" w:ascii="仿宋_GB2312" w:hAnsi="宋体" w:eastAsia="仿宋_GB2312"/>
          <w:sz w:val="32"/>
          <w:szCs w:val="32"/>
          <w:lang w:val="en-US" w:eastAsia="zh-CN"/>
        </w:rPr>
        <w:t>健全培训机制。就项目绩效评价工作开展针对性的培训，进一步夯实业务基础，提高财务人员能力素质</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低庄镇育才路低庄村道路改造工程</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好</w:t>
      </w:r>
      <w:r>
        <w:rPr>
          <w:rFonts w:ascii="Times New Roman" w:hAnsi="Times New Roman" w:eastAsia="仿宋_GB2312" w:cs="Times New Roman"/>
          <w:sz w:val="32"/>
          <w:szCs w:val="32"/>
        </w:rPr>
        <w:t>”。发现的主要问题及原因：一是</w:t>
      </w:r>
      <w:r>
        <w:rPr>
          <w:rFonts w:hint="eastAsia" w:ascii="仿宋_GB2312" w:hAnsi="宋体" w:eastAsia="仿宋_GB2312"/>
          <w:sz w:val="32"/>
          <w:szCs w:val="32"/>
          <w:lang w:val="en-US" w:eastAsia="zh-CN"/>
        </w:rPr>
        <w:t>专业知识欠缺，绩效评价的指标设定量化过细，在绩效自评过程中，部分人员缺乏专业知识，对各项指标分不清，说不明。</w:t>
      </w:r>
      <w:r>
        <w:rPr>
          <w:rFonts w:ascii="Times New Roman" w:hAnsi="Times New Roman" w:eastAsia="仿宋_GB2312" w:cs="Times New Roman"/>
          <w:sz w:val="32"/>
          <w:szCs w:val="32"/>
        </w:rPr>
        <w:t>下一步改进措施</w:t>
      </w:r>
      <w:r>
        <w:rPr>
          <w:rFonts w:hint="eastAsia" w:ascii="仿宋_GB2312" w:hAnsi="宋体" w:eastAsia="仿宋_GB2312"/>
          <w:sz w:val="32"/>
          <w:szCs w:val="32"/>
          <w:lang w:val="en-US" w:eastAsia="zh-CN"/>
        </w:rPr>
        <w:t>健全培训机制。就项目绩效评价工作开展针对性的培训，进一步夯实业务基础，提高财务人员能力素质</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美丽河湖三期治理追加经费</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较好</w:t>
      </w:r>
      <w:r>
        <w:rPr>
          <w:rFonts w:ascii="Times New Roman" w:hAnsi="Times New Roman" w:eastAsia="仿宋_GB2312" w:cs="Times New Roman"/>
          <w:sz w:val="32"/>
          <w:szCs w:val="32"/>
        </w:rPr>
        <w:t>”。发现的主要问题及原因：一是</w:t>
      </w:r>
      <w:r>
        <w:rPr>
          <w:rFonts w:hint="eastAsia" w:ascii="仿宋_GB2312" w:hAnsi="宋体" w:eastAsia="仿宋_GB2312"/>
          <w:sz w:val="32"/>
          <w:szCs w:val="32"/>
          <w:lang w:val="en-US" w:eastAsia="zh-CN"/>
        </w:rPr>
        <w:t>专业知识欠缺，绩效评价的指标设定量化过细，在绩效自评过程中，部分人员缺乏专业知识，对各项指标分不清，说不明。</w:t>
      </w:r>
      <w:r>
        <w:rPr>
          <w:rFonts w:ascii="Times New Roman" w:hAnsi="Times New Roman" w:eastAsia="仿宋_GB2312" w:cs="Times New Roman"/>
          <w:sz w:val="32"/>
          <w:szCs w:val="32"/>
        </w:rPr>
        <w:t>下一步改进措施</w:t>
      </w:r>
      <w:r>
        <w:rPr>
          <w:rFonts w:hint="eastAsia" w:ascii="仿宋_GB2312" w:hAnsi="宋体" w:eastAsia="仿宋_GB2312"/>
          <w:sz w:val="32"/>
          <w:szCs w:val="32"/>
          <w:lang w:val="en-US" w:eastAsia="zh-CN"/>
        </w:rPr>
        <w:t>健全培训机制。就项目绩效评价工作开展针对性的培训，进一步夯实业务基础，提高财务人员能力素质</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非税收入拨工作经费</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102.86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102.86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好</w:t>
      </w:r>
      <w:r>
        <w:rPr>
          <w:rFonts w:ascii="Times New Roman" w:hAnsi="Times New Roman" w:eastAsia="仿宋_GB2312" w:cs="Times New Roman"/>
          <w:sz w:val="32"/>
          <w:szCs w:val="32"/>
        </w:rPr>
        <w:t>”。发现的主要问题及原因：一是</w:t>
      </w:r>
      <w:r>
        <w:rPr>
          <w:rFonts w:hint="eastAsia" w:ascii="仿宋_GB2312" w:hAnsi="宋体" w:eastAsia="仿宋_GB2312"/>
          <w:sz w:val="32"/>
          <w:szCs w:val="32"/>
          <w:lang w:val="en-US" w:eastAsia="zh-CN"/>
        </w:rPr>
        <w:t>专业知识欠缺，绩效评价的指标设定量化过细，在绩效自评过程中，部分人员缺乏专业知识，对各项指标分不清，说不明。</w:t>
      </w:r>
      <w:r>
        <w:rPr>
          <w:rFonts w:ascii="Times New Roman" w:hAnsi="Times New Roman" w:eastAsia="仿宋_GB2312" w:cs="Times New Roman"/>
          <w:sz w:val="32"/>
          <w:szCs w:val="32"/>
        </w:rPr>
        <w:t>下一步改进措施</w:t>
      </w:r>
      <w:r>
        <w:rPr>
          <w:rFonts w:hint="eastAsia" w:ascii="仿宋_GB2312" w:hAnsi="宋体" w:eastAsia="仿宋_GB2312"/>
          <w:sz w:val="32"/>
          <w:szCs w:val="32"/>
          <w:lang w:val="en-US" w:eastAsia="zh-CN"/>
        </w:rPr>
        <w:t>健全培训机制。就项目绩效评价工作开展针对性的培训，进一步夯实业务基础，提高财务人员能力素质</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遗属补助</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15.7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15.7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好</w:t>
      </w:r>
      <w:r>
        <w:rPr>
          <w:rFonts w:ascii="Times New Roman" w:hAnsi="Times New Roman" w:eastAsia="仿宋_GB2312" w:cs="Times New Roman"/>
          <w:sz w:val="32"/>
          <w:szCs w:val="32"/>
        </w:rPr>
        <w:t>”。发现的主要问题及原因：一是</w:t>
      </w:r>
      <w:r>
        <w:rPr>
          <w:rFonts w:hint="eastAsia" w:ascii="仿宋_GB2312" w:hAnsi="宋体" w:eastAsia="仿宋_GB2312"/>
          <w:sz w:val="32"/>
          <w:szCs w:val="32"/>
          <w:lang w:val="en-US" w:eastAsia="zh-CN"/>
        </w:rPr>
        <w:t>专业知识欠缺，绩效评价的指标设定量化过细，在绩效自评过程中，部分人员缺乏专业知识，对各项指标分不清，说不明。</w:t>
      </w:r>
      <w:r>
        <w:rPr>
          <w:rFonts w:ascii="Times New Roman" w:hAnsi="Times New Roman" w:eastAsia="仿宋_GB2312" w:cs="Times New Roman"/>
          <w:sz w:val="32"/>
          <w:szCs w:val="32"/>
        </w:rPr>
        <w:t>下一步改进措施</w:t>
      </w:r>
      <w:r>
        <w:rPr>
          <w:rFonts w:hint="eastAsia" w:ascii="仿宋_GB2312" w:hAnsi="宋体" w:eastAsia="仿宋_GB2312"/>
          <w:sz w:val="32"/>
          <w:szCs w:val="32"/>
          <w:lang w:val="en-US" w:eastAsia="zh-CN"/>
        </w:rPr>
        <w:t>健全培训机制。就项目绩效评价工作开展针对性的培训，进一步夯实业务基础，提高财务人员能力素质</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低庄镇牌子田大桥建设项目追加经费</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较好</w:t>
      </w:r>
      <w:r>
        <w:rPr>
          <w:rFonts w:ascii="Times New Roman" w:hAnsi="Times New Roman" w:eastAsia="仿宋_GB2312" w:cs="Times New Roman"/>
          <w:sz w:val="32"/>
          <w:szCs w:val="32"/>
        </w:rPr>
        <w:t>”。发现的主要问题及原因：一是</w:t>
      </w:r>
      <w:r>
        <w:rPr>
          <w:rFonts w:hint="eastAsia" w:ascii="仿宋_GB2312" w:hAnsi="宋体" w:eastAsia="仿宋_GB2312"/>
          <w:sz w:val="32"/>
          <w:szCs w:val="32"/>
          <w:lang w:val="en-US" w:eastAsia="zh-CN"/>
        </w:rPr>
        <w:t>专业知识欠缺，绩效评价的指标设定量化过细，在绩效自评过程中，部分人员缺乏专业知识，对各项指标分不清，说不明。</w:t>
      </w:r>
      <w:r>
        <w:rPr>
          <w:rFonts w:ascii="Times New Roman" w:hAnsi="Times New Roman" w:eastAsia="仿宋_GB2312" w:cs="Times New Roman"/>
          <w:sz w:val="32"/>
          <w:szCs w:val="32"/>
        </w:rPr>
        <w:t>下一步改进措施</w:t>
      </w:r>
      <w:r>
        <w:rPr>
          <w:rFonts w:hint="eastAsia" w:ascii="仿宋_GB2312" w:hAnsi="宋体" w:eastAsia="仿宋_GB2312"/>
          <w:sz w:val="32"/>
          <w:szCs w:val="32"/>
          <w:lang w:val="en-US" w:eastAsia="zh-CN"/>
        </w:rPr>
        <w:t>健全培训机制。就项目绩效评价工作开展针对性的培训，进一步夯实业务基础，提高财务人员能力素质</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53FFA5FA">
      <w:pPr>
        <w:overflowPunct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楷体_GB2312" w:cs="Times New Roman"/>
          <w:b/>
          <w:bCs/>
          <w:color w:val="auto"/>
          <w:kern w:val="2"/>
          <w:sz w:val="32"/>
          <w:szCs w:val="32"/>
        </w:rPr>
        <w:t>（三）评价结果应用情况。</w:t>
      </w:r>
    </w:p>
    <w:p w14:paraId="67DD115E">
      <w:pPr>
        <w:pStyle w:val="2"/>
      </w:pPr>
    </w:p>
    <w:p w14:paraId="099C7738">
      <w:pPr>
        <w:pStyle w:val="93"/>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1.</w:t>
      </w:r>
      <w:r>
        <w:rPr>
          <w:rFonts w:hint="eastAsia" w:ascii="Times New Roman" w:hAnsi="Times New Roman" w:eastAsia="仿宋_GB2312" w:cs="Times New Roman"/>
          <w:color w:val="auto"/>
          <w:kern w:val="2"/>
          <w:sz w:val="32"/>
          <w:szCs w:val="32"/>
        </w:rPr>
        <w:t>部门预算方面：加强新《预算法》、《行政单位会计制度》等学习培训，在上级主管部门领导下做好</w:t>
      </w:r>
      <w:r>
        <w:rPr>
          <w:rFonts w:ascii="Times New Roman" w:hAnsi="Times New Roman" w:eastAsia="仿宋_GB2312" w:cs="Times New Roman"/>
          <w:color w:val="auto"/>
          <w:kern w:val="2"/>
          <w:sz w:val="32"/>
          <w:szCs w:val="32"/>
        </w:rPr>
        <w:t>2025</w:t>
      </w:r>
      <w:r>
        <w:rPr>
          <w:rFonts w:hint="eastAsia" w:ascii="Times New Roman" w:hAnsi="Times New Roman" w:eastAsia="仿宋_GB2312" w:cs="Times New Roman"/>
          <w:color w:val="auto"/>
          <w:kern w:val="2"/>
          <w:sz w:val="32"/>
          <w:szCs w:val="32"/>
        </w:rPr>
        <w:t>年度年初预算，依照下达预算指标严格执行预算支出。</w:t>
      </w:r>
    </w:p>
    <w:p w14:paraId="40587D2B">
      <w:pPr>
        <w:pStyle w:val="93"/>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2.</w:t>
      </w:r>
      <w:r>
        <w:rPr>
          <w:rFonts w:hint="eastAsia" w:ascii="Times New Roman" w:hAnsi="Times New Roman" w:eastAsia="仿宋_GB2312" w:cs="Times New Roman"/>
          <w:color w:val="auto"/>
          <w:kern w:val="2"/>
          <w:sz w:val="32"/>
          <w:szCs w:val="32"/>
        </w:rPr>
        <w:t>内部控制管理方面：完善内部控制管理制度并按制度严格执行，实行权责分配，做好内部审计，及时预估风险，针对风险采取控制措施，发现问题及时改进。</w:t>
      </w:r>
    </w:p>
    <w:p w14:paraId="445E4D53">
      <w:pPr>
        <w:pStyle w:val="93"/>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3.</w:t>
      </w:r>
      <w:r>
        <w:rPr>
          <w:rFonts w:hint="eastAsia" w:ascii="Times New Roman" w:hAnsi="Times New Roman" w:eastAsia="仿宋_GB2312" w:cs="Times New Roman"/>
          <w:color w:val="auto"/>
          <w:kern w:val="2"/>
          <w:sz w:val="32"/>
          <w:szCs w:val="32"/>
        </w:rPr>
        <w:t>资金管理方面：严格执行国库集中支付、政府采购等规定，确保资金支付安全规范，依托财政一体化系统和内部管理台账，确保各项资金专款专用，杜绝发生截留、挤占或挪用资金的情况。</w:t>
      </w:r>
    </w:p>
    <w:p w14:paraId="6922AB48">
      <w:pPr>
        <w:pStyle w:val="93"/>
        <w:overflowPunct w:val="0"/>
        <w:autoSpaceDE/>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仿宋_GB2312" w:cs="Times New Roman"/>
          <w:color w:val="auto"/>
          <w:kern w:val="2"/>
          <w:sz w:val="32"/>
          <w:szCs w:val="32"/>
        </w:rPr>
        <w:t>4.</w:t>
      </w:r>
      <w:r>
        <w:rPr>
          <w:rFonts w:hint="eastAsia" w:ascii="Times New Roman" w:hAnsi="Times New Roman" w:eastAsia="仿宋_GB2312" w:cs="Times New Roman"/>
          <w:color w:val="auto"/>
          <w:kern w:val="2"/>
          <w:sz w:val="32"/>
          <w:szCs w:val="32"/>
        </w:rPr>
        <w:t>资产管理方面：专人负责，资产购入、保管、使用、报废按照资产管理制度流程处理，杜绝资产浪费与流失的可能性，做好资产的年度清理与报表工作。</w:t>
      </w:r>
    </w:p>
    <w:p w14:paraId="2DBC2E73">
      <w:pPr>
        <w:pStyle w:val="93"/>
        <w:jc w:val="center"/>
        <w:rPr>
          <w:rFonts w:ascii="Times New Roman" w:hAnsi="Times New Roman" w:cs="Times New Roman"/>
          <w:sz w:val="72"/>
          <w:szCs w:val="72"/>
        </w:rPr>
      </w:pPr>
    </w:p>
    <w:p w14:paraId="70BF86C2">
      <w:pPr>
        <w:pStyle w:val="93"/>
        <w:jc w:val="center"/>
        <w:rPr>
          <w:rFonts w:ascii="Times New Roman" w:hAnsi="Times New Roman" w:cs="Times New Roman"/>
          <w:sz w:val="72"/>
          <w:szCs w:val="72"/>
        </w:rPr>
      </w:pPr>
    </w:p>
    <w:p w14:paraId="055699B3">
      <w:pPr>
        <w:pStyle w:val="93"/>
        <w:jc w:val="both"/>
        <w:rPr>
          <w:rFonts w:ascii="Times New Roman" w:hAnsi="Times New Roman" w:cs="Times New Roman"/>
          <w:sz w:val="72"/>
          <w:szCs w:val="72"/>
        </w:rPr>
      </w:pPr>
    </w:p>
    <w:p w14:paraId="51C01E7E">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73CF6665">
      <w:pPr>
        <w:widowControl/>
        <w:jc w:val="left"/>
        <w:rPr>
          <w:rFonts w:ascii="Times New Roman" w:hAnsi="Times New Roman" w:cs="Times New Roman"/>
          <w:color w:val="000000"/>
          <w:kern w:val="0"/>
          <w:sz w:val="32"/>
          <w:szCs w:val="32"/>
        </w:rPr>
      </w:pPr>
    </w:p>
    <w:p w14:paraId="57C4F7DD">
      <w:pPr>
        <w:pStyle w:val="93"/>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一、一般公共预算：是指对以税收为主体的财政收入，安排用于保障和改善民生、推动经济社会发展、维护国家安全、维持国家机构正常运转等方面的收支预算。</w:t>
      </w:r>
    </w:p>
    <w:p w14:paraId="6F3E69D9">
      <w:pPr>
        <w:pStyle w:val="93"/>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二、政府性基金预算：是指国家通过向社会征收以及出让土地、发行彩票等方式取得收入，并专项用于支持特定基础设施建设和社会事业发展的财政收支预算，是政府预算体系的重要组成部分。</w:t>
      </w:r>
    </w:p>
    <w:p w14:paraId="1023B88C">
      <w:pPr>
        <w:pStyle w:val="93"/>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三、一般公共服务支出：主要用于保障机关事业单位正常运转，支持各机关单位履行职能，保障各机关部门的项目支出需要，以及支持地方落实自主择业军转干部退役金等。</w:t>
      </w:r>
    </w:p>
    <w:p w14:paraId="3D557C48">
      <w:pPr>
        <w:pStyle w:val="93"/>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3498FA70">
      <w:pPr>
        <w:pStyle w:val="93"/>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69DAF3FE">
      <w:pPr>
        <w:pStyle w:val="93"/>
        <w:ind w:firstLine="640" w:firstLineChars="200"/>
        <w:rPr>
          <w:rFonts w:ascii="Times New Roman" w:hAnsi="Times New Roman" w:cs="Times New Roman" w:eastAsiaTheme="minorEastAsia"/>
          <w:sz w:val="32"/>
          <w:szCs w:val="32"/>
        </w:rPr>
      </w:pPr>
      <w:r>
        <w:rPr>
          <w:rFonts w:hint="eastAsia" w:ascii="Times New Roman" w:hAnsi="Times New Roman" w:eastAsia="仿宋_GB2312" w:cs="Times New Roman"/>
          <w:color w:val="000000"/>
          <w:kern w:val="0"/>
          <w:sz w:val="32"/>
          <w:szCs w:val="32"/>
        </w:rPr>
        <w:t>六、基本支出：指部门为保障其机构正常运转、完成日常工作任务的年度基本支出，包括人员经费和公用经费两部分。</w:t>
      </w:r>
    </w:p>
    <w:p w14:paraId="1C9BBD33">
      <w:pPr>
        <w:pStyle w:val="93"/>
        <w:jc w:val="center"/>
        <w:rPr>
          <w:rFonts w:ascii="Times New Roman" w:hAnsi="Times New Roman" w:cs="Times New Roman"/>
          <w:sz w:val="72"/>
          <w:szCs w:val="72"/>
        </w:rPr>
      </w:pPr>
    </w:p>
    <w:p w14:paraId="59808E00">
      <w:pPr>
        <w:pStyle w:val="93"/>
        <w:jc w:val="center"/>
        <w:rPr>
          <w:rFonts w:ascii="Times New Roman" w:hAnsi="Times New Roman" w:cs="Times New Roman"/>
          <w:sz w:val="72"/>
          <w:szCs w:val="72"/>
        </w:rPr>
      </w:pPr>
    </w:p>
    <w:p w14:paraId="2A45080C">
      <w:pPr>
        <w:pStyle w:val="93"/>
        <w:jc w:val="center"/>
        <w:rPr>
          <w:rFonts w:ascii="Times New Roman" w:hAnsi="Times New Roman" w:cs="Times New Roman"/>
          <w:sz w:val="72"/>
          <w:szCs w:val="72"/>
        </w:rPr>
      </w:pPr>
    </w:p>
    <w:p w14:paraId="32B7F84F">
      <w:pPr>
        <w:pStyle w:val="93"/>
        <w:jc w:val="center"/>
        <w:rPr>
          <w:rFonts w:ascii="Times New Roman" w:hAnsi="Times New Roman" w:cs="Times New Roman"/>
          <w:sz w:val="72"/>
          <w:szCs w:val="72"/>
        </w:rPr>
      </w:pPr>
    </w:p>
    <w:p w14:paraId="1AB94D02">
      <w:pPr>
        <w:pStyle w:val="93"/>
        <w:jc w:val="center"/>
        <w:rPr>
          <w:rFonts w:ascii="Times New Roman" w:hAnsi="Times New Roman" w:cs="Times New Roman"/>
          <w:sz w:val="72"/>
          <w:szCs w:val="72"/>
        </w:rPr>
      </w:pPr>
    </w:p>
    <w:p w14:paraId="30761DC6">
      <w:pPr>
        <w:rPr>
          <w:rFonts w:ascii="Times New Roman" w:hAnsi="Times New Roman" w:cs="Times New Roman"/>
          <w:sz w:val="72"/>
          <w:szCs w:val="72"/>
        </w:rPr>
      </w:pPr>
      <w:r>
        <w:rPr>
          <w:rFonts w:ascii="Times New Roman" w:hAnsi="Times New Roman" w:cs="Times New Roman"/>
          <w:sz w:val="72"/>
          <w:szCs w:val="72"/>
        </w:rPr>
        <w:br w:type="page"/>
      </w:r>
    </w:p>
    <w:p w14:paraId="1E4B68C9">
      <w:pPr>
        <w:pStyle w:val="93"/>
        <w:jc w:val="both"/>
        <w:rPr>
          <w:rFonts w:ascii="Times New Roman" w:hAnsi="Times New Roman" w:cs="Times New Roman"/>
          <w:sz w:val="72"/>
          <w:szCs w:val="72"/>
        </w:rPr>
      </w:pPr>
    </w:p>
    <w:p w14:paraId="08157406">
      <w:pPr>
        <w:pStyle w:val="9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7CBBC9CE">
      <w:pPr>
        <w:rPr>
          <w:rFonts w:ascii="Times New Roman" w:hAnsi="Times New Roman" w:cs="Times New Roman"/>
          <w:sz w:val="72"/>
          <w:szCs w:val="72"/>
        </w:rPr>
      </w:pPr>
    </w:p>
    <w:p w14:paraId="084EF818">
      <w:pPr>
        <w:pStyle w:val="93"/>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40895BDF">
      <w:pPr>
        <w:shd w:val="clear" w:color="auto" w:fill="FFFFFF"/>
        <w:spacing w:line="640" w:lineRule="exact"/>
        <w:ind w:firstLine="640"/>
        <w:rPr>
          <w:rFonts w:hint="default" w:ascii="黑体" w:hAnsi="黑体" w:eastAsia="黑体"/>
          <w:spacing w:val="-2"/>
          <w:sz w:val="32"/>
          <w:szCs w:val="21"/>
          <w:lang w:val="en-US"/>
        </w:rPr>
      </w:pPr>
      <w:r>
        <w:rPr>
          <w:rFonts w:hint="eastAsia" w:ascii="黑体" w:hAnsi="黑体" w:eastAsia="黑体"/>
          <w:spacing w:val="-2"/>
          <w:sz w:val="32"/>
          <w:szCs w:val="32"/>
        </w:rPr>
        <w:t>一、</w:t>
      </w:r>
      <w:r>
        <w:rPr>
          <w:rFonts w:hint="eastAsia" w:ascii="黑体" w:hAnsi="黑体" w:eastAsia="黑体"/>
          <w:spacing w:val="-2"/>
          <w:sz w:val="32"/>
          <w:szCs w:val="32"/>
          <w:lang w:val="en-US" w:eastAsia="zh-CN"/>
        </w:rPr>
        <w:t>部门、单位基本情况</w:t>
      </w:r>
    </w:p>
    <w:p w14:paraId="1152D41B">
      <w:pPr>
        <w:shd w:val="clear" w:color="auto" w:fill="FFFFFF"/>
        <w:spacing w:line="640" w:lineRule="exact"/>
        <w:ind w:firstLine="640"/>
        <w:rPr>
          <w:rFonts w:hint="eastAsia" w:ascii="仿宋" w:hAnsi="仿宋" w:eastAsia="仿宋" w:cs="仿宋"/>
          <w:b/>
          <w:bCs/>
          <w:spacing w:val="-2"/>
          <w:sz w:val="32"/>
          <w:szCs w:val="32"/>
        </w:rPr>
      </w:pPr>
      <w:r>
        <w:rPr>
          <w:rFonts w:hint="eastAsia" w:ascii="仿宋" w:hAnsi="仿宋" w:eastAsia="仿宋" w:cs="仿宋"/>
          <w:b/>
          <w:bCs/>
          <w:spacing w:val="-2"/>
          <w:sz w:val="32"/>
          <w:szCs w:val="32"/>
        </w:rPr>
        <w:t>（一）</w:t>
      </w:r>
      <w:r>
        <w:rPr>
          <w:rFonts w:hint="eastAsia" w:ascii="仿宋" w:hAnsi="仿宋" w:eastAsia="仿宋" w:cs="仿宋"/>
          <w:b/>
          <w:bCs/>
          <w:spacing w:val="-2"/>
          <w:sz w:val="32"/>
          <w:szCs w:val="32"/>
          <w:lang w:val="en-US" w:eastAsia="zh-CN"/>
        </w:rPr>
        <w:t>机构设置</w:t>
      </w:r>
      <w:r>
        <w:rPr>
          <w:rFonts w:hint="eastAsia" w:ascii="仿宋" w:hAnsi="仿宋" w:eastAsia="仿宋" w:cs="仿宋"/>
          <w:b/>
          <w:bCs/>
          <w:spacing w:val="-2"/>
          <w:sz w:val="32"/>
          <w:szCs w:val="32"/>
        </w:rPr>
        <w:t>情况</w:t>
      </w:r>
    </w:p>
    <w:p w14:paraId="3F588A45">
      <w:pPr>
        <w:shd w:val="clear" w:color="auto" w:fill="FFFFFF"/>
        <w:spacing w:line="64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溆浦县</w:t>
      </w:r>
      <w:r>
        <w:rPr>
          <w:rFonts w:hint="eastAsia" w:ascii="仿宋" w:hAnsi="仿宋" w:eastAsia="仿宋" w:cs="仿宋"/>
          <w:sz w:val="32"/>
          <w:szCs w:val="32"/>
          <w:lang w:eastAsia="zh-CN"/>
        </w:rPr>
        <w:t>低庄</w:t>
      </w:r>
      <w:r>
        <w:rPr>
          <w:rFonts w:hint="eastAsia" w:ascii="仿宋" w:hAnsi="仿宋" w:eastAsia="仿宋" w:cs="仿宋"/>
          <w:sz w:val="32"/>
          <w:szCs w:val="32"/>
        </w:rPr>
        <w:t>镇</w:t>
      </w:r>
      <w:r>
        <w:rPr>
          <w:rFonts w:hint="eastAsia" w:ascii="仿宋" w:hAnsi="仿宋" w:eastAsia="仿宋" w:cs="仿宋"/>
          <w:sz w:val="32"/>
          <w:szCs w:val="32"/>
          <w:lang w:val="en-US" w:eastAsia="zh-CN"/>
        </w:rPr>
        <w:t>人民政府</w:t>
      </w:r>
      <w:r>
        <w:rPr>
          <w:rFonts w:hint="eastAsia" w:ascii="仿宋" w:hAnsi="仿宋" w:eastAsia="仿宋" w:cs="仿宋"/>
          <w:sz w:val="32"/>
          <w:szCs w:val="32"/>
        </w:rPr>
        <w:t>隶属溆浦县人民政府，行政单位，全额拨款单位。</w:t>
      </w:r>
    </w:p>
    <w:p w14:paraId="6D16324D">
      <w:pPr>
        <w:numPr>
          <w:ilvl w:val="0"/>
          <w:numId w:val="0"/>
        </w:numPr>
        <w:shd w:val="clear" w:color="auto" w:fill="FFFFFF"/>
        <w:spacing w:line="640" w:lineRule="exact"/>
        <w:ind w:firstLine="640" w:firstLineChars="0"/>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（二）</w:t>
      </w:r>
      <w:r>
        <w:rPr>
          <w:rFonts w:hint="eastAsia" w:ascii="仿宋" w:hAnsi="仿宋" w:eastAsia="仿宋" w:cs="仿宋"/>
          <w:b/>
          <w:bCs/>
          <w:sz w:val="32"/>
          <w:szCs w:val="32"/>
          <w:lang w:val="en-US" w:eastAsia="zh-CN"/>
        </w:rPr>
        <w:t>人员编制情况</w:t>
      </w:r>
    </w:p>
    <w:p w14:paraId="19DD5D4D">
      <w:pPr>
        <w:numPr>
          <w:ilvl w:val="0"/>
          <w:numId w:val="0"/>
        </w:numPr>
        <w:shd w:val="clear" w:color="auto" w:fill="FFFFFF"/>
        <w:spacing w:line="6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溆浦县低庄镇人民政府</w:t>
      </w:r>
      <w:r>
        <w:rPr>
          <w:rFonts w:hint="eastAsia" w:ascii="仿宋" w:hAnsi="仿宋" w:eastAsia="仿宋" w:cs="仿宋"/>
          <w:sz w:val="32"/>
          <w:szCs w:val="32"/>
        </w:rPr>
        <w:t>编制数</w:t>
      </w:r>
      <w:r>
        <w:rPr>
          <w:rFonts w:hint="eastAsia" w:ascii="仿宋" w:hAnsi="仿宋" w:eastAsia="仿宋" w:cs="仿宋"/>
          <w:sz w:val="32"/>
          <w:szCs w:val="32"/>
          <w:lang w:val="en-US" w:eastAsia="zh-CN"/>
        </w:rPr>
        <w:t>104</w:t>
      </w:r>
      <w:r>
        <w:rPr>
          <w:rFonts w:hint="eastAsia" w:ascii="仿宋" w:hAnsi="仿宋" w:eastAsia="仿宋" w:cs="仿宋"/>
          <w:sz w:val="32"/>
          <w:szCs w:val="32"/>
        </w:rPr>
        <w:t>人，在职人员</w:t>
      </w:r>
      <w:r>
        <w:rPr>
          <w:rFonts w:hint="eastAsia" w:ascii="仿宋" w:hAnsi="仿宋" w:eastAsia="仿宋" w:cs="仿宋"/>
          <w:sz w:val="32"/>
          <w:szCs w:val="32"/>
          <w:lang w:val="en-US" w:eastAsia="zh-CN"/>
        </w:rPr>
        <w:t>96</w:t>
      </w:r>
      <w:r>
        <w:rPr>
          <w:rFonts w:hint="eastAsia" w:ascii="仿宋" w:hAnsi="仿宋" w:eastAsia="仿宋" w:cs="仿宋"/>
          <w:sz w:val="32"/>
          <w:szCs w:val="32"/>
        </w:rPr>
        <w:t>人。年末纳入一般公共预算财政拨款开支人数</w:t>
      </w:r>
      <w:r>
        <w:rPr>
          <w:rFonts w:hint="eastAsia" w:ascii="仿宋" w:hAnsi="仿宋" w:eastAsia="仿宋" w:cs="仿宋"/>
          <w:sz w:val="32"/>
          <w:szCs w:val="32"/>
          <w:lang w:val="en-US" w:eastAsia="zh-CN"/>
        </w:rPr>
        <w:t>96</w:t>
      </w:r>
      <w:r>
        <w:rPr>
          <w:rFonts w:hint="eastAsia" w:ascii="仿宋" w:hAnsi="仿宋" w:eastAsia="仿宋" w:cs="仿宋"/>
          <w:sz w:val="32"/>
          <w:szCs w:val="32"/>
        </w:rPr>
        <w:t>人。</w:t>
      </w:r>
    </w:p>
    <w:p w14:paraId="0C469C65">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（三）</w:t>
      </w:r>
      <w:r>
        <w:rPr>
          <w:rFonts w:hint="eastAsia" w:ascii="仿宋" w:hAnsi="仿宋" w:eastAsia="仿宋" w:cs="仿宋"/>
          <w:b/>
          <w:bCs/>
          <w:sz w:val="32"/>
          <w:szCs w:val="32"/>
          <w:lang w:val="en-US" w:eastAsia="zh-CN"/>
        </w:rPr>
        <w:t>主要职能职责</w:t>
      </w:r>
    </w:p>
    <w:p w14:paraId="78F570FC">
      <w:pPr>
        <w:shd w:val="clear" w:color="auto" w:fill="FFFFFF"/>
        <w:spacing w:line="64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溆浦县低庄镇人民政府的</w:t>
      </w:r>
      <w:r>
        <w:rPr>
          <w:rFonts w:hint="eastAsia" w:ascii="仿宋" w:hAnsi="仿宋" w:eastAsia="仿宋" w:cs="仿宋"/>
          <w:sz w:val="32"/>
          <w:szCs w:val="32"/>
        </w:rPr>
        <w:t>主要职能</w:t>
      </w:r>
      <w:r>
        <w:rPr>
          <w:rFonts w:hint="eastAsia" w:ascii="仿宋" w:hAnsi="仿宋" w:eastAsia="仿宋" w:cs="仿宋"/>
          <w:sz w:val="32"/>
          <w:szCs w:val="32"/>
          <w:lang w:val="en-US" w:eastAsia="zh-CN"/>
        </w:rPr>
        <w:t>和职责</w:t>
      </w:r>
      <w:r>
        <w:rPr>
          <w:rFonts w:hint="eastAsia" w:ascii="仿宋" w:hAnsi="仿宋" w:eastAsia="仿宋" w:cs="仿宋"/>
          <w:sz w:val="32"/>
          <w:szCs w:val="32"/>
        </w:rPr>
        <w:t>是</w:t>
      </w:r>
      <w:r>
        <w:rPr>
          <w:rFonts w:hint="eastAsia" w:ascii="仿宋" w:hAnsi="仿宋" w:eastAsia="仿宋" w:cs="仿宋"/>
          <w:sz w:val="32"/>
          <w:szCs w:val="32"/>
          <w:lang w:val="en-US" w:eastAsia="zh-CN"/>
        </w:rPr>
        <w:t>1.</w:t>
      </w:r>
      <w:r>
        <w:rPr>
          <w:rFonts w:hint="eastAsia" w:ascii="仿宋" w:hAnsi="仿宋" w:eastAsia="仿宋" w:cs="仿宋"/>
          <w:sz w:val="32"/>
          <w:szCs w:val="32"/>
        </w:rPr>
        <w:t>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w:t>
      </w:r>
      <w:r>
        <w:rPr>
          <w:rFonts w:hint="eastAsia" w:ascii="仿宋" w:hAnsi="仿宋" w:eastAsia="仿宋" w:cs="仿宋"/>
          <w:sz w:val="32"/>
          <w:szCs w:val="32"/>
          <w:lang w:val="en-US" w:eastAsia="zh-CN"/>
        </w:rPr>
        <w:t>2.</w:t>
      </w:r>
      <w:r>
        <w:rPr>
          <w:rFonts w:hint="eastAsia" w:ascii="仿宋" w:hAnsi="仿宋" w:eastAsia="仿宋" w:cs="仿宋"/>
          <w:sz w:val="32"/>
          <w:szCs w:val="32"/>
        </w:rPr>
        <w:t>制定并组织实施村镇建设规划，部署重点工程建设，地方道路建设及公共设施，水利设施的管理，负责土地、林木、水等自然资源和生态环境的保护，做好护林防火工作。</w:t>
      </w:r>
      <w:r>
        <w:rPr>
          <w:rFonts w:hint="eastAsia" w:ascii="仿宋" w:hAnsi="仿宋" w:eastAsia="仿宋" w:cs="仿宋"/>
          <w:sz w:val="32"/>
          <w:szCs w:val="32"/>
          <w:lang w:val="en-US" w:eastAsia="zh-CN"/>
        </w:rPr>
        <w:t>3.</w:t>
      </w:r>
      <w:r>
        <w:rPr>
          <w:rFonts w:hint="eastAsia" w:ascii="仿宋" w:hAnsi="仿宋" w:eastAsia="仿宋" w:cs="仿宋"/>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hint="eastAsia" w:ascii="仿宋" w:hAnsi="仿宋" w:eastAsia="仿宋" w:cs="仿宋"/>
          <w:sz w:val="32"/>
          <w:szCs w:val="32"/>
          <w:lang w:val="en-US" w:eastAsia="zh-CN"/>
        </w:rPr>
        <w:t>4.</w:t>
      </w:r>
      <w:r>
        <w:rPr>
          <w:rFonts w:hint="eastAsia" w:ascii="仿宋" w:hAnsi="仿宋" w:eastAsia="仿宋" w:cs="仿宋"/>
          <w:sz w:val="32"/>
          <w:szCs w:val="32"/>
        </w:rPr>
        <w:t>按计划组织本级财政收入和地方税的征收，完成国家财政计划，不断培植税源，管好财政资金，增强财政实力。</w:t>
      </w:r>
      <w:r>
        <w:rPr>
          <w:rFonts w:hint="eastAsia" w:ascii="仿宋" w:hAnsi="仿宋" w:eastAsia="仿宋" w:cs="仿宋"/>
          <w:sz w:val="32"/>
          <w:szCs w:val="32"/>
          <w:lang w:val="en-US" w:eastAsia="zh-CN"/>
        </w:rPr>
        <w:t>5.</w:t>
      </w:r>
      <w:r>
        <w:rPr>
          <w:rFonts w:hint="eastAsia" w:ascii="仿宋" w:hAnsi="仿宋" w:eastAsia="仿宋" w:cs="仿宋"/>
          <w:sz w:val="32"/>
          <w:szCs w:val="32"/>
        </w:rPr>
        <w:t>抓好精神文明建设，丰富群众文化生活，提倡移风易俗，反对封建迷信，破除陈规陋习，树立社会主义新风尚。</w:t>
      </w:r>
      <w:r>
        <w:rPr>
          <w:rFonts w:hint="eastAsia" w:ascii="仿宋" w:hAnsi="仿宋" w:eastAsia="仿宋" w:cs="仿宋"/>
          <w:sz w:val="32"/>
          <w:szCs w:val="32"/>
          <w:lang w:val="en-US" w:eastAsia="zh-CN"/>
        </w:rPr>
        <w:t>6.</w:t>
      </w:r>
      <w:r>
        <w:rPr>
          <w:rFonts w:hint="eastAsia" w:ascii="仿宋" w:hAnsi="仿宋" w:eastAsia="仿宋" w:cs="仿宋"/>
          <w:sz w:val="32"/>
          <w:szCs w:val="32"/>
        </w:rPr>
        <w:t>完成上级政府交办的其它事项。</w:t>
      </w:r>
    </w:p>
    <w:p w14:paraId="6AD76E3B">
      <w:pPr>
        <w:numPr>
          <w:ilvl w:val="0"/>
          <w:numId w:val="0"/>
        </w:numPr>
        <w:shd w:val="clear" w:color="auto" w:fill="FFFFFF"/>
        <w:spacing w:line="640" w:lineRule="exact"/>
        <w:ind w:firstLine="640" w:firstLineChars="0"/>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（四）</w:t>
      </w:r>
      <w:r>
        <w:rPr>
          <w:rFonts w:hint="eastAsia" w:ascii="仿宋" w:hAnsi="仿宋" w:eastAsia="仿宋" w:cs="仿宋"/>
          <w:b/>
          <w:bCs/>
          <w:sz w:val="32"/>
          <w:szCs w:val="32"/>
          <w:lang w:val="en-US" w:eastAsia="zh-CN"/>
        </w:rPr>
        <w:t>绩效目标设定情况</w:t>
      </w:r>
    </w:p>
    <w:p w14:paraId="2553FA86">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1.整体绩效目标：</w:t>
      </w:r>
    </w:p>
    <w:p w14:paraId="6B0EAEAF">
      <w:pPr>
        <w:numPr>
          <w:ilvl w:val="0"/>
          <w:numId w:val="0"/>
        </w:numPr>
        <w:shd w:val="clear" w:color="auto" w:fill="FFFFFF"/>
        <w:spacing w:line="640" w:lineRule="exact"/>
        <w:ind w:firstLine="640" w:firstLineChars="2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部门职责：</w:t>
      </w:r>
    </w:p>
    <w:p w14:paraId="5F7D9B99">
      <w:pPr>
        <w:numPr>
          <w:ilvl w:val="0"/>
          <w:numId w:val="0"/>
        </w:numPr>
        <w:shd w:val="clear" w:color="auto" w:fill="FFFFFF"/>
        <w:spacing w:line="640" w:lineRule="exact"/>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kern w:val="2"/>
          <w:sz w:val="32"/>
          <w:szCs w:val="32"/>
          <w:lang w:val="en-US" w:eastAsia="zh-CN" w:bidi="ar-SA"/>
        </w:rPr>
        <w:t>（1）</w:t>
      </w:r>
      <w:r>
        <w:rPr>
          <w:rFonts w:hint="default" w:ascii="仿宋" w:hAnsi="仿宋" w:eastAsia="仿宋" w:cs="仿宋"/>
          <w:b w:val="0"/>
          <w:bCs w:val="0"/>
          <w:sz w:val="32"/>
          <w:szCs w:val="32"/>
          <w:lang w:val="en-US" w:eastAsia="zh-CN"/>
        </w:rPr>
        <w:t>制定并实施经济、科技和社会发展计划，统筹资源开发与产业结构调整，促进经济发展；</w:t>
      </w:r>
      <w:r>
        <w:rPr>
          <w:rFonts w:hint="eastAsia" w:ascii="仿宋" w:hAnsi="仿宋" w:eastAsia="仿宋" w:cs="仿宋"/>
          <w:b w:val="0"/>
          <w:bCs w:val="0"/>
          <w:sz w:val="32"/>
          <w:szCs w:val="32"/>
          <w:lang w:val="en-US" w:eastAsia="zh-CN"/>
        </w:rPr>
        <w:t>（2）</w:t>
      </w:r>
      <w:r>
        <w:rPr>
          <w:rFonts w:hint="default" w:ascii="仿宋" w:hAnsi="仿宋" w:eastAsia="仿宋" w:cs="仿宋"/>
          <w:b w:val="0"/>
          <w:bCs w:val="0"/>
          <w:sz w:val="32"/>
          <w:szCs w:val="32"/>
          <w:lang w:val="en-US" w:eastAsia="zh-CN"/>
        </w:rPr>
        <w:t>组织村镇建设规划，管理公共设施和自然资源，保护生态环境；</w:t>
      </w:r>
      <w:r>
        <w:rPr>
          <w:rFonts w:hint="eastAsia" w:ascii="仿宋" w:hAnsi="仿宋" w:eastAsia="仿宋" w:cs="仿宋"/>
          <w:b w:val="0"/>
          <w:bCs w:val="0"/>
          <w:sz w:val="32"/>
          <w:szCs w:val="32"/>
          <w:lang w:val="en-US" w:eastAsia="zh-CN"/>
        </w:rPr>
        <w:t>（3）</w:t>
      </w:r>
      <w:r>
        <w:rPr>
          <w:rFonts w:hint="default" w:ascii="仿宋" w:hAnsi="仿宋" w:eastAsia="仿宋" w:cs="仿宋"/>
          <w:b w:val="0"/>
          <w:bCs w:val="0"/>
          <w:sz w:val="32"/>
          <w:szCs w:val="32"/>
          <w:lang w:val="en-US" w:eastAsia="zh-CN"/>
        </w:rPr>
        <w:t>负责民政、计生、文教卫生等社会公益事业，维护社会稳定；</w:t>
      </w:r>
      <w:r>
        <w:rPr>
          <w:rFonts w:hint="eastAsia" w:ascii="仿宋" w:hAnsi="仿宋" w:eastAsia="仿宋" w:cs="仿宋"/>
          <w:b w:val="0"/>
          <w:bCs w:val="0"/>
          <w:sz w:val="32"/>
          <w:szCs w:val="32"/>
          <w:lang w:val="en-US" w:eastAsia="zh-CN"/>
        </w:rPr>
        <w:t>（4）</w:t>
      </w:r>
      <w:r>
        <w:rPr>
          <w:rFonts w:hint="default" w:ascii="仿宋" w:hAnsi="仿宋" w:eastAsia="仿宋" w:cs="仿宋"/>
          <w:b w:val="0"/>
          <w:bCs w:val="0"/>
          <w:sz w:val="32"/>
          <w:szCs w:val="32"/>
          <w:lang w:val="en-US" w:eastAsia="zh-CN"/>
        </w:rPr>
        <w:t>组织财政收入，完成财政计划；</w:t>
      </w:r>
      <w:r>
        <w:rPr>
          <w:rFonts w:hint="eastAsia" w:ascii="仿宋" w:hAnsi="仿宋" w:eastAsia="仿宋" w:cs="仿宋"/>
          <w:b w:val="0"/>
          <w:bCs w:val="0"/>
          <w:sz w:val="32"/>
          <w:szCs w:val="32"/>
          <w:lang w:val="en-US" w:eastAsia="zh-CN"/>
        </w:rPr>
        <w:t>（5）</w:t>
      </w:r>
      <w:r>
        <w:rPr>
          <w:rFonts w:hint="default" w:ascii="仿宋" w:hAnsi="仿宋" w:eastAsia="仿宋" w:cs="仿宋"/>
          <w:b w:val="0"/>
          <w:bCs w:val="0"/>
          <w:sz w:val="32"/>
          <w:szCs w:val="32"/>
          <w:lang w:val="en-US" w:eastAsia="zh-CN"/>
        </w:rPr>
        <w:t>推进精神文明建设，倡导文明新风；</w:t>
      </w:r>
      <w:r>
        <w:rPr>
          <w:rFonts w:hint="eastAsia" w:ascii="仿宋" w:hAnsi="仿宋" w:eastAsia="仿宋" w:cs="仿宋"/>
          <w:b w:val="0"/>
          <w:bCs w:val="0"/>
          <w:sz w:val="32"/>
          <w:szCs w:val="32"/>
          <w:lang w:val="en-US" w:eastAsia="zh-CN"/>
        </w:rPr>
        <w:t>（6）</w:t>
      </w:r>
      <w:r>
        <w:rPr>
          <w:rFonts w:hint="default" w:ascii="仿宋" w:hAnsi="仿宋" w:eastAsia="仿宋" w:cs="仿宋"/>
          <w:b w:val="0"/>
          <w:bCs w:val="0"/>
          <w:sz w:val="32"/>
          <w:szCs w:val="32"/>
          <w:lang w:val="en-US" w:eastAsia="zh-CN"/>
        </w:rPr>
        <w:t>落实上级政府交办的其他任务。</w:t>
      </w:r>
    </w:p>
    <w:p w14:paraId="1E1F3F65">
      <w:pPr>
        <w:numPr>
          <w:ilvl w:val="0"/>
          <w:numId w:val="0"/>
        </w:numPr>
        <w:shd w:val="clear" w:color="auto" w:fill="FFFFFF"/>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年度总体目标：</w:t>
      </w:r>
    </w:p>
    <w:p w14:paraId="7C92BE68">
      <w:pPr>
        <w:numPr>
          <w:ilvl w:val="0"/>
          <w:numId w:val="0"/>
        </w:numPr>
        <w:shd w:val="clear" w:color="auto" w:fill="FFFFFF"/>
        <w:spacing w:line="640" w:lineRule="exact"/>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kern w:val="2"/>
          <w:sz w:val="32"/>
          <w:szCs w:val="32"/>
          <w:lang w:val="en-US" w:eastAsia="zh-CN" w:bidi="ar-SA"/>
        </w:rPr>
        <w:t>（1）</w:t>
      </w:r>
      <w:r>
        <w:rPr>
          <w:rFonts w:hint="default" w:ascii="仿宋" w:hAnsi="仿宋" w:eastAsia="仿宋" w:cs="仿宋"/>
          <w:b w:val="0"/>
          <w:bCs w:val="0"/>
          <w:sz w:val="32"/>
          <w:szCs w:val="32"/>
          <w:lang w:val="en-US" w:eastAsia="zh-CN"/>
        </w:rPr>
        <w:t>保障政府部门正常运转及人员经费足额发放；</w:t>
      </w:r>
      <w:r>
        <w:rPr>
          <w:rFonts w:hint="eastAsia" w:ascii="仿宋" w:hAnsi="仿宋" w:eastAsia="仿宋" w:cs="仿宋"/>
          <w:b w:val="0"/>
          <w:bCs w:val="0"/>
          <w:sz w:val="32"/>
          <w:szCs w:val="32"/>
          <w:lang w:val="en-US" w:eastAsia="zh-CN"/>
        </w:rPr>
        <w:t>（2）</w:t>
      </w:r>
      <w:r>
        <w:rPr>
          <w:rFonts w:hint="default" w:ascii="仿宋" w:hAnsi="仿宋" w:eastAsia="仿宋" w:cs="仿宋"/>
          <w:b w:val="0"/>
          <w:bCs w:val="0"/>
          <w:sz w:val="32"/>
          <w:szCs w:val="32"/>
          <w:lang w:val="en-US" w:eastAsia="zh-CN"/>
        </w:rPr>
        <w:t>强化基层党建工作；</w:t>
      </w:r>
      <w:r>
        <w:rPr>
          <w:rFonts w:hint="eastAsia" w:ascii="仿宋" w:hAnsi="仿宋" w:eastAsia="仿宋" w:cs="仿宋"/>
          <w:b w:val="0"/>
          <w:bCs w:val="0"/>
          <w:sz w:val="32"/>
          <w:szCs w:val="32"/>
          <w:lang w:val="en-US" w:eastAsia="zh-CN"/>
        </w:rPr>
        <w:t>（3）</w:t>
      </w:r>
      <w:r>
        <w:rPr>
          <w:rFonts w:hint="default" w:ascii="仿宋" w:hAnsi="仿宋" w:eastAsia="仿宋" w:cs="仿宋"/>
          <w:b w:val="0"/>
          <w:bCs w:val="0"/>
          <w:sz w:val="32"/>
          <w:szCs w:val="32"/>
          <w:lang w:val="en-US" w:eastAsia="zh-CN"/>
        </w:rPr>
        <w:t>落实安全生产与社会治安综合治理；</w:t>
      </w:r>
      <w:r>
        <w:rPr>
          <w:rFonts w:hint="eastAsia" w:ascii="仿宋" w:hAnsi="仿宋" w:eastAsia="仿宋" w:cs="仿宋"/>
          <w:b w:val="0"/>
          <w:bCs w:val="0"/>
          <w:sz w:val="32"/>
          <w:szCs w:val="32"/>
          <w:lang w:val="en-US" w:eastAsia="zh-CN"/>
        </w:rPr>
        <w:t>（4）</w:t>
      </w:r>
      <w:r>
        <w:rPr>
          <w:rFonts w:hint="default" w:ascii="仿宋" w:hAnsi="仿宋" w:eastAsia="仿宋" w:cs="仿宋"/>
          <w:b w:val="0"/>
          <w:bCs w:val="0"/>
          <w:sz w:val="32"/>
          <w:szCs w:val="32"/>
          <w:lang w:val="en-US" w:eastAsia="zh-CN"/>
        </w:rPr>
        <w:t>推进惠民实事工程。</w:t>
      </w:r>
    </w:p>
    <w:p w14:paraId="145D2EAA">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2.绩效指标设定：</w:t>
      </w:r>
    </w:p>
    <w:tbl>
      <w:tblPr>
        <w:tblStyle w:val="8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226"/>
        <w:gridCol w:w="1059"/>
        <w:gridCol w:w="2840"/>
        <w:gridCol w:w="1171"/>
        <w:gridCol w:w="2110"/>
      </w:tblGrid>
      <w:tr w14:paraId="18C1A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26DB2F67">
            <w:pPr>
              <w:keepNext w:val="0"/>
              <w:keepLines w:val="0"/>
              <w:widowControl/>
              <w:suppressLineNumbers w:val="0"/>
              <w:spacing w:line="17" w:lineRule="atLeast"/>
              <w:jc w:val="left"/>
              <w:rPr>
                <w:rFonts w:hint="eastAsia" w:ascii="仿宋" w:hAnsi="仿宋" w:eastAsia="仿宋" w:cs="仿宋"/>
                <w:b/>
                <w:bCs/>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一级指标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21F5576E">
            <w:pPr>
              <w:keepNext w:val="0"/>
              <w:keepLines w:val="0"/>
              <w:widowControl/>
              <w:suppressLineNumbers w:val="0"/>
              <w:spacing w:line="17" w:lineRule="atLeast"/>
              <w:jc w:val="left"/>
              <w:rPr>
                <w:rFonts w:hint="eastAsia" w:ascii="仿宋" w:hAnsi="仿宋" w:eastAsia="仿宋" w:cs="仿宋"/>
                <w:b/>
                <w:bCs/>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二级指标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9202A9F">
            <w:pPr>
              <w:keepNext w:val="0"/>
              <w:keepLines w:val="0"/>
              <w:widowControl/>
              <w:suppressLineNumbers w:val="0"/>
              <w:spacing w:line="17" w:lineRule="atLeast"/>
              <w:jc w:val="left"/>
              <w:rPr>
                <w:rFonts w:hint="eastAsia" w:ascii="仿宋" w:hAnsi="仿宋" w:eastAsia="仿宋" w:cs="仿宋"/>
                <w:b/>
                <w:bCs/>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三级指标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A781CA3">
            <w:pPr>
              <w:keepNext w:val="0"/>
              <w:keepLines w:val="0"/>
              <w:widowControl/>
              <w:suppressLineNumbers w:val="0"/>
              <w:spacing w:line="17" w:lineRule="atLeast"/>
              <w:jc w:val="left"/>
              <w:rPr>
                <w:rFonts w:hint="eastAsia" w:ascii="仿宋" w:hAnsi="仿宋" w:eastAsia="仿宋" w:cs="仿宋"/>
                <w:b/>
                <w:bCs/>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目标值</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5BD2EFAC">
            <w:pPr>
              <w:keepNext w:val="0"/>
              <w:keepLines w:val="0"/>
              <w:widowControl/>
              <w:suppressLineNumbers w:val="0"/>
              <w:spacing w:line="17" w:lineRule="atLeast"/>
              <w:jc w:val="left"/>
              <w:rPr>
                <w:rFonts w:hint="eastAsia" w:ascii="仿宋" w:hAnsi="仿宋" w:eastAsia="仿宋" w:cs="仿宋"/>
                <w:b/>
                <w:bCs/>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评分规则</w:t>
            </w:r>
          </w:p>
        </w:tc>
      </w:tr>
      <w:tr w14:paraId="600C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71A6F7C7">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投入管理指标（10分）</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543D0B33">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预算管理</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01D2DF4A">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预算执行率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5809E0B5">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≥100%</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0DA89CA">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每下降10%扣2分，扣完为止。</w:t>
            </w:r>
          </w:p>
        </w:tc>
      </w:tr>
      <w:tr w14:paraId="6DB8D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1BC2FC41">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成本指标（20分）</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ECE875D">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经济成本指标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2EC9D24">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基本支出成本控制</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2308649D">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≤1193.1万元</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7F2EC855">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每超1%扣0.5分，扣完为止。</w:t>
            </w:r>
          </w:p>
        </w:tc>
      </w:tr>
      <w:tr w14:paraId="09C75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1E3E0888">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97D5F0B">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BB1C115">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项目成本控制</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7784479">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≤194.7万元</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1253ACA">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每超1%扣0.5分，扣完为止。</w:t>
            </w:r>
          </w:p>
        </w:tc>
      </w:tr>
      <w:tr w14:paraId="77F6E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2E55A995">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07C6551F">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社会成本指标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374A7FE">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社会成本节约率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4314CCCF">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≥0%</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AB54B26">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每下降1%扣0.5分。</w:t>
            </w:r>
          </w:p>
        </w:tc>
      </w:tr>
      <w:tr w14:paraId="320F3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66" w:hRule="atLeast"/>
        </w:trPr>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1D644691">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29F106F">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生态环境成本指标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48AC7FD1">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生态环境成本节约率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E155623">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≥0%</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0467E2C">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每下降1%扣0.5分。</w:t>
            </w:r>
          </w:p>
        </w:tc>
      </w:tr>
      <w:tr w14:paraId="5242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vMerge w:val="restart"/>
            <w:tcBorders>
              <w:top w:val="single" w:color="000000" w:themeColor="text1" w:sz="2" w:space="0"/>
              <w:left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34748C7F">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产出指标（30分）</w:t>
            </w:r>
          </w:p>
        </w:tc>
        <w:tc>
          <w:tcPr>
            <w:tcW w:w="0" w:type="auto"/>
            <w:vMerge w:val="restart"/>
            <w:tcBorders>
              <w:top w:val="single" w:color="000000" w:themeColor="text1" w:sz="2" w:space="0"/>
              <w:left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5B3E8F80">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数量指标</w:t>
            </w:r>
          </w:p>
        </w:tc>
        <w:tc>
          <w:tcPr>
            <w:tcW w:w="1552"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B820D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color w:val="000000"/>
                <w:kern w:val="0"/>
                <w:sz w:val="20"/>
                <w:szCs w:val="20"/>
              </w:rPr>
              <w:t>保障人员开支人数</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F1F58AE">
            <w:pPr>
              <w:keepNext w:val="0"/>
              <w:keepLines w:val="0"/>
              <w:widowControl/>
              <w:suppressLineNumbers w:val="0"/>
              <w:spacing w:line="17" w:lineRule="atLeast"/>
              <w:jc w:val="left"/>
              <w:rPr>
                <w:rFonts w:hint="default"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≥94</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F17CFE9">
            <w:pPr>
              <w:keepNext w:val="0"/>
              <w:keepLines w:val="0"/>
              <w:widowControl/>
              <w:suppressLineNumbers w:val="0"/>
              <w:spacing w:line="17" w:lineRule="atLeast"/>
              <w:jc w:val="left"/>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根据2024年工作情况进行考核。</w:t>
            </w:r>
          </w:p>
        </w:tc>
      </w:tr>
      <w:tr w14:paraId="4F498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170E3723">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p>
        </w:tc>
        <w:tc>
          <w:tcPr>
            <w:tcW w:w="0" w:type="auto"/>
            <w:vMerge w:val="continue"/>
            <w:tcBorders>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7785EC43">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p>
        </w:tc>
        <w:tc>
          <w:tcPr>
            <w:tcW w:w="1552"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9E689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color w:val="000000"/>
                <w:kern w:val="0"/>
                <w:sz w:val="20"/>
                <w:szCs w:val="20"/>
              </w:rPr>
              <w:t>完成村（社区）基层党组织标准化设置</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F4845A4">
            <w:pPr>
              <w:keepNext w:val="0"/>
              <w:keepLines w:val="0"/>
              <w:widowControl/>
              <w:suppressLineNumbers w:val="0"/>
              <w:spacing w:line="17" w:lineRule="atLeast"/>
              <w:jc w:val="left"/>
              <w:rPr>
                <w:rFonts w:hint="default" w:ascii="仿宋" w:hAnsi="仿宋" w:eastAsia="仿宋" w:cs="仿宋"/>
                <w:i w:val="0"/>
                <w:iCs w:val="0"/>
                <w:caps w:val="0"/>
                <w:color w:val="auto"/>
                <w:spacing w:val="0"/>
                <w:sz w:val="24"/>
                <w:szCs w:val="24"/>
                <w:lang w:val="en-US"/>
              </w:rPr>
            </w:pPr>
            <w:r>
              <w:rPr>
                <w:rFonts w:hint="eastAsia" w:ascii="仿宋" w:hAnsi="仿宋" w:eastAsia="仿宋" w:cs="仿宋"/>
                <w:i w:val="0"/>
                <w:iCs w:val="0"/>
                <w:caps w:val="0"/>
                <w:color w:val="auto"/>
                <w:spacing w:val="0"/>
                <w:kern w:val="0"/>
                <w:sz w:val="24"/>
                <w:szCs w:val="24"/>
                <w:lang w:val="en-US" w:eastAsia="zh-CN" w:bidi="ar"/>
              </w:rPr>
              <w:t>≥25</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93F3D76">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根据2024年工作情况进行考核。</w:t>
            </w:r>
          </w:p>
        </w:tc>
      </w:tr>
      <w:tr w14:paraId="3B1C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392FF014">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A0CB5F8">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质量指标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F700487">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资金合规性</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1036C1A">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=100%</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0970878A">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每下降1%扣0.5分。</w:t>
            </w:r>
          </w:p>
        </w:tc>
      </w:tr>
      <w:tr w14:paraId="1F35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115A34CF">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9DCB767">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时效指标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3240229">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完成时间</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3B8F852">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2024年底</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7C89330D">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超期完成酌情扣分。</w:t>
            </w:r>
          </w:p>
        </w:tc>
      </w:tr>
      <w:tr w14:paraId="08374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0EF1488C">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效益指标（30分）</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AA48DA8">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经济效益指标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8771150">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促进经济发展</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5C1053FE">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4497EAAB">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效果明显得5分，一般3分，无效果不得分。</w:t>
            </w:r>
          </w:p>
        </w:tc>
      </w:tr>
      <w:tr w14:paraId="0BD74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16C2CF34">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F18A0F7">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社会效益指标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2632F258">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维护社会和谐稳定</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066CFB29">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4A4E89A6">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效果明显得10分，一般5分，无效果不得分。</w:t>
            </w:r>
          </w:p>
        </w:tc>
      </w:tr>
      <w:tr w14:paraId="11D86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3BB9A3B4">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D940624">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生态效益指标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362D2E0B">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改善人居环境</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93C1133">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76EFACCF">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效果明显得5分，一般3分，无效果不得分。</w:t>
            </w:r>
          </w:p>
        </w:tc>
      </w:tr>
      <w:tr w14:paraId="546FB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6A7C419F">
            <w:pPr>
              <w:rPr>
                <w:rFonts w:hint="eastAsia" w:ascii="仿宋" w:hAnsi="仿宋" w:eastAsia="仿宋" w:cs="仿宋"/>
                <w:i w:val="0"/>
                <w:iCs w:val="0"/>
                <w:caps w:val="0"/>
                <w:color w:val="auto"/>
                <w:spacing w:val="0"/>
                <w:sz w:val="24"/>
                <w:szCs w:val="24"/>
              </w:rPr>
            </w:pP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FE68AAC">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可持续影响指标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9354BA1">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推动乡村振兴可持续发展</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0F638370">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56586ABD">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效果明显得10分，一般5分，无效果不得分。</w:t>
            </w:r>
          </w:p>
        </w:tc>
      </w:tr>
      <w:tr w14:paraId="20965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0" w:type="dxa"/>
              <w:bottom w:w="100" w:type="dxa"/>
              <w:right w:w="100" w:type="dxa"/>
            </w:tcMar>
            <w:vAlign w:val="center"/>
          </w:tcPr>
          <w:p w14:paraId="1DDB9C05">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Style w:val="90"/>
                <w:rFonts w:hint="eastAsia" w:ascii="仿宋" w:hAnsi="仿宋" w:eastAsia="仿宋" w:cs="仿宋"/>
                <w:i w:val="0"/>
                <w:iCs w:val="0"/>
                <w:caps w:val="0"/>
                <w:color w:val="auto"/>
                <w:spacing w:val="0"/>
                <w:kern w:val="0"/>
                <w:sz w:val="24"/>
                <w:szCs w:val="24"/>
                <w:lang w:val="en-US" w:eastAsia="zh-CN" w:bidi="ar"/>
              </w:rPr>
              <w:t>满意度指标（10分）</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A35263B">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服务对象满意度指标</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600E5404">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服务对象满意度</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14A924C6">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≥95%</w:t>
            </w:r>
          </w:p>
        </w:tc>
        <w:tc>
          <w:tcPr>
            <w:tcW w:w="0" w:type="auto"/>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cMar>
              <w:top w:w="100" w:type="dxa"/>
              <w:left w:w="100" w:type="dxa"/>
              <w:bottom w:w="100" w:type="dxa"/>
              <w:right w:w="100" w:type="dxa"/>
            </w:tcMar>
            <w:vAlign w:val="center"/>
          </w:tcPr>
          <w:p w14:paraId="0666D7D3">
            <w:pPr>
              <w:keepNext w:val="0"/>
              <w:keepLines w:val="0"/>
              <w:widowControl/>
              <w:suppressLineNumbers w:val="0"/>
              <w:spacing w:line="17" w:lineRule="atLeast"/>
              <w:jc w:val="left"/>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每下降1%扣0.5分。</w:t>
            </w:r>
          </w:p>
        </w:tc>
      </w:tr>
    </w:tbl>
    <w:p w14:paraId="66B15FCA">
      <w:pPr>
        <w:numPr>
          <w:ilvl w:val="0"/>
          <w:numId w:val="0"/>
        </w:numPr>
        <w:shd w:val="clear" w:color="auto" w:fill="FFFFFF"/>
        <w:spacing w:line="640" w:lineRule="exact"/>
        <w:rPr>
          <w:rFonts w:hint="default" w:ascii="仿宋" w:hAnsi="仿宋" w:eastAsia="仿宋" w:cs="仿宋"/>
          <w:b w:val="0"/>
          <w:bCs w:val="0"/>
          <w:sz w:val="32"/>
          <w:szCs w:val="32"/>
          <w:lang w:val="en-US" w:eastAsia="zh-CN"/>
        </w:rPr>
      </w:pPr>
    </w:p>
    <w:p w14:paraId="1760B024">
      <w:pPr>
        <w:numPr>
          <w:ilvl w:val="0"/>
          <w:numId w:val="0"/>
        </w:numPr>
        <w:shd w:val="clear" w:color="auto" w:fill="FFFFFF"/>
        <w:spacing w:line="640" w:lineRule="exact"/>
        <w:ind w:firstLine="632" w:firstLineChars="200"/>
        <w:rPr>
          <w:rFonts w:hint="eastAsia" w:ascii="仿宋" w:hAnsi="仿宋" w:eastAsia="仿宋" w:cs="仿宋"/>
          <w:sz w:val="32"/>
          <w:szCs w:val="32"/>
          <w:lang w:val="en-US" w:eastAsia="zh-CN"/>
        </w:rPr>
      </w:pPr>
      <w:r>
        <w:rPr>
          <w:rFonts w:hint="eastAsia" w:ascii="黑体" w:hAnsi="黑体" w:eastAsia="黑体"/>
          <w:spacing w:val="-2"/>
          <w:sz w:val="32"/>
          <w:szCs w:val="32"/>
          <w:lang w:val="en-US" w:eastAsia="zh-CN"/>
        </w:rPr>
        <w:t>二、部门整体支出管理及使用情况</w:t>
      </w:r>
    </w:p>
    <w:p w14:paraId="349DF38A">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（一）预算执行、使用、管理总体情况</w:t>
      </w:r>
    </w:p>
    <w:p w14:paraId="191D799F">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1.收入执行情况</w:t>
      </w:r>
    </w:p>
    <w:p w14:paraId="6F244951">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2024年度</w:t>
      </w:r>
      <w:r>
        <w:rPr>
          <w:rFonts w:hint="default" w:ascii="仿宋" w:hAnsi="仿宋" w:eastAsia="仿宋" w:cs="仿宋"/>
          <w:sz w:val="32"/>
          <w:szCs w:val="32"/>
          <w:lang w:val="en-US" w:eastAsia="zh-CN"/>
        </w:rPr>
        <w:t>，本单位累计一般公共预算财政拨款收入38824275.48元，政府性基金预算财政拨款收入1309740</w:t>
      </w:r>
      <w:r>
        <w:rPr>
          <w:rFonts w:hint="eastAsia" w:ascii="仿宋" w:hAnsi="仿宋" w:eastAsia="仿宋" w:cs="仿宋"/>
          <w:sz w:val="32"/>
          <w:szCs w:val="32"/>
          <w:lang w:val="en-US" w:eastAsia="zh-CN"/>
        </w:rPr>
        <w:t>元，</w:t>
      </w:r>
      <w:r>
        <w:rPr>
          <w:rFonts w:hint="default" w:ascii="仿宋" w:hAnsi="仿宋" w:eastAsia="仿宋" w:cs="仿宋"/>
          <w:sz w:val="32"/>
          <w:szCs w:val="32"/>
          <w:lang w:val="en-US" w:eastAsia="zh-CN"/>
        </w:rPr>
        <w:t>完成</w:t>
      </w:r>
      <w:r>
        <w:rPr>
          <w:rFonts w:hint="eastAsia" w:ascii="仿宋" w:hAnsi="仿宋" w:eastAsia="仿宋" w:cs="仿宋"/>
          <w:sz w:val="32"/>
          <w:szCs w:val="32"/>
          <w:lang w:val="en-US" w:eastAsia="zh-CN"/>
        </w:rPr>
        <w:t>全年</w:t>
      </w:r>
      <w:r>
        <w:rPr>
          <w:rFonts w:hint="default" w:ascii="仿宋" w:hAnsi="仿宋" w:eastAsia="仿宋" w:cs="仿宋"/>
          <w:sz w:val="32"/>
          <w:szCs w:val="32"/>
          <w:lang w:val="en-US" w:eastAsia="zh-CN"/>
        </w:rPr>
        <w:t>预算</w:t>
      </w:r>
      <w:r>
        <w:rPr>
          <w:rFonts w:hint="eastAsia" w:ascii="仿宋" w:hAnsi="仿宋" w:eastAsia="仿宋" w:cs="仿宋"/>
          <w:sz w:val="32"/>
          <w:szCs w:val="32"/>
          <w:lang w:val="en-US" w:eastAsia="zh-CN"/>
        </w:rPr>
        <w:t>数</w:t>
      </w:r>
      <w:r>
        <w:rPr>
          <w:rFonts w:hint="default" w:ascii="仿宋" w:hAnsi="仿宋" w:eastAsia="仿宋" w:cs="仿宋"/>
          <w:sz w:val="32"/>
          <w:szCs w:val="32"/>
          <w:lang w:val="en-US" w:eastAsia="zh-CN"/>
        </w:rPr>
        <w:t>的</w:t>
      </w:r>
      <w:r>
        <w:rPr>
          <w:rFonts w:hint="eastAsia" w:ascii="仿宋" w:hAnsi="仿宋" w:eastAsia="仿宋" w:cs="仿宋"/>
          <w:sz w:val="32"/>
          <w:szCs w:val="32"/>
          <w:lang w:val="en-US" w:eastAsia="zh-CN"/>
        </w:rPr>
        <w:t>100</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与预算安排相符，主要用于保障单位基本运转和重点项目的实施，确保了单位工作的正常开展。</w:t>
      </w:r>
    </w:p>
    <w:p w14:paraId="2B5C90F1">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lang w:val="en-US" w:eastAsia="zh-CN"/>
        </w:rPr>
        <w:t>支出执行情况</w:t>
      </w:r>
    </w:p>
    <w:p w14:paraId="0CD86A84">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2024年度，本单位累计</w:t>
      </w:r>
      <w:r>
        <w:rPr>
          <w:rFonts w:hint="default" w:ascii="仿宋" w:hAnsi="仿宋" w:eastAsia="仿宋" w:cs="仿宋"/>
          <w:sz w:val="32"/>
          <w:szCs w:val="32"/>
          <w:lang w:val="en-US" w:eastAsia="zh-CN"/>
        </w:rPr>
        <w:t>一般公共预算财政拨款</w:t>
      </w:r>
      <w:r>
        <w:rPr>
          <w:rFonts w:hint="eastAsia" w:ascii="仿宋" w:hAnsi="仿宋" w:eastAsia="仿宋" w:cs="仿宋"/>
          <w:sz w:val="32"/>
          <w:szCs w:val="32"/>
          <w:lang w:val="en-US" w:eastAsia="zh-CN"/>
        </w:rPr>
        <w:t>支出38824275.48元，</w:t>
      </w:r>
      <w:r>
        <w:rPr>
          <w:rFonts w:hint="default" w:ascii="仿宋" w:hAnsi="仿宋" w:eastAsia="仿宋" w:cs="仿宋"/>
          <w:sz w:val="32"/>
          <w:szCs w:val="32"/>
          <w:lang w:val="en-US" w:eastAsia="zh-CN"/>
        </w:rPr>
        <w:t>政府性基金预算财政拨款</w:t>
      </w:r>
      <w:r>
        <w:rPr>
          <w:rFonts w:hint="eastAsia" w:ascii="仿宋" w:hAnsi="仿宋" w:eastAsia="仿宋" w:cs="仿宋"/>
          <w:sz w:val="32"/>
          <w:szCs w:val="32"/>
          <w:lang w:val="en-US" w:eastAsia="zh-CN"/>
        </w:rPr>
        <w:t>支出</w:t>
      </w:r>
      <w:r>
        <w:rPr>
          <w:rFonts w:hint="default" w:ascii="仿宋" w:hAnsi="仿宋" w:eastAsia="仿宋" w:cs="仿宋"/>
          <w:sz w:val="32"/>
          <w:szCs w:val="32"/>
          <w:lang w:val="en-US" w:eastAsia="zh-CN"/>
        </w:rPr>
        <w:t>1309740</w:t>
      </w:r>
      <w:r>
        <w:rPr>
          <w:rFonts w:hint="eastAsia" w:ascii="仿宋" w:hAnsi="仿宋" w:eastAsia="仿宋" w:cs="仿宋"/>
          <w:sz w:val="32"/>
          <w:szCs w:val="32"/>
          <w:lang w:val="en-US" w:eastAsia="zh-CN"/>
        </w:rPr>
        <w:t>元整体支出进度与预算安排匹配，各项支出均按照预算规定的用途和范围进行使用，确保了资金的合理有效配置。</w:t>
      </w:r>
    </w:p>
    <w:p w14:paraId="09FE2BE6">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lang w:val="en-US" w:eastAsia="zh-CN"/>
        </w:rPr>
        <w:t>预算使用情况</w:t>
      </w:r>
    </w:p>
    <w:p w14:paraId="438937D7">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通过加强预算执行管理，优化资金使用流程，单位资金使用效率得到了显著提高。各项资金均按照预算规定的用途和时间节点进行使用，避免了资金的闲置浪费和不合理支出。在项目资金使用方面，严格实行项目预算管理，对项目资金进行单独核算和专项管理，确保项目资金专款专用，提高了项目资金的使用效益。同时，加强对项目实施过程的监督和管理，及时发现和解决项目实施过程中出现的问题，保障了项目的顺利实施和资金的有效使用。</w:t>
      </w:r>
    </w:p>
    <w:p w14:paraId="7B87A8BD">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lang w:val="en-US" w:eastAsia="zh-CN"/>
        </w:rPr>
        <w:t>预算管理情况</w:t>
      </w:r>
    </w:p>
    <w:p w14:paraId="54286F50">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加强预算执行过程的监控，建立预算执行动态监控机制，通过财务信息系统对预算执行情况进行实时跟踪和监测，及时掌握预算执行进度和资金使用情况，发现问题及时纠正，确保预算执行的准确性和规范性。</w:t>
      </w:r>
    </w:p>
    <w:p w14:paraId="7BF95CD3">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（二）</w:t>
      </w:r>
      <w:r>
        <w:rPr>
          <w:rFonts w:hint="eastAsia" w:ascii="仿宋" w:hAnsi="仿宋" w:eastAsia="仿宋" w:cs="仿宋"/>
          <w:b/>
          <w:bCs/>
          <w:sz w:val="32"/>
          <w:szCs w:val="32"/>
          <w:lang w:val="en-US" w:eastAsia="zh-CN"/>
        </w:rPr>
        <w:t>部门预算执行情况</w:t>
      </w:r>
    </w:p>
    <w:p w14:paraId="02D9FFBC">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1.基本支出情况</w:t>
      </w:r>
    </w:p>
    <w:p w14:paraId="73016ABD">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一般公共预算财政拨款</w:t>
      </w:r>
      <w:r>
        <w:rPr>
          <w:rFonts w:hint="eastAsia" w:ascii="仿宋" w:hAnsi="仿宋" w:eastAsia="仿宋" w:cs="仿宋"/>
          <w:sz w:val="32"/>
          <w:szCs w:val="32"/>
          <w:lang w:val="en-US" w:eastAsia="zh-CN"/>
        </w:rPr>
        <w:t>累计支出20348910.54元，其中人员经费支出16541043.2元，占基本支出的81.29%，主要用于支付职工工资、奖金、福利等，保障了职工的基本权益；公用经费支出3807867.34元，占基本支出的18.71%，主要用于单位日常办公、水电费、差旅费等支出，确保了单位日常运转的正常进行。</w:t>
      </w:r>
    </w:p>
    <w:p w14:paraId="63B6C3B6">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lang w:val="en-US" w:eastAsia="zh-CN"/>
        </w:rPr>
        <w:t>项目支出情况</w:t>
      </w:r>
    </w:p>
    <w:p w14:paraId="49910F2D">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一般公共预算财政拨款</w:t>
      </w:r>
      <w:r>
        <w:rPr>
          <w:rFonts w:hint="eastAsia" w:ascii="仿宋" w:hAnsi="仿宋" w:eastAsia="仿宋" w:cs="仿宋"/>
          <w:sz w:val="32"/>
          <w:szCs w:val="32"/>
          <w:lang w:val="en-US" w:eastAsia="zh-CN"/>
        </w:rPr>
        <w:t>项目</w:t>
      </w:r>
      <w:r>
        <w:rPr>
          <w:rFonts w:hint="default" w:ascii="仿宋" w:hAnsi="仿宋" w:eastAsia="仿宋" w:cs="仿宋"/>
          <w:sz w:val="32"/>
          <w:szCs w:val="32"/>
          <w:lang w:val="en-US" w:eastAsia="zh-CN"/>
        </w:rPr>
        <w:t>累计支出19785104.94元，各项目支出情况如下：城乡社区环境卫生支出</w:t>
      </w:r>
      <w:r>
        <w:rPr>
          <w:rFonts w:hint="eastAsia" w:ascii="仿宋" w:hAnsi="仿宋" w:eastAsia="仿宋" w:cs="仿宋"/>
          <w:sz w:val="32"/>
          <w:szCs w:val="32"/>
          <w:lang w:val="en-US" w:eastAsia="zh-CN"/>
        </w:rPr>
        <w:t>260000元；大中型水库移民后期扶持专项支出169560元；地质灾害防治支出20000元；对村级公益事业建设的补助支出969000元；防汛支出50000元；基础设施建设和经济发展支出440元；农村环境保护支出100000元；农村基础设施建设8815200元；农村基础设施建设支出20000元；农村社会事业334268元；其他巩固拓展脱贫攻坚成果衔接乡村振兴支出2971927.2元；其他粮油物资事务支出30000元；其他农业农村支出740000元；其他一般公共服务支出20000元；其他医疗救助支出8000元；其他灾害防治及应急管理支出20000；森林管护24100元；生产发展1726345元；消防应急救援996元；小城镇基础设施建设1144000元；一般行政管理事务1051968.74元；移民补助820000元；用于社会福利的彩票公益金支出336400；用于体育事业的彩票公益金支出132900元。</w:t>
      </w:r>
    </w:p>
    <w:p w14:paraId="5A918FE6">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（三）</w:t>
      </w:r>
      <w:r>
        <w:rPr>
          <w:rFonts w:hint="eastAsia" w:ascii="仿宋" w:hAnsi="仿宋" w:eastAsia="仿宋" w:cs="仿宋"/>
          <w:b/>
          <w:bCs/>
          <w:sz w:val="32"/>
          <w:szCs w:val="32"/>
          <w:lang w:val="en-US" w:eastAsia="zh-CN"/>
        </w:rPr>
        <w:t>“三公”经费使用和管理情况</w:t>
      </w:r>
    </w:p>
    <w:p w14:paraId="55EB1147">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单位高度重视“三公”经费的管理和使用，严格遵守国家和上级部门关于“三公”经费管理的相关规定，坚持勤俭节约、量入为出的原则，加强对“三公”经费的预算管理、审批流程和监督检查，确保“三公”经费的使用合理、规范、透明。</w:t>
      </w:r>
      <w:r>
        <w:rPr>
          <w:rFonts w:hint="eastAsia" w:ascii="仿宋" w:hAnsi="仿宋" w:eastAsia="仿宋" w:cs="仿宋"/>
          <w:sz w:val="32"/>
          <w:szCs w:val="32"/>
          <w:lang w:val="en-US" w:eastAsia="zh-CN"/>
        </w:rPr>
        <w:t>2024年度</w:t>
      </w:r>
      <w:r>
        <w:rPr>
          <w:rFonts w:hint="default" w:ascii="仿宋" w:hAnsi="仿宋" w:eastAsia="仿宋" w:cs="仿宋"/>
          <w:sz w:val="32"/>
          <w:szCs w:val="32"/>
          <w:lang w:val="en-US" w:eastAsia="zh-CN"/>
        </w:rPr>
        <w:t>，本单位“三公”经费</w:t>
      </w:r>
      <w:r>
        <w:rPr>
          <w:rFonts w:hint="eastAsia" w:ascii="仿宋" w:hAnsi="仿宋" w:eastAsia="仿宋" w:cs="仿宋"/>
          <w:sz w:val="32"/>
          <w:szCs w:val="32"/>
          <w:lang w:val="en-US" w:eastAsia="zh-CN"/>
        </w:rPr>
        <w:t>全年预算数为224000元，全年支出数为232771.65元，</w:t>
      </w:r>
      <w:r>
        <w:rPr>
          <w:rFonts w:hint="default" w:ascii="仿宋" w:hAnsi="仿宋" w:eastAsia="仿宋" w:cs="仿宋"/>
          <w:sz w:val="32"/>
          <w:szCs w:val="32"/>
          <w:lang w:val="en-US" w:eastAsia="zh-CN"/>
        </w:rPr>
        <w:t>支出情况如下：公务接待费支出</w:t>
      </w:r>
      <w:r>
        <w:rPr>
          <w:rFonts w:hint="eastAsia" w:ascii="仿宋" w:hAnsi="仿宋" w:eastAsia="仿宋" w:cs="仿宋"/>
          <w:sz w:val="32"/>
          <w:szCs w:val="32"/>
          <w:lang w:val="en-US" w:eastAsia="zh-CN"/>
        </w:rPr>
        <w:t>36000</w:t>
      </w:r>
      <w:r>
        <w:rPr>
          <w:rFonts w:hint="default" w:ascii="仿宋" w:hAnsi="仿宋" w:eastAsia="仿宋" w:cs="仿宋"/>
          <w:sz w:val="32"/>
          <w:szCs w:val="32"/>
          <w:lang w:val="en-US" w:eastAsia="zh-CN"/>
        </w:rPr>
        <w:t>元，公务用车购置及运行维护费支出</w:t>
      </w:r>
      <w:r>
        <w:rPr>
          <w:rFonts w:hint="eastAsia" w:ascii="仿宋" w:hAnsi="仿宋" w:eastAsia="仿宋" w:cs="仿宋"/>
          <w:sz w:val="32"/>
          <w:szCs w:val="32"/>
          <w:lang w:val="en-US" w:eastAsia="zh-CN"/>
        </w:rPr>
        <w:t>196771.65</w:t>
      </w:r>
      <w:r>
        <w:rPr>
          <w:rFonts w:hint="default" w:ascii="仿宋" w:hAnsi="仿宋" w:eastAsia="仿宋" w:cs="仿宋"/>
          <w:sz w:val="32"/>
          <w:szCs w:val="32"/>
          <w:lang w:val="en-US" w:eastAsia="zh-CN"/>
        </w:rPr>
        <w:t>元，因公出国（境）费用支出</w:t>
      </w:r>
      <w:r>
        <w:rPr>
          <w:rFonts w:hint="eastAsia" w:ascii="仿宋" w:hAnsi="仿宋" w:eastAsia="仿宋" w:cs="仿宋"/>
          <w:sz w:val="32"/>
          <w:szCs w:val="32"/>
          <w:lang w:val="en-US" w:eastAsia="zh-CN"/>
        </w:rPr>
        <w:t>0</w:t>
      </w:r>
      <w:r>
        <w:rPr>
          <w:rFonts w:hint="default" w:ascii="仿宋" w:hAnsi="仿宋" w:eastAsia="仿宋" w:cs="仿宋"/>
          <w:sz w:val="32"/>
          <w:szCs w:val="32"/>
          <w:lang w:val="en-US" w:eastAsia="zh-CN"/>
        </w:rPr>
        <w:t>元，总体支出</w:t>
      </w:r>
      <w:r>
        <w:rPr>
          <w:rFonts w:hint="eastAsia" w:ascii="仿宋" w:hAnsi="仿宋" w:eastAsia="仿宋" w:cs="仿宋"/>
          <w:sz w:val="32"/>
          <w:szCs w:val="32"/>
          <w:lang w:val="en-US" w:eastAsia="zh-CN"/>
        </w:rPr>
        <w:t>超出预算的原因是23年的指标结转至24年，公务公车运行维护成本高。</w:t>
      </w:r>
    </w:p>
    <w:p w14:paraId="2E034069">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lang w:val="en-US" w:eastAsia="zh-CN"/>
        </w:rPr>
        <w:t>“三公”经费使用情况</w:t>
      </w:r>
    </w:p>
    <w:p w14:paraId="04FDDE41">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）因公出国（境）费用</w:t>
      </w:r>
    </w:p>
    <w:p w14:paraId="4FBB21D6">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出国（境）团组情况：</w:t>
      </w:r>
      <w:r>
        <w:rPr>
          <w:rFonts w:hint="eastAsia" w:ascii="仿宋" w:hAnsi="仿宋" w:eastAsia="仿宋" w:cs="仿宋"/>
          <w:sz w:val="32"/>
          <w:szCs w:val="32"/>
          <w:lang w:val="en-US" w:eastAsia="zh-CN"/>
        </w:rPr>
        <w:t>2024</w:t>
      </w:r>
      <w:r>
        <w:rPr>
          <w:rFonts w:hint="default" w:ascii="仿宋" w:hAnsi="仿宋" w:eastAsia="仿宋" w:cs="仿宋"/>
          <w:sz w:val="32"/>
          <w:szCs w:val="32"/>
          <w:lang w:val="en-US" w:eastAsia="zh-CN"/>
        </w:rPr>
        <w:t>年度本单位因公出国（境）团组共计</w:t>
      </w:r>
      <w:r>
        <w:rPr>
          <w:rFonts w:hint="eastAsia" w:ascii="仿宋" w:hAnsi="仿宋" w:eastAsia="仿宋" w:cs="仿宋"/>
          <w:sz w:val="32"/>
          <w:szCs w:val="32"/>
          <w:lang w:val="en-US" w:eastAsia="zh-CN"/>
        </w:rPr>
        <w:t>0</w:t>
      </w:r>
      <w:r>
        <w:rPr>
          <w:rFonts w:hint="default" w:ascii="仿宋" w:hAnsi="仿宋" w:eastAsia="仿宋" w:cs="仿宋"/>
          <w:sz w:val="32"/>
          <w:szCs w:val="32"/>
          <w:lang w:val="en-US" w:eastAsia="zh-CN"/>
        </w:rPr>
        <w:t>个，出国（境）人员</w:t>
      </w:r>
      <w:r>
        <w:rPr>
          <w:rFonts w:hint="eastAsia" w:ascii="仿宋" w:hAnsi="仿宋" w:eastAsia="仿宋" w:cs="仿宋"/>
          <w:sz w:val="32"/>
          <w:szCs w:val="32"/>
          <w:lang w:val="en-US" w:eastAsia="zh-CN"/>
        </w:rPr>
        <w:t>0</w:t>
      </w:r>
      <w:r>
        <w:rPr>
          <w:rFonts w:hint="default" w:ascii="仿宋" w:hAnsi="仿宋" w:eastAsia="仿宋" w:cs="仿宋"/>
          <w:sz w:val="32"/>
          <w:szCs w:val="32"/>
          <w:lang w:val="en-US" w:eastAsia="zh-CN"/>
        </w:rPr>
        <w:t>人次。</w:t>
      </w:r>
    </w:p>
    <w:p w14:paraId="77F608C5">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费用支出情况：因公出国（境）费用支出</w:t>
      </w:r>
      <w:r>
        <w:rPr>
          <w:rFonts w:hint="eastAsia" w:ascii="仿宋" w:hAnsi="仿宋" w:eastAsia="仿宋" w:cs="仿宋"/>
          <w:sz w:val="32"/>
          <w:szCs w:val="32"/>
          <w:lang w:val="en-US" w:eastAsia="zh-CN"/>
        </w:rPr>
        <w:t>0</w:t>
      </w:r>
      <w:r>
        <w:rPr>
          <w:rFonts w:hint="default" w:ascii="仿宋" w:hAnsi="仿宋" w:eastAsia="仿宋" w:cs="仿宋"/>
          <w:sz w:val="32"/>
          <w:szCs w:val="32"/>
          <w:lang w:val="en-US" w:eastAsia="zh-CN"/>
        </w:rPr>
        <w:t>元</w:t>
      </w:r>
      <w:r>
        <w:rPr>
          <w:rFonts w:hint="eastAsia" w:ascii="仿宋" w:hAnsi="仿宋" w:eastAsia="仿宋" w:cs="仿宋"/>
          <w:sz w:val="32"/>
          <w:szCs w:val="32"/>
          <w:lang w:val="en-US" w:eastAsia="zh-CN"/>
        </w:rPr>
        <w:t>。</w:t>
      </w:r>
    </w:p>
    <w:p w14:paraId="706DDE24">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）公务用车购置及运行维护费</w:t>
      </w:r>
    </w:p>
    <w:p w14:paraId="5480387E">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公务用车购置情况：本年度本单位未购置新的公务用车，现有公务用车</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辆，主要用于保障单位日常公务出行和应急任务。</w:t>
      </w:r>
    </w:p>
    <w:p w14:paraId="7BCF9D28">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公务用车运行维护费支出情况：公务用车运行维护费支出</w:t>
      </w:r>
      <w:r>
        <w:rPr>
          <w:rFonts w:hint="eastAsia" w:ascii="仿宋" w:hAnsi="仿宋" w:eastAsia="仿宋" w:cs="仿宋"/>
          <w:sz w:val="32"/>
          <w:szCs w:val="32"/>
          <w:lang w:val="en-US" w:eastAsia="zh-CN"/>
        </w:rPr>
        <w:t>196771.65</w:t>
      </w:r>
      <w:r>
        <w:rPr>
          <w:rFonts w:hint="default" w:ascii="仿宋" w:hAnsi="仿宋" w:eastAsia="仿宋" w:cs="仿宋"/>
          <w:sz w:val="32"/>
          <w:szCs w:val="32"/>
          <w:lang w:val="en-US" w:eastAsia="zh-CN"/>
        </w:rPr>
        <w:t>元，主要用于车辆的燃料费、维修费、过桥过路费、保险费等。</w:t>
      </w:r>
      <w:r>
        <w:rPr>
          <w:rFonts w:hint="eastAsia" w:ascii="仿宋" w:hAnsi="仿宋" w:eastAsia="仿宋" w:cs="仿宋"/>
          <w:sz w:val="32"/>
          <w:szCs w:val="32"/>
          <w:lang w:val="en-US" w:eastAsia="zh-CN"/>
        </w:rPr>
        <w:t>本</w:t>
      </w:r>
      <w:r>
        <w:rPr>
          <w:rFonts w:hint="default" w:ascii="仿宋" w:hAnsi="仿宋" w:eastAsia="仿宋" w:cs="仿宋"/>
          <w:sz w:val="32"/>
          <w:szCs w:val="32"/>
          <w:lang w:val="en-US" w:eastAsia="zh-CN"/>
        </w:rPr>
        <w:t>单位建立了严格的公务用车管理制度，对车辆的使用、维修、保养等环节进行规范管理，实行定点加油、定点维修、定点保险，有效降低了车辆运行成本。同时，加强对驾驶员的安全教育和管理，确保行车安全，提高车辆使用效率。</w:t>
      </w:r>
    </w:p>
    <w:p w14:paraId="0F6D667B">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）公务接待费</w:t>
      </w:r>
    </w:p>
    <w:p w14:paraId="723CE612">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接待活动主要是为了开展业务交流、项目合作洽谈、上级部门检查指导等工作。</w:t>
      </w:r>
    </w:p>
    <w:p w14:paraId="697BD22E">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费用支出情况：公务接待费支出</w:t>
      </w:r>
      <w:r>
        <w:rPr>
          <w:rFonts w:hint="eastAsia" w:ascii="仿宋" w:hAnsi="仿宋" w:eastAsia="仿宋" w:cs="仿宋"/>
          <w:sz w:val="32"/>
          <w:szCs w:val="32"/>
          <w:lang w:val="en-US" w:eastAsia="zh-CN"/>
        </w:rPr>
        <w:t>36000</w:t>
      </w:r>
      <w:r>
        <w:rPr>
          <w:rFonts w:hint="default" w:ascii="仿宋" w:hAnsi="仿宋" w:eastAsia="仿宋" w:cs="仿宋"/>
          <w:sz w:val="32"/>
          <w:szCs w:val="32"/>
          <w:lang w:val="en-US" w:eastAsia="zh-CN"/>
        </w:rPr>
        <w:t>元，主要用于接待来访人员的餐饮等费用。单位严格按照国家和上级部门规定的接待标准执行，实行接待审批制度，对每一次接待活动进行详细登记和备案，严格控制接待范围和接待标准，杜绝铺张浪费现象。接待过程中，注重节俭、务实，以地方特色菜品为主，不搞豪华宴请，不赠送高档礼品，确保了接待活动的规范、廉洁。</w:t>
      </w:r>
    </w:p>
    <w:p w14:paraId="7804DA0B">
      <w:pPr>
        <w:numPr>
          <w:ilvl w:val="0"/>
          <w:numId w:val="0"/>
        </w:numPr>
        <w:shd w:val="clear" w:color="auto" w:fill="FFFFFF"/>
        <w:spacing w:line="6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政府性基金预算支出情况</w:t>
      </w:r>
    </w:p>
    <w:p w14:paraId="7CAE6971">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2024年度，本单位政府性基金预算支出1309740元，占预算支出的3.3%。整体支出进度与预算安排匹配，各项支出均按照预算规定的用途和范围进行使用，确保了资金的合理有效配置。</w:t>
      </w:r>
    </w:p>
    <w:p w14:paraId="6B305386">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支出结构分析：无基本支出，均为项目支出，</w:t>
      </w:r>
      <w:r>
        <w:rPr>
          <w:rFonts w:hint="default" w:ascii="仿宋" w:hAnsi="仿宋" w:eastAsia="仿宋" w:cs="仿宋"/>
          <w:sz w:val="32"/>
          <w:szCs w:val="32"/>
          <w:lang w:val="en-US" w:eastAsia="zh-CN"/>
        </w:rPr>
        <w:t>各项目支出情况如下</w:t>
      </w:r>
      <w:r>
        <w:rPr>
          <w:rFonts w:hint="eastAsia" w:ascii="仿宋" w:hAnsi="仿宋" w:eastAsia="仿宋" w:cs="仿宋"/>
          <w:sz w:val="32"/>
          <w:szCs w:val="32"/>
          <w:lang w:val="en-US" w:eastAsia="zh-CN"/>
        </w:rPr>
        <w:t>：农村基础设施建设支出20000元；移民补助820000元；基础设施建设和经济发展440元；用于社会福利的彩票公益金支出336400；用于体育事业的彩票公益金支出132900元。</w:t>
      </w:r>
    </w:p>
    <w:p w14:paraId="09046BCD">
      <w:pPr>
        <w:numPr>
          <w:ilvl w:val="0"/>
          <w:numId w:val="0"/>
        </w:numPr>
        <w:shd w:val="clear" w:color="auto" w:fill="FFFFFF"/>
        <w:spacing w:line="6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国有资本经营预算支出情况</w:t>
      </w:r>
    </w:p>
    <w:p w14:paraId="17D89274">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02F7B3B3">
      <w:pPr>
        <w:numPr>
          <w:ilvl w:val="0"/>
          <w:numId w:val="0"/>
        </w:numPr>
        <w:shd w:val="clear" w:color="auto" w:fill="FFFFFF"/>
        <w:spacing w:line="6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社会保险基金预算支出情况</w:t>
      </w:r>
    </w:p>
    <w:p w14:paraId="0FB36BC5">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6D44DEE8">
      <w:pPr>
        <w:numPr>
          <w:ilvl w:val="0"/>
          <w:numId w:val="0"/>
        </w:numPr>
        <w:shd w:val="clear" w:color="auto" w:fill="FFFFFF"/>
        <w:spacing w:line="6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lang w:val="en-US" w:eastAsia="zh-CN"/>
        </w:rPr>
        <w:t>部门整体支出绩效情况</w:t>
      </w:r>
    </w:p>
    <w:p w14:paraId="75BAEB8C">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（一）综合评价结论</w:t>
      </w:r>
    </w:p>
    <w:p w14:paraId="79B9C6C6">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 年度，本单位严格按照年初设定的整体绩效目标开展工作，整体支出绩效自得评分为 90 分，评价等级为“优秀”。在保障政府部门正常运转及人员经费足额发放、强化基层党建工作、落实安全生产与社会治安综合治理、推进惠民实事工程等方面均取得了显著成效，有效推动了镇域经济社会的全面发展。</w:t>
      </w:r>
    </w:p>
    <w:p w14:paraId="7C31DC63">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（二）</w:t>
      </w:r>
      <w:r>
        <w:rPr>
          <w:rFonts w:hint="eastAsia" w:ascii="仿宋" w:hAnsi="仿宋" w:eastAsia="仿宋" w:cs="仿宋"/>
          <w:sz w:val="32"/>
          <w:szCs w:val="32"/>
          <w:lang w:val="en-US" w:eastAsia="zh-CN"/>
        </w:rPr>
        <w:t>评价指标分析</w:t>
      </w:r>
    </w:p>
    <w:p w14:paraId="2C901B35">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整体绩效目标设定</w:t>
      </w:r>
    </w:p>
    <w:p w14:paraId="56D6E35A">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单位年初围绕部门职责和任务，制定了明确的年度整体目标，涵盖政府正常运转、基层党建、安全生产、社会治安综合治理以及惠民实事等多个方面。这些目标的设定与部门职责紧密相连，符合当地经济社会发展需求，且细化为具体的量化指标，如基本支出成本控制在≤</w:t>
      </w:r>
      <w:r>
        <w:rPr>
          <w:rFonts w:hint="eastAsia" w:ascii="仿宋" w:hAnsi="仿宋" w:eastAsia="仿宋" w:cs="仿宋"/>
          <w:sz w:val="32"/>
          <w:szCs w:val="32"/>
          <w:lang w:val="en-US" w:eastAsia="zh-CN"/>
        </w:rPr>
        <w:t>1193.1</w:t>
      </w:r>
      <w:r>
        <w:rPr>
          <w:rFonts w:hint="default" w:ascii="仿宋" w:hAnsi="仿宋" w:eastAsia="仿宋" w:cs="仿宋"/>
          <w:sz w:val="32"/>
          <w:szCs w:val="32"/>
          <w:lang w:val="en-US" w:eastAsia="zh-CN"/>
        </w:rPr>
        <w:t>万元、项目成本控制在≤</w:t>
      </w:r>
      <w:r>
        <w:rPr>
          <w:rFonts w:hint="eastAsia" w:ascii="仿宋" w:hAnsi="仿宋" w:eastAsia="仿宋" w:cs="仿宋"/>
          <w:sz w:val="32"/>
          <w:szCs w:val="32"/>
          <w:lang w:val="en-US" w:eastAsia="zh-CN"/>
        </w:rPr>
        <w:t>194.7</w:t>
      </w:r>
      <w:r>
        <w:rPr>
          <w:rFonts w:hint="default" w:ascii="仿宋" w:hAnsi="仿宋" w:eastAsia="仿宋" w:cs="仿宋"/>
          <w:sz w:val="32"/>
          <w:szCs w:val="32"/>
          <w:lang w:val="en-US" w:eastAsia="zh-CN"/>
        </w:rPr>
        <w:t>万元、整体工作完成率达100%等，为预算执行和绩效监控提供了清晰的指引。</w:t>
      </w:r>
    </w:p>
    <w:p w14:paraId="4AAA8695">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预算配置</w:t>
      </w:r>
    </w:p>
    <w:p w14:paraId="23130797">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在预算编制阶段，本单位根据工作任务和事业发展目标，</w:t>
      </w:r>
      <w:r>
        <w:rPr>
          <w:rFonts w:hint="eastAsia" w:ascii="仿宋" w:hAnsi="仿宋" w:eastAsia="仿宋" w:cs="仿宋"/>
          <w:sz w:val="32"/>
          <w:szCs w:val="32"/>
          <w:lang w:val="en-US" w:eastAsia="zh-CN"/>
        </w:rPr>
        <w:t>在年初</w:t>
      </w:r>
      <w:r>
        <w:rPr>
          <w:rFonts w:hint="default" w:ascii="仿宋" w:hAnsi="仿宋" w:eastAsia="仿宋" w:cs="仿宋"/>
          <w:sz w:val="32"/>
          <w:szCs w:val="32"/>
          <w:lang w:val="en-US" w:eastAsia="zh-CN"/>
        </w:rPr>
        <w:t>配置预算资源</w:t>
      </w:r>
      <w:r>
        <w:rPr>
          <w:rFonts w:hint="eastAsia" w:ascii="仿宋" w:hAnsi="仿宋" w:eastAsia="仿宋" w:cs="仿宋"/>
          <w:sz w:val="32"/>
          <w:szCs w:val="32"/>
          <w:lang w:val="en-US" w:eastAsia="zh-CN"/>
        </w:rPr>
        <w:t>上有所不足</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年初</w:t>
      </w:r>
      <w:r>
        <w:rPr>
          <w:rFonts w:hint="default" w:ascii="仿宋" w:hAnsi="仿宋" w:eastAsia="仿宋" w:cs="仿宋"/>
          <w:sz w:val="32"/>
          <w:szCs w:val="32"/>
          <w:lang w:val="en-US" w:eastAsia="zh-CN"/>
        </w:rPr>
        <w:t>基本支出预算</w:t>
      </w:r>
      <w:r>
        <w:rPr>
          <w:rFonts w:hint="eastAsia" w:ascii="仿宋" w:hAnsi="仿宋" w:eastAsia="仿宋" w:cs="仿宋"/>
          <w:sz w:val="32"/>
          <w:szCs w:val="32"/>
          <w:lang w:val="en-US" w:eastAsia="zh-CN"/>
        </w:rPr>
        <w:t>并未完全</w:t>
      </w:r>
      <w:r>
        <w:rPr>
          <w:rFonts w:hint="default" w:ascii="仿宋" w:hAnsi="仿宋" w:eastAsia="仿宋" w:cs="仿宋"/>
          <w:sz w:val="32"/>
          <w:szCs w:val="32"/>
          <w:lang w:val="en-US" w:eastAsia="zh-CN"/>
        </w:rPr>
        <w:t>满足</w:t>
      </w:r>
      <w:r>
        <w:rPr>
          <w:rFonts w:hint="eastAsia" w:ascii="仿宋" w:hAnsi="仿宋" w:eastAsia="仿宋" w:cs="仿宋"/>
          <w:sz w:val="32"/>
          <w:szCs w:val="32"/>
          <w:lang w:val="en-US" w:eastAsia="zh-CN"/>
        </w:rPr>
        <w:t>全年</w:t>
      </w:r>
      <w:r>
        <w:rPr>
          <w:rFonts w:hint="default" w:ascii="仿宋" w:hAnsi="仿宋" w:eastAsia="仿宋" w:cs="仿宋"/>
          <w:sz w:val="32"/>
          <w:szCs w:val="32"/>
          <w:lang w:val="en-US" w:eastAsia="zh-CN"/>
        </w:rPr>
        <w:t>人员经费和日常运转需求，</w:t>
      </w:r>
      <w:r>
        <w:rPr>
          <w:rFonts w:hint="eastAsia" w:ascii="仿宋" w:hAnsi="仿宋" w:eastAsia="仿宋" w:cs="仿宋"/>
          <w:sz w:val="32"/>
          <w:szCs w:val="32"/>
          <w:lang w:val="en-US" w:eastAsia="zh-CN"/>
        </w:rPr>
        <w:t>年中进行了预算追加；年初</w:t>
      </w:r>
      <w:r>
        <w:rPr>
          <w:rFonts w:hint="default" w:ascii="仿宋" w:hAnsi="仿宋" w:eastAsia="仿宋" w:cs="仿宋"/>
          <w:sz w:val="32"/>
          <w:szCs w:val="32"/>
          <w:lang w:val="en-US" w:eastAsia="zh-CN"/>
        </w:rPr>
        <w:t>项目支出预算涵盖范围广，包括经济发展、村镇建设、社会公益事业等各个方面，与部门职责和年度目标高度契合。</w:t>
      </w:r>
      <w:r>
        <w:rPr>
          <w:rFonts w:hint="eastAsia" w:ascii="仿宋" w:hAnsi="仿宋" w:eastAsia="仿宋" w:cs="仿宋"/>
          <w:sz w:val="32"/>
          <w:szCs w:val="32"/>
          <w:lang w:val="en-US" w:eastAsia="zh-CN"/>
        </w:rPr>
        <w:t>但因全年实施项目无法在年初准确确定，年中进行了预算追加。但是</w:t>
      </w:r>
      <w:r>
        <w:rPr>
          <w:rFonts w:hint="default" w:ascii="仿宋" w:hAnsi="仿宋" w:eastAsia="仿宋" w:cs="仿宋"/>
          <w:sz w:val="32"/>
          <w:szCs w:val="32"/>
          <w:lang w:val="en-US" w:eastAsia="zh-CN"/>
        </w:rPr>
        <w:t>，预算编制严格按照财政要求，做到科学、准确、完整，无虚报、瞒报等情况。</w:t>
      </w:r>
    </w:p>
    <w:p w14:paraId="44A081FA">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预算执行</w:t>
      </w:r>
    </w:p>
    <w:p w14:paraId="79D7EE26">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xml:space="preserve">在预算执行过程中，本单位累计实现收入40134015.48元，完成全年预算数的 </w:t>
      </w:r>
      <w:r>
        <w:rPr>
          <w:rFonts w:hint="eastAsia" w:ascii="仿宋" w:hAnsi="仿宋" w:eastAsia="仿宋" w:cs="仿宋"/>
          <w:sz w:val="32"/>
          <w:szCs w:val="32"/>
          <w:lang w:val="en-US" w:eastAsia="zh-CN"/>
        </w:rPr>
        <w:t>100</w:t>
      </w:r>
      <w:r>
        <w:rPr>
          <w:rFonts w:hint="default" w:ascii="仿宋" w:hAnsi="仿宋" w:eastAsia="仿宋" w:cs="仿宋"/>
          <w:sz w:val="32"/>
          <w:szCs w:val="32"/>
          <w:lang w:val="en-US" w:eastAsia="zh-CN"/>
        </w:rPr>
        <w:t xml:space="preserve">%。累计支出40134015.48 元，占预算支出的 </w:t>
      </w:r>
      <w:r>
        <w:rPr>
          <w:rFonts w:hint="eastAsia" w:ascii="仿宋" w:hAnsi="仿宋" w:eastAsia="仿宋" w:cs="仿宋"/>
          <w:sz w:val="32"/>
          <w:szCs w:val="32"/>
          <w:lang w:val="en-US" w:eastAsia="zh-CN"/>
        </w:rPr>
        <w:t>100</w:t>
      </w:r>
      <w:r>
        <w:rPr>
          <w:rFonts w:hint="default" w:ascii="仿宋" w:hAnsi="仿宋" w:eastAsia="仿宋" w:cs="仿宋"/>
          <w:sz w:val="32"/>
          <w:szCs w:val="32"/>
          <w:lang w:val="en-US" w:eastAsia="zh-CN"/>
        </w:rPr>
        <w:t>%，整体支出进度与预算安排匹配。各项支出均按照预算规定的用途和范围进行使用，确保了资金的合理有效配置。基本支出中，</w:t>
      </w:r>
      <w:r>
        <w:rPr>
          <w:rFonts w:hint="eastAsia" w:ascii="仿宋" w:hAnsi="仿宋" w:eastAsia="仿宋" w:cs="仿宋"/>
          <w:sz w:val="32"/>
          <w:szCs w:val="32"/>
          <w:lang w:val="en-US" w:eastAsia="zh-CN"/>
        </w:rPr>
        <w:t>16541043.2元，占基本支出的81.29%</w:t>
      </w:r>
      <w:r>
        <w:rPr>
          <w:rFonts w:hint="default" w:ascii="仿宋" w:hAnsi="仿宋" w:eastAsia="仿宋" w:cs="仿宋"/>
          <w:sz w:val="32"/>
          <w:szCs w:val="32"/>
          <w:lang w:val="en-US" w:eastAsia="zh-CN"/>
        </w:rPr>
        <w:t>，主要用于支付职工工资、奖金、福利等，保障了职工的基本权益；</w:t>
      </w:r>
      <w:r>
        <w:rPr>
          <w:rFonts w:hint="eastAsia" w:ascii="仿宋" w:hAnsi="仿宋" w:eastAsia="仿宋" w:cs="仿宋"/>
          <w:sz w:val="32"/>
          <w:szCs w:val="32"/>
          <w:lang w:val="en-US" w:eastAsia="zh-CN"/>
        </w:rPr>
        <w:t>公用经费支出3807867.34元，占基本支出的18.71%</w:t>
      </w:r>
      <w:r>
        <w:rPr>
          <w:rFonts w:hint="default" w:ascii="仿宋" w:hAnsi="仿宋" w:eastAsia="仿宋" w:cs="仿宋"/>
          <w:sz w:val="32"/>
          <w:szCs w:val="32"/>
          <w:lang w:val="en-US" w:eastAsia="zh-CN"/>
        </w:rPr>
        <w:t xml:space="preserve">，主要用于单位日常办公、水电费、差旅费等支出，确保了单位日常运转的正常进行。项目支出累计支出 19785104.94元，占全年预算项目支出的 </w:t>
      </w:r>
      <w:r>
        <w:rPr>
          <w:rFonts w:hint="eastAsia" w:ascii="仿宋" w:hAnsi="仿宋" w:eastAsia="仿宋" w:cs="仿宋"/>
          <w:sz w:val="32"/>
          <w:szCs w:val="32"/>
          <w:lang w:val="en-US" w:eastAsia="zh-CN"/>
        </w:rPr>
        <w:t>100</w:t>
      </w:r>
      <w:r>
        <w:rPr>
          <w:rFonts w:hint="default" w:ascii="仿宋" w:hAnsi="仿宋" w:eastAsia="仿宋" w:cs="仿宋"/>
          <w:sz w:val="32"/>
          <w:szCs w:val="32"/>
          <w:lang w:val="en-US" w:eastAsia="zh-CN"/>
        </w:rPr>
        <w:t>%，各项目支出情况良好。</w:t>
      </w:r>
    </w:p>
    <w:p w14:paraId="50B0091C">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预算管理</w:t>
      </w:r>
    </w:p>
    <w:p w14:paraId="62DFAFE7">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单位建立了完善的预算管理制度体系，涵盖预算编制、执行、调整、监督等各个环节。在预算执行过程中，严格把控预算调整环节，所有预算调整均按照规定程序进行申报和审批，确保预算的严肃性和稳定性。同时，加强预算执行动态监控，通过财务信息系统实时跟踪预算执行情况，及时发现并纠正偏差，保证预算执行的准确性和规范性。</w:t>
      </w:r>
    </w:p>
    <w:p w14:paraId="1095F639">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资产管理</w:t>
      </w:r>
    </w:p>
    <w:p w14:paraId="67C179D1">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单位建立了规范的资产管理制度，对资产的购置、使用、处置等环节进行严格管理。资产购置严格按照预算执行，新增资产配置合理，无超标准配置情况。在资产使用过程中，定期进行资产清查盘点，做到账实相符、账账相符，确保资产的安全完整和有效利用。资产处置也遵循先审批后处置的原则，防止国有资产流失。</w:t>
      </w:r>
    </w:p>
    <w:p w14:paraId="4FB07F8B">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default" w:ascii="仿宋" w:hAnsi="仿宋" w:eastAsia="仿宋" w:cs="仿宋"/>
          <w:sz w:val="32"/>
          <w:szCs w:val="32"/>
          <w:lang w:val="en-US" w:eastAsia="zh-CN"/>
        </w:rPr>
        <w:t>职责履行</w:t>
      </w:r>
    </w:p>
    <w:p w14:paraId="653C8C8F">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履行经济和社会发展职责方面，本单位制定了经济发展规划，积极组织招商引资活动，推动了当地经济的增长。在村镇建设方面，完成了村镇建设规划编制，加强了对公共设施和自然资源的管理，提升了村镇的整体面貌。在社会公益事业方面，积极推进民政、计划生育、文化教育、卫生、体育等工作，维护了社会稳定，保障了人民群众的基本权益。</w:t>
      </w:r>
    </w:p>
    <w:p w14:paraId="0B36BA78">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default" w:ascii="仿宋" w:hAnsi="仿宋" w:eastAsia="仿宋" w:cs="仿宋"/>
          <w:sz w:val="32"/>
          <w:szCs w:val="32"/>
          <w:lang w:val="en-US" w:eastAsia="zh-CN"/>
        </w:rPr>
        <w:t>履职效益</w:t>
      </w:r>
    </w:p>
    <w:p w14:paraId="34578BC1">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社会效益方面，通过加强安全生产监管和综合治理，维护了社会治安稳定，提升了群众的安全感和满意度。在经济效益方面，有效推动了地方经济发展，增加了财政收入，为镇域经济的可持续发展奠定了基础。在生态效益方面，注重生态环境保护，加强了对自然资源的管理和污染防治工作，改善了生态环境质量。</w:t>
      </w:r>
    </w:p>
    <w:p w14:paraId="17768EEF">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总之，本单位在 2024 年度较好地完成了部门整体支出绩效目标，在预算管理、资产管理、职责履行等方面均取得了较好的成绩，为推动</w:t>
      </w:r>
      <w:r>
        <w:rPr>
          <w:rFonts w:hint="eastAsia" w:ascii="仿宋" w:hAnsi="仿宋" w:eastAsia="仿宋" w:cs="仿宋"/>
          <w:sz w:val="32"/>
          <w:szCs w:val="32"/>
          <w:lang w:val="en-US" w:eastAsia="zh-CN"/>
        </w:rPr>
        <w:t>低庄</w:t>
      </w:r>
      <w:r>
        <w:rPr>
          <w:rFonts w:hint="default" w:ascii="仿宋" w:hAnsi="仿宋" w:eastAsia="仿宋" w:cs="仿宋"/>
          <w:sz w:val="32"/>
          <w:szCs w:val="32"/>
          <w:lang w:val="en-US" w:eastAsia="zh-CN"/>
        </w:rPr>
        <w:t>镇的全面发展做出了积极贡献。</w:t>
      </w:r>
    </w:p>
    <w:p w14:paraId="4153F64F">
      <w:pPr>
        <w:numPr>
          <w:ilvl w:val="0"/>
          <w:numId w:val="0"/>
        </w:numPr>
        <w:shd w:val="clear" w:color="auto" w:fill="FFFFFF"/>
        <w:spacing w:line="6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lang w:val="en-US" w:eastAsia="zh-CN"/>
        </w:rPr>
        <w:t>存在的问题及原因分析</w:t>
      </w:r>
    </w:p>
    <w:p w14:paraId="3355B890">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（一）部分项目年初预算编制不确定</w:t>
      </w:r>
    </w:p>
    <w:p w14:paraId="40BF96FC">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项目审批流程繁琐，涉及多个部门和环节，导致项目启动时间延迟。项目确定后，再进行预算追加。</w:t>
      </w:r>
    </w:p>
    <w:p w14:paraId="08BE0E5F">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（二）</w:t>
      </w:r>
      <w:r>
        <w:rPr>
          <w:rFonts w:hint="eastAsia" w:ascii="仿宋" w:hAnsi="仿宋" w:eastAsia="仿宋" w:cs="仿宋"/>
          <w:sz w:val="32"/>
          <w:szCs w:val="32"/>
          <w:lang w:val="en-US" w:eastAsia="zh-CN"/>
        </w:rPr>
        <w:t>资金使用效益未完全达标</w:t>
      </w:r>
    </w:p>
    <w:p w14:paraId="1B5E4B5E">
      <w:pPr>
        <w:numPr>
          <w:ilvl w:val="0"/>
          <w:numId w:val="0"/>
        </w:numPr>
        <w:shd w:val="clear" w:color="auto" w:fill="FFFFFF"/>
        <w:spacing w:line="6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部分项目前期调研不够充分，对实际需求和成本估算存在偏差，导致资金使用效率不高。</w:t>
      </w:r>
    </w:p>
    <w:p w14:paraId="60EA1D88">
      <w:pPr>
        <w:numPr>
          <w:ilvl w:val="0"/>
          <w:numId w:val="0"/>
        </w:numPr>
        <w:shd w:val="clear" w:color="auto" w:fill="FFFFFF"/>
        <w:spacing w:line="6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lang w:val="en-US" w:eastAsia="zh-CN"/>
        </w:rPr>
        <w:t>下一步改进措施</w:t>
      </w:r>
    </w:p>
    <w:p w14:paraId="51E0F3B3">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（一）优化项目审批流程</w:t>
      </w:r>
    </w:p>
    <w:p w14:paraId="24437E12">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加强项目前期调研和评估，邀请专家参与论证，提高项目规划科学性，减少实施过程中的技术难题。</w:t>
      </w:r>
    </w:p>
    <w:p w14:paraId="58F9286C">
      <w:pPr>
        <w:numPr>
          <w:ilvl w:val="0"/>
          <w:numId w:val="0"/>
        </w:numPr>
        <w:shd w:val="clear" w:color="auto" w:fill="FFFFFF"/>
        <w:spacing w:line="64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（二）</w:t>
      </w:r>
      <w:r>
        <w:rPr>
          <w:rFonts w:hint="eastAsia" w:ascii="仿宋" w:hAnsi="仿宋" w:eastAsia="仿宋" w:cs="仿宋"/>
          <w:b/>
          <w:bCs/>
          <w:sz w:val="32"/>
          <w:szCs w:val="32"/>
          <w:lang w:val="en-US" w:eastAsia="zh-CN"/>
        </w:rPr>
        <w:t>加强资金使用管理</w:t>
      </w:r>
    </w:p>
    <w:p w14:paraId="067FF8D8">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提高项目前期调研质量，精确估算成本，避免资金浪费。定期开展资金使用效益评估，及时调整资金分配。</w:t>
      </w:r>
    </w:p>
    <w:p w14:paraId="233D80FC">
      <w:pPr>
        <w:numPr>
          <w:ilvl w:val="0"/>
          <w:numId w:val="0"/>
        </w:numPr>
        <w:shd w:val="clear" w:color="auto" w:fill="FFFFFF"/>
        <w:spacing w:line="64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lang w:val="en-US" w:eastAsia="zh-CN"/>
        </w:rPr>
        <w:t>其他需要说明的情况</w:t>
      </w:r>
    </w:p>
    <w:p w14:paraId="22C3C479">
      <w:pPr>
        <w:numPr>
          <w:ilvl w:val="0"/>
          <w:numId w:val="0"/>
        </w:numPr>
        <w:shd w:val="clear" w:color="auto" w:fill="FFFFFF"/>
        <w:spacing w:line="6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58893B26">
      <w:pPr>
        <w:jc w:val="left"/>
        <w:rPr>
          <w:rFonts w:ascii="Times New Roman" w:hAnsi="Times New Roman" w:cs="Times New Roman"/>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5808A">
    <w:pPr>
      <w:pStyle w:val="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5DE5">
    <w:pPr>
      <w:pStyle w:val="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294D0">
    <w:pPr>
      <w:pStyle w:val="5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12158"/>
    <w:multiLevelType w:val="singleLevel"/>
    <w:tmpl w:val="90D12158"/>
    <w:lvl w:ilvl="0" w:tentative="0">
      <w:start w:val="1"/>
      <w:numFmt w:val="bullet"/>
      <w:pStyle w:val="20"/>
      <w:lvlText w:val=""/>
      <w:lvlJc w:val="left"/>
      <w:pPr>
        <w:tabs>
          <w:tab w:val="left" w:pos="1620"/>
        </w:tabs>
        <w:ind w:left="1620" w:hanging="360"/>
      </w:pPr>
      <w:rPr>
        <w:rFonts w:hint="default" w:ascii="Wingdings" w:hAnsi="Wingdings"/>
      </w:rPr>
    </w:lvl>
  </w:abstractNum>
  <w:abstractNum w:abstractNumId="1">
    <w:nsid w:val="D6FAFE41"/>
    <w:multiLevelType w:val="singleLevel"/>
    <w:tmpl w:val="D6FAFE41"/>
    <w:lvl w:ilvl="0" w:tentative="0">
      <w:start w:val="1"/>
      <w:numFmt w:val="decimal"/>
      <w:pStyle w:val="49"/>
      <w:lvlText w:val="%1."/>
      <w:lvlJc w:val="left"/>
      <w:pPr>
        <w:tabs>
          <w:tab w:val="left" w:pos="1620"/>
        </w:tabs>
        <w:ind w:left="1620" w:hanging="360"/>
      </w:pPr>
    </w:lvl>
  </w:abstractNum>
  <w:abstractNum w:abstractNumId="2">
    <w:nsid w:val="EC67CF0B"/>
    <w:multiLevelType w:val="singleLevel"/>
    <w:tmpl w:val="EC67CF0B"/>
    <w:lvl w:ilvl="0" w:tentative="0">
      <w:start w:val="1"/>
      <w:numFmt w:val="bullet"/>
      <w:pStyle w:val="48"/>
      <w:lvlText w:val=""/>
      <w:lvlJc w:val="left"/>
      <w:pPr>
        <w:tabs>
          <w:tab w:val="left" w:pos="2040"/>
        </w:tabs>
        <w:ind w:left="2040" w:hanging="360"/>
      </w:pPr>
      <w:rPr>
        <w:rFonts w:hint="default" w:ascii="Wingdings" w:hAnsi="Wingdings"/>
      </w:rPr>
    </w:lvl>
  </w:abstractNum>
  <w:abstractNum w:abstractNumId="3">
    <w:nsid w:val="12D298AE"/>
    <w:multiLevelType w:val="singleLevel"/>
    <w:tmpl w:val="12D298AE"/>
    <w:lvl w:ilvl="0" w:tentative="0">
      <w:start w:val="1"/>
      <w:numFmt w:val="decimal"/>
      <w:pStyle w:val="17"/>
      <w:lvlText w:val="%1."/>
      <w:lvlJc w:val="left"/>
      <w:pPr>
        <w:tabs>
          <w:tab w:val="left" w:pos="780"/>
        </w:tabs>
        <w:ind w:left="780" w:hanging="360"/>
      </w:pPr>
    </w:lvl>
  </w:abstractNum>
  <w:abstractNum w:abstractNumId="4">
    <w:nsid w:val="22B4D954"/>
    <w:multiLevelType w:val="singleLevel"/>
    <w:tmpl w:val="22B4D954"/>
    <w:lvl w:ilvl="0" w:tentative="0">
      <w:start w:val="1"/>
      <w:numFmt w:val="decimal"/>
      <w:pStyle w:val="23"/>
      <w:lvlText w:val="%1."/>
      <w:lvlJc w:val="left"/>
      <w:pPr>
        <w:tabs>
          <w:tab w:val="left" w:pos="360"/>
        </w:tabs>
        <w:ind w:left="360" w:hanging="360"/>
      </w:pPr>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F3DD94F"/>
    <w:multiLevelType w:val="singleLevel"/>
    <w:tmpl w:val="3F3DD94F"/>
    <w:lvl w:ilvl="0" w:tentative="0">
      <w:start w:val="1"/>
      <w:numFmt w:val="decimal"/>
      <w:pStyle w:val="38"/>
      <w:lvlText w:val="%1."/>
      <w:lvlJc w:val="left"/>
      <w:pPr>
        <w:tabs>
          <w:tab w:val="left" w:pos="1200"/>
        </w:tabs>
        <w:ind w:left="1200" w:hanging="360"/>
      </w:pPr>
    </w:lvl>
  </w:abstractNum>
  <w:abstractNum w:abstractNumId="7">
    <w:nsid w:val="417E679F"/>
    <w:multiLevelType w:val="singleLevel"/>
    <w:tmpl w:val="417E679F"/>
    <w:lvl w:ilvl="0" w:tentative="0">
      <w:start w:val="1"/>
      <w:numFmt w:val="decimal"/>
      <w:pStyle w:val="67"/>
      <w:lvlText w:val="%1."/>
      <w:lvlJc w:val="left"/>
      <w:pPr>
        <w:tabs>
          <w:tab w:val="left" w:pos="2040"/>
        </w:tabs>
        <w:ind w:left="2040" w:hanging="360"/>
      </w:pPr>
    </w:lvl>
  </w:abstractNum>
  <w:abstractNum w:abstractNumId="8">
    <w:nsid w:val="5F4F22E9"/>
    <w:multiLevelType w:val="singleLevel"/>
    <w:tmpl w:val="5F4F22E9"/>
    <w:lvl w:ilvl="0" w:tentative="0">
      <w:start w:val="1"/>
      <w:numFmt w:val="bullet"/>
      <w:pStyle w:val="27"/>
      <w:lvlText w:val=""/>
      <w:lvlJc w:val="left"/>
      <w:pPr>
        <w:tabs>
          <w:tab w:val="left" w:pos="360"/>
        </w:tabs>
        <w:ind w:left="360" w:hanging="360"/>
      </w:pPr>
      <w:rPr>
        <w:rFonts w:hint="default" w:ascii="Wingdings" w:hAnsi="Wingdings"/>
      </w:rPr>
    </w:lvl>
  </w:abstractNum>
  <w:abstractNum w:abstractNumId="9">
    <w:nsid w:val="793FF840"/>
    <w:multiLevelType w:val="singleLevel"/>
    <w:tmpl w:val="793FF840"/>
    <w:lvl w:ilvl="0" w:tentative="0">
      <w:start w:val="1"/>
      <w:numFmt w:val="bullet"/>
      <w:pStyle w:val="42"/>
      <w:lvlText w:val=""/>
      <w:lvlJc w:val="left"/>
      <w:pPr>
        <w:tabs>
          <w:tab w:val="left" w:pos="780"/>
        </w:tabs>
        <w:ind w:left="780" w:hanging="360"/>
      </w:pPr>
      <w:rPr>
        <w:rFonts w:hint="default" w:ascii="Wingdings" w:hAnsi="Wingdings"/>
      </w:rPr>
    </w:lvl>
  </w:abstractNum>
  <w:abstractNum w:abstractNumId="10">
    <w:nsid w:val="7B9DAE66"/>
    <w:multiLevelType w:val="singleLevel"/>
    <w:tmpl w:val="7B9DAE66"/>
    <w:lvl w:ilvl="0" w:tentative="0">
      <w:start w:val="1"/>
      <w:numFmt w:val="bullet"/>
      <w:pStyle w:val="36"/>
      <w:lvlText w:val=""/>
      <w:lvlJc w:val="left"/>
      <w:pPr>
        <w:tabs>
          <w:tab w:val="left" w:pos="1200"/>
        </w:tabs>
        <w:ind w:left="1200" w:hanging="360"/>
      </w:pPr>
      <w:rPr>
        <w:rFonts w:hint="default" w:ascii="Wingdings" w:hAnsi="Wingdings"/>
      </w:rPr>
    </w:lvl>
  </w:abstractNum>
  <w:num w:numId="1">
    <w:abstractNumId w:val="3"/>
  </w:num>
  <w:num w:numId="2">
    <w:abstractNumId w:val="0"/>
  </w:num>
  <w:num w:numId="3">
    <w:abstractNumId w:val="4"/>
  </w:num>
  <w:num w:numId="4">
    <w:abstractNumId w:val="8"/>
  </w:num>
  <w:num w:numId="5">
    <w:abstractNumId w:val="10"/>
  </w:num>
  <w:num w:numId="6">
    <w:abstractNumId w:val="6"/>
  </w:num>
  <w:num w:numId="7">
    <w:abstractNumId w:val="9"/>
  </w:num>
  <w:num w:numId="8">
    <w:abstractNumId w:val="2"/>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0113AC"/>
    <w:rsid w:val="097C14EF"/>
    <w:rsid w:val="0C345EE6"/>
    <w:rsid w:val="156B0DAB"/>
    <w:rsid w:val="1D97DEFF"/>
    <w:rsid w:val="1DFF72E5"/>
    <w:rsid w:val="1EFC6F07"/>
    <w:rsid w:val="2FDF85B8"/>
    <w:rsid w:val="2FFFEE04"/>
    <w:rsid w:val="34DF85B0"/>
    <w:rsid w:val="34F31D2D"/>
    <w:rsid w:val="354457B6"/>
    <w:rsid w:val="3B8F36BC"/>
    <w:rsid w:val="3C514507"/>
    <w:rsid w:val="3CB54879"/>
    <w:rsid w:val="41246B00"/>
    <w:rsid w:val="491FF225"/>
    <w:rsid w:val="4A4A2C13"/>
    <w:rsid w:val="4FFD214C"/>
    <w:rsid w:val="50BA290B"/>
    <w:rsid w:val="53FF4E3A"/>
    <w:rsid w:val="573440FC"/>
    <w:rsid w:val="5777D4F5"/>
    <w:rsid w:val="59DD8326"/>
    <w:rsid w:val="5DEF592A"/>
    <w:rsid w:val="5FC6BB1E"/>
    <w:rsid w:val="5FF720F1"/>
    <w:rsid w:val="67FF5C0B"/>
    <w:rsid w:val="6EFC0924"/>
    <w:rsid w:val="6FB74722"/>
    <w:rsid w:val="6FEF8B7E"/>
    <w:rsid w:val="71A6591B"/>
    <w:rsid w:val="737D59BA"/>
    <w:rsid w:val="77C37683"/>
    <w:rsid w:val="79D19834"/>
    <w:rsid w:val="79FF515B"/>
    <w:rsid w:val="7DA66BB8"/>
    <w:rsid w:val="7E9E1962"/>
    <w:rsid w:val="7E9F11B4"/>
    <w:rsid w:val="7F37EC1E"/>
    <w:rsid w:val="7F7DCD9D"/>
    <w:rsid w:val="7F970A6F"/>
    <w:rsid w:val="7F9F0ADE"/>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7">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8">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9">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10">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11">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12">
    <w:name w:val="heading 7"/>
    <w:basedOn w:val="1"/>
    <w:next w:val="1"/>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3">
    <w:name w:val="heading 8"/>
    <w:basedOn w:val="1"/>
    <w:next w:val="1"/>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4">
    <w:name w:val="heading 9"/>
    <w:basedOn w:val="1"/>
    <w:next w:val="1"/>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89">
    <w:name w:val="Default Paragraph Font"/>
    <w:semiHidden/>
    <w:qFormat/>
    <w:uiPriority w:val="0"/>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spacing w:after="120" w:afterLines="0" w:afterAutospacing="0"/>
      <w:ind w:left="420" w:leftChars="200"/>
    </w:pPr>
  </w:style>
  <w:style w:type="paragraph" w:styleId="5">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15">
    <w:name w:val="List 3"/>
    <w:basedOn w:val="1"/>
    <w:qFormat/>
    <w:uiPriority w:val="0"/>
    <w:pPr>
      <w:ind w:left="100" w:leftChars="400" w:hanging="200" w:hangingChars="200"/>
    </w:pPr>
  </w:style>
  <w:style w:type="paragraph" w:styleId="16">
    <w:name w:val="toc 7"/>
    <w:basedOn w:val="1"/>
    <w:next w:val="1"/>
    <w:qFormat/>
    <w:uiPriority w:val="0"/>
    <w:pPr>
      <w:ind w:left="2520" w:leftChars="1200"/>
    </w:p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420" w:leftChars="200"/>
    </w:pPr>
  </w:style>
  <w:style w:type="paragraph" w:styleId="19">
    <w:name w:val="Note Heading"/>
    <w:basedOn w:val="1"/>
    <w:next w:val="1"/>
    <w:qFormat/>
    <w:uiPriority w:val="0"/>
    <w:pPr>
      <w:jc w:val="center"/>
    </w:pPr>
  </w:style>
  <w:style w:type="paragraph" w:styleId="20">
    <w:name w:val="List Bullet 4"/>
    <w:basedOn w:val="1"/>
    <w:qFormat/>
    <w:uiPriority w:val="0"/>
    <w:pPr>
      <w:numPr>
        <w:ilvl w:val="0"/>
        <w:numId w:val="2"/>
      </w:numPr>
    </w:pPr>
  </w:style>
  <w:style w:type="paragraph" w:styleId="21">
    <w:name w:val="index 8"/>
    <w:basedOn w:val="1"/>
    <w:next w:val="1"/>
    <w:qFormat/>
    <w:uiPriority w:val="0"/>
    <w:pPr>
      <w:ind w:left="1400" w:leftChars="1400"/>
    </w:pPr>
  </w:style>
  <w:style w:type="paragraph" w:styleId="22">
    <w:name w:val="E-mail Signature"/>
    <w:basedOn w:val="1"/>
    <w:qFormat/>
    <w:uiPriority w:val="0"/>
  </w:style>
  <w:style w:type="paragraph" w:styleId="23">
    <w:name w:val="List Number"/>
    <w:basedOn w:val="1"/>
    <w:qFormat/>
    <w:uiPriority w:val="0"/>
    <w:pPr>
      <w:numPr>
        <w:ilvl w:val="0"/>
        <w:numId w:val="3"/>
      </w:numPr>
    </w:pPr>
  </w:style>
  <w:style w:type="paragraph" w:styleId="24">
    <w:name w:val="Normal Indent"/>
    <w:basedOn w:val="1"/>
    <w:qFormat/>
    <w:uiPriority w:val="0"/>
    <w:pPr>
      <w:ind w:firstLine="420" w:firstLineChars="200"/>
    </w:pPr>
  </w:style>
  <w:style w:type="paragraph" w:styleId="25">
    <w:name w:val="caption"/>
    <w:basedOn w:val="1"/>
    <w:next w:val="1"/>
    <w:semiHidden/>
    <w:unhideWhenUsed/>
    <w:qFormat/>
    <w:uiPriority w:val="0"/>
    <w:rPr>
      <w:rFonts w:ascii="Arial" w:hAnsi="Arial" w:eastAsia="黑体"/>
      <w:sz w:val="20"/>
    </w:rPr>
  </w:style>
  <w:style w:type="paragraph" w:styleId="26">
    <w:name w:val="index 5"/>
    <w:basedOn w:val="1"/>
    <w:next w:val="1"/>
    <w:qFormat/>
    <w:uiPriority w:val="0"/>
    <w:pPr>
      <w:ind w:left="800" w:leftChars="800"/>
    </w:pPr>
  </w:style>
  <w:style w:type="paragraph" w:styleId="27">
    <w:name w:val="List Bullet"/>
    <w:basedOn w:val="1"/>
    <w:qFormat/>
    <w:uiPriority w:val="0"/>
    <w:pPr>
      <w:numPr>
        <w:ilvl w:val="0"/>
        <w:numId w:val="4"/>
      </w:numPr>
    </w:pPr>
  </w:style>
  <w:style w:type="paragraph" w:styleId="28">
    <w:name w:val="envelope address"/>
    <w:basedOn w:val="1"/>
    <w:qFormat/>
    <w:uiPriority w:val="0"/>
    <w:pPr>
      <w:snapToGrid w:val="0"/>
      <w:ind w:left="100" w:leftChars="1400"/>
    </w:pPr>
    <w:rPr>
      <w:rFonts w:ascii="Arial" w:hAnsi="Arial"/>
      <w:sz w:val="24"/>
    </w:rPr>
  </w:style>
  <w:style w:type="paragraph" w:styleId="29">
    <w:name w:val="Document Map"/>
    <w:basedOn w:val="1"/>
    <w:qFormat/>
    <w:uiPriority w:val="0"/>
    <w:pPr>
      <w:shd w:val="clear" w:color="auto" w:fill="000080"/>
    </w:pPr>
  </w:style>
  <w:style w:type="paragraph" w:styleId="30">
    <w:name w:val="toa heading"/>
    <w:basedOn w:val="1"/>
    <w:next w:val="1"/>
    <w:qFormat/>
    <w:uiPriority w:val="0"/>
    <w:pPr>
      <w:spacing w:before="120" w:beforeLines="0" w:beforeAutospacing="0"/>
    </w:pPr>
    <w:rPr>
      <w:rFonts w:ascii="Arial" w:hAnsi="Arial"/>
      <w:sz w:val="24"/>
    </w:rPr>
  </w:style>
  <w:style w:type="paragraph" w:styleId="31">
    <w:name w:val="annotation text"/>
    <w:basedOn w:val="1"/>
    <w:qFormat/>
    <w:uiPriority w:val="0"/>
    <w:pPr>
      <w:jc w:val="left"/>
    </w:pPr>
  </w:style>
  <w:style w:type="paragraph" w:styleId="32">
    <w:name w:val="index 6"/>
    <w:basedOn w:val="1"/>
    <w:next w:val="1"/>
    <w:qFormat/>
    <w:uiPriority w:val="0"/>
    <w:pPr>
      <w:ind w:left="1000" w:leftChars="1000"/>
    </w:pPr>
  </w:style>
  <w:style w:type="paragraph" w:styleId="33">
    <w:name w:val="Salutation"/>
    <w:basedOn w:val="1"/>
    <w:next w:val="1"/>
    <w:qFormat/>
    <w:uiPriority w:val="0"/>
  </w:style>
  <w:style w:type="paragraph" w:styleId="34">
    <w:name w:val="Body Text 3"/>
    <w:basedOn w:val="1"/>
    <w:qFormat/>
    <w:uiPriority w:val="0"/>
    <w:pPr>
      <w:spacing w:after="120" w:afterLines="0" w:afterAutospacing="0"/>
    </w:pPr>
    <w:rPr>
      <w:sz w:val="16"/>
    </w:rPr>
  </w:style>
  <w:style w:type="paragraph" w:styleId="35">
    <w:name w:val="Closing"/>
    <w:basedOn w:val="1"/>
    <w:qFormat/>
    <w:uiPriority w:val="0"/>
    <w:pPr>
      <w:ind w:left="100" w:leftChars="2100"/>
    </w:pPr>
  </w:style>
  <w:style w:type="paragraph" w:styleId="36">
    <w:name w:val="List Bullet 3"/>
    <w:basedOn w:val="1"/>
    <w:qFormat/>
    <w:uiPriority w:val="0"/>
    <w:pPr>
      <w:numPr>
        <w:ilvl w:val="0"/>
        <w:numId w:val="5"/>
      </w:numPr>
    </w:pPr>
  </w:style>
  <w:style w:type="paragraph" w:styleId="37">
    <w:name w:val="Body Text"/>
    <w:basedOn w:val="1"/>
    <w:qFormat/>
    <w:uiPriority w:val="0"/>
    <w:pPr>
      <w:spacing w:after="120" w:afterLines="0" w:afterAutospacing="0"/>
    </w:pPr>
  </w:style>
  <w:style w:type="paragraph" w:styleId="38">
    <w:name w:val="List Number 3"/>
    <w:basedOn w:val="1"/>
    <w:qFormat/>
    <w:uiPriority w:val="0"/>
    <w:pPr>
      <w:numPr>
        <w:ilvl w:val="0"/>
        <w:numId w:val="6"/>
      </w:numPr>
    </w:pPr>
  </w:style>
  <w:style w:type="paragraph" w:styleId="39">
    <w:name w:val="List 2"/>
    <w:basedOn w:val="1"/>
    <w:qFormat/>
    <w:uiPriority w:val="0"/>
    <w:pPr>
      <w:ind w:left="100" w:leftChars="200" w:hanging="200" w:hangingChars="200"/>
    </w:pPr>
  </w:style>
  <w:style w:type="paragraph" w:styleId="40">
    <w:name w:val="List Continue"/>
    <w:basedOn w:val="1"/>
    <w:qFormat/>
    <w:uiPriority w:val="0"/>
    <w:pPr>
      <w:spacing w:after="120" w:afterLines="0" w:afterAutospacing="0"/>
      <w:ind w:left="420" w:leftChars="200"/>
    </w:pPr>
  </w:style>
  <w:style w:type="paragraph" w:styleId="41">
    <w:name w:val="Block Text"/>
    <w:basedOn w:val="1"/>
    <w:qFormat/>
    <w:uiPriority w:val="0"/>
    <w:pPr>
      <w:spacing w:after="120" w:afterLines="0" w:afterAutospacing="0"/>
      <w:ind w:left="1440" w:leftChars="700" w:rightChars="700"/>
    </w:pPr>
  </w:style>
  <w:style w:type="paragraph" w:styleId="42">
    <w:name w:val="List Bullet 2"/>
    <w:basedOn w:val="1"/>
    <w:qFormat/>
    <w:uiPriority w:val="0"/>
    <w:pPr>
      <w:numPr>
        <w:ilvl w:val="0"/>
        <w:numId w:val="7"/>
      </w:numPr>
    </w:pPr>
  </w:style>
  <w:style w:type="paragraph" w:styleId="43">
    <w:name w:val="HTML Address"/>
    <w:basedOn w:val="1"/>
    <w:qFormat/>
    <w:uiPriority w:val="0"/>
    <w:rPr>
      <w:i/>
    </w:rPr>
  </w:style>
  <w:style w:type="paragraph" w:styleId="44">
    <w:name w:val="index 4"/>
    <w:basedOn w:val="1"/>
    <w:next w:val="1"/>
    <w:qFormat/>
    <w:uiPriority w:val="0"/>
    <w:pPr>
      <w:ind w:left="600" w:leftChars="600"/>
    </w:pPr>
  </w:style>
  <w:style w:type="paragraph" w:styleId="45">
    <w:name w:val="toc 5"/>
    <w:basedOn w:val="1"/>
    <w:next w:val="1"/>
    <w:qFormat/>
    <w:uiPriority w:val="0"/>
    <w:pPr>
      <w:ind w:left="1680" w:leftChars="800"/>
    </w:pPr>
  </w:style>
  <w:style w:type="paragraph" w:styleId="46">
    <w:name w:val="toc 3"/>
    <w:basedOn w:val="1"/>
    <w:next w:val="1"/>
    <w:qFormat/>
    <w:uiPriority w:val="0"/>
    <w:pPr>
      <w:ind w:left="840" w:leftChars="400"/>
    </w:pPr>
  </w:style>
  <w:style w:type="paragraph" w:styleId="47">
    <w:name w:val="Plain Text"/>
    <w:basedOn w:val="1"/>
    <w:qFormat/>
    <w:uiPriority w:val="0"/>
    <w:rPr>
      <w:rFonts w:ascii="宋体" w:hAnsi="Courier New"/>
    </w:rPr>
  </w:style>
  <w:style w:type="paragraph" w:styleId="48">
    <w:name w:val="List Bullet 5"/>
    <w:basedOn w:val="1"/>
    <w:qFormat/>
    <w:uiPriority w:val="0"/>
    <w:pPr>
      <w:numPr>
        <w:ilvl w:val="0"/>
        <w:numId w:val="8"/>
      </w:numPr>
    </w:pPr>
  </w:style>
  <w:style w:type="paragraph" w:styleId="49">
    <w:name w:val="List Number 4"/>
    <w:basedOn w:val="1"/>
    <w:qFormat/>
    <w:uiPriority w:val="0"/>
    <w:pPr>
      <w:numPr>
        <w:ilvl w:val="0"/>
        <w:numId w:val="9"/>
      </w:numPr>
    </w:pPr>
  </w:style>
  <w:style w:type="paragraph" w:styleId="50">
    <w:name w:val="toc 8"/>
    <w:basedOn w:val="1"/>
    <w:next w:val="1"/>
    <w:qFormat/>
    <w:uiPriority w:val="0"/>
    <w:pPr>
      <w:ind w:left="2940" w:leftChars="1400"/>
    </w:pPr>
  </w:style>
  <w:style w:type="paragraph" w:styleId="51">
    <w:name w:val="index 3"/>
    <w:basedOn w:val="1"/>
    <w:next w:val="1"/>
    <w:qFormat/>
    <w:uiPriority w:val="0"/>
    <w:pPr>
      <w:ind w:left="400" w:leftChars="400"/>
    </w:pPr>
  </w:style>
  <w:style w:type="paragraph" w:styleId="52">
    <w:name w:val="Date"/>
    <w:basedOn w:val="1"/>
    <w:next w:val="1"/>
    <w:qFormat/>
    <w:uiPriority w:val="0"/>
    <w:pPr>
      <w:ind w:left="100" w:leftChars="2500"/>
    </w:pPr>
  </w:style>
  <w:style w:type="paragraph" w:styleId="53">
    <w:name w:val="Body Text Indent 2"/>
    <w:basedOn w:val="1"/>
    <w:qFormat/>
    <w:uiPriority w:val="0"/>
    <w:pPr>
      <w:spacing w:after="120" w:afterLines="0" w:afterAutospacing="0" w:line="480" w:lineRule="auto"/>
      <w:ind w:left="420" w:leftChars="200"/>
    </w:pPr>
  </w:style>
  <w:style w:type="paragraph" w:styleId="54">
    <w:name w:val="endnote text"/>
    <w:basedOn w:val="1"/>
    <w:qFormat/>
    <w:uiPriority w:val="0"/>
    <w:pPr>
      <w:snapToGrid w:val="0"/>
      <w:jc w:val="left"/>
    </w:pPr>
  </w:style>
  <w:style w:type="paragraph" w:styleId="55">
    <w:name w:val="List Continue 5"/>
    <w:basedOn w:val="1"/>
    <w:qFormat/>
    <w:uiPriority w:val="0"/>
    <w:pPr>
      <w:spacing w:after="120" w:afterLines="0" w:afterAutospacing="0"/>
      <w:ind w:left="2100" w:leftChars="1000"/>
    </w:pPr>
  </w:style>
  <w:style w:type="paragraph" w:styleId="56">
    <w:name w:val="Balloon Text"/>
    <w:basedOn w:val="1"/>
    <w:link w:val="95"/>
    <w:qFormat/>
    <w:uiPriority w:val="0"/>
    <w:rPr>
      <w:sz w:val="18"/>
    </w:rPr>
  </w:style>
  <w:style w:type="paragraph" w:styleId="57">
    <w:name w:val="footer"/>
    <w:basedOn w:val="1"/>
    <w:link w:val="92"/>
    <w:qFormat/>
    <w:uiPriority w:val="0"/>
    <w:pPr>
      <w:tabs>
        <w:tab w:val="center" w:pos="4153"/>
        <w:tab w:val="right" w:pos="8306"/>
      </w:tabs>
      <w:snapToGrid w:val="0"/>
      <w:jc w:val="left"/>
    </w:pPr>
    <w:rPr>
      <w:sz w:val="18"/>
    </w:rPr>
  </w:style>
  <w:style w:type="paragraph" w:styleId="58">
    <w:name w:val="envelope return"/>
    <w:basedOn w:val="1"/>
    <w:qFormat/>
    <w:uiPriority w:val="0"/>
    <w:pPr>
      <w:snapToGrid w:val="0"/>
    </w:pPr>
    <w:rPr>
      <w:rFonts w:ascii="Arial" w:hAnsi="Arial"/>
    </w:rPr>
  </w:style>
  <w:style w:type="paragraph" w:styleId="59">
    <w:name w:val="header"/>
    <w:basedOn w:val="1"/>
    <w:link w:val="9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0">
    <w:name w:val="Signature"/>
    <w:basedOn w:val="1"/>
    <w:qFormat/>
    <w:uiPriority w:val="0"/>
    <w:pPr>
      <w:ind w:left="100" w:leftChars="2100"/>
    </w:pPr>
  </w:style>
  <w:style w:type="paragraph" w:styleId="61">
    <w:name w:val="toc 1"/>
    <w:basedOn w:val="1"/>
    <w:next w:val="1"/>
    <w:qFormat/>
    <w:uiPriority w:val="0"/>
  </w:style>
  <w:style w:type="paragraph" w:styleId="62">
    <w:name w:val="List Continue 4"/>
    <w:basedOn w:val="1"/>
    <w:qFormat/>
    <w:uiPriority w:val="0"/>
    <w:pPr>
      <w:spacing w:after="120" w:afterLines="0" w:afterAutospacing="0"/>
      <w:ind w:left="1680" w:leftChars="800"/>
    </w:pPr>
  </w:style>
  <w:style w:type="paragraph" w:styleId="63">
    <w:name w:val="toc 4"/>
    <w:basedOn w:val="1"/>
    <w:next w:val="1"/>
    <w:qFormat/>
    <w:uiPriority w:val="0"/>
    <w:pPr>
      <w:ind w:left="1260" w:leftChars="600"/>
    </w:pPr>
  </w:style>
  <w:style w:type="paragraph" w:styleId="64">
    <w:name w:val="index heading"/>
    <w:basedOn w:val="1"/>
    <w:next w:val="65"/>
    <w:qFormat/>
    <w:uiPriority w:val="0"/>
    <w:rPr>
      <w:rFonts w:ascii="Arial" w:hAnsi="Arial"/>
      <w:b/>
    </w:rPr>
  </w:style>
  <w:style w:type="paragraph" w:styleId="65">
    <w:name w:val="index 1"/>
    <w:basedOn w:val="1"/>
    <w:next w:val="1"/>
    <w:qFormat/>
    <w:uiPriority w:val="0"/>
  </w:style>
  <w:style w:type="paragraph" w:styleId="66">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67">
    <w:name w:val="List Number 5"/>
    <w:basedOn w:val="1"/>
    <w:qFormat/>
    <w:uiPriority w:val="0"/>
    <w:pPr>
      <w:numPr>
        <w:ilvl w:val="0"/>
        <w:numId w:val="10"/>
      </w:numPr>
    </w:pPr>
  </w:style>
  <w:style w:type="paragraph" w:styleId="68">
    <w:name w:val="List"/>
    <w:basedOn w:val="1"/>
    <w:qFormat/>
    <w:uiPriority w:val="0"/>
    <w:pPr>
      <w:ind w:left="200" w:hanging="200" w:hangingChars="200"/>
    </w:p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pPr>
  </w:style>
  <w:style w:type="paragraph" w:styleId="71">
    <w:name w:val="Body Text Indent 3"/>
    <w:basedOn w:val="1"/>
    <w:qFormat/>
    <w:uiPriority w:val="0"/>
    <w:pPr>
      <w:spacing w:after="120" w:afterLines="0" w:afterAutospacing="0"/>
      <w:ind w:left="420" w:leftChars="200"/>
    </w:pPr>
    <w:rPr>
      <w:sz w:val="16"/>
    </w:rPr>
  </w:style>
  <w:style w:type="paragraph" w:styleId="72">
    <w:name w:val="index 7"/>
    <w:basedOn w:val="1"/>
    <w:next w:val="1"/>
    <w:qFormat/>
    <w:uiPriority w:val="0"/>
    <w:pPr>
      <w:ind w:left="1200" w:leftChars="1200"/>
    </w:pPr>
  </w:style>
  <w:style w:type="paragraph" w:styleId="73">
    <w:name w:val="index 9"/>
    <w:basedOn w:val="1"/>
    <w:next w:val="1"/>
    <w:qFormat/>
    <w:uiPriority w:val="0"/>
    <w:pPr>
      <w:ind w:left="1600" w:leftChars="160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420" w:leftChars="200"/>
    </w:pPr>
  </w:style>
  <w:style w:type="paragraph" w:styleId="76">
    <w:name w:val="toc 9"/>
    <w:basedOn w:val="1"/>
    <w:next w:val="1"/>
    <w:qFormat/>
    <w:uiPriority w:val="0"/>
    <w:pPr>
      <w:ind w:left="3360" w:leftChars="1600"/>
    </w:pPr>
  </w:style>
  <w:style w:type="paragraph" w:styleId="77">
    <w:name w:val="Body Text 2"/>
    <w:basedOn w:val="1"/>
    <w:qFormat/>
    <w:uiPriority w:val="0"/>
    <w:pPr>
      <w:spacing w:after="120" w:afterLines="0" w:afterAutospacing="0" w:line="480" w:lineRule="auto"/>
    </w:pPr>
  </w:style>
  <w:style w:type="paragraph" w:styleId="78">
    <w:name w:val="List 4"/>
    <w:basedOn w:val="1"/>
    <w:qFormat/>
    <w:uiPriority w:val="0"/>
    <w:pPr>
      <w:ind w:left="100" w:leftChars="600" w:hanging="200" w:hangingChars="200"/>
    </w:pPr>
  </w:style>
  <w:style w:type="paragraph" w:styleId="79">
    <w:name w:val="List Continue 2"/>
    <w:basedOn w:val="1"/>
    <w:qFormat/>
    <w:uiPriority w:val="0"/>
    <w:pPr>
      <w:spacing w:after="120" w:afterLines="0" w:afterAutospacing="0"/>
      <w:ind w:left="840" w:leftChars="400"/>
    </w:pPr>
  </w:style>
  <w:style w:type="paragraph" w:styleId="8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1">
    <w:name w:val="HTML Preformatted"/>
    <w:basedOn w:val="1"/>
    <w:qFormat/>
    <w:uiPriority w:val="0"/>
    <w:rPr>
      <w:rFonts w:ascii="Courier New" w:hAnsi="Courier New"/>
      <w:sz w:val="20"/>
    </w:rPr>
  </w:style>
  <w:style w:type="paragraph" w:styleId="82">
    <w:name w:val="Normal (Web)"/>
    <w:basedOn w:val="1"/>
    <w:qFormat/>
    <w:uiPriority w:val="0"/>
    <w:rPr>
      <w:sz w:val="24"/>
    </w:rPr>
  </w:style>
  <w:style w:type="paragraph" w:styleId="83">
    <w:name w:val="List Continue 3"/>
    <w:basedOn w:val="1"/>
    <w:qFormat/>
    <w:uiPriority w:val="0"/>
    <w:pPr>
      <w:spacing w:after="120" w:afterLines="0" w:afterAutospacing="0"/>
      <w:ind w:left="1260" w:leftChars="600"/>
    </w:pPr>
  </w:style>
  <w:style w:type="paragraph" w:styleId="84">
    <w:name w:val="index 2"/>
    <w:basedOn w:val="1"/>
    <w:next w:val="1"/>
    <w:qFormat/>
    <w:uiPriority w:val="0"/>
    <w:pPr>
      <w:ind w:left="200" w:leftChars="200"/>
    </w:pPr>
  </w:style>
  <w:style w:type="paragraph" w:styleId="85">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6">
    <w:name w:val="annotation subject"/>
    <w:basedOn w:val="31"/>
    <w:next w:val="31"/>
    <w:qFormat/>
    <w:uiPriority w:val="0"/>
    <w:rPr>
      <w:b/>
    </w:rPr>
  </w:style>
  <w:style w:type="paragraph" w:styleId="87">
    <w:name w:val="Body Text First Indent"/>
    <w:basedOn w:val="37"/>
    <w:qFormat/>
    <w:uiPriority w:val="0"/>
    <w:pPr>
      <w:ind w:firstLine="420" w:firstLineChars="100"/>
    </w:pPr>
  </w:style>
  <w:style w:type="character" w:styleId="90">
    <w:name w:val="Strong"/>
    <w:basedOn w:val="89"/>
    <w:qFormat/>
    <w:uiPriority w:val="0"/>
    <w:rPr>
      <w:b/>
    </w:rPr>
  </w:style>
  <w:style w:type="character" w:customStyle="1" w:styleId="91">
    <w:name w:val="页眉 Char"/>
    <w:link w:val="59"/>
    <w:qFormat/>
    <w:uiPriority w:val="99"/>
    <w:rPr>
      <w:sz w:val="18"/>
    </w:rPr>
  </w:style>
  <w:style w:type="character" w:customStyle="1" w:styleId="92">
    <w:name w:val="页脚 Char"/>
    <w:link w:val="57"/>
    <w:qFormat/>
    <w:uiPriority w:val="99"/>
    <w:rPr>
      <w:sz w:val="18"/>
    </w:rPr>
  </w:style>
  <w:style w:type="paragraph" w:customStyle="1" w:styleId="9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94">
    <w:name w:val="List Paragraph"/>
    <w:basedOn w:val="1"/>
    <w:qFormat/>
    <w:uiPriority w:val="34"/>
    <w:pPr>
      <w:ind w:firstLine="420" w:firstLineChars="200"/>
    </w:pPr>
  </w:style>
  <w:style w:type="character" w:customStyle="1" w:styleId="95">
    <w:name w:val="批注框文本 Char"/>
    <w:link w:val="56"/>
    <w:semiHidden/>
    <w:qFormat/>
    <w:uiPriority w:val="99"/>
    <w:rPr>
      <w:sz w:val="18"/>
    </w:rPr>
  </w:style>
  <w:style w:type="character" w:customStyle="1" w:styleId="96">
    <w:name w:val="font01"/>
    <w:basedOn w:val="89"/>
    <w:qFormat/>
    <w:uiPriority w:val="0"/>
    <w:rPr>
      <w:rFonts w:hint="eastAsia" w:ascii="宋体" w:hAnsi="宋体" w:eastAsia="宋体" w:cs="宋体"/>
      <w:color w:val="000000"/>
      <w:sz w:val="22"/>
      <w:szCs w:val="22"/>
      <w:u w:val="none"/>
    </w:rPr>
  </w:style>
  <w:style w:type="character" w:customStyle="1" w:styleId="97">
    <w:name w:val="font21"/>
    <w:basedOn w:val="89"/>
    <w:qFormat/>
    <w:uiPriority w:val="0"/>
    <w:rPr>
      <w:rFonts w:hint="eastAsia" w:ascii="宋体" w:hAnsi="宋体" w:eastAsia="宋体" w:cs="宋体"/>
      <w:color w:val="000000"/>
      <w:sz w:val="24"/>
      <w:szCs w:val="24"/>
      <w:u w:val="none"/>
    </w:rPr>
  </w:style>
  <w:style w:type="character" w:customStyle="1" w:styleId="98">
    <w:name w:val="font11"/>
    <w:basedOn w:val="8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74</Pages>
  <Words>2240</Words>
  <Characters>2635</Characters>
  <Lines>63</Lines>
  <Paragraphs>17</Paragraphs>
  <TotalTime>6</TotalTime>
  <ScaleCrop>false</ScaleCrop>
  <LinksUpToDate>false</LinksUpToDate>
  <CharactersWithSpaces>2683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2026-07-14T03:09:25Z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A9C86855D327433096DF5079E1FC37F0_13</vt:lpwstr>
  </property>
  <property fmtid="{D5CDD505-2E9C-101B-9397-08002B2CF9AE}" pid="4" name="KSOTemplateDocerSaveRecord">
    <vt:lpwstr>eyJoZGlkIjoiNDc4MWVmYWJkZTllNTNiZWFiODgyNWFlMTkxMjZhM2MiLCJ1c2VySWQiOiI5NTkxMTI2OTEifQ==</vt:lpwstr>
  </property>
</Properties>
</file>