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6A2" w:rsidRDefault="00FD56A2">
      <w:pPr>
        <w:pStyle w:val="Default"/>
        <w:jc w:val="center"/>
        <w:rPr>
          <w:rFonts w:hint="eastAsia"/>
          <w:sz w:val="56"/>
          <w:szCs w:val="56"/>
        </w:rPr>
      </w:pPr>
    </w:p>
    <w:p w:rsidR="00FD56A2" w:rsidRDefault="00FD56A2">
      <w:pPr>
        <w:pStyle w:val="Default"/>
        <w:jc w:val="center"/>
        <w:rPr>
          <w:sz w:val="56"/>
          <w:szCs w:val="56"/>
        </w:rPr>
      </w:pPr>
    </w:p>
    <w:p w:rsidR="00FD56A2" w:rsidRDefault="00FD56A2">
      <w:pPr>
        <w:pStyle w:val="Default"/>
        <w:rPr>
          <w:sz w:val="84"/>
          <w:szCs w:val="84"/>
        </w:rPr>
      </w:pPr>
    </w:p>
    <w:p w:rsidR="00FD56A2" w:rsidRDefault="00C83B38">
      <w:pPr>
        <w:pStyle w:val="Default"/>
        <w:jc w:val="center"/>
        <w:rPr>
          <w:sz w:val="84"/>
          <w:szCs w:val="84"/>
        </w:rPr>
      </w:pPr>
      <w:r>
        <w:rPr>
          <w:rFonts w:hint="eastAsia"/>
          <w:sz w:val="84"/>
          <w:szCs w:val="84"/>
        </w:rPr>
        <w:t>2020</w:t>
      </w:r>
      <w:r>
        <w:rPr>
          <w:rFonts w:hint="eastAsia"/>
          <w:sz w:val="84"/>
          <w:szCs w:val="84"/>
        </w:rPr>
        <w:t>年度</w:t>
      </w:r>
    </w:p>
    <w:p w:rsidR="00FD56A2" w:rsidRDefault="00C83B38">
      <w:pPr>
        <w:pStyle w:val="Default"/>
        <w:jc w:val="center"/>
        <w:rPr>
          <w:sz w:val="84"/>
          <w:szCs w:val="84"/>
        </w:rPr>
      </w:pPr>
      <w:r>
        <w:rPr>
          <w:rFonts w:hint="eastAsia"/>
          <w:sz w:val="84"/>
          <w:szCs w:val="84"/>
        </w:rPr>
        <w:t>溆浦县低庄镇人民政府单位部门决算</w:t>
      </w:r>
    </w:p>
    <w:p w:rsidR="00FD56A2" w:rsidRDefault="00FD56A2">
      <w:pPr>
        <w:pStyle w:val="Default"/>
        <w:jc w:val="center"/>
        <w:rPr>
          <w:sz w:val="56"/>
          <w:szCs w:val="56"/>
        </w:rPr>
      </w:pPr>
    </w:p>
    <w:p w:rsidR="00FD56A2" w:rsidRDefault="00FD56A2">
      <w:pPr>
        <w:pStyle w:val="Default"/>
        <w:jc w:val="center"/>
        <w:rPr>
          <w:sz w:val="56"/>
          <w:szCs w:val="56"/>
        </w:rPr>
      </w:pPr>
    </w:p>
    <w:p w:rsidR="00FD56A2" w:rsidRDefault="00FD56A2">
      <w:pPr>
        <w:pStyle w:val="Default"/>
        <w:jc w:val="center"/>
        <w:rPr>
          <w:sz w:val="56"/>
          <w:szCs w:val="56"/>
        </w:rPr>
      </w:pPr>
    </w:p>
    <w:p w:rsidR="00FD56A2" w:rsidRDefault="00FD56A2">
      <w:pPr>
        <w:pStyle w:val="Default"/>
        <w:jc w:val="center"/>
        <w:rPr>
          <w:sz w:val="56"/>
          <w:szCs w:val="56"/>
        </w:rPr>
      </w:pPr>
    </w:p>
    <w:p w:rsidR="00FD56A2" w:rsidRDefault="00FD56A2">
      <w:pPr>
        <w:pStyle w:val="Default"/>
        <w:rPr>
          <w:sz w:val="32"/>
          <w:szCs w:val="32"/>
        </w:rPr>
      </w:pPr>
    </w:p>
    <w:p w:rsidR="00FD56A2" w:rsidRDefault="00FD56A2">
      <w:pPr>
        <w:pStyle w:val="Default"/>
        <w:jc w:val="center"/>
        <w:rPr>
          <w:sz w:val="32"/>
          <w:szCs w:val="32"/>
        </w:rPr>
      </w:pPr>
    </w:p>
    <w:p w:rsidR="00FD56A2" w:rsidRDefault="00FD56A2">
      <w:pPr>
        <w:pStyle w:val="Default"/>
        <w:jc w:val="center"/>
        <w:rPr>
          <w:sz w:val="32"/>
          <w:szCs w:val="32"/>
        </w:rPr>
      </w:pPr>
    </w:p>
    <w:p w:rsidR="00FD56A2" w:rsidRDefault="00FD56A2">
      <w:pPr>
        <w:pStyle w:val="Default"/>
        <w:jc w:val="center"/>
        <w:rPr>
          <w:sz w:val="32"/>
          <w:szCs w:val="32"/>
        </w:rPr>
      </w:pPr>
    </w:p>
    <w:p w:rsidR="00FD56A2" w:rsidRDefault="00FD56A2">
      <w:pPr>
        <w:pStyle w:val="Default"/>
        <w:spacing w:line="540" w:lineRule="exact"/>
        <w:jc w:val="center"/>
        <w:rPr>
          <w:sz w:val="56"/>
          <w:szCs w:val="56"/>
        </w:rPr>
      </w:pPr>
    </w:p>
    <w:p w:rsidR="00FD56A2" w:rsidRDefault="00FD56A2">
      <w:pPr>
        <w:pStyle w:val="Default"/>
        <w:spacing w:line="500" w:lineRule="exact"/>
        <w:jc w:val="center"/>
        <w:rPr>
          <w:b/>
          <w:sz w:val="36"/>
          <w:szCs w:val="28"/>
        </w:rPr>
      </w:pPr>
    </w:p>
    <w:p w:rsidR="00FD56A2" w:rsidRDefault="00FD56A2">
      <w:pPr>
        <w:pStyle w:val="Default"/>
        <w:spacing w:line="500" w:lineRule="exact"/>
        <w:jc w:val="center"/>
        <w:rPr>
          <w:b/>
          <w:sz w:val="36"/>
          <w:szCs w:val="28"/>
        </w:rPr>
      </w:pPr>
    </w:p>
    <w:p w:rsidR="00FD56A2" w:rsidRDefault="00FD56A2">
      <w:pPr>
        <w:pStyle w:val="Default"/>
        <w:spacing w:line="500" w:lineRule="exact"/>
        <w:jc w:val="center"/>
        <w:rPr>
          <w:b/>
          <w:sz w:val="36"/>
          <w:szCs w:val="28"/>
        </w:rPr>
      </w:pPr>
    </w:p>
    <w:p w:rsidR="00FD56A2" w:rsidRDefault="00C83B38">
      <w:pPr>
        <w:pStyle w:val="Default"/>
        <w:spacing w:line="500" w:lineRule="exact"/>
        <w:jc w:val="center"/>
        <w:rPr>
          <w:b/>
          <w:sz w:val="36"/>
          <w:szCs w:val="28"/>
        </w:rPr>
      </w:pPr>
      <w:r>
        <w:rPr>
          <w:rFonts w:hint="eastAsia"/>
          <w:b/>
          <w:sz w:val="36"/>
          <w:szCs w:val="28"/>
        </w:rPr>
        <w:lastRenderedPageBreak/>
        <w:t>目录</w:t>
      </w:r>
    </w:p>
    <w:p w:rsidR="00FD56A2" w:rsidRDefault="00C83B38">
      <w:pPr>
        <w:pStyle w:val="Default"/>
        <w:spacing w:line="500" w:lineRule="exact"/>
        <w:rPr>
          <w:rFonts w:ascii="仿宋_GB2312" w:hAnsi="仿宋_GB2312" w:cs="仿宋_GB2312"/>
          <w:b/>
          <w:sz w:val="28"/>
          <w:szCs w:val="28"/>
        </w:rPr>
      </w:pPr>
      <w:r>
        <w:rPr>
          <w:rFonts w:hint="eastAsia"/>
          <w:b/>
          <w:sz w:val="28"/>
          <w:szCs w:val="28"/>
        </w:rPr>
        <w:t>第一部分单位概况</w:t>
      </w:r>
    </w:p>
    <w:p w:rsidR="00FD56A2" w:rsidRDefault="00C83B38">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rsidR="00FD56A2" w:rsidRDefault="00C83B38">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二、机构设置</w:t>
      </w:r>
    </w:p>
    <w:p w:rsidR="00FD56A2" w:rsidRDefault="00C83B38">
      <w:pPr>
        <w:pStyle w:val="Default"/>
        <w:spacing w:line="500" w:lineRule="exact"/>
        <w:rPr>
          <w:rFonts w:ascii="仿宋_GB2312" w:hAnsi="仿宋_GB2312" w:cs="仿宋_GB2312"/>
          <w:b/>
          <w:sz w:val="28"/>
          <w:szCs w:val="28"/>
        </w:rPr>
      </w:pPr>
      <w:r>
        <w:rPr>
          <w:rFonts w:hAnsi="仿宋_GB2312" w:hint="eastAsia"/>
          <w:b/>
          <w:sz w:val="28"/>
          <w:szCs w:val="28"/>
        </w:rPr>
        <w:t>第二部分</w:t>
      </w:r>
      <w:r>
        <w:rPr>
          <w:rFonts w:hAnsi="仿宋_GB2312"/>
          <w:b/>
          <w:sz w:val="28"/>
          <w:szCs w:val="28"/>
        </w:rPr>
        <w:t>20</w:t>
      </w:r>
      <w:r>
        <w:rPr>
          <w:rFonts w:hAnsi="仿宋_GB2312" w:hint="eastAsia"/>
          <w:b/>
          <w:sz w:val="28"/>
          <w:szCs w:val="28"/>
        </w:rPr>
        <w:t>20</w:t>
      </w:r>
      <w:r>
        <w:rPr>
          <w:rFonts w:hAnsi="仿宋_GB2312" w:hint="eastAsia"/>
          <w:b/>
          <w:sz w:val="28"/>
          <w:szCs w:val="28"/>
        </w:rPr>
        <w:t>年度部门决算表</w:t>
      </w:r>
    </w:p>
    <w:p w:rsidR="00FD56A2" w:rsidRDefault="00C83B38">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rsidR="00FD56A2" w:rsidRDefault="00C83B38">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rsidR="00FD56A2" w:rsidRDefault="00C83B38">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rsidR="00FD56A2" w:rsidRDefault="00C83B38">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rsidR="00FD56A2" w:rsidRDefault="00C83B38">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rsidR="00FD56A2" w:rsidRDefault="00C83B38">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六、一般公共预算财政拨款基本支出决算表</w:t>
      </w:r>
    </w:p>
    <w:p w:rsidR="00FD56A2" w:rsidRDefault="00C83B38">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三公</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经费支出决算表</w:t>
      </w:r>
    </w:p>
    <w:p w:rsidR="00FD56A2" w:rsidRDefault="00C83B38">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八、政府性基金预算财政拨款收入支出决算表</w:t>
      </w:r>
    </w:p>
    <w:p w:rsidR="00FD56A2" w:rsidRDefault="00C83B38">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九、国有资本经营预算财政拨款支出决算表</w:t>
      </w:r>
    </w:p>
    <w:p w:rsidR="00FD56A2" w:rsidRDefault="00C83B38">
      <w:pPr>
        <w:pStyle w:val="Default"/>
        <w:spacing w:line="500" w:lineRule="exact"/>
        <w:rPr>
          <w:rFonts w:ascii="仿宋_GB2312" w:hAnsi="仿宋_GB2312" w:cs="仿宋_GB2312"/>
          <w:b/>
          <w:sz w:val="28"/>
          <w:szCs w:val="28"/>
        </w:rPr>
      </w:pPr>
      <w:r>
        <w:rPr>
          <w:rFonts w:hAnsi="仿宋_GB2312" w:hint="eastAsia"/>
          <w:b/>
          <w:sz w:val="28"/>
          <w:szCs w:val="28"/>
        </w:rPr>
        <w:t>第三部分</w:t>
      </w:r>
      <w:r>
        <w:rPr>
          <w:rFonts w:hAnsi="仿宋_GB2312"/>
          <w:b/>
          <w:sz w:val="28"/>
          <w:szCs w:val="28"/>
        </w:rPr>
        <w:t>20</w:t>
      </w:r>
      <w:r>
        <w:rPr>
          <w:rFonts w:hAnsi="仿宋_GB2312" w:hint="eastAsia"/>
          <w:b/>
          <w:sz w:val="28"/>
          <w:szCs w:val="28"/>
        </w:rPr>
        <w:t>20</w:t>
      </w:r>
      <w:r>
        <w:rPr>
          <w:rFonts w:hAnsi="仿宋_GB2312" w:hint="eastAsia"/>
          <w:b/>
          <w:sz w:val="28"/>
          <w:szCs w:val="28"/>
        </w:rPr>
        <w:t>年度部门决算情况说明</w:t>
      </w:r>
    </w:p>
    <w:p w:rsidR="00FD56A2" w:rsidRDefault="00C83B38">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一、收入支出决算总体情况说明</w:t>
      </w:r>
    </w:p>
    <w:p w:rsidR="00FD56A2" w:rsidRDefault="00C83B38">
      <w:pPr>
        <w:spacing w:line="500" w:lineRule="exact"/>
        <w:ind w:firstLineChars="250" w:firstLine="700"/>
        <w:jc w:val="left"/>
        <w:rPr>
          <w:rFonts w:ascii="仿宋_GB2312" w:hAnsi="仿宋_GB2312" w:cs="仿宋_GB2312"/>
          <w:sz w:val="28"/>
          <w:szCs w:val="28"/>
        </w:rPr>
      </w:pPr>
      <w:r>
        <w:rPr>
          <w:rFonts w:ascii="仿宋_GB2312" w:hAnsi="仿宋_GB2312" w:cs="仿宋_GB2312"/>
          <w:sz w:val="28"/>
          <w:szCs w:val="28"/>
        </w:rPr>
        <w:t>二、收入决算情况说明</w:t>
      </w:r>
    </w:p>
    <w:p w:rsidR="00FD56A2" w:rsidRDefault="00C83B38">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rsidR="00FD56A2" w:rsidRDefault="00C83B38">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FD56A2" w:rsidRDefault="00C83B38">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FD56A2" w:rsidRDefault="00C83B38">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FD56A2" w:rsidRDefault="00C83B38">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rsidR="00FD56A2" w:rsidRDefault="00C83B38">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政府性基金预算收入支出决算情况</w:t>
      </w:r>
    </w:p>
    <w:p w:rsidR="00FD56A2" w:rsidRDefault="00C83B38">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九</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关于机关运行经费支出说明</w:t>
      </w:r>
    </w:p>
    <w:p w:rsidR="00FD56A2" w:rsidRDefault="00C83B38">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十、一般性支出情况</w:t>
      </w:r>
    </w:p>
    <w:p w:rsidR="00FD56A2" w:rsidRDefault="00C83B38">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十一、关于政府采购支出说明</w:t>
      </w:r>
    </w:p>
    <w:p w:rsidR="00FD56A2" w:rsidRDefault="00C83B38">
      <w:pPr>
        <w:pStyle w:val="Default"/>
        <w:spacing w:line="50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十二、关于国有资产占用情况说明</w:t>
      </w:r>
    </w:p>
    <w:p w:rsidR="00FD56A2" w:rsidRDefault="00C83B38">
      <w:pPr>
        <w:pStyle w:val="Default"/>
        <w:spacing w:line="50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十三、关</w:t>
      </w:r>
      <w:r>
        <w:rPr>
          <w:rFonts w:asciiTheme="minorEastAsia" w:eastAsiaTheme="minorEastAsia" w:hAnsiTheme="minorEastAsia" w:cs="仿宋_GB2312" w:hint="eastAsia"/>
          <w:sz w:val="28"/>
          <w:szCs w:val="28"/>
        </w:rPr>
        <w:t>于</w:t>
      </w:r>
      <w:r>
        <w:rPr>
          <w:rFonts w:asciiTheme="minorEastAsia" w:eastAsiaTheme="minorEastAsia" w:hAnsiTheme="minorEastAsia" w:cs="仿宋_GB2312" w:hint="eastAsia"/>
          <w:sz w:val="28"/>
          <w:szCs w:val="28"/>
        </w:rPr>
        <w:t>2020</w:t>
      </w:r>
      <w:r>
        <w:rPr>
          <w:rFonts w:asciiTheme="minorEastAsia" w:eastAsiaTheme="minorEastAsia" w:hAnsiTheme="minorEastAsia" w:cs="仿宋_GB2312" w:hint="eastAsia"/>
          <w:sz w:val="28"/>
          <w:szCs w:val="28"/>
        </w:rPr>
        <w:t>年</w:t>
      </w:r>
      <w:r>
        <w:rPr>
          <w:rFonts w:ascii="仿宋_GB2312" w:eastAsiaTheme="minorEastAsia" w:hAnsi="仿宋_GB2312" w:cs="仿宋_GB2312" w:hint="eastAsia"/>
          <w:sz w:val="28"/>
          <w:szCs w:val="28"/>
        </w:rPr>
        <w:t>度预算绩效情况的说明</w:t>
      </w:r>
    </w:p>
    <w:p w:rsidR="00FD56A2" w:rsidRDefault="00C83B38">
      <w:pPr>
        <w:autoSpaceDE w:val="0"/>
        <w:autoSpaceDN w:val="0"/>
        <w:adjustRightInd w:val="0"/>
        <w:spacing w:line="500" w:lineRule="exact"/>
        <w:jc w:val="left"/>
        <w:rPr>
          <w:rFonts w:ascii="黑体" w:eastAsia="黑体" w:hAnsi="黑体" w:cs="黑体"/>
          <w:b/>
          <w:color w:val="000000"/>
          <w:kern w:val="0"/>
          <w:sz w:val="28"/>
          <w:szCs w:val="28"/>
        </w:rPr>
      </w:pPr>
      <w:r>
        <w:rPr>
          <w:rFonts w:ascii="黑体" w:eastAsia="黑体" w:hAnsi="黑体" w:cs="黑体"/>
          <w:b/>
          <w:color w:val="000000"/>
          <w:kern w:val="0"/>
          <w:sz w:val="28"/>
          <w:szCs w:val="28"/>
        </w:rPr>
        <w:t>第四部分名词解释</w:t>
      </w:r>
    </w:p>
    <w:p w:rsidR="00FD56A2" w:rsidRDefault="00C83B38">
      <w:pPr>
        <w:autoSpaceDE w:val="0"/>
        <w:autoSpaceDN w:val="0"/>
        <w:adjustRightInd w:val="0"/>
        <w:spacing w:line="500" w:lineRule="exact"/>
        <w:jc w:val="left"/>
        <w:rPr>
          <w:rFonts w:ascii="黑体" w:eastAsia="黑体" w:hAnsi="黑体" w:cs="仿宋_GB2312"/>
          <w:b/>
          <w:color w:val="000000"/>
          <w:kern w:val="0"/>
          <w:sz w:val="28"/>
          <w:szCs w:val="28"/>
        </w:rPr>
      </w:pPr>
      <w:r>
        <w:rPr>
          <w:rFonts w:ascii="黑体" w:eastAsia="黑体" w:hAnsi="黑体" w:cs="黑体" w:hint="eastAsia"/>
          <w:b/>
          <w:color w:val="000000"/>
          <w:kern w:val="0"/>
          <w:sz w:val="28"/>
          <w:szCs w:val="28"/>
        </w:rPr>
        <w:t>第五部分附件</w:t>
      </w:r>
    </w:p>
    <w:p w:rsidR="00FD56A2" w:rsidRDefault="00FD56A2">
      <w:pPr>
        <w:jc w:val="center"/>
        <w:rPr>
          <w:sz w:val="72"/>
          <w:szCs w:val="72"/>
        </w:rPr>
      </w:pPr>
    </w:p>
    <w:p w:rsidR="00FD56A2" w:rsidRDefault="00FD56A2">
      <w:pPr>
        <w:jc w:val="center"/>
        <w:rPr>
          <w:sz w:val="72"/>
          <w:szCs w:val="72"/>
        </w:rPr>
      </w:pPr>
    </w:p>
    <w:p w:rsidR="00FD56A2" w:rsidRDefault="00FD56A2">
      <w:pPr>
        <w:jc w:val="center"/>
        <w:rPr>
          <w:sz w:val="72"/>
          <w:szCs w:val="72"/>
        </w:rPr>
      </w:pPr>
    </w:p>
    <w:p w:rsidR="00FD56A2" w:rsidRDefault="00FD56A2">
      <w:pPr>
        <w:jc w:val="center"/>
        <w:rPr>
          <w:sz w:val="72"/>
          <w:szCs w:val="72"/>
        </w:rPr>
      </w:pPr>
    </w:p>
    <w:p w:rsidR="00FD56A2" w:rsidRDefault="00FD56A2">
      <w:pPr>
        <w:rPr>
          <w:sz w:val="72"/>
          <w:szCs w:val="72"/>
        </w:rPr>
      </w:pPr>
    </w:p>
    <w:p w:rsidR="00FD56A2" w:rsidRDefault="00C83B38">
      <w:pPr>
        <w:pStyle w:val="Default"/>
        <w:jc w:val="center"/>
        <w:rPr>
          <w:sz w:val="84"/>
          <w:szCs w:val="84"/>
        </w:rPr>
      </w:pPr>
      <w:r>
        <w:rPr>
          <w:rFonts w:hint="eastAsia"/>
          <w:sz w:val="84"/>
          <w:szCs w:val="84"/>
        </w:rPr>
        <w:t>第一部分</w:t>
      </w:r>
      <w:r>
        <w:rPr>
          <w:sz w:val="84"/>
          <w:szCs w:val="84"/>
        </w:rPr>
        <w:t xml:space="preserve"> </w:t>
      </w:r>
    </w:p>
    <w:p w:rsidR="00FD56A2" w:rsidRDefault="00FD56A2">
      <w:pPr>
        <w:pStyle w:val="Default"/>
        <w:jc w:val="center"/>
        <w:rPr>
          <w:sz w:val="84"/>
          <w:szCs w:val="84"/>
        </w:rPr>
      </w:pPr>
    </w:p>
    <w:p w:rsidR="00FD56A2" w:rsidRDefault="00C83B38">
      <w:pPr>
        <w:pStyle w:val="Default"/>
        <w:jc w:val="center"/>
        <w:rPr>
          <w:sz w:val="84"/>
          <w:szCs w:val="84"/>
        </w:rPr>
      </w:pPr>
      <w:r>
        <w:rPr>
          <w:rFonts w:hint="eastAsia"/>
          <w:sz w:val="84"/>
          <w:szCs w:val="84"/>
        </w:rPr>
        <w:t>溆浦县低庄镇人民政府单位概况</w:t>
      </w:r>
    </w:p>
    <w:p w:rsidR="00FD56A2" w:rsidRDefault="00FD56A2">
      <w:pPr>
        <w:jc w:val="center"/>
        <w:rPr>
          <w:sz w:val="72"/>
          <w:szCs w:val="72"/>
        </w:rPr>
      </w:pPr>
    </w:p>
    <w:p w:rsidR="00FD56A2" w:rsidRDefault="00FD56A2">
      <w:pPr>
        <w:jc w:val="center"/>
        <w:rPr>
          <w:sz w:val="72"/>
          <w:szCs w:val="72"/>
        </w:rPr>
      </w:pPr>
    </w:p>
    <w:p w:rsidR="00FD56A2" w:rsidRDefault="00FD56A2">
      <w:pPr>
        <w:jc w:val="center"/>
        <w:rPr>
          <w:sz w:val="72"/>
          <w:szCs w:val="72"/>
        </w:rPr>
      </w:pPr>
    </w:p>
    <w:p w:rsidR="00FD56A2" w:rsidRDefault="00FD56A2">
      <w:pPr>
        <w:jc w:val="center"/>
        <w:rPr>
          <w:sz w:val="72"/>
          <w:szCs w:val="72"/>
        </w:rPr>
      </w:pPr>
    </w:p>
    <w:p w:rsidR="00FD56A2" w:rsidRDefault="00FD56A2">
      <w:pPr>
        <w:jc w:val="center"/>
        <w:rPr>
          <w:sz w:val="72"/>
          <w:szCs w:val="72"/>
        </w:rPr>
      </w:pPr>
    </w:p>
    <w:p w:rsidR="00FD56A2" w:rsidRDefault="00FD56A2">
      <w:pPr>
        <w:pStyle w:val="a7"/>
        <w:ind w:left="720" w:firstLineChars="0" w:firstLine="0"/>
        <w:jc w:val="left"/>
        <w:rPr>
          <w:rFonts w:ascii="黑体" w:eastAsia="黑体" w:hAnsi="黑体"/>
          <w:sz w:val="32"/>
          <w:szCs w:val="32"/>
        </w:rPr>
      </w:pPr>
    </w:p>
    <w:p w:rsidR="00FD56A2" w:rsidRDefault="00FD56A2">
      <w:pPr>
        <w:pStyle w:val="a7"/>
        <w:ind w:left="720" w:firstLineChars="0" w:firstLine="0"/>
        <w:jc w:val="left"/>
        <w:rPr>
          <w:rFonts w:ascii="黑体" w:eastAsia="黑体" w:hAnsi="黑体"/>
          <w:sz w:val="32"/>
          <w:szCs w:val="32"/>
        </w:rPr>
      </w:pPr>
    </w:p>
    <w:p w:rsidR="00FD56A2" w:rsidRDefault="00FD56A2">
      <w:pPr>
        <w:pStyle w:val="a7"/>
        <w:ind w:left="720" w:firstLineChars="0" w:firstLine="0"/>
        <w:jc w:val="left"/>
        <w:rPr>
          <w:rFonts w:ascii="黑体" w:eastAsia="黑体" w:hAnsi="黑体"/>
          <w:sz w:val="32"/>
          <w:szCs w:val="32"/>
        </w:rPr>
      </w:pPr>
    </w:p>
    <w:p w:rsidR="00FD56A2" w:rsidRDefault="00C83B38">
      <w:pPr>
        <w:pStyle w:val="a7"/>
        <w:numPr>
          <w:ilvl w:val="0"/>
          <w:numId w:val="1"/>
        </w:numPr>
        <w:ind w:firstLineChars="0"/>
        <w:jc w:val="left"/>
        <w:rPr>
          <w:rFonts w:ascii="黑体" w:eastAsia="黑体" w:hAnsi="黑体"/>
          <w:sz w:val="32"/>
          <w:szCs w:val="32"/>
        </w:rPr>
      </w:pPr>
      <w:r>
        <w:rPr>
          <w:rFonts w:ascii="黑体" w:eastAsia="黑体" w:hAnsi="黑体"/>
          <w:sz w:val="32"/>
          <w:szCs w:val="32"/>
        </w:rPr>
        <w:t>部门职责</w:t>
      </w:r>
    </w:p>
    <w:p w:rsidR="00FD56A2" w:rsidRDefault="00C83B38">
      <w:pPr>
        <w:pStyle w:val="a7"/>
        <w:widowControl/>
        <w:spacing w:line="600" w:lineRule="exact"/>
        <w:ind w:left="720" w:firstLine="640"/>
        <w:rPr>
          <w:rFonts w:asciiTheme="minorEastAsia" w:hAnsiTheme="minorEastAsia"/>
          <w:kern w:val="0"/>
          <w:sz w:val="32"/>
          <w:szCs w:val="32"/>
        </w:rPr>
      </w:pPr>
      <w:r>
        <w:rPr>
          <w:rFonts w:asciiTheme="minorEastAsia" w:hAnsiTheme="minorEastAsia" w:hint="eastAsia"/>
          <w:kern w:val="0"/>
          <w:sz w:val="32"/>
          <w:szCs w:val="32"/>
        </w:rPr>
        <w:t>乡镇党政机构具有党委和政府两种职能，党委领导政府工作。主要是政治思想和方针政策的领导，干部的选拔，考核和监督，经济和行政工作中重大问题的决策。乡镇政府是基层国家行政机关，行使本行政区的行政职能。</w:t>
      </w:r>
    </w:p>
    <w:p w:rsidR="00FD56A2" w:rsidRDefault="00C83B38">
      <w:pPr>
        <w:pStyle w:val="a7"/>
        <w:widowControl/>
        <w:spacing w:line="600" w:lineRule="exact"/>
        <w:ind w:left="720" w:firstLine="640"/>
        <w:rPr>
          <w:rFonts w:asciiTheme="minorEastAsia" w:hAnsiTheme="minorEastAsia"/>
          <w:kern w:val="0"/>
          <w:sz w:val="32"/>
          <w:szCs w:val="32"/>
        </w:rPr>
      </w:pPr>
      <w:r>
        <w:rPr>
          <w:rFonts w:asciiTheme="minorEastAsia" w:hAnsiTheme="minorEastAsia" w:hint="eastAsia"/>
          <w:kern w:val="0"/>
          <w:sz w:val="32"/>
          <w:szCs w:val="32"/>
        </w:rPr>
        <w:t>一、党委工作职责：（</w:t>
      </w:r>
      <w:r>
        <w:rPr>
          <w:rFonts w:asciiTheme="minorEastAsia" w:hAnsiTheme="minorEastAsia"/>
          <w:kern w:val="0"/>
          <w:sz w:val="32"/>
          <w:szCs w:val="32"/>
        </w:rPr>
        <w:t>1</w:t>
      </w:r>
      <w:r>
        <w:rPr>
          <w:rFonts w:asciiTheme="minorEastAsia" w:hAnsiTheme="minorEastAsia" w:hint="eastAsia"/>
          <w:kern w:val="0"/>
          <w:sz w:val="32"/>
          <w:szCs w:val="32"/>
        </w:rPr>
        <w:t>）保证党的路线、方针、政策的坚决贯彻执行。（</w:t>
      </w:r>
      <w:r>
        <w:rPr>
          <w:rFonts w:asciiTheme="minorEastAsia" w:hAnsiTheme="minorEastAsia"/>
          <w:kern w:val="0"/>
          <w:sz w:val="32"/>
          <w:szCs w:val="32"/>
        </w:rPr>
        <w:t>2</w:t>
      </w:r>
      <w:r>
        <w:rPr>
          <w:rFonts w:asciiTheme="minorEastAsia" w:hAnsiTheme="minorEastAsia" w:hint="eastAsia"/>
          <w:kern w:val="0"/>
          <w:sz w:val="32"/>
          <w:szCs w:val="32"/>
        </w:rPr>
        <w:t>）保证监督职能。（</w:t>
      </w:r>
      <w:r>
        <w:rPr>
          <w:rFonts w:asciiTheme="minorEastAsia" w:hAnsiTheme="minorEastAsia"/>
          <w:kern w:val="0"/>
          <w:sz w:val="32"/>
          <w:szCs w:val="32"/>
        </w:rPr>
        <w:t>3</w:t>
      </w:r>
      <w:r>
        <w:rPr>
          <w:rFonts w:asciiTheme="minorEastAsia" w:hAnsiTheme="minorEastAsia" w:hint="eastAsia"/>
          <w:kern w:val="0"/>
          <w:sz w:val="32"/>
          <w:szCs w:val="32"/>
        </w:rPr>
        <w:t>）教育和管理职能。（</w:t>
      </w:r>
      <w:r>
        <w:rPr>
          <w:rFonts w:asciiTheme="minorEastAsia" w:hAnsiTheme="minorEastAsia"/>
          <w:kern w:val="0"/>
          <w:sz w:val="32"/>
          <w:szCs w:val="32"/>
        </w:rPr>
        <w:t>4</w:t>
      </w:r>
      <w:r>
        <w:rPr>
          <w:rFonts w:asciiTheme="minorEastAsia" w:hAnsiTheme="minorEastAsia" w:hint="eastAsia"/>
          <w:kern w:val="0"/>
          <w:sz w:val="32"/>
          <w:szCs w:val="32"/>
        </w:rPr>
        <w:t>）服从和服务于经济建设的职能。（</w:t>
      </w:r>
      <w:r>
        <w:rPr>
          <w:rFonts w:asciiTheme="minorEastAsia" w:hAnsiTheme="minorEastAsia"/>
          <w:kern w:val="0"/>
          <w:sz w:val="32"/>
          <w:szCs w:val="32"/>
        </w:rPr>
        <w:t>5</w:t>
      </w:r>
      <w:r>
        <w:rPr>
          <w:rFonts w:asciiTheme="minorEastAsia" w:hAnsiTheme="minorEastAsia" w:hint="eastAsia"/>
          <w:kern w:val="0"/>
          <w:sz w:val="32"/>
          <w:szCs w:val="32"/>
        </w:rPr>
        <w:t>）负责抓好本党建工作、群团工作、精神文明建设工作、新闻宣传工作。（</w:t>
      </w:r>
      <w:r>
        <w:rPr>
          <w:rFonts w:asciiTheme="minorEastAsia" w:hAnsiTheme="minorEastAsia"/>
          <w:kern w:val="0"/>
          <w:sz w:val="32"/>
          <w:szCs w:val="32"/>
        </w:rPr>
        <w:t>6</w:t>
      </w:r>
      <w:r>
        <w:rPr>
          <w:rFonts w:asciiTheme="minorEastAsia" w:hAnsiTheme="minorEastAsia" w:hint="eastAsia"/>
          <w:kern w:val="0"/>
          <w:sz w:val="32"/>
          <w:szCs w:val="32"/>
        </w:rPr>
        <w:t>）完成县委、县政府交给的其他工作任务。</w:t>
      </w:r>
    </w:p>
    <w:p w:rsidR="00FD56A2" w:rsidRDefault="00C83B38">
      <w:pPr>
        <w:pStyle w:val="a7"/>
        <w:widowControl/>
        <w:spacing w:line="600" w:lineRule="exact"/>
        <w:ind w:left="720" w:firstLine="640"/>
        <w:rPr>
          <w:rFonts w:asciiTheme="minorEastAsia" w:hAnsiTheme="minorEastAsia"/>
          <w:kern w:val="0"/>
          <w:sz w:val="32"/>
          <w:szCs w:val="32"/>
        </w:rPr>
      </w:pPr>
      <w:r>
        <w:rPr>
          <w:rFonts w:asciiTheme="minorEastAsia" w:hAnsiTheme="minorEastAsia" w:hint="eastAsia"/>
          <w:kern w:val="0"/>
          <w:sz w:val="32"/>
          <w:szCs w:val="32"/>
        </w:rPr>
        <w:t>二、政府</w:t>
      </w:r>
      <w:r>
        <w:rPr>
          <w:rFonts w:asciiTheme="minorEastAsia" w:hAnsiTheme="minorEastAsia" w:hint="eastAsia"/>
          <w:kern w:val="0"/>
          <w:sz w:val="32"/>
          <w:szCs w:val="32"/>
        </w:rPr>
        <w:t>职能：</w:t>
      </w:r>
      <w:r>
        <w:rPr>
          <w:rFonts w:asciiTheme="minorEastAsia" w:hAnsiTheme="minorEastAsia"/>
          <w:kern w:val="0"/>
          <w:sz w:val="32"/>
          <w:szCs w:val="32"/>
        </w:rPr>
        <w:t>1</w:t>
      </w:r>
      <w:r>
        <w:rPr>
          <w:rFonts w:asciiTheme="minorEastAsia" w:hAnsiTheme="minorEastAsia" w:hint="eastAsia"/>
          <w:kern w:val="0"/>
          <w:sz w:val="32"/>
          <w:szCs w:val="3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r>
        <w:rPr>
          <w:rFonts w:asciiTheme="minorEastAsia" w:hAnsiTheme="minorEastAsia"/>
          <w:kern w:val="0"/>
          <w:sz w:val="32"/>
          <w:szCs w:val="32"/>
        </w:rPr>
        <w:t>2</w:t>
      </w:r>
      <w:r>
        <w:rPr>
          <w:rFonts w:asciiTheme="minorEastAsia" w:hAnsiTheme="minorEastAsia" w:hint="eastAsia"/>
          <w:kern w:val="0"/>
          <w:sz w:val="32"/>
          <w:szCs w:val="32"/>
        </w:rPr>
        <w:t>、制定并组织实施村镇建设规划，部署重点工程建设，地方道路建设及公共设施，水利设施的管理，负责土地、林木、水等自然资源和生态环境的保护，做好护林防火工作。</w:t>
      </w:r>
      <w:r>
        <w:rPr>
          <w:rFonts w:asciiTheme="minorEastAsia" w:hAnsiTheme="minorEastAsia"/>
          <w:kern w:val="0"/>
          <w:sz w:val="32"/>
          <w:szCs w:val="32"/>
        </w:rPr>
        <w:t>3</w:t>
      </w:r>
      <w:r>
        <w:rPr>
          <w:rFonts w:asciiTheme="minorEastAsia" w:hAnsiTheme="minorEastAsia" w:hint="eastAsia"/>
          <w:kern w:val="0"/>
          <w:sz w:val="32"/>
          <w:szCs w:val="32"/>
        </w:rPr>
        <w:t>、负责本行政区域内的民政、计划生育、文化教育、卫生、体育等社会公益事业的综合性工作，维护一切经济单位和个人的正当经济权</w:t>
      </w:r>
      <w:r>
        <w:rPr>
          <w:rFonts w:asciiTheme="minorEastAsia" w:hAnsiTheme="minorEastAsia" w:hint="eastAsia"/>
          <w:kern w:val="0"/>
          <w:sz w:val="32"/>
          <w:szCs w:val="32"/>
        </w:rPr>
        <w:t>益，取缔非法经济活动，调解和处理民事纠纷，打击刑事犯罪维护社会稳定。</w:t>
      </w:r>
      <w:r>
        <w:rPr>
          <w:rFonts w:asciiTheme="minorEastAsia" w:hAnsiTheme="minorEastAsia"/>
          <w:kern w:val="0"/>
          <w:sz w:val="32"/>
          <w:szCs w:val="32"/>
        </w:rPr>
        <w:t>4</w:t>
      </w:r>
      <w:r>
        <w:rPr>
          <w:rFonts w:asciiTheme="minorEastAsia" w:hAnsiTheme="minorEastAsia" w:hint="eastAsia"/>
          <w:kern w:val="0"/>
          <w:sz w:val="32"/>
          <w:szCs w:val="32"/>
        </w:rPr>
        <w:t>、按计划组织本级财政收入和地方税的征收，完成国家财政计划，不断培植税源，管好财政资金，增强财政实力。</w:t>
      </w:r>
      <w:r>
        <w:rPr>
          <w:rFonts w:asciiTheme="minorEastAsia" w:hAnsiTheme="minorEastAsia"/>
          <w:kern w:val="0"/>
          <w:sz w:val="32"/>
          <w:szCs w:val="32"/>
        </w:rPr>
        <w:t>5</w:t>
      </w:r>
      <w:r>
        <w:rPr>
          <w:rFonts w:asciiTheme="minorEastAsia" w:hAnsiTheme="minorEastAsia" w:hint="eastAsia"/>
          <w:kern w:val="0"/>
          <w:sz w:val="32"/>
          <w:szCs w:val="32"/>
        </w:rPr>
        <w:t>、抓好精神文明建设，丰富群众文化生</w:t>
      </w:r>
      <w:r>
        <w:rPr>
          <w:rFonts w:asciiTheme="minorEastAsia" w:hAnsiTheme="minorEastAsia" w:hint="eastAsia"/>
          <w:kern w:val="0"/>
          <w:sz w:val="32"/>
          <w:szCs w:val="32"/>
        </w:rPr>
        <w:lastRenderedPageBreak/>
        <w:t>活，提倡移风易俗，反对封建迷信，破除陈规陋习，树立社会主义新风尚。</w:t>
      </w:r>
      <w:r>
        <w:rPr>
          <w:rFonts w:asciiTheme="minorEastAsia" w:hAnsiTheme="minorEastAsia"/>
          <w:kern w:val="0"/>
          <w:sz w:val="32"/>
          <w:szCs w:val="32"/>
        </w:rPr>
        <w:t>6</w:t>
      </w:r>
      <w:r>
        <w:rPr>
          <w:rFonts w:asciiTheme="minorEastAsia" w:hAnsiTheme="minorEastAsia" w:hint="eastAsia"/>
          <w:kern w:val="0"/>
          <w:sz w:val="32"/>
          <w:szCs w:val="32"/>
        </w:rPr>
        <w:t>、完成上级政府交办的其它事项。</w:t>
      </w:r>
    </w:p>
    <w:p w:rsidR="00FD56A2" w:rsidRDefault="00FD56A2">
      <w:pPr>
        <w:jc w:val="left"/>
        <w:rPr>
          <w:rFonts w:ascii="仿宋_GB2312" w:eastAsia="仿宋_GB2312" w:hAnsiTheme="minorEastAsia"/>
          <w:sz w:val="28"/>
          <w:szCs w:val="32"/>
        </w:rPr>
      </w:pPr>
    </w:p>
    <w:p w:rsidR="00FD56A2" w:rsidRDefault="00C83B38">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FD56A2" w:rsidRDefault="00C83B38">
      <w:pPr>
        <w:widowControl/>
        <w:spacing w:line="600" w:lineRule="exact"/>
        <w:ind w:firstLineChars="200" w:firstLine="640"/>
        <w:rPr>
          <w:rFonts w:asciiTheme="minorEastAsia" w:hAnsiTheme="minorEastAsia"/>
          <w:kern w:val="0"/>
          <w:sz w:val="32"/>
          <w:szCs w:val="32"/>
        </w:rPr>
      </w:pPr>
      <w:r>
        <w:rPr>
          <w:rFonts w:asciiTheme="minorEastAsia" w:hAnsiTheme="minorEastAsia" w:hint="eastAsia"/>
          <w:kern w:val="0"/>
          <w:sz w:val="32"/>
          <w:szCs w:val="32"/>
        </w:rPr>
        <w:t>本单位是行政机关单位，</w:t>
      </w:r>
      <w:r>
        <w:rPr>
          <w:rFonts w:asciiTheme="minorEastAsia" w:hAnsiTheme="minorEastAsia" w:hint="eastAsia"/>
          <w:sz w:val="32"/>
          <w:szCs w:val="32"/>
        </w:rPr>
        <w:t>现有编制</w:t>
      </w:r>
      <w:r>
        <w:rPr>
          <w:rFonts w:asciiTheme="minorEastAsia" w:hAnsiTheme="minorEastAsia" w:hint="eastAsia"/>
          <w:sz w:val="32"/>
          <w:szCs w:val="32"/>
        </w:rPr>
        <w:t>105</w:t>
      </w:r>
      <w:r>
        <w:rPr>
          <w:rFonts w:asciiTheme="minorEastAsia" w:hAnsiTheme="minorEastAsia" w:hint="eastAsia"/>
          <w:sz w:val="32"/>
          <w:szCs w:val="32"/>
        </w:rPr>
        <w:t>人。其中：行政编制</w:t>
      </w:r>
      <w:r>
        <w:rPr>
          <w:rFonts w:asciiTheme="minorEastAsia" w:hAnsiTheme="minorEastAsia" w:hint="eastAsia"/>
          <w:sz w:val="32"/>
          <w:szCs w:val="32"/>
        </w:rPr>
        <w:t>38</w:t>
      </w:r>
      <w:r>
        <w:rPr>
          <w:rFonts w:asciiTheme="minorEastAsia" w:hAnsiTheme="minorEastAsia" w:hint="eastAsia"/>
          <w:sz w:val="32"/>
          <w:szCs w:val="32"/>
        </w:rPr>
        <w:t>人，事业编</w:t>
      </w:r>
      <w:r>
        <w:rPr>
          <w:rFonts w:asciiTheme="minorEastAsia" w:hAnsiTheme="minorEastAsia" w:hint="eastAsia"/>
          <w:sz w:val="32"/>
          <w:szCs w:val="32"/>
        </w:rPr>
        <w:t>67</w:t>
      </w:r>
      <w:r>
        <w:rPr>
          <w:rFonts w:asciiTheme="minorEastAsia" w:hAnsiTheme="minorEastAsia" w:hint="eastAsia"/>
          <w:sz w:val="32"/>
          <w:szCs w:val="32"/>
        </w:rPr>
        <w:t>人。</w:t>
      </w:r>
      <w:r>
        <w:rPr>
          <w:rFonts w:asciiTheme="minorEastAsia" w:hAnsiTheme="minorEastAsia" w:hint="eastAsia"/>
          <w:sz w:val="32"/>
          <w:szCs w:val="32"/>
        </w:rPr>
        <w:t>2020</w:t>
      </w:r>
      <w:r>
        <w:rPr>
          <w:rFonts w:asciiTheme="minorEastAsia" w:hAnsiTheme="minorEastAsia" w:hint="eastAsia"/>
          <w:sz w:val="32"/>
          <w:szCs w:val="32"/>
        </w:rPr>
        <w:t>年末在职干部职工</w:t>
      </w:r>
      <w:r>
        <w:rPr>
          <w:rFonts w:asciiTheme="minorEastAsia" w:hAnsiTheme="minorEastAsia" w:hint="eastAsia"/>
          <w:sz w:val="32"/>
          <w:szCs w:val="32"/>
        </w:rPr>
        <w:t>105</w:t>
      </w:r>
      <w:r>
        <w:rPr>
          <w:rFonts w:asciiTheme="minorEastAsia" w:hAnsiTheme="minorEastAsia" w:hint="eastAsia"/>
          <w:sz w:val="32"/>
          <w:szCs w:val="32"/>
        </w:rPr>
        <w:t>人，其中：行政</w:t>
      </w:r>
      <w:r>
        <w:rPr>
          <w:rFonts w:asciiTheme="minorEastAsia" w:hAnsiTheme="minorEastAsia" w:hint="eastAsia"/>
          <w:sz w:val="32"/>
          <w:szCs w:val="32"/>
        </w:rPr>
        <w:t>38</w:t>
      </w:r>
      <w:r>
        <w:rPr>
          <w:rFonts w:asciiTheme="minorEastAsia" w:hAnsiTheme="minorEastAsia" w:hint="eastAsia"/>
          <w:sz w:val="32"/>
          <w:szCs w:val="32"/>
        </w:rPr>
        <w:t>人，事业</w:t>
      </w:r>
      <w:r>
        <w:rPr>
          <w:rFonts w:asciiTheme="minorEastAsia" w:hAnsiTheme="minorEastAsia" w:hint="eastAsia"/>
          <w:sz w:val="32"/>
          <w:szCs w:val="32"/>
        </w:rPr>
        <w:t>67</w:t>
      </w:r>
      <w:r>
        <w:rPr>
          <w:rFonts w:asciiTheme="minorEastAsia" w:hAnsiTheme="minorEastAsia" w:hint="eastAsia"/>
          <w:sz w:val="32"/>
          <w:szCs w:val="32"/>
        </w:rPr>
        <w:t>人。</w:t>
      </w:r>
      <w:r>
        <w:rPr>
          <w:rFonts w:asciiTheme="minorEastAsia" w:hAnsiTheme="minorEastAsia" w:hint="eastAsia"/>
          <w:kern w:val="0"/>
          <w:sz w:val="32"/>
          <w:szCs w:val="32"/>
        </w:rPr>
        <w:t>本单位下设下设机构如下，分别是党政办公室、党建办公室、经济发展办公室、社会事务办公室、自然资源和生态环境办公室、自然资源和生态环境办公室、社会治安和应急管理办公室、农业综合服务中心、社会保障服务中心、文化旅游和卫生计生服务中心、综合行政执法大队。</w:t>
      </w:r>
    </w:p>
    <w:p w:rsidR="00FD56A2" w:rsidRDefault="00C83B38">
      <w:pPr>
        <w:widowControl/>
        <w:spacing w:line="600" w:lineRule="exact"/>
        <w:ind w:firstLineChars="150" w:firstLine="480"/>
        <w:rPr>
          <w:rFonts w:asciiTheme="minorEastAsia" w:hAnsiTheme="minorEastAsia"/>
          <w:bCs/>
          <w:kern w:val="0"/>
          <w:sz w:val="32"/>
          <w:szCs w:val="32"/>
        </w:rPr>
      </w:pPr>
      <w:r>
        <w:rPr>
          <w:rFonts w:asciiTheme="minorEastAsia" w:hAnsiTheme="minorEastAsia" w:hint="eastAsia"/>
          <w:bCs/>
          <w:kern w:val="0"/>
          <w:sz w:val="32"/>
          <w:szCs w:val="32"/>
        </w:rPr>
        <w:t>（二）决算单位构成。溆浦县低庄镇人民政府</w:t>
      </w:r>
      <w:r>
        <w:rPr>
          <w:rFonts w:asciiTheme="minorEastAsia" w:hAnsiTheme="minorEastAsia"/>
          <w:bCs/>
          <w:kern w:val="0"/>
          <w:sz w:val="32"/>
          <w:szCs w:val="32"/>
        </w:rPr>
        <w:t>20</w:t>
      </w:r>
      <w:r>
        <w:rPr>
          <w:rFonts w:asciiTheme="minorEastAsia" w:hAnsiTheme="minorEastAsia" w:hint="eastAsia"/>
          <w:bCs/>
          <w:kern w:val="0"/>
          <w:sz w:val="32"/>
          <w:szCs w:val="32"/>
        </w:rPr>
        <w:t>20</w:t>
      </w:r>
      <w:r>
        <w:rPr>
          <w:rFonts w:asciiTheme="minorEastAsia" w:hAnsiTheme="minorEastAsia" w:hint="eastAsia"/>
          <w:bCs/>
          <w:kern w:val="0"/>
          <w:sz w:val="32"/>
          <w:szCs w:val="32"/>
        </w:rPr>
        <w:t>年部门决算汇总公开单位构成包括：</w:t>
      </w:r>
      <w:r>
        <w:rPr>
          <w:rFonts w:ascii="宋体" w:hAnsi="宋体" w:cs="宋体" w:hint="eastAsia"/>
          <w:bCs/>
          <w:kern w:val="0"/>
          <w:sz w:val="32"/>
          <w:szCs w:val="32"/>
        </w:rPr>
        <w:t>溆浦县</w:t>
      </w:r>
      <w:r>
        <w:rPr>
          <w:rFonts w:ascii="宋体" w:hAnsi="宋体" w:cs="宋体" w:hint="eastAsia"/>
          <w:sz w:val="32"/>
          <w:szCs w:val="32"/>
        </w:rPr>
        <w:t>低庄镇人民政府本级及财政所共两个。</w:t>
      </w:r>
    </w:p>
    <w:p w:rsidR="00FD56A2" w:rsidRDefault="00FD56A2">
      <w:pPr>
        <w:jc w:val="left"/>
        <w:rPr>
          <w:rFonts w:ascii="仿宋_GB2312" w:eastAsia="仿宋_GB2312" w:hAnsiTheme="minorEastAsia"/>
          <w:sz w:val="28"/>
          <w:szCs w:val="32"/>
        </w:rPr>
      </w:pPr>
    </w:p>
    <w:p w:rsidR="00FD56A2" w:rsidRDefault="00FD56A2">
      <w:pPr>
        <w:jc w:val="center"/>
        <w:rPr>
          <w:rFonts w:ascii="黑体" w:eastAsia="黑体" w:hAnsi="黑体"/>
          <w:sz w:val="28"/>
          <w:szCs w:val="28"/>
        </w:rPr>
      </w:pPr>
    </w:p>
    <w:p w:rsidR="00FD56A2" w:rsidRDefault="00FD56A2">
      <w:pPr>
        <w:jc w:val="center"/>
        <w:rPr>
          <w:rFonts w:ascii="黑体" w:eastAsia="黑体" w:hAnsi="黑体"/>
          <w:sz w:val="28"/>
          <w:szCs w:val="28"/>
        </w:rPr>
      </w:pPr>
    </w:p>
    <w:p w:rsidR="00FD56A2" w:rsidRDefault="00FD56A2">
      <w:pPr>
        <w:jc w:val="center"/>
        <w:rPr>
          <w:rFonts w:ascii="黑体" w:eastAsia="黑体" w:hAnsi="黑体"/>
          <w:sz w:val="28"/>
          <w:szCs w:val="28"/>
        </w:rPr>
      </w:pPr>
    </w:p>
    <w:p w:rsidR="00FD56A2" w:rsidRDefault="00FD56A2">
      <w:pPr>
        <w:jc w:val="center"/>
        <w:rPr>
          <w:rFonts w:ascii="黑体" w:eastAsia="黑体" w:hAnsi="黑体"/>
          <w:sz w:val="28"/>
          <w:szCs w:val="28"/>
        </w:rPr>
      </w:pPr>
    </w:p>
    <w:p w:rsidR="00FD56A2" w:rsidRDefault="00FD56A2">
      <w:pPr>
        <w:jc w:val="center"/>
        <w:rPr>
          <w:rFonts w:ascii="黑体" w:eastAsia="黑体" w:hAnsi="黑体"/>
          <w:sz w:val="28"/>
          <w:szCs w:val="28"/>
        </w:rPr>
      </w:pPr>
    </w:p>
    <w:p w:rsidR="00FD56A2" w:rsidRDefault="00FD56A2">
      <w:pPr>
        <w:jc w:val="center"/>
        <w:rPr>
          <w:rFonts w:ascii="黑体" w:eastAsia="黑体" w:hAnsi="黑体"/>
          <w:sz w:val="28"/>
          <w:szCs w:val="28"/>
        </w:rPr>
      </w:pPr>
    </w:p>
    <w:p w:rsidR="00FD56A2" w:rsidRDefault="00FD56A2">
      <w:pPr>
        <w:jc w:val="center"/>
        <w:rPr>
          <w:rFonts w:ascii="黑体" w:eastAsia="黑体" w:hAnsi="黑体"/>
          <w:sz w:val="28"/>
          <w:szCs w:val="28"/>
        </w:rPr>
      </w:pPr>
    </w:p>
    <w:p w:rsidR="00FD56A2" w:rsidRDefault="00FD56A2">
      <w:pPr>
        <w:jc w:val="center"/>
        <w:rPr>
          <w:rFonts w:ascii="黑体" w:eastAsia="黑体" w:hAnsi="黑体"/>
          <w:sz w:val="28"/>
          <w:szCs w:val="28"/>
        </w:rPr>
      </w:pPr>
    </w:p>
    <w:p w:rsidR="00FD56A2" w:rsidRDefault="00FD56A2">
      <w:pPr>
        <w:jc w:val="center"/>
        <w:rPr>
          <w:rFonts w:ascii="黑体" w:eastAsia="黑体" w:hAnsi="黑体"/>
          <w:sz w:val="28"/>
          <w:szCs w:val="28"/>
        </w:rPr>
      </w:pPr>
    </w:p>
    <w:p w:rsidR="00FD56A2" w:rsidRDefault="00FD56A2">
      <w:pPr>
        <w:jc w:val="center"/>
        <w:rPr>
          <w:rFonts w:ascii="黑体" w:eastAsia="黑体" w:hAnsi="黑体"/>
          <w:sz w:val="28"/>
          <w:szCs w:val="28"/>
        </w:rPr>
      </w:pPr>
    </w:p>
    <w:p w:rsidR="00FD56A2" w:rsidRDefault="00FD56A2">
      <w:pPr>
        <w:jc w:val="center"/>
        <w:rPr>
          <w:rFonts w:ascii="黑体" w:eastAsia="黑体" w:hAnsi="黑体"/>
          <w:sz w:val="28"/>
          <w:szCs w:val="28"/>
        </w:rPr>
      </w:pPr>
    </w:p>
    <w:p w:rsidR="00FD56A2" w:rsidRDefault="00FD56A2">
      <w:pPr>
        <w:jc w:val="center"/>
        <w:rPr>
          <w:rFonts w:ascii="黑体" w:eastAsia="黑体" w:hAnsi="黑体"/>
          <w:sz w:val="28"/>
          <w:szCs w:val="28"/>
        </w:rPr>
      </w:pPr>
    </w:p>
    <w:p w:rsidR="00FD56A2" w:rsidRDefault="00FD56A2">
      <w:pPr>
        <w:jc w:val="center"/>
        <w:rPr>
          <w:sz w:val="72"/>
          <w:szCs w:val="72"/>
        </w:rPr>
      </w:pPr>
    </w:p>
    <w:p w:rsidR="00FD56A2" w:rsidRDefault="00FD56A2">
      <w:pPr>
        <w:jc w:val="center"/>
        <w:rPr>
          <w:sz w:val="72"/>
          <w:szCs w:val="72"/>
        </w:rPr>
      </w:pPr>
    </w:p>
    <w:p w:rsidR="00FD56A2" w:rsidRDefault="00FD56A2">
      <w:pPr>
        <w:jc w:val="center"/>
        <w:rPr>
          <w:sz w:val="72"/>
          <w:szCs w:val="72"/>
        </w:rPr>
      </w:pPr>
    </w:p>
    <w:p w:rsidR="00FD56A2" w:rsidRDefault="00FD56A2">
      <w:pPr>
        <w:jc w:val="center"/>
        <w:rPr>
          <w:sz w:val="72"/>
          <w:szCs w:val="72"/>
        </w:rPr>
      </w:pPr>
    </w:p>
    <w:p w:rsidR="00FD56A2" w:rsidRDefault="00FD56A2">
      <w:pPr>
        <w:jc w:val="center"/>
        <w:rPr>
          <w:sz w:val="72"/>
          <w:szCs w:val="72"/>
        </w:rPr>
      </w:pPr>
    </w:p>
    <w:p w:rsidR="00FD56A2" w:rsidRDefault="00C83B38">
      <w:pPr>
        <w:jc w:val="center"/>
        <w:rPr>
          <w:sz w:val="72"/>
          <w:szCs w:val="72"/>
        </w:rPr>
      </w:pPr>
      <w:r>
        <w:rPr>
          <w:rFonts w:hint="eastAsia"/>
          <w:sz w:val="72"/>
          <w:szCs w:val="72"/>
        </w:rPr>
        <w:t>第二部分</w:t>
      </w:r>
    </w:p>
    <w:p w:rsidR="00FD56A2" w:rsidRDefault="00FD56A2">
      <w:pPr>
        <w:jc w:val="center"/>
        <w:rPr>
          <w:sz w:val="72"/>
          <w:szCs w:val="72"/>
        </w:rPr>
      </w:pPr>
    </w:p>
    <w:p w:rsidR="00FD56A2" w:rsidRDefault="00C83B38">
      <w:pPr>
        <w:jc w:val="center"/>
        <w:rPr>
          <w:sz w:val="72"/>
          <w:szCs w:val="72"/>
        </w:rPr>
      </w:pPr>
      <w:r>
        <w:rPr>
          <w:rFonts w:hint="eastAsia"/>
          <w:sz w:val="72"/>
          <w:szCs w:val="72"/>
        </w:rPr>
        <w:t>部门决算表</w:t>
      </w:r>
    </w:p>
    <w:p w:rsidR="00FD56A2" w:rsidRDefault="00FD56A2">
      <w:pPr>
        <w:jc w:val="center"/>
        <w:rPr>
          <w:sz w:val="72"/>
          <w:szCs w:val="72"/>
        </w:rPr>
      </w:pPr>
    </w:p>
    <w:p w:rsidR="00FD56A2" w:rsidRDefault="00FD56A2">
      <w:pPr>
        <w:jc w:val="center"/>
        <w:rPr>
          <w:sz w:val="72"/>
          <w:szCs w:val="72"/>
        </w:rPr>
      </w:pPr>
    </w:p>
    <w:p w:rsidR="00FD56A2" w:rsidRDefault="00FD56A2">
      <w:pPr>
        <w:jc w:val="center"/>
        <w:rPr>
          <w:sz w:val="72"/>
          <w:szCs w:val="72"/>
        </w:rPr>
      </w:pPr>
    </w:p>
    <w:p w:rsidR="00FD56A2" w:rsidRDefault="00FD56A2">
      <w:pPr>
        <w:jc w:val="center"/>
        <w:rPr>
          <w:sz w:val="72"/>
          <w:szCs w:val="72"/>
        </w:rPr>
      </w:pPr>
    </w:p>
    <w:p w:rsidR="00FD56A2" w:rsidRDefault="00FD56A2">
      <w:pPr>
        <w:jc w:val="center"/>
        <w:rPr>
          <w:sz w:val="72"/>
          <w:szCs w:val="72"/>
        </w:rPr>
      </w:pPr>
    </w:p>
    <w:p w:rsidR="00FD56A2" w:rsidRDefault="00FD56A2">
      <w:pPr>
        <w:jc w:val="center"/>
        <w:rPr>
          <w:sz w:val="72"/>
          <w:szCs w:val="72"/>
        </w:rPr>
      </w:pPr>
    </w:p>
    <w:p w:rsidR="00FD56A2" w:rsidRDefault="00FD56A2">
      <w:pPr>
        <w:jc w:val="left"/>
        <w:rPr>
          <w:rFonts w:asciiTheme="minorEastAsia" w:hAnsiTheme="minorEastAsia"/>
          <w:sz w:val="32"/>
          <w:szCs w:val="32"/>
        </w:rPr>
        <w:sectPr w:rsidR="00FD56A2">
          <w:pgSz w:w="11906" w:h="16838"/>
          <w:pgMar w:top="720" w:right="720" w:bottom="720" w:left="720" w:header="851" w:footer="992" w:gutter="0"/>
          <w:cols w:space="425"/>
          <w:docGrid w:type="lines" w:linePitch="312"/>
        </w:sectPr>
      </w:pPr>
    </w:p>
    <w:tbl>
      <w:tblPr>
        <w:tblW w:w="31583" w:type="dxa"/>
        <w:tblInd w:w="93" w:type="dxa"/>
        <w:tblLook w:val="04A0"/>
      </w:tblPr>
      <w:tblGrid>
        <w:gridCol w:w="5283"/>
        <w:gridCol w:w="708"/>
        <w:gridCol w:w="235"/>
        <w:gridCol w:w="5857"/>
        <w:gridCol w:w="667"/>
        <w:gridCol w:w="1538"/>
        <w:gridCol w:w="1571"/>
        <w:gridCol w:w="1568"/>
        <w:gridCol w:w="1568"/>
        <w:gridCol w:w="1568"/>
        <w:gridCol w:w="1568"/>
        <w:gridCol w:w="1575"/>
        <w:gridCol w:w="1572"/>
        <w:gridCol w:w="1579"/>
        <w:gridCol w:w="1575"/>
        <w:gridCol w:w="1572"/>
        <w:gridCol w:w="1579"/>
      </w:tblGrid>
      <w:tr w:rsidR="00FD56A2">
        <w:trPr>
          <w:gridAfter w:val="11"/>
          <w:wAfter w:w="17295" w:type="dxa"/>
          <w:trHeight w:val="360"/>
        </w:trPr>
        <w:tc>
          <w:tcPr>
            <w:tcW w:w="14288" w:type="dxa"/>
            <w:gridSpan w:val="6"/>
            <w:tcBorders>
              <w:top w:val="nil"/>
              <w:left w:val="nil"/>
              <w:bottom w:val="nil"/>
              <w:right w:val="nil"/>
            </w:tcBorders>
            <w:shd w:val="clear" w:color="auto" w:fill="auto"/>
            <w:noWrap/>
            <w:vAlign w:val="center"/>
          </w:tcPr>
          <w:p w:rsidR="00FD56A2" w:rsidRDefault="00C83B38">
            <w:pPr>
              <w:widowControl/>
              <w:jc w:val="center"/>
              <w:rPr>
                <w:rFonts w:ascii="华文中宋" w:eastAsia="华文中宋" w:hAnsi="华文中宋" w:cs="宋体"/>
                <w:color w:val="000000"/>
                <w:kern w:val="0"/>
                <w:szCs w:val="21"/>
              </w:rPr>
            </w:pPr>
            <w:r>
              <w:rPr>
                <w:rFonts w:ascii="华文中宋" w:eastAsia="华文中宋" w:hAnsi="华文中宋" w:cs="宋体" w:hint="eastAsia"/>
                <w:color w:val="000000"/>
                <w:kern w:val="0"/>
                <w:szCs w:val="21"/>
              </w:rPr>
              <w:lastRenderedPageBreak/>
              <w:t>收入支出决算总表</w:t>
            </w:r>
          </w:p>
        </w:tc>
      </w:tr>
      <w:tr w:rsidR="00FD56A2">
        <w:trPr>
          <w:gridAfter w:val="11"/>
          <w:wAfter w:w="17295" w:type="dxa"/>
          <w:trHeight w:val="199"/>
        </w:trPr>
        <w:tc>
          <w:tcPr>
            <w:tcW w:w="5283" w:type="dxa"/>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708" w:type="dxa"/>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5" w:type="dxa"/>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857" w:type="dxa"/>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67" w:type="dxa"/>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38" w:type="dxa"/>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01</w:t>
            </w:r>
            <w:r>
              <w:rPr>
                <w:rFonts w:ascii="宋体" w:eastAsia="宋体" w:hAnsi="宋体" w:cs="宋体" w:hint="eastAsia"/>
                <w:color w:val="000000"/>
                <w:kern w:val="0"/>
                <w:sz w:val="20"/>
                <w:szCs w:val="20"/>
              </w:rPr>
              <w:t>表</w:t>
            </w:r>
          </w:p>
        </w:tc>
      </w:tr>
      <w:tr w:rsidR="00FD56A2">
        <w:trPr>
          <w:gridAfter w:val="11"/>
          <w:wAfter w:w="17295" w:type="dxa"/>
          <w:trHeight w:val="300"/>
        </w:trPr>
        <w:tc>
          <w:tcPr>
            <w:tcW w:w="5283" w:type="dxa"/>
            <w:tcBorders>
              <w:top w:val="nil"/>
              <w:left w:val="nil"/>
              <w:bottom w:val="nil"/>
              <w:right w:val="nil"/>
            </w:tcBorders>
            <w:shd w:val="clear" w:color="000000" w:fill="FFFFFF"/>
            <w:noWrap/>
            <w:vAlign w:val="center"/>
          </w:tcPr>
          <w:p w:rsidR="00FD56A2" w:rsidRDefault="00C83B38">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r>
              <w:rPr>
                <w:rFonts w:ascii="宋体" w:eastAsia="宋体" w:hAnsi="宋体" w:cs="宋体"/>
                <w:color w:val="000000"/>
                <w:kern w:val="0"/>
                <w:sz w:val="20"/>
                <w:szCs w:val="20"/>
              </w:rPr>
              <w:t xml:space="preserve"> </w:t>
            </w:r>
            <w:r>
              <w:rPr>
                <w:rFonts w:ascii="宋体" w:eastAsia="宋体" w:hAnsi="宋体" w:cs="宋体" w:hint="eastAsia"/>
                <w:color w:val="000000"/>
                <w:kern w:val="0"/>
                <w:sz w:val="20"/>
                <w:szCs w:val="20"/>
              </w:rPr>
              <w:t>溆浦县低庄镇人民政府</w:t>
            </w:r>
          </w:p>
        </w:tc>
        <w:tc>
          <w:tcPr>
            <w:tcW w:w="708" w:type="dxa"/>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5" w:type="dxa"/>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857" w:type="dxa"/>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67" w:type="dxa"/>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38" w:type="dxa"/>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FD56A2">
        <w:trPr>
          <w:trHeight w:val="1020"/>
        </w:trPr>
        <w:tc>
          <w:tcPr>
            <w:tcW w:w="14288" w:type="dxa"/>
            <w:gridSpan w:val="6"/>
            <w:tcBorders>
              <w:top w:val="nil"/>
              <w:left w:val="nil"/>
              <w:bottom w:val="nil"/>
              <w:right w:val="nil"/>
            </w:tcBorders>
            <w:shd w:val="clear" w:color="auto" w:fill="auto"/>
            <w:vAlign w:val="center"/>
          </w:tcPr>
          <w:tbl>
            <w:tblPr>
              <w:tblW w:w="14061" w:type="dxa"/>
              <w:jc w:val="center"/>
              <w:tblLook w:val="04A0"/>
            </w:tblPr>
            <w:tblGrid>
              <w:gridCol w:w="4932"/>
              <w:gridCol w:w="702"/>
              <w:gridCol w:w="1224"/>
              <w:gridCol w:w="4820"/>
              <w:gridCol w:w="702"/>
              <w:gridCol w:w="1681"/>
            </w:tblGrid>
            <w:tr w:rsidR="00FD56A2">
              <w:trPr>
                <w:trHeight w:val="113"/>
                <w:jc w:val="center"/>
              </w:trPr>
              <w:tc>
                <w:tcPr>
                  <w:tcW w:w="6858" w:type="dxa"/>
                  <w:gridSpan w:val="3"/>
                  <w:tcBorders>
                    <w:top w:val="single" w:sz="4" w:space="0" w:color="auto"/>
                    <w:left w:val="single" w:sz="4" w:space="0" w:color="auto"/>
                    <w:bottom w:val="single" w:sz="4" w:space="0" w:color="auto"/>
                    <w:right w:val="single" w:sz="4" w:space="0" w:color="auto"/>
                  </w:tcBorders>
                  <w:vAlign w:val="center"/>
                </w:tcPr>
                <w:p w:rsidR="00FD56A2" w:rsidRDefault="00C83B38">
                  <w:pPr>
                    <w:widowControl/>
                    <w:jc w:val="center"/>
                    <w:rPr>
                      <w:rFonts w:asciiTheme="minorEastAsia" w:hAnsiTheme="minorEastAsia"/>
                      <w:kern w:val="0"/>
                      <w:szCs w:val="21"/>
                    </w:rPr>
                  </w:pPr>
                  <w:r>
                    <w:rPr>
                      <w:rFonts w:asciiTheme="minorEastAsia" w:hAnsiTheme="minorEastAsia" w:hint="eastAsia"/>
                      <w:kern w:val="0"/>
                      <w:szCs w:val="21"/>
                    </w:rPr>
                    <w:t>收入</w:t>
                  </w:r>
                </w:p>
              </w:tc>
              <w:tc>
                <w:tcPr>
                  <w:tcW w:w="7203" w:type="dxa"/>
                  <w:gridSpan w:val="3"/>
                  <w:tcBorders>
                    <w:top w:val="single" w:sz="4" w:space="0" w:color="auto"/>
                    <w:left w:val="nil"/>
                    <w:bottom w:val="single" w:sz="4" w:space="0" w:color="auto"/>
                    <w:right w:val="single" w:sz="4" w:space="0" w:color="auto"/>
                  </w:tcBorders>
                  <w:vAlign w:val="center"/>
                </w:tcPr>
                <w:p w:rsidR="00FD56A2" w:rsidRDefault="00C83B38">
                  <w:pPr>
                    <w:widowControl/>
                    <w:jc w:val="center"/>
                    <w:rPr>
                      <w:rFonts w:asciiTheme="minorEastAsia" w:hAnsiTheme="minorEastAsia"/>
                      <w:kern w:val="0"/>
                      <w:szCs w:val="21"/>
                    </w:rPr>
                  </w:pPr>
                  <w:r>
                    <w:rPr>
                      <w:rFonts w:asciiTheme="minorEastAsia" w:hAnsiTheme="minorEastAsia" w:hint="eastAsia"/>
                      <w:kern w:val="0"/>
                      <w:szCs w:val="21"/>
                    </w:rPr>
                    <w:t>支出</w:t>
                  </w:r>
                </w:p>
              </w:tc>
            </w:tr>
            <w:tr w:rsidR="00FD56A2">
              <w:trPr>
                <w:trHeight w:val="113"/>
                <w:jc w:val="center"/>
              </w:trPr>
              <w:tc>
                <w:tcPr>
                  <w:tcW w:w="4932" w:type="dxa"/>
                  <w:tcBorders>
                    <w:top w:val="nil"/>
                    <w:left w:val="single" w:sz="4" w:space="0" w:color="auto"/>
                    <w:bottom w:val="single" w:sz="4" w:space="0" w:color="auto"/>
                    <w:right w:val="single" w:sz="4" w:space="0" w:color="auto"/>
                  </w:tcBorders>
                  <w:vAlign w:val="center"/>
                </w:tcPr>
                <w:p w:rsidR="00FD56A2" w:rsidRDefault="00C83B38">
                  <w:pPr>
                    <w:widowControl/>
                    <w:jc w:val="center"/>
                    <w:rPr>
                      <w:rFonts w:asciiTheme="minorEastAsia" w:hAnsiTheme="minorEastAsia"/>
                      <w:kern w:val="0"/>
                      <w:szCs w:val="21"/>
                    </w:rPr>
                  </w:pPr>
                  <w:r>
                    <w:rPr>
                      <w:rFonts w:asciiTheme="minorEastAsia" w:hAnsiTheme="minorEastAsia" w:hint="eastAsia"/>
                      <w:kern w:val="0"/>
                      <w:szCs w:val="21"/>
                    </w:rPr>
                    <w:t>项目</w:t>
                  </w:r>
                </w:p>
              </w:tc>
              <w:tc>
                <w:tcPr>
                  <w:tcW w:w="702"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kern w:val="0"/>
                      <w:szCs w:val="21"/>
                    </w:rPr>
                  </w:pPr>
                  <w:r>
                    <w:rPr>
                      <w:rFonts w:asciiTheme="minorEastAsia" w:hAnsiTheme="minorEastAsia" w:hint="eastAsia"/>
                      <w:kern w:val="0"/>
                      <w:szCs w:val="21"/>
                    </w:rPr>
                    <w:t>行次</w:t>
                  </w:r>
                </w:p>
              </w:tc>
              <w:tc>
                <w:tcPr>
                  <w:tcW w:w="1224"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kern w:val="0"/>
                      <w:szCs w:val="21"/>
                    </w:rPr>
                  </w:pPr>
                  <w:r>
                    <w:rPr>
                      <w:rFonts w:asciiTheme="minorEastAsia" w:hAnsiTheme="minorEastAsia" w:hint="eastAsia"/>
                      <w:kern w:val="0"/>
                      <w:szCs w:val="21"/>
                    </w:rPr>
                    <w:t>决算数</w:t>
                  </w:r>
                </w:p>
              </w:tc>
              <w:tc>
                <w:tcPr>
                  <w:tcW w:w="4820"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kern w:val="0"/>
                      <w:szCs w:val="21"/>
                    </w:rPr>
                  </w:pPr>
                  <w:r>
                    <w:rPr>
                      <w:rFonts w:asciiTheme="minorEastAsia" w:hAnsiTheme="minorEastAsia" w:hint="eastAsia"/>
                      <w:kern w:val="0"/>
                      <w:szCs w:val="21"/>
                    </w:rPr>
                    <w:t>项目</w:t>
                  </w:r>
                </w:p>
              </w:tc>
              <w:tc>
                <w:tcPr>
                  <w:tcW w:w="702"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kern w:val="0"/>
                      <w:szCs w:val="21"/>
                    </w:rPr>
                  </w:pPr>
                  <w:r>
                    <w:rPr>
                      <w:rFonts w:asciiTheme="minorEastAsia" w:hAnsiTheme="minorEastAsia" w:hint="eastAsia"/>
                      <w:kern w:val="0"/>
                      <w:szCs w:val="21"/>
                    </w:rPr>
                    <w:t>行次</w:t>
                  </w:r>
                </w:p>
              </w:tc>
              <w:tc>
                <w:tcPr>
                  <w:tcW w:w="1681"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kern w:val="0"/>
                      <w:szCs w:val="21"/>
                    </w:rPr>
                  </w:pPr>
                  <w:r>
                    <w:rPr>
                      <w:rFonts w:asciiTheme="minorEastAsia" w:hAnsiTheme="minorEastAsia" w:hint="eastAsia"/>
                      <w:kern w:val="0"/>
                      <w:szCs w:val="21"/>
                    </w:rPr>
                    <w:t>决算数</w:t>
                  </w:r>
                </w:p>
              </w:tc>
            </w:tr>
            <w:tr w:rsidR="00FD56A2">
              <w:trPr>
                <w:trHeight w:val="113"/>
                <w:jc w:val="center"/>
              </w:trPr>
              <w:tc>
                <w:tcPr>
                  <w:tcW w:w="4932" w:type="dxa"/>
                  <w:tcBorders>
                    <w:top w:val="nil"/>
                    <w:left w:val="single" w:sz="4" w:space="0" w:color="auto"/>
                    <w:bottom w:val="single" w:sz="4" w:space="0" w:color="auto"/>
                    <w:right w:val="single" w:sz="4" w:space="0" w:color="auto"/>
                  </w:tcBorders>
                  <w:vAlign w:val="center"/>
                </w:tcPr>
                <w:p w:rsidR="00FD56A2" w:rsidRDefault="00C83B38">
                  <w:pPr>
                    <w:widowControl/>
                    <w:jc w:val="center"/>
                    <w:rPr>
                      <w:rFonts w:asciiTheme="minorEastAsia" w:hAnsiTheme="minorEastAsia"/>
                      <w:kern w:val="0"/>
                      <w:szCs w:val="21"/>
                    </w:rPr>
                  </w:pPr>
                  <w:r>
                    <w:rPr>
                      <w:rFonts w:asciiTheme="minorEastAsia" w:hAnsiTheme="minorEastAsia" w:hint="eastAsia"/>
                      <w:kern w:val="0"/>
                      <w:szCs w:val="21"/>
                    </w:rPr>
                    <w:t>栏次</w:t>
                  </w:r>
                </w:p>
              </w:tc>
              <w:tc>
                <w:tcPr>
                  <w:tcW w:w="702" w:type="dxa"/>
                  <w:tcBorders>
                    <w:top w:val="nil"/>
                    <w:left w:val="nil"/>
                    <w:bottom w:val="single" w:sz="4" w:space="0" w:color="auto"/>
                    <w:right w:val="single" w:sz="4" w:space="0" w:color="auto"/>
                  </w:tcBorders>
                  <w:vAlign w:val="center"/>
                </w:tcPr>
                <w:p w:rsidR="00FD56A2" w:rsidRDefault="00C83B38">
                  <w:pPr>
                    <w:rPr>
                      <w:rFonts w:asciiTheme="minorEastAsia" w:hAnsiTheme="minorEastAsia"/>
                      <w:kern w:val="0"/>
                      <w:szCs w:val="21"/>
                    </w:rPr>
                  </w:pPr>
                  <w:r>
                    <w:rPr>
                      <w:rFonts w:asciiTheme="minorEastAsia" w:hAnsiTheme="minorEastAsia" w:hint="eastAsia"/>
                      <w:kern w:val="0"/>
                      <w:szCs w:val="21"/>
                    </w:rPr>
                    <w:t xml:space="preserve">　</w:t>
                  </w:r>
                </w:p>
              </w:tc>
              <w:tc>
                <w:tcPr>
                  <w:tcW w:w="1224"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kern w:val="0"/>
                      <w:szCs w:val="21"/>
                    </w:rPr>
                  </w:pPr>
                  <w:r>
                    <w:rPr>
                      <w:rFonts w:asciiTheme="minorEastAsia" w:hAnsiTheme="minorEastAsia"/>
                      <w:kern w:val="0"/>
                      <w:szCs w:val="21"/>
                    </w:rPr>
                    <w:t>1</w:t>
                  </w:r>
                </w:p>
              </w:tc>
              <w:tc>
                <w:tcPr>
                  <w:tcW w:w="4820"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kern w:val="0"/>
                      <w:szCs w:val="21"/>
                    </w:rPr>
                  </w:pPr>
                  <w:r>
                    <w:rPr>
                      <w:rFonts w:asciiTheme="minorEastAsia" w:hAnsiTheme="minorEastAsia" w:hint="eastAsia"/>
                      <w:kern w:val="0"/>
                      <w:szCs w:val="21"/>
                    </w:rPr>
                    <w:t>栏次</w:t>
                  </w:r>
                </w:p>
              </w:tc>
              <w:tc>
                <w:tcPr>
                  <w:tcW w:w="702"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kern w:val="0"/>
                      <w:szCs w:val="21"/>
                    </w:rPr>
                  </w:pPr>
                  <w:r>
                    <w:rPr>
                      <w:rFonts w:asciiTheme="minorEastAsia" w:hAnsiTheme="minorEastAsia" w:hint="eastAsia"/>
                      <w:kern w:val="0"/>
                      <w:szCs w:val="21"/>
                    </w:rPr>
                    <w:t xml:space="preserve">　</w:t>
                  </w:r>
                </w:p>
              </w:tc>
              <w:tc>
                <w:tcPr>
                  <w:tcW w:w="1681"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kern w:val="0"/>
                      <w:szCs w:val="21"/>
                    </w:rPr>
                  </w:pPr>
                  <w:r>
                    <w:rPr>
                      <w:rFonts w:asciiTheme="minorEastAsia" w:hAnsiTheme="minorEastAsia"/>
                      <w:kern w:val="0"/>
                      <w:szCs w:val="21"/>
                    </w:rPr>
                    <w:t>2</w:t>
                  </w:r>
                </w:p>
              </w:tc>
            </w:tr>
            <w:tr w:rsidR="00FD56A2">
              <w:trPr>
                <w:trHeight w:val="113"/>
                <w:jc w:val="center"/>
              </w:trPr>
              <w:tc>
                <w:tcPr>
                  <w:tcW w:w="4932" w:type="dxa"/>
                  <w:tcBorders>
                    <w:top w:val="nil"/>
                    <w:left w:val="single" w:sz="4" w:space="0" w:color="auto"/>
                    <w:bottom w:val="single" w:sz="4" w:space="0" w:color="auto"/>
                    <w:right w:val="single" w:sz="4" w:space="0" w:color="auto"/>
                  </w:tcBorders>
                  <w:vAlign w:val="center"/>
                </w:tcPr>
                <w:p w:rsidR="00FD56A2" w:rsidRDefault="00C83B38">
                  <w:pPr>
                    <w:widowControl/>
                    <w:jc w:val="left"/>
                    <w:rPr>
                      <w:rFonts w:asciiTheme="minorEastAsia" w:hAnsiTheme="minorEastAsia"/>
                      <w:kern w:val="0"/>
                      <w:szCs w:val="21"/>
                    </w:rPr>
                  </w:pPr>
                  <w:r>
                    <w:rPr>
                      <w:rFonts w:asciiTheme="minorEastAsia" w:hAnsiTheme="minorEastAsia" w:hint="eastAsia"/>
                      <w:kern w:val="0"/>
                      <w:szCs w:val="21"/>
                    </w:rPr>
                    <w:t>一、一般公共预算财政拨款收入</w:t>
                  </w:r>
                </w:p>
              </w:tc>
              <w:tc>
                <w:tcPr>
                  <w:tcW w:w="702"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kern w:val="0"/>
                      <w:szCs w:val="21"/>
                    </w:rPr>
                  </w:pPr>
                  <w:r>
                    <w:rPr>
                      <w:rFonts w:asciiTheme="minorEastAsia" w:hAnsiTheme="minorEastAsia"/>
                      <w:kern w:val="0"/>
                      <w:szCs w:val="21"/>
                    </w:rPr>
                    <w:t>1</w:t>
                  </w:r>
                </w:p>
              </w:tc>
              <w:tc>
                <w:tcPr>
                  <w:tcW w:w="1224" w:type="dxa"/>
                  <w:tcBorders>
                    <w:top w:val="nil"/>
                    <w:left w:val="nil"/>
                    <w:bottom w:val="single" w:sz="4" w:space="0" w:color="auto"/>
                    <w:right w:val="single" w:sz="4" w:space="0" w:color="auto"/>
                  </w:tcBorders>
                  <w:vAlign w:val="center"/>
                </w:tcPr>
                <w:p w:rsidR="00FD56A2" w:rsidRDefault="00C83B38">
                  <w:pPr>
                    <w:widowControl/>
                    <w:jc w:val="right"/>
                    <w:rPr>
                      <w:rFonts w:asciiTheme="minorEastAsia" w:hAnsiTheme="minorEastAsia"/>
                      <w:kern w:val="0"/>
                      <w:szCs w:val="21"/>
                    </w:rPr>
                  </w:pPr>
                  <w:r>
                    <w:rPr>
                      <w:rFonts w:asciiTheme="minorEastAsia" w:hAnsiTheme="minorEastAsia" w:hint="eastAsia"/>
                      <w:kern w:val="0"/>
                      <w:szCs w:val="21"/>
                    </w:rPr>
                    <w:t>3952.59</w:t>
                  </w:r>
                  <w:r>
                    <w:rPr>
                      <w:rFonts w:asciiTheme="minorEastAsia" w:hAnsiTheme="minorEastAsia" w:hint="eastAsia"/>
                      <w:kern w:val="0"/>
                      <w:szCs w:val="21"/>
                    </w:rPr>
                    <w:t xml:space="preserve">　</w:t>
                  </w:r>
                </w:p>
              </w:tc>
              <w:tc>
                <w:tcPr>
                  <w:tcW w:w="4820" w:type="dxa"/>
                  <w:tcBorders>
                    <w:top w:val="nil"/>
                    <w:left w:val="nil"/>
                    <w:bottom w:val="single" w:sz="4" w:space="0" w:color="auto"/>
                    <w:right w:val="single" w:sz="4" w:space="0" w:color="auto"/>
                  </w:tcBorders>
                  <w:vAlign w:val="center"/>
                </w:tcPr>
                <w:p w:rsidR="00FD56A2" w:rsidRDefault="00C83B38">
                  <w:pPr>
                    <w:widowControl/>
                    <w:jc w:val="left"/>
                    <w:rPr>
                      <w:rFonts w:asciiTheme="minorEastAsia" w:hAnsiTheme="minorEastAsia" w:cs="宋体"/>
                      <w:kern w:val="0"/>
                      <w:szCs w:val="21"/>
                    </w:rPr>
                  </w:pPr>
                  <w:r>
                    <w:rPr>
                      <w:rFonts w:asciiTheme="minorEastAsia" w:hAnsiTheme="minorEastAsia" w:cs="宋体" w:hint="eastAsia"/>
                      <w:kern w:val="0"/>
                      <w:szCs w:val="21"/>
                    </w:rPr>
                    <w:t>一、一般公共服务支出</w:t>
                  </w:r>
                </w:p>
              </w:tc>
              <w:tc>
                <w:tcPr>
                  <w:tcW w:w="702"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cs="宋体"/>
                      <w:kern w:val="0"/>
                      <w:szCs w:val="21"/>
                    </w:rPr>
                  </w:pPr>
                  <w:r>
                    <w:rPr>
                      <w:rFonts w:asciiTheme="minorEastAsia" w:hAnsiTheme="minorEastAsia" w:cs="宋体" w:hint="eastAsia"/>
                      <w:kern w:val="0"/>
                      <w:szCs w:val="21"/>
                    </w:rPr>
                    <w:t>18</w:t>
                  </w:r>
                </w:p>
              </w:tc>
              <w:tc>
                <w:tcPr>
                  <w:tcW w:w="1681" w:type="dxa"/>
                  <w:tcBorders>
                    <w:top w:val="nil"/>
                    <w:left w:val="nil"/>
                    <w:bottom w:val="single" w:sz="4" w:space="0" w:color="auto"/>
                    <w:right w:val="single" w:sz="4" w:space="0" w:color="auto"/>
                  </w:tcBorders>
                  <w:vAlign w:val="center"/>
                </w:tcPr>
                <w:p w:rsidR="00FD56A2" w:rsidRDefault="00C83B38">
                  <w:pPr>
                    <w:jc w:val="right"/>
                    <w:rPr>
                      <w:rFonts w:asciiTheme="minorEastAsia" w:hAnsiTheme="minorEastAsia" w:cs="Arial"/>
                      <w:color w:val="000000"/>
                      <w:szCs w:val="21"/>
                    </w:rPr>
                  </w:pPr>
                  <w:r>
                    <w:rPr>
                      <w:rFonts w:asciiTheme="minorEastAsia" w:hAnsiTheme="minorEastAsia" w:cs="Arial" w:hint="eastAsia"/>
                      <w:color w:val="000000"/>
                      <w:szCs w:val="21"/>
                    </w:rPr>
                    <w:t>1174.71</w:t>
                  </w:r>
                </w:p>
              </w:tc>
            </w:tr>
            <w:tr w:rsidR="00FD56A2">
              <w:trPr>
                <w:trHeight w:val="113"/>
                <w:jc w:val="center"/>
              </w:trPr>
              <w:tc>
                <w:tcPr>
                  <w:tcW w:w="4932" w:type="dxa"/>
                  <w:tcBorders>
                    <w:top w:val="nil"/>
                    <w:left w:val="single" w:sz="4" w:space="0" w:color="auto"/>
                    <w:bottom w:val="single" w:sz="4" w:space="0" w:color="auto"/>
                    <w:right w:val="single" w:sz="4" w:space="0" w:color="auto"/>
                  </w:tcBorders>
                  <w:vAlign w:val="center"/>
                </w:tcPr>
                <w:p w:rsidR="00FD56A2" w:rsidRDefault="00C83B38">
                  <w:pPr>
                    <w:widowControl/>
                    <w:jc w:val="left"/>
                    <w:rPr>
                      <w:rFonts w:asciiTheme="minorEastAsia" w:hAnsiTheme="minorEastAsia"/>
                      <w:kern w:val="0"/>
                      <w:szCs w:val="21"/>
                    </w:rPr>
                  </w:pPr>
                  <w:r>
                    <w:rPr>
                      <w:rFonts w:asciiTheme="minorEastAsia" w:hAnsiTheme="minorEastAsia" w:hint="eastAsia"/>
                      <w:kern w:val="0"/>
                      <w:szCs w:val="21"/>
                    </w:rPr>
                    <w:t>二、政府性基金预算财政拨款收入</w:t>
                  </w:r>
                </w:p>
              </w:tc>
              <w:tc>
                <w:tcPr>
                  <w:tcW w:w="702"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kern w:val="0"/>
                      <w:szCs w:val="21"/>
                    </w:rPr>
                  </w:pPr>
                  <w:r>
                    <w:rPr>
                      <w:rFonts w:asciiTheme="minorEastAsia" w:hAnsiTheme="minorEastAsia"/>
                      <w:kern w:val="0"/>
                      <w:szCs w:val="21"/>
                    </w:rPr>
                    <w:t>2</w:t>
                  </w:r>
                </w:p>
              </w:tc>
              <w:tc>
                <w:tcPr>
                  <w:tcW w:w="1224" w:type="dxa"/>
                  <w:tcBorders>
                    <w:top w:val="nil"/>
                    <w:left w:val="nil"/>
                    <w:bottom w:val="single" w:sz="4" w:space="0" w:color="auto"/>
                    <w:right w:val="single" w:sz="4" w:space="0" w:color="auto"/>
                  </w:tcBorders>
                  <w:vAlign w:val="center"/>
                </w:tcPr>
                <w:p w:rsidR="00FD56A2" w:rsidRDefault="00C83B38">
                  <w:pPr>
                    <w:widowControl/>
                    <w:jc w:val="right"/>
                    <w:rPr>
                      <w:rFonts w:asciiTheme="minorEastAsia" w:hAnsiTheme="minorEastAsia"/>
                      <w:kern w:val="0"/>
                      <w:szCs w:val="21"/>
                    </w:rPr>
                  </w:pPr>
                  <w:r>
                    <w:rPr>
                      <w:rFonts w:asciiTheme="minorEastAsia" w:hAnsiTheme="minorEastAsia" w:hint="eastAsia"/>
                      <w:kern w:val="0"/>
                      <w:szCs w:val="21"/>
                    </w:rPr>
                    <w:t>1</w:t>
                  </w:r>
                  <w:r>
                    <w:rPr>
                      <w:rFonts w:asciiTheme="minorEastAsia" w:hAnsiTheme="minorEastAsia" w:hint="eastAsia"/>
                      <w:kern w:val="0"/>
                      <w:szCs w:val="21"/>
                    </w:rPr>
                    <w:t xml:space="preserve">　</w:t>
                  </w:r>
                </w:p>
              </w:tc>
              <w:tc>
                <w:tcPr>
                  <w:tcW w:w="4820" w:type="dxa"/>
                  <w:tcBorders>
                    <w:top w:val="nil"/>
                    <w:left w:val="nil"/>
                    <w:bottom w:val="single" w:sz="4" w:space="0" w:color="auto"/>
                    <w:right w:val="single" w:sz="4" w:space="0" w:color="auto"/>
                  </w:tcBorders>
                  <w:vAlign w:val="center"/>
                </w:tcPr>
                <w:p w:rsidR="00FD56A2" w:rsidRDefault="00C83B38">
                  <w:pPr>
                    <w:rPr>
                      <w:rFonts w:asciiTheme="minorEastAsia" w:hAnsiTheme="minorEastAsia" w:cs="Arial"/>
                      <w:color w:val="000000"/>
                      <w:szCs w:val="21"/>
                    </w:rPr>
                  </w:pPr>
                  <w:r>
                    <w:rPr>
                      <w:rFonts w:asciiTheme="minorEastAsia" w:hAnsiTheme="minorEastAsia" w:cs="Arial" w:hint="eastAsia"/>
                      <w:color w:val="000000"/>
                      <w:szCs w:val="21"/>
                    </w:rPr>
                    <w:t>二、公共安全支出</w:t>
                  </w:r>
                </w:p>
              </w:tc>
              <w:tc>
                <w:tcPr>
                  <w:tcW w:w="702" w:type="dxa"/>
                  <w:tcBorders>
                    <w:top w:val="nil"/>
                    <w:left w:val="nil"/>
                    <w:bottom w:val="single" w:sz="4" w:space="0" w:color="auto"/>
                    <w:right w:val="single" w:sz="4" w:space="0" w:color="auto"/>
                  </w:tcBorders>
                  <w:vAlign w:val="center"/>
                </w:tcPr>
                <w:p w:rsidR="00FD56A2" w:rsidRDefault="00C83B38">
                  <w:pPr>
                    <w:jc w:val="center"/>
                    <w:rPr>
                      <w:rFonts w:asciiTheme="minorEastAsia" w:hAnsiTheme="minorEastAsia" w:cs="Arial"/>
                      <w:color w:val="000000"/>
                      <w:szCs w:val="21"/>
                    </w:rPr>
                  </w:pPr>
                  <w:r>
                    <w:rPr>
                      <w:rFonts w:asciiTheme="minorEastAsia" w:hAnsiTheme="minorEastAsia" w:cs="Arial" w:hint="eastAsia"/>
                      <w:color w:val="000000"/>
                      <w:szCs w:val="21"/>
                    </w:rPr>
                    <w:t>19</w:t>
                  </w:r>
                </w:p>
              </w:tc>
              <w:tc>
                <w:tcPr>
                  <w:tcW w:w="1681" w:type="dxa"/>
                  <w:tcBorders>
                    <w:top w:val="nil"/>
                    <w:left w:val="nil"/>
                    <w:bottom w:val="single" w:sz="4" w:space="0" w:color="auto"/>
                    <w:right w:val="single" w:sz="4" w:space="0" w:color="auto"/>
                  </w:tcBorders>
                  <w:vAlign w:val="center"/>
                </w:tcPr>
                <w:p w:rsidR="00FD56A2" w:rsidRDefault="00C83B38">
                  <w:pPr>
                    <w:jc w:val="right"/>
                    <w:rPr>
                      <w:rFonts w:asciiTheme="minorEastAsia" w:hAnsiTheme="minorEastAsia" w:cs="Arial"/>
                      <w:color w:val="000000"/>
                      <w:szCs w:val="21"/>
                    </w:rPr>
                  </w:pPr>
                  <w:r>
                    <w:rPr>
                      <w:rFonts w:asciiTheme="minorEastAsia" w:hAnsiTheme="minorEastAsia" w:cs="Arial" w:hint="eastAsia"/>
                      <w:color w:val="000000"/>
                      <w:szCs w:val="21"/>
                    </w:rPr>
                    <w:t>35.20</w:t>
                  </w:r>
                </w:p>
              </w:tc>
            </w:tr>
            <w:tr w:rsidR="00FD56A2">
              <w:trPr>
                <w:trHeight w:val="113"/>
                <w:jc w:val="center"/>
              </w:trPr>
              <w:tc>
                <w:tcPr>
                  <w:tcW w:w="4932" w:type="dxa"/>
                  <w:tcBorders>
                    <w:top w:val="nil"/>
                    <w:left w:val="single" w:sz="4" w:space="0" w:color="auto"/>
                    <w:bottom w:val="single" w:sz="4" w:space="0" w:color="auto"/>
                    <w:right w:val="single" w:sz="4" w:space="0" w:color="auto"/>
                  </w:tcBorders>
                  <w:vAlign w:val="center"/>
                </w:tcPr>
                <w:p w:rsidR="00FD56A2" w:rsidRDefault="00C83B38">
                  <w:pPr>
                    <w:widowControl/>
                    <w:jc w:val="left"/>
                    <w:rPr>
                      <w:rFonts w:asciiTheme="minorEastAsia" w:hAnsiTheme="minorEastAsia"/>
                      <w:kern w:val="0"/>
                      <w:szCs w:val="21"/>
                    </w:rPr>
                  </w:pPr>
                  <w:r>
                    <w:rPr>
                      <w:rFonts w:asciiTheme="minorEastAsia" w:hAnsiTheme="minorEastAsia" w:hint="eastAsia"/>
                      <w:kern w:val="0"/>
                      <w:szCs w:val="21"/>
                    </w:rPr>
                    <w:t>三、国有资本经营预算财政拨款收入</w:t>
                  </w:r>
                </w:p>
              </w:tc>
              <w:tc>
                <w:tcPr>
                  <w:tcW w:w="702"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kern w:val="0"/>
                      <w:szCs w:val="21"/>
                    </w:rPr>
                  </w:pPr>
                  <w:r>
                    <w:rPr>
                      <w:rFonts w:asciiTheme="minorEastAsia" w:hAnsiTheme="minorEastAsia"/>
                      <w:kern w:val="0"/>
                      <w:szCs w:val="21"/>
                    </w:rPr>
                    <w:t>3</w:t>
                  </w:r>
                </w:p>
              </w:tc>
              <w:tc>
                <w:tcPr>
                  <w:tcW w:w="1224" w:type="dxa"/>
                  <w:tcBorders>
                    <w:top w:val="nil"/>
                    <w:left w:val="nil"/>
                    <w:bottom w:val="single" w:sz="4" w:space="0" w:color="auto"/>
                    <w:right w:val="single" w:sz="4" w:space="0" w:color="auto"/>
                  </w:tcBorders>
                  <w:vAlign w:val="center"/>
                </w:tcPr>
                <w:p w:rsidR="00FD56A2" w:rsidRDefault="00C83B38">
                  <w:pPr>
                    <w:widowControl/>
                    <w:jc w:val="right"/>
                    <w:rPr>
                      <w:rFonts w:asciiTheme="minorEastAsia" w:hAnsiTheme="minorEastAsia"/>
                      <w:kern w:val="0"/>
                      <w:szCs w:val="21"/>
                    </w:rPr>
                  </w:pPr>
                  <w:r>
                    <w:rPr>
                      <w:rFonts w:asciiTheme="minorEastAsia" w:hAnsiTheme="minorEastAsia" w:hint="eastAsia"/>
                      <w:kern w:val="0"/>
                      <w:szCs w:val="21"/>
                    </w:rPr>
                    <w:t xml:space="preserve">　</w:t>
                  </w:r>
                </w:p>
              </w:tc>
              <w:tc>
                <w:tcPr>
                  <w:tcW w:w="4820" w:type="dxa"/>
                  <w:tcBorders>
                    <w:top w:val="nil"/>
                    <w:left w:val="nil"/>
                    <w:bottom w:val="single" w:sz="4" w:space="0" w:color="auto"/>
                    <w:right w:val="single" w:sz="4" w:space="0" w:color="auto"/>
                  </w:tcBorders>
                  <w:vAlign w:val="center"/>
                </w:tcPr>
                <w:p w:rsidR="00FD56A2" w:rsidRDefault="00C83B38">
                  <w:pPr>
                    <w:rPr>
                      <w:rFonts w:asciiTheme="minorEastAsia" w:hAnsiTheme="minorEastAsia" w:cs="Arial"/>
                      <w:color w:val="000000"/>
                      <w:szCs w:val="21"/>
                    </w:rPr>
                  </w:pPr>
                  <w:r>
                    <w:rPr>
                      <w:rFonts w:asciiTheme="minorEastAsia" w:hAnsiTheme="minorEastAsia" w:cs="Arial" w:hint="eastAsia"/>
                      <w:color w:val="000000"/>
                      <w:szCs w:val="21"/>
                    </w:rPr>
                    <w:t>三、文化旅游体育与传媒支出</w:t>
                  </w:r>
                </w:p>
              </w:tc>
              <w:tc>
                <w:tcPr>
                  <w:tcW w:w="702"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cs="宋体"/>
                      <w:kern w:val="0"/>
                      <w:szCs w:val="21"/>
                    </w:rPr>
                  </w:pPr>
                  <w:r>
                    <w:rPr>
                      <w:rFonts w:asciiTheme="minorEastAsia" w:hAnsiTheme="minorEastAsia" w:cs="宋体" w:hint="eastAsia"/>
                      <w:kern w:val="0"/>
                      <w:szCs w:val="21"/>
                    </w:rPr>
                    <w:t>20</w:t>
                  </w:r>
                </w:p>
              </w:tc>
              <w:tc>
                <w:tcPr>
                  <w:tcW w:w="1681" w:type="dxa"/>
                  <w:tcBorders>
                    <w:top w:val="nil"/>
                    <w:left w:val="nil"/>
                    <w:bottom w:val="single" w:sz="4" w:space="0" w:color="auto"/>
                    <w:right w:val="single" w:sz="4" w:space="0" w:color="auto"/>
                  </w:tcBorders>
                  <w:vAlign w:val="center"/>
                </w:tcPr>
                <w:p w:rsidR="00FD56A2" w:rsidRDefault="00C83B38">
                  <w:pPr>
                    <w:jc w:val="right"/>
                    <w:rPr>
                      <w:rFonts w:asciiTheme="minorEastAsia" w:hAnsiTheme="minorEastAsia" w:cs="Arial"/>
                      <w:color w:val="000000"/>
                      <w:szCs w:val="21"/>
                    </w:rPr>
                  </w:pPr>
                  <w:r>
                    <w:rPr>
                      <w:rFonts w:asciiTheme="minorEastAsia" w:hAnsiTheme="minorEastAsia" w:cs="Arial" w:hint="eastAsia"/>
                      <w:color w:val="000000"/>
                      <w:szCs w:val="21"/>
                    </w:rPr>
                    <w:t>5.00</w:t>
                  </w:r>
                </w:p>
              </w:tc>
            </w:tr>
            <w:tr w:rsidR="00FD56A2">
              <w:trPr>
                <w:trHeight w:val="113"/>
                <w:jc w:val="center"/>
              </w:trPr>
              <w:tc>
                <w:tcPr>
                  <w:tcW w:w="4932" w:type="dxa"/>
                  <w:tcBorders>
                    <w:top w:val="nil"/>
                    <w:left w:val="single" w:sz="4" w:space="0" w:color="auto"/>
                    <w:bottom w:val="single" w:sz="4" w:space="0" w:color="auto"/>
                    <w:right w:val="single" w:sz="4" w:space="0" w:color="auto"/>
                  </w:tcBorders>
                  <w:vAlign w:val="center"/>
                </w:tcPr>
                <w:p w:rsidR="00FD56A2" w:rsidRDefault="00C83B38">
                  <w:pPr>
                    <w:widowControl/>
                    <w:jc w:val="left"/>
                    <w:rPr>
                      <w:rFonts w:asciiTheme="minorEastAsia" w:hAnsiTheme="minorEastAsia"/>
                      <w:kern w:val="0"/>
                      <w:szCs w:val="21"/>
                    </w:rPr>
                  </w:pPr>
                  <w:r>
                    <w:rPr>
                      <w:rFonts w:asciiTheme="minorEastAsia" w:hAnsiTheme="minorEastAsia" w:hint="eastAsia"/>
                      <w:kern w:val="0"/>
                      <w:szCs w:val="21"/>
                    </w:rPr>
                    <w:t>四、上级补助收入</w:t>
                  </w:r>
                </w:p>
              </w:tc>
              <w:tc>
                <w:tcPr>
                  <w:tcW w:w="702"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kern w:val="0"/>
                      <w:szCs w:val="21"/>
                    </w:rPr>
                  </w:pPr>
                  <w:r>
                    <w:rPr>
                      <w:rFonts w:asciiTheme="minorEastAsia" w:hAnsiTheme="minorEastAsia"/>
                      <w:kern w:val="0"/>
                      <w:szCs w:val="21"/>
                    </w:rPr>
                    <w:t>4</w:t>
                  </w:r>
                </w:p>
              </w:tc>
              <w:tc>
                <w:tcPr>
                  <w:tcW w:w="1224" w:type="dxa"/>
                  <w:tcBorders>
                    <w:top w:val="nil"/>
                    <w:left w:val="nil"/>
                    <w:bottom w:val="single" w:sz="4" w:space="0" w:color="auto"/>
                    <w:right w:val="single" w:sz="4" w:space="0" w:color="auto"/>
                  </w:tcBorders>
                  <w:vAlign w:val="center"/>
                </w:tcPr>
                <w:p w:rsidR="00FD56A2" w:rsidRDefault="00C83B38">
                  <w:pPr>
                    <w:widowControl/>
                    <w:jc w:val="right"/>
                    <w:rPr>
                      <w:rFonts w:asciiTheme="minorEastAsia" w:hAnsiTheme="minorEastAsia"/>
                      <w:kern w:val="0"/>
                      <w:szCs w:val="21"/>
                    </w:rPr>
                  </w:pPr>
                  <w:r>
                    <w:rPr>
                      <w:rFonts w:asciiTheme="minorEastAsia" w:hAnsiTheme="minorEastAsia" w:hint="eastAsia"/>
                      <w:kern w:val="0"/>
                      <w:szCs w:val="21"/>
                    </w:rPr>
                    <w:t xml:space="preserve">　</w:t>
                  </w:r>
                </w:p>
              </w:tc>
              <w:tc>
                <w:tcPr>
                  <w:tcW w:w="4820" w:type="dxa"/>
                  <w:tcBorders>
                    <w:top w:val="nil"/>
                    <w:left w:val="nil"/>
                    <w:bottom w:val="single" w:sz="4" w:space="0" w:color="auto"/>
                    <w:right w:val="single" w:sz="4" w:space="0" w:color="auto"/>
                  </w:tcBorders>
                  <w:vAlign w:val="center"/>
                </w:tcPr>
                <w:p w:rsidR="00FD56A2" w:rsidRDefault="00C83B38">
                  <w:pPr>
                    <w:rPr>
                      <w:rFonts w:asciiTheme="minorEastAsia" w:hAnsiTheme="minorEastAsia" w:cs="Arial"/>
                      <w:color w:val="000000"/>
                      <w:szCs w:val="21"/>
                    </w:rPr>
                  </w:pPr>
                  <w:r>
                    <w:rPr>
                      <w:rFonts w:asciiTheme="minorEastAsia" w:hAnsiTheme="minorEastAsia" w:cs="Arial" w:hint="eastAsia"/>
                      <w:color w:val="000000"/>
                      <w:szCs w:val="21"/>
                    </w:rPr>
                    <w:t>四、社会保障和就业支出</w:t>
                  </w:r>
                </w:p>
              </w:tc>
              <w:tc>
                <w:tcPr>
                  <w:tcW w:w="702" w:type="dxa"/>
                  <w:tcBorders>
                    <w:top w:val="nil"/>
                    <w:left w:val="nil"/>
                    <w:bottom w:val="single" w:sz="4" w:space="0" w:color="auto"/>
                    <w:right w:val="single" w:sz="4" w:space="0" w:color="auto"/>
                  </w:tcBorders>
                  <w:vAlign w:val="center"/>
                </w:tcPr>
                <w:p w:rsidR="00FD56A2" w:rsidRDefault="00C83B38">
                  <w:pPr>
                    <w:jc w:val="center"/>
                    <w:rPr>
                      <w:rFonts w:asciiTheme="minorEastAsia" w:hAnsiTheme="minorEastAsia" w:cs="Arial"/>
                      <w:color w:val="000000"/>
                      <w:szCs w:val="21"/>
                    </w:rPr>
                  </w:pPr>
                  <w:r>
                    <w:rPr>
                      <w:rFonts w:asciiTheme="minorEastAsia" w:hAnsiTheme="minorEastAsia" w:cs="Arial" w:hint="eastAsia"/>
                      <w:color w:val="000000"/>
                      <w:szCs w:val="21"/>
                    </w:rPr>
                    <w:t>21</w:t>
                  </w:r>
                </w:p>
              </w:tc>
              <w:tc>
                <w:tcPr>
                  <w:tcW w:w="1681" w:type="dxa"/>
                  <w:tcBorders>
                    <w:top w:val="nil"/>
                    <w:left w:val="nil"/>
                    <w:bottom w:val="single" w:sz="4" w:space="0" w:color="auto"/>
                    <w:right w:val="single" w:sz="4" w:space="0" w:color="auto"/>
                  </w:tcBorders>
                  <w:vAlign w:val="center"/>
                </w:tcPr>
                <w:p w:rsidR="00FD56A2" w:rsidRDefault="00C83B38">
                  <w:pPr>
                    <w:jc w:val="right"/>
                    <w:rPr>
                      <w:rFonts w:asciiTheme="minorEastAsia" w:hAnsiTheme="minorEastAsia" w:cs="Arial"/>
                      <w:color w:val="000000"/>
                      <w:szCs w:val="21"/>
                    </w:rPr>
                  </w:pPr>
                  <w:r>
                    <w:rPr>
                      <w:rFonts w:asciiTheme="minorEastAsia" w:hAnsiTheme="minorEastAsia" w:cs="Arial" w:hint="eastAsia"/>
                      <w:color w:val="000000"/>
                      <w:szCs w:val="21"/>
                    </w:rPr>
                    <w:t>134.96</w:t>
                  </w:r>
                </w:p>
              </w:tc>
            </w:tr>
            <w:tr w:rsidR="00FD56A2">
              <w:trPr>
                <w:trHeight w:val="113"/>
                <w:jc w:val="center"/>
              </w:trPr>
              <w:tc>
                <w:tcPr>
                  <w:tcW w:w="4932" w:type="dxa"/>
                  <w:tcBorders>
                    <w:top w:val="nil"/>
                    <w:left w:val="single" w:sz="4" w:space="0" w:color="auto"/>
                    <w:bottom w:val="single" w:sz="4" w:space="0" w:color="auto"/>
                    <w:right w:val="single" w:sz="4" w:space="0" w:color="auto"/>
                  </w:tcBorders>
                  <w:vAlign w:val="center"/>
                </w:tcPr>
                <w:p w:rsidR="00FD56A2" w:rsidRDefault="00C83B38">
                  <w:pPr>
                    <w:widowControl/>
                    <w:jc w:val="left"/>
                    <w:rPr>
                      <w:rFonts w:asciiTheme="minorEastAsia" w:hAnsiTheme="minorEastAsia"/>
                      <w:kern w:val="0"/>
                      <w:szCs w:val="21"/>
                    </w:rPr>
                  </w:pPr>
                  <w:r>
                    <w:rPr>
                      <w:rFonts w:asciiTheme="minorEastAsia" w:hAnsiTheme="minorEastAsia" w:hint="eastAsia"/>
                      <w:kern w:val="0"/>
                      <w:szCs w:val="21"/>
                    </w:rPr>
                    <w:t>五、事业收入</w:t>
                  </w:r>
                </w:p>
              </w:tc>
              <w:tc>
                <w:tcPr>
                  <w:tcW w:w="702"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kern w:val="0"/>
                      <w:szCs w:val="21"/>
                    </w:rPr>
                  </w:pPr>
                  <w:r>
                    <w:rPr>
                      <w:rFonts w:asciiTheme="minorEastAsia" w:hAnsiTheme="minorEastAsia"/>
                      <w:kern w:val="0"/>
                      <w:szCs w:val="21"/>
                    </w:rPr>
                    <w:t>5</w:t>
                  </w:r>
                </w:p>
              </w:tc>
              <w:tc>
                <w:tcPr>
                  <w:tcW w:w="1224" w:type="dxa"/>
                  <w:tcBorders>
                    <w:top w:val="nil"/>
                    <w:left w:val="nil"/>
                    <w:bottom w:val="single" w:sz="4" w:space="0" w:color="auto"/>
                    <w:right w:val="single" w:sz="4" w:space="0" w:color="auto"/>
                  </w:tcBorders>
                  <w:vAlign w:val="center"/>
                </w:tcPr>
                <w:p w:rsidR="00FD56A2" w:rsidRDefault="00C83B38">
                  <w:pPr>
                    <w:widowControl/>
                    <w:jc w:val="right"/>
                    <w:rPr>
                      <w:rFonts w:asciiTheme="minorEastAsia" w:hAnsiTheme="minorEastAsia"/>
                      <w:kern w:val="0"/>
                      <w:szCs w:val="21"/>
                    </w:rPr>
                  </w:pPr>
                  <w:r>
                    <w:rPr>
                      <w:rFonts w:asciiTheme="minorEastAsia" w:hAnsiTheme="minorEastAsia" w:hint="eastAsia"/>
                      <w:kern w:val="0"/>
                      <w:szCs w:val="21"/>
                    </w:rPr>
                    <w:t xml:space="preserve">　</w:t>
                  </w:r>
                </w:p>
              </w:tc>
              <w:tc>
                <w:tcPr>
                  <w:tcW w:w="4820" w:type="dxa"/>
                  <w:tcBorders>
                    <w:top w:val="nil"/>
                    <w:left w:val="nil"/>
                    <w:bottom w:val="single" w:sz="4" w:space="0" w:color="auto"/>
                    <w:right w:val="single" w:sz="4" w:space="0" w:color="auto"/>
                  </w:tcBorders>
                  <w:vAlign w:val="center"/>
                </w:tcPr>
                <w:p w:rsidR="00FD56A2" w:rsidRDefault="00C83B38">
                  <w:pPr>
                    <w:rPr>
                      <w:rFonts w:asciiTheme="minorEastAsia" w:hAnsiTheme="minorEastAsia" w:cs="Arial"/>
                      <w:color w:val="000000"/>
                      <w:szCs w:val="21"/>
                    </w:rPr>
                  </w:pPr>
                  <w:r>
                    <w:rPr>
                      <w:rFonts w:asciiTheme="minorEastAsia" w:hAnsiTheme="minorEastAsia" w:cs="Arial" w:hint="eastAsia"/>
                      <w:color w:val="000000"/>
                      <w:szCs w:val="21"/>
                    </w:rPr>
                    <w:t>五、卫生健康支出</w:t>
                  </w:r>
                </w:p>
              </w:tc>
              <w:tc>
                <w:tcPr>
                  <w:tcW w:w="702" w:type="dxa"/>
                  <w:tcBorders>
                    <w:top w:val="nil"/>
                    <w:left w:val="nil"/>
                    <w:bottom w:val="single" w:sz="4" w:space="0" w:color="auto"/>
                    <w:right w:val="single" w:sz="4" w:space="0" w:color="auto"/>
                  </w:tcBorders>
                  <w:vAlign w:val="center"/>
                </w:tcPr>
                <w:p w:rsidR="00FD56A2" w:rsidRDefault="00C83B38">
                  <w:pPr>
                    <w:jc w:val="center"/>
                    <w:rPr>
                      <w:rFonts w:asciiTheme="minorEastAsia" w:hAnsiTheme="minorEastAsia" w:cs="Arial"/>
                      <w:color w:val="000000"/>
                      <w:szCs w:val="21"/>
                    </w:rPr>
                  </w:pPr>
                  <w:r>
                    <w:rPr>
                      <w:rFonts w:asciiTheme="minorEastAsia" w:hAnsiTheme="minorEastAsia" w:cs="Arial" w:hint="eastAsia"/>
                      <w:color w:val="000000"/>
                      <w:szCs w:val="21"/>
                    </w:rPr>
                    <w:t>22</w:t>
                  </w:r>
                </w:p>
              </w:tc>
              <w:tc>
                <w:tcPr>
                  <w:tcW w:w="1681" w:type="dxa"/>
                  <w:tcBorders>
                    <w:top w:val="nil"/>
                    <w:left w:val="nil"/>
                    <w:bottom w:val="single" w:sz="4" w:space="0" w:color="auto"/>
                    <w:right w:val="single" w:sz="4" w:space="0" w:color="auto"/>
                  </w:tcBorders>
                  <w:vAlign w:val="center"/>
                </w:tcPr>
                <w:p w:rsidR="00FD56A2" w:rsidRDefault="00C83B38">
                  <w:pPr>
                    <w:jc w:val="right"/>
                    <w:rPr>
                      <w:rFonts w:asciiTheme="minorEastAsia" w:hAnsiTheme="minorEastAsia" w:cs="Arial"/>
                      <w:color w:val="000000"/>
                      <w:szCs w:val="21"/>
                    </w:rPr>
                  </w:pPr>
                  <w:r>
                    <w:rPr>
                      <w:rFonts w:asciiTheme="minorEastAsia" w:hAnsiTheme="minorEastAsia" w:cs="Arial" w:hint="eastAsia"/>
                      <w:color w:val="000000"/>
                      <w:szCs w:val="21"/>
                    </w:rPr>
                    <w:t>156.37</w:t>
                  </w:r>
                </w:p>
              </w:tc>
            </w:tr>
            <w:tr w:rsidR="00FD56A2">
              <w:trPr>
                <w:trHeight w:val="113"/>
                <w:jc w:val="center"/>
              </w:trPr>
              <w:tc>
                <w:tcPr>
                  <w:tcW w:w="4932" w:type="dxa"/>
                  <w:tcBorders>
                    <w:top w:val="nil"/>
                    <w:left w:val="single" w:sz="4" w:space="0" w:color="auto"/>
                    <w:bottom w:val="single" w:sz="4" w:space="0" w:color="auto"/>
                    <w:right w:val="single" w:sz="4" w:space="0" w:color="auto"/>
                  </w:tcBorders>
                  <w:vAlign w:val="center"/>
                </w:tcPr>
                <w:p w:rsidR="00FD56A2" w:rsidRDefault="00C83B38">
                  <w:pPr>
                    <w:widowControl/>
                    <w:jc w:val="left"/>
                    <w:rPr>
                      <w:rFonts w:asciiTheme="minorEastAsia" w:hAnsiTheme="minorEastAsia"/>
                      <w:kern w:val="0"/>
                      <w:szCs w:val="21"/>
                    </w:rPr>
                  </w:pPr>
                  <w:r>
                    <w:rPr>
                      <w:rFonts w:asciiTheme="minorEastAsia" w:hAnsiTheme="minorEastAsia" w:hint="eastAsia"/>
                      <w:kern w:val="0"/>
                      <w:szCs w:val="21"/>
                    </w:rPr>
                    <w:t>六、经营收入</w:t>
                  </w:r>
                </w:p>
              </w:tc>
              <w:tc>
                <w:tcPr>
                  <w:tcW w:w="702"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kern w:val="0"/>
                      <w:szCs w:val="21"/>
                    </w:rPr>
                  </w:pPr>
                  <w:r>
                    <w:rPr>
                      <w:rFonts w:asciiTheme="minorEastAsia" w:hAnsiTheme="minorEastAsia"/>
                      <w:kern w:val="0"/>
                      <w:szCs w:val="21"/>
                    </w:rPr>
                    <w:t>6</w:t>
                  </w:r>
                </w:p>
              </w:tc>
              <w:tc>
                <w:tcPr>
                  <w:tcW w:w="1224" w:type="dxa"/>
                  <w:tcBorders>
                    <w:top w:val="nil"/>
                    <w:left w:val="nil"/>
                    <w:bottom w:val="single" w:sz="4" w:space="0" w:color="auto"/>
                    <w:right w:val="single" w:sz="4" w:space="0" w:color="auto"/>
                  </w:tcBorders>
                  <w:vAlign w:val="center"/>
                </w:tcPr>
                <w:p w:rsidR="00FD56A2" w:rsidRDefault="00C83B38">
                  <w:pPr>
                    <w:widowControl/>
                    <w:jc w:val="right"/>
                    <w:rPr>
                      <w:rFonts w:asciiTheme="minorEastAsia" w:hAnsiTheme="minorEastAsia"/>
                      <w:kern w:val="0"/>
                      <w:szCs w:val="21"/>
                    </w:rPr>
                  </w:pPr>
                  <w:r>
                    <w:rPr>
                      <w:rFonts w:asciiTheme="minorEastAsia" w:hAnsiTheme="minorEastAsia" w:hint="eastAsia"/>
                      <w:kern w:val="0"/>
                      <w:szCs w:val="21"/>
                    </w:rPr>
                    <w:t xml:space="preserve">　</w:t>
                  </w:r>
                </w:p>
              </w:tc>
              <w:tc>
                <w:tcPr>
                  <w:tcW w:w="4820" w:type="dxa"/>
                  <w:tcBorders>
                    <w:top w:val="nil"/>
                    <w:left w:val="nil"/>
                    <w:bottom w:val="single" w:sz="4" w:space="0" w:color="auto"/>
                    <w:right w:val="single" w:sz="4" w:space="0" w:color="auto"/>
                  </w:tcBorders>
                  <w:vAlign w:val="center"/>
                </w:tcPr>
                <w:p w:rsidR="00FD56A2" w:rsidRDefault="00C83B38">
                  <w:pPr>
                    <w:rPr>
                      <w:rFonts w:asciiTheme="minorEastAsia" w:hAnsiTheme="minorEastAsia" w:cs="Arial"/>
                      <w:color w:val="000000"/>
                      <w:szCs w:val="21"/>
                    </w:rPr>
                  </w:pPr>
                  <w:r>
                    <w:rPr>
                      <w:rFonts w:asciiTheme="minorEastAsia" w:hAnsiTheme="minorEastAsia" w:cs="Arial" w:hint="eastAsia"/>
                      <w:color w:val="000000"/>
                      <w:szCs w:val="21"/>
                    </w:rPr>
                    <w:t>六、节能环保支出</w:t>
                  </w:r>
                </w:p>
              </w:tc>
              <w:tc>
                <w:tcPr>
                  <w:tcW w:w="702" w:type="dxa"/>
                  <w:tcBorders>
                    <w:top w:val="nil"/>
                    <w:left w:val="nil"/>
                    <w:bottom w:val="single" w:sz="4" w:space="0" w:color="auto"/>
                    <w:right w:val="single" w:sz="4" w:space="0" w:color="auto"/>
                  </w:tcBorders>
                  <w:vAlign w:val="center"/>
                </w:tcPr>
                <w:p w:rsidR="00FD56A2" w:rsidRDefault="00C83B38">
                  <w:pPr>
                    <w:jc w:val="center"/>
                    <w:rPr>
                      <w:rFonts w:asciiTheme="minorEastAsia" w:hAnsiTheme="minorEastAsia" w:cs="Arial"/>
                      <w:color w:val="000000"/>
                      <w:szCs w:val="21"/>
                    </w:rPr>
                  </w:pPr>
                  <w:r>
                    <w:rPr>
                      <w:rFonts w:asciiTheme="minorEastAsia" w:hAnsiTheme="minorEastAsia" w:cs="Arial" w:hint="eastAsia"/>
                      <w:color w:val="000000"/>
                      <w:szCs w:val="21"/>
                    </w:rPr>
                    <w:t>23</w:t>
                  </w:r>
                </w:p>
              </w:tc>
              <w:tc>
                <w:tcPr>
                  <w:tcW w:w="1681" w:type="dxa"/>
                  <w:tcBorders>
                    <w:top w:val="nil"/>
                    <w:left w:val="nil"/>
                    <w:bottom w:val="single" w:sz="4" w:space="0" w:color="auto"/>
                    <w:right w:val="single" w:sz="4" w:space="0" w:color="auto"/>
                  </w:tcBorders>
                  <w:vAlign w:val="center"/>
                </w:tcPr>
                <w:p w:rsidR="00FD56A2" w:rsidRDefault="00C83B38">
                  <w:pPr>
                    <w:jc w:val="right"/>
                    <w:rPr>
                      <w:rFonts w:asciiTheme="minorEastAsia" w:hAnsiTheme="minorEastAsia" w:cs="Arial"/>
                      <w:color w:val="000000"/>
                      <w:szCs w:val="21"/>
                    </w:rPr>
                  </w:pPr>
                  <w:r>
                    <w:rPr>
                      <w:rFonts w:asciiTheme="minorEastAsia" w:hAnsiTheme="minorEastAsia" w:cs="Arial" w:hint="eastAsia"/>
                      <w:color w:val="000000"/>
                      <w:szCs w:val="21"/>
                    </w:rPr>
                    <w:t>37.20</w:t>
                  </w:r>
                </w:p>
              </w:tc>
            </w:tr>
            <w:tr w:rsidR="00FD56A2">
              <w:trPr>
                <w:trHeight w:val="113"/>
                <w:jc w:val="center"/>
              </w:trPr>
              <w:tc>
                <w:tcPr>
                  <w:tcW w:w="4932" w:type="dxa"/>
                  <w:tcBorders>
                    <w:top w:val="nil"/>
                    <w:left w:val="single" w:sz="4" w:space="0" w:color="auto"/>
                    <w:bottom w:val="single" w:sz="4" w:space="0" w:color="auto"/>
                    <w:right w:val="single" w:sz="4" w:space="0" w:color="auto"/>
                  </w:tcBorders>
                  <w:vAlign w:val="center"/>
                </w:tcPr>
                <w:p w:rsidR="00FD56A2" w:rsidRDefault="00C83B38">
                  <w:pPr>
                    <w:widowControl/>
                    <w:jc w:val="left"/>
                    <w:rPr>
                      <w:rFonts w:asciiTheme="minorEastAsia" w:hAnsiTheme="minorEastAsia"/>
                      <w:kern w:val="0"/>
                      <w:szCs w:val="21"/>
                    </w:rPr>
                  </w:pPr>
                  <w:r>
                    <w:rPr>
                      <w:rFonts w:asciiTheme="minorEastAsia" w:hAnsiTheme="minorEastAsia" w:hint="eastAsia"/>
                      <w:kern w:val="0"/>
                      <w:szCs w:val="21"/>
                    </w:rPr>
                    <w:t>七、附属单位上缴收入</w:t>
                  </w:r>
                </w:p>
              </w:tc>
              <w:tc>
                <w:tcPr>
                  <w:tcW w:w="702"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kern w:val="0"/>
                      <w:szCs w:val="21"/>
                    </w:rPr>
                  </w:pPr>
                  <w:r>
                    <w:rPr>
                      <w:rFonts w:asciiTheme="minorEastAsia" w:hAnsiTheme="minorEastAsia"/>
                      <w:kern w:val="0"/>
                      <w:szCs w:val="21"/>
                    </w:rPr>
                    <w:t>7</w:t>
                  </w:r>
                </w:p>
              </w:tc>
              <w:tc>
                <w:tcPr>
                  <w:tcW w:w="1224" w:type="dxa"/>
                  <w:tcBorders>
                    <w:top w:val="nil"/>
                    <w:left w:val="nil"/>
                    <w:bottom w:val="single" w:sz="4" w:space="0" w:color="auto"/>
                    <w:right w:val="single" w:sz="4" w:space="0" w:color="auto"/>
                  </w:tcBorders>
                  <w:vAlign w:val="center"/>
                </w:tcPr>
                <w:p w:rsidR="00FD56A2" w:rsidRDefault="00C83B38">
                  <w:pPr>
                    <w:widowControl/>
                    <w:jc w:val="right"/>
                    <w:rPr>
                      <w:rFonts w:asciiTheme="minorEastAsia" w:hAnsiTheme="minorEastAsia"/>
                      <w:kern w:val="0"/>
                      <w:szCs w:val="21"/>
                    </w:rPr>
                  </w:pPr>
                  <w:r>
                    <w:rPr>
                      <w:rFonts w:asciiTheme="minorEastAsia" w:hAnsiTheme="minorEastAsia" w:hint="eastAsia"/>
                      <w:kern w:val="0"/>
                      <w:szCs w:val="21"/>
                    </w:rPr>
                    <w:t xml:space="preserve">　</w:t>
                  </w:r>
                </w:p>
              </w:tc>
              <w:tc>
                <w:tcPr>
                  <w:tcW w:w="4820" w:type="dxa"/>
                  <w:tcBorders>
                    <w:top w:val="nil"/>
                    <w:left w:val="nil"/>
                    <w:bottom w:val="single" w:sz="4" w:space="0" w:color="auto"/>
                    <w:right w:val="single" w:sz="4" w:space="0" w:color="auto"/>
                  </w:tcBorders>
                  <w:vAlign w:val="center"/>
                </w:tcPr>
                <w:p w:rsidR="00FD56A2" w:rsidRDefault="00C83B38">
                  <w:pPr>
                    <w:rPr>
                      <w:rFonts w:asciiTheme="minorEastAsia" w:hAnsiTheme="minorEastAsia" w:cs="Arial"/>
                      <w:color w:val="000000"/>
                      <w:szCs w:val="21"/>
                    </w:rPr>
                  </w:pPr>
                  <w:r>
                    <w:rPr>
                      <w:rFonts w:asciiTheme="minorEastAsia" w:hAnsiTheme="minorEastAsia" w:cs="Arial" w:hint="eastAsia"/>
                      <w:color w:val="000000"/>
                      <w:szCs w:val="21"/>
                    </w:rPr>
                    <w:t>七、城乡社区支出</w:t>
                  </w:r>
                </w:p>
              </w:tc>
              <w:tc>
                <w:tcPr>
                  <w:tcW w:w="702" w:type="dxa"/>
                  <w:tcBorders>
                    <w:top w:val="nil"/>
                    <w:left w:val="nil"/>
                    <w:bottom w:val="single" w:sz="4" w:space="0" w:color="auto"/>
                    <w:right w:val="single" w:sz="4" w:space="0" w:color="auto"/>
                  </w:tcBorders>
                  <w:vAlign w:val="center"/>
                </w:tcPr>
                <w:p w:rsidR="00FD56A2" w:rsidRDefault="00C83B38">
                  <w:pPr>
                    <w:jc w:val="center"/>
                    <w:rPr>
                      <w:rFonts w:asciiTheme="minorEastAsia" w:hAnsiTheme="minorEastAsia" w:cs="Arial"/>
                      <w:color w:val="000000"/>
                      <w:szCs w:val="21"/>
                    </w:rPr>
                  </w:pPr>
                  <w:r>
                    <w:rPr>
                      <w:rFonts w:asciiTheme="minorEastAsia" w:hAnsiTheme="minorEastAsia" w:cs="Arial" w:hint="eastAsia"/>
                      <w:color w:val="000000"/>
                      <w:szCs w:val="21"/>
                    </w:rPr>
                    <w:t>24</w:t>
                  </w:r>
                </w:p>
              </w:tc>
              <w:tc>
                <w:tcPr>
                  <w:tcW w:w="1681" w:type="dxa"/>
                  <w:tcBorders>
                    <w:top w:val="nil"/>
                    <w:left w:val="nil"/>
                    <w:bottom w:val="single" w:sz="4" w:space="0" w:color="auto"/>
                    <w:right w:val="single" w:sz="4" w:space="0" w:color="auto"/>
                  </w:tcBorders>
                  <w:vAlign w:val="center"/>
                </w:tcPr>
                <w:p w:rsidR="00FD56A2" w:rsidRDefault="00C83B38">
                  <w:pPr>
                    <w:jc w:val="right"/>
                    <w:rPr>
                      <w:rFonts w:asciiTheme="minorEastAsia" w:hAnsiTheme="minorEastAsia" w:cs="Arial"/>
                      <w:color w:val="000000"/>
                      <w:szCs w:val="21"/>
                    </w:rPr>
                  </w:pPr>
                  <w:r>
                    <w:rPr>
                      <w:rFonts w:asciiTheme="minorEastAsia" w:hAnsiTheme="minorEastAsia" w:cs="Arial" w:hint="eastAsia"/>
                      <w:color w:val="000000"/>
                      <w:szCs w:val="21"/>
                    </w:rPr>
                    <w:t>328.23</w:t>
                  </w:r>
                </w:p>
              </w:tc>
            </w:tr>
            <w:tr w:rsidR="00FD56A2">
              <w:trPr>
                <w:trHeight w:val="113"/>
                <w:jc w:val="center"/>
              </w:trPr>
              <w:tc>
                <w:tcPr>
                  <w:tcW w:w="4932" w:type="dxa"/>
                  <w:tcBorders>
                    <w:top w:val="nil"/>
                    <w:left w:val="single" w:sz="4" w:space="0" w:color="auto"/>
                    <w:bottom w:val="single" w:sz="4" w:space="0" w:color="auto"/>
                    <w:right w:val="single" w:sz="4" w:space="0" w:color="auto"/>
                  </w:tcBorders>
                  <w:vAlign w:val="center"/>
                </w:tcPr>
                <w:p w:rsidR="00FD56A2" w:rsidRDefault="00C83B38">
                  <w:pPr>
                    <w:widowControl/>
                    <w:jc w:val="left"/>
                    <w:rPr>
                      <w:rFonts w:asciiTheme="minorEastAsia" w:hAnsiTheme="minorEastAsia"/>
                      <w:kern w:val="0"/>
                      <w:szCs w:val="21"/>
                    </w:rPr>
                  </w:pPr>
                  <w:r>
                    <w:rPr>
                      <w:rFonts w:asciiTheme="minorEastAsia" w:hAnsiTheme="minorEastAsia" w:hint="eastAsia"/>
                      <w:kern w:val="0"/>
                      <w:szCs w:val="21"/>
                    </w:rPr>
                    <w:t>八、其他收入</w:t>
                  </w:r>
                </w:p>
              </w:tc>
              <w:tc>
                <w:tcPr>
                  <w:tcW w:w="702"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kern w:val="0"/>
                      <w:szCs w:val="21"/>
                    </w:rPr>
                  </w:pPr>
                  <w:r>
                    <w:rPr>
                      <w:rFonts w:asciiTheme="minorEastAsia" w:hAnsiTheme="minorEastAsia"/>
                      <w:kern w:val="0"/>
                      <w:szCs w:val="21"/>
                    </w:rPr>
                    <w:t>8</w:t>
                  </w:r>
                </w:p>
              </w:tc>
              <w:tc>
                <w:tcPr>
                  <w:tcW w:w="1224" w:type="dxa"/>
                  <w:tcBorders>
                    <w:top w:val="nil"/>
                    <w:left w:val="nil"/>
                    <w:bottom w:val="single" w:sz="4" w:space="0" w:color="auto"/>
                    <w:right w:val="single" w:sz="4" w:space="0" w:color="auto"/>
                  </w:tcBorders>
                  <w:vAlign w:val="center"/>
                </w:tcPr>
                <w:p w:rsidR="00FD56A2" w:rsidRDefault="00FD56A2">
                  <w:pPr>
                    <w:widowControl/>
                    <w:jc w:val="left"/>
                    <w:rPr>
                      <w:rFonts w:asciiTheme="minorEastAsia" w:hAnsiTheme="minorEastAsia"/>
                      <w:kern w:val="0"/>
                      <w:szCs w:val="21"/>
                    </w:rPr>
                  </w:pPr>
                </w:p>
              </w:tc>
              <w:tc>
                <w:tcPr>
                  <w:tcW w:w="4820" w:type="dxa"/>
                  <w:tcBorders>
                    <w:top w:val="nil"/>
                    <w:left w:val="nil"/>
                    <w:bottom w:val="single" w:sz="4" w:space="0" w:color="auto"/>
                    <w:right w:val="single" w:sz="4" w:space="0" w:color="auto"/>
                  </w:tcBorders>
                  <w:vAlign w:val="center"/>
                </w:tcPr>
                <w:p w:rsidR="00FD56A2" w:rsidRDefault="00C83B38">
                  <w:pPr>
                    <w:rPr>
                      <w:rFonts w:asciiTheme="minorEastAsia" w:hAnsiTheme="minorEastAsia" w:cs="Arial"/>
                      <w:color w:val="000000"/>
                      <w:szCs w:val="21"/>
                    </w:rPr>
                  </w:pPr>
                  <w:r>
                    <w:rPr>
                      <w:rFonts w:asciiTheme="minorEastAsia" w:hAnsiTheme="minorEastAsia" w:cs="Arial" w:hint="eastAsia"/>
                      <w:color w:val="000000"/>
                      <w:szCs w:val="21"/>
                    </w:rPr>
                    <w:t>八、农林水支出</w:t>
                  </w:r>
                </w:p>
              </w:tc>
              <w:tc>
                <w:tcPr>
                  <w:tcW w:w="702" w:type="dxa"/>
                  <w:tcBorders>
                    <w:top w:val="nil"/>
                    <w:left w:val="nil"/>
                    <w:bottom w:val="single" w:sz="4" w:space="0" w:color="auto"/>
                    <w:right w:val="single" w:sz="4" w:space="0" w:color="auto"/>
                  </w:tcBorders>
                  <w:vAlign w:val="center"/>
                </w:tcPr>
                <w:p w:rsidR="00FD56A2" w:rsidRDefault="00C83B38">
                  <w:pPr>
                    <w:jc w:val="center"/>
                    <w:rPr>
                      <w:rFonts w:asciiTheme="minorEastAsia" w:hAnsiTheme="minorEastAsia" w:cs="Arial"/>
                      <w:color w:val="000000"/>
                      <w:szCs w:val="21"/>
                    </w:rPr>
                  </w:pPr>
                  <w:r>
                    <w:rPr>
                      <w:rFonts w:asciiTheme="minorEastAsia" w:hAnsiTheme="minorEastAsia" w:cs="Arial" w:hint="eastAsia"/>
                      <w:color w:val="000000"/>
                      <w:szCs w:val="21"/>
                    </w:rPr>
                    <w:t>25</w:t>
                  </w:r>
                </w:p>
              </w:tc>
              <w:tc>
                <w:tcPr>
                  <w:tcW w:w="1681" w:type="dxa"/>
                  <w:tcBorders>
                    <w:top w:val="nil"/>
                    <w:left w:val="nil"/>
                    <w:bottom w:val="single" w:sz="4" w:space="0" w:color="auto"/>
                    <w:right w:val="single" w:sz="4" w:space="0" w:color="auto"/>
                  </w:tcBorders>
                  <w:vAlign w:val="center"/>
                </w:tcPr>
                <w:p w:rsidR="00FD56A2" w:rsidRDefault="00C83B38">
                  <w:pPr>
                    <w:jc w:val="right"/>
                    <w:rPr>
                      <w:rFonts w:asciiTheme="minorEastAsia" w:hAnsiTheme="minorEastAsia" w:cs="Arial"/>
                      <w:color w:val="000000"/>
                      <w:szCs w:val="21"/>
                    </w:rPr>
                  </w:pPr>
                  <w:r>
                    <w:rPr>
                      <w:rFonts w:asciiTheme="minorEastAsia" w:hAnsiTheme="minorEastAsia" w:cs="Arial" w:hint="eastAsia"/>
                      <w:color w:val="000000"/>
                      <w:szCs w:val="21"/>
                    </w:rPr>
                    <w:t>1959.60</w:t>
                  </w:r>
                </w:p>
              </w:tc>
            </w:tr>
            <w:tr w:rsidR="00FD56A2">
              <w:trPr>
                <w:trHeight w:val="113"/>
                <w:jc w:val="center"/>
              </w:trPr>
              <w:tc>
                <w:tcPr>
                  <w:tcW w:w="4932" w:type="dxa"/>
                  <w:tcBorders>
                    <w:top w:val="nil"/>
                    <w:left w:val="single" w:sz="4" w:space="0" w:color="auto"/>
                    <w:bottom w:val="single" w:sz="4" w:space="0" w:color="auto"/>
                    <w:right w:val="single" w:sz="4" w:space="0" w:color="auto"/>
                  </w:tcBorders>
                  <w:vAlign w:val="center"/>
                </w:tcPr>
                <w:p w:rsidR="00FD56A2" w:rsidRDefault="00FD56A2">
                  <w:pPr>
                    <w:widowControl/>
                    <w:jc w:val="left"/>
                    <w:rPr>
                      <w:rFonts w:asciiTheme="minorEastAsia" w:hAnsiTheme="minorEastAsia"/>
                      <w:kern w:val="0"/>
                      <w:szCs w:val="21"/>
                    </w:rPr>
                  </w:pPr>
                </w:p>
              </w:tc>
              <w:tc>
                <w:tcPr>
                  <w:tcW w:w="702"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kern w:val="0"/>
                      <w:szCs w:val="21"/>
                    </w:rPr>
                  </w:pPr>
                  <w:r>
                    <w:rPr>
                      <w:rFonts w:asciiTheme="minorEastAsia" w:hAnsiTheme="minorEastAsia"/>
                      <w:kern w:val="0"/>
                      <w:szCs w:val="21"/>
                    </w:rPr>
                    <w:t>9</w:t>
                  </w:r>
                </w:p>
              </w:tc>
              <w:tc>
                <w:tcPr>
                  <w:tcW w:w="1224" w:type="dxa"/>
                  <w:tcBorders>
                    <w:top w:val="nil"/>
                    <w:left w:val="nil"/>
                    <w:bottom w:val="single" w:sz="4" w:space="0" w:color="auto"/>
                    <w:right w:val="single" w:sz="4" w:space="0" w:color="auto"/>
                  </w:tcBorders>
                  <w:vAlign w:val="center"/>
                </w:tcPr>
                <w:p w:rsidR="00FD56A2" w:rsidRDefault="00FD56A2">
                  <w:pPr>
                    <w:widowControl/>
                    <w:jc w:val="left"/>
                    <w:rPr>
                      <w:rFonts w:asciiTheme="minorEastAsia" w:hAnsiTheme="minorEastAsia"/>
                      <w:kern w:val="0"/>
                      <w:szCs w:val="21"/>
                    </w:rPr>
                  </w:pPr>
                </w:p>
              </w:tc>
              <w:tc>
                <w:tcPr>
                  <w:tcW w:w="4820" w:type="dxa"/>
                  <w:tcBorders>
                    <w:top w:val="nil"/>
                    <w:left w:val="nil"/>
                    <w:bottom w:val="single" w:sz="4" w:space="0" w:color="auto"/>
                    <w:right w:val="single" w:sz="4" w:space="0" w:color="auto"/>
                  </w:tcBorders>
                  <w:vAlign w:val="center"/>
                </w:tcPr>
                <w:p w:rsidR="00FD56A2" w:rsidRDefault="00C83B38">
                  <w:pPr>
                    <w:rPr>
                      <w:rFonts w:asciiTheme="minorEastAsia" w:hAnsiTheme="minorEastAsia" w:cs="Arial"/>
                      <w:color w:val="000000"/>
                      <w:szCs w:val="21"/>
                    </w:rPr>
                  </w:pPr>
                  <w:r>
                    <w:rPr>
                      <w:rFonts w:asciiTheme="minorEastAsia" w:hAnsiTheme="minorEastAsia" w:cs="Arial" w:hint="eastAsia"/>
                      <w:color w:val="000000"/>
                      <w:szCs w:val="21"/>
                    </w:rPr>
                    <w:t>九、交通运输支出</w:t>
                  </w:r>
                </w:p>
              </w:tc>
              <w:tc>
                <w:tcPr>
                  <w:tcW w:w="702" w:type="dxa"/>
                  <w:tcBorders>
                    <w:top w:val="nil"/>
                    <w:left w:val="nil"/>
                    <w:bottom w:val="single" w:sz="4" w:space="0" w:color="auto"/>
                    <w:right w:val="single" w:sz="4" w:space="0" w:color="auto"/>
                  </w:tcBorders>
                  <w:vAlign w:val="center"/>
                </w:tcPr>
                <w:p w:rsidR="00FD56A2" w:rsidRDefault="00C83B38">
                  <w:pPr>
                    <w:jc w:val="center"/>
                    <w:rPr>
                      <w:rFonts w:asciiTheme="minorEastAsia" w:hAnsiTheme="minorEastAsia" w:cs="Arial"/>
                      <w:color w:val="000000"/>
                      <w:szCs w:val="21"/>
                    </w:rPr>
                  </w:pPr>
                  <w:r>
                    <w:rPr>
                      <w:rFonts w:asciiTheme="minorEastAsia" w:hAnsiTheme="minorEastAsia" w:cs="Arial" w:hint="eastAsia"/>
                      <w:color w:val="000000"/>
                      <w:szCs w:val="21"/>
                    </w:rPr>
                    <w:t>26</w:t>
                  </w:r>
                </w:p>
              </w:tc>
              <w:tc>
                <w:tcPr>
                  <w:tcW w:w="1681" w:type="dxa"/>
                  <w:tcBorders>
                    <w:top w:val="nil"/>
                    <w:left w:val="nil"/>
                    <w:bottom w:val="single" w:sz="4" w:space="0" w:color="auto"/>
                    <w:right w:val="single" w:sz="4" w:space="0" w:color="auto"/>
                  </w:tcBorders>
                  <w:vAlign w:val="center"/>
                </w:tcPr>
                <w:p w:rsidR="00FD56A2" w:rsidRDefault="00C83B38">
                  <w:pPr>
                    <w:jc w:val="right"/>
                    <w:rPr>
                      <w:rFonts w:asciiTheme="minorEastAsia" w:hAnsiTheme="minorEastAsia" w:cs="Arial"/>
                      <w:color w:val="000000"/>
                      <w:szCs w:val="21"/>
                    </w:rPr>
                  </w:pPr>
                  <w:r>
                    <w:rPr>
                      <w:rFonts w:asciiTheme="minorEastAsia" w:hAnsiTheme="minorEastAsia" w:cs="Arial" w:hint="eastAsia"/>
                      <w:color w:val="000000"/>
                      <w:szCs w:val="21"/>
                    </w:rPr>
                    <w:t>8.00</w:t>
                  </w:r>
                </w:p>
              </w:tc>
            </w:tr>
            <w:tr w:rsidR="00FD56A2">
              <w:trPr>
                <w:trHeight w:val="113"/>
                <w:jc w:val="center"/>
              </w:trPr>
              <w:tc>
                <w:tcPr>
                  <w:tcW w:w="4932" w:type="dxa"/>
                  <w:tcBorders>
                    <w:top w:val="nil"/>
                    <w:left w:val="single" w:sz="4" w:space="0" w:color="auto"/>
                    <w:bottom w:val="single" w:sz="4" w:space="0" w:color="auto"/>
                    <w:right w:val="single" w:sz="4" w:space="0" w:color="auto"/>
                  </w:tcBorders>
                  <w:vAlign w:val="center"/>
                </w:tcPr>
                <w:p w:rsidR="00FD56A2" w:rsidRDefault="00C83B38">
                  <w:pPr>
                    <w:widowControl/>
                    <w:jc w:val="left"/>
                    <w:rPr>
                      <w:rFonts w:asciiTheme="minorEastAsia" w:hAnsiTheme="minorEastAsia"/>
                      <w:kern w:val="0"/>
                      <w:szCs w:val="21"/>
                    </w:rPr>
                  </w:pPr>
                  <w:r>
                    <w:rPr>
                      <w:rFonts w:asciiTheme="minorEastAsia" w:hAnsiTheme="minorEastAsia" w:hint="eastAsia"/>
                      <w:kern w:val="0"/>
                      <w:szCs w:val="21"/>
                    </w:rPr>
                    <w:t xml:space="preserve">　</w:t>
                  </w:r>
                </w:p>
              </w:tc>
              <w:tc>
                <w:tcPr>
                  <w:tcW w:w="702"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kern w:val="0"/>
                      <w:szCs w:val="21"/>
                    </w:rPr>
                  </w:pPr>
                  <w:r>
                    <w:rPr>
                      <w:rFonts w:asciiTheme="minorEastAsia" w:hAnsiTheme="minorEastAsia"/>
                      <w:kern w:val="0"/>
                      <w:szCs w:val="21"/>
                    </w:rPr>
                    <w:t>10</w:t>
                  </w:r>
                </w:p>
              </w:tc>
              <w:tc>
                <w:tcPr>
                  <w:tcW w:w="1224" w:type="dxa"/>
                  <w:tcBorders>
                    <w:top w:val="nil"/>
                    <w:left w:val="nil"/>
                    <w:bottom w:val="single" w:sz="4" w:space="0" w:color="auto"/>
                    <w:right w:val="single" w:sz="4" w:space="0" w:color="auto"/>
                  </w:tcBorders>
                  <w:vAlign w:val="center"/>
                </w:tcPr>
                <w:p w:rsidR="00FD56A2" w:rsidRDefault="00C83B38">
                  <w:pPr>
                    <w:widowControl/>
                    <w:jc w:val="left"/>
                    <w:rPr>
                      <w:rFonts w:asciiTheme="minorEastAsia" w:hAnsiTheme="minorEastAsia"/>
                      <w:kern w:val="0"/>
                      <w:szCs w:val="21"/>
                    </w:rPr>
                  </w:pPr>
                  <w:r>
                    <w:rPr>
                      <w:rFonts w:asciiTheme="minorEastAsia" w:hAnsiTheme="minorEastAsia" w:hint="eastAsia"/>
                      <w:kern w:val="0"/>
                      <w:szCs w:val="21"/>
                    </w:rPr>
                    <w:t xml:space="preserve">　</w:t>
                  </w:r>
                </w:p>
              </w:tc>
              <w:tc>
                <w:tcPr>
                  <w:tcW w:w="4820" w:type="dxa"/>
                  <w:tcBorders>
                    <w:top w:val="nil"/>
                    <w:left w:val="nil"/>
                    <w:bottom w:val="single" w:sz="4" w:space="0" w:color="auto"/>
                    <w:right w:val="single" w:sz="4" w:space="0" w:color="auto"/>
                  </w:tcBorders>
                  <w:vAlign w:val="center"/>
                </w:tcPr>
                <w:p w:rsidR="00FD56A2" w:rsidRDefault="00C83B38">
                  <w:pPr>
                    <w:rPr>
                      <w:rFonts w:asciiTheme="minorEastAsia" w:hAnsiTheme="minorEastAsia" w:cs="Arial"/>
                      <w:color w:val="000000"/>
                      <w:szCs w:val="21"/>
                    </w:rPr>
                  </w:pPr>
                  <w:r>
                    <w:rPr>
                      <w:rFonts w:asciiTheme="minorEastAsia" w:hAnsiTheme="minorEastAsia" w:cs="Arial" w:hint="eastAsia"/>
                      <w:color w:val="000000"/>
                      <w:szCs w:val="21"/>
                    </w:rPr>
                    <w:t>十、资源勘探工业信息等支出</w:t>
                  </w:r>
                </w:p>
              </w:tc>
              <w:tc>
                <w:tcPr>
                  <w:tcW w:w="702" w:type="dxa"/>
                  <w:tcBorders>
                    <w:top w:val="nil"/>
                    <w:left w:val="nil"/>
                    <w:bottom w:val="single" w:sz="4" w:space="0" w:color="auto"/>
                    <w:right w:val="single" w:sz="4" w:space="0" w:color="auto"/>
                  </w:tcBorders>
                  <w:vAlign w:val="center"/>
                </w:tcPr>
                <w:p w:rsidR="00FD56A2" w:rsidRDefault="00C83B38">
                  <w:pPr>
                    <w:jc w:val="center"/>
                    <w:rPr>
                      <w:rFonts w:asciiTheme="minorEastAsia" w:hAnsiTheme="minorEastAsia" w:cs="Arial"/>
                      <w:color w:val="000000"/>
                      <w:szCs w:val="21"/>
                    </w:rPr>
                  </w:pPr>
                  <w:r>
                    <w:rPr>
                      <w:rFonts w:asciiTheme="minorEastAsia" w:hAnsiTheme="minorEastAsia" w:cs="Arial" w:hint="eastAsia"/>
                      <w:color w:val="000000"/>
                      <w:szCs w:val="21"/>
                    </w:rPr>
                    <w:t>27</w:t>
                  </w:r>
                </w:p>
              </w:tc>
              <w:tc>
                <w:tcPr>
                  <w:tcW w:w="1681" w:type="dxa"/>
                  <w:tcBorders>
                    <w:top w:val="nil"/>
                    <w:left w:val="nil"/>
                    <w:bottom w:val="single" w:sz="4" w:space="0" w:color="auto"/>
                    <w:right w:val="single" w:sz="4" w:space="0" w:color="auto"/>
                  </w:tcBorders>
                  <w:vAlign w:val="center"/>
                </w:tcPr>
                <w:p w:rsidR="00FD56A2" w:rsidRDefault="00C83B38">
                  <w:pPr>
                    <w:jc w:val="right"/>
                    <w:rPr>
                      <w:rFonts w:asciiTheme="minorEastAsia" w:hAnsiTheme="minorEastAsia" w:cs="Arial"/>
                      <w:color w:val="000000"/>
                      <w:szCs w:val="21"/>
                    </w:rPr>
                  </w:pPr>
                  <w:r>
                    <w:rPr>
                      <w:rFonts w:asciiTheme="minorEastAsia" w:hAnsiTheme="minorEastAsia" w:cs="Arial" w:hint="eastAsia"/>
                      <w:color w:val="000000"/>
                      <w:szCs w:val="21"/>
                    </w:rPr>
                    <w:t>1.00</w:t>
                  </w:r>
                </w:p>
              </w:tc>
            </w:tr>
            <w:tr w:rsidR="00FD56A2">
              <w:trPr>
                <w:trHeight w:val="113"/>
                <w:jc w:val="center"/>
              </w:trPr>
              <w:tc>
                <w:tcPr>
                  <w:tcW w:w="4932" w:type="dxa"/>
                  <w:tcBorders>
                    <w:top w:val="nil"/>
                    <w:left w:val="single" w:sz="4" w:space="0" w:color="auto"/>
                    <w:bottom w:val="single" w:sz="4" w:space="0" w:color="auto"/>
                    <w:right w:val="single" w:sz="4" w:space="0" w:color="auto"/>
                  </w:tcBorders>
                  <w:vAlign w:val="center"/>
                </w:tcPr>
                <w:p w:rsidR="00FD56A2" w:rsidRDefault="00FD56A2">
                  <w:pPr>
                    <w:widowControl/>
                    <w:jc w:val="center"/>
                    <w:rPr>
                      <w:rFonts w:asciiTheme="minorEastAsia" w:hAnsiTheme="minorEastAsia"/>
                      <w:b/>
                      <w:bCs/>
                      <w:kern w:val="0"/>
                      <w:szCs w:val="21"/>
                    </w:rPr>
                  </w:pPr>
                </w:p>
              </w:tc>
              <w:tc>
                <w:tcPr>
                  <w:tcW w:w="702"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kern w:val="0"/>
                      <w:szCs w:val="21"/>
                    </w:rPr>
                  </w:pPr>
                  <w:r>
                    <w:rPr>
                      <w:rFonts w:asciiTheme="minorEastAsia" w:hAnsiTheme="minorEastAsia"/>
                      <w:kern w:val="0"/>
                      <w:szCs w:val="21"/>
                    </w:rPr>
                    <w:t>11</w:t>
                  </w:r>
                </w:p>
              </w:tc>
              <w:tc>
                <w:tcPr>
                  <w:tcW w:w="1224" w:type="dxa"/>
                  <w:tcBorders>
                    <w:top w:val="nil"/>
                    <w:left w:val="nil"/>
                    <w:bottom w:val="single" w:sz="4" w:space="0" w:color="auto"/>
                    <w:right w:val="single" w:sz="4" w:space="0" w:color="auto"/>
                  </w:tcBorders>
                  <w:vAlign w:val="center"/>
                </w:tcPr>
                <w:p w:rsidR="00FD56A2" w:rsidRDefault="00FD56A2">
                  <w:pPr>
                    <w:widowControl/>
                    <w:jc w:val="right"/>
                    <w:rPr>
                      <w:rFonts w:asciiTheme="minorEastAsia" w:hAnsiTheme="minorEastAsia"/>
                      <w:kern w:val="0"/>
                      <w:szCs w:val="21"/>
                    </w:rPr>
                  </w:pPr>
                </w:p>
              </w:tc>
              <w:tc>
                <w:tcPr>
                  <w:tcW w:w="4820" w:type="dxa"/>
                  <w:tcBorders>
                    <w:top w:val="nil"/>
                    <w:left w:val="nil"/>
                    <w:bottom w:val="single" w:sz="4" w:space="0" w:color="auto"/>
                    <w:right w:val="single" w:sz="4" w:space="0" w:color="auto"/>
                  </w:tcBorders>
                  <w:vAlign w:val="center"/>
                </w:tcPr>
                <w:p w:rsidR="00FD56A2" w:rsidRDefault="00C83B38">
                  <w:pPr>
                    <w:rPr>
                      <w:rFonts w:asciiTheme="minorEastAsia" w:hAnsiTheme="minorEastAsia" w:cs="Arial"/>
                      <w:color w:val="000000"/>
                      <w:szCs w:val="21"/>
                    </w:rPr>
                  </w:pPr>
                  <w:r>
                    <w:rPr>
                      <w:rFonts w:asciiTheme="minorEastAsia" w:hAnsiTheme="minorEastAsia" w:cs="Arial" w:hint="eastAsia"/>
                      <w:color w:val="000000"/>
                      <w:szCs w:val="21"/>
                    </w:rPr>
                    <w:t>十一、自然资源海洋气象等支出</w:t>
                  </w:r>
                </w:p>
              </w:tc>
              <w:tc>
                <w:tcPr>
                  <w:tcW w:w="702" w:type="dxa"/>
                  <w:tcBorders>
                    <w:top w:val="nil"/>
                    <w:left w:val="nil"/>
                    <w:bottom w:val="single" w:sz="4" w:space="0" w:color="auto"/>
                    <w:right w:val="single" w:sz="4" w:space="0" w:color="auto"/>
                  </w:tcBorders>
                  <w:vAlign w:val="center"/>
                </w:tcPr>
                <w:p w:rsidR="00FD56A2" w:rsidRDefault="00C83B38">
                  <w:pPr>
                    <w:jc w:val="center"/>
                    <w:rPr>
                      <w:rFonts w:asciiTheme="minorEastAsia" w:hAnsiTheme="minorEastAsia" w:cs="Arial"/>
                      <w:color w:val="000000"/>
                      <w:szCs w:val="21"/>
                    </w:rPr>
                  </w:pPr>
                  <w:r>
                    <w:rPr>
                      <w:rFonts w:asciiTheme="minorEastAsia" w:hAnsiTheme="minorEastAsia" w:cs="Arial" w:hint="eastAsia"/>
                      <w:color w:val="000000"/>
                      <w:szCs w:val="21"/>
                    </w:rPr>
                    <w:t>28</w:t>
                  </w:r>
                </w:p>
              </w:tc>
              <w:tc>
                <w:tcPr>
                  <w:tcW w:w="1681" w:type="dxa"/>
                  <w:tcBorders>
                    <w:top w:val="nil"/>
                    <w:left w:val="nil"/>
                    <w:bottom w:val="single" w:sz="4" w:space="0" w:color="auto"/>
                    <w:right w:val="single" w:sz="4" w:space="0" w:color="auto"/>
                  </w:tcBorders>
                  <w:vAlign w:val="center"/>
                </w:tcPr>
                <w:p w:rsidR="00FD56A2" w:rsidRDefault="00C83B38">
                  <w:pPr>
                    <w:jc w:val="right"/>
                    <w:rPr>
                      <w:rFonts w:asciiTheme="minorEastAsia" w:hAnsiTheme="minorEastAsia" w:cs="Arial"/>
                      <w:color w:val="000000"/>
                      <w:szCs w:val="21"/>
                    </w:rPr>
                  </w:pPr>
                  <w:r>
                    <w:rPr>
                      <w:rFonts w:asciiTheme="minorEastAsia" w:hAnsiTheme="minorEastAsia" w:cs="Arial" w:hint="eastAsia"/>
                      <w:color w:val="000000"/>
                      <w:szCs w:val="21"/>
                    </w:rPr>
                    <w:t>60.00</w:t>
                  </w:r>
                </w:p>
              </w:tc>
            </w:tr>
            <w:tr w:rsidR="00FD56A2">
              <w:trPr>
                <w:trHeight w:val="113"/>
                <w:jc w:val="center"/>
              </w:trPr>
              <w:tc>
                <w:tcPr>
                  <w:tcW w:w="4932" w:type="dxa"/>
                  <w:tcBorders>
                    <w:top w:val="nil"/>
                    <w:left w:val="single" w:sz="4" w:space="0" w:color="auto"/>
                    <w:bottom w:val="single" w:sz="4" w:space="0" w:color="auto"/>
                    <w:right w:val="single" w:sz="4" w:space="0" w:color="auto"/>
                  </w:tcBorders>
                  <w:vAlign w:val="center"/>
                </w:tcPr>
                <w:p w:rsidR="00FD56A2" w:rsidRDefault="00FD56A2">
                  <w:pPr>
                    <w:widowControl/>
                    <w:jc w:val="center"/>
                    <w:rPr>
                      <w:rFonts w:asciiTheme="minorEastAsia" w:hAnsiTheme="minorEastAsia"/>
                      <w:b/>
                      <w:bCs/>
                      <w:kern w:val="0"/>
                      <w:szCs w:val="21"/>
                    </w:rPr>
                  </w:pPr>
                </w:p>
              </w:tc>
              <w:tc>
                <w:tcPr>
                  <w:tcW w:w="702"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kern w:val="0"/>
                      <w:szCs w:val="21"/>
                    </w:rPr>
                  </w:pPr>
                  <w:r>
                    <w:rPr>
                      <w:rFonts w:asciiTheme="minorEastAsia" w:hAnsiTheme="minorEastAsia" w:hint="eastAsia"/>
                      <w:kern w:val="0"/>
                      <w:szCs w:val="21"/>
                    </w:rPr>
                    <w:t>12</w:t>
                  </w:r>
                </w:p>
              </w:tc>
              <w:tc>
                <w:tcPr>
                  <w:tcW w:w="1224" w:type="dxa"/>
                  <w:tcBorders>
                    <w:top w:val="nil"/>
                    <w:left w:val="nil"/>
                    <w:bottom w:val="single" w:sz="4" w:space="0" w:color="auto"/>
                    <w:right w:val="single" w:sz="4" w:space="0" w:color="auto"/>
                  </w:tcBorders>
                  <w:vAlign w:val="center"/>
                </w:tcPr>
                <w:p w:rsidR="00FD56A2" w:rsidRDefault="00FD56A2">
                  <w:pPr>
                    <w:widowControl/>
                    <w:jc w:val="right"/>
                    <w:rPr>
                      <w:rFonts w:asciiTheme="minorEastAsia" w:hAnsiTheme="minorEastAsia"/>
                      <w:kern w:val="0"/>
                      <w:szCs w:val="21"/>
                    </w:rPr>
                  </w:pPr>
                </w:p>
              </w:tc>
              <w:tc>
                <w:tcPr>
                  <w:tcW w:w="4820" w:type="dxa"/>
                  <w:tcBorders>
                    <w:top w:val="nil"/>
                    <w:left w:val="nil"/>
                    <w:bottom w:val="single" w:sz="4" w:space="0" w:color="auto"/>
                    <w:right w:val="single" w:sz="4" w:space="0" w:color="auto"/>
                  </w:tcBorders>
                  <w:vAlign w:val="center"/>
                </w:tcPr>
                <w:p w:rsidR="00FD56A2" w:rsidRDefault="00C83B38">
                  <w:pPr>
                    <w:rPr>
                      <w:rFonts w:asciiTheme="minorEastAsia" w:hAnsiTheme="minorEastAsia" w:cs="Arial"/>
                      <w:color w:val="000000"/>
                      <w:szCs w:val="21"/>
                    </w:rPr>
                  </w:pPr>
                  <w:r>
                    <w:rPr>
                      <w:rFonts w:asciiTheme="minorEastAsia" w:hAnsiTheme="minorEastAsia" w:cs="Arial" w:hint="eastAsia"/>
                      <w:color w:val="000000"/>
                      <w:szCs w:val="21"/>
                    </w:rPr>
                    <w:t>十二、住房保障支出</w:t>
                  </w:r>
                </w:p>
              </w:tc>
              <w:tc>
                <w:tcPr>
                  <w:tcW w:w="702" w:type="dxa"/>
                  <w:tcBorders>
                    <w:top w:val="nil"/>
                    <w:left w:val="nil"/>
                    <w:bottom w:val="single" w:sz="4" w:space="0" w:color="auto"/>
                    <w:right w:val="single" w:sz="4" w:space="0" w:color="auto"/>
                  </w:tcBorders>
                  <w:vAlign w:val="center"/>
                </w:tcPr>
                <w:p w:rsidR="00FD56A2" w:rsidRDefault="00C83B38">
                  <w:pPr>
                    <w:jc w:val="center"/>
                    <w:rPr>
                      <w:rFonts w:asciiTheme="minorEastAsia" w:hAnsiTheme="minorEastAsia" w:cs="Arial"/>
                      <w:color w:val="000000"/>
                      <w:szCs w:val="21"/>
                    </w:rPr>
                  </w:pPr>
                  <w:r>
                    <w:rPr>
                      <w:rFonts w:asciiTheme="minorEastAsia" w:hAnsiTheme="minorEastAsia" w:cs="Arial" w:hint="eastAsia"/>
                      <w:color w:val="000000"/>
                      <w:szCs w:val="21"/>
                    </w:rPr>
                    <w:t>29</w:t>
                  </w:r>
                </w:p>
              </w:tc>
              <w:tc>
                <w:tcPr>
                  <w:tcW w:w="1681" w:type="dxa"/>
                  <w:tcBorders>
                    <w:top w:val="nil"/>
                    <w:left w:val="nil"/>
                    <w:bottom w:val="single" w:sz="4" w:space="0" w:color="auto"/>
                    <w:right w:val="single" w:sz="4" w:space="0" w:color="auto"/>
                  </w:tcBorders>
                  <w:vAlign w:val="center"/>
                </w:tcPr>
                <w:p w:rsidR="00FD56A2" w:rsidRDefault="00C83B38">
                  <w:pPr>
                    <w:jc w:val="right"/>
                    <w:rPr>
                      <w:rFonts w:asciiTheme="minorEastAsia" w:hAnsiTheme="minorEastAsia" w:cs="Arial"/>
                      <w:color w:val="000000"/>
                      <w:szCs w:val="21"/>
                    </w:rPr>
                  </w:pPr>
                  <w:r>
                    <w:rPr>
                      <w:rFonts w:asciiTheme="minorEastAsia" w:hAnsiTheme="minorEastAsia" w:cs="Arial" w:hint="eastAsia"/>
                      <w:color w:val="000000"/>
                      <w:szCs w:val="21"/>
                    </w:rPr>
                    <w:t>20.56</w:t>
                  </w:r>
                </w:p>
              </w:tc>
            </w:tr>
            <w:tr w:rsidR="00FD56A2">
              <w:trPr>
                <w:trHeight w:val="113"/>
                <w:jc w:val="center"/>
              </w:trPr>
              <w:tc>
                <w:tcPr>
                  <w:tcW w:w="4932" w:type="dxa"/>
                  <w:tcBorders>
                    <w:top w:val="nil"/>
                    <w:left w:val="single" w:sz="4" w:space="0" w:color="auto"/>
                    <w:bottom w:val="single" w:sz="4" w:space="0" w:color="auto"/>
                    <w:right w:val="single" w:sz="4" w:space="0" w:color="auto"/>
                  </w:tcBorders>
                  <w:vAlign w:val="center"/>
                </w:tcPr>
                <w:p w:rsidR="00FD56A2" w:rsidRDefault="00FD56A2">
                  <w:pPr>
                    <w:widowControl/>
                    <w:jc w:val="center"/>
                    <w:rPr>
                      <w:rFonts w:asciiTheme="minorEastAsia" w:hAnsiTheme="minorEastAsia"/>
                      <w:b/>
                      <w:bCs/>
                      <w:kern w:val="0"/>
                      <w:szCs w:val="21"/>
                    </w:rPr>
                  </w:pPr>
                </w:p>
              </w:tc>
              <w:tc>
                <w:tcPr>
                  <w:tcW w:w="702"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kern w:val="0"/>
                      <w:szCs w:val="21"/>
                    </w:rPr>
                  </w:pPr>
                  <w:r>
                    <w:rPr>
                      <w:rFonts w:asciiTheme="minorEastAsia" w:hAnsiTheme="minorEastAsia" w:hint="eastAsia"/>
                      <w:kern w:val="0"/>
                      <w:szCs w:val="21"/>
                    </w:rPr>
                    <w:t>13</w:t>
                  </w:r>
                </w:p>
              </w:tc>
              <w:tc>
                <w:tcPr>
                  <w:tcW w:w="1224" w:type="dxa"/>
                  <w:tcBorders>
                    <w:top w:val="nil"/>
                    <w:left w:val="nil"/>
                    <w:bottom w:val="single" w:sz="4" w:space="0" w:color="auto"/>
                    <w:right w:val="single" w:sz="4" w:space="0" w:color="auto"/>
                  </w:tcBorders>
                  <w:vAlign w:val="center"/>
                </w:tcPr>
                <w:p w:rsidR="00FD56A2" w:rsidRDefault="00FD56A2">
                  <w:pPr>
                    <w:widowControl/>
                    <w:jc w:val="right"/>
                    <w:rPr>
                      <w:rFonts w:asciiTheme="minorEastAsia" w:hAnsiTheme="minorEastAsia"/>
                      <w:kern w:val="0"/>
                      <w:szCs w:val="21"/>
                    </w:rPr>
                  </w:pPr>
                </w:p>
              </w:tc>
              <w:tc>
                <w:tcPr>
                  <w:tcW w:w="4820" w:type="dxa"/>
                  <w:tcBorders>
                    <w:top w:val="nil"/>
                    <w:left w:val="nil"/>
                    <w:bottom w:val="single" w:sz="4" w:space="0" w:color="auto"/>
                    <w:right w:val="single" w:sz="4" w:space="0" w:color="auto"/>
                  </w:tcBorders>
                  <w:vAlign w:val="center"/>
                </w:tcPr>
                <w:p w:rsidR="00FD56A2" w:rsidRDefault="00C83B38">
                  <w:pPr>
                    <w:rPr>
                      <w:rFonts w:asciiTheme="minorEastAsia" w:hAnsiTheme="minorEastAsia" w:cs="Arial"/>
                      <w:color w:val="000000"/>
                      <w:szCs w:val="21"/>
                    </w:rPr>
                  </w:pPr>
                  <w:r>
                    <w:rPr>
                      <w:rFonts w:asciiTheme="minorEastAsia" w:hAnsiTheme="minorEastAsia" w:cs="Arial" w:hint="eastAsia"/>
                      <w:color w:val="000000"/>
                      <w:szCs w:val="21"/>
                    </w:rPr>
                    <w:t>十三、灾害防治及应急管理支出</w:t>
                  </w:r>
                </w:p>
              </w:tc>
              <w:tc>
                <w:tcPr>
                  <w:tcW w:w="702" w:type="dxa"/>
                  <w:tcBorders>
                    <w:top w:val="nil"/>
                    <w:left w:val="nil"/>
                    <w:bottom w:val="single" w:sz="4" w:space="0" w:color="auto"/>
                    <w:right w:val="single" w:sz="4" w:space="0" w:color="auto"/>
                  </w:tcBorders>
                  <w:vAlign w:val="center"/>
                </w:tcPr>
                <w:p w:rsidR="00FD56A2" w:rsidRDefault="00C83B38">
                  <w:pPr>
                    <w:jc w:val="center"/>
                    <w:rPr>
                      <w:rFonts w:asciiTheme="minorEastAsia" w:hAnsiTheme="minorEastAsia" w:cs="Arial"/>
                      <w:color w:val="000000"/>
                      <w:szCs w:val="21"/>
                    </w:rPr>
                  </w:pPr>
                  <w:r>
                    <w:rPr>
                      <w:rFonts w:asciiTheme="minorEastAsia" w:hAnsiTheme="minorEastAsia" w:cs="Arial" w:hint="eastAsia"/>
                      <w:color w:val="000000"/>
                      <w:szCs w:val="21"/>
                    </w:rPr>
                    <w:t>30</w:t>
                  </w:r>
                </w:p>
              </w:tc>
              <w:tc>
                <w:tcPr>
                  <w:tcW w:w="1681" w:type="dxa"/>
                  <w:tcBorders>
                    <w:top w:val="nil"/>
                    <w:left w:val="nil"/>
                    <w:bottom w:val="single" w:sz="4" w:space="0" w:color="auto"/>
                    <w:right w:val="single" w:sz="4" w:space="0" w:color="auto"/>
                  </w:tcBorders>
                  <w:vAlign w:val="center"/>
                </w:tcPr>
                <w:p w:rsidR="00FD56A2" w:rsidRDefault="00C83B38">
                  <w:pPr>
                    <w:jc w:val="right"/>
                    <w:rPr>
                      <w:rFonts w:asciiTheme="minorEastAsia" w:hAnsiTheme="minorEastAsia" w:cs="Arial"/>
                      <w:color w:val="000000"/>
                      <w:szCs w:val="21"/>
                    </w:rPr>
                  </w:pPr>
                  <w:r>
                    <w:rPr>
                      <w:rFonts w:asciiTheme="minorEastAsia" w:hAnsiTheme="minorEastAsia" w:cs="Arial" w:hint="eastAsia"/>
                      <w:color w:val="000000"/>
                      <w:szCs w:val="21"/>
                    </w:rPr>
                    <w:t>32.75</w:t>
                  </w:r>
                </w:p>
              </w:tc>
            </w:tr>
            <w:tr w:rsidR="00FD56A2">
              <w:trPr>
                <w:trHeight w:val="113"/>
                <w:jc w:val="center"/>
              </w:trPr>
              <w:tc>
                <w:tcPr>
                  <w:tcW w:w="4932" w:type="dxa"/>
                  <w:tcBorders>
                    <w:top w:val="nil"/>
                    <w:left w:val="single" w:sz="4" w:space="0" w:color="auto"/>
                    <w:bottom w:val="single" w:sz="4" w:space="0" w:color="auto"/>
                    <w:right w:val="single" w:sz="4" w:space="0" w:color="auto"/>
                  </w:tcBorders>
                  <w:vAlign w:val="center"/>
                </w:tcPr>
                <w:p w:rsidR="00FD56A2" w:rsidRDefault="00C83B38">
                  <w:pPr>
                    <w:widowControl/>
                    <w:jc w:val="center"/>
                    <w:rPr>
                      <w:rFonts w:asciiTheme="minorEastAsia" w:hAnsiTheme="minorEastAsia"/>
                      <w:b/>
                      <w:bCs/>
                      <w:kern w:val="0"/>
                      <w:szCs w:val="21"/>
                    </w:rPr>
                  </w:pPr>
                  <w:r>
                    <w:rPr>
                      <w:rFonts w:asciiTheme="minorEastAsia" w:hAnsiTheme="minorEastAsia" w:hint="eastAsia"/>
                      <w:b/>
                      <w:bCs/>
                      <w:kern w:val="0"/>
                      <w:szCs w:val="21"/>
                    </w:rPr>
                    <w:t>本年收入合计</w:t>
                  </w:r>
                </w:p>
              </w:tc>
              <w:tc>
                <w:tcPr>
                  <w:tcW w:w="702"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kern w:val="0"/>
                      <w:szCs w:val="21"/>
                    </w:rPr>
                  </w:pPr>
                  <w:r>
                    <w:rPr>
                      <w:rFonts w:asciiTheme="minorEastAsia" w:hAnsiTheme="minorEastAsia"/>
                      <w:kern w:val="0"/>
                      <w:szCs w:val="21"/>
                    </w:rPr>
                    <w:t>1</w:t>
                  </w:r>
                  <w:r>
                    <w:rPr>
                      <w:rFonts w:asciiTheme="minorEastAsia" w:hAnsiTheme="minorEastAsia" w:hint="eastAsia"/>
                      <w:kern w:val="0"/>
                      <w:szCs w:val="21"/>
                    </w:rPr>
                    <w:t>4</w:t>
                  </w:r>
                </w:p>
              </w:tc>
              <w:tc>
                <w:tcPr>
                  <w:tcW w:w="1224" w:type="dxa"/>
                  <w:tcBorders>
                    <w:top w:val="nil"/>
                    <w:left w:val="nil"/>
                    <w:bottom w:val="single" w:sz="4" w:space="0" w:color="auto"/>
                    <w:right w:val="single" w:sz="4" w:space="0" w:color="auto"/>
                  </w:tcBorders>
                  <w:vAlign w:val="center"/>
                </w:tcPr>
                <w:p w:rsidR="00FD56A2" w:rsidRDefault="00C83B38">
                  <w:pPr>
                    <w:widowControl/>
                    <w:jc w:val="right"/>
                    <w:rPr>
                      <w:rFonts w:asciiTheme="minorEastAsia" w:hAnsiTheme="minorEastAsia"/>
                      <w:kern w:val="0"/>
                      <w:szCs w:val="21"/>
                    </w:rPr>
                  </w:pPr>
                  <w:r>
                    <w:rPr>
                      <w:rFonts w:asciiTheme="minorEastAsia" w:hAnsiTheme="minorEastAsia" w:hint="eastAsia"/>
                      <w:kern w:val="0"/>
                      <w:szCs w:val="21"/>
                    </w:rPr>
                    <w:t>3953.59</w:t>
                  </w:r>
                  <w:r>
                    <w:rPr>
                      <w:rFonts w:asciiTheme="minorEastAsia" w:hAnsiTheme="minorEastAsia" w:hint="eastAsia"/>
                      <w:kern w:val="0"/>
                      <w:szCs w:val="21"/>
                    </w:rPr>
                    <w:t xml:space="preserve">　</w:t>
                  </w:r>
                </w:p>
              </w:tc>
              <w:tc>
                <w:tcPr>
                  <w:tcW w:w="4820"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b/>
                      <w:bCs/>
                      <w:kern w:val="0"/>
                      <w:szCs w:val="21"/>
                    </w:rPr>
                  </w:pPr>
                  <w:r>
                    <w:rPr>
                      <w:rFonts w:asciiTheme="minorEastAsia" w:hAnsiTheme="minorEastAsia" w:hint="eastAsia"/>
                      <w:b/>
                      <w:bCs/>
                      <w:kern w:val="0"/>
                      <w:szCs w:val="21"/>
                    </w:rPr>
                    <w:t>本年支出合计</w:t>
                  </w:r>
                </w:p>
              </w:tc>
              <w:tc>
                <w:tcPr>
                  <w:tcW w:w="702" w:type="dxa"/>
                  <w:tcBorders>
                    <w:top w:val="nil"/>
                    <w:left w:val="nil"/>
                    <w:bottom w:val="single" w:sz="4" w:space="0" w:color="auto"/>
                    <w:right w:val="single" w:sz="4" w:space="0" w:color="auto"/>
                  </w:tcBorders>
                  <w:vAlign w:val="center"/>
                </w:tcPr>
                <w:p w:rsidR="00FD56A2" w:rsidRDefault="00C83B38">
                  <w:pPr>
                    <w:jc w:val="center"/>
                    <w:rPr>
                      <w:rFonts w:asciiTheme="minorEastAsia" w:hAnsiTheme="minorEastAsia" w:cs="Arial"/>
                      <w:color w:val="000000"/>
                      <w:szCs w:val="21"/>
                    </w:rPr>
                  </w:pPr>
                  <w:r>
                    <w:rPr>
                      <w:rFonts w:asciiTheme="minorEastAsia" w:hAnsiTheme="minorEastAsia" w:cs="Arial" w:hint="eastAsia"/>
                      <w:color w:val="000000"/>
                      <w:szCs w:val="21"/>
                    </w:rPr>
                    <w:t>31</w:t>
                  </w:r>
                </w:p>
              </w:tc>
              <w:tc>
                <w:tcPr>
                  <w:tcW w:w="1681" w:type="dxa"/>
                  <w:tcBorders>
                    <w:top w:val="nil"/>
                    <w:left w:val="nil"/>
                    <w:bottom w:val="single" w:sz="4" w:space="0" w:color="auto"/>
                    <w:right w:val="single" w:sz="4" w:space="0" w:color="auto"/>
                  </w:tcBorders>
                  <w:vAlign w:val="center"/>
                </w:tcPr>
                <w:p w:rsidR="00FD56A2" w:rsidRDefault="00C83B38">
                  <w:pPr>
                    <w:widowControl/>
                    <w:jc w:val="right"/>
                    <w:rPr>
                      <w:rFonts w:asciiTheme="minorEastAsia" w:hAnsiTheme="minorEastAsia"/>
                      <w:bCs/>
                      <w:kern w:val="0"/>
                      <w:szCs w:val="21"/>
                    </w:rPr>
                  </w:pPr>
                  <w:r>
                    <w:rPr>
                      <w:rFonts w:asciiTheme="minorEastAsia" w:hAnsiTheme="minorEastAsia" w:hint="eastAsia"/>
                      <w:bCs/>
                      <w:kern w:val="0"/>
                      <w:szCs w:val="21"/>
                    </w:rPr>
                    <w:t>3953.59</w:t>
                  </w:r>
                  <w:r>
                    <w:rPr>
                      <w:rFonts w:asciiTheme="minorEastAsia" w:hAnsiTheme="minorEastAsia" w:hint="eastAsia"/>
                      <w:bCs/>
                      <w:kern w:val="0"/>
                      <w:szCs w:val="21"/>
                    </w:rPr>
                    <w:t xml:space="preserve">　</w:t>
                  </w:r>
                </w:p>
              </w:tc>
            </w:tr>
            <w:tr w:rsidR="00FD56A2">
              <w:trPr>
                <w:trHeight w:val="113"/>
                <w:jc w:val="center"/>
              </w:trPr>
              <w:tc>
                <w:tcPr>
                  <w:tcW w:w="4932" w:type="dxa"/>
                  <w:tcBorders>
                    <w:top w:val="nil"/>
                    <w:left w:val="single" w:sz="4" w:space="0" w:color="auto"/>
                    <w:bottom w:val="single" w:sz="4" w:space="0" w:color="auto"/>
                    <w:right w:val="single" w:sz="4" w:space="0" w:color="auto"/>
                  </w:tcBorders>
                  <w:vAlign w:val="center"/>
                </w:tcPr>
                <w:p w:rsidR="00FD56A2" w:rsidRDefault="00C83B38">
                  <w:pPr>
                    <w:widowControl/>
                    <w:jc w:val="left"/>
                    <w:rPr>
                      <w:rFonts w:asciiTheme="minorEastAsia" w:hAnsiTheme="minorEastAsia"/>
                      <w:kern w:val="0"/>
                      <w:szCs w:val="21"/>
                    </w:rPr>
                  </w:pPr>
                  <w:r>
                    <w:rPr>
                      <w:rFonts w:asciiTheme="minorEastAsia" w:hAnsiTheme="minorEastAsia" w:hint="eastAsia"/>
                      <w:kern w:val="0"/>
                      <w:szCs w:val="21"/>
                    </w:rPr>
                    <w:t>用事业基金弥补收支差额</w:t>
                  </w:r>
                </w:p>
              </w:tc>
              <w:tc>
                <w:tcPr>
                  <w:tcW w:w="702"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kern w:val="0"/>
                      <w:szCs w:val="21"/>
                    </w:rPr>
                  </w:pPr>
                  <w:r>
                    <w:rPr>
                      <w:rFonts w:asciiTheme="minorEastAsia" w:hAnsiTheme="minorEastAsia"/>
                      <w:kern w:val="0"/>
                      <w:szCs w:val="21"/>
                    </w:rPr>
                    <w:t>1</w:t>
                  </w:r>
                  <w:r>
                    <w:rPr>
                      <w:rFonts w:asciiTheme="minorEastAsia" w:hAnsiTheme="minorEastAsia" w:hint="eastAsia"/>
                      <w:kern w:val="0"/>
                      <w:szCs w:val="21"/>
                    </w:rPr>
                    <w:t>5</w:t>
                  </w:r>
                </w:p>
              </w:tc>
              <w:tc>
                <w:tcPr>
                  <w:tcW w:w="1224" w:type="dxa"/>
                  <w:tcBorders>
                    <w:top w:val="nil"/>
                    <w:left w:val="nil"/>
                    <w:bottom w:val="single" w:sz="4" w:space="0" w:color="auto"/>
                    <w:right w:val="single" w:sz="4" w:space="0" w:color="auto"/>
                  </w:tcBorders>
                  <w:vAlign w:val="center"/>
                </w:tcPr>
                <w:p w:rsidR="00FD56A2" w:rsidRDefault="00C83B38">
                  <w:pPr>
                    <w:widowControl/>
                    <w:jc w:val="right"/>
                    <w:rPr>
                      <w:rFonts w:asciiTheme="minorEastAsia" w:hAnsiTheme="minorEastAsia"/>
                      <w:kern w:val="0"/>
                      <w:szCs w:val="21"/>
                    </w:rPr>
                  </w:pPr>
                  <w:r>
                    <w:rPr>
                      <w:rFonts w:asciiTheme="minorEastAsia" w:hAnsiTheme="minorEastAsia" w:hint="eastAsia"/>
                      <w:kern w:val="0"/>
                      <w:szCs w:val="21"/>
                    </w:rPr>
                    <w:t xml:space="preserve">　</w:t>
                  </w:r>
                </w:p>
              </w:tc>
              <w:tc>
                <w:tcPr>
                  <w:tcW w:w="4820" w:type="dxa"/>
                  <w:tcBorders>
                    <w:top w:val="nil"/>
                    <w:left w:val="nil"/>
                    <w:bottom w:val="single" w:sz="4" w:space="0" w:color="auto"/>
                    <w:right w:val="single" w:sz="4" w:space="0" w:color="auto"/>
                  </w:tcBorders>
                  <w:vAlign w:val="center"/>
                </w:tcPr>
                <w:p w:rsidR="00FD56A2" w:rsidRDefault="00C83B38">
                  <w:pPr>
                    <w:widowControl/>
                    <w:jc w:val="left"/>
                    <w:rPr>
                      <w:rFonts w:asciiTheme="minorEastAsia" w:hAnsiTheme="minorEastAsia"/>
                      <w:kern w:val="0"/>
                      <w:szCs w:val="21"/>
                    </w:rPr>
                  </w:pPr>
                  <w:r>
                    <w:rPr>
                      <w:rFonts w:asciiTheme="minorEastAsia" w:hAnsiTheme="minorEastAsia" w:hint="eastAsia"/>
                      <w:kern w:val="0"/>
                      <w:szCs w:val="21"/>
                    </w:rPr>
                    <w:t>结余分配</w:t>
                  </w:r>
                </w:p>
              </w:tc>
              <w:tc>
                <w:tcPr>
                  <w:tcW w:w="702" w:type="dxa"/>
                  <w:tcBorders>
                    <w:top w:val="nil"/>
                    <w:left w:val="nil"/>
                    <w:bottom w:val="single" w:sz="4" w:space="0" w:color="auto"/>
                    <w:right w:val="single" w:sz="4" w:space="0" w:color="auto"/>
                  </w:tcBorders>
                  <w:vAlign w:val="center"/>
                </w:tcPr>
                <w:p w:rsidR="00FD56A2" w:rsidRDefault="00C83B38">
                  <w:pPr>
                    <w:jc w:val="center"/>
                    <w:rPr>
                      <w:rFonts w:asciiTheme="minorEastAsia" w:hAnsiTheme="minorEastAsia" w:cs="Arial"/>
                      <w:color w:val="000000"/>
                      <w:szCs w:val="21"/>
                    </w:rPr>
                  </w:pPr>
                  <w:r>
                    <w:rPr>
                      <w:rFonts w:asciiTheme="minorEastAsia" w:hAnsiTheme="minorEastAsia" w:cs="Arial" w:hint="eastAsia"/>
                      <w:color w:val="000000"/>
                      <w:szCs w:val="21"/>
                    </w:rPr>
                    <w:t>32</w:t>
                  </w:r>
                </w:p>
              </w:tc>
              <w:tc>
                <w:tcPr>
                  <w:tcW w:w="1681" w:type="dxa"/>
                  <w:tcBorders>
                    <w:top w:val="nil"/>
                    <w:left w:val="nil"/>
                    <w:bottom w:val="single" w:sz="4" w:space="0" w:color="auto"/>
                    <w:right w:val="single" w:sz="4" w:space="0" w:color="auto"/>
                  </w:tcBorders>
                  <w:vAlign w:val="center"/>
                </w:tcPr>
                <w:p w:rsidR="00FD56A2" w:rsidRDefault="00C83B38">
                  <w:pPr>
                    <w:widowControl/>
                    <w:jc w:val="right"/>
                    <w:rPr>
                      <w:rFonts w:asciiTheme="minorEastAsia" w:hAnsiTheme="minorEastAsia"/>
                      <w:kern w:val="0"/>
                      <w:szCs w:val="21"/>
                    </w:rPr>
                  </w:pPr>
                  <w:r>
                    <w:rPr>
                      <w:rFonts w:asciiTheme="minorEastAsia" w:hAnsiTheme="minorEastAsia" w:hint="eastAsia"/>
                      <w:kern w:val="0"/>
                      <w:szCs w:val="21"/>
                    </w:rPr>
                    <w:t xml:space="preserve">　</w:t>
                  </w:r>
                </w:p>
              </w:tc>
            </w:tr>
            <w:tr w:rsidR="00FD56A2">
              <w:trPr>
                <w:trHeight w:val="113"/>
                <w:jc w:val="center"/>
              </w:trPr>
              <w:tc>
                <w:tcPr>
                  <w:tcW w:w="4932" w:type="dxa"/>
                  <w:tcBorders>
                    <w:top w:val="nil"/>
                    <w:left w:val="single" w:sz="4" w:space="0" w:color="auto"/>
                    <w:bottom w:val="single" w:sz="4" w:space="0" w:color="auto"/>
                    <w:right w:val="single" w:sz="4" w:space="0" w:color="auto"/>
                  </w:tcBorders>
                  <w:vAlign w:val="center"/>
                </w:tcPr>
                <w:p w:rsidR="00FD56A2" w:rsidRDefault="00C83B38">
                  <w:pPr>
                    <w:widowControl/>
                    <w:jc w:val="left"/>
                    <w:rPr>
                      <w:rFonts w:asciiTheme="minorEastAsia" w:hAnsiTheme="minorEastAsia"/>
                      <w:kern w:val="0"/>
                      <w:szCs w:val="21"/>
                    </w:rPr>
                  </w:pPr>
                  <w:r>
                    <w:rPr>
                      <w:rFonts w:asciiTheme="minorEastAsia" w:hAnsiTheme="minorEastAsia" w:hint="eastAsia"/>
                      <w:kern w:val="0"/>
                      <w:szCs w:val="21"/>
                    </w:rPr>
                    <w:t>年初结转和结余</w:t>
                  </w:r>
                </w:p>
              </w:tc>
              <w:tc>
                <w:tcPr>
                  <w:tcW w:w="702"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kern w:val="0"/>
                      <w:szCs w:val="21"/>
                    </w:rPr>
                  </w:pPr>
                  <w:r>
                    <w:rPr>
                      <w:rFonts w:asciiTheme="minorEastAsia" w:hAnsiTheme="minorEastAsia"/>
                      <w:kern w:val="0"/>
                      <w:szCs w:val="21"/>
                    </w:rPr>
                    <w:t>1</w:t>
                  </w:r>
                  <w:r>
                    <w:rPr>
                      <w:rFonts w:asciiTheme="minorEastAsia" w:hAnsiTheme="minorEastAsia" w:hint="eastAsia"/>
                      <w:kern w:val="0"/>
                      <w:szCs w:val="21"/>
                    </w:rPr>
                    <w:t>6</w:t>
                  </w:r>
                </w:p>
              </w:tc>
              <w:tc>
                <w:tcPr>
                  <w:tcW w:w="1224" w:type="dxa"/>
                  <w:tcBorders>
                    <w:top w:val="nil"/>
                    <w:left w:val="nil"/>
                    <w:bottom w:val="single" w:sz="4" w:space="0" w:color="auto"/>
                    <w:right w:val="single" w:sz="4" w:space="0" w:color="auto"/>
                  </w:tcBorders>
                  <w:vAlign w:val="center"/>
                </w:tcPr>
                <w:p w:rsidR="00FD56A2" w:rsidRDefault="00C83B38">
                  <w:pPr>
                    <w:widowControl/>
                    <w:jc w:val="right"/>
                    <w:rPr>
                      <w:rFonts w:asciiTheme="minorEastAsia" w:hAnsiTheme="minorEastAsia"/>
                      <w:kern w:val="0"/>
                      <w:szCs w:val="21"/>
                    </w:rPr>
                  </w:pPr>
                  <w:r>
                    <w:rPr>
                      <w:rFonts w:asciiTheme="minorEastAsia" w:hAnsiTheme="minorEastAsia" w:hint="eastAsia"/>
                      <w:kern w:val="0"/>
                      <w:szCs w:val="21"/>
                    </w:rPr>
                    <w:t xml:space="preserve">　</w:t>
                  </w:r>
                </w:p>
              </w:tc>
              <w:tc>
                <w:tcPr>
                  <w:tcW w:w="4820" w:type="dxa"/>
                  <w:tcBorders>
                    <w:top w:val="nil"/>
                    <w:left w:val="nil"/>
                    <w:bottom w:val="single" w:sz="4" w:space="0" w:color="auto"/>
                    <w:right w:val="single" w:sz="4" w:space="0" w:color="auto"/>
                  </w:tcBorders>
                  <w:vAlign w:val="center"/>
                </w:tcPr>
                <w:p w:rsidR="00FD56A2" w:rsidRDefault="00C83B38">
                  <w:pPr>
                    <w:widowControl/>
                    <w:jc w:val="left"/>
                    <w:rPr>
                      <w:rFonts w:asciiTheme="minorEastAsia" w:hAnsiTheme="minorEastAsia"/>
                      <w:kern w:val="0"/>
                      <w:szCs w:val="21"/>
                    </w:rPr>
                  </w:pPr>
                  <w:r>
                    <w:rPr>
                      <w:rFonts w:asciiTheme="minorEastAsia" w:hAnsiTheme="minorEastAsia" w:hint="eastAsia"/>
                      <w:kern w:val="0"/>
                      <w:szCs w:val="21"/>
                    </w:rPr>
                    <w:t>年末结转和结余</w:t>
                  </w:r>
                </w:p>
              </w:tc>
              <w:tc>
                <w:tcPr>
                  <w:tcW w:w="702"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kern w:val="0"/>
                      <w:szCs w:val="21"/>
                    </w:rPr>
                  </w:pPr>
                  <w:r>
                    <w:rPr>
                      <w:rFonts w:asciiTheme="minorEastAsia" w:hAnsiTheme="minorEastAsia" w:hint="eastAsia"/>
                      <w:kern w:val="0"/>
                      <w:szCs w:val="21"/>
                    </w:rPr>
                    <w:t>33</w:t>
                  </w:r>
                </w:p>
              </w:tc>
              <w:tc>
                <w:tcPr>
                  <w:tcW w:w="1681" w:type="dxa"/>
                  <w:tcBorders>
                    <w:top w:val="nil"/>
                    <w:left w:val="nil"/>
                    <w:bottom w:val="single" w:sz="4" w:space="0" w:color="auto"/>
                    <w:right w:val="single" w:sz="4" w:space="0" w:color="auto"/>
                  </w:tcBorders>
                  <w:vAlign w:val="center"/>
                </w:tcPr>
                <w:p w:rsidR="00FD56A2" w:rsidRDefault="00C83B38">
                  <w:pPr>
                    <w:widowControl/>
                    <w:jc w:val="right"/>
                    <w:rPr>
                      <w:rFonts w:asciiTheme="minorEastAsia" w:hAnsiTheme="minorEastAsia"/>
                      <w:kern w:val="0"/>
                      <w:szCs w:val="21"/>
                    </w:rPr>
                  </w:pPr>
                  <w:r>
                    <w:rPr>
                      <w:rFonts w:asciiTheme="minorEastAsia" w:hAnsiTheme="minorEastAsia" w:hint="eastAsia"/>
                      <w:kern w:val="0"/>
                      <w:szCs w:val="21"/>
                    </w:rPr>
                    <w:t xml:space="preserve">　</w:t>
                  </w:r>
                </w:p>
              </w:tc>
            </w:tr>
            <w:tr w:rsidR="00FD56A2">
              <w:trPr>
                <w:trHeight w:val="113"/>
                <w:jc w:val="center"/>
              </w:trPr>
              <w:tc>
                <w:tcPr>
                  <w:tcW w:w="4932" w:type="dxa"/>
                  <w:tcBorders>
                    <w:top w:val="nil"/>
                    <w:left w:val="single" w:sz="4" w:space="0" w:color="auto"/>
                    <w:bottom w:val="single" w:sz="4" w:space="0" w:color="auto"/>
                    <w:right w:val="single" w:sz="4" w:space="0" w:color="auto"/>
                  </w:tcBorders>
                  <w:vAlign w:val="center"/>
                </w:tcPr>
                <w:p w:rsidR="00FD56A2" w:rsidRDefault="00C83B38">
                  <w:pPr>
                    <w:widowControl/>
                    <w:jc w:val="center"/>
                    <w:rPr>
                      <w:rFonts w:asciiTheme="minorEastAsia" w:hAnsiTheme="minorEastAsia"/>
                      <w:b/>
                      <w:bCs/>
                      <w:kern w:val="0"/>
                      <w:szCs w:val="21"/>
                    </w:rPr>
                  </w:pPr>
                  <w:r>
                    <w:rPr>
                      <w:rFonts w:asciiTheme="minorEastAsia" w:hAnsiTheme="minorEastAsia" w:hint="eastAsia"/>
                      <w:b/>
                      <w:bCs/>
                      <w:kern w:val="0"/>
                      <w:szCs w:val="21"/>
                    </w:rPr>
                    <w:t>总计</w:t>
                  </w:r>
                </w:p>
              </w:tc>
              <w:tc>
                <w:tcPr>
                  <w:tcW w:w="702"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bCs/>
                      <w:kern w:val="0"/>
                      <w:szCs w:val="21"/>
                    </w:rPr>
                  </w:pPr>
                  <w:r>
                    <w:rPr>
                      <w:rFonts w:asciiTheme="minorEastAsia" w:hAnsiTheme="minorEastAsia"/>
                      <w:bCs/>
                      <w:kern w:val="0"/>
                      <w:szCs w:val="21"/>
                    </w:rPr>
                    <w:t>1</w:t>
                  </w:r>
                  <w:r>
                    <w:rPr>
                      <w:rFonts w:asciiTheme="minorEastAsia" w:hAnsiTheme="minorEastAsia" w:hint="eastAsia"/>
                      <w:bCs/>
                      <w:kern w:val="0"/>
                      <w:szCs w:val="21"/>
                    </w:rPr>
                    <w:t>7</w:t>
                  </w:r>
                </w:p>
              </w:tc>
              <w:tc>
                <w:tcPr>
                  <w:tcW w:w="1224" w:type="dxa"/>
                  <w:tcBorders>
                    <w:top w:val="nil"/>
                    <w:left w:val="nil"/>
                    <w:bottom w:val="single" w:sz="4" w:space="0" w:color="auto"/>
                    <w:right w:val="single" w:sz="4" w:space="0" w:color="auto"/>
                  </w:tcBorders>
                  <w:vAlign w:val="center"/>
                </w:tcPr>
                <w:p w:rsidR="00FD56A2" w:rsidRDefault="00C83B38">
                  <w:pPr>
                    <w:widowControl/>
                    <w:jc w:val="right"/>
                    <w:rPr>
                      <w:rFonts w:asciiTheme="minorEastAsia" w:hAnsiTheme="minorEastAsia"/>
                      <w:b/>
                      <w:bCs/>
                      <w:kern w:val="0"/>
                      <w:szCs w:val="21"/>
                    </w:rPr>
                  </w:pPr>
                  <w:r>
                    <w:rPr>
                      <w:rFonts w:asciiTheme="minorEastAsia" w:hAnsiTheme="minorEastAsia" w:hint="eastAsia"/>
                      <w:b/>
                      <w:bCs/>
                      <w:kern w:val="0"/>
                      <w:szCs w:val="21"/>
                    </w:rPr>
                    <w:t>3953.59</w:t>
                  </w:r>
                  <w:r>
                    <w:rPr>
                      <w:rFonts w:asciiTheme="minorEastAsia" w:hAnsiTheme="minorEastAsia" w:hint="eastAsia"/>
                      <w:b/>
                      <w:bCs/>
                      <w:kern w:val="0"/>
                      <w:szCs w:val="21"/>
                    </w:rPr>
                    <w:t xml:space="preserve">　</w:t>
                  </w:r>
                </w:p>
              </w:tc>
              <w:tc>
                <w:tcPr>
                  <w:tcW w:w="4820"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b/>
                      <w:bCs/>
                      <w:kern w:val="0"/>
                      <w:szCs w:val="21"/>
                    </w:rPr>
                  </w:pPr>
                  <w:r>
                    <w:rPr>
                      <w:rFonts w:asciiTheme="minorEastAsia" w:hAnsiTheme="minorEastAsia" w:hint="eastAsia"/>
                      <w:b/>
                      <w:bCs/>
                      <w:kern w:val="0"/>
                      <w:szCs w:val="21"/>
                    </w:rPr>
                    <w:t>总计</w:t>
                  </w:r>
                </w:p>
              </w:tc>
              <w:tc>
                <w:tcPr>
                  <w:tcW w:w="702" w:type="dxa"/>
                  <w:tcBorders>
                    <w:top w:val="nil"/>
                    <w:left w:val="nil"/>
                    <w:bottom w:val="single" w:sz="4" w:space="0" w:color="auto"/>
                    <w:right w:val="single" w:sz="4" w:space="0" w:color="auto"/>
                  </w:tcBorders>
                  <w:vAlign w:val="center"/>
                </w:tcPr>
                <w:p w:rsidR="00FD56A2" w:rsidRDefault="00C83B38">
                  <w:pPr>
                    <w:widowControl/>
                    <w:jc w:val="center"/>
                    <w:rPr>
                      <w:rFonts w:asciiTheme="minorEastAsia" w:hAnsiTheme="minorEastAsia"/>
                      <w:kern w:val="0"/>
                      <w:szCs w:val="21"/>
                    </w:rPr>
                  </w:pPr>
                  <w:r>
                    <w:rPr>
                      <w:rFonts w:asciiTheme="minorEastAsia" w:hAnsiTheme="minorEastAsia" w:hint="eastAsia"/>
                      <w:kern w:val="0"/>
                      <w:szCs w:val="21"/>
                    </w:rPr>
                    <w:t>34</w:t>
                  </w:r>
                </w:p>
              </w:tc>
              <w:tc>
                <w:tcPr>
                  <w:tcW w:w="1681" w:type="dxa"/>
                  <w:tcBorders>
                    <w:top w:val="nil"/>
                    <w:left w:val="nil"/>
                    <w:bottom w:val="single" w:sz="4" w:space="0" w:color="auto"/>
                    <w:right w:val="single" w:sz="4" w:space="0" w:color="auto"/>
                  </w:tcBorders>
                  <w:vAlign w:val="center"/>
                </w:tcPr>
                <w:p w:rsidR="00FD56A2" w:rsidRDefault="00C83B38">
                  <w:pPr>
                    <w:widowControl/>
                    <w:jc w:val="right"/>
                    <w:rPr>
                      <w:rFonts w:asciiTheme="minorEastAsia" w:hAnsiTheme="minorEastAsia"/>
                      <w:b/>
                      <w:bCs/>
                      <w:kern w:val="0"/>
                      <w:szCs w:val="21"/>
                    </w:rPr>
                  </w:pPr>
                  <w:r>
                    <w:rPr>
                      <w:rFonts w:asciiTheme="minorEastAsia" w:hAnsiTheme="minorEastAsia" w:hint="eastAsia"/>
                      <w:b/>
                      <w:bCs/>
                      <w:kern w:val="0"/>
                      <w:szCs w:val="21"/>
                    </w:rPr>
                    <w:t xml:space="preserve">　</w:t>
                  </w:r>
                  <w:r>
                    <w:rPr>
                      <w:rFonts w:asciiTheme="minorEastAsia" w:hAnsiTheme="minorEastAsia" w:hint="eastAsia"/>
                      <w:b/>
                      <w:bCs/>
                      <w:kern w:val="0"/>
                      <w:szCs w:val="21"/>
                    </w:rPr>
                    <w:t>3953.59</w:t>
                  </w:r>
                </w:p>
              </w:tc>
            </w:tr>
          </w:tbl>
          <w:p w:rsidR="00FD56A2" w:rsidRDefault="00C83B38">
            <w:pPr>
              <w:widowControl/>
              <w:ind w:left="105" w:hangingChars="50" w:hanging="105"/>
              <w:jc w:val="left"/>
              <w:rPr>
                <w:rFonts w:ascii="宋体" w:eastAsia="宋体" w:hAnsi="宋体" w:cs="宋体"/>
                <w:kern w:val="0"/>
                <w:szCs w:val="21"/>
              </w:rPr>
            </w:pPr>
            <w:r>
              <w:rPr>
                <w:rFonts w:ascii="宋体" w:eastAsia="宋体" w:hAnsi="宋体" w:cs="宋体" w:hint="eastAsia"/>
                <w:kern w:val="0"/>
                <w:szCs w:val="21"/>
              </w:rPr>
              <w:t>注：</w:t>
            </w:r>
            <w:r>
              <w:rPr>
                <w:rFonts w:ascii="宋体" w:eastAsia="宋体" w:hAnsi="宋体" w:cs="宋体" w:hint="eastAsia"/>
                <w:kern w:val="0"/>
                <w:szCs w:val="21"/>
              </w:rPr>
              <w:t>1.</w:t>
            </w:r>
            <w:r>
              <w:rPr>
                <w:rFonts w:ascii="宋体" w:eastAsia="宋体" w:hAnsi="宋体" w:cs="宋体" w:hint="eastAsia"/>
                <w:kern w:val="0"/>
                <w:szCs w:val="21"/>
              </w:rPr>
              <w:t>本表反映部门本年度的总收支和年末结转结余情况。</w:t>
            </w:r>
            <w:r>
              <w:rPr>
                <w:rFonts w:ascii="宋体" w:eastAsia="宋体" w:hAnsi="宋体" w:cs="宋体" w:hint="eastAsia"/>
                <w:kern w:val="0"/>
                <w:szCs w:val="21"/>
              </w:rPr>
              <w:br/>
            </w:r>
            <w:r>
              <w:rPr>
                <w:rFonts w:ascii="宋体" w:eastAsia="宋体" w:hAnsi="宋体" w:cs="宋体" w:hint="eastAsia"/>
                <w:kern w:val="0"/>
                <w:szCs w:val="21"/>
              </w:rPr>
              <w:lastRenderedPageBreak/>
              <w:t xml:space="preserve"> 2.</w:t>
            </w:r>
            <w:r>
              <w:rPr>
                <w:rFonts w:ascii="宋体" w:eastAsia="宋体" w:hAnsi="宋体" w:cs="宋体" w:hint="eastAsia"/>
                <w:kern w:val="0"/>
                <w:szCs w:val="21"/>
              </w:rPr>
              <w:t>本套报表金额单位转换时可能存在尾数误差。</w:t>
            </w:r>
          </w:p>
        </w:tc>
        <w:tc>
          <w:tcPr>
            <w:tcW w:w="1571" w:type="dxa"/>
          </w:tcPr>
          <w:p w:rsidR="00FD56A2" w:rsidRDefault="00FD56A2">
            <w:pPr>
              <w:widowControl/>
              <w:jc w:val="left"/>
            </w:pPr>
          </w:p>
        </w:tc>
        <w:tc>
          <w:tcPr>
            <w:tcW w:w="1568" w:type="dxa"/>
          </w:tcPr>
          <w:p w:rsidR="00FD56A2" w:rsidRDefault="00FD56A2">
            <w:pPr>
              <w:widowControl/>
              <w:jc w:val="left"/>
            </w:pPr>
          </w:p>
        </w:tc>
        <w:tc>
          <w:tcPr>
            <w:tcW w:w="1568" w:type="dxa"/>
          </w:tcPr>
          <w:p w:rsidR="00FD56A2" w:rsidRDefault="00FD56A2">
            <w:pPr>
              <w:widowControl/>
              <w:jc w:val="left"/>
            </w:pPr>
          </w:p>
        </w:tc>
        <w:tc>
          <w:tcPr>
            <w:tcW w:w="1568" w:type="dxa"/>
          </w:tcPr>
          <w:p w:rsidR="00FD56A2" w:rsidRDefault="00FD56A2">
            <w:pPr>
              <w:widowControl/>
              <w:jc w:val="left"/>
            </w:pPr>
          </w:p>
        </w:tc>
        <w:tc>
          <w:tcPr>
            <w:tcW w:w="1568" w:type="dxa"/>
          </w:tcPr>
          <w:p w:rsidR="00FD56A2" w:rsidRDefault="00FD56A2">
            <w:pPr>
              <w:widowControl/>
              <w:jc w:val="left"/>
            </w:pPr>
          </w:p>
        </w:tc>
        <w:tc>
          <w:tcPr>
            <w:tcW w:w="1575" w:type="dxa"/>
            <w:vAlign w:val="center"/>
          </w:tcPr>
          <w:p w:rsidR="00FD56A2" w:rsidRDefault="00C83B38">
            <w:pPr>
              <w:widowControl/>
              <w:jc w:val="center"/>
              <w:rPr>
                <w:rFonts w:ascii="Times New Roman" w:eastAsia="仿宋_GB2312" w:hAnsi="Times New Roman"/>
                <w:kern w:val="0"/>
                <w:szCs w:val="21"/>
              </w:rPr>
            </w:pPr>
            <w:r>
              <w:rPr>
                <w:rFonts w:ascii="Times New Roman" w:eastAsia="仿宋_GB2312" w:hAnsi="Times New Roman" w:hint="eastAsia"/>
                <w:kern w:val="0"/>
                <w:szCs w:val="21"/>
              </w:rPr>
              <w:t>项目</w:t>
            </w:r>
          </w:p>
        </w:tc>
        <w:tc>
          <w:tcPr>
            <w:tcW w:w="1572" w:type="dxa"/>
            <w:vAlign w:val="center"/>
          </w:tcPr>
          <w:p w:rsidR="00FD56A2" w:rsidRDefault="00C83B38">
            <w:pPr>
              <w:widowControl/>
              <w:jc w:val="center"/>
              <w:rPr>
                <w:rFonts w:ascii="Times New Roman" w:eastAsia="仿宋_GB2312" w:hAnsi="Times New Roman"/>
                <w:kern w:val="0"/>
                <w:szCs w:val="21"/>
              </w:rPr>
            </w:pPr>
            <w:r>
              <w:rPr>
                <w:rFonts w:ascii="Times New Roman" w:eastAsia="仿宋_GB2312" w:hAnsi="Times New Roman" w:hint="eastAsia"/>
                <w:kern w:val="0"/>
                <w:szCs w:val="21"/>
              </w:rPr>
              <w:t>行次</w:t>
            </w:r>
          </w:p>
        </w:tc>
        <w:tc>
          <w:tcPr>
            <w:tcW w:w="1579" w:type="dxa"/>
            <w:vAlign w:val="center"/>
          </w:tcPr>
          <w:p w:rsidR="00FD56A2" w:rsidRDefault="00C83B38">
            <w:pPr>
              <w:widowControl/>
              <w:jc w:val="center"/>
              <w:rPr>
                <w:rFonts w:ascii="Times New Roman" w:eastAsia="仿宋_GB2312" w:hAnsi="Times New Roman"/>
                <w:kern w:val="0"/>
                <w:szCs w:val="21"/>
              </w:rPr>
            </w:pPr>
            <w:r>
              <w:rPr>
                <w:rFonts w:ascii="Times New Roman" w:eastAsia="仿宋_GB2312" w:hAnsi="Times New Roman" w:hint="eastAsia"/>
                <w:kern w:val="0"/>
                <w:szCs w:val="21"/>
              </w:rPr>
              <w:t>决算数</w:t>
            </w:r>
          </w:p>
        </w:tc>
        <w:tc>
          <w:tcPr>
            <w:tcW w:w="1575" w:type="dxa"/>
            <w:vAlign w:val="center"/>
          </w:tcPr>
          <w:p w:rsidR="00FD56A2" w:rsidRDefault="00C83B38">
            <w:pPr>
              <w:widowControl/>
              <w:jc w:val="center"/>
              <w:rPr>
                <w:rFonts w:ascii="Times New Roman" w:eastAsia="仿宋_GB2312" w:hAnsi="Times New Roman"/>
                <w:kern w:val="0"/>
                <w:szCs w:val="21"/>
              </w:rPr>
            </w:pPr>
            <w:r>
              <w:rPr>
                <w:rFonts w:ascii="Times New Roman" w:eastAsia="仿宋_GB2312" w:hAnsi="Times New Roman" w:hint="eastAsia"/>
                <w:kern w:val="0"/>
                <w:szCs w:val="21"/>
              </w:rPr>
              <w:t>项目</w:t>
            </w:r>
          </w:p>
        </w:tc>
        <w:tc>
          <w:tcPr>
            <w:tcW w:w="1572" w:type="dxa"/>
            <w:vAlign w:val="center"/>
          </w:tcPr>
          <w:p w:rsidR="00FD56A2" w:rsidRDefault="00C83B38">
            <w:pPr>
              <w:widowControl/>
              <w:jc w:val="center"/>
              <w:rPr>
                <w:rFonts w:ascii="Times New Roman" w:eastAsia="仿宋_GB2312" w:hAnsi="Times New Roman"/>
                <w:kern w:val="0"/>
                <w:szCs w:val="21"/>
              </w:rPr>
            </w:pPr>
            <w:r>
              <w:rPr>
                <w:rFonts w:ascii="Times New Roman" w:eastAsia="仿宋_GB2312" w:hAnsi="Times New Roman" w:hint="eastAsia"/>
                <w:kern w:val="0"/>
                <w:szCs w:val="21"/>
              </w:rPr>
              <w:t>行次</w:t>
            </w:r>
          </w:p>
        </w:tc>
        <w:tc>
          <w:tcPr>
            <w:tcW w:w="1579" w:type="dxa"/>
            <w:vAlign w:val="center"/>
          </w:tcPr>
          <w:p w:rsidR="00FD56A2" w:rsidRDefault="00C83B38">
            <w:pPr>
              <w:widowControl/>
              <w:jc w:val="center"/>
              <w:rPr>
                <w:rFonts w:ascii="Times New Roman" w:eastAsia="仿宋_GB2312" w:hAnsi="Times New Roman"/>
                <w:kern w:val="0"/>
                <w:szCs w:val="21"/>
              </w:rPr>
            </w:pPr>
            <w:r>
              <w:rPr>
                <w:rFonts w:ascii="Times New Roman" w:eastAsia="仿宋_GB2312" w:hAnsi="Times New Roman" w:hint="eastAsia"/>
                <w:kern w:val="0"/>
                <w:szCs w:val="21"/>
              </w:rPr>
              <w:t>决算数</w:t>
            </w:r>
          </w:p>
        </w:tc>
      </w:tr>
    </w:tbl>
    <w:p w:rsidR="00FD56A2" w:rsidRDefault="00FD56A2">
      <w:pPr>
        <w:jc w:val="center"/>
        <w:rPr>
          <w:rFonts w:ascii="黑体" w:eastAsia="黑体" w:hAnsi="黑体"/>
          <w:sz w:val="28"/>
          <w:szCs w:val="28"/>
        </w:rPr>
        <w:sectPr w:rsidR="00FD56A2">
          <w:pgSz w:w="16838" w:h="11906" w:orient="landscape"/>
          <w:pgMar w:top="1797" w:right="1440" w:bottom="1797" w:left="1440" w:header="851" w:footer="992" w:gutter="0"/>
          <w:cols w:space="425"/>
          <w:docGrid w:type="linesAndChars" w:linePitch="312"/>
        </w:sectPr>
      </w:pPr>
    </w:p>
    <w:tbl>
      <w:tblPr>
        <w:tblW w:w="15428" w:type="dxa"/>
        <w:tblCellMar>
          <w:left w:w="0" w:type="dxa"/>
          <w:right w:w="0" w:type="dxa"/>
        </w:tblCellMar>
        <w:tblLook w:val="04A0"/>
      </w:tblPr>
      <w:tblGrid>
        <w:gridCol w:w="305"/>
        <w:gridCol w:w="305"/>
        <w:gridCol w:w="4203"/>
        <w:gridCol w:w="1864"/>
        <w:gridCol w:w="1580"/>
        <w:gridCol w:w="1204"/>
        <w:gridCol w:w="1204"/>
        <w:gridCol w:w="1172"/>
        <w:gridCol w:w="1112"/>
        <w:gridCol w:w="2479"/>
      </w:tblGrid>
      <w:tr w:rsidR="00FD56A2">
        <w:trPr>
          <w:trHeight w:val="435"/>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rsidR="00FD56A2" w:rsidRDefault="00C83B38">
            <w:pPr>
              <w:jc w:val="center"/>
              <w:rPr>
                <w:rFonts w:ascii="华文中宋" w:eastAsia="华文中宋" w:hAnsi="华文中宋" w:cs="宋体"/>
                <w:color w:val="000000"/>
                <w:sz w:val="32"/>
                <w:szCs w:val="32"/>
              </w:rPr>
            </w:pPr>
            <w:r>
              <w:rPr>
                <w:rFonts w:ascii="华文中宋" w:eastAsia="华文中宋" w:hAnsi="华文中宋" w:hint="eastAsia"/>
                <w:color w:val="000000"/>
                <w:sz w:val="32"/>
                <w:szCs w:val="32"/>
              </w:rPr>
              <w:lastRenderedPageBreak/>
              <w:t>收入决算表</w:t>
            </w:r>
          </w:p>
        </w:tc>
      </w:tr>
      <w:tr w:rsidR="00FD56A2">
        <w:trPr>
          <w:trHeight w:val="28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FD56A2" w:rsidRDefault="00C83B38">
            <w:pPr>
              <w:jc w:val="right"/>
              <w:rPr>
                <w:rFonts w:ascii="宋体" w:eastAsia="宋体" w:hAnsi="宋体" w:cs="宋体"/>
                <w:color w:val="000000"/>
                <w:sz w:val="20"/>
                <w:szCs w:val="20"/>
              </w:rPr>
            </w:pPr>
            <w:r>
              <w:rPr>
                <w:rFonts w:hint="eastAsia"/>
                <w:color w:val="000000"/>
                <w:sz w:val="20"/>
                <w:szCs w:val="20"/>
              </w:rPr>
              <w:t>公开</w:t>
            </w:r>
            <w:r>
              <w:rPr>
                <w:rFonts w:hint="eastAsia"/>
                <w:color w:val="000000"/>
                <w:sz w:val="20"/>
                <w:szCs w:val="20"/>
              </w:rPr>
              <w:t>02</w:t>
            </w:r>
            <w:r>
              <w:rPr>
                <w:rFonts w:hint="eastAsia"/>
                <w:color w:val="000000"/>
                <w:sz w:val="20"/>
                <w:szCs w:val="20"/>
              </w:rPr>
              <w:t>表</w:t>
            </w:r>
          </w:p>
        </w:tc>
      </w:tr>
      <w:tr w:rsidR="00FD56A2">
        <w:trPr>
          <w:trHeight w:val="285"/>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rsidR="00FD56A2" w:rsidRDefault="00C83B38">
            <w:pPr>
              <w:rPr>
                <w:rFonts w:ascii="宋体" w:eastAsia="宋体" w:hAnsi="宋体" w:cs="宋体"/>
                <w:color w:val="000000"/>
                <w:sz w:val="20"/>
                <w:szCs w:val="20"/>
              </w:rPr>
            </w:pPr>
            <w:r>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FD56A2" w:rsidRDefault="00C83B38">
            <w:pPr>
              <w:jc w:val="left"/>
              <w:rPr>
                <w:rFonts w:ascii="宋体" w:eastAsia="宋体" w:hAnsi="宋体" w:cs="宋体"/>
                <w:sz w:val="24"/>
                <w:szCs w:val="24"/>
              </w:rPr>
            </w:pPr>
            <w:r>
              <w:rPr>
                <w:rFonts w:hint="eastAsia"/>
              </w:rPr>
              <w:t>溆浦县低庄镇人民政府</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FD56A2" w:rsidRDefault="00C83B38">
            <w:pPr>
              <w:jc w:val="lef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FD56A2" w:rsidRDefault="00C83B38">
            <w:pPr>
              <w:jc w:val="center"/>
              <w:rPr>
                <w:rFonts w:ascii="宋体" w:eastAsia="宋体" w:hAnsi="宋体" w:cs="宋体"/>
                <w:color w:val="000000"/>
                <w:sz w:val="20"/>
                <w:szCs w:val="20"/>
              </w:rPr>
            </w:pPr>
            <w:r>
              <w:rPr>
                <w:rFonts w:hint="eastAsia"/>
                <w:color w:val="000000"/>
                <w:sz w:val="20"/>
                <w:szCs w:val="20"/>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FD56A2" w:rsidRDefault="00C83B38">
            <w:pPr>
              <w:jc w:val="right"/>
              <w:rPr>
                <w:rFonts w:ascii="宋体" w:eastAsia="宋体" w:hAnsi="宋体" w:cs="宋体"/>
                <w:color w:val="000000"/>
                <w:sz w:val="20"/>
                <w:szCs w:val="20"/>
              </w:rPr>
            </w:pPr>
            <w:r>
              <w:rPr>
                <w:rFonts w:hint="eastAsia"/>
                <w:color w:val="000000"/>
                <w:sz w:val="20"/>
                <w:szCs w:val="20"/>
              </w:rPr>
              <w:t>单位：万元</w:t>
            </w:r>
          </w:p>
        </w:tc>
      </w:tr>
      <w:tr w:rsidR="00FD56A2">
        <w:trPr>
          <w:trHeight w:val="450"/>
        </w:trPr>
        <w:tc>
          <w:tcPr>
            <w:tcW w:w="4150" w:type="dxa"/>
            <w:gridSpan w:val="3"/>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D56A2" w:rsidRDefault="00C83B38">
            <w:pPr>
              <w:jc w:val="center"/>
              <w:rPr>
                <w:rFonts w:ascii="宋体" w:eastAsia="宋体" w:hAnsi="宋体" w:cs="宋体"/>
                <w:sz w:val="24"/>
                <w:szCs w:val="24"/>
              </w:rPr>
            </w:pPr>
            <w:r>
              <w:rPr>
                <w:rFonts w:hint="eastAsia"/>
              </w:rPr>
              <w:t>项</w:t>
            </w:r>
            <w:r>
              <w:rPr>
                <w:rFonts w:hint="eastAsia"/>
              </w:rPr>
              <w:t xml:space="preserve">    </w:t>
            </w:r>
            <w:r>
              <w:rPr>
                <w:rFonts w:hint="eastAsia"/>
              </w:rPr>
              <w:t>目</w:t>
            </w:r>
          </w:p>
        </w:tc>
        <w:tc>
          <w:tcPr>
            <w:tcW w:w="1834"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D56A2" w:rsidRDefault="00C83B38">
            <w:pPr>
              <w:jc w:val="center"/>
              <w:rPr>
                <w:rFonts w:ascii="宋体" w:eastAsia="宋体" w:hAnsi="宋体" w:cs="宋体"/>
                <w:sz w:val="24"/>
                <w:szCs w:val="24"/>
              </w:rPr>
            </w:pPr>
            <w:r>
              <w:rPr>
                <w:rFonts w:hint="eastAsia"/>
              </w:rPr>
              <w:t>本年收入合计</w:t>
            </w:r>
          </w:p>
        </w:tc>
        <w:tc>
          <w:tcPr>
            <w:tcW w:w="143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FD56A2" w:rsidRDefault="00C83B38">
            <w:pPr>
              <w:jc w:val="center"/>
              <w:rPr>
                <w:rFonts w:ascii="宋体" w:eastAsia="宋体" w:hAnsi="宋体" w:cs="宋体"/>
                <w:sz w:val="24"/>
                <w:szCs w:val="24"/>
              </w:rPr>
            </w:pPr>
            <w:r>
              <w:rPr>
                <w:rFonts w:hint="eastAsia"/>
              </w:rPr>
              <w:t>财政拨款收入</w:t>
            </w:r>
          </w:p>
        </w:tc>
        <w:tc>
          <w:tcPr>
            <w:tcW w:w="1438"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D56A2" w:rsidRDefault="00C83B38">
            <w:pPr>
              <w:jc w:val="center"/>
              <w:rPr>
                <w:rFonts w:ascii="宋体" w:eastAsia="宋体" w:hAnsi="宋体" w:cs="宋体"/>
                <w:sz w:val="24"/>
                <w:szCs w:val="24"/>
              </w:rPr>
            </w:pPr>
            <w:r>
              <w:rPr>
                <w:rFonts w:hint="eastAsia"/>
              </w:rPr>
              <w:t>上级补助收入</w:t>
            </w:r>
          </w:p>
        </w:tc>
        <w:tc>
          <w:tcPr>
            <w:tcW w:w="1438"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D56A2" w:rsidRDefault="00C83B38">
            <w:pPr>
              <w:jc w:val="center"/>
              <w:rPr>
                <w:rFonts w:ascii="宋体" w:eastAsia="宋体" w:hAnsi="宋体" w:cs="宋体"/>
                <w:sz w:val="24"/>
                <w:szCs w:val="24"/>
              </w:rPr>
            </w:pPr>
            <w:r>
              <w:rPr>
                <w:rFonts w:hint="eastAsia"/>
              </w:rPr>
              <w:t>事业收入</w:t>
            </w:r>
          </w:p>
        </w:tc>
        <w:tc>
          <w:tcPr>
            <w:tcW w:w="139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D56A2" w:rsidRDefault="00C83B38">
            <w:pPr>
              <w:jc w:val="center"/>
              <w:rPr>
                <w:rFonts w:ascii="宋体" w:eastAsia="宋体" w:hAnsi="宋体" w:cs="宋体"/>
                <w:sz w:val="24"/>
                <w:szCs w:val="24"/>
              </w:rPr>
            </w:pPr>
            <w:r>
              <w:rPr>
                <w:rFonts w:hint="eastAsia"/>
              </w:rPr>
              <w:t>经营收入</w:t>
            </w:r>
          </w:p>
        </w:tc>
        <w:tc>
          <w:tcPr>
            <w:tcW w:w="131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D56A2" w:rsidRDefault="00C83B38">
            <w:pPr>
              <w:jc w:val="center"/>
              <w:rPr>
                <w:rFonts w:ascii="宋体" w:eastAsia="宋体" w:hAnsi="宋体" w:cs="宋体"/>
                <w:sz w:val="24"/>
                <w:szCs w:val="24"/>
              </w:rPr>
            </w:pPr>
            <w:r>
              <w:rPr>
                <w:rFonts w:hint="eastAsia"/>
              </w:rPr>
              <w:t>附属单位上缴收入</w:t>
            </w:r>
          </w:p>
        </w:tc>
        <w:tc>
          <w:tcPr>
            <w:tcW w:w="242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D56A2" w:rsidRDefault="00C83B38">
            <w:pPr>
              <w:jc w:val="center"/>
              <w:rPr>
                <w:rFonts w:ascii="宋体" w:eastAsia="宋体" w:hAnsi="宋体" w:cs="宋体"/>
                <w:sz w:val="24"/>
                <w:szCs w:val="24"/>
              </w:rPr>
            </w:pPr>
            <w:r>
              <w:rPr>
                <w:rFonts w:hint="eastAsia"/>
              </w:rPr>
              <w:t>其他收入</w:t>
            </w:r>
          </w:p>
        </w:tc>
      </w:tr>
      <w:tr w:rsidR="00FD56A2">
        <w:trPr>
          <w:trHeight w:val="450"/>
        </w:trPr>
        <w:tc>
          <w:tcPr>
            <w:tcW w:w="628"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D56A2" w:rsidRDefault="00C83B38">
            <w:pPr>
              <w:jc w:val="center"/>
              <w:rPr>
                <w:rFonts w:ascii="宋体" w:eastAsia="宋体" w:hAnsi="宋体" w:cs="宋体"/>
                <w:sz w:val="24"/>
                <w:szCs w:val="24"/>
              </w:rPr>
            </w:pPr>
            <w:r>
              <w:rPr>
                <w:rFonts w:hint="eastAsia"/>
              </w:rPr>
              <w:t>功能分类科目编码</w:t>
            </w:r>
          </w:p>
        </w:tc>
        <w:tc>
          <w:tcPr>
            <w:tcW w:w="3522"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D56A2" w:rsidRDefault="00C83B38">
            <w:pPr>
              <w:jc w:val="center"/>
              <w:rPr>
                <w:rFonts w:ascii="宋体" w:eastAsia="宋体" w:hAnsi="宋体" w:cs="宋体"/>
                <w:sz w:val="24"/>
                <w:szCs w:val="24"/>
              </w:rPr>
            </w:pPr>
            <w:r>
              <w:rPr>
                <w:rFonts w:hint="eastAsia"/>
              </w:rPr>
              <w:t>科目名称</w:t>
            </w:r>
          </w:p>
        </w:tc>
        <w:tc>
          <w:tcPr>
            <w:tcW w:w="0" w:type="auto"/>
            <w:vMerge/>
            <w:tcBorders>
              <w:top w:val="single" w:sz="4" w:space="0" w:color="auto"/>
              <w:left w:val="single" w:sz="4" w:space="0" w:color="auto"/>
              <w:bottom w:val="single" w:sz="4" w:space="0" w:color="auto"/>
              <w:right w:val="single" w:sz="4" w:space="0" w:color="auto"/>
            </w:tcBorders>
            <w:vAlign w:val="center"/>
          </w:tcPr>
          <w:p w:rsidR="00FD56A2" w:rsidRDefault="00FD56A2">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D56A2" w:rsidRDefault="00FD56A2">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D56A2" w:rsidRDefault="00FD56A2">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D56A2" w:rsidRDefault="00FD56A2">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D56A2" w:rsidRDefault="00FD56A2">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D56A2" w:rsidRDefault="00FD56A2">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D56A2" w:rsidRDefault="00FD56A2">
            <w:pPr>
              <w:rPr>
                <w:rFonts w:ascii="宋体" w:eastAsia="宋体" w:hAnsi="宋体" w:cs="宋体"/>
                <w:sz w:val="24"/>
                <w:szCs w:val="24"/>
              </w:rPr>
            </w:pPr>
          </w:p>
        </w:tc>
      </w:tr>
      <w:tr w:rsidR="00FD56A2">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FD56A2" w:rsidRDefault="00FD56A2">
            <w:pPr>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tcPr>
          <w:p w:rsidR="00FD56A2" w:rsidRDefault="00FD56A2">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D56A2" w:rsidRDefault="00FD56A2">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D56A2" w:rsidRDefault="00FD56A2">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D56A2" w:rsidRDefault="00FD56A2">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D56A2" w:rsidRDefault="00FD56A2">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D56A2" w:rsidRDefault="00FD56A2">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D56A2" w:rsidRDefault="00FD56A2">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D56A2" w:rsidRDefault="00FD56A2">
            <w:pPr>
              <w:rPr>
                <w:rFonts w:ascii="宋体" w:eastAsia="宋体" w:hAnsi="宋体" w:cs="宋体"/>
                <w:sz w:val="24"/>
                <w:szCs w:val="24"/>
              </w:rPr>
            </w:pPr>
          </w:p>
        </w:tc>
      </w:tr>
      <w:tr w:rsidR="00FD56A2">
        <w:trPr>
          <w:cantSplit/>
          <w:trHeight w:val="397"/>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jc w:val="center"/>
              <w:rPr>
                <w:rFonts w:ascii="宋体" w:eastAsia="宋体" w:hAnsi="宋体" w:cs="宋体"/>
                <w:sz w:val="24"/>
                <w:szCs w:val="24"/>
              </w:rPr>
            </w:pPr>
            <w:r>
              <w:rPr>
                <w:rFonts w:hint="eastAsia"/>
              </w:rPr>
              <w:t>栏次</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jc w:val="center"/>
              <w:rPr>
                <w:rFonts w:ascii="宋体" w:eastAsia="宋体" w:hAnsi="宋体" w:cs="宋体"/>
                <w:sz w:val="24"/>
                <w:szCs w:val="24"/>
              </w:rPr>
            </w:pPr>
            <w:r>
              <w:rPr>
                <w:rFonts w:hint="eastAsia"/>
              </w:rPr>
              <w:t>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jc w:val="center"/>
              <w:rPr>
                <w:rFonts w:ascii="宋体" w:eastAsia="宋体" w:hAnsi="宋体" w:cs="宋体"/>
                <w:sz w:val="24"/>
                <w:szCs w:val="24"/>
              </w:rPr>
            </w:pPr>
            <w:r>
              <w:rPr>
                <w:rFonts w:hint="eastAsia"/>
              </w:rPr>
              <w:t>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jc w:val="center"/>
              <w:rPr>
                <w:rFonts w:ascii="宋体" w:eastAsia="宋体" w:hAnsi="宋体" w:cs="宋体"/>
                <w:sz w:val="24"/>
                <w:szCs w:val="24"/>
              </w:rPr>
            </w:pPr>
            <w:r>
              <w:rPr>
                <w:rFonts w:hint="eastAsia"/>
              </w:rPr>
              <w:t>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jc w:val="center"/>
              <w:rPr>
                <w:rFonts w:ascii="宋体" w:eastAsia="宋体" w:hAnsi="宋体" w:cs="宋体"/>
                <w:sz w:val="24"/>
                <w:szCs w:val="24"/>
              </w:rPr>
            </w:pPr>
            <w:r>
              <w:rPr>
                <w:rFonts w:hint="eastAsia"/>
              </w:rPr>
              <w:t>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jc w:val="center"/>
              <w:rPr>
                <w:rFonts w:ascii="宋体" w:eastAsia="宋体" w:hAnsi="宋体" w:cs="宋体"/>
                <w:sz w:val="24"/>
                <w:szCs w:val="24"/>
              </w:rPr>
            </w:pPr>
            <w:r>
              <w:rPr>
                <w:rFonts w:hint="eastAsia"/>
              </w:rPr>
              <w:t>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jc w:val="center"/>
              <w:rPr>
                <w:rFonts w:ascii="宋体" w:eastAsia="宋体" w:hAnsi="宋体" w:cs="宋体"/>
                <w:sz w:val="24"/>
                <w:szCs w:val="24"/>
              </w:rPr>
            </w:pPr>
            <w:r>
              <w:rPr>
                <w:rFonts w:hint="eastAsia"/>
              </w:rPr>
              <w:t>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jc w:val="center"/>
              <w:rPr>
                <w:rFonts w:ascii="宋体" w:eastAsia="宋体" w:hAnsi="宋体" w:cs="宋体"/>
                <w:sz w:val="24"/>
                <w:szCs w:val="24"/>
              </w:rPr>
            </w:pPr>
            <w:r>
              <w:rPr>
                <w:rFonts w:hint="eastAsia"/>
              </w:rPr>
              <w:t>7</w:t>
            </w:r>
          </w:p>
        </w:tc>
      </w:tr>
      <w:tr w:rsidR="00FD56A2">
        <w:trPr>
          <w:cantSplit/>
          <w:trHeight w:val="397"/>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jc w:val="center"/>
              <w:rPr>
                <w:rFonts w:ascii="宋体" w:eastAsia="宋体" w:hAnsi="宋体" w:cs="宋体"/>
                <w:sz w:val="24"/>
                <w:szCs w:val="24"/>
              </w:rPr>
            </w:pPr>
            <w:r>
              <w:rPr>
                <w:rFonts w:hint="eastAsia"/>
              </w:rPr>
              <w:t>合计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Theme="minorEastAsia" w:hAnsiTheme="minorEastAsia" w:cs="宋体"/>
                <w:sz w:val="24"/>
                <w:szCs w:val="24"/>
              </w:rPr>
            </w:pPr>
            <w:r>
              <w:rPr>
                <w:rFonts w:asciiTheme="minorEastAsia" w:hAnsiTheme="minorEastAsia" w:hint="eastAsia"/>
              </w:rPr>
              <w:t>3953.59</w:t>
            </w:r>
            <w:r>
              <w:rPr>
                <w:rFonts w:asciiTheme="minorEastAsia" w:hAnsiTheme="minorEastAsia"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asciiTheme="minorEastAsia" w:hAnsiTheme="minorEastAsia" w:hint="eastAsia"/>
              </w:rPr>
              <w:t>3953.59</w:t>
            </w: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r>
      <w:tr w:rsidR="00FD56A2">
        <w:trPr>
          <w:cantSplit/>
          <w:trHeight w:val="397"/>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widowControl/>
              <w:rPr>
                <w:rFonts w:asciiTheme="minorEastAsia" w:hAnsiTheme="minorEastAsia"/>
                <w:kern w:val="0"/>
                <w:szCs w:val="21"/>
              </w:rPr>
            </w:pPr>
            <w:r>
              <w:rPr>
                <w:rFonts w:asciiTheme="minorEastAsia" w:hAnsiTheme="minorEastAsia"/>
                <w:kern w:val="0"/>
                <w:szCs w:val="21"/>
              </w:rPr>
              <w:t>201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widowControl/>
              <w:rPr>
                <w:rFonts w:asciiTheme="minorEastAsia" w:hAnsiTheme="minorEastAsia"/>
                <w:kern w:val="0"/>
                <w:szCs w:val="21"/>
              </w:rPr>
            </w:pPr>
            <w:r>
              <w:rPr>
                <w:rFonts w:asciiTheme="minorEastAsia" w:hAnsiTheme="minorEastAsia" w:hint="eastAsia"/>
                <w:kern w:val="0"/>
                <w:szCs w:val="21"/>
              </w:rPr>
              <w:t xml:space="preserve">一般公共服务支出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Theme="minorEastAsia" w:hAnsiTheme="minorEastAsia" w:cs="宋体"/>
                <w:szCs w:val="21"/>
              </w:rPr>
            </w:pPr>
            <w:r>
              <w:rPr>
                <w:rFonts w:asciiTheme="minorEastAsia" w:hAnsiTheme="minorEastAsia" w:hint="eastAsia"/>
                <w:szCs w:val="21"/>
              </w:rPr>
              <w:t>1174.71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Theme="minorEastAsia" w:hAnsiTheme="minorEastAsia" w:cs="宋体"/>
                <w:szCs w:val="21"/>
              </w:rPr>
            </w:pPr>
            <w:r>
              <w:rPr>
                <w:rFonts w:asciiTheme="minorEastAsia" w:hAnsiTheme="minorEastAsia" w:hint="eastAsia"/>
                <w:szCs w:val="21"/>
              </w:rPr>
              <w:t>1174.71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r>
      <w:tr w:rsidR="00FD56A2">
        <w:trPr>
          <w:cantSplit/>
          <w:trHeight w:val="397"/>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widowControl/>
              <w:rPr>
                <w:rFonts w:asciiTheme="minorEastAsia" w:hAnsiTheme="minorEastAsia"/>
                <w:kern w:val="0"/>
                <w:szCs w:val="21"/>
              </w:rPr>
            </w:pPr>
            <w:r>
              <w:rPr>
                <w:rFonts w:asciiTheme="minorEastAsia" w:hAnsiTheme="minorEastAsia"/>
                <w:kern w:val="0"/>
                <w:szCs w:val="21"/>
              </w:rPr>
              <w:t>204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widowControl/>
              <w:rPr>
                <w:rFonts w:asciiTheme="minorEastAsia" w:hAnsiTheme="minorEastAsia"/>
                <w:kern w:val="0"/>
                <w:szCs w:val="21"/>
              </w:rPr>
            </w:pPr>
            <w:r>
              <w:rPr>
                <w:rFonts w:asciiTheme="minorEastAsia" w:hAnsiTheme="minorEastAsia" w:hint="eastAsia"/>
                <w:kern w:val="0"/>
                <w:szCs w:val="21"/>
              </w:rPr>
              <w:t>公共安全支出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Theme="minorEastAsia" w:hAnsiTheme="minorEastAsia" w:cs="宋体"/>
                <w:szCs w:val="21"/>
              </w:rPr>
            </w:pPr>
            <w:r>
              <w:rPr>
                <w:rFonts w:asciiTheme="minorEastAsia" w:hAnsiTheme="minorEastAsia" w:hint="eastAsia"/>
                <w:szCs w:val="21"/>
              </w:rPr>
              <w:t>35.20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Theme="minorEastAsia" w:hAnsiTheme="minorEastAsia" w:cs="宋体"/>
                <w:szCs w:val="21"/>
              </w:rPr>
            </w:pPr>
            <w:r>
              <w:rPr>
                <w:rFonts w:asciiTheme="minorEastAsia" w:hAnsiTheme="minorEastAsia" w:hint="eastAsia"/>
                <w:szCs w:val="21"/>
              </w:rPr>
              <w:t>35.20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r>
      <w:tr w:rsidR="00FD56A2">
        <w:trPr>
          <w:cantSplit/>
          <w:trHeight w:val="397"/>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widowControl/>
              <w:rPr>
                <w:rFonts w:asciiTheme="minorEastAsia" w:hAnsiTheme="minorEastAsia"/>
                <w:kern w:val="0"/>
                <w:szCs w:val="21"/>
              </w:rPr>
            </w:pPr>
            <w:r>
              <w:rPr>
                <w:rFonts w:asciiTheme="minorEastAsia" w:hAnsiTheme="minorEastAsia"/>
                <w:kern w:val="0"/>
                <w:szCs w:val="21"/>
              </w:rPr>
              <w:t>207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widowControl/>
              <w:rPr>
                <w:rFonts w:asciiTheme="minorEastAsia" w:hAnsiTheme="minorEastAsia"/>
                <w:kern w:val="0"/>
                <w:szCs w:val="21"/>
              </w:rPr>
            </w:pPr>
            <w:r>
              <w:rPr>
                <w:rFonts w:asciiTheme="minorEastAsia" w:hAnsiTheme="minorEastAsia" w:hint="eastAsia"/>
                <w:kern w:val="0"/>
                <w:szCs w:val="21"/>
              </w:rPr>
              <w:t>文化旅游体育与传媒支出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Theme="minorEastAsia" w:hAnsiTheme="minorEastAsia" w:cs="宋体"/>
                <w:szCs w:val="21"/>
              </w:rPr>
            </w:pPr>
            <w:r>
              <w:rPr>
                <w:rFonts w:asciiTheme="minorEastAsia" w:hAnsiTheme="minorEastAsia" w:hint="eastAsia"/>
                <w:szCs w:val="21"/>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Theme="minorEastAsia" w:hAnsiTheme="minorEastAsia" w:cs="宋体"/>
                <w:szCs w:val="21"/>
              </w:rPr>
            </w:pPr>
            <w:r>
              <w:rPr>
                <w:rFonts w:asciiTheme="minorEastAsia" w:hAnsiTheme="minorEastAsia" w:hint="eastAsia"/>
                <w:szCs w:val="21"/>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r>
      <w:tr w:rsidR="00FD56A2">
        <w:trPr>
          <w:cantSplit/>
          <w:trHeight w:val="397"/>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widowControl/>
              <w:rPr>
                <w:rFonts w:asciiTheme="minorEastAsia" w:hAnsiTheme="minorEastAsia"/>
                <w:kern w:val="0"/>
                <w:szCs w:val="21"/>
              </w:rPr>
            </w:pPr>
            <w:r>
              <w:rPr>
                <w:rFonts w:asciiTheme="minorEastAsia" w:hAnsiTheme="minorEastAsia"/>
                <w:kern w:val="0"/>
                <w:szCs w:val="21"/>
              </w:rPr>
              <w:t>208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widowControl/>
              <w:rPr>
                <w:rFonts w:asciiTheme="minorEastAsia" w:hAnsiTheme="minorEastAsia"/>
                <w:kern w:val="0"/>
                <w:szCs w:val="21"/>
              </w:rPr>
            </w:pPr>
            <w:r>
              <w:rPr>
                <w:rFonts w:asciiTheme="minorEastAsia" w:hAnsiTheme="minorEastAsia" w:hint="eastAsia"/>
                <w:kern w:val="0"/>
                <w:szCs w:val="21"/>
              </w:rPr>
              <w:t>社会保障和就业支出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Theme="minorEastAsia" w:hAnsiTheme="minorEastAsia" w:cs="宋体"/>
                <w:szCs w:val="21"/>
              </w:rPr>
            </w:pPr>
            <w:r>
              <w:rPr>
                <w:rFonts w:asciiTheme="minorEastAsia" w:hAnsiTheme="minorEastAsia" w:hint="eastAsia"/>
                <w:szCs w:val="21"/>
              </w:rPr>
              <w:t>134.96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Theme="minorEastAsia" w:hAnsiTheme="minorEastAsia" w:cs="宋体"/>
                <w:szCs w:val="21"/>
              </w:rPr>
            </w:pPr>
            <w:r>
              <w:rPr>
                <w:rFonts w:asciiTheme="minorEastAsia" w:hAnsiTheme="minorEastAsia" w:hint="eastAsia"/>
                <w:szCs w:val="21"/>
              </w:rPr>
              <w:t>134.96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r>
      <w:tr w:rsidR="00FD56A2">
        <w:trPr>
          <w:cantSplit/>
          <w:trHeight w:val="397"/>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widowControl/>
              <w:rPr>
                <w:rFonts w:asciiTheme="minorEastAsia" w:hAnsiTheme="minorEastAsia"/>
                <w:kern w:val="0"/>
                <w:szCs w:val="21"/>
              </w:rPr>
            </w:pPr>
            <w:r>
              <w:rPr>
                <w:rFonts w:asciiTheme="minorEastAsia" w:hAnsiTheme="minorEastAsia"/>
                <w:kern w:val="0"/>
                <w:szCs w:val="21"/>
              </w:rPr>
              <w:t>210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widowControl/>
              <w:rPr>
                <w:rFonts w:asciiTheme="minorEastAsia" w:hAnsiTheme="minorEastAsia"/>
                <w:kern w:val="0"/>
                <w:szCs w:val="21"/>
              </w:rPr>
            </w:pPr>
            <w:r>
              <w:rPr>
                <w:rFonts w:asciiTheme="minorEastAsia" w:hAnsiTheme="minorEastAsia" w:hint="eastAsia"/>
                <w:kern w:val="0"/>
                <w:szCs w:val="21"/>
              </w:rPr>
              <w:t>卫生健康支出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Theme="minorEastAsia" w:hAnsiTheme="minorEastAsia" w:cs="宋体"/>
                <w:szCs w:val="21"/>
              </w:rPr>
            </w:pPr>
            <w:r>
              <w:rPr>
                <w:rFonts w:asciiTheme="minorEastAsia" w:hAnsiTheme="minorEastAsia" w:hint="eastAsia"/>
                <w:szCs w:val="21"/>
              </w:rPr>
              <w:t>156.37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Theme="minorEastAsia" w:hAnsiTheme="minorEastAsia" w:cs="宋体"/>
                <w:szCs w:val="21"/>
              </w:rPr>
            </w:pPr>
            <w:r>
              <w:rPr>
                <w:rFonts w:asciiTheme="minorEastAsia" w:hAnsiTheme="minorEastAsia" w:hint="eastAsia"/>
                <w:szCs w:val="21"/>
              </w:rPr>
              <w:t>156.37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r>
      <w:tr w:rsidR="00FD56A2">
        <w:trPr>
          <w:cantSplit/>
          <w:trHeight w:val="397"/>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widowControl/>
              <w:rPr>
                <w:rFonts w:asciiTheme="minorEastAsia" w:hAnsiTheme="minorEastAsia"/>
                <w:kern w:val="0"/>
                <w:szCs w:val="21"/>
              </w:rPr>
            </w:pPr>
            <w:r>
              <w:rPr>
                <w:rFonts w:asciiTheme="minorEastAsia" w:hAnsiTheme="minorEastAsia"/>
                <w:kern w:val="0"/>
                <w:szCs w:val="21"/>
              </w:rPr>
              <w:t>211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widowControl/>
              <w:rPr>
                <w:rFonts w:asciiTheme="minorEastAsia" w:hAnsiTheme="minorEastAsia"/>
                <w:kern w:val="0"/>
                <w:szCs w:val="21"/>
              </w:rPr>
            </w:pPr>
            <w:r>
              <w:rPr>
                <w:rFonts w:asciiTheme="minorEastAsia" w:hAnsiTheme="minorEastAsia" w:hint="eastAsia"/>
                <w:kern w:val="0"/>
                <w:szCs w:val="21"/>
              </w:rPr>
              <w:t>节能环保支出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Theme="minorEastAsia" w:hAnsiTheme="minorEastAsia"/>
                <w:szCs w:val="21"/>
              </w:rPr>
            </w:pPr>
            <w:r>
              <w:rPr>
                <w:rFonts w:asciiTheme="minorEastAsia" w:hAnsiTheme="minorEastAsia" w:hint="eastAsia"/>
                <w:szCs w:val="21"/>
              </w:rPr>
              <w:t>37.20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Theme="minorEastAsia" w:hAnsiTheme="minorEastAsia"/>
                <w:szCs w:val="21"/>
              </w:rPr>
            </w:pPr>
            <w:r>
              <w:rPr>
                <w:rFonts w:asciiTheme="minorEastAsia" w:hAnsiTheme="minorEastAsia" w:hint="eastAsia"/>
                <w:szCs w:val="21"/>
              </w:rPr>
              <w:t>37.20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r>
      <w:tr w:rsidR="00FD56A2">
        <w:trPr>
          <w:cantSplit/>
          <w:trHeight w:val="397"/>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widowControl/>
              <w:rPr>
                <w:rFonts w:asciiTheme="minorEastAsia" w:hAnsiTheme="minorEastAsia"/>
                <w:kern w:val="0"/>
                <w:szCs w:val="21"/>
              </w:rPr>
            </w:pPr>
            <w:r>
              <w:rPr>
                <w:rFonts w:asciiTheme="minorEastAsia" w:hAnsiTheme="minorEastAsia"/>
                <w:kern w:val="0"/>
                <w:szCs w:val="21"/>
              </w:rPr>
              <w:t>212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widowControl/>
              <w:rPr>
                <w:rFonts w:asciiTheme="minorEastAsia" w:hAnsiTheme="minorEastAsia"/>
                <w:kern w:val="0"/>
                <w:szCs w:val="21"/>
              </w:rPr>
            </w:pPr>
            <w:r>
              <w:rPr>
                <w:rFonts w:asciiTheme="minorEastAsia" w:hAnsiTheme="minorEastAsia" w:hint="eastAsia"/>
                <w:kern w:val="0"/>
                <w:szCs w:val="21"/>
              </w:rPr>
              <w:t>城乡社区支出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Theme="minorEastAsia" w:hAnsiTheme="minorEastAsia"/>
                <w:szCs w:val="21"/>
              </w:rPr>
            </w:pPr>
            <w:r>
              <w:rPr>
                <w:rFonts w:asciiTheme="minorEastAsia" w:hAnsiTheme="minorEastAsia" w:hint="eastAsia"/>
                <w:szCs w:val="21"/>
              </w:rPr>
              <w:t xml:space="preserve">328.23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Theme="minorEastAsia" w:hAnsiTheme="minorEastAsia"/>
                <w:szCs w:val="21"/>
              </w:rPr>
            </w:pPr>
            <w:r>
              <w:rPr>
                <w:rFonts w:asciiTheme="minorEastAsia" w:hAnsiTheme="minorEastAsia" w:hint="eastAsia"/>
                <w:szCs w:val="21"/>
              </w:rPr>
              <w:t xml:space="preserve">328.23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r>
      <w:tr w:rsidR="00FD56A2">
        <w:trPr>
          <w:cantSplit/>
          <w:trHeight w:val="397"/>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widowControl/>
              <w:rPr>
                <w:rFonts w:asciiTheme="minorEastAsia" w:hAnsiTheme="minorEastAsia"/>
                <w:kern w:val="0"/>
                <w:szCs w:val="21"/>
              </w:rPr>
            </w:pPr>
            <w:r>
              <w:rPr>
                <w:rFonts w:asciiTheme="minorEastAsia" w:hAnsiTheme="minorEastAsia"/>
                <w:kern w:val="0"/>
                <w:szCs w:val="21"/>
              </w:rPr>
              <w:t>213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widowControl/>
              <w:rPr>
                <w:rFonts w:asciiTheme="minorEastAsia" w:hAnsiTheme="minorEastAsia"/>
                <w:kern w:val="0"/>
                <w:szCs w:val="21"/>
              </w:rPr>
            </w:pPr>
            <w:r>
              <w:rPr>
                <w:rFonts w:asciiTheme="minorEastAsia" w:hAnsiTheme="minorEastAsia" w:hint="eastAsia"/>
                <w:kern w:val="0"/>
                <w:szCs w:val="21"/>
              </w:rPr>
              <w:t>农林水支出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Theme="minorEastAsia" w:hAnsiTheme="minorEastAsia"/>
                <w:szCs w:val="21"/>
              </w:rPr>
            </w:pPr>
            <w:r>
              <w:rPr>
                <w:rFonts w:asciiTheme="minorEastAsia" w:hAnsiTheme="minorEastAsia" w:hint="eastAsia"/>
                <w:szCs w:val="21"/>
              </w:rPr>
              <w:t>1959.60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Theme="minorEastAsia" w:hAnsiTheme="minorEastAsia"/>
                <w:szCs w:val="21"/>
              </w:rPr>
            </w:pPr>
            <w:r>
              <w:rPr>
                <w:rFonts w:asciiTheme="minorEastAsia" w:hAnsiTheme="minorEastAsia" w:hint="eastAsia"/>
                <w:szCs w:val="21"/>
              </w:rPr>
              <w:t>1959.60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r>
      <w:tr w:rsidR="00FD56A2">
        <w:trPr>
          <w:cantSplit/>
          <w:trHeight w:val="397"/>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widowControl/>
              <w:rPr>
                <w:rFonts w:asciiTheme="minorEastAsia" w:hAnsiTheme="minorEastAsia"/>
                <w:kern w:val="0"/>
                <w:szCs w:val="21"/>
              </w:rPr>
            </w:pPr>
            <w:r>
              <w:rPr>
                <w:rFonts w:asciiTheme="minorEastAsia" w:hAnsiTheme="minorEastAsia" w:hint="eastAsia"/>
                <w:kern w:val="0"/>
                <w:szCs w:val="21"/>
              </w:rPr>
              <w:t>214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widowControl/>
              <w:rPr>
                <w:rFonts w:asciiTheme="minorEastAsia" w:hAnsiTheme="minorEastAsia"/>
                <w:kern w:val="0"/>
                <w:szCs w:val="21"/>
              </w:rPr>
            </w:pPr>
            <w:r>
              <w:rPr>
                <w:rFonts w:asciiTheme="minorEastAsia" w:hAnsiTheme="minorEastAsia" w:cs="Arial" w:hint="eastAsia"/>
                <w:color w:val="000000"/>
                <w:szCs w:val="21"/>
              </w:rPr>
              <w:t>交通运输支出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Theme="minorEastAsia" w:hAnsiTheme="minorEastAsia"/>
                <w:szCs w:val="21"/>
              </w:rPr>
            </w:pPr>
            <w:r>
              <w:rPr>
                <w:rFonts w:asciiTheme="minorEastAsia" w:hAnsiTheme="minorEastAsia" w:hint="eastAsia"/>
                <w:szCs w:val="21"/>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Theme="minorEastAsia" w:hAnsiTheme="minorEastAsia"/>
                <w:szCs w:val="21"/>
              </w:rPr>
            </w:pPr>
            <w:r>
              <w:rPr>
                <w:rFonts w:asciiTheme="minorEastAsia" w:hAnsiTheme="minorEastAsia" w:hint="eastAsia"/>
                <w:szCs w:val="21"/>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r>
      <w:tr w:rsidR="00FD56A2">
        <w:trPr>
          <w:cantSplit/>
          <w:trHeight w:val="397"/>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rPr>
                <w:rFonts w:asciiTheme="minorEastAsia" w:hAnsiTheme="minorEastAsia"/>
                <w:szCs w:val="21"/>
              </w:rPr>
            </w:pPr>
            <w:r>
              <w:rPr>
                <w:rFonts w:asciiTheme="minorEastAsia" w:hAnsiTheme="minorEastAsia" w:hint="eastAsia"/>
                <w:szCs w:val="21"/>
              </w:rPr>
              <w:t>215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rPr>
                <w:rFonts w:asciiTheme="minorEastAsia" w:hAnsiTheme="minorEastAsia" w:cs="Arial"/>
                <w:color w:val="000000"/>
                <w:szCs w:val="21"/>
              </w:rPr>
            </w:pPr>
            <w:r>
              <w:rPr>
                <w:rFonts w:asciiTheme="minorEastAsia" w:hAnsiTheme="minorEastAsia" w:cs="Arial" w:hint="eastAsia"/>
                <w:color w:val="000000"/>
                <w:szCs w:val="21"/>
              </w:rPr>
              <w:t>资源勘探工业信息等支出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Theme="minorEastAsia" w:hAnsiTheme="minorEastAsia"/>
                <w:szCs w:val="21"/>
              </w:rPr>
            </w:pPr>
            <w:r>
              <w:rPr>
                <w:rFonts w:asciiTheme="minorEastAsia" w:hAnsiTheme="minorEastAsia" w:hint="eastAsia"/>
                <w:szCs w:val="21"/>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Theme="minorEastAsia" w:hAnsiTheme="minorEastAsia"/>
                <w:szCs w:val="21"/>
              </w:rPr>
            </w:pPr>
            <w:r>
              <w:rPr>
                <w:rFonts w:asciiTheme="minorEastAsia" w:hAnsiTheme="minorEastAsia" w:hint="eastAsia"/>
                <w:szCs w:val="21"/>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r>
      <w:tr w:rsidR="00FD56A2">
        <w:trPr>
          <w:cantSplit/>
          <w:trHeight w:val="397"/>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rPr>
                <w:rFonts w:asciiTheme="minorEastAsia" w:hAnsiTheme="minorEastAsia"/>
                <w:szCs w:val="21"/>
              </w:rPr>
            </w:pPr>
            <w:r>
              <w:rPr>
                <w:rFonts w:asciiTheme="minorEastAsia" w:hAnsiTheme="minorEastAsia" w:hint="eastAsia"/>
                <w:szCs w:val="21"/>
              </w:rPr>
              <w:t>220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rPr>
                <w:rFonts w:asciiTheme="minorEastAsia" w:hAnsiTheme="minorEastAsia"/>
                <w:szCs w:val="21"/>
              </w:rPr>
            </w:pPr>
            <w:r>
              <w:rPr>
                <w:rFonts w:asciiTheme="minorEastAsia" w:hAnsiTheme="minorEastAsia" w:cs="Arial" w:hint="eastAsia"/>
                <w:color w:val="000000"/>
                <w:szCs w:val="21"/>
              </w:rPr>
              <w:t>自然资源海洋气象等支出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Theme="minorEastAsia" w:hAnsiTheme="minorEastAsia"/>
                <w:szCs w:val="21"/>
              </w:rPr>
            </w:pPr>
            <w:r>
              <w:rPr>
                <w:rFonts w:asciiTheme="minorEastAsia" w:hAnsiTheme="minorEastAsia" w:hint="eastAsia"/>
                <w:szCs w:val="21"/>
              </w:rPr>
              <w:t>60.00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Theme="minorEastAsia" w:hAnsiTheme="minorEastAsia"/>
                <w:szCs w:val="21"/>
              </w:rPr>
            </w:pPr>
            <w:r>
              <w:rPr>
                <w:rFonts w:asciiTheme="minorEastAsia" w:hAnsiTheme="minorEastAsia" w:hint="eastAsia"/>
                <w:szCs w:val="21"/>
              </w:rPr>
              <w:t>60.00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r>
      <w:tr w:rsidR="00FD56A2">
        <w:trPr>
          <w:cantSplit/>
          <w:trHeight w:val="397"/>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rPr>
                <w:rFonts w:asciiTheme="minorEastAsia" w:hAnsiTheme="minorEastAsia"/>
                <w:szCs w:val="21"/>
              </w:rPr>
            </w:pPr>
            <w:r>
              <w:rPr>
                <w:rFonts w:asciiTheme="minorEastAsia" w:hAnsiTheme="minorEastAsia" w:hint="eastAsia"/>
                <w:szCs w:val="21"/>
              </w:rPr>
              <w:t>221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rPr>
                <w:rFonts w:asciiTheme="minorEastAsia" w:hAnsiTheme="minorEastAsia"/>
                <w:szCs w:val="21"/>
              </w:rPr>
            </w:pPr>
            <w:r>
              <w:rPr>
                <w:rFonts w:asciiTheme="minorEastAsia" w:hAnsiTheme="minorEastAsia" w:cs="Arial" w:hint="eastAsia"/>
                <w:color w:val="000000"/>
                <w:szCs w:val="21"/>
              </w:rPr>
              <w:t>住房保障支出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Theme="minorEastAsia" w:hAnsiTheme="minorEastAsia"/>
                <w:szCs w:val="21"/>
              </w:rPr>
            </w:pPr>
            <w:r>
              <w:rPr>
                <w:rFonts w:asciiTheme="minorEastAsia" w:hAnsiTheme="minorEastAsia" w:hint="eastAsia"/>
                <w:szCs w:val="21"/>
              </w:rPr>
              <w:t>20.56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Theme="minorEastAsia" w:hAnsiTheme="minorEastAsia"/>
                <w:szCs w:val="21"/>
              </w:rPr>
            </w:pPr>
            <w:r>
              <w:rPr>
                <w:rFonts w:asciiTheme="minorEastAsia" w:hAnsiTheme="minorEastAsia" w:hint="eastAsia"/>
                <w:szCs w:val="21"/>
              </w:rPr>
              <w:t>20.56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FD56A2">
            <w:pPr>
              <w:jc w:val="right"/>
            </w:pPr>
          </w:p>
        </w:tc>
      </w:tr>
      <w:tr w:rsidR="00FD56A2">
        <w:trPr>
          <w:cantSplit/>
          <w:trHeight w:val="397"/>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widowControl/>
              <w:rPr>
                <w:rFonts w:asciiTheme="minorEastAsia" w:hAnsiTheme="minorEastAsia"/>
                <w:kern w:val="0"/>
                <w:szCs w:val="21"/>
              </w:rPr>
            </w:pPr>
            <w:r>
              <w:rPr>
                <w:rFonts w:asciiTheme="minorEastAsia" w:hAnsiTheme="minorEastAsia"/>
                <w:kern w:val="0"/>
                <w:szCs w:val="21"/>
              </w:rPr>
              <w:t>224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D56A2" w:rsidRDefault="00C83B38">
            <w:pPr>
              <w:widowControl/>
              <w:rPr>
                <w:rFonts w:asciiTheme="minorEastAsia" w:hAnsiTheme="minorEastAsia"/>
                <w:kern w:val="0"/>
                <w:szCs w:val="21"/>
              </w:rPr>
            </w:pPr>
            <w:r>
              <w:rPr>
                <w:rFonts w:asciiTheme="minorEastAsia" w:hAnsiTheme="minorEastAsia" w:hint="eastAsia"/>
                <w:kern w:val="0"/>
                <w:szCs w:val="21"/>
              </w:rPr>
              <w:t>灾害防治及应急管理支出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Theme="minorEastAsia" w:hAnsiTheme="minorEastAsia" w:cs="宋体"/>
                <w:szCs w:val="21"/>
              </w:rPr>
            </w:pPr>
            <w:r>
              <w:rPr>
                <w:rFonts w:asciiTheme="minorEastAsia" w:hAnsiTheme="minorEastAsia" w:hint="eastAsia"/>
                <w:szCs w:val="21"/>
              </w:rPr>
              <w:t>32.75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Theme="minorEastAsia" w:hAnsiTheme="minorEastAsia" w:cs="宋体"/>
                <w:szCs w:val="21"/>
              </w:rPr>
            </w:pPr>
            <w:r>
              <w:rPr>
                <w:rFonts w:asciiTheme="minorEastAsia" w:hAnsiTheme="minorEastAsia" w:hint="eastAsia"/>
                <w:szCs w:val="21"/>
              </w:rPr>
              <w:t>32.75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D56A2" w:rsidRDefault="00C83B38">
            <w:pPr>
              <w:jc w:val="right"/>
              <w:rPr>
                <w:rFonts w:ascii="宋体" w:eastAsia="宋体" w:hAnsi="宋体" w:cs="宋体"/>
                <w:sz w:val="24"/>
                <w:szCs w:val="24"/>
              </w:rPr>
            </w:pPr>
            <w:r>
              <w:rPr>
                <w:rFonts w:hint="eastAsia"/>
              </w:rPr>
              <w:t xml:space="preserve">　</w:t>
            </w:r>
          </w:p>
        </w:tc>
      </w:tr>
      <w:tr w:rsidR="00FD56A2">
        <w:trPr>
          <w:trHeight w:val="615"/>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rsidR="00FD56A2" w:rsidRDefault="00C83B38">
            <w:pPr>
              <w:rPr>
                <w:rFonts w:ascii="宋体" w:eastAsia="宋体" w:hAnsi="宋体" w:cs="宋体"/>
                <w:sz w:val="24"/>
                <w:szCs w:val="24"/>
              </w:rPr>
            </w:pPr>
            <w:r>
              <w:rPr>
                <w:rFonts w:hint="eastAsia"/>
              </w:rPr>
              <w:t>注：本表反映部门本年度取得的各项收入情况。</w:t>
            </w:r>
          </w:p>
        </w:tc>
      </w:tr>
    </w:tbl>
    <w:p w:rsidR="00FD56A2" w:rsidRDefault="00C83B38">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lastRenderedPageBreak/>
        <w:t xml:space="preserve"> </w:t>
      </w:r>
    </w:p>
    <w:tbl>
      <w:tblPr>
        <w:tblW w:w="15521" w:type="dxa"/>
        <w:tblInd w:w="93" w:type="dxa"/>
        <w:tblLayout w:type="fixed"/>
        <w:tblLook w:val="04A0"/>
      </w:tblPr>
      <w:tblGrid>
        <w:gridCol w:w="1042"/>
        <w:gridCol w:w="236"/>
        <w:gridCol w:w="2317"/>
        <w:gridCol w:w="339"/>
        <w:gridCol w:w="97"/>
        <w:gridCol w:w="1078"/>
        <w:gridCol w:w="576"/>
        <w:gridCol w:w="1843"/>
        <w:gridCol w:w="992"/>
        <w:gridCol w:w="567"/>
        <w:gridCol w:w="65"/>
        <w:gridCol w:w="77"/>
        <w:gridCol w:w="358"/>
        <w:gridCol w:w="1573"/>
        <w:gridCol w:w="54"/>
        <w:gridCol w:w="1340"/>
        <w:gridCol w:w="502"/>
        <w:gridCol w:w="892"/>
        <w:gridCol w:w="809"/>
        <w:gridCol w:w="764"/>
      </w:tblGrid>
      <w:tr w:rsidR="00FD56A2">
        <w:trPr>
          <w:gridAfter w:val="1"/>
          <w:wAfter w:w="764" w:type="dxa"/>
          <w:trHeight w:val="435"/>
        </w:trPr>
        <w:tc>
          <w:tcPr>
            <w:tcW w:w="14757" w:type="dxa"/>
            <w:gridSpan w:val="19"/>
            <w:tcBorders>
              <w:top w:val="nil"/>
              <w:left w:val="nil"/>
              <w:bottom w:val="nil"/>
              <w:right w:val="nil"/>
            </w:tcBorders>
            <w:shd w:val="clear" w:color="auto" w:fill="auto"/>
            <w:noWrap/>
            <w:vAlign w:val="center"/>
          </w:tcPr>
          <w:p w:rsidR="00FD56A2" w:rsidRDefault="00C83B38">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支出决算表</w:t>
            </w:r>
          </w:p>
        </w:tc>
      </w:tr>
      <w:tr w:rsidR="00FD56A2">
        <w:trPr>
          <w:gridAfter w:val="1"/>
          <w:wAfter w:w="764" w:type="dxa"/>
          <w:trHeight w:val="285"/>
        </w:trPr>
        <w:tc>
          <w:tcPr>
            <w:tcW w:w="1042" w:type="dxa"/>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6" w:type="dxa"/>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656" w:type="dxa"/>
            <w:gridSpan w:val="2"/>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51" w:type="dxa"/>
            <w:gridSpan w:val="3"/>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43" w:type="dxa"/>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01" w:type="dxa"/>
            <w:gridSpan w:val="4"/>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85" w:type="dxa"/>
            <w:gridSpan w:val="3"/>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42" w:type="dxa"/>
            <w:gridSpan w:val="2"/>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01" w:type="dxa"/>
            <w:gridSpan w:val="2"/>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03</w:t>
            </w:r>
            <w:r>
              <w:rPr>
                <w:rFonts w:ascii="宋体" w:eastAsia="宋体" w:hAnsi="宋体" w:cs="宋体" w:hint="eastAsia"/>
                <w:color w:val="000000"/>
                <w:kern w:val="0"/>
                <w:sz w:val="20"/>
                <w:szCs w:val="20"/>
              </w:rPr>
              <w:t>表</w:t>
            </w:r>
          </w:p>
        </w:tc>
      </w:tr>
      <w:tr w:rsidR="00FD56A2">
        <w:trPr>
          <w:gridAfter w:val="1"/>
          <w:wAfter w:w="764" w:type="dxa"/>
          <w:trHeight w:val="285"/>
        </w:trPr>
        <w:tc>
          <w:tcPr>
            <w:tcW w:w="1042" w:type="dxa"/>
            <w:tcBorders>
              <w:top w:val="nil"/>
              <w:left w:val="nil"/>
              <w:bottom w:val="nil"/>
              <w:right w:val="nil"/>
            </w:tcBorders>
            <w:shd w:val="clear" w:color="000000" w:fill="FFFFFF"/>
            <w:noWrap/>
            <w:vAlign w:val="center"/>
          </w:tcPr>
          <w:p w:rsidR="00FD56A2" w:rsidRDefault="00C83B38">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p>
        </w:tc>
        <w:tc>
          <w:tcPr>
            <w:tcW w:w="236" w:type="dxa"/>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656" w:type="dxa"/>
            <w:gridSpan w:val="2"/>
            <w:tcBorders>
              <w:top w:val="nil"/>
              <w:left w:val="nil"/>
              <w:bottom w:val="nil"/>
              <w:right w:val="nil"/>
            </w:tcBorders>
            <w:shd w:val="clear" w:color="000000" w:fill="FFFFFF"/>
            <w:noWrap/>
            <w:vAlign w:val="center"/>
          </w:tcPr>
          <w:p w:rsidR="00FD56A2" w:rsidRDefault="00C83B38">
            <w:pPr>
              <w:widowControl/>
              <w:jc w:val="left"/>
              <w:rPr>
                <w:rFonts w:ascii="宋体" w:eastAsia="宋体" w:hAnsi="宋体" w:cs="宋体"/>
                <w:kern w:val="0"/>
                <w:sz w:val="18"/>
                <w:szCs w:val="18"/>
              </w:rPr>
            </w:pPr>
            <w:r>
              <w:rPr>
                <w:rFonts w:ascii="宋体" w:eastAsia="宋体" w:hAnsi="宋体" w:cs="宋体" w:hint="eastAsia"/>
                <w:kern w:val="0"/>
                <w:sz w:val="18"/>
                <w:szCs w:val="18"/>
              </w:rPr>
              <w:t>溆浦县低庄镇人民政府</w:t>
            </w:r>
          </w:p>
        </w:tc>
        <w:tc>
          <w:tcPr>
            <w:tcW w:w="1751" w:type="dxa"/>
            <w:gridSpan w:val="3"/>
            <w:tcBorders>
              <w:top w:val="nil"/>
              <w:left w:val="nil"/>
              <w:bottom w:val="nil"/>
              <w:right w:val="nil"/>
            </w:tcBorders>
            <w:shd w:val="clear" w:color="000000" w:fill="FFFFFF"/>
            <w:noWrap/>
            <w:vAlign w:val="center"/>
          </w:tcPr>
          <w:p w:rsidR="00FD56A2" w:rsidRDefault="00C83B38">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843" w:type="dxa"/>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01" w:type="dxa"/>
            <w:gridSpan w:val="4"/>
            <w:tcBorders>
              <w:top w:val="nil"/>
              <w:left w:val="nil"/>
              <w:bottom w:val="nil"/>
              <w:right w:val="nil"/>
            </w:tcBorders>
            <w:shd w:val="clear" w:color="000000" w:fill="FFFFFF"/>
            <w:noWrap/>
            <w:vAlign w:val="center"/>
          </w:tcPr>
          <w:p w:rsidR="00FD56A2" w:rsidRDefault="00C83B3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985" w:type="dxa"/>
            <w:gridSpan w:val="3"/>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42" w:type="dxa"/>
            <w:gridSpan w:val="2"/>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01" w:type="dxa"/>
            <w:gridSpan w:val="2"/>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FD56A2">
        <w:trPr>
          <w:gridAfter w:val="1"/>
          <w:wAfter w:w="764" w:type="dxa"/>
          <w:trHeight w:val="450"/>
        </w:trPr>
        <w:tc>
          <w:tcPr>
            <w:tcW w:w="3934"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175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本年支出合计</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基本支出</w:t>
            </w:r>
          </w:p>
        </w:tc>
        <w:tc>
          <w:tcPr>
            <w:tcW w:w="1701"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项目支出</w:t>
            </w:r>
          </w:p>
        </w:tc>
        <w:tc>
          <w:tcPr>
            <w:tcW w:w="198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上缴上级支出</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经营支出</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对附属单位补助支出</w:t>
            </w:r>
          </w:p>
        </w:tc>
      </w:tr>
      <w:tr w:rsidR="00FD56A2">
        <w:trPr>
          <w:gridAfter w:val="1"/>
          <w:wAfter w:w="764" w:type="dxa"/>
          <w:trHeight w:val="450"/>
        </w:trPr>
        <w:tc>
          <w:tcPr>
            <w:tcW w:w="127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功能分类科目编码</w:t>
            </w:r>
          </w:p>
        </w:tc>
        <w:tc>
          <w:tcPr>
            <w:tcW w:w="2656"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科目名称</w:t>
            </w:r>
          </w:p>
        </w:tc>
        <w:tc>
          <w:tcPr>
            <w:tcW w:w="1751" w:type="dxa"/>
            <w:gridSpan w:val="3"/>
            <w:vMerge/>
            <w:tcBorders>
              <w:top w:val="single" w:sz="4" w:space="0" w:color="auto"/>
              <w:left w:val="single" w:sz="4" w:space="0" w:color="auto"/>
              <w:bottom w:val="single" w:sz="4" w:space="0" w:color="auto"/>
              <w:right w:val="single" w:sz="4" w:space="0" w:color="auto"/>
            </w:tcBorders>
            <w:vAlign w:val="center"/>
          </w:tcPr>
          <w:p w:rsidR="00FD56A2" w:rsidRDefault="00FD56A2">
            <w:pPr>
              <w:widowControl/>
              <w:jc w:val="left"/>
              <w:rPr>
                <w:rFonts w:ascii="宋体" w:eastAsia="宋体" w:hAnsi="宋体" w:cs="宋体"/>
                <w:kern w:val="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FD56A2" w:rsidRDefault="00FD56A2">
            <w:pPr>
              <w:widowControl/>
              <w:jc w:val="left"/>
              <w:rPr>
                <w:rFonts w:ascii="宋体" w:eastAsia="宋体" w:hAnsi="宋体" w:cs="宋体"/>
                <w:kern w:val="0"/>
                <w:sz w:val="24"/>
                <w:szCs w:val="24"/>
              </w:rPr>
            </w:pPr>
          </w:p>
        </w:tc>
        <w:tc>
          <w:tcPr>
            <w:tcW w:w="1701" w:type="dxa"/>
            <w:gridSpan w:val="4"/>
            <w:vMerge/>
            <w:tcBorders>
              <w:top w:val="single" w:sz="4" w:space="0" w:color="auto"/>
              <w:left w:val="single" w:sz="4" w:space="0" w:color="auto"/>
              <w:bottom w:val="single" w:sz="4" w:space="0" w:color="auto"/>
              <w:right w:val="single" w:sz="4" w:space="0" w:color="auto"/>
            </w:tcBorders>
            <w:vAlign w:val="center"/>
          </w:tcPr>
          <w:p w:rsidR="00FD56A2" w:rsidRDefault="00FD56A2">
            <w:pPr>
              <w:widowControl/>
              <w:jc w:val="left"/>
              <w:rPr>
                <w:rFonts w:ascii="宋体" w:eastAsia="宋体" w:hAnsi="宋体" w:cs="宋体"/>
                <w:kern w:val="0"/>
                <w:sz w:val="24"/>
                <w:szCs w:val="24"/>
              </w:rPr>
            </w:pPr>
          </w:p>
        </w:tc>
        <w:tc>
          <w:tcPr>
            <w:tcW w:w="1985" w:type="dxa"/>
            <w:gridSpan w:val="3"/>
            <w:vMerge/>
            <w:tcBorders>
              <w:top w:val="single" w:sz="4" w:space="0" w:color="auto"/>
              <w:left w:val="single" w:sz="4" w:space="0" w:color="auto"/>
              <w:bottom w:val="single" w:sz="4" w:space="0" w:color="auto"/>
              <w:right w:val="single" w:sz="4" w:space="0" w:color="auto"/>
            </w:tcBorders>
            <w:vAlign w:val="center"/>
          </w:tcPr>
          <w:p w:rsidR="00FD56A2" w:rsidRDefault="00FD56A2">
            <w:pPr>
              <w:widowControl/>
              <w:jc w:val="left"/>
              <w:rPr>
                <w:rFonts w:ascii="宋体" w:eastAsia="宋体" w:hAnsi="宋体" w:cs="宋体"/>
                <w:kern w:val="0"/>
                <w:sz w:val="24"/>
                <w:szCs w:val="24"/>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FD56A2" w:rsidRDefault="00FD56A2">
            <w:pPr>
              <w:widowControl/>
              <w:jc w:val="left"/>
              <w:rPr>
                <w:rFonts w:ascii="宋体" w:eastAsia="宋体" w:hAnsi="宋体" w:cs="宋体"/>
                <w:kern w:val="0"/>
                <w:sz w:val="24"/>
                <w:szCs w:val="24"/>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FD56A2" w:rsidRDefault="00FD56A2">
            <w:pPr>
              <w:widowControl/>
              <w:jc w:val="left"/>
              <w:rPr>
                <w:rFonts w:ascii="宋体" w:eastAsia="宋体" w:hAnsi="宋体" w:cs="宋体"/>
                <w:kern w:val="0"/>
                <w:sz w:val="24"/>
                <w:szCs w:val="24"/>
              </w:rPr>
            </w:pPr>
          </w:p>
        </w:tc>
      </w:tr>
      <w:tr w:rsidR="00FD56A2">
        <w:trPr>
          <w:gridAfter w:val="1"/>
          <w:wAfter w:w="764" w:type="dxa"/>
          <w:trHeight w:val="450"/>
        </w:trPr>
        <w:tc>
          <w:tcPr>
            <w:tcW w:w="1278" w:type="dxa"/>
            <w:gridSpan w:val="2"/>
            <w:vMerge/>
            <w:tcBorders>
              <w:top w:val="single" w:sz="4" w:space="0" w:color="auto"/>
              <w:left w:val="single" w:sz="4" w:space="0" w:color="auto"/>
              <w:bottom w:val="single" w:sz="4" w:space="0" w:color="auto"/>
              <w:right w:val="single" w:sz="4" w:space="0" w:color="auto"/>
            </w:tcBorders>
            <w:vAlign w:val="center"/>
          </w:tcPr>
          <w:p w:rsidR="00FD56A2" w:rsidRDefault="00FD56A2">
            <w:pPr>
              <w:widowControl/>
              <w:jc w:val="left"/>
              <w:rPr>
                <w:rFonts w:ascii="宋体" w:eastAsia="宋体" w:hAnsi="宋体" w:cs="宋体"/>
                <w:kern w:val="0"/>
                <w:sz w:val="24"/>
                <w:szCs w:val="24"/>
              </w:rPr>
            </w:pPr>
          </w:p>
        </w:tc>
        <w:tc>
          <w:tcPr>
            <w:tcW w:w="2656" w:type="dxa"/>
            <w:gridSpan w:val="2"/>
            <w:vMerge/>
            <w:tcBorders>
              <w:top w:val="nil"/>
              <w:left w:val="single" w:sz="4" w:space="0" w:color="auto"/>
              <w:bottom w:val="single" w:sz="4" w:space="0" w:color="auto"/>
              <w:right w:val="single" w:sz="4" w:space="0" w:color="auto"/>
            </w:tcBorders>
            <w:vAlign w:val="center"/>
          </w:tcPr>
          <w:p w:rsidR="00FD56A2" w:rsidRDefault="00FD56A2">
            <w:pPr>
              <w:widowControl/>
              <w:jc w:val="left"/>
              <w:rPr>
                <w:rFonts w:ascii="宋体" w:eastAsia="宋体" w:hAnsi="宋体" w:cs="宋体"/>
                <w:kern w:val="0"/>
                <w:sz w:val="24"/>
                <w:szCs w:val="24"/>
              </w:rPr>
            </w:pPr>
          </w:p>
        </w:tc>
        <w:tc>
          <w:tcPr>
            <w:tcW w:w="1751" w:type="dxa"/>
            <w:gridSpan w:val="3"/>
            <w:vMerge/>
            <w:tcBorders>
              <w:top w:val="single" w:sz="4" w:space="0" w:color="auto"/>
              <w:left w:val="single" w:sz="4" w:space="0" w:color="auto"/>
              <w:bottom w:val="single" w:sz="4" w:space="0" w:color="auto"/>
              <w:right w:val="single" w:sz="4" w:space="0" w:color="auto"/>
            </w:tcBorders>
            <w:vAlign w:val="center"/>
          </w:tcPr>
          <w:p w:rsidR="00FD56A2" w:rsidRDefault="00FD56A2">
            <w:pPr>
              <w:widowControl/>
              <w:jc w:val="left"/>
              <w:rPr>
                <w:rFonts w:ascii="宋体" w:eastAsia="宋体" w:hAnsi="宋体" w:cs="宋体"/>
                <w:kern w:val="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FD56A2" w:rsidRDefault="00FD56A2">
            <w:pPr>
              <w:widowControl/>
              <w:jc w:val="left"/>
              <w:rPr>
                <w:rFonts w:ascii="宋体" w:eastAsia="宋体" w:hAnsi="宋体" w:cs="宋体"/>
                <w:kern w:val="0"/>
                <w:sz w:val="24"/>
                <w:szCs w:val="24"/>
              </w:rPr>
            </w:pPr>
          </w:p>
        </w:tc>
        <w:tc>
          <w:tcPr>
            <w:tcW w:w="1701" w:type="dxa"/>
            <w:gridSpan w:val="4"/>
            <w:vMerge/>
            <w:tcBorders>
              <w:top w:val="single" w:sz="4" w:space="0" w:color="auto"/>
              <w:left w:val="single" w:sz="4" w:space="0" w:color="auto"/>
              <w:bottom w:val="single" w:sz="4" w:space="0" w:color="auto"/>
              <w:right w:val="single" w:sz="4" w:space="0" w:color="auto"/>
            </w:tcBorders>
            <w:vAlign w:val="center"/>
          </w:tcPr>
          <w:p w:rsidR="00FD56A2" w:rsidRDefault="00FD56A2">
            <w:pPr>
              <w:widowControl/>
              <w:jc w:val="left"/>
              <w:rPr>
                <w:rFonts w:ascii="宋体" w:eastAsia="宋体" w:hAnsi="宋体" w:cs="宋体"/>
                <w:kern w:val="0"/>
                <w:sz w:val="24"/>
                <w:szCs w:val="24"/>
              </w:rPr>
            </w:pPr>
          </w:p>
        </w:tc>
        <w:tc>
          <w:tcPr>
            <w:tcW w:w="1985" w:type="dxa"/>
            <w:gridSpan w:val="3"/>
            <w:vMerge/>
            <w:tcBorders>
              <w:top w:val="single" w:sz="4" w:space="0" w:color="auto"/>
              <w:left w:val="single" w:sz="4" w:space="0" w:color="auto"/>
              <w:bottom w:val="single" w:sz="4" w:space="0" w:color="auto"/>
              <w:right w:val="single" w:sz="4" w:space="0" w:color="auto"/>
            </w:tcBorders>
            <w:vAlign w:val="center"/>
          </w:tcPr>
          <w:p w:rsidR="00FD56A2" w:rsidRDefault="00FD56A2">
            <w:pPr>
              <w:widowControl/>
              <w:jc w:val="left"/>
              <w:rPr>
                <w:rFonts w:ascii="宋体" w:eastAsia="宋体" w:hAnsi="宋体" w:cs="宋体"/>
                <w:kern w:val="0"/>
                <w:sz w:val="24"/>
                <w:szCs w:val="24"/>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FD56A2" w:rsidRDefault="00FD56A2">
            <w:pPr>
              <w:widowControl/>
              <w:jc w:val="left"/>
              <w:rPr>
                <w:rFonts w:ascii="宋体" w:eastAsia="宋体" w:hAnsi="宋体" w:cs="宋体"/>
                <w:kern w:val="0"/>
                <w:sz w:val="24"/>
                <w:szCs w:val="24"/>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FD56A2" w:rsidRDefault="00FD56A2">
            <w:pPr>
              <w:widowControl/>
              <w:jc w:val="left"/>
              <w:rPr>
                <w:rFonts w:ascii="宋体" w:eastAsia="宋体" w:hAnsi="宋体" w:cs="宋体"/>
                <w:kern w:val="0"/>
                <w:sz w:val="24"/>
                <w:szCs w:val="24"/>
              </w:rPr>
            </w:pPr>
          </w:p>
        </w:tc>
      </w:tr>
      <w:tr w:rsidR="00FD56A2">
        <w:trPr>
          <w:gridAfter w:val="1"/>
          <w:wAfter w:w="764" w:type="dxa"/>
          <w:trHeight w:val="397"/>
        </w:trPr>
        <w:tc>
          <w:tcPr>
            <w:tcW w:w="3934"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栏次</w:t>
            </w:r>
          </w:p>
        </w:tc>
        <w:tc>
          <w:tcPr>
            <w:tcW w:w="1751" w:type="dxa"/>
            <w:gridSpan w:val="3"/>
            <w:tcBorders>
              <w:top w:val="nil"/>
              <w:left w:val="nil"/>
              <w:bottom w:val="single" w:sz="4" w:space="0" w:color="auto"/>
              <w:right w:val="single" w:sz="4" w:space="0" w:color="auto"/>
            </w:tcBorders>
            <w:shd w:val="clear" w:color="000000" w:fill="FFFFFF"/>
            <w:noWrap/>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843" w:type="dxa"/>
            <w:tcBorders>
              <w:top w:val="nil"/>
              <w:left w:val="nil"/>
              <w:bottom w:val="single" w:sz="4" w:space="0" w:color="auto"/>
              <w:right w:val="single" w:sz="4" w:space="0" w:color="auto"/>
            </w:tcBorders>
            <w:shd w:val="clear" w:color="000000" w:fill="FFFFFF"/>
            <w:noWrap/>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701" w:type="dxa"/>
            <w:gridSpan w:val="4"/>
            <w:tcBorders>
              <w:top w:val="nil"/>
              <w:left w:val="nil"/>
              <w:bottom w:val="single" w:sz="4" w:space="0" w:color="auto"/>
              <w:right w:val="single" w:sz="4" w:space="0" w:color="auto"/>
            </w:tcBorders>
            <w:shd w:val="clear" w:color="000000" w:fill="FFFFFF"/>
            <w:noWrap/>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985" w:type="dxa"/>
            <w:gridSpan w:val="3"/>
            <w:tcBorders>
              <w:top w:val="nil"/>
              <w:left w:val="nil"/>
              <w:bottom w:val="single" w:sz="4" w:space="0" w:color="auto"/>
              <w:right w:val="single" w:sz="4" w:space="0" w:color="auto"/>
            </w:tcBorders>
            <w:shd w:val="clear" w:color="000000" w:fill="FFFFFF"/>
            <w:noWrap/>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842" w:type="dxa"/>
            <w:gridSpan w:val="2"/>
            <w:tcBorders>
              <w:top w:val="nil"/>
              <w:left w:val="nil"/>
              <w:bottom w:val="single" w:sz="4" w:space="0" w:color="auto"/>
              <w:right w:val="single" w:sz="4" w:space="0" w:color="auto"/>
            </w:tcBorders>
            <w:shd w:val="clear" w:color="000000" w:fill="FFFFFF"/>
            <w:noWrap/>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1701" w:type="dxa"/>
            <w:gridSpan w:val="2"/>
            <w:tcBorders>
              <w:top w:val="nil"/>
              <w:left w:val="nil"/>
              <w:bottom w:val="single" w:sz="4" w:space="0" w:color="auto"/>
              <w:right w:val="single" w:sz="4" w:space="0" w:color="auto"/>
            </w:tcBorders>
            <w:shd w:val="clear" w:color="000000" w:fill="FFFFFF"/>
            <w:noWrap/>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r>
      <w:tr w:rsidR="00FD56A2">
        <w:trPr>
          <w:gridAfter w:val="1"/>
          <w:wAfter w:w="764" w:type="dxa"/>
          <w:trHeight w:val="397"/>
        </w:trPr>
        <w:tc>
          <w:tcPr>
            <w:tcW w:w="3934"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1751" w:type="dxa"/>
            <w:gridSpan w:val="3"/>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3953.59</w:t>
            </w:r>
            <w:r>
              <w:rPr>
                <w:rFonts w:ascii="宋体" w:eastAsia="宋体" w:hAnsi="宋体" w:cs="宋体" w:hint="eastAsia"/>
                <w:kern w:val="0"/>
                <w:sz w:val="24"/>
                <w:szCs w:val="24"/>
              </w:rPr>
              <w:t xml:space="preserve">　</w:t>
            </w:r>
          </w:p>
        </w:tc>
        <w:tc>
          <w:tcPr>
            <w:tcW w:w="184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2152.00</w:t>
            </w:r>
            <w:r>
              <w:rPr>
                <w:rFonts w:ascii="宋体" w:eastAsia="宋体" w:hAnsi="宋体" w:cs="宋体" w:hint="eastAsia"/>
                <w:kern w:val="0"/>
                <w:sz w:val="24"/>
                <w:szCs w:val="24"/>
              </w:rPr>
              <w:t xml:space="preserve">　</w:t>
            </w:r>
          </w:p>
        </w:tc>
        <w:tc>
          <w:tcPr>
            <w:tcW w:w="1701" w:type="dxa"/>
            <w:gridSpan w:val="4"/>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1801.58</w:t>
            </w:r>
            <w:r>
              <w:rPr>
                <w:rFonts w:ascii="宋体" w:eastAsia="宋体" w:hAnsi="宋体" w:cs="宋体" w:hint="eastAsia"/>
                <w:kern w:val="0"/>
                <w:sz w:val="24"/>
                <w:szCs w:val="24"/>
              </w:rPr>
              <w:t xml:space="preserve">　</w:t>
            </w:r>
          </w:p>
        </w:tc>
        <w:tc>
          <w:tcPr>
            <w:tcW w:w="1985" w:type="dxa"/>
            <w:gridSpan w:val="3"/>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42"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D56A2">
        <w:trPr>
          <w:gridAfter w:val="1"/>
          <w:wAfter w:w="764" w:type="dxa"/>
          <w:trHeight w:val="397"/>
        </w:trPr>
        <w:tc>
          <w:tcPr>
            <w:tcW w:w="127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56A2" w:rsidRDefault="00C83B38">
            <w:pPr>
              <w:widowControl/>
              <w:rPr>
                <w:rFonts w:asciiTheme="minorEastAsia" w:hAnsiTheme="minorEastAsia"/>
                <w:kern w:val="0"/>
                <w:szCs w:val="21"/>
              </w:rPr>
            </w:pPr>
            <w:r>
              <w:rPr>
                <w:rFonts w:asciiTheme="minorEastAsia" w:hAnsiTheme="minorEastAsia"/>
                <w:kern w:val="0"/>
                <w:szCs w:val="21"/>
              </w:rPr>
              <w:t>201</w:t>
            </w:r>
          </w:p>
        </w:tc>
        <w:tc>
          <w:tcPr>
            <w:tcW w:w="2656" w:type="dxa"/>
            <w:gridSpan w:val="2"/>
            <w:tcBorders>
              <w:top w:val="nil"/>
              <w:left w:val="nil"/>
              <w:bottom w:val="single" w:sz="4" w:space="0" w:color="auto"/>
              <w:right w:val="single" w:sz="4" w:space="0" w:color="auto"/>
            </w:tcBorders>
            <w:shd w:val="clear" w:color="000000" w:fill="FFFFFF"/>
            <w:noWrap/>
            <w:vAlign w:val="center"/>
          </w:tcPr>
          <w:p w:rsidR="00FD56A2" w:rsidRDefault="00C83B38">
            <w:pPr>
              <w:widowControl/>
              <w:rPr>
                <w:rFonts w:asciiTheme="minorEastAsia" w:hAnsiTheme="minorEastAsia"/>
                <w:kern w:val="0"/>
                <w:szCs w:val="21"/>
              </w:rPr>
            </w:pPr>
            <w:r>
              <w:rPr>
                <w:rFonts w:asciiTheme="minorEastAsia" w:hAnsiTheme="minorEastAsia" w:hint="eastAsia"/>
                <w:kern w:val="0"/>
                <w:szCs w:val="21"/>
              </w:rPr>
              <w:t xml:space="preserve">一般公共服务支出　</w:t>
            </w:r>
          </w:p>
        </w:tc>
        <w:tc>
          <w:tcPr>
            <w:tcW w:w="1751" w:type="dxa"/>
            <w:gridSpan w:val="3"/>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宋体"/>
                <w:szCs w:val="21"/>
              </w:rPr>
            </w:pPr>
            <w:r>
              <w:rPr>
                <w:rFonts w:asciiTheme="minorEastAsia" w:hAnsiTheme="minorEastAsia" w:hint="eastAsia"/>
                <w:szCs w:val="21"/>
              </w:rPr>
              <w:t>1174.71</w:t>
            </w:r>
          </w:p>
        </w:tc>
        <w:tc>
          <w:tcPr>
            <w:tcW w:w="184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1095.93</w:t>
            </w:r>
            <w:r>
              <w:rPr>
                <w:rFonts w:ascii="宋体" w:eastAsia="宋体" w:hAnsi="宋体" w:cs="宋体" w:hint="eastAsia"/>
                <w:kern w:val="0"/>
                <w:szCs w:val="21"/>
              </w:rPr>
              <w:t xml:space="preserve">　</w:t>
            </w:r>
          </w:p>
        </w:tc>
        <w:tc>
          <w:tcPr>
            <w:tcW w:w="1701" w:type="dxa"/>
            <w:gridSpan w:val="4"/>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78.78</w:t>
            </w:r>
            <w:r>
              <w:rPr>
                <w:rFonts w:ascii="宋体" w:eastAsia="宋体" w:hAnsi="宋体" w:cs="宋体" w:hint="eastAsia"/>
                <w:kern w:val="0"/>
                <w:szCs w:val="21"/>
              </w:rPr>
              <w:t xml:space="preserve">　</w:t>
            </w:r>
          </w:p>
        </w:tc>
        <w:tc>
          <w:tcPr>
            <w:tcW w:w="1985" w:type="dxa"/>
            <w:gridSpan w:val="3"/>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42"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D56A2">
        <w:trPr>
          <w:gridAfter w:val="1"/>
          <w:wAfter w:w="764" w:type="dxa"/>
          <w:trHeight w:val="397"/>
        </w:trPr>
        <w:tc>
          <w:tcPr>
            <w:tcW w:w="127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56A2" w:rsidRDefault="00C83B38">
            <w:pPr>
              <w:widowControl/>
              <w:rPr>
                <w:rFonts w:asciiTheme="minorEastAsia" w:hAnsiTheme="minorEastAsia"/>
                <w:kern w:val="0"/>
                <w:szCs w:val="21"/>
              </w:rPr>
            </w:pPr>
            <w:r>
              <w:rPr>
                <w:rFonts w:asciiTheme="minorEastAsia" w:hAnsiTheme="minorEastAsia"/>
                <w:kern w:val="0"/>
                <w:szCs w:val="21"/>
              </w:rPr>
              <w:t>204</w:t>
            </w:r>
          </w:p>
        </w:tc>
        <w:tc>
          <w:tcPr>
            <w:tcW w:w="2656" w:type="dxa"/>
            <w:gridSpan w:val="2"/>
            <w:tcBorders>
              <w:top w:val="nil"/>
              <w:left w:val="nil"/>
              <w:bottom w:val="single" w:sz="4" w:space="0" w:color="auto"/>
              <w:right w:val="single" w:sz="4" w:space="0" w:color="auto"/>
            </w:tcBorders>
            <w:shd w:val="clear" w:color="000000" w:fill="FFFFFF"/>
            <w:noWrap/>
            <w:vAlign w:val="center"/>
          </w:tcPr>
          <w:p w:rsidR="00FD56A2" w:rsidRDefault="00C83B38">
            <w:pPr>
              <w:widowControl/>
              <w:rPr>
                <w:rFonts w:asciiTheme="minorEastAsia" w:hAnsiTheme="minorEastAsia"/>
                <w:kern w:val="0"/>
                <w:szCs w:val="21"/>
              </w:rPr>
            </w:pPr>
            <w:r>
              <w:rPr>
                <w:rFonts w:asciiTheme="minorEastAsia" w:hAnsiTheme="minorEastAsia" w:hint="eastAsia"/>
                <w:kern w:val="0"/>
                <w:szCs w:val="21"/>
              </w:rPr>
              <w:t>公共安全支出</w:t>
            </w:r>
          </w:p>
        </w:tc>
        <w:tc>
          <w:tcPr>
            <w:tcW w:w="1751" w:type="dxa"/>
            <w:gridSpan w:val="3"/>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宋体"/>
                <w:szCs w:val="21"/>
              </w:rPr>
            </w:pPr>
            <w:r>
              <w:rPr>
                <w:rFonts w:asciiTheme="minorEastAsia" w:hAnsiTheme="minorEastAsia" w:hint="eastAsia"/>
                <w:szCs w:val="21"/>
              </w:rPr>
              <w:t>35.20</w:t>
            </w:r>
          </w:p>
        </w:tc>
        <w:tc>
          <w:tcPr>
            <w:tcW w:w="184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24.8</w:t>
            </w:r>
            <w:r>
              <w:rPr>
                <w:rFonts w:ascii="宋体" w:eastAsia="宋体" w:hAnsi="宋体" w:cs="宋体" w:hint="eastAsia"/>
                <w:kern w:val="0"/>
                <w:szCs w:val="21"/>
              </w:rPr>
              <w:t xml:space="preserve">　</w:t>
            </w:r>
          </w:p>
        </w:tc>
        <w:tc>
          <w:tcPr>
            <w:tcW w:w="1701" w:type="dxa"/>
            <w:gridSpan w:val="4"/>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10.4</w:t>
            </w:r>
            <w:r>
              <w:rPr>
                <w:rFonts w:ascii="宋体" w:eastAsia="宋体" w:hAnsi="宋体" w:cs="宋体" w:hint="eastAsia"/>
                <w:kern w:val="0"/>
                <w:szCs w:val="21"/>
              </w:rPr>
              <w:t xml:space="preserve">　</w:t>
            </w:r>
          </w:p>
        </w:tc>
        <w:tc>
          <w:tcPr>
            <w:tcW w:w="1985" w:type="dxa"/>
            <w:gridSpan w:val="3"/>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42"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D56A2">
        <w:trPr>
          <w:gridAfter w:val="1"/>
          <w:wAfter w:w="764" w:type="dxa"/>
          <w:trHeight w:val="397"/>
        </w:trPr>
        <w:tc>
          <w:tcPr>
            <w:tcW w:w="127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56A2" w:rsidRDefault="00C83B38">
            <w:pPr>
              <w:widowControl/>
              <w:rPr>
                <w:rFonts w:asciiTheme="minorEastAsia" w:hAnsiTheme="minorEastAsia"/>
                <w:kern w:val="0"/>
                <w:szCs w:val="21"/>
              </w:rPr>
            </w:pPr>
            <w:r>
              <w:rPr>
                <w:rFonts w:asciiTheme="minorEastAsia" w:hAnsiTheme="minorEastAsia"/>
                <w:kern w:val="0"/>
                <w:szCs w:val="21"/>
              </w:rPr>
              <w:t>207</w:t>
            </w:r>
          </w:p>
        </w:tc>
        <w:tc>
          <w:tcPr>
            <w:tcW w:w="2656" w:type="dxa"/>
            <w:gridSpan w:val="2"/>
            <w:tcBorders>
              <w:top w:val="nil"/>
              <w:left w:val="nil"/>
              <w:bottom w:val="single" w:sz="4" w:space="0" w:color="auto"/>
              <w:right w:val="single" w:sz="4" w:space="0" w:color="auto"/>
            </w:tcBorders>
            <w:shd w:val="clear" w:color="000000" w:fill="FFFFFF"/>
            <w:noWrap/>
            <w:vAlign w:val="center"/>
          </w:tcPr>
          <w:p w:rsidR="00FD56A2" w:rsidRDefault="00C83B38">
            <w:pPr>
              <w:widowControl/>
              <w:rPr>
                <w:rFonts w:asciiTheme="minorEastAsia" w:hAnsiTheme="minorEastAsia"/>
                <w:kern w:val="0"/>
                <w:szCs w:val="21"/>
              </w:rPr>
            </w:pPr>
            <w:r>
              <w:rPr>
                <w:rFonts w:asciiTheme="minorEastAsia" w:hAnsiTheme="minorEastAsia" w:hint="eastAsia"/>
                <w:kern w:val="0"/>
                <w:szCs w:val="21"/>
              </w:rPr>
              <w:t>文化旅游体育与传媒支出</w:t>
            </w:r>
          </w:p>
        </w:tc>
        <w:tc>
          <w:tcPr>
            <w:tcW w:w="1751" w:type="dxa"/>
            <w:gridSpan w:val="3"/>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宋体"/>
                <w:szCs w:val="21"/>
              </w:rPr>
            </w:pPr>
            <w:r>
              <w:rPr>
                <w:rFonts w:asciiTheme="minorEastAsia" w:hAnsiTheme="minorEastAsia" w:hint="eastAsia"/>
                <w:szCs w:val="21"/>
              </w:rPr>
              <w:t>5.00</w:t>
            </w:r>
          </w:p>
        </w:tc>
        <w:tc>
          <w:tcPr>
            <w:tcW w:w="184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c>
          <w:tcPr>
            <w:tcW w:w="1701" w:type="dxa"/>
            <w:gridSpan w:val="4"/>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5.00</w:t>
            </w:r>
            <w:r>
              <w:rPr>
                <w:rFonts w:ascii="宋体" w:eastAsia="宋体" w:hAnsi="宋体" w:cs="宋体" w:hint="eastAsia"/>
                <w:kern w:val="0"/>
                <w:szCs w:val="21"/>
              </w:rPr>
              <w:t xml:space="preserve">　</w:t>
            </w:r>
          </w:p>
        </w:tc>
        <w:tc>
          <w:tcPr>
            <w:tcW w:w="1985" w:type="dxa"/>
            <w:gridSpan w:val="3"/>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42"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D56A2">
        <w:trPr>
          <w:gridAfter w:val="1"/>
          <w:wAfter w:w="764" w:type="dxa"/>
          <w:trHeight w:val="397"/>
        </w:trPr>
        <w:tc>
          <w:tcPr>
            <w:tcW w:w="127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56A2" w:rsidRDefault="00C83B38">
            <w:pPr>
              <w:widowControl/>
              <w:rPr>
                <w:rFonts w:asciiTheme="minorEastAsia" w:hAnsiTheme="minorEastAsia"/>
                <w:kern w:val="0"/>
                <w:szCs w:val="21"/>
              </w:rPr>
            </w:pPr>
            <w:r>
              <w:rPr>
                <w:rFonts w:asciiTheme="minorEastAsia" w:hAnsiTheme="minorEastAsia"/>
                <w:kern w:val="0"/>
                <w:szCs w:val="21"/>
              </w:rPr>
              <w:t>208</w:t>
            </w:r>
          </w:p>
        </w:tc>
        <w:tc>
          <w:tcPr>
            <w:tcW w:w="2656" w:type="dxa"/>
            <w:gridSpan w:val="2"/>
            <w:tcBorders>
              <w:top w:val="nil"/>
              <w:left w:val="nil"/>
              <w:bottom w:val="single" w:sz="4" w:space="0" w:color="auto"/>
              <w:right w:val="single" w:sz="4" w:space="0" w:color="auto"/>
            </w:tcBorders>
            <w:shd w:val="clear" w:color="000000" w:fill="FFFFFF"/>
            <w:noWrap/>
            <w:vAlign w:val="center"/>
          </w:tcPr>
          <w:p w:rsidR="00FD56A2" w:rsidRDefault="00C83B38">
            <w:pPr>
              <w:widowControl/>
              <w:rPr>
                <w:rFonts w:asciiTheme="minorEastAsia" w:hAnsiTheme="minorEastAsia"/>
                <w:kern w:val="0"/>
                <w:szCs w:val="21"/>
              </w:rPr>
            </w:pPr>
            <w:r>
              <w:rPr>
                <w:rFonts w:asciiTheme="minorEastAsia" w:hAnsiTheme="minorEastAsia" w:hint="eastAsia"/>
                <w:kern w:val="0"/>
                <w:szCs w:val="21"/>
              </w:rPr>
              <w:t>社会保障和就业支出</w:t>
            </w:r>
          </w:p>
        </w:tc>
        <w:tc>
          <w:tcPr>
            <w:tcW w:w="1751" w:type="dxa"/>
            <w:gridSpan w:val="3"/>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宋体"/>
                <w:szCs w:val="21"/>
              </w:rPr>
            </w:pPr>
            <w:r>
              <w:rPr>
                <w:rFonts w:asciiTheme="minorEastAsia" w:hAnsiTheme="minorEastAsia" w:hint="eastAsia"/>
                <w:szCs w:val="21"/>
              </w:rPr>
              <w:t>134.96</w:t>
            </w:r>
          </w:p>
        </w:tc>
        <w:tc>
          <w:tcPr>
            <w:tcW w:w="184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121.46</w:t>
            </w:r>
            <w:r>
              <w:rPr>
                <w:rFonts w:ascii="宋体" w:eastAsia="宋体" w:hAnsi="宋体" w:cs="宋体" w:hint="eastAsia"/>
                <w:kern w:val="0"/>
                <w:szCs w:val="21"/>
              </w:rPr>
              <w:t xml:space="preserve">　</w:t>
            </w:r>
          </w:p>
        </w:tc>
        <w:tc>
          <w:tcPr>
            <w:tcW w:w="1701" w:type="dxa"/>
            <w:gridSpan w:val="4"/>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13.5</w:t>
            </w:r>
            <w:r>
              <w:rPr>
                <w:rFonts w:ascii="宋体" w:eastAsia="宋体" w:hAnsi="宋体" w:cs="宋体" w:hint="eastAsia"/>
                <w:kern w:val="0"/>
                <w:szCs w:val="21"/>
              </w:rPr>
              <w:t xml:space="preserve">　</w:t>
            </w:r>
          </w:p>
        </w:tc>
        <w:tc>
          <w:tcPr>
            <w:tcW w:w="1985" w:type="dxa"/>
            <w:gridSpan w:val="3"/>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42"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D56A2">
        <w:trPr>
          <w:gridAfter w:val="1"/>
          <w:wAfter w:w="764" w:type="dxa"/>
          <w:trHeight w:val="397"/>
        </w:trPr>
        <w:tc>
          <w:tcPr>
            <w:tcW w:w="127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56A2" w:rsidRDefault="00C83B38">
            <w:pPr>
              <w:widowControl/>
              <w:rPr>
                <w:rFonts w:asciiTheme="minorEastAsia" w:hAnsiTheme="minorEastAsia"/>
                <w:kern w:val="0"/>
                <w:szCs w:val="21"/>
              </w:rPr>
            </w:pPr>
            <w:r>
              <w:rPr>
                <w:rFonts w:asciiTheme="minorEastAsia" w:hAnsiTheme="minorEastAsia"/>
                <w:kern w:val="0"/>
                <w:szCs w:val="21"/>
              </w:rPr>
              <w:t>210</w:t>
            </w:r>
          </w:p>
        </w:tc>
        <w:tc>
          <w:tcPr>
            <w:tcW w:w="2656" w:type="dxa"/>
            <w:gridSpan w:val="2"/>
            <w:tcBorders>
              <w:top w:val="nil"/>
              <w:left w:val="nil"/>
              <w:bottom w:val="single" w:sz="4" w:space="0" w:color="auto"/>
              <w:right w:val="single" w:sz="4" w:space="0" w:color="auto"/>
            </w:tcBorders>
            <w:shd w:val="clear" w:color="000000" w:fill="FFFFFF"/>
            <w:noWrap/>
            <w:vAlign w:val="center"/>
          </w:tcPr>
          <w:p w:rsidR="00FD56A2" w:rsidRDefault="00C83B38">
            <w:pPr>
              <w:widowControl/>
              <w:rPr>
                <w:rFonts w:asciiTheme="minorEastAsia" w:hAnsiTheme="minorEastAsia"/>
                <w:kern w:val="0"/>
                <w:szCs w:val="21"/>
              </w:rPr>
            </w:pPr>
            <w:r>
              <w:rPr>
                <w:rFonts w:asciiTheme="minorEastAsia" w:hAnsiTheme="minorEastAsia" w:hint="eastAsia"/>
                <w:kern w:val="0"/>
                <w:szCs w:val="21"/>
              </w:rPr>
              <w:t>卫生健康支出</w:t>
            </w:r>
          </w:p>
        </w:tc>
        <w:tc>
          <w:tcPr>
            <w:tcW w:w="1751" w:type="dxa"/>
            <w:gridSpan w:val="3"/>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宋体"/>
                <w:szCs w:val="21"/>
              </w:rPr>
            </w:pPr>
            <w:r>
              <w:rPr>
                <w:rFonts w:asciiTheme="minorEastAsia" w:hAnsiTheme="minorEastAsia" w:hint="eastAsia"/>
                <w:szCs w:val="21"/>
              </w:rPr>
              <w:t>156.37</w:t>
            </w:r>
          </w:p>
        </w:tc>
        <w:tc>
          <w:tcPr>
            <w:tcW w:w="184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156.37</w:t>
            </w:r>
            <w:r>
              <w:rPr>
                <w:rFonts w:ascii="宋体" w:eastAsia="宋体" w:hAnsi="宋体" w:cs="宋体" w:hint="eastAsia"/>
                <w:kern w:val="0"/>
                <w:szCs w:val="21"/>
              </w:rPr>
              <w:t xml:space="preserve">　</w:t>
            </w:r>
          </w:p>
        </w:tc>
        <w:tc>
          <w:tcPr>
            <w:tcW w:w="1701" w:type="dxa"/>
            <w:gridSpan w:val="4"/>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c>
          <w:tcPr>
            <w:tcW w:w="1985" w:type="dxa"/>
            <w:gridSpan w:val="3"/>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42"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D56A2">
        <w:trPr>
          <w:gridAfter w:val="1"/>
          <w:wAfter w:w="764" w:type="dxa"/>
          <w:trHeight w:val="397"/>
        </w:trPr>
        <w:tc>
          <w:tcPr>
            <w:tcW w:w="127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56A2" w:rsidRDefault="00C83B38">
            <w:pPr>
              <w:widowControl/>
              <w:rPr>
                <w:rFonts w:asciiTheme="minorEastAsia" w:hAnsiTheme="minorEastAsia"/>
                <w:kern w:val="0"/>
                <w:szCs w:val="21"/>
              </w:rPr>
            </w:pPr>
            <w:r>
              <w:rPr>
                <w:rFonts w:asciiTheme="minorEastAsia" w:hAnsiTheme="minorEastAsia"/>
                <w:kern w:val="0"/>
                <w:szCs w:val="21"/>
              </w:rPr>
              <w:t>211</w:t>
            </w:r>
          </w:p>
        </w:tc>
        <w:tc>
          <w:tcPr>
            <w:tcW w:w="2656" w:type="dxa"/>
            <w:gridSpan w:val="2"/>
            <w:tcBorders>
              <w:top w:val="nil"/>
              <w:left w:val="nil"/>
              <w:bottom w:val="single" w:sz="4" w:space="0" w:color="auto"/>
              <w:right w:val="single" w:sz="4" w:space="0" w:color="auto"/>
            </w:tcBorders>
            <w:shd w:val="clear" w:color="000000" w:fill="FFFFFF"/>
            <w:noWrap/>
            <w:vAlign w:val="center"/>
          </w:tcPr>
          <w:p w:rsidR="00FD56A2" w:rsidRDefault="00C83B38">
            <w:pPr>
              <w:widowControl/>
              <w:rPr>
                <w:rFonts w:asciiTheme="minorEastAsia" w:hAnsiTheme="minorEastAsia"/>
                <w:kern w:val="0"/>
                <w:szCs w:val="21"/>
              </w:rPr>
            </w:pPr>
            <w:r>
              <w:rPr>
                <w:rFonts w:asciiTheme="minorEastAsia" w:hAnsiTheme="minorEastAsia" w:hint="eastAsia"/>
                <w:kern w:val="0"/>
                <w:szCs w:val="21"/>
              </w:rPr>
              <w:t>节能环保支出</w:t>
            </w:r>
          </w:p>
        </w:tc>
        <w:tc>
          <w:tcPr>
            <w:tcW w:w="1751" w:type="dxa"/>
            <w:gridSpan w:val="3"/>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szCs w:val="21"/>
              </w:rPr>
            </w:pPr>
            <w:r>
              <w:rPr>
                <w:rFonts w:asciiTheme="minorEastAsia" w:hAnsiTheme="minorEastAsia" w:hint="eastAsia"/>
                <w:szCs w:val="21"/>
              </w:rPr>
              <w:t>37.20</w:t>
            </w:r>
          </w:p>
        </w:tc>
        <w:tc>
          <w:tcPr>
            <w:tcW w:w="184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1.00</w:t>
            </w:r>
            <w:r>
              <w:rPr>
                <w:rFonts w:ascii="宋体" w:eastAsia="宋体" w:hAnsi="宋体" w:cs="宋体" w:hint="eastAsia"/>
                <w:kern w:val="0"/>
                <w:szCs w:val="21"/>
              </w:rPr>
              <w:t xml:space="preserve">　</w:t>
            </w:r>
          </w:p>
        </w:tc>
        <w:tc>
          <w:tcPr>
            <w:tcW w:w="1701" w:type="dxa"/>
            <w:gridSpan w:val="4"/>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36.2</w:t>
            </w:r>
            <w:r>
              <w:rPr>
                <w:rFonts w:ascii="宋体" w:eastAsia="宋体" w:hAnsi="宋体" w:cs="宋体" w:hint="eastAsia"/>
                <w:kern w:val="0"/>
                <w:szCs w:val="21"/>
              </w:rPr>
              <w:t xml:space="preserve">　</w:t>
            </w:r>
          </w:p>
        </w:tc>
        <w:tc>
          <w:tcPr>
            <w:tcW w:w="1985" w:type="dxa"/>
            <w:gridSpan w:val="3"/>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42"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D56A2">
        <w:trPr>
          <w:gridAfter w:val="1"/>
          <w:wAfter w:w="764" w:type="dxa"/>
          <w:trHeight w:val="397"/>
        </w:trPr>
        <w:tc>
          <w:tcPr>
            <w:tcW w:w="127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56A2" w:rsidRDefault="00C83B38">
            <w:pPr>
              <w:widowControl/>
              <w:rPr>
                <w:rFonts w:asciiTheme="minorEastAsia" w:hAnsiTheme="minorEastAsia"/>
                <w:kern w:val="0"/>
                <w:szCs w:val="21"/>
              </w:rPr>
            </w:pPr>
            <w:r>
              <w:rPr>
                <w:rFonts w:asciiTheme="minorEastAsia" w:hAnsiTheme="minorEastAsia"/>
                <w:kern w:val="0"/>
                <w:szCs w:val="21"/>
              </w:rPr>
              <w:t>212</w:t>
            </w:r>
          </w:p>
        </w:tc>
        <w:tc>
          <w:tcPr>
            <w:tcW w:w="2656" w:type="dxa"/>
            <w:gridSpan w:val="2"/>
            <w:tcBorders>
              <w:top w:val="nil"/>
              <w:left w:val="nil"/>
              <w:bottom w:val="single" w:sz="4" w:space="0" w:color="auto"/>
              <w:right w:val="single" w:sz="4" w:space="0" w:color="auto"/>
            </w:tcBorders>
            <w:shd w:val="clear" w:color="000000" w:fill="FFFFFF"/>
            <w:noWrap/>
            <w:vAlign w:val="center"/>
          </w:tcPr>
          <w:p w:rsidR="00FD56A2" w:rsidRDefault="00C83B38">
            <w:pPr>
              <w:widowControl/>
              <w:rPr>
                <w:rFonts w:asciiTheme="minorEastAsia" w:hAnsiTheme="minorEastAsia"/>
                <w:kern w:val="0"/>
                <w:szCs w:val="21"/>
              </w:rPr>
            </w:pPr>
            <w:r>
              <w:rPr>
                <w:rFonts w:asciiTheme="minorEastAsia" w:hAnsiTheme="minorEastAsia" w:hint="eastAsia"/>
                <w:kern w:val="0"/>
                <w:szCs w:val="21"/>
              </w:rPr>
              <w:t>城乡社区支出</w:t>
            </w:r>
          </w:p>
        </w:tc>
        <w:tc>
          <w:tcPr>
            <w:tcW w:w="1751" w:type="dxa"/>
            <w:gridSpan w:val="3"/>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szCs w:val="21"/>
              </w:rPr>
            </w:pPr>
            <w:r>
              <w:rPr>
                <w:rFonts w:asciiTheme="minorEastAsia" w:hAnsiTheme="minorEastAsia" w:hint="eastAsia"/>
                <w:szCs w:val="21"/>
              </w:rPr>
              <w:t xml:space="preserve">328.23 </w:t>
            </w:r>
          </w:p>
        </w:tc>
        <w:tc>
          <w:tcPr>
            <w:tcW w:w="184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44.35</w:t>
            </w:r>
          </w:p>
        </w:tc>
        <w:tc>
          <w:tcPr>
            <w:tcW w:w="1701" w:type="dxa"/>
            <w:gridSpan w:val="4"/>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283.87</w:t>
            </w:r>
          </w:p>
        </w:tc>
        <w:tc>
          <w:tcPr>
            <w:tcW w:w="1985" w:type="dxa"/>
            <w:gridSpan w:val="3"/>
            <w:tcBorders>
              <w:top w:val="nil"/>
              <w:left w:val="nil"/>
              <w:bottom w:val="single" w:sz="4" w:space="0" w:color="auto"/>
              <w:right w:val="single" w:sz="4" w:space="0" w:color="auto"/>
            </w:tcBorders>
            <w:shd w:val="clear" w:color="auto" w:fill="auto"/>
            <w:noWrap/>
            <w:vAlign w:val="center"/>
          </w:tcPr>
          <w:p w:rsidR="00FD56A2" w:rsidRDefault="00FD56A2">
            <w:pPr>
              <w:widowControl/>
              <w:jc w:val="right"/>
              <w:rPr>
                <w:rFonts w:ascii="宋体" w:eastAsia="宋体" w:hAnsi="宋体" w:cs="宋体"/>
                <w:kern w:val="0"/>
                <w:sz w:val="24"/>
                <w:szCs w:val="24"/>
              </w:rPr>
            </w:pPr>
          </w:p>
        </w:tc>
        <w:tc>
          <w:tcPr>
            <w:tcW w:w="1842" w:type="dxa"/>
            <w:gridSpan w:val="2"/>
            <w:tcBorders>
              <w:top w:val="nil"/>
              <w:left w:val="nil"/>
              <w:bottom w:val="single" w:sz="4" w:space="0" w:color="auto"/>
              <w:right w:val="single" w:sz="4" w:space="0" w:color="auto"/>
            </w:tcBorders>
            <w:shd w:val="clear" w:color="auto" w:fill="auto"/>
            <w:noWrap/>
            <w:vAlign w:val="center"/>
          </w:tcPr>
          <w:p w:rsidR="00FD56A2" w:rsidRDefault="00FD56A2">
            <w:pPr>
              <w:widowControl/>
              <w:jc w:val="right"/>
              <w:rPr>
                <w:rFonts w:ascii="宋体" w:eastAsia="宋体" w:hAnsi="宋体" w:cs="宋体"/>
                <w:kern w:val="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tcPr>
          <w:p w:rsidR="00FD56A2" w:rsidRDefault="00FD56A2">
            <w:pPr>
              <w:widowControl/>
              <w:jc w:val="right"/>
              <w:rPr>
                <w:rFonts w:ascii="宋体" w:eastAsia="宋体" w:hAnsi="宋体" w:cs="宋体"/>
                <w:kern w:val="0"/>
                <w:sz w:val="24"/>
                <w:szCs w:val="24"/>
              </w:rPr>
            </w:pPr>
          </w:p>
        </w:tc>
      </w:tr>
      <w:tr w:rsidR="00FD56A2">
        <w:trPr>
          <w:gridAfter w:val="1"/>
          <w:wAfter w:w="764" w:type="dxa"/>
          <w:trHeight w:val="397"/>
        </w:trPr>
        <w:tc>
          <w:tcPr>
            <w:tcW w:w="127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56A2" w:rsidRDefault="00C83B38">
            <w:pPr>
              <w:widowControl/>
              <w:rPr>
                <w:rFonts w:asciiTheme="minorEastAsia" w:hAnsiTheme="minorEastAsia"/>
                <w:kern w:val="0"/>
                <w:szCs w:val="21"/>
              </w:rPr>
            </w:pPr>
            <w:r>
              <w:rPr>
                <w:rFonts w:asciiTheme="minorEastAsia" w:hAnsiTheme="minorEastAsia"/>
                <w:kern w:val="0"/>
                <w:szCs w:val="21"/>
              </w:rPr>
              <w:t>213</w:t>
            </w:r>
          </w:p>
        </w:tc>
        <w:tc>
          <w:tcPr>
            <w:tcW w:w="2656" w:type="dxa"/>
            <w:gridSpan w:val="2"/>
            <w:tcBorders>
              <w:top w:val="nil"/>
              <w:left w:val="nil"/>
              <w:bottom w:val="single" w:sz="4" w:space="0" w:color="auto"/>
              <w:right w:val="single" w:sz="4" w:space="0" w:color="auto"/>
            </w:tcBorders>
            <w:shd w:val="clear" w:color="000000" w:fill="FFFFFF"/>
            <w:noWrap/>
            <w:vAlign w:val="center"/>
          </w:tcPr>
          <w:p w:rsidR="00FD56A2" w:rsidRDefault="00C83B38">
            <w:pPr>
              <w:widowControl/>
              <w:rPr>
                <w:rFonts w:asciiTheme="minorEastAsia" w:hAnsiTheme="minorEastAsia"/>
                <w:kern w:val="0"/>
                <w:szCs w:val="21"/>
              </w:rPr>
            </w:pPr>
            <w:r>
              <w:rPr>
                <w:rFonts w:asciiTheme="minorEastAsia" w:hAnsiTheme="minorEastAsia" w:hint="eastAsia"/>
                <w:kern w:val="0"/>
                <w:szCs w:val="21"/>
              </w:rPr>
              <w:t>农林水支出</w:t>
            </w:r>
          </w:p>
        </w:tc>
        <w:tc>
          <w:tcPr>
            <w:tcW w:w="1751" w:type="dxa"/>
            <w:gridSpan w:val="3"/>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szCs w:val="21"/>
              </w:rPr>
            </w:pPr>
            <w:r>
              <w:rPr>
                <w:rFonts w:asciiTheme="minorEastAsia" w:hAnsiTheme="minorEastAsia" w:hint="eastAsia"/>
                <w:szCs w:val="21"/>
              </w:rPr>
              <w:t>1959.60</w:t>
            </w:r>
          </w:p>
        </w:tc>
        <w:tc>
          <w:tcPr>
            <w:tcW w:w="184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657.6</w:t>
            </w:r>
          </w:p>
        </w:tc>
        <w:tc>
          <w:tcPr>
            <w:tcW w:w="1701" w:type="dxa"/>
            <w:gridSpan w:val="4"/>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1301.99</w:t>
            </w:r>
          </w:p>
        </w:tc>
        <w:tc>
          <w:tcPr>
            <w:tcW w:w="1985" w:type="dxa"/>
            <w:gridSpan w:val="3"/>
            <w:tcBorders>
              <w:top w:val="nil"/>
              <w:left w:val="nil"/>
              <w:bottom w:val="single" w:sz="4" w:space="0" w:color="auto"/>
              <w:right w:val="single" w:sz="4" w:space="0" w:color="auto"/>
            </w:tcBorders>
            <w:shd w:val="clear" w:color="auto" w:fill="auto"/>
            <w:noWrap/>
            <w:vAlign w:val="center"/>
          </w:tcPr>
          <w:p w:rsidR="00FD56A2" w:rsidRDefault="00FD56A2">
            <w:pPr>
              <w:widowControl/>
              <w:jc w:val="right"/>
              <w:rPr>
                <w:rFonts w:ascii="宋体" w:eastAsia="宋体" w:hAnsi="宋体" w:cs="宋体"/>
                <w:kern w:val="0"/>
                <w:sz w:val="24"/>
                <w:szCs w:val="24"/>
              </w:rPr>
            </w:pPr>
          </w:p>
        </w:tc>
        <w:tc>
          <w:tcPr>
            <w:tcW w:w="1842" w:type="dxa"/>
            <w:gridSpan w:val="2"/>
            <w:tcBorders>
              <w:top w:val="nil"/>
              <w:left w:val="nil"/>
              <w:bottom w:val="single" w:sz="4" w:space="0" w:color="auto"/>
              <w:right w:val="single" w:sz="4" w:space="0" w:color="auto"/>
            </w:tcBorders>
            <w:shd w:val="clear" w:color="auto" w:fill="auto"/>
            <w:noWrap/>
            <w:vAlign w:val="center"/>
          </w:tcPr>
          <w:p w:rsidR="00FD56A2" w:rsidRDefault="00FD56A2">
            <w:pPr>
              <w:widowControl/>
              <w:jc w:val="right"/>
              <w:rPr>
                <w:rFonts w:ascii="宋体" w:eastAsia="宋体" w:hAnsi="宋体" w:cs="宋体"/>
                <w:kern w:val="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tcPr>
          <w:p w:rsidR="00FD56A2" w:rsidRDefault="00FD56A2">
            <w:pPr>
              <w:widowControl/>
              <w:jc w:val="right"/>
              <w:rPr>
                <w:rFonts w:ascii="宋体" w:eastAsia="宋体" w:hAnsi="宋体" w:cs="宋体"/>
                <w:kern w:val="0"/>
                <w:sz w:val="24"/>
                <w:szCs w:val="24"/>
              </w:rPr>
            </w:pPr>
          </w:p>
        </w:tc>
      </w:tr>
      <w:tr w:rsidR="00FD56A2">
        <w:trPr>
          <w:gridAfter w:val="1"/>
          <w:wAfter w:w="764" w:type="dxa"/>
          <w:trHeight w:val="397"/>
        </w:trPr>
        <w:tc>
          <w:tcPr>
            <w:tcW w:w="127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56A2" w:rsidRDefault="00C83B38">
            <w:pPr>
              <w:widowControl/>
              <w:rPr>
                <w:rFonts w:asciiTheme="minorEastAsia" w:hAnsiTheme="minorEastAsia"/>
                <w:kern w:val="0"/>
                <w:szCs w:val="21"/>
              </w:rPr>
            </w:pPr>
            <w:r>
              <w:rPr>
                <w:rFonts w:asciiTheme="minorEastAsia" w:hAnsiTheme="minorEastAsia" w:hint="eastAsia"/>
                <w:kern w:val="0"/>
                <w:szCs w:val="21"/>
              </w:rPr>
              <w:t>214</w:t>
            </w:r>
          </w:p>
        </w:tc>
        <w:tc>
          <w:tcPr>
            <w:tcW w:w="2656" w:type="dxa"/>
            <w:gridSpan w:val="2"/>
            <w:tcBorders>
              <w:top w:val="nil"/>
              <w:left w:val="nil"/>
              <w:bottom w:val="single" w:sz="4" w:space="0" w:color="auto"/>
              <w:right w:val="single" w:sz="4" w:space="0" w:color="auto"/>
            </w:tcBorders>
            <w:shd w:val="clear" w:color="000000" w:fill="FFFFFF"/>
            <w:noWrap/>
            <w:vAlign w:val="center"/>
          </w:tcPr>
          <w:p w:rsidR="00FD56A2" w:rsidRDefault="00C83B38">
            <w:pPr>
              <w:widowControl/>
              <w:rPr>
                <w:rFonts w:asciiTheme="minorEastAsia" w:hAnsiTheme="minorEastAsia"/>
                <w:kern w:val="0"/>
                <w:szCs w:val="21"/>
              </w:rPr>
            </w:pPr>
            <w:r>
              <w:rPr>
                <w:rFonts w:asciiTheme="minorEastAsia" w:hAnsiTheme="minorEastAsia" w:cs="Arial" w:hint="eastAsia"/>
                <w:color w:val="000000"/>
                <w:szCs w:val="21"/>
              </w:rPr>
              <w:t>交通运输支出</w:t>
            </w:r>
          </w:p>
        </w:tc>
        <w:tc>
          <w:tcPr>
            <w:tcW w:w="1751" w:type="dxa"/>
            <w:gridSpan w:val="3"/>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szCs w:val="21"/>
              </w:rPr>
            </w:pPr>
            <w:r>
              <w:rPr>
                <w:rFonts w:asciiTheme="minorEastAsia" w:hAnsiTheme="minorEastAsia" w:hint="eastAsia"/>
                <w:szCs w:val="21"/>
              </w:rPr>
              <w:t>8.00</w:t>
            </w:r>
          </w:p>
        </w:tc>
        <w:tc>
          <w:tcPr>
            <w:tcW w:w="1843" w:type="dxa"/>
            <w:tcBorders>
              <w:top w:val="nil"/>
              <w:left w:val="nil"/>
              <w:bottom w:val="single" w:sz="4" w:space="0" w:color="auto"/>
              <w:right w:val="single" w:sz="4" w:space="0" w:color="auto"/>
            </w:tcBorders>
            <w:shd w:val="clear" w:color="auto" w:fill="auto"/>
            <w:noWrap/>
            <w:vAlign w:val="center"/>
          </w:tcPr>
          <w:p w:rsidR="00FD56A2" w:rsidRDefault="00FD56A2">
            <w:pPr>
              <w:widowControl/>
              <w:jc w:val="right"/>
              <w:rPr>
                <w:rFonts w:ascii="宋体" w:eastAsia="宋体" w:hAnsi="宋体" w:cs="宋体"/>
                <w:kern w:val="0"/>
                <w:szCs w:val="21"/>
              </w:rPr>
            </w:pPr>
          </w:p>
        </w:tc>
        <w:tc>
          <w:tcPr>
            <w:tcW w:w="1701" w:type="dxa"/>
            <w:gridSpan w:val="4"/>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8.00</w:t>
            </w:r>
          </w:p>
        </w:tc>
        <w:tc>
          <w:tcPr>
            <w:tcW w:w="1985" w:type="dxa"/>
            <w:gridSpan w:val="3"/>
            <w:tcBorders>
              <w:top w:val="nil"/>
              <w:left w:val="nil"/>
              <w:bottom w:val="single" w:sz="4" w:space="0" w:color="auto"/>
              <w:right w:val="single" w:sz="4" w:space="0" w:color="auto"/>
            </w:tcBorders>
            <w:shd w:val="clear" w:color="auto" w:fill="auto"/>
            <w:noWrap/>
            <w:vAlign w:val="center"/>
          </w:tcPr>
          <w:p w:rsidR="00FD56A2" w:rsidRDefault="00FD56A2">
            <w:pPr>
              <w:widowControl/>
              <w:jc w:val="right"/>
              <w:rPr>
                <w:rFonts w:ascii="宋体" w:eastAsia="宋体" w:hAnsi="宋体" w:cs="宋体"/>
                <w:kern w:val="0"/>
                <w:sz w:val="24"/>
                <w:szCs w:val="24"/>
              </w:rPr>
            </w:pPr>
          </w:p>
        </w:tc>
        <w:tc>
          <w:tcPr>
            <w:tcW w:w="1842" w:type="dxa"/>
            <w:gridSpan w:val="2"/>
            <w:tcBorders>
              <w:top w:val="nil"/>
              <w:left w:val="nil"/>
              <w:bottom w:val="single" w:sz="4" w:space="0" w:color="auto"/>
              <w:right w:val="single" w:sz="4" w:space="0" w:color="auto"/>
            </w:tcBorders>
            <w:shd w:val="clear" w:color="auto" w:fill="auto"/>
            <w:noWrap/>
            <w:vAlign w:val="center"/>
          </w:tcPr>
          <w:p w:rsidR="00FD56A2" w:rsidRDefault="00FD56A2">
            <w:pPr>
              <w:widowControl/>
              <w:jc w:val="right"/>
              <w:rPr>
                <w:rFonts w:ascii="宋体" w:eastAsia="宋体" w:hAnsi="宋体" w:cs="宋体"/>
                <w:kern w:val="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tcPr>
          <w:p w:rsidR="00FD56A2" w:rsidRDefault="00FD56A2">
            <w:pPr>
              <w:widowControl/>
              <w:jc w:val="right"/>
              <w:rPr>
                <w:rFonts w:ascii="宋体" w:eastAsia="宋体" w:hAnsi="宋体" w:cs="宋体"/>
                <w:kern w:val="0"/>
                <w:sz w:val="24"/>
                <w:szCs w:val="24"/>
              </w:rPr>
            </w:pPr>
          </w:p>
        </w:tc>
      </w:tr>
      <w:tr w:rsidR="00FD56A2">
        <w:trPr>
          <w:gridAfter w:val="1"/>
          <w:wAfter w:w="764" w:type="dxa"/>
          <w:trHeight w:val="397"/>
        </w:trPr>
        <w:tc>
          <w:tcPr>
            <w:tcW w:w="127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56A2" w:rsidRDefault="00C83B38">
            <w:pPr>
              <w:rPr>
                <w:rFonts w:asciiTheme="minorEastAsia" w:hAnsiTheme="minorEastAsia"/>
                <w:szCs w:val="21"/>
              </w:rPr>
            </w:pPr>
            <w:r>
              <w:rPr>
                <w:rFonts w:asciiTheme="minorEastAsia" w:hAnsiTheme="minorEastAsia" w:hint="eastAsia"/>
                <w:szCs w:val="21"/>
              </w:rPr>
              <w:t>215</w:t>
            </w:r>
          </w:p>
        </w:tc>
        <w:tc>
          <w:tcPr>
            <w:tcW w:w="2656" w:type="dxa"/>
            <w:gridSpan w:val="2"/>
            <w:tcBorders>
              <w:top w:val="nil"/>
              <w:left w:val="nil"/>
              <w:bottom w:val="single" w:sz="4" w:space="0" w:color="auto"/>
              <w:right w:val="single" w:sz="4" w:space="0" w:color="auto"/>
            </w:tcBorders>
            <w:shd w:val="clear" w:color="000000" w:fill="FFFFFF"/>
            <w:noWrap/>
            <w:vAlign w:val="center"/>
          </w:tcPr>
          <w:p w:rsidR="00FD56A2" w:rsidRDefault="00C83B38">
            <w:pPr>
              <w:rPr>
                <w:rFonts w:asciiTheme="minorEastAsia" w:hAnsiTheme="minorEastAsia" w:cs="Arial"/>
                <w:color w:val="000000"/>
                <w:szCs w:val="21"/>
              </w:rPr>
            </w:pPr>
            <w:r>
              <w:rPr>
                <w:rFonts w:asciiTheme="minorEastAsia" w:hAnsiTheme="minorEastAsia" w:cs="Arial" w:hint="eastAsia"/>
                <w:color w:val="000000"/>
                <w:szCs w:val="21"/>
              </w:rPr>
              <w:t>资源勘探工业信息等支出</w:t>
            </w:r>
          </w:p>
        </w:tc>
        <w:tc>
          <w:tcPr>
            <w:tcW w:w="1751" w:type="dxa"/>
            <w:gridSpan w:val="3"/>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szCs w:val="21"/>
              </w:rPr>
            </w:pPr>
            <w:r>
              <w:rPr>
                <w:rFonts w:asciiTheme="minorEastAsia" w:hAnsiTheme="minorEastAsia" w:hint="eastAsia"/>
                <w:szCs w:val="21"/>
              </w:rPr>
              <w:t>1.00</w:t>
            </w:r>
          </w:p>
        </w:tc>
        <w:tc>
          <w:tcPr>
            <w:tcW w:w="184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1.00</w:t>
            </w:r>
          </w:p>
        </w:tc>
        <w:tc>
          <w:tcPr>
            <w:tcW w:w="1701" w:type="dxa"/>
            <w:gridSpan w:val="4"/>
            <w:tcBorders>
              <w:top w:val="nil"/>
              <w:left w:val="nil"/>
              <w:bottom w:val="single" w:sz="4" w:space="0" w:color="auto"/>
              <w:right w:val="single" w:sz="4" w:space="0" w:color="auto"/>
            </w:tcBorders>
            <w:shd w:val="clear" w:color="auto" w:fill="auto"/>
            <w:noWrap/>
            <w:vAlign w:val="center"/>
          </w:tcPr>
          <w:p w:rsidR="00FD56A2" w:rsidRDefault="00FD56A2">
            <w:pPr>
              <w:widowControl/>
              <w:jc w:val="right"/>
              <w:rPr>
                <w:rFonts w:ascii="宋体" w:eastAsia="宋体" w:hAnsi="宋体" w:cs="宋体"/>
                <w:kern w:val="0"/>
                <w:szCs w:val="21"/>
              </w:rPr>
            </w:pPr>
          </w:p>
        </w:tc>
        <w:tc>
          <w:tcPr>
            <w:tcW w:w="1985" w:type="dxa"/>
            <w:gridSpan w:val="3"/>
            <w:tcBorders>
              <w:top w:val="nil"/>
              <w:left w:val="nil"/>
              <w:bottom w:val="single" w:sz="4" w:space="0" w:color="auto"/>
              <w:right w:val="single" w:sz="4" w:space="0" w:color="auto"/>
            </w:tcBorders>
            <w:shd w:val="clear" w:color="auto" w:fill="auto"/>
            <w:noWrap/>
            <w:vAlign w:val="center"/>
          </w:tcPr>
          <w:p w:rsidR="00FD56A2" w:rsidRDefault="00FD56A2">
            <w:pPr>
              <w:widowControl/>
              <w:jc w:val="right"/>
              <w:rPr>
                <w:rFonts w:ascii="宋体" w:eastAsia="宋体" w:hAnsi="宋体" w:cs="宋体"/>
                <w:kern w:val="0"/>
                <w:sz w:val="24"/>
                <w:szCs w:val="24"/>
              </w:rPr>
            </w:pPr>
          </w:p>
        </w:tc>
        <w:tc>
          <w:tcPr>
            <w:tcW w:w="1842" w:type="dxa"/>
            <w:gridSpan w:val="2"/>
            <w:tcBorders>
              <w:top w:val="nil"/>
              <w:left w:val="nil"/>
              <w:bottom w:val="single" w:sz="4" w:space="0" w:color="auto"/>
              <w:right w:val="single" w:sz="4" w:space="0" w:color="auto"/>
            </w:tcBorders>
            <w:shd w:val="clear" w:color="auto" w:fill="auto"/>
            <w:noWrap/>
            <w:vAlign w:val="center"/>
          </w:tcPr>
          <w:p w:rsidR="00FD56A2" w:rsidRDefault="00FD56A2">
            <w:pPr>
              <w:widowControl/>
              <w:jc w:val="right"/>
              <w:rPr>
                <w:rFonts w:ascii="宋体" w:eastAsia="宋体" w:hAnsi="宋体" w:cs="宋体"/>
                <w:kern w:val="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tcPr>
          <w:p w:rsidR="00FD56A2" w:rsidRDefault="00FD56A2">
            <w:pPr>
              <w:widowControl/>
              <w:jc w:val="right"/>
              <w:rPr>
                <w:rFonts w:ascii="宋体" w:eastAsia="宋体" w:hAnsi="宋体" w:cs="宋体"/>
                <w:kern w:val="0"/>
                <w:sz w:val="24"/>
                <w:szCs w:val="24"/>
              </w:rPr>
            </w:pPr>
          </w:p>
        </w:tc>
      </w:tr>
      <w:tr w:rsidR="00FD56A2">
        <w:trPr>
          <w:gridAfter w:val="1"/>
          <w:wAfter w:w="764" w:type="dxa"/>
          <w:trHeight w:val="397"/>
        </w:trPr>
        <w:tc>
          <w:tcPr>
            <w:tcW w:w="127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56A2" w:rsidRDefault="00C83B38">
            <w:pPr>
              <w:rPr>
                <w:rFonts w:asciiTheme="minorEastAsia" w:hAnsiTheme="minorEastAsia"/>
                <w:szCs w:val="21"/>
              </w:rPr>
            </w:pPr>
            <w:r>
              <w:rPr>
                <w:rFonts w:asciiTheme="minorEastAsia" w:hAnsiTheme="minorEastAsia" w:hint="eastAsia"/>
                <w:szCs w:val="21"/>
              </w:rPr>
              <w:t>220</w:t>
            </w:r>
          </w:p>
        </w:tc>
        <w:tc>
          <w:tcPr>
            <w:tcW w:w="2656" w:type="dxa"/>
            <w:gridSpan w:val="2"/>
            <w:tcBorders>
              <w:top w:val="nil"/>
              <w:left w:val="nil"/>
              <w:bottom w:val="single" w:sz="4" w:space="0" w:color="auto"/>
              <w:right w:val="single" w:sz="4" w:space="0" w:color="auto"/>
            </w:tcBorders>
            <w:shd w:val="clear" w:color="000000" w:fill="FFFFFF"/>
            <w:noWrap/>
            <w:vAlign w:val="center"/>
          </w:tcPr>
          <w:p w:rsidR="00FD56A2" w:rsidRDefault="00C83B38">
            <w:pPr>
              <w:rPr>
                <w:rFonts w:asciiTheme="minorEastAsia" w:hAnsiTheme="minorEastAsia"/>
                <w:szCs w:val="21"/>
              </w:rPr>
            </w:pPr>
            <w:r>
              <w:rPr>
                <w:rFonts w:asciiTheme="minorEastAsia" w:hAnsiTheme="minorEastAsia" w:cs="Arial" w:hint="eastAsia"/>
                <w:color w:val="000000"/>
                <w:szCs w:val="21"/>
              </w:rPr>
              <w:t>自然资源海洋气象等支出</w:t>
            </w:r>
          </w:p>
        </w:tc>
        <w:tc>
          <w:tcPr>
            <w:tcW w:w="1751" w:type="dxa"/>
            <w:gridSpan w:val="3"/>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szCs w:val="21"/>
              </w:rPr>
            </w:pPr>
            <w:r>
              <w:rPr>
                <w:rFonts w:asciiTheme="minorEastAsia" w:hAnsiTheme="minorEastAsia" w:hint="eastAsia"/>
                <w:szCs w:val="21"/>
              </w:rPr>
              <w:t>60.00</w:t>
            </w:r>
          </w:p>
        </w:tc>
        <w:tc>
          <w:tcPr>
            <w:tcW w:w="184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22.17</w:t>
            </w:r>
          </w:p>
        </w:tc>
        <w:tc>
          <w:tcPr>
            <w:tcW w:w="1701" w:type="dxa"/>
            <w:gridSpan w:val="4"/>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37.83</w:t>
            </w:r>
          </w:p>
        </w:tc>
        <w:tc>
          <w:tcPr>
            <w:tcW w:w="1985" w:type="dxa"/>
            <w:gridSpan w:val="3"/>
            <w:tcBorders>
              <w:top w:val="nil"/>
              <w:left w:val="nil"/>
              <w:bottom w:val="single" w:sz="4" w:space="0" w:color="auto"/>
              <w:right w:val="single" w:sz="4" w:space="0" w:color="auto"/>
            </w:tcBorders>
            <w:shd w:val="clear" w:color="auto" w:fill="auto"/>
            <w:noWrap/>
            <w:vAlign w:val="center"/>
          </w:tcPr>
          <w:p w:rsidR="00FD56A2" w:rsidRDefault="00FD56A2">
            <w:pPr>
              <w:widowControl/>
              <w:jc w:val="right"/>
              <w:rPr>
                <w:rFonts w:ascii="宋体" w:eastAsia="宋体" w:hAnsi="宋体" w:cs="宋体"/>
                <w:kern w:val="0"/>
                <w:sz w:val="24"/>
                <w:szCs w:val="24"/>
              </w:rPr>
            </w:pPr>
          </w:p>
        </w:tc>
        <w:tc>
          <w:tcPr>
            <w:tcW w:w="1842" w:type="dxa"/>
            <w:gridSpan w:val="2"/>
            <w:tcBorders>
              <w:top w:val="nil"/>
              <w:left w:val="nil"/>
              <w:bottom w:val="single" w:sz="4" w:space="0" w:color="auto"/>
              <w:right w:val="single" w:sz="4" w:space="0" w:color="auto"/>
            </w:tcBorders>
            <w:shd w:val="clear" w:color="auto" w:fill="auto"/>
            <w:noWrap/>
            <w:vAlign w:val="center"/>
          </w:tcPr>
          <w:p w:rsidR="00FD56A2" w:rsidRDefault="00FD56A2">
            <w:pPr>
              <w:widowControl/>
              <w:jc w:val="right"/>
              <w:rPr>
                <w:rFonts w:ascii="宋体" w:eastAsia="宋体" w:hAnsi="宋体" w:cs="宋体"/>
                <w:kern w:val="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tcPr>
          <w:p w:rsidR="00FD56A2" w:rsidRDefault="00FD56A2">
            <w:pPr>
              <w:widowControl/>
              <w:jc w:val="right"/>
              <w:rPr>
                <w:rFonts w:ascii="宋体" w:eastAsia="宋体" w:hAnsi="宋体" w:cs="宋体"/>
                <w:kern w:val="0"/>
                <w:sz w:val="24"/>
                <w:szCs w:val="24"/>
              </w:rPr>
            </w:pPr>
          </w:p>
        </w:tc>
      </w:tr>
      <w:tr w:rsidR="00FD56A2">
        <w:trPr>
          <w:gridAfter w:val="1"/>
          <w:wAfter w:w="764" w:type="dxa"/>
          <w:trHeight w:val="397"/>
        </w:trPr>
        <w:tc>
          <w:tcPr>
            <w:tcW w:w="127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56A2" w:rsidRDefault="00C83B38">
            <w:pPr>
              <w:rPr>
                <w:rFonts w:asciiTheme="minorEastAsia" w:hAnsiTheme="minorEastAsia"/>
                <w:szCs w:val="21"/>
              </w:rPr>
            </w:pPr>
            <w:r>
              <w:rPr>
                <w:rFonts w:asciiTheme="minorEastAsia" w:hAnsiTheme="minorEastAsia" w:hint="eastAsia"/>
                <w:szCs w:val="21"/>
              </w:rPr>
              <w:t>221</w:t>
            </w:r>
          </w:p>
        </w:tc>
        <w:tc>
          <w:tcPr>
            <w:tcW w:w="2656" w:type="dxa"/>
            <w:gridSpan w:val="2"/>
            <w:tcBorders>
              <w:top w:val="nil"/>
              <w:left w:val="nil"/>
              <w:bottom w:val="single" w:sz="4" w:space="0" w:color="auto"/>
              <w:right w:val="single" w:sz="4" w:space="0" w:color="auto"/>
            </w:tcBorders>
            <w:shd w:val="clear" w:color="000000" w:fill="FFFFFF"/>
            <w:noWrap/>
            <w:vAlign w:val="center"/>
          </w:tcPr>
          <w:p w:rsidR="00FD56A2" w:rsidRDefault="00C83B38">
            <w:pPr>
              <w:rPr>
                <w:rFonts w:asciiTheme="minorEastAsia" w:hAnsiTheme="minorEastAsia"/>
                <w:szCs w:val="21"/>
              </w:rPr>
            </w:pPr>
            <w:r>
              <w:rPr>
                <w:rFonts w:asciiTheme="minorEastAsia" w:hAnsiTheme="minorEastAsia" w:cs="Arial" w:hint="eastAsia"/>
                <w:color w:val="000000"/>
                <w:szCs w:val="21"/>
              </w:rPr>
              <w:t>住房保障支出</w:t>
            </w:r>
          </w:p>
        </w:tc>
        <w:tc>
          <w:tcPr>
            <w:tcW w:w="1751" w:type="dxa"/>
            <w:gridSpan w:val="3"/>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szCs w:val="21"/>
              </w:rPr>
            </w:pPr>
            <w:r>
              <w:rPr>
                <w:rFonts w:asciiTheme="minorEastAsia" w:hAnsiTheme="minorEastAsia" w:hint="eastAsia"/>
                <w:szCs w:val="21"/>
              </w:rPr>
              <w:t>20.56</w:t>
            </w:r>
          </w:p>
        </w:tc>
        <w:tc>
          <w:tcPr>
            <w:tcW w:w="184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20.56</w:t>
            </w:r>
          </w:p>
        </w:tc>
        <w:tc>
          <w:tcPr>
            <w:tcW w:w="1701" w:type="dxa"/>
            <w:gridSpan w:val="4"/>
            <w:tcBorders>
              <w:top w:val="nil"/>
              <w:left w:val="nil"/>
              <w:bottom w:val="single" w:sz="4" w:space="0" w:color="auto"/>
              <w:right w:val="single" w:sz="4" w:space="0" w:color="auto"/>
            </w:tcBorders>
            <w:shd w:val="clear" w:color="auto" w:fill="auto"/>
            <w:noWrap/>
            <w:vAlign w:val="center"/>
          </w:tcPr>
          <w:p w:rsidR="00FD56A2" w:rsidRDefault="00FD56A2">
            <w:pPr>
              <w:widowControl/>
              <w:jc w:val="right"/>
              <w:rPr>
                <w:rFonts w:ascii="宋体" w:eastAsia="宋体" w:hAnsi="宋体" w:cs="宋体"/>
                <w:kern w:val="0"/>
                <w:szCs w:val="21"/>
              </w:rPr>
            </w:pPr>
          </w:p>
        </w:tc>
        <w:tc>
          <w:tcPr>
            <w:tcW w:w="1985" w:type="dxa"/>
            <w:gridSpan w:val="3"/>
            <w:tcBorders>
              <w:top w:val="nil"/>
              <w:left w:val="nil"/>
              <w:bottom w:val="single" w:sz="4" w:space="0" w:color="auto"/>
              <w:right w:val="single" w:sz="4" w:space="0" w:color="auto"/>
            </w:tcBorders>
            <w:shd w:val="clear" w:color="auto" w:fill="auto"/>
            <w:noWrap/>
            <w:vAlign w:val="center"/>
          </w:tcPr>
          <w:p w:rsidR="00FD56A2" w:rsidRDefault="00FD56A2">
            <w:pPr>
              <w:widowControl/>
              <w:jc w:val="right"/>
              <w:rPr>
                <w:rFonts w:ascii="宋体" w:eastAsia="宋体" w:hAnsi="宋体" w:cs="宋体"/>
                <w:kern w:val="0"/>
                <w:sz w:val="24"/>
                <w:szCs w:val="24"/>
              </w:rPr>
            </w:pPr>
          </w:p>
        </w:tc>
        <w:tc>
          <w:tcPr>
            <w:tcW w:w="1842" w:type="dxa"/>
            <w:gridSpan w:val="2"/>
            <w:tcBorders>
              <w:top w:val="nil"/>
              <w:left w:val="nil"/>
              <w:bottom w:val="single" w:sz="4" w:space="0" w:color="auto"/>
              <w:right w:val="single" w:sz="4" w:space="0" w:color="auto"/>
            </w:tcBorders>
            <w:shd w:val="clear" w:color="auto" w:fill="auto"/>
            <w:noWrap/>
            <w:vAlign w:val="center"/>
          </w:tcPr>
          <w:p w:rsidR="00FD56A2" w:rsidRDefault="00FD56A2">
            <w:pPr>
              <w:widowControl/>
              <w:jc w:val="right"/>
              <w:rPr>
                <w:rFonts w:ascii="宋体" w:eastAsia="宋体" w:hAnsi="宋体" w:cs="宋体"/>
                <w:kern w:val="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tcPr>
          <w:p w:rsidR="00FD56A2" w:rsidRDefault="00FD56A2">
            <w:pPr>
              <w:widowControl/>
              <w:jc w:val="right"/>
              <w:rPr>
                <w:rFonts w:ascii="宋体" w:eastAsia="宋体" w:hAnsi="宋体" w:cs="宋体"/>
                <w:kern w:val="0"/>
                <w:sz w:val="24"/>
                <w:szCs w:val="24"/>
              </w:rPr>
            </w:pPr>
          </w:p>
        </w:tc>
      </w:tr>
      <w:tr w:rsidR="00FD56A2">
        <w:trPr>
          <w:gridAfter w:val="1"/>
          <w:wAfter w:w="764" w:type="dxa"/>
          <w:trHeight w:val="397"/>
        </w:trPr>
        <w:tc>
          <w:tcPr>
            <w:tcW w:w="127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56A2" w:rsidRDefault="00C83B38">
            <w:pPr>
              <w:widowControl/>
              <w:rPr>
                <w:rFonts w:asciiTheme="minorEastAsia" w:hAnsiTheme="minorEastAsia"/>
                <w:kern w:val="0"/>
                <w:szCs w:val="21"/>
              </w:rPr>
            </w:pPr>
            <w:r>
              <w:rPr>
                <w:rFonts w:asciiTheme="minorEastAsia" w:hAnsiTheme="minorEastAsia"/>
                <w:kern w:val="0"/>
                <w:szCs w:val="21"/>
              </w:rPr>
              <w:t>224</w:t>
            </w:r>
          </w:p>
        </w:tc>
        <w:tc>
          <w:tcPr>
            <w:tcW w:w="2656" w:type="dxa"/>
            <w:gridSpan w:val="2"/>
            <w:tcBorders>
              <w:top w:val="nil"/>
              <w:left w:val="nil"/>
              <w:bottom w:val="single" w:sz="4" w:space="0" w:color="auto"/>
              <w:right w:val="single" w:sz="4" w:space="0" w:color="auto"/>
            </w:tcBorders>
            <w:shd w:val="clear" w:color="000000" w:fill="FFFFFF"/>
            <w:noWrap/>
            <w:vAlign w:val="center"/>
          </w:tcPr>
          <w:p w:rsidR="00FD56A2" w:rsidRDefault="00C83B38">
            <w:pPr>
              <w:widowControl/>
              <w:rPr>
                <w:rFonts w:asciiTheme="minorEastAsia" w:hAnsiTheme="minorEastAsia"/>
                <w:kern w:val="0"/>
                <w:szCs w:val="21"/>
              </w:rPr>
            </w:pPr>
            <w:r>
              <w:rPr>
                <w:rFonts w:asciiTheme="minorEastAsia" w:hAnsiTheme="minorEastAsia" w:hint="eastAsia"/>
                <w:kern w:val="0"/>
                <w:szCs w:val="21"/>
              </w:rPr>
              <w:t>灾害防治及应急管理支出</w:t>
            </w:r>
          </w:p>
        </w:tc>
        <w:tc>
          <w:tcPr>
            <w:tcW w:w="1751" w:type="dxa"/>
            <w:gridSpan w:val="3"/>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宋体"/>
                <w:szCs w:val="21"/>
              </w:rPr>
            </w:pPr>
            <w:r>
              <w:rPr>
                <w:rFonts w:asciiTheme="minorEastAsia" w:hAnsiTheme="minorEastAsia" w:hint="eastAsia"/>
                <w:szCs w:val="21"/>
              </w:rPr>
              <w:t>32.75</w:t>
            </w:r>
          </w:p>
        </w:tc>
        <w:tc>
          <w:tcPr>
            <w:tcW w:w="184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63.75</w:t>
            </w:r>
          </w:p>
        </w:tc>
        <w:tc>
          <w:tcPr>
            <w:tcW w:w="1701" w:type="dxa"/>
            <w:gridSpan w:val="4"/>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26.00</w:t>
            </w:r>
          </w:p>
        </w:tc>
        <w:tc>
          <w:tcPr>
            <w:tcW w:w="1985" w:type="dxa"/>
            <w:gridSpan w:val="3"/>
            <w:tcBorders>
              <w:top w:val="nil"/>
              <w:left w:val="nil"/>
              <w:bottom w:val="single" w:sz="4" w:space="0" w:color="auto"/>
              <w:right w:val="single" w:sz="4" w:space="0" w:color="auto"/>
            </w:tcBorders>
            <w:shd w:val="clear" w:color="auto" w:fill="auto"/>
            <w:noWrap/>
            <w:vAlign w:val="center"/>
          </w:tcPr>
          <w:p w:rsidR="00FD56A2" w:rsidRDefault="00FD56A2">
            <w:pPr>
              <w:widowControl/>
              <w:jc w:val="right"/>
              <w:rPr>
                <w:rFonts w:ascii="宋体" w:eastAsia="宋体" w:hAnsi="宋体" w:cs="宋体"/>
                <w:kern w:val="0"/>
                <w:sz w:val="24"/>
                <w:szCs w:val="24"/>
              </w:rPr>
            </w:pPr>
          </w:p>
        </w:tc>
        <w:tc>
          <w:tcPr>
            <w:tcW w:w="1842" w:type="dxa"/>
            <w:gridSpan w:val="2"/>
            <w:tcBorders>
              <w:top w:val="nil"/>
              <w:left w:val="nil"/>
              <w:bottom w:val="single" w:sz="4" w:space="0" w:color="auto"/>
              <w:right w:val="single" w:sz="4" w:space="0" w:color="auto"/>
            </w:tcBorders>
            <w:shd w:val="clear" w:color="auto" w:fill="auto"/>
            <w:noWrap/>
            <w:vAlign w:val="center"/>
          </w:tcPr>
          <w:p w:rsidR="00FD56A2" w:rsidRDefault="00FD56A2">
            <w:pPr>
              <w:widowControl/>
              <w:jc w:val="right"/>
              <w:rPr>
                <w:rFonts w:ascii="宋体" w:eastAsia="宋体" w:hAnsi="宋体" w:cs="宋体"/>
                <w:kern w:val="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tcPr>
          <w:p w:rsidR="00FD56A2" w:rsidRDefault="00FD56A2">
            <w:pPr>
              <w:widowControl/>
              <w:jc w:val="right"/>
              <w:rPr>
                <w:rFonts w:ascii="宋体" w:eastAsia="宋体" w:hAnsi="宋体" w:cs="宋体"/>
                <w:kern w:val="0"/>
                <w:sz w:val="24"/>
                <w:szCs w:val="24"/>
              </w:rPr>
            </w:pPr>
          </w:p>
        </w:tc>
      </w:tr>
      <w:tr w:rsidR="00FD56A2">
        <w:trPr>
          <w:gridAfter w:val="1"/>
          <w:wAfter w:w="764" w:type="dxa"/>
          <w:trHeight w:val="630"/>
        </w:trPr>
        <w:tc>
          <w:tcPr>
            <w:tcW w:w="14757" w:type="dxa"/>
            <w:gridSpan w:val="19"/>
            <w:tcBorders>
              <w:top w:val="nil"/>
              <w:left w:val="nil"/>
              <w:bottom w:val="nil"/>
              <w:right w:val="nil"/>
            </w:tcBorders>
            <w:shd w:val="clear" w:color="auto" w:fill="auto"/>
            <w:vAlign w:val="center"/>
          </w:tcPr>
          <w:p w:rsidR="00FD56A2" w:rsidRDefault="00C83B38">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注：本表反映部门本年度各项支出情况。</w:t>
            </w:r>
          </w:p>
        </w:tc>
      </w:tr>
      <w:tr w:rsidR="00FD56A2">
        <w:trPr>
          <w:trHeight w:val="360"/>
        </w:trPr>
        <w:tc>
          <w:tcPr>
            <w:tcW w:w="15521" w:type="dxa"/>
            <w:gridSpan w:val="20"/>
            <w:tcBorders>
              <w:top w:val="nil"/>
              <w:left w:val="nil"/>
              <w:bottom w:val="nil"/>
              <w:right w:val="nil"/>
            </w:tcBorders>
            <w:shd w:val="clear" w:color="auto" w:fill="auto"/>
            <w:noWrap/>
            <w:vAlign w:val="center"/>
          </w:tcPr>
          <w:p w:rsidR="00FD56A2" w:rsidRDefault="00C83B38">
            <w:pPr>
              <w:widowControl/>
              <w:jc w:val="center"/>
              <w:rPr>
                <w:rFonts w:ascii="华文中宋" w:eastAsia="华文中宋" w:hAnsi="华文中宋" w:cs="宋体"/>
                <w:color w:val="000000"/>
                <w:kern w:val="0"/>
                <w:sz w:val="32"/>
                <w:szCs w:val="32"/>
              </w:rPr>
            </w:pPr>
            <w:bookmarkStart w:id="0" w:name="RANGE!A1:F16"/>
            <w:r>
              <w:rPr>
                <w:rFonts w:ascii="华文中宋" w:eastAsia="华文中宋" w:hAnsi="华文中宋" w:cs="宋体" w:hint="eastAsia"/>
                <w:color w:val="000000"/>
                <w:kern w:val="0"/>
                <w:sz w:val="32"/>
                <w:szCs w:val="32"/>
              </w:rPr>
              <w:lastRenderedPageBreak/>
              <w:t>财政拨款收入支出决算总表</w:t>
            </w:r>
          </w:p>
        </w:tc>
      </w:tr>
      <w:tr w:rsidR="00FD56A2">
        <w:trPr>
          <w:trHeight w:val="199"/>
        </w:trPr>
        <w:tc>
          <w:tcPr>
            <w:tcW w:w="3595" w:type="dxa"/>
            <w:gridSpan w:val="3"/>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6" w:type="dxa"/>
            <w:gridSpan w:val="2"/>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5"/>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gridSpan w:val="2"/>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gridSpan w:val="2"/>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gridSpan w:val="2"/>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gridSpan w:val="2"/>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04</w:t>
            </w:r>
            <w:r>
              <w:rPr>
                <w:rFonts w:ascii="宋体" w:eastAsia="宋体" w:hAnsi="宋体" w:cs="宋体" w:hint="eastAsia"/>
                <w:color w:val="000000"/>
                <w:kern w:val="0"/>
                <w:sz w:val="20"/>
                <w:szCs w:val="20"/>
              </w:rPr>
              <w:t>表</w:t>
            </w:r>
          </w:p>
        </w:tc>
      </w:tr>
      <w:tr w:rsidR="00FD56A2">
        <w:trPr>
          <w:trHeight w:val="300"/>
        </w:trPr>
        <w:tc>
          <w:tcPr>
            <w:tcW w:w="3595" w:type="dxa"/>
            <w:gridSpan w:val="3"/>
            <w:tcBorders>
              <w:top w:val="nil"/>
              <w:left w:val="nil"/>
              <w:bottom w:val="nil"/>
              <w:right w:val="nil"/>
            </w:tcBorders>
            <w:shd w:val="clear" w:color="000000" w:fill="FFFFFF"/>
            <w:noWrap/>
            <w:vAlign w:val="center"/>
          </w:tcPr>
          <w:p w:rsidR="00FD56A2" w:rsidRDefault="00C83B38">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部门：溆浦县低庄镇人民政府</w:t>
            </w:r>
          </w:p>
        </w:tc>
        <w:tc>
          <w:tcPr>
            <w:tcW w:w="436" w:type="dxa"/>
            <w:gridSpan w:val="2"/>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5"/>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gridSpan w:val="2"/>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gridSpan w:val="2"/>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gridSpan w:val="2"/>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gridSpan w:val="2"/>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FD56A2">
        <w:trPr>
          <w:trHeight w:val="170"/>
        </w:trPr>
        <w:tc>
          <w:tcPr>
            <w:tcW w:w="5109"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收入</w:t>
            </w:r>
          </w:p>
        </w:tc>
        <w:tc>
          <w:tcPr>
            <w:tcW w:w="10412" w:type="dxa"/>
            <w:gridSpan w:val="14"/>
            <w:tcBorders>
              <w:top w:val="single" w:sz="4" w:space="0" w:color="auto"/>
              <w:left w:val="nil"/>
              <w:bottom w:val="single" w:sz="4" w:space="0" w:color="auto"/>
              <w:right w:val="single" w:sz="4" w:space="0" w:color="auto"/>
            </w:tcBorders>
            <w:shd w:val="clear" w:color="000000" w:fill="FFFFFF"/>
            <w:noWrap/>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支出</w:t>
            </w:r>
          </w:p>
        </w:tc>
      </w:tr>
      <w:tr w:rsidR="00FD56A2">
        <w:trPr>
          <w:trHeight w:val="170"/>
        </w:trPr>
        <w:tc>
          <w:tcPr>
            <w:tcW w:w="3595" w:type="dxa"/>
            <w:gridSpan w:val="3"/>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436"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07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金额</w:t>
            </w:r>
          </w:p>
        </w:tc>
        <w:tc>
          <w:tcPr>
            <w:tcW w:w="3411" w:type="dxa"/>
            <w:gridSpan w:val="3"/>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56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2073" w:type="dxa"/>
            <w:gridSpan w:val="4"/>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1394" w:type="dxa"/>
            <w:gridSpan w:val="2"/>
            <w:tcBorders>
              <w:top w:val="nil"/>
              <w:left w:val="nil"/>
              <w:bottom w:val="single" w:sz="4" w:space="0" w:color="auto"/>
              <w:right w:val="single" w:sz="4" w:space="0" w:color="auto"/>
            </w:tcBorders>
            <w:shd w:val="clear" w:color="auto" w:fill="auto"/>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一般公共预算财政拨款</w:t>
            </w:r>
          </w:p>
        </w:tc>
        <w:tc>
          <w:tcPr>
            <w:tcW w:w="1394" w:type="dxa"/>
            <w:gridSpan w:val="2"/>
            <w:tcBorders>
              <w:top w:val="nil"/>
              <w:left w:val="nil"/>
              <w:bottom w:val="single" w:sz="4" w:space="0" w:color="auto"/>
              <w:right w:val="single" w:sz="4" w:space="0" w:color="auto"/>
            </w:tcBorders>
            <w:shd w:val="clear" w:color="auto" w:fill="auto"/>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政府性基金预算财政拨款</w:t>
            </w:r>
          </w:p>
        </w:tc>
        <w:tc>
          <w:tcPr>
            <w:tcW w:w="1573" w:type="dxa"/>
            <w:gridSpan w:val="2"/>
            <w:tcBorders>
              <w:top w:val="nil"/>
              <w:left w:val="nil"/>
              <w:bottom w:val="single" w:sz="4" w:space="0" w:color="auto"/>
              <w:right w:val="single" w:sz="4" w:space="0" w:color="auto"/>
            </w:tcBorders>
            <w:shd w:val="clear" w:color="auto" w:fill="auto"/>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国有资本经营预算财政拨款</w:t>
            </w:r>
          </w:p>
        </w:tc>
      </w:tr>
      <w:tr w:rsidR="00FD56A2">
        <w:trPr>
          <w:trHeight w:val="170"/>
        </w:trPr>
        <w:tc>
          <w:tcPr>
            <w:tcW w:w="3595" w:type="dxa"/>
            <w:gridSpan w:val="3"/>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栏</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次</w:t>
            </w:r>
          </w:p>
        </w:tc>
        <w:tc>
          <w:tcPr>
            <w:tcW w:w="436"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3411" w:type="dxa"/>
            <w:gridSpan w:val="3"/>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栏</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次</w:t>
            </w:r>
          </w:p>
        </w:tc>
        <w:tc>
          <w:tcPr>
            <w:tcW w:w="56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73" w:type="dxa"/>
            <w:gridSpan w:val="4"/>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573"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r>
      <w:tr w:rsidR="00FD56A2">
        <w:trPr>
          <w:trHeight w:val="170"/>
        </w:trPr>
        <w:tc>
          <w:tcPr>
            <w:tcW w:w="3595" w:type="dxa"/>
            <w:gridSpan w:val="3"/>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kern w:val="0"/>
                <w:sz w:val="22"/>
              </w:rPr>
            </w:pPr>
            <w:r>
              <w:rPr>
                <w:rFonts w:ascii="宋体" w:eastAsia="宋体" w:hAnsi="宋体" w:cs="宋体" w:hint="eastAsia"/>
                <w:kern w:val="0"/>
                <w:sz w:val="22"/>
              </w:rPr>
              <w:t>一、一般公共预算财政拨款</w:t>
            </w:r>
          </w:p>
        </w:tc>
        <w:tc>
          <w:tcPr>
            <w:tcW w:w="436"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1</w:t>
            </w:r>
          </w:p>
        </w:tc>
        <w:tc>
          <w:tcPr>
            <w:tcW w:w="107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2"/>
              </w:rPr>
            </w:pPr>
            <w:r>
              <w:rPr>
                <w:rFonts w:ascii="宋体" w:eastAsia="宋体" w:hAnsi="宋体" w:cs="宋体" w:hint="eastAsia"/>
                <w:kern w:val="0"/>
                <w:sz w:val="22"/>
              </w:rPr>
              <w:t>3952.59</w:t>
            </w: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kern w:val="0"/>
                <w:sz w:val="22"/>
              </w:rPr>
            </w:pPr>
            <w:r>
              <w:rPr>
                <w:rFonts w:ascii="宋体" w:eastAsia="宋体" w:hAnsi="宋体" w:cs="宋体" w:hint="eastAsia"/>
                <w:kern w:val="0"/>
                <w:sz w:val="22"/>
              </w:rPr>
              <w:t>一、一般公共服务支出</w:t>
            </w:r>
          </w:p>
        </w:tc>
        <w:tc>
          <w:tcPr>
            <w:tcW w:w="56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Theme="minorEastAsia" w:hAnsiTheme="minorEastAsia" w:cs="宋体"/>
                <w:kern w:val="0"/>
                <w:sz w:val="22"/>
              </w:rPr>
            </w:pPr>
            <w:r>
              <w:rPr>
                <w:rFonts w:asciiTheme="minorEastAsia" w:hAnsiTheme="minorEastAsia" w:cs="宋体" w:hint="eastAsia"/>
                <w:kern w:val="0"/>
                <w:sz w:val="22"/>
              </w:rPr>
              <w:t>20</w:t>
            </w:r>
          </w:p>
        </w:tc>
        <w:tc>
          <w:tcPr>
            <w:tcW w:w="2073" w:type="dxa"/>
            <w:gridSpan w:val="4"/>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1,174.71</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1,174.71</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0.00</w:t>
            </w:r>
          </w:p>
        </w:tc>
        <w:tc>
          <w:tcPr>
            <w:tcW w:w="1573"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0.00</w:t>
            </w:r>
          </w:p>
        </w:tc>
      </w:tr>
      <w:tr w:rsidR="00FD56A2">
        <w:trPr>
          <w:trHeight w:val="170"/>
        </w:trPr>
        <w:tc>
          <w:tcPr>
            <w:tcW w:w="3595" w:type="dxa"/>
            <w:gridSpan w:val="3"/>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kern w:val="0"/>
                <w:sz w:val="22"/>
              </w:rPr>
            </w:pPr>
            <w:r>
              <w:rPr>
                <w:rFonts w:ascii="宋体" w:eastAsia="宋体" w:hAnsi="宋体" w:cs="宋体" w:hint="eastAsia"/>
                <w:kern w:val="0"/>
                <w:sz w:val="22"/>
              </w:rPr>
              <w:t>二、政府性基金预算财政拨款</w:t>
            </w:r>
          </w:p>
        </w:tc>
        <w:tc>
          <w:tcPr>
            <w:tcW w:w="436"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2</w:t>
            </w:r>
          </w:p>
        </w:tc>
        <w:tc>
          <w:tcPr>
            <w:tcW w:w="107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2"/>
              </w:rPr>
            </w:pPr>
            <w:r>
              <w:rPr>
                <w:rFonts w:ascii="宋体" w:eastAsia="宋体" w:hAnsi="宋体" w:cs="宋体" w:hint="eastAsia"/>
                <w:kern w:val="0"/>
                <w:sz w:val="22"/>
              </w:rPr>
              <w:t>1.00</w:t>
            </w: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FD56A2" w:rsidRDefault="00C83B38">
            <w:pPr>
              <w:rPr>
                <w:rFonts w:ascii="宋体" w:eastAsia="宋体" w:hAnsi="宋体" w:cs="Arial"/>
                <w:color w:val="000000"/>
                <w:sz w:val="22"/>
              </w:rPr>
            </w:pPr>
            <w:r>
              <w:rPr>
                <w:rFonts w:cs="Arial" w:hint="eastAsia"/>
                <w:color w:val="000000"/>
                <w:sz w:val="22"/>
              </w:rPr>
              <w:t>二、公共安全支出</w:t>
            </w:r>
          </w:p>
        </w:tc>
        <w:tc>
          <w:tcPr>
            <w:tcW w:w="567" w:type="dxa"/>
            <w:tcBorders>
              <w:top w:val="nil"/>
              <w:left w:val="nil"/>
              <w:bottom w:val="single" w:sz="4" w:space="0" w:color="auto"/>
              <w:right w:val="single" w:sz="4" w:space="0" w:color="auto"/>
            </w:tcBorders>
            <w:shd w:val="clear" w:color="auto" w:fill="auto"/>
            <w:noWrap/>
            <w:vAlign w:val="center"/>
          </w:tcPr>
          <w:p w:rsidR="00FD56A2" w:rsidRDefault="00C83B38">
            <w:pPr>
              <w:jc w:val="center"/>
              <w:rPr>
                <w:rFonts w:asciiTheme="minorEastAsia" w:hAnsiTheme="minorEastAsia" w:cs="Arial"/>
                <w:color w:val="000000"/>
                <w:sz w:val="22"/>
              </w:rPr>
            </w:pPr>
            <w:r>
              <w:rPr>
                <w:rFonts w:asciiTheme="minorEastAsia" w:hAnsiTheme="minorEastAsia" w:cs="Arial" w:hint="eastAsia"/>
                <w:color w:val="000000"/>
                <w:sz w:val="22"/>
              </w:rPr>
              <w:t>21</w:t>
            </w:r>
          </w:p>
        </w:tc>
        <w:tc>
          <w:tcPr>
            <w:tcW w:w="2073" w:type="dxa"/>
            <w:gridSpan w:val="4"/>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35.20</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35.20</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0.00</w:t>
            </w:r>
          </w:p>
        </w:tc>
        <w:tc>
          <w:tcPr>
            <w:tcW w:w="1573"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0.00</w:t>
            </w:r>
          </w:p>
        </w:tc>
      </w:tr>
      <w:tr w:rsidR="00FD56A2">
        <w:trPr>
          <w:trHeight w:val="170"/>
        </w:trPr>
        <w:tc>
          <w:tcPr>
            <w:tcW w:w="3595" w:type="dxa"/>
            <w:gridSpan w:val="3"/>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kern w:val="0"/>
                <w:sz w:val="22"/>
              </w:rPr>
            </w:pPr>
            <w:r>
              <w:rPr>
                <w:rFonts w:ascii="宋体" w:eastAsia="宋体" w:hAnsi="宋体" w:cs="宋体" w:hint="eastAsia"/>
                <w:kern w:val="0"/>
                <w:sz w:val="22"/>
              </w:rPr>
              <w:t>三、国有资本经营预算财政拨款</w:t>
            </w:r>
          </w:p>
        </w:tc>
        <w:tc>
          <w:tcPr>
            <w:tcW w:w="436"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3</w:t>
            </w:r>
          </w:p>
        </w:tc>
        <w:tc>
          <w:tcPr>
            <w:tcW w:w="107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FD56A2" w:rsidRDefault="00C83B38">
            <w:pPr>
              <w:rPr>
                <w:rFonts w:ascii="宋体" w:eastAsia="宋体" w:hAnsi="宋体" w:cs="Arial"/>
                <w:color w:val="000000"/>
                <w:sz w:val="22"/>
              </w:rPr>
            </w:pPr>
            <w:r>
              <w:rPr>
                <w:rFonts w:cs="Arial" w:hint="eastAsia"/>
                <w:color w:val="000000"/>
                <w:sz w:val="22"/>
              </w:rPr>
              <w:t>三、文化旅游体育与传媒支出</w:t>
            </w:r>
          </w:p>
        </w:tc>
        <w:tc>
          <w:tcPr>
            <w:tcW w:w="567" w:type="dxa"/>
            <w:tcBorders>
              <w:top w:val="nil"/>
              <w:left w:val="nil"/>
              <w:bottom w:val="single" w:sz="4" w:space="0" w:color="auto"/>
              <w:right w:val="single" w:sz="4" w:space="0" w:color="auto"/>
            </w:tcBorders>
            <w:shd w:val="clear" w:color="auto" w:fill="auto"/>
            <w:noWrap/>
            <w:vAlign w:val="center"/>
          </w:tcPr>
          <w:p w:rsidR="00FD56A2" w:rsidRDefault="00C83B38">
            <w:pPr>
              <w:jc w:val="center"/>
              <w:rPr>
                <w:rFonts w:asciiTheme="minorEastAsia" w:hAnsiTheme="minorEastAsia" w:cs="Arial"/>
                <w:color w:val="000000"/>
                <w:sz w:val="22"/>
              </w:rPr>
            </w:pPr>
            <w:r>
              <w:rPr>
                <w:rFonts w:asciiTheme="minorEastAsia" w:hAnsiTheme="minorEastAsia" w:cs="Arial" w:hint="eastAsia"/>
                <w:color w:val="000000"/>
                <w:sz w:val="22"/>
              </w:rPr>
              <w:t>22</w:t>
            </w:r>
          </w:p>
        </w:tc>
        <w:tc>
          <w:tcPr>
            <w:tcW w:w="2073" w:type="dxa"/>
            <w:gridSpan w:val="4"/>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5.00</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5.00</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0.00</w:t>
            </w:r>
          </w:p>
        </w:tc>
        <w:tc>
          <w:tcPr>
            <w:tcW w:w="1573"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0.00</w:t>
            </w:r>
          </w:p>
        </w:tc>
      </w:tr>
      <w:tr w:rsidR="00FD56A2">
        <w:trPr>
          <w:trHeight w:val="170"/>
        </w:trPr>
        <w:tc>
          <w:tcPr>
            <w:tcW w:w="3595" w:type="dxa"/>
            <w:gridSpan w:val="3"/>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4</w:t>
            </w:r>
          </w:p>
        </w:tc>
        <w:tc>
          <w:tcPr>
            <w:tcW w:w="107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FD56A2" w:rsidRDefault="00C83B38">
            <w:pPr>
              <w:rPr>
                <w:rFonts w:ascii="宋体" w:eastAsia="宋体" w:hAnsi="宋体" w:cs="Arial"/>
                <w:color w:val="000000"/>
                <w:sz w:val="22"/>
              </w:rPr>
            </w:pPr>
            <w:r>
              <w:rPr>
                <w:rFonts w:cs="Arial" w:hint="eastAsia"/>
                <w:color w:val="000000"/>
                <w:sz w:val="22"/>
              </w:rPr>
              <w:t>四、社会保障和就业支出</w:t>
            </w:r>
          </w:p>
        </w:tc>
        <w:tc>
          <w:tcPr>
            <w:tcW w:w="567" w:type="dxa"/>
            <w:tcBorders>
              <w:top w:val="nil"/>
              <w:left w:val="nil"/>
              <w:bottom w:val="single" w:sz="4" w:space="0" w:color="auto"/>
              <w:right w:val="single" w:sz="4" w:space="0" w:color="auto"/>
            </w:tcBorders>
            <w:shd w:val="clear" w:color="auto" w:fill="auto"/>
            <w:noWrap/>
            <w:vAlign w:val="center"/>
          </w:tcPr>
          <w:p w:rsidR="00FD56A2" w:rsidRDefault="00C83B38">
            <w:pPr>
              <w:jc w:val="center"/>
              <w:rPr>
                <w:rFonts w:asciiTheme="minorEastAsia" w:hAnsiTheme="minorEastAsia" w:cs="Arial"/>
                <w:color w:val="000000"/>
                <w:sz w:val="22"/>
              </w:rPr>
            </w:pPr>
            <w:r>
              <w:rPr>
                <w:rFonts w:asciiTheme="minorEastAsia" w:hAnsiTheme="minorEastAsia" w:cs="Arial" w:hint="eastAsia"/>
                <w:color w:val="000000"/>
                <w:sz w:val="22"/>
              </w:rPr>
              <w:t>23</w:t>
            </w:r>
          </w:p>
        </w:tc>
        <w:tc>
          <w:tcPr>
            <w:tcW w:w="2073" w:type="dxa"/>
            <w:gridSpan w:val="4"/>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134.96</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134.96</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0.00</w:t>
            </w:r>
          </w:p>
        </w:tc>
        <w:tc>
          <w:tcPr>
            <w:tcW w:w="1573"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0.00</w:t>
            </w:r>
          </w:p>
        </w:tc>
      </w:tr>
      <w:tr w:rsidR="00FD56A2">
        <w:trPr>
          <w:trHeight w:val="170"/>
        </w:trPr>
        <w:tc>
          <w:tcPr>
            <w:tcW w:w="3595" w:type="dxa"/>
            <w:gridSpan w:val="3"/>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5</w:t>
            </w:r>
          </w:p>
        </w:tc>
        <w:tc>
          <w:tcPr>
            <w:tcW w:w="107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FD56A2" w:rsidRDefault="00C83B38">
            <w:pPr>
              <w:rPr>
                <w:rFonts w:ascii="宋体" w:eastAsia="宋体" w:hAnsi="宋体" w:cs="Arial"/>
                <w:color w:val="000000"/>
                <w:sz w:val="22"/>
              </w:rPr>
            </w:pPr>
            <w:r>
              <w:rPr>
                <w:rFonts w:cs="Arial" w:hint="eastAsia"/>
                <w:color w:val="000000"/>
                <w:sz w:val="22"/>
              </w:rPr>
              <w:t>五、卫生健康支出</w:t>
            </w:r>
          </w:p>
        </w:tc>
        <w:tc>
          <w:tcPr>
            <w:tcW w:w="567" w:type="dxa"/>
            <w:tcBorders>
              <w:top w:val="nil"/>
              <w:left w:val="nil"/>
              <w:bottom w:val="single" w:sz="4" w:space="0" w:color="auto"/>
              <w:right w:val="single" w:sz="4" w:space="0" w:color="auto"/>
            </w:tcBorders>
            <w:shd w:val="clear" w:color="auto" w:fill="auto"/>
            <w:noWrap/>
            <w:vAlign w:val="center"/>
          </w:tcPr>
          <w:p w:rsidR="00FD56A2" w:rsidRDefault="00C83B38">
            <w:pPr>
              <w:jc w:val="center"/>
              <w:rPr>
                <w:rFonts w:asciiTheme="minorEastAsia" w:hAnsiTheme="minorEastAsia" w:cs="Arial"/>
                <w:color w:val="000000"/>
                <w:sz w:val="22"/>
              </w:rPr>
            </w:pPr>
            <w:r>
              <w:rPr>
                <w:rFonts w:asciiTheme="minorEastAsia" w:hAnsiTheme="minorEastAsia" w:cs="Arial" w:hint="eastAsia"/>
                <w:color w:val="000000"/>
                <w:sz w:val="22"/>
              </w:rPr>
              <w:t>24</w:t>
            </w:r>
          </w:p>
        </w:tc>
        <w:tc>
          <w:tcPr>
            <w:tcW w:w="2073" w:type="dxa"/>
            <w:gridSpan w:val="4"/>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156.37</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156.37</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0.00</w:t>
            </w:r>
          </w:p>
        </w:tc>
        <w:tc>
          <w:tcPr>
            <w:tcW w:w="1573"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0.00</w:t>
            </w:r>
          </w:p>
        </w:tc>
      </w:tr>
      <w:tr w:rsidR="00FD56A2">
        <w:trPr>
          <w:trHeight w:val="170"/>
        </w:trPr>
        <w:tc>
          <w:tcPr>
            <w:tcW w:w="3595" w:type="dxa"/>
            <w:gridSpan w:val="3"/>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6</w:t>
            </w:r>
          </w:p>
        </w:tc>
        <w:tc>
          <w:tcPr>
            <w:tcW w:w="107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FD56A2" w:rsidRDefault="00C83B38">
            <w:pPr>
              <w:rPr>
                <w:rFonts w:ascii="宋体" w:eastAsia="宋体" w:hAnsi="宋体" w:cs="Arial"/>
                <w:color w:val="000000"/>
                <w:sz w:val="22"/>
              </w:rPr>
            </w:pPr>
            <w:r>
              <w:rPr>
                <w:rFonts w:cs="Arial" w:hint="eastAsia"/>
                <w:color w:val="000000"/>
                <w:sz w:val="22"/>
              </w:rPr>
              <w:t>六、节能环保支出</w:t>
            </w:r>
          </w:p>
        </w:tc>
        <w:tc>
          <w:tcPr>
            <w:tcW w:w="567" w:type="dxa"/>
            <w:tcBorders>
              <w:top w:val="nil"/>
              <w:left w:val="nil"/>
              <w:bottom w:val="single" w:sz="4" w:space="0" w:color="auto"/>
              <w:right w:val="single" w:sz="4" w:space="0" w:color="auto"/>
            </w:tcBorders>
            <w:shd w:val="clear" w:color="auto" w:fill="auto"/>
            <w:noWrap/>
            <w:vAlign w:val="center"/>
          </w:tcPr>
          <w:p w:rsidR="00FD56A2" w:rsidRDefault="00C83B38">
            <w:pPr>
              <w:jc w:val="center"/>
              <w:rPr>
                <w:rFonts w:asciiTheme="minorEastAsia" w:hAnsiTheme="minorEastAsia" w:cs="Arial"/>
                <w:color w:val="000000"/>
                <w:sz w:val="22"/>
              </w:rPr>
            </w:pPr>
            <w:r>
              <w:rPr>
                <w:rFonts w:asciiTheme="minorEastAsia" w:hAnsiTheme="minorEastAsia" w:cs="Arial" w:hint="eastAsia"/>
                <w:color w:val="000000"/>
                <w:sz w:val="22"/>
              </w:rPr>
              <w:t>25</w:t>
            </w:r>
          </w:p>
        </w:tc>
        <w:tc>
          <w:tcPr>
            <w:tcW w:w="2073" w:type="dxa"/>
            <w:gridSpan w:val="4"/>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37.20</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37.20</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0.00</w:t>
            </w:r>
          </w:p>
        </w:tc>
        <w:tc>
          <w:tcPr>
            <w:tcW w:w="1573"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0.00</w:t>
            </w:r>
          </w:p>
        </w:tc>
      </w:tr>
      <w:tr w:rsidR="00FD56A2">
        <w:trPr>
          <w:trHeight w:val="170"/>
        </w:trPr>
        <w:tc>
          <w:tcPr>
            <w:tcW w:w="3595" w:type="dxa"/>
            <w:gridSpan w:val="3"/>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7</w:t>
            </w:r>
          </w:p>
        </w:tc>
        <w:tc>
          <w:tcPr>
            <w:tcW w:w="107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FD56A2" w:rsidRDefault="00C83B38">
            <w:pPr>
              <w:rPr>
                <w:rFonts w:ascii="宋体" w:eastAsia="宋体" w:hAnsi="宋体" w:cs="Arial"/>
                <w:color w:val="000000"/>
                <w:sz w:val="22"/>
              </w:rPr>
            </w:pPr>
            <w:r>
              <w:rPr>
                <w:rFonts w:cs="Arial" w:hint="eastAsia"/>
                <w:color w:val="000000"/>
                <w:sz w:val="22"/>
              </w:rPr>
              <w:t>七、城乡社区支出</w:t>
            </w:r>
          </w:p>
        </w:tc>
        <w:tc>
          <w:tcPr>
            <w:tcW w:w="567" w:type="dxa"/>
            <w:tcBorders>
              <w:top w:val="nil"/>
              <w:left w:val="nil"/>
              <w:bottom w:val="single" w:sz="4" w:space="0" w:color="auto"/>
              <w:right w:val="single" w:sz="4" w:space="0" w:color="auto"/>
            </w:tcBorders>
            <w:shd w:val="clear" w:color="auto" w:fill="auto"/>
            <w:noWrap/>
            <w:vAlign w:val="center"/>
          </w:tcPr>
          <w:p w:rsidR="00FD56A2" w:rsidRDefault="00C83B38">
            <w:pPr>
              <w:jc w:val="center"/>
              <w:rPr>
                <w:rFonts w:asciiTheme="minorEastAsia" w:hAnsiTheme="minorEastAsia" w:cs="Arial"/>
                <w:color w:val="000000"/>
                <w:sz w:val="22"/>
              </w:rPr>
            </w:pPr>
            <w:r>
              <w:rPr>
                <w:rFonts w:asciiTheme="minorEastAsia" w:hAnsiTheme="minorEastAsia" w:cs="Arial" w:hint="eastAsia"/>
                <w:color w:val="000000"/>
                <w:sz w:val="22"/>
              </w:rPr>
              <w:t>26</w:t>
            </w:r>
          </w:p>
        </w:tc>
        <w:tc>
          <w:tcPr>
            <w:tcW w:w="2073" w:type="dxa"/>
            <w:gridSpan w:val="4"/>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328.23</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327.23</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1.00</w:t>
            </w:r>
          </w:p>
        </w:tc>
        <w:tc>
          <w:tcPr>
            <w:tcW w:w="1573"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0.00</w:t>
            </w:r>
          </w:p>
        </w:tc>
      </w:tr>
      <w:tr w:rsidR="00FD56A2">
        <w:trPr>
          <w:trHeight w:val="170"/>
        </w:trPr>
        <w:tc>
          <w:tcPr>
            <w:tcW w:w="3595" w:type="dxa"/>
            <w:gridSpan w:val="3"/>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8</w:t>
            </w:r>
          </w:p>
        </w:tc>
        <w:tc>
          <w:tcPr>
            <w:tcW w:w="107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FD56A2" w:rsidRDefault="00C83B38">
            <w:pPr>
              <w:rPr>
                <w:rFonts w:ascii="宋体" w:eastAsia="宋体" w:hAnsi="宋体" w:cs="Arial"/>
                <w:color w:val="000000"/>
                <w:sz w:val="22"/>
              </w:rPr>
            </w:pPr>
            <w:r>
              <w:rPr>
                <w:rFonts w:cs="Arial" w:hint="eastAsia"/>
                <w:color w:val="000000"/>
                <w:sz w:val="22"/>
              </w:rPr>
              <w:t>八、农林水支出</w:t>
            </w:r>
          </w:p>
        </w:tc>
        <w:tc>
          <w:tcPr>
            <w:tcW w:w="567" w:type="dxa"/>
            <w:tcBorders>
              <w:top w:val="nil"/>
              <w:left w:val="nil"/>
              <w:bottom w:val="single" w:sz="4" w:space="0" w:color="auto"/>
              <w:right w:val="single" w:sz="4" w:space="0" w:color="auto"/>
            </w:tcBorders>
            <w:shd w:val="clear" w:color="auto" w:fill="auto"/>
            <w:noWrap/>
            <w:vAlign w:val="center"/>
          </w:tcPr>
          <w:p w:rsidR="00FD56A2" w:rsidRDefault="00C83B38">
            <w:pPr>
              <w:jc w:val="center"/>
              <w:rPr>
                <w:rFonts w:asciiTheme="minorEastAsia" w:hAnsiTheme="minorEastAsia" w:cs="Arial"/>
                <w:color w:val="000000"/>
                <w:sz w:val="22"/>
              </w:rPr>
            </w:pPr>
            <w:r>
              <w:rPr>
                <w:rFonts w:asciiTheme="minorEastAsia" w:hAnsiTheme="minorEastAsia" w:cs="Arial" w:hint="eastAsia"/>
                <w:color w:val="000000"/>
                <w:sz w:val="22"/>
              </w:rPr>
              <w:t>27</w:t>
            </w:r>
          </w:p>
        </w:tc>
        <w:tc>
          <w:tcPr>
            <w:tcW w:w="2073" w:type="dxa"/>
            <w:gridSpan w:val="4"/>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1,959.60</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1,959.60</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0.00</w:t>
            </w:r>
          </w:p>
        </w:tc>
        <w:tc>
          <w:tcPr>
            <w:tcW w:w="1573"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0.00</w:t>
            </w:r>
          </w:p>
        </w:tc>
      </w:tr>
      <w:tr w:rsidR="00FD56A2">
        <w:trPr>
          <w:trHeight w:val="170"/>
        </w:trPr>
        <w:tc>
          <w:tcPr>
            <w:tcW w:w="3595" w:type="dxa"/>
            <w:gridSpan w:val="3"/>
            <w:tcBorders>
              <w:top w:val="nil"/>
              <w:left w:val="single" w:sz="4" w:space="0" w:color="auto"/>
              <w:bottom w:val="single" w:sz="4" w:space="0" w:color="auto"/>
              <w:right w:val="single" w:sz="4" w:space="0" w:color="auto"/>
            </w:tcBorders>
            <w:shd w:val="clear" w:color="auto" w:fill="auto"/>
            <w:noWrap/>
            <w:vAlign w:val="center"/>
          </w:tcPr>
          <w:p w:rsidR="00FD56A2" w:rsidRDefault="00FD56A2">
            <w:pPr>
              <w:widowControl/>
              <w:jc w:val="left"/>
              <w:rPr>
                <w:rFonts w:ascii="宋体" w:eastAsia="宋体" w:hAnsi="宋体" w:cs="宋体"/>
                <w:kern w:val="0"/>
                <w:sz w:val="22"/>
              </w:rPr>
            </w:pPr>
          </w:p>
        </w:tc>
        <w:tc>
          <w:tcPr>
            <w:tcW w:w="436"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9</w:t>
            </w:r>
          </w:p>
        </w:tc>
        <w:tc>
          <w:tcPr>
            <w:tcW w:w="1078" w:type="dxa"/>
            <w:tcBorders>
              <w:top w:val="nil"/>
              <w:left w:val="nil"/>
              <w:bottom w:val="single" w:sz="4" w:space="0" w:color="auto"/>
              <w:right w:val="single" w:sz="4" w:space="0" w:color="auto"/>
            </w:tcBorders>
            <w:shd w:val="clear" w:color="auto" w:fill="auto"/>
            <w:noWrap/>
            <w:vAlign w:val="center"/>
          </w:tcPr>
          <w:p w:rsidR="00FD56A2" w:rsidRDefault="00FD56A2">
            <w:pPr>
              <w:widowControl/>
              <w:jc w:val="left"/>
              <w:rPr>
                <w:rFonts w:ascii="宋体" w:eastAsia="宋体" w:hAnsi="宋体" w:cs="宋体"/>
                <w:kern w:val="0"/>
                <w:sz w:val="22"/>
              </w:rPr>
            </w:pPr>
          </w:p>
        </w:tc>
        <w:tc>
          <w:tcPr>
            <w:tcW w:w="3411" w:type="dxa"/>
            <w:gridSpan w:val="3"/>
            <w:tcBorders>
              <w:top w:val="nil"/>
              <w:left w:val="nil"/>
              <w:bottom w:val="single" w:sz="4" w:space="0" w:color="auto"/>
              <w:right w:val="single" w:sz="4" w:space="0" w:color="auto"/>
            </w:tcBorders>
            <w:shd w:val="clear" w:color="auto" w:fill="auto"/>
            <w:noWrap/>
            <w:vAlign w:val="center"/>
          </w:tcPr>
          <w:p w:rsidR="00FD56A2" w:rsidRDefault="00C83B38">
            <w:pPr>
              <w:rPr>
                <w:rFonts w:ascii="宋体" w:eastAsia="宋体" w:hAnsi="宋体" w:cs="Arial"/>
                <w:color w:val="000000"/>
                <w:sz w:val="22"/>
              </w:rPr>
            </w:pPr>
            <w:r>
              <w:rPr>
                <w:rFonts w:cs="Arial" w:hint="eastAsia"/>
                <w:color w:val="000000"/>
                <w:sz w:val="22"/>
              </w:rPr>
              <w:t>九、交通运输支出</w:t>
            </w:r>
          </w:p>
        </w:tc>
        <w:tc>
          <w:tcPr>
            <w:tcW w:w="567" w:type="dxa"/>
            <w:tcBorders>
              <w:top w:val="nil"/>
              <w:left w:val="nil"/>
              <w:bottom w:val="single" w:sz="4" w:space="0" w:color="auto"/>
              <w:right w:val="single" w:sz="4" w:space="0" w:color="auto"/>
            </w:tcBorders>
            <w:shd w:val="clear" w:color="auto" w:fill="auto"/>
            <w:noWrap/>
            <w:vAlign w:val="center"/>
          </w:tcPr>
          <w:p w:rsidR="00FD56A2" w:rsidRDefault="00C83B38">
            <w:pPr>
              <w:jc w:val="center"/>
              <w:rPr>
                <w:rFonts w:asciiTheme="minorEastAsia" w:hAnsiTheme="minorEastAsia" w:cs="Arial"/>
                <w:color w:val="000000"/>
                <w:sz w:val="22"/>
              </w:rPr>
            </w:pPr>
            <w:r>
              <w:rPr>
                <w:rFonts w:asciiTheme="minorEastAsia" w:hAnsiTheme="minorEastAsia" w:cs="Arial" w:hint="eastAsia"/>
                <w:color w:val="000000"/>
                <w:sz w:val="22"/>
              </w:rPr>
              <w:t>28</w:t>
            </w:r>
          </w:p>
        </w:tc>
        <w:tc>
          <w:tcPr>
            <w:tcW w:w="2073" w:type="dxa"/>
            <w:gridSpan w:val="4"/>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8.00</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8.00</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0.00</w:t>
            </w:r>
          </w:p>
        </w:tc>
        <w:tc>
          <w:tcPr>
            <w:tcW w:w="1573"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0.00</w:t>
            </w:r>
          </w:p>
        </w:tc>
      </w:tr>
      <w:tr w:rsidR="00FD56A2">
        <w:trPr>
          <w:trHeight w:val="170"/>
        </w:trPr>
        <w:tc>
          <w:tcPr>
            <w:tcW w:w="3595" w:type="dxa"/>
            <w:gridSpan w:val="3"/>
            <w:tcBorders>
              <w:top w:val="nil"/>
              <w:left w:val="single" w:sz="4" w:space="0" w:color="auto"/>
              <w:bottom w:val="single" w:sz="4" w:space="0" w:color="auto"/>
              <w:right w:val="single" w:sz="4" w:space="0" w:color="auto"/>
            </w:tcBorders>
            <w:shd w:val="clear" w:color="auto" w:fill="auto"/>
            <w:noWrap/>
            <w:vAlign w:val="center"/>
          </w:tcPr>
          <w:p w:rsidR="00FD56A2" w:rsidRDefault="00FD56A2">
            <w:pPr>
              <w:widowControl/>
              <w:jc w:val="left"/>
              <w:rPr>
                <w:rFonts w:ascii="宋体" w:eastAsia="宋体" w:hAnsi="宋体" w:cs="宋体"/>
                <w:kern w:val="0"/>
                <w:sz w:val="22"/>
              </w:rPr>
            </w:pPr>
          </w:p>
        </w:tc>
        <w:tc>
          <w:tcPr>
            <w:tcW w:w="436"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10</w:t>
            </w:r>
          </w:p>
        </w:tc>
        <w:tc>
          <w:tcPr>
            <w:tcW w:w="1078" w:type="dxa"/>
            <w:tcBorders>
              <w:top w:val="nil"/>
              <w:left w:val="nil"/>
              <w:bottom w:val="single" w:sz="4" w:space="0" w:color="auto"/>
              <w:right w:val="single" w:sz="4" w:space="0" w:color="auto"/>
            </w:tcBorders>
            <w:shd w:val="clear" w:color="auto" w:fill="auto"/>
            <w:noWrap/>
            <w:vAlign w:val="center"/>
          </w:tcPr>
          <w:p w:rsidR="00FD56A2" w:rsidRDefault="00FD56A2">
            <w:pPr>
              <w:widowControl/>
              <w:jc w:val="left"/>
              <w:rPr>
                <w:rFonts w:ascii="宋体" w:eastAsia="宋体" w:hAnsi="宋体" w:cs="宋体"/>
                <w:kern w:val="0"/>
                <w:sz w:val="22"/>
              </w:rPr>
            </w:pPr>
          </w:p>
        </w:tc>
        <w:tc>
          <w:tcPr>
            <w:tcW w:w="3411" w:type="dxa"/>
            <w:gridSpan w:val="3"/>
            <w:tcBorders>
              <w:top w:val="nil"/>
              <w:left w:val="nil"/>
              <w:bottom w:val="single" w:sz="4" w:space="0" w:color="auto"/>
              <w:right w:val="single" w:sz="4" w:space="0" w:color="auto"/>
            </w:tcBorders>
            <w:shd w:val="clear" w:color="auto" w:fill="auto"/>
            <w:noWrap/>
            <w:vAlign w:val="center"/>
          </w:tcPr>
          <w:p w:rsidR="00FD56A2" w:rsidRDefault="00C83B38">
            <w:pPr>
              <w:rPr>
                <w:rFonts w:ascii="宋体" w:eastAsia="宋体" w:hAnsi="宋体" w:cs="Arial"/>
                <w:color w:val="000000"/>
                <w:sz w:val="22"/>
              </w:rPr>
            </w:pPr>
            <w:r>
              <w:rPr>
                <w:rFonts w:cs="Arial" w:hint="eastAsia"/>
                <w:color w:val="000000"/>
                <w:sz w:val="22"/>
              </w:rPr>
              <w:t>十、资源勘探工业信息等支出</w:t>
            </w:r>
          </w:p>
        </w:tc>
        <w:tc>
          <w:tcPr>
            <w:tcW w:w="567" w:type="dxa"/>
            <w:tcBorders>
              <w:top w:val="nil"/>
              <w:left w:val="nil"/>
              <w:bottom w:val="single" w:sz="4" w:space="0" w:color="auto"/>
              <w:right w:val="single" w:sz="4" w:space="0" w:color="auto"/>
            </w:tcBorders>
            <w:shd w:val="clear" w:color="auto" w:fill="auto"/>
            <w:noWrap/>
            <w:vAlign w:val="center"/>
          </w:tcPr>
          <w:p w:rsidR="00FD56A2" w:rsidRDefault="00C83B38">
            <w:pPr>
              <w:jc w:val="center"/>
              <w:rPr>
                <w:rFonts w:asciiTheme="minorEastAsia" w:hAnsiTheme="minorEastAsia" w:cs="Arial"/>
                <w:color w:val="000000"/>
                <w:sz w:val="22"/>
              </w:rPr>
            </w:pPr>
            <w:r>
              <w:rPr>
                <w:rFonts w:asciiTheme="minorEastAsia" w:hAnsiTheme="minorEastAsia" w:cs="Arial" w:hint="eastAsia"/>
                <w:color w:val="000000"/>
                <w:sz w:val="22"/>
              </w:rPr>
              <w:t>29</w:t>
            </w:r>
          </w:p>
        </w:tc>
        <w:tc>
          <w:tcPr>
            <w:tcW w:w="2073" w:type="dxa"/>
            <w:gridSpan w:val="4"/>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1.00</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1.00</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0.00</w:t>
            </w:r>
          </w:p>
        </w:tc>
        <w:tc>
          <w:tcPr>
            <w:tcW w:w="1573"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0.00</w:t>
            </w:r>
          </w:p>
        </w:tc>
      </w:tr>
      <w:tr w:rsidR="00FD56A2">
        <w:trPr>
          <w:trHeight w:val="170"/>
        </w:trPr>
        <w:tc>
          <w:tcPr>
            <w:tcW w:w="3595" w:type="dxa"/>
            <w:gridSpan w:val="3"/>
            <w:tcBorders>
              <w:top w:val="nil"/>
              <w:left w:val="single" w:sz="4" w:space="0" w:color="auto"/>
              <w:bottom w:val="single" w:sz="4" w:space="0" w:color="auto"/>
              <w:right w:val="single" w:sz="4" w:space="0" w:color="auto"/>
            </w:tcBorders>
            <w:shd w:val="clear" w:color="auto" w:fill="auto"/>
            <w:noWrap/>
            <w:vAlign w:val="center"/>
          </w:tcPr>
          <w:p w:rsidR="00FD56A2" w:rsidRDefault="00FD56A2">
            <w:pPr>
              <w:widowControl/>
              <w:jc w:val="left"/>
              <w:rPr>
                <w:rFonts w:ascii="宋体" w:eastAsia="宋体" w:hAnsi="宋体" w:cs="宋体"/>
                <w:kern w:val="0"/>
                <w:sz w:val="22"/>
              </w:rPr>
            </w:pPr>
          </w:p>
        </w:tc>
        <w:tc>
          <w:tcPr>
            <w:tcW w:w="436"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11</w:t>
            </w:r>
          </w:p>
        </w:tc>
        <w:tc>
          <w:tcPr>
            <w:tcW w:w="1078" w:type="dxa"/>
            <w:tcBorders>
              <w:top w:val="nil"/>
              <w:left w:val="nil"/>
              <w:bottom w:val="single" w:sz="4" w:space="0" w:color="auto"/>
              <w:right w:val="single" w:sz="4" w:space="0" w:color="auto"/>
            </w:tcBorders>
            <w:shd w:val="clear" w:color="auto" w:fill="auto"/>
            <w:noWrap/>
            <w:vAlign w:val="center"/>
          </w:tcPr>
          <w:p w:rsidR="00FD56A2" w:rsidRDefault="00FD56A2">
            <w:pPr>
              <w:widowControl/>
              <w:jc w:val="left"/>
              <w:rPr>
                <w:rFonts w:ascii="宋体" w:eastAsia="宋体" w:hAnsi="宋体" w:cs="宋体"/>
                <w:kern w:val="0"/>
                <w:sz w:val="22"/>
              </w:rPr>
            </w:pPr>
          </w:p>
        </w:tc>
        <w:tc>
          <w:tcPr>
            <w:tcW w:w="3411" w:type="dxa"/>
            <w:gridSpan w:val="3"/>
            <w:tcBorders>
              <w:top w:val="nil"/>
              <w:left w:val="nil"/>
              <w:bottom w:val="single" w:sz="4" w:space="0" w:color="auto"/>
              <w:right w:val="single" w:sz="4" w:space="0" w:color="auto"/>
            </w:tcBorders>
            <w:shd w:val="clear" w:color="auto" w:fill="auto"/>
            <w:noWrap/>
            <w:vAlign w:val="center"/>
          </w:tcPr>
          <w:p w:rsidR="00FD56A2" w:rsidRDefault="00C83B38">
            <w:pPr>
              <w:rPr>
                <w:rFonts w:ascii="宋体" w:eastAsia="宋体" w:hAnsi="宋体" w:cs="Arial"/>
                <w:color w:val="000000"/>
                <w:sz w:val="22"/>
              </w:rPr>
            </w:pPr>
            <w:r>
              <w:rPr>
                <w:rFonts w:cs="Arial" w:hint="eastAsia"/>
                <w:color w:val="000000"/>
                <w:sz w:val="22"/>
              </w:rPr>
              <w:t>十一、自然资源海洋气象等支出</w:t>
            </w:r>
          </w:p>
        </w:tc>
        <w:tc>
          <w:tcPr>
            <w:tcW w:w="567" w:type="dxa"/>
            <w:tcBorders>
              <w:top w:val="nil"/>
              <w:left w:val="nil"/>
              <w:bottom w:val="single" w:sz="4" w:space="0" w:color="auto"/>
              <w:right w:val="single" w:sz="4" w:space="0" w:color="auto"/>
            </w:tcBorders>
            <w:shd w:val="clear" w:color="auto" w:fill="auto"/>
            <w:noWrap/>
            <w:vAlign w:val="center"/>
          </w:tcPr>
          <w:p w:rsidR="00FD56A2" w:rsidRDefault="00C83B38">
            <w:pPr>
              <w:jc w:val="center"/>
              <w:rPr>
                <w:rFonts w:asciiTheme="minorEastAsia" w:hAnsiTheme="minorEastAsia" w:cs="Arial"/>
                <w:color w:val="000000"/>
                <w:sz w:val="22"/>
              </w:rPr>
            </w:pPr>
            <w:r>
              <w:rPr>
                <w:rFonts w:asciiTheme="minorEastAsia" w:hAnsiTheme="minorEastAsia" w:cs="Arial" w:hint="eastAsia"/>
                <w:color w:val="000000"/>
                <w:sz w:val="22"/>
              </w:rPr>
              <w:t>30</w:t>
            </w:r>
          </w:p>
        </w:tc>
        <w:tc>
          <w:tcPr>
            <w:tcW w:w="2073" w:type="dxa"/>
            <w:gridSpan w:val="4"/>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60.00</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60.00</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0.00</w:t>
            </w:r>
          </w:p>
        </w:tc>
        <w:tc>
          <w:tcPr>
            <w:tcW w:w="1573"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0.00</w:t>
            </w:r>
          </w:p>
        </w:tc>
      </w:tr>
      <w:tr w:rsidR="00FD56A2">
        <w:trPr>
          <w:trHeight w:val="170"/>
        </w:trPr>
        <w:tc>
          <w:tcPr>
            <w:tcW w:w="3595" w:type="dxa"/>
            <w:gridSpan w:val="3"/>
            <w:tcBorders>
              <w:top w:val="nil"/>
              <w:left w:val="single" w:sz="4" w:space="0" w:color="auto"/>
              <w:bottom w:val="single" w:sz="4" w:space="0" w:color="auto"/>
              <w:right w:val="single" w:sz="4" w:space="0" w:color="auto"/>
            </w:tcBorders>
            <w:shd w:val="clear" w:color="auto" w:fill="auto"/>
            <w:noWrap/>
            <w:vAlign w:val="center"/>
          </w:tcPr>
          <w:p w:rsidR="00FD56A2" w:rsidRDefault="00FD56A2">
            <w:pPr>
              <w:widowControl/>
              <w:jc w:val="left"/>
              <w:rPr>
                <w:rFonts w:ascii="宋体" w:eastAsia="宋体" w:hAnsi="宋体" w:cs="宋体"/>
                <w:kern w:val="0"/>
                <w:sz w:val="22"/>
              </w:rPr>
            </w:pPr>
          </w:p>
        </w:tc>
        <w:tc>
          <w:tcPr>
            <w:tcW w:w="436"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12</w:t>
            </w:r>
          </w:p>
        </w:tc>
        <w:tc>
          <w:tcPr>
            <w:tcW w:w="1078" w:type="dxa"/>
            <w:tcBorders>
              <w:top w:val="nil"/>
              <w:left w:val="nil"/>
              <w:bottom w:val="single" w:sz="4" w:space="0" w:color="auto"/>
              <w:right w:val="single" w:sz="4" w:space="0" w:color="auto"/>
            </w:tcBorders>
            <w:shd w:val="clear" w:color="auto" w:fill="auto"/>
            <w:noWrap/>
            <w:vAlign w:val="center"/>
          </w:tcPr>
          <w:p w:rsidR="00FD56A2" w:rsidRDefault="00FD56A2">
            <w:pPr>
              <w:widowControl/>
              <w:jc w:val="left"/>
              <w:rPr>
                <w:rFonts w:ascii="宋体" w:eastAsia="宋体" w:hAnsi="宋体" w:cs="宋体"/>
                <w:kern w:val="0"/>
                <w:sz w:val="22"/>
              </w:rPr>
            </w:pPr>
          </w:p>
        </w:tc>
        <w:tc>
          <w:tcPr>
            <w:tcW w:w="3411" w:type="dxa"/>
            <w:gridSpan w:val="3"/>
            <w:tcBorders>
              <w:top w:val="nil"/>
              <w:left w:val="nil"/>
              <w:bottom w:val="single" w:sz="4" w:space="0" w:color="auto"/>
              <w:right w:val="single" w:sz="4" w:space="0" w:color="auto"/>
            </w:tcBorders>
            <w:shd w:val="clear" w:color="auto" w:fill="auto"/>
            <w:noWrap/>
            <w:vAlign w:val="center"/>
          </w:tcPr>
          <w:p w:rsidR="00FD56A2" w:rsidRDefault="00C83B38">
            <w:pPr>
              <w:rPr>
                <w:rFonts w:ascii="宋体" w:eastAsia="宋体" w:hAnsi="宋体" w:cs="Arial"/>
                <w:color w:val="000000"/>
                <w:sz w:val="22"/>
              </w:rPr>
            </w:pPr>
            <w:r>
              <w:rPr>
                <w:rFonts w:cs="Arial" w:hint="eastAsia"/>
                <w:color w:val="000000"/>
                <w:sz w:val="22"/>
              </w:rPr>
              <w:t>十二、住房保障支出</w:t>
            </w:r>
          </w:p>
        </w:tc>
        <w:tc>
          <w:tcPr>
            <w:tcW w:w="567" w:type="dxa"/>
            <w:tcBorders>
              <w:top w:val="nil"/>
              <w:left w:val="nil"/>
              <w:bottom w:val="single" w:sz="4" w:space="0" w:color="auto"/>
              <w:right w:val="single" w:sz="4" w:space="0" w:color="auto"/>
            </w:tcBorders>
            <w:shd w:val="clear" w:color="auto" w:fill="auto"/>
            <w:noWrap/>
            <w:vAlign w:val="center"/>
          </w:tcPr>
          <w:p w:rsidR="00FD56A2" w:rsidRDefault="00C83B38">
            <w:pPr>
              <w:jc w:val="center"/>
              <w:rPr>
                <w:rFonts w:asciiTheme="minorEastAsia" w:hAnsiTheme="minorEastAsia" w:cs="Arial"/>
                <w:color w:val="000000"/>
                <w:sz w:val="22"/>
              </w:rPr>
            </w:pPr>
            <w:r>
              <w:rPr>
                <w:rFonts w:asciiTheme="minorEastAsia" w:hAnsiTheme="minorEastAsia" w:cs="Arial" w:hint="eastAsia"/>
                <w:color w:val="000000"/>
                <w:sz w:val="22"/>
              </w:rPr>
              <w:t>31</w:t>
            </w:r>
          </w:p>
        </w:tc>
        <w:tc>
          <w:tcPr>
            <w:tcW w:w="2073" w:type="dxa"/>
            <w:gridSpan w:val="4"/>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20.56</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20.56</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0.00</w:t>
            </w:r>
          </w:p>
        </w:tc>
        <w:tc>
          <w:tcPr>
            <w:tcW w:w="1573"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0.00</w:t>
            </w:r>
          </w:p>
        </w:tc>
      </w:tr>
      <w:tr w:rsidR="00FD56A2">
        <w:trPr>
          <w:trHeight w:val="170"/>
        </w:trPr>
        <w:tc>
          <w:tcPr>
            <w:tcW w:w="3595" w:type="dxa"/>
            <w:gridSpan w:val="3"/>
            <w:tcBorders>
              <w:top w:val="nil"/>
              <w:left w:val="single" w:sz="4" w:space="0" w:color="auto"/>
              <w:bottom w:val="single" w:sz="4" w:space="0" w:color="auto"/>
              <w:right w:val="single" w:sz="4" w:space="0" w:color="auto"/>
            </w:tcBorders>
            <w:shd w:val="clear" w:color="auto" w:fill="auto"/>
            <w:noWrap/>
            <w:vAlign w:val="center"/>
          </w:tcPr>
          <w:p w:rsidR="00FD56A2" w:rsidRDefault="00FD56A2">
            <w:pPr>
              <w:widowControl/>
              <w:jc w:val="left"/>
              <w:rPr>
                <w:rFonts w:ascii="宋体" w:eastAsia="宋体" w:hAnsi="宋体" w:cs="宋体"/>
                <w:kern w:val="0"/>
                <w:sz w:val="22"/>
              </w:rPr>
            </w:pPr>
          </w:p>
        </w:tc>
        <w:tc>
          <w:tcPr>
            <w:tcW w:w="436"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13</w:t>
            </w:r>
          </w:p>
        </w:tc>
        <w:tc>
          <w:tcPr>
            <w:tcW w:w="1078" w:type="dxa"/>
            <w:tcBorders>
              <w:top w:val="nil"/>
              <w:left w:val="nil"/>
              <w:bottom w:val="single" w:sz="4" w:space="0" w:color="auto"/>
              <w:right w:val="single" w:sz="4" w:space="0" w:color="auto"/>
            </w:tcBorders>
            <w:shd w:val="clear" w:color="auto" w:fill="auto"/>
            <w:noWrap/>
            <w:vAlign w:val="center"/>
          </w:tcPr>
          <w:p w:rsidR="00FD56A2" w:rsidRDefault="00FD56A2">
            <w:pPr>
              <w:widowControl/>
              <w:jc w:val="left"/>
              <w:rPr>
                <w:rFonts w:ascii="宋体" w:eastAsia="宋体" w:hAnsi="宋体" w:cs="宋体"/>
                <w:kern w:val="0"/>
                <w:sz w:val="22"/>
              </w:rPr>
            </w:pPr>
          </w:p>
        </w:tc>
        <w:tc>
          <w:tcPr>
            <w:tcW w:w="3411" w:type="dxa"/>
            <w:gridSpan w:val="3"/>
            <w:tcBorders>
              <w:top w:val="nil"/>
              <w:left w:val="nil"/>
              <w:bottom w:val="single" w:sz="4" w:space="0" w:color="auto"/>
              <w:right w:val="single" w:sz="4" w:space="0" w:color="auto"/>
            </w:tcBorders>
            <w:shd w:val="clear" w:color="auto" w:fill="auto"/>
            <w:noWrap/>
            <w:vAlign w:val="center"/>
          </w:tcPr>
          <w:p w:rsidR="00FD56A2" w:rsidRDefault="00C83B38">
            <w:pPr>
              <w:rPr>
                <w:rFonts w:ascii="宋体" w:eastAsia="宋体" w:hAnsi="宋体" w:cs="Arial"/>
                <w:color w:val="000000"/>
                <w:sz w:val="22"/>
              </w:rPr>
            </w:pPr>
            <w:r>
              <w:rPr>
                <w:rFonts w:cs="Arial" w:hint="eastAsia"/>
                <w:color w:val="000000"/>
                <w:sz w:val="22"/>
              </w:rPr>
              <w:t>十三、灾害防治及应急管理支出</w:t>
            </w:r>
          </w:p>
        </w:tc>
        <w:tc>
          <w:tcPr>
            <w:tcW w:w="567" w:type="dxa"/>
            <w:tcBorders>
              <w:top w:val="nil"/>
              <w:left w:val="nil"/>
              <w:bottom w:val="single" w:sz="4" w:space="0" w:color="auto"/>
              <w:right w:val="single" w:sz="4" w:space="0" w:color="auto"/>
            </w:tcBorders>
            <w:shd w:val="clear" w:color="auto" w:fill="auto"/>
            <w:noWrap/>
            <w:vAlign w:val="center"/>
          </w:tcPr>
          <w:p w:rsidR="00FD56A2" w:rsidRDefault="00C83B38">
            <w:pPr>
              <w:jc w:val="center"/>
              <w:rPr>
                <w:rFonts w:asciiTheme="minorEastAsia" w:hAnsiTheme="minorEastAsia" w:cs="Arial"/>
                <w:color w:val="000000"/>
                <w:sz w:val="22"/>
              </w:rPr>
            </w:pPr>
            <w:r>
              <w:rPr>
                <w:rFonts w:asciiTheme="minorEastAsia" w:hAnsiTheme="minorEastAsia" w:cs="Arial" w:hint="eastAsia"/>
                <w:color w:val="000000"/>
                <w:sz w:val="22"/>
              </w:rPr>
              <w:t>32</w:t>
            </w:r>
          </w:p>
        </w:tc>
        <w:tc>
          <w:tcPr>
            <w:tcW w:w="2073" w:type="dxa"/>
            <w:gridSpan w:val="4"/>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32.75</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32.75</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0.00</w:t>
            </w:r>
          </w:p>
        </w:tc>
        <w:tc>
          <w:tcPr>
            <w:tcW w:w="1573" w:type="dxa"/>
            <w:gridSpan w:val="2"/>
            <w:tcBorders>
              <w:top w:val="nil"/>
              <w:left w:val="nil"/>
              <w:bottom w:val="single" w:sz="4" w:space="0" w:color="auto"/>
              <w:right w:val="single" w:sz="4" w:space="0" w:color="auto"/>
            </w:tcBorders>
            <w:shd w:val="clear" w:color="auto" w:fill="auto"/>
            <w:noWrap/>
            <w:vAlign w:val="center"/>
          </w:tcPr>
          <w:p w:rsidR="00FD56A2" w:rsidRDefault="00C83B38">
            <w:pPr>
              <w:jc w:val="right"/>
              <w:rPr>
                <w:rFonts w:asciiTheme="minorEastAsia" w:hAnsiTheme="minorEastAsia" w:cs="Arial"/>
                <w:color w:val="000000"/>
                <w:sz w:val="22"/>
              </w:rPr>
            </w:pPr>
            <w:r>
              <w:rPr>
                <w:rFonts w:asciiTheme="minorEastAsia" w:hAnsiTheme="minorEastAsia" w:cs="Arial" w:hint="eastAsia"/>
                <w:color w:val="000000"/>
                <w:sz w:val="22"/>
              </w:rPr>
              <w:t>0.00</w:t>
            </w:r>
          </w:p>
        </w:tc>
      </w:tr>
      <w:tr w:rsidR="00FD56A2">
        <w:trPr>
          <w:trHeight w:val="170"/>
        </w:trPr>
        <w:tc>
          <w:tcPr>
            <w:tcW w:w="3595" w:type="dxa"/>
            <w:gridSpan w:val="3"/>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b/>
                <w:bCs/>
                <w:kern w:val="0"/>
                <w:sz w:val="22"/>
              </w:rPr>
            </w:pPr>
            <w:r>
              <w:rPr>
                <w:rFonts w:ascii="宋体" w:eastAsia="宋体" w:hAnsi="宋体" w:cs="宋体" w:hint="eastAsia"/>
                <w:b/>
                <w:bCs/>
                <w:kern w:val="0"/>
                <w:sz w:val="22"/>
              </w:rPr>
              <w:t>本年收入合计</w:t>
            </w:r>
          </w:p>
        </w:tc>
        <w:tc>
          <w:tcPr>
            <w:tcW w:w="436"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14</w:t>
            </w:r>
          </w:p>
        </w:tc>
        <w:tc>
          <w:tcPr>
            <w:tcW w:w="107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2"/>
              </w:rPr>
            </w:pPr>
            <w:r>
              <w:rPr>
                <w:rFonts w:ascii="宋体" w:eastAsia="宋体" w:hAnsi="宋体" w:cs="宋体" w:hint="eastAsia"/>
                <w:kern w:val="0"/>
                <w:sz w:val="22"/>
              </w:rPr>
              <w:t>3953.59</w:t>
            </w: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b/>
                <w:bCs/>
                <w:kern w:val="0"/>
                <w:sz w:val="22"/>
              </w:rPr>
            </w:pPr>
            <w:r>
              <w:rPr>
                <w:rFonts w:ascii="宋体" w:eastAsia="宋体" w:hAnsi="宋体" w:cs="宋体" w:hint="eastAsia"/>
                <w:b/>
                <w:bCs/>
                <w:kern w:val="0"/>
                <w:sz w:val="22"/>
              </w:rPr>
              <w:t>本年支出合计</w:t>
            </w:r>
          </w:p>
        </w:tc>
        <w:tc>
          <w:tcPr>
            <w:tcW w:w="56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33</w:t>
            </w:r>
          </w:p>
        </w:tc>
        <w:tc>
          <w:tcPr>
            <w:tcW w:w="2073" w:type="dxa"/>
            <w:gridSpan w:val="4"/>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3953.59</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2"/>
              </w:rPr>
            </w:pPr>
            <w:r>
              <w:rPr>
                <w:rFonts w:ascii="宋体" w:eastAsia="宋体" w:hAnsi="宋体" w:cs="宋体" w:hint="eastAsia"/>
                <w:kern w:val="0"/>
                <w:sz w:val="22"/>
              </w:rPr>
              <w:t>3952.59</w:t>
            </w: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1.00</w:t>
            </w:r>
          </w:p>
        </w:tc>
        <w:tc>
          <w:tcPr>
            <w:tcW w:w="1573"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r>
      <w:tr w:rsidR="00FD56A2">
        <w:trPr>
          <w:trHeight w:val="170"/>
        </w:trPr>
        <w:tc>
          <w:tcPr>
            <w:tcW w:w="3595" w:type="dxa"/>
            <w:gridSpan w:val="3"/>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年初财政拨款结转和结余</w:t>
            </w:r>
          </w:p>
        </w:tc>
        <w:tc>
          <w:tcPr>
            <w:tcW w:w="436"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15</w:t>
            </w:r>
          </w:p>
        </w:tc>
        <w:tc>
          <w:tcPr>
            <w:tcW w:w="107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年末财政拨款结转和结余</w:t>
            </w:r>
          </w:p>
        </w:tc>
        <w:tc>
          <w:tcPr>
            <w:tcW w:w="56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34</w:t>
            </w:r>
          </w:p>
        </w:tc>
        <w:tc>
          <w:tcPr>
            <w:tcW w:w="2073" w:type="dxa"/>
            <w:gridSpan w:val="4"/>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FD56A2">
        <w:trPr>
          <w:trHeight w:val="170"/>
        </w:trPr>
        <w:tc>
          <w:tcPr>
            <w:tcW w:w="3595" w:type="dxa"/>
            <w:gridSpan w:val="3"/>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一般公共预算财政拨款</w:t>
            </w:r>
          </w:p>
        </w:tc>
        <w:tc>
          <w:tcPr>
            <w:tcW w:w="436"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16</w:t>
            </w:r>
          </w:p>
        </w:tc>
        <w:tc>
          <w:tcPr>
            <w:tcW w:w="107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35</w:t>
            </w:r>
          </w:p>
        </w:tc>
        <w:tc>
          <w:tcPr>
            <w:tcW w:w="2073" w:type="dxa"/>
            <w:gridSpan w:val="4"/>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FD56A2">
        <w:trPr>
          <w:trHeight w:val="170"/>
        </w:trPr>
        <w:tc>
          <w:tcPr>
            <w:tcW w:w="3595" w:type="dxa"/>
            <w:gridSpan w:val="3"/>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政府性基金预算财政拨款</w:t>
            </w:r>
          </w:p>
        </w:tc>
        <w:tc>
          <w:tcPr>
            <w:tcW w:w="436"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17</w:t>
            </w:r>
          </w:p>
        </w:tc>
        <w:tc>
          <w:tcPr>
            <w:tcW w:w="107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36</w:t>
            </w:r>
          </w:p>
        </w:tc>
        <w:tc>
          <w:tcPr>
            <w:tcW w:w="2073" w:type="dxa"/>
            <w:gridSpan w:val="4"/>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FD56A2">
        <w:trPr>
          <w:trHeight w:val="170"/>
        </w:trPr>
        <w:tc>
          <w:tcPr>
            <w:tcW w:w="3595" w:type="dxa"/>
            <w:gridSpan w:val="3"/>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国有资本经营预算财政拨款</w:t>
            </w:r>
          </w:p>
        </w:tc>
        <w:tc>
          <w:tcPr>
            <w:tcW w:w="436"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18</w:t>
            </w:r>
          </w:p>
        </w:tc>
        <w:tc>
          <w:tcPr>
            <w:tcW w:w="107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37</w:t>
            </w:r>
          </w:p>
        </w:tc>
        <w:tc>
          <w:tcPr>
            <w:tcW w:w="2073" w:type="dxa"/>
            <w:gridSpan w:val="4"/>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FD56A2">
        <w:trPr>
          <w:trHeight w:val="170"/>
        </w:trPr>
        <w:tc>
          <w:tcPr>
            <w:tcW w:w="3595" w:type="dxa"/>
            <w:gridSpan w:val="3"/>
            <w:tcBorders>
              <w:top w:val="nil"/>
              <w:left w:val="single" w:sz="4" w:space="0" w:color="auto"/>
              <w:bottom w:val="single" w:sz="4" w:space="0" w:color="auto"/>
              <w:right w:val="single" w:sz="4" w:space="0" w:color="auto"/>
            </w:tcBorders>
            <w:shd w:val="clear" w:color="000000" w:fill="FFFFFF"/>
            <w:noWrap/>
            <w:vAlign w:val="center"/>
          </w:tcPr>
          <w:p w:rsidR="00FD56A2" w:rsidRDefault="00C83B38">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436" w:type="dxa"/>
            <w:gridSpan w:val="2"/>
            <w:tcBorders>
              <w:top w:val="nil"/>
              <w:left w:val="nil"/>
              <w:bottom w:val="single" w:sz="4" w:space="0" w:color="auto"/>
              <w:right w:val="single" w:sz="4" w:space="0" w:color="auto"/>
            </w:tcBorders>
            <w:shd w:val="clear" w:color="000000" w:fill="FFFFFF"/>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19</w:t>
            </w:r>
          </w:p>
        </w:tc>
        <w:tc>
          <w:tcPr>
            <w:tcW w:w="107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2"/>
              </w:rPr>
            </w:pPr>
            <w:r>
              <w:rPr>
                <w:rFonts w:ascii="宋体" w:eastAsia="宋体" w:hAnsi="宋体" w:cs="宋体" w:hint="eastAsia"/>
                <w:kern w:val="0"/>
                <w:sz w:val="22"/>
              </w:rPr>
              <w:t>3953.59</w:t>
            </w: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000000" w:fill="FFFFFF"/>
            <w:noWrap/>
            <w:vAlign w:val="center"/>
          </w:tcPr>
          <w:p w:rsidR="00FD56A2" w:rsidRDefault="00C83B38">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567" w:type="dxa"/>
            <w:tcBorders>
              <w:top w:val="nil"/>
              <w:left w:val="nil"/>
              <w:bottom w:val="single" w:sz="4" w:space="0" w:color="auto"/>
              <w:right w:val="single" w:sz="4" w:space="0" w:color="auto"/>
            </w:tcBorders>
            <w:shd w:val="clear" w:color="000000" w:fill="FFFFFF"/>
            <w:noWrap/>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38</w:t>
            </w:r>
          </w:p>
        </w:tc>
        <w:tc>
          <w:tcPr>
            <w:tcW w:w="2073" w:type="dxa"/>
            <w:gridSpan w:val="4"/>
            <w:tcBorders>
              <w:top w:val="nil"/>
              <w:left w:val="nil"/>
              <w:bottom w:val="single" w:sz="4" w:space="0" w:color="auto"/>
              <w:right w:val="single" w:sz="4" w:space="0" w:color="auto"/>
            </w:tcBorders>
            <w:shd w:val="clear" w:color="000000" w:fill="FFFFFF"/>
            <w:noWrap/>
            <w:vAlign w:val="center"/>
          </w:tcPr>
          <w:p w:rsidR="00FD56A2" w:rsidRDefault="00C83B38">
            <w:pPr>
              <w:widowControl/>
              <w:jc w:val="right"/>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3953.59</w:t>
            </w:r>
          </w:p>
        </w:tc>
        <w:tc>
          <w:tcPr>
            <w:tcW w:w="1394" w:type="dxa"/>
            <w:gridSpan w:val="2"/>
            <w:tcBorders>
              <w:top w:val="nil"/>
              <w:left w:val="nil"/>
              <w:bottom w:val="single" w:sz="4" w:space="0" w:color="auto"/>
              <w:right w:val="single" w:sz="4" w:space="0" w:color="auto"/>
            </w:tcBorders>
            <w:shd w:val="clear" w:color="000000" w:fill="FFFFFF"/>
            <w:noWrap/>
            <w:vAlign w:val="center"/>
          </w:tcPr>
          <w:p w:rsidR="00FD56A2" w:rsidRDefault="00C83B38">
            <w:pPr>
              <w:widowControl/>
              <w:jc w:val="right"/>
              <w:rPr>
                <w:rFonts w:ascii="宋体" w:eastAsia="宋体" w:hAnsi="宋体" w:cs="宋体"/>
                <w:kern w:val="0"/>
                <w:sz w:val="22"/>
              </w:rPr>
            </w:pPr>
            <w:r>
              <w:rPr>
                <w:rFonts w:ascii="宋体" w:eastAsia="宋体" w:hAnsi="宋体" w:cs="宋体" w:hint="eastAsia"/>
                <w:kern w:val="0"/>
                <w:sz w:val="22"/>
              </w:rPr>
              <w:t>3952.59</w:t>
            </w: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right"/>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1.00</w:t>
            </w:r>
          </w:p>
        </w:tc>
        <w:tc>
          <w:tcPr>
            <w:tcW w:w="1573" w:type="dxa"/>
            <w:gridSpan w:val="2"/>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r>
      <w:tr w:rsidR="00FD56A2">
        <w:trPr>
          <w:trHeight w:val="585"/>
        </w:trPr>
        <w:tc>
          <w:tcPr>
            <w:tcW w:w="15521" w:type="dxa"/>
            <w:gridSpan w:val="20"/>
            <w:tcBorders>
              <w:top w:val="nil"/>
              <w:left w:val="nil"/>
              <w:bottom w:val="nil"/>
              <w:right w:val="nil"/>
            </w:tcBorders>
            <w:shd w:val="clear" w:color="auto" w:fill="auto"/>
            <w:vAlign w:val="center"/>
          </w:tcPr>
          <w:p w:rsidR="00FD56A2" w:rsidRDefault="00C83B38">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rsidR="00FD56A2" w:rsidRDefault="00FD56A2">
      <w:pPr>
        <w:widowControl/>
        <w:jc w:val="center"/>
        <w:rPr>
          <w:rFonts w:ascii="Times New Roman" w:eastAsia="方正小标宋_GBK" w:hAnsi="Times New Roman" w:cs="Times New Roman"/>
          <w:kern w:val="0"/>
          <w:sz w:val="36"/>
          <w:szCs w:val="36"/>
        </w:rPr>
      </w:pPr>
    </w:p>
    <w:p w:rsidR="00FD56A2" w:rsidRDefault="00FD56A2">
      <w:pPr>
        <w:widowControl/>
        <w:jc w:val="center"/>
        <w:rPr>
          <w:rFonts w:ascii="Times New Roman" w:eastAsia="方正小标宋_GBK" w:hAnsi="Times New Roman" w:cs="Times New Roman"/>
          <w:kern w:val="0"/>
          <w:sz w:val="36"/>
          <w:szCs w:val="36"/>
        </w:rPr>
      </w:pPr>
    </w:p>
    <w:p w:rsidR="00FD56A2" w:rsidRDefault="00C83B38">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t>一般公共预算财政拨款支出决算表</w:t>
      </w:r>
      <w:bookmarkEnd w:id="0"/>
    </w:p>
    <w:p w:rsidR="00FD56A2" w:rsidRDefault="00C83B38" w:rsidP="00FD56A2">
      <w:pPr>
        <w:widowControl/>
        <w:spacing w:beforeLines="50"/>
        <w:jc w:val="left"/>
        <w:rPr>
          <w:rFonts w:asciiTheme="minorEastAsia" w:hAnsiTheme="minorEastAsia" w:cs="Times New Roman"/>
          <w:color w:val="000000"/>
          <w:kern w:val="0"/>
          <w:szCs w:val="21"/>
        </w:rPr>
      </w:pPr>
      <w:r>
        <w:rPr>
          <w:rFonts w:ascii="Times New Roman" w:eastAsia="仿宋_GB2312" w:hAnsi="Times New Roman" w:cs="Times New Roman" w:hint="eastAsia"/>
          <w:color w:val="000000"/>
          <w:kern w:val="0"/>
          <w:szCs w:val="21"/>
        </w:rPr>
        <w:t xml:space="preserve">     </w:t>
      </w:r>
      <w:r>
        <w:rPr>
          <w:rFonts w:asciiTheme="minorEastAsia" w:hAnsiTheme="minorEastAsia" w:cs="Times New Roman"/>
          <w:color w:val="000000"/>
          <w:kern w:val="0"/>
          <w:szCs w:val="21"/>
        </w:rPr>
        <w:t>部门：</w:t>
      </w:r>
      <w:r>
        <w:rPr>
          <w:rFonts w:asciiTheme="minorEastAsia" w:hAnsiTheme="minorEastAsia" w:cs="Times New Roman" w:hint="eastAsia"/>
          <w:color w:val="000000"/>
          <w:kern w:val="0"/>
          <w:szCs w:val="21"/>
        </w:rPr>
        <w:t>溆浦县低庄镇人民政府</w:t>
      </w:r>
      <w:r>
        <w:rPr>
          <w:rFonts w:asciiTheme="minorEastAsia" w:hAnsiTheme="minorEastAsia" w:cs="Times New Roman" w:hint="eastAsia"/>
          <w:color w:val="000000"/>
          <w:kern w:val="0"/>
          <w:szCs w:val="21"/>
        </w:rPr>
        <w:t xml:space="preserve">                                       </w:t>
      </w:r>
      <w:r>
        <w:rPr>
          <w:rFonts w:asciiTheme="minorEastAsia" w:hAnsiTheme="minorEastAsia" w:cs="Times New Roman"/>
          <w:color w:val="000000"/>
          <w:kern w:val="0"/>
          <w:szCs w:val="21"/>
        </w:rPr>
        <w:t xml:space="preserve">                                               </w:t>
      </w:r>
      <w:r>
        <w:rPr>
          <w:rFonts w:asciiTheme="minorEastAsia" w:hAnsiTheme="minorEastAsia" w:cs="Times New Roman" w:hint="eastAsia"/>
          <w:color w:val="000000"/>
          <w:kern w:val="0"/>
          <w:szCs w:val="21"/>
        </w:rPr>
        <w:t xml:space="preserve">             </w:t>
      </w:r>
      <w:r>
        <w:rPr>
          <w:rFonts w:asciiTheme="minorEastAsia" w:hAnsiTheme="minorEastAsia" w:cs="Times New Roman"/>
          <w:color w:val="000000"/>
          <w:kern w:val="0"/>
          <w:szCs w:val="21"/>
        </w:rPr>
        <w:t xml:space="preserve"> </w:t>
      </w:r>
      <w:r>
        <w:rPr>
          <w:rFonts w:asciiTheme="minorEastAsia" w:hAnsiTheme="minorEastAsia" w:cs="Times New Roman"/>
          <w:color w:val="000000"/>
          <w:kern w:val="0"/>
          <w:szCs w:val="21"/>
        </w:rPr>
        <w:t>公开</w:t>
      </w:r>
      <w:r>
        <w:rPr>
          <w:rFonts w:asciiTheme="minorEastAsia" w:hAnsiTheme="minorEastAsia" w:cs="Times New Roman"/>
          <w:color w:val="000000"/>
          <w:kern w:val="0"/>
          <w:szCs w:val="21"/>
        </w:rPr>
        <w:t>05</w:t>
      </w:r>
      <w:r>
        <w:rPr>
          <w:rFonts w:asciiTheme="minorEastAsia" w:hAnsiTheme="minorEastAsia" w:cs="Times New Roman"/>
          <w:color w:val="000000"/>
          <w:kern w:val="0"/>
          <w:szCs w:val="21"/>
        </w:rPr>
        <w:t>表</w:t>
      </w:r>
    </w:p>
    <w:p w:rsidR="00FD56A2" w:rsidRDefault="00C83B38">
      <w:pPr>
        <w:widowControl/>
        <w:jc w:val="left"/>
        <w:rPr>
          <w:rFonts w:asciiTheme="minorEastAsia" w:hAnsiTheme="minorEastAsia" w:cs="Times New Roman"/>
          <w:color w:val="000000"/>
          <w:kern w:val="0"/>
          <w:szCs w:val="21"/>
        </w:rPr>
      </w:pPr>
      <w:r>
        <w:rPr>
          <w:rFonts w:asciiTheme="minorEastAsia" w:hAnsiTheme="minorEastAsia" w:cs="Times New Roman"/>
          <w:color w:val="000000"/>
          <w:kern w:val="0"/>
          <w:szCs w:val="21"/>
        </w:rPr>
        <w:t xml:space="preserve">                                                                                                                     </w:t>
      </w:r>
      <w:r>
        <w:rPr>
          <w:rFonts w:asciiTheme="minorEastAsia" w:hAnsiTheme="minorEastAsia" w:cs="Times New Roman" w:hint="eastAsia"/>
          <w:color w:val="000000"/>
          <w:kern w:val="0"/>
          <w:szCs w:val="21"/>
        </w:rPr>
        <w:t xml:space="preserve">      </w:t>
      </w:r>
      <w:r>
        <w:rPr>
          <w:rFonts w:asciiTheme="minorEastAsia" w:hAnsiTheme="minorEastAsia" w:cs="Times New Roman"/>
          <w:color w:val="000000"/>
          <w:kern w:val="0"/>
          <w:szCs w:val="21"/>
        </w:rPr>
        <w:t xml:space="preserve">       </w:t>
      </w:r>
      <w:r>
        <w:rPr>
          <w:rFonts w:asciiTheme="minorEastAsia" w:hAnsiTheme="minorEastAsia" w:cs="Times New Roman"/>
          <w:color w:val="000000"/>
          <w:kern w:val="0"/>
          <w:szCs w:val="21"/>
        </w:rPr>
        <w:t>单位：万元</w:t>
      </w:r>
    </w:p>
    <w:tbl>
      <w:tblPr>
        <w:tblW w:w="14219" w:type="dxa"/>
        <w:jc w:val="center"/>
        <w:tblLook w:val="04A0"/>
      </w:tblPr>
      <w:tblGrid>
        <w:gridCol w:w="1200"/>
        <w:gridCol w:w="3527"/>
        <w:gridCol w:w="3000"/>
        <w:gridCol w:w="3492"/>
        <w:gridCol w:w="3000"/>
      </w:tblGrid>
      <w:tr w:rsidR="00FD56A2">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FD56A2" w:rsidRDefault="00C83B38">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FD56A2" w:rsidRDefault="00C83B38">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FD56A2">
        <w:trPr>
          <w:trHeight w:val="312"/>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FD56A2" w:rsidRDefault="00C83B38">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FD56A2" w:rsidRDefault="00C83B38">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FD56A2" w:rsidRDefault="00C83B38">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FD56A2" w:rsidRDefault="00C83B38">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FD56A2" w:rsidRDefault="00C83B38">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FD56A2">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FD56A2" w:rsidRDefault="00FD56A2">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FD56A2" w:rsidRDefault="00FD56A2">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FD56A2" w:rsidRDefault="00FD56A2">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FD56A2" w:rsidRDefault="00FD56A2">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FD56A2" w:rsidRDefault="00FD56A2">
            <w:pPr>
              <w:widowControl/>
              <w:jc w:val="left"/>
              <w:rPr>
                <w:rFonts w:ascii="Times New Roman" w:eastAsia="仿宋_GB2312" w:hAnsi="Times New Roman" w:cs="Times New Roman"/>
                <w:kern w:val="0"/>
                <w:szCs w:val="21"/>
              </w:rPr>
            </w:pPr>
          </w:p>
        </w:tc>
      </w:tr>
      <w:tr w:rsidR="00FD56A2">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FD56A2" w:rsidRDefault="00FD56A2">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FD56A2" w:rsidRDefault="00FD56A2">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FD56A2" w:rsidRDefault="00FD56A2">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FD56A2" w:rsidRDefault="00FD56A2">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FD56A2" w:rsidRDefault="00FD56A2">
            <w:pPr>
              <w:widowControl/>
              <w:jc w:val="left"/>
              <w:rPr>
                <w:rFonts w:ascii="Times New Roman" w:eastAsia="仿宋_GB2312" w:hAnsi="Times New Roman" w:cs="Times New Roman"/>
                <w:kern w:val="0"/>
                <w:szCs w:val="21"/>
              </w:rPr>
            </w:pPr>
          </w:p>
        </w:tc>
      </w:tr>
      <w:tr w:rsidR="00FD56A2">
        <w:trPr>
          <w:trHeight w:val="369"/>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D56A2" w:rsidRDefault="00C83B3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FD56A2" w:rsidRDefault="00C83B3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FD56A2" w:rsidRDefault="00C83B3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FD56A2" w:rsidRDefault="00C83B3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FD56A2">
        <w:trPr>
          <w:trHeight w:val="369"/>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D56A2" w:rsidRDefault="00C83B3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3953.59</w:t>
            </w:r>
            <w:r>
              <w:rPr>
                <w:rFonts w:ascii="宋体" w:eastAsia="宋体" w:hAnsi="宋体" w:cs="宋体" w:hint="eastAsia"/>
                <w:kern w:val="0"/>
                <w:sz w:val="24"/>
                <w:szCs w:val="24"/>
              </w:rPr>
              <w:t xml:space="preserve">　</w:t>
            </w:r>
          </w:p>
        </w:tc>
        <w:tc>
          <w:tcPr>
            <w:tcW w:w="3492" w:type="dxa"/>
            <w:tcBorders>
              <w:top w:val="nil"/>
              <w:left w:val="nil"/>
              <w:bottom w:val="single" w:sz="4" w:space="0" w:color="auto"/>
              <w:right w:val="single" w:sz="4" w:space="0" w:color="auto"/>
            </w:tcBorders>
            <w:shd w:val="clear" w:color="auto" w:fill="auto"/>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2152.00</w:t>
            </w:r>
            <w:r>
              <w:rPr>
                <w:rFonts w:ascii="宋体" w:eastAsia="宋体" w:hAnsi="宋体" w:cs="宋体" w:hint="eastAsia"/>
                <w:kern w:val="0"/>
                <w:sz w:val="24"/>
                <w:szCs w:val="24"/>
              </w:rPr>
              <w:t xml:space="preserve">　</w:t>
            </w:r>
          </w:p>
        </w:tc>
        <w:tc>
          <w:tcPr>
            <w:tcW w:w="3000" w:type="dxa"/>
            <w:tcBorders>
              <w:top w:val="nil"/>
              <w:left w:val="nil"/>
              <w:bottom w:val="single" w:sz="4" w:space="0" w:color="auto"/>
              <w:right w:val="single" w:sz="8" w:space="0" w:color="auto"/>
            </w:tcBorders>
            <w:shd w:val="clear" w:color="auto" w:fill="auto"/>
            <w:vAlign w:val="center"/>
          </w:tcPr>
          <w:p w:rsidR="00FD56A2" w:rsidRDefault="00C83B38">
            <w:pPr>
              <w:widowControl/>
              <w:jc w:val="right"/>
              <w:rPr>
                <w:rFonts w:ascii="宋体" w:eastAsia="宋体" w:hAnsi="宋体" w:cs="宋体"/>
                <w:kern w:val="0"/>
                <w:sz w:val="24"/>
                <w:szCs w:val="24"/>
              </w:rPr>
            </w:pPr>
            <w:r>
              <w:rPr>
                <w:rFonts w:ascii="宋体" w:eastAsia="宋体" w:hAnsi="宋体" w:cs="宋体" w:hint="eastAsia"/>
                <w:kern w:val="0"/>
                <w:sz w:val="24"/>
                <w:szCs w:val="24"/>
              </w:rPr>
              <w:t>1801.58</w:t>
            </w:r>
            <w:r>
              <w:rPr>
                <w:rFonts w:ascii="宋体" w:eastAsia="宋体" w:hAnsi="宋体" w:cs="宋体" w:hint="eastAsia"/>
                <w:kern w:val="0"/>
                <w:sz w:val="24"/>
                <w:szCs w:val="24"/>
              </w:rPr>
              <w:t xml:space="preserve">　</w:t>
            </w:r>
          </w:p>
        </w:tc>
      </w:tr>
      <w:tr w:rsidR="00FD56A2">
        <w:trPr>
          <w:trHeight w:val="369"/>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FD56A2" w:rsidRDefault="00C83B38">
            <w:pPr>
              <w:widowControl/>
              <w:rPr>
                <w:rFonts w:asciiTheme="minorEastAsia" w:hAnsiTheme="minorEastAsia"/>
                <w:kern w:val="0"/>
                <w:szCs w:val="21"/>
              </w:rPr>
            </w:pPr>
            <w:r>
              <w:rPr>
                <w:rFonts w:asciiTheme="minorEastAsia" w:hAnsiTheme="minorEastAsia"/>
                <w:kern w:val="0"/>
                <w:szCs w:val="21"/>
              </w:rPr>
              <w:t>201</w:t>
            </w:r>
          </w:p>
        </w:tc>
        <w:tc>
          <w:tcPr>
            <w:tcW w:w="3527" w:type="dxa"/>
            <w:tcBorders>
              <w:top w:val="nil"/>
              <w:left w:val="nil"/>
              <w:bottom w:val="single" w:sz="4" w:space="0" w:color="auto"/>
              <w:right w:val="single" w:sz="4" w:space="0" w:color="auto"/>
            </w:tcBorders>
            <w:shd w:val="clear" w:color="auto" w:fill="auto"/>
            <w:vAlign w:val="center"/>
          </w:tcPr>
          <w:p w:rsidR="00FD56A2" w:rsidRDefault="00C83B38">
            <w:pPr>
              <w:widowControl/>
              <w:rPr>
                <w:rFonts w:asciiTheme="minorEastAsia" w:hAnsiTheme="minorEastAsia"/>
                <w:kern w:val="0"/>
                <w:szCs w:val="21"/>
              </w:rPr>
            </w:pPr>
            <w:r>
              <w:rPr>
                <w:rFonts w:asciiTheme="minorEastAsia" w:hAnsiTheme="minorEastAsia" w:hint="eastAsia"/>
                <w:kern w:val="0"/>
                <w:szCs w:val="21"/>
              </w:rPr>
              <w:t xml:space="preserve">一般公共服务支出　</w:t>
            </w:r>
          </w:p>
        </w:tc>
        <w:tc>
          <w:tcPr>
            <w:tcW w:w="3000" w:type="dxa"/>
            <w:tcBorders>
              <w:top w:val="nil"/>
              <w:left w:val="nil"/>
              <w:bottom w:val="single" w:sz="4" w:space="0" w:color="auto"/>
              <w:right w:val="single" w:sz="4" w:space="0" w:color="auto"/>
            </w:tcBorders>
            <w:shd w:val="clear" w:color="auto" w:fill="auto"/>
            <w:vAlign w:val="center"/>
          </w:tcPr>
          <w:p w:rsidR="00FD56A2" w:rsidRDefault="00C83B38">
            <w:pPr>
              <w:jc w:val="right"/>
              <w:rPr>
                <w:rFonts w:asciiTheme="minorEastAsia" w:hAnsiTheme="minorEastAsia" w:cs="宋体"/>
                <w:szCs w:val="21"/>
              </w:rPr>
            </w:pPr>
            <w:r>
              <w:rPr>
                <w:rFonts w:asciiTheme="minorEastAsia" w:hAnsiTheme="minorEastAsia" w:hint="eastAsia"/>
                <w:szCs w:val="21"/>
              </w:rPr>
              <w:t>1174.71</w:t>
            </w:r>
          </w:p>
        </w:tc>
        <w:tc>
          <w:tcPr>
            <w:tcW w:w="3492" w:type="dxa"/>
            <w:tcBorders>
              <w:top w:val="nil"/>
              <w:left w:val="nil"/>
              <w:bottom w:val="single" w:sz="4" w:space="0" w:color="auto"/>
              <w:right w:val="single" w:sz="4" w:space="0" w:color="auto"/>
            </w:tcBorders>
            <w:shd w:val="clear" w:color="auto" w:fill="auto"/>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1095.93</w:t>
            </w:r>
            <w:r>
              <w:rPr>
                <w:rFonts w:ascii="宋体" w:eastAsia="宋体" w:hAnsi="宋体" w:cs="宋体" w:hint="eastAsia"/>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78.78</w:t>
            </w:r>
            <w:r>
              <w:rPr>
                <w:rFonts w:ascii="宋体" w:eastAsia="宋体" w:hAnsi="宋体" w:cs="宋体" w:hint="eastAsia"/>
                <w:kern w:val="0"/>
                <w:szCs w:val="21"/>
              </w:rPr>
              <w:t xml:space="preserve">　</w:t>
            </w:r>
          </w:p>
        </w:tc>
      </w:tr>
      <w:tr w:rsidR="00FD56A2">
        <w:trPr>
          <w:trHeight w:val="369"/>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FD56A2" w:rsidRDefault="00C83B38">
            <w:pPr>
              <w:widowControl/>
              <w:rPr>
                <w:rFonts w:asciiTheme="minorEastAsia" w:hAnsiTheme="minorEastAsia"/>
                <w:kern w:val="0"/>
                <w:szCs w:val="21"/>
              </w:rPr>
            </w:pPr>
            <w:r>
              <w:rPr>
                <w:rFonts w:asciiTheme="minorEastAsia" w:hAnsiTheme="minorEastAsia"/>
                <w:kern w:val="0"/>
                <w:szCs w:val="21"/>
              </w:rPr>
              <w:t>204</w:t>
            </w:r>
          </w:p>
        </w:tc>
        <w:tc>
          <w:tcPr>
            <w:tcW w:w="3527" w:type="dxa"/>
            <w:tcBorders>
              <w:top w:val="nil"/>
              <w:left w:val="nil"/>
              <w:bottom w:val="single" w:sz="4" w:space="0" w:color="auto"/>
              <w:right w:val="single" w:sz="4" w:space="0" w:color="auto"/>
            </w:tcBorders>
            <w:shd w:val="clear" w:color="auto" w:fill="auto"/>
            <w:vAlign w:val="center"/>
          </w:tcPr>
          <w:p w:rsidR="00FD56A2" w:rsidRDefault="00C83B38">
            <w:pPr>
              <w:widowControl/>
              <w:rPr>
                <w:rFonts w:asciiTheme="minorEastAsia" w:hAnsiTheme="minorEastAsia"/>
                <w:kern w:val="0"/>
                <w:szCs w:val="21"/>
              </w:rPr>
            </w:pPr>
            <w:r>
              <w:rPr>
                <w:rFonts w:asciiTheme="minorEastAsia" w:hAnsiTheme="minorEastAsia" w:hint="eastAsia"/>
                <w:kern w:val="0"/>
                <w:szCs w:val="21"/>
              </w:rPr>
              <w:t>公共安全支出</w:t>
            </w:r>
          </w:p>
        </w:tc>
        <w:tc>
          <w:tcPr>
            <w:tcW w:w="3000" w:type="dxa"/>
            <w:tcBorders>
              <w:top w:val="nil"/>
              <w:left w:val="nil"/>
              <w:bottom w:val="single" w:sz="4" w:space="0" w:color="auto"/>
              <w:right w:val="single" w:sz="4" w:space="0" w:color="auto"/>
            </w:tcBorders>
            <w:shd w:val="clear" w:color="auto" w:fill="auto"/>
            <w:vAlign w:val="center"/>
          </w:tcPr>
          <w:p w:rsidR="00FD56A2" w:rsidRDefault="00C83B38">
            <w:pPr>
              <w:jc w:val="right"/>
              <w:rPr>
                <w:rFonts w:asciiTheme="minorEastAsia" w:hAnsiTheme="minorEastAsia" w:cs="宋体"/>
                <w:szCs w:val="21"/>
              </w:rPr>
            </w:pPr>
            <w:r>
              <w:rPr>
                <w:rFonts w:asciiTheme="minorEastAsia" w:hAnsiTheme="minorEastAsia" w:hint="eastAsia"/>
                <w:szCs w:val="21"/>
              </w:rPr>
              <w:t>35.20</w:t>
            </w:r>
          </w:p>
        </w:tc>
        <w:tc>
          <w:tcPr>
            <w:tcW w:w="3492" w:type="dxa"/>
            <w:tcBorders>
              <w:top w:val="nil"/>
              <w:left w:val="nil"/>
              <w:bottom w:val="single" w:sz="4" w:space="0" w:color="auto"/>
              <w:right w:val="single" w:sz="4" w:space="0" w:color="auto"/>
            </w:tcBorders>
            <w:shd w:val="clear" w:color="auto" w:fill="auto"/>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24.8</w:t>
            </w:r>
            <w:r>
              <w:rPr>
                <w:rFonts w:ascii="宋体" w:eastAsia="宋体" w:hAnsi="宋体" w:cs="宋体" w:hint="eastAsia"/>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10.4</w:t>
            </w:r>
            <w:r>
              <w:rPr>
                <w:rFonts w:ascii="宋体" w:eastAsia="宋体" w:hAnsi="宋体" w:cs="宋体" w:hint="eastAsia"/>
                <w:kern w:val="0"/>
                <w:szCs w:val="21"/>
              </w:rPr>
              <w:t xml:space="preserve">　</w:t>
            </w:r>
          </w:p>
        </w:tc>
      </w:tr>
      <w:tr w:rsidR="00FD56A2">
        <w:trPr>
          <w:trHeight w:val="369"/>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FD56A2" w:rsidRDefault="00C83B38">
            <w:pPr>
              <w:widowControl/>
              <w:rPr>
                <w:rFonts w:asciiTheme="minorEastAsia" w:hAnsiTheme="minorEastAsia"/>
                <w:kern w:val="0"/>
                <w:szCs w:val="21"/>
              </w:rPr>
            </w:pPr>
            <w:r>
              <w:rPr>
                <w:rFonts w:asciiTheme="minorEastAsia" w:hAnsiTheme="minorEastAsia"/>
                <w:kern w:val="0"/>
                <w:szCs w:val="21"/>
              </w:rPr>
              <w:t>207</w:t>
            </w:r>
          </w:p>
        </w:tc>
        <w:tc>
          <w:tcPr>
            <w:tcW w:w="3527" w:type="dxa"/>
            <w:tcBorders>
              <w:top w:val="nil"/>
              <w:left w:val="nil"/>
              <w:bottom w:val="single" w:sz="4" w:space="0" w:color="auto"/>
              <w:right w:val="single" w:sz="4" w:space="0" w:color="auto"/>
            </w:tcBorders>
            <w:shd w:val="clear" w:color="auto" w:fill="auto"/>
            <w:vAlign w:val="center"/>
          </w:tcPr>
          <w:p w:rsidR="00FD56A2" w:rsidRDefault="00C83B38">
            <w:pPr>
              <w:widowControl/>
              <w:rPr>
                <w:rFonts w:asciiTheme="minorEastAsia" w:hAnsiTheme="minorEastAsia"/>
                <w:kern w:val="0"/>
                <w:szCs w:val="21"/>
              </w:rPr>
            </w:pPr>
            <w:r>
              <w:rPr>
                <w:rFonts w:asciiTheme="minorEastAsia" w:hAnsiTheme="minorEastAsia" w:hint="eastAsia"/>
                <w:kern w:val="0"/>
                <w:szCs w:val="21"/>
              </w:rPr>
              <w:t>文化旅游体育与传媒支出</w:t>
            </w:r>
          </w:p>
        </w:tc>
        <w:tc>
          <w:tcPr>
            <w:tcW w:w="3000" w:type="dxa"/>
            <w:tcBorders>
              <w:top w:val="nil"/>
              <w:left w:val="nil"/>
              <w:bottom w:val="single" w:sz="4" w:space="0" w:color="auto"/>
              <w:right w:val="single" w:sz="4" w:space="0" w:color="auto"/>
            </w:tcBorders>
            <w:shd w:val="clear" w:color="auto" w:fill="auto"/>
            <w:vAlign w:val="center"/>
          </w:tcPr>
          <w:p w:rsidR="00FD56A2" w:rsidRDefault="00C83B38">
            <w:pPr>
              <w:jc w:val="right"/>
              <w:rPr>
                <w:rFonts w:asciiTheme="minorEastAsia" w:hAnsiTheme="minorEastAsia" w:cs="宋体"/>
                <w:szCs w:val="21"/>
              </w:rPr>
            </w:pPr>
            <w:r>
              <w:rPr>
                <w:rFonts w:asciiTheme="minorEastAsia" w:hAnsiTheme="minorEastAsia" w:hint="eastAsia"/>
                <w:szCs w:val="21"/>
              </w:rPr>
              <w:t>5.00</w:t>
            </w:r>
          </w:p>
        </w:tc>
        <w:tc>
          <w:tcPr>
            <w:tcW w:w="3492" w:type="dxa"/>
            <w:tcBorders>
              <w:top w:val="nil"/>
              <w:left w:val="nil"/>
              <w:bottom w:val="single" w:sz="4" w:space="0" w:color="auto"/>
              <w:right w:val="single" w:sz="4" w:space="0" w:color="auto"/>
            </w:tcBorders>
            <w:shd w:val="clear" w:color="auto" w:fill="auto"/>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5.00</w:t>
            </w:r>
            <w:r>
              <w:rPr>
                <w:rFonts w:ascii="宋体" w:eastAsia="宋体" w:hAnsi="宋体" w:cs="宋体" w:hint="eastAsia"/>
                <w:kern w:val="0"/>
                <w:szCs w:val="21"/>
              </w:rPr>
              <w:t xml:space="preserve">　</w:t>
            </w:r>
          </w:p>
        </w:tc>
      </w:tr>
      <w:tr w:rsidR="00FD56A2">
        <w:trPr>
          <w:trHeight w:val="369"/>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FD56A2" w:rsidRDefault="00C83B38">
            <w:pPr>
              <w:widowControl/>
              <w:rPr>
                <w:rFonts w:asciiTheme="minorEastAsia" w:hAnsiTheme="minorEastAsia"/>
                <w:kern w:val="0"/>
                <w:szCs w:val="21"/>
              </w:rPr>
            </w:pPr>
            <w:r>
              <w:rPr>
                <w:rFonts w:asciiTheme="minorEastAsia" w:hAnsiTheme="minorEastAsia"/>
                <w:kern w:val="0"/>
                <w:szCs w:val="21"/>
              </w:rPr>
              <w:t>208</w:t>
            </w:r>
          </w:p>
        </w:tc>
        <w:tc>
          <w:tcPr>
            <w:tcW w:w="3527" w:type="dxa"/>
            <w:tcBorders>
              <w:top w:val="nil"/>
              <w:left w:val="nil"/>
              <w:bottom w:val="single" w:sz="4" w:space="0" w:color="auto"/>
              <w:right w:val="single" w:sz="4" w:space="0" w:color="auto"/>
            </w:tcBorders>
            <w:shd w:val="clear" w:color="auto" w:fill="auto"/>
            <w:vAlign w:val="center"/>
          </w:tcPr>
          <w:p w:rsidR="00FD56A2" w:rsidRDefault="00C83B38">
            <w:pPr>
              <w:widowControl/>
              <w:rPr>
                <w:rFonts w:asciiTheme="minorEastAsia" w:hAnsiTheme="minorEastAsia"/>
                <w:kern w:val="0"/>
                <w:szCs w:val="21"/>
              </w:rPr>
            </w:pPr>
            <w:r>
              <w:rPr>
                <w:rFonts w:asciiTheme="minorEastAsia" w:hAnsiTheme="minorEastAsia" w:hint="eastAsia"/>
                <w:kern w:val="0"/>
                <w:szCs w:val="21"/>
              </w:rPr>
              <w:t>社会保障和就业支出</w:t>
            </w:r>
          </w:p>
        </w:tc>
        <w:tc>
          <w:tcPr>
            <w:tcW w:w="3000" w:type="dxa"/>
            <w:tcBorders>
              <w:top w:val="nil"/>
              <w:left w:val="nil"/>
              <w:bottom w:val="single" w:sz="4" w:space="0" w:color="auto"/>
              <w:right w:val="single" w:sz="4" w:space="0" w:color="auto"/>
            </w:tcBorders>
            <w:shd w:val="clear" w:color="auto" w:fill="auto"/>
            <w:vAlign w:val="center"/>
          </w:tcPr>
          <w:p w:rsidR="00FD56A2" w:rsidRDefault="00C83B38">
            <w:pPr>
              <w:jc w:val="right"/>
              <w:rPr>
                <w:rFonts w:asciiTheme="minorEastAsia" w:hAnsiTheme="minorEastAsia" w:cs="宋体"/>
                <w:szCs w:val="21"/>
              </w:rPr>
            </w:pPr>
            <w:r>
              <w:rPr>
                <w:rFonts w:asciiTheme="minorEastAsia" w:hAnsiTheme="minorEastAsia" w:hint="eastAsia"/>
                <w:szCs w:val="21"/>
              </w:rPr>
              <w:t>134.96</w:t>
            </w:r>
          </w:p>
        </w:tc>
        <w:tc>
          <w:tcPr>
            <w:tcW w:w="3492" w:type="dxa"/>
            <w:tcBorders>
              <w:top w:val="nil"/>
              <w:left w:val="nil"/>
              <w:bottom w:val="single" w:sz="4" w:space="0" w:color="auto"/>
              <w:right w:val="single" w:sz="4" w:space="0" w:color="auto"/>
            </w:tcBorders>
            <w:shd w:val="clear" w:color="auto" w:fill="auto"/>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121.46</w:t>
            </w:r>
            <w:r>
              <w:rPr>
                <w:rFonts w:ascii="宋体" w:eastAsia="宋体" w:hAnsi="宋体" w:cs="宋体" w:hint="eastAsia"/>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13.5</w:t>
            </w:r>
            <w:r>
              <w:rPr>
                <w:rFonts w:ascii="宋体" w:eastAsia="宋体" w:hAnsi="宋体" w:cs="宋体" w:hint="eastAsia"/>
                <w:kern w:val="0"/>
                <w:szCs w:val="21"/>
              </w:rPr>
              <w:t xml:space="preserve">　</w:t>
            </w:r>
          </w:p>
        </w:tc>
      </w:tr>
      <w:tr w:rsidR="00FD56A2">
        <w:trPr>
          <w:trHeight w:val="369"/>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FD56A2" w:rsidRDefault="00C83B38">
            <w:pPr>
              <w:widowControl/>
              <w:rPr>
                <w:rFonts w:asciiTheme="minorEastAsia" w:hAnsiTheme="minorEastAsia"/>
                <w:kern w:val="0"/>
                <w:szCs w:val="21"/>
              </w:rPr>
            </w:pPr>
            <w:r>
              <w:rPr>
                <w:rFonts w:asciiTheme="minorEastAsia" w:hAnsiTheme="minorEastAsia"/>
                <w:kern w:val="0"/>
                <w:szCs w:val="21"/>
              </w:rPr>
              <w:t>210</w:t>
            </w:r>
          </w:p>
        </w:tc>
        <w:tc>
          <w:tcPr>
            <w:tcW w:w="3527" w:type="dxa"/>
            <w:tcBorders>
              <w:top w:val="nil"/>
              <w:left w:val="nil"/>
              <w:bottom w:val="single" w:sz="4" w:space="0" w:color="auto"/>
              <w:right w:val="single" w:sz="4" w:space="0" w:color="auto"/>
            </w:tcBorders>
            <w:shd w:val="clear" w:color="auto" w:fill="auto"/>
            <w:vAlign w:val="center"/>
          </w:tcPr>
          <w:p w:rsidR="00FD56A2" w:rsidRDefault="00C83B38">
            <w:pPr>
              <w:widowControl/>
              <w:rPr>
                <w:rFonts w:asciiTheme="minorEastAsia" w:hAnsiTheme="minorEastAsia"/>
                <w:kern w:val="0"/>
                <w:szCs w:val="21"/>
              </w:rPr>
            </w:pPr>
            <w:r>
              <w:rPr>
                <w:rFonts w:asciiTheme="minorEastAsia" w:hAnsiTheme="minorEastAsia" w:hint="eastAsia"/>
                <w:kern w:val="0"/>
                <w:szCs w:val="21"/>
              </w:rPr>
              <w:t>卫生健康支出</w:t>
            </w:r>
          </w:p>
        </w:tc>
        <w:tc>
          <w:tcPr>
            <w:tcW w:w="3000" w:type="dxa"/>
            <w:tcBorders>
              <w:top w:val="nil"/>
              <w:left w:val="nil"/>
              <w:bottom w:val="single" w:sz="4" w:space="0" w:color="auto"/>
              <w:right w:val="single" w:sz="4" w:space="0" w:color="auto"/>
            </w:tcBorders>
            <w:shd w:val="clear" w:color="auto" w:fill="auto"/>
            <w:vAlign w:val="center"/>
          </w:tcPr>
          <w:p w:rsidR="00FD56A2" w:rsidRDefault="00C83B38">
            <w:pPr>
              <w:jc w:val="right"/>
              <w:rPr>
                <w:rFonts w:asciiTheme="minorEastAsia" w:hAnsiTheme="minorEastAsia" w:cs="宋体"/>
                <w:szCs w:val="21"/>
              </w:rPr>
            </w:pPr>
            <w:r>
              <w:rPr>
                <w:rFonts w:asciiTheme="minorEastAsia" w:hAnsiTheme="minorEastAsia" w:hint="eastAsia"/>
                <w:szCs w:val="21"/>
              </w:rPr>
              <w:t>156.37</w:t>
            </w:r>
          </w:p>
        </w:tc>
        <w:tc>
          <w:tcPr>
            <w:tcW w:w="3492" w:type="dxa"/>
            <w:tcBorders>
              <w:top w:val="nil"/>
              <w:left w:val="nil"/>
              <w:bottom w:val="single" w:sz="4" w:space="0" w:color="auto"/>
              <w:right w:val="single" w:sz="4" w:space="0" w:color="auto"/>
            </w:tcBorders>
            <w:shd w:val="clear" w:color="auto" w:fill="auto"/>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156.37</w:t>
            </w:r>
            <w:r>
              <w:rPr>
                <w:rFonts w:ascii="宋体" w:eastAsia="宋体" w:hAnsi="宋体" w:cs="宋体" w:hint="eastAsia"/>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 xml:space="preserve">　</w:t>
            </w:r>
          </w:p>
        </w:tc>
      </w:tr>
      <w:tr w:rsidR="00FD56A2">
        <w:trPr>
          <w:trHeight w:val="369"/>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FD56A2" w:rsidRDefault="00C83B38">
            <w:pPr>
              <w:widowControl/>
              <w:rPr>
                <w:rFonts w:asciiTheme="minorEastAsia" w:hAnsiTheme="minorEastAsia"/>
                <w:kern w:val="0"/>
                <w:szCs w:val="21"/>
              </w:rPr>
            </w:pPr>
            <w:r>
              <w:rPr>
                <w:rFonts w:asciiTheme="minorEastAsia" w:hAnsiTheme="minorEastAsia"/>
                <w:kern w:val="0"/>
                <w:szCs w:val="21"/>
              </w:rPr>
              <w:t>211</w:t>
            </w:r>
          </w:p>
        </w:tc>
        <w:tc>
          <w:tcPr>
            <w:tcW w:w="3527" w:type="dxa"/>
            <w:tcBorders>
              <w:top w:val="nil"/>
              <w:left w:val="nil"/>
              <w:bottom w:val="single" w:sz="8" w:space="0" w:color="auto"/>
              <w:right w:val="single" w:sz="4" w:space="0" w:color="auto"/>
            </w:tcBorders>
            <w:shd w:val="clear" w:color="auto" w:fill="auto"/>
            <w:vAlign w:val="center"/>
          </w:tcPr>
          <w:p w:rsidR="00FD56A2" w:rsidRDefault="00C83B38">
            <w:pPr>
              <w:widowControl/>
              <w:rPr>
                <w:rFonts w:asciiTheme="minorEastAsia" w:hAnsiTheme="minorEastAsia"/>
                <w:kern w:val="0"/>
                <w:szCs w:val="21"/>
              </w:rPr>
            </w:pPr>
            <w:r>
              <w:rPr>
                <w:rFonts w:asciiTheme="minorEastAsia" w:hAnsiTheme="minorEastAsia" w:hint="eastAsia"/>
                <w:kern w:val="0"/>
                <w:szCs w:val="21"/>
              </w:rPr>
              <w:t>节能环保支出</w:t>
            </w:r>
          </w:p>
        </w:tc>
        <w:tc>
          <w:tcPr>
            <w:tcW w:w="3000" w:type="dxa"/>
            <w:tcBorders>
              <w:top w:val="nil"/>
              <w:left w:val="nil"/>
              <w:bottom w:val="single" w:sz="8" w:space="0" w:color="auto"/>
              <w:right w:val="single" w:sz="4" w:space="0" w:color="auto"/>
            </w:tcBorders>
            <w:shd w:val="clear" w:color="auto" w:fill="auto"/>
            <w:vAlign w:val="center"/>
          </w:tcPr>
          <w:p w:rsidR="00FD56A2" w:rsidRDefault="00C83B38">
            <w:pPr>
              <w:jc w:val="right"/>
              <w:rPr>
                <w:rFonts w:asciiTheme="minorEastAsia" w:hAnsiTheme="minorEastAsia"/>
                <w:szCs w:val="21"/>
              </w:rPr>
            </w:pPr>
            <w:r>
              <w:rPr>
                <w:rFonts w:asciiTheme="minorEastAsia" w:hAnsiTheme="minorEastAsia" w:hint="eastAsia"/>
                <w:szCs w:val="21"/>
              </w:rPr>
              <w:t>37.20</w:t>
            </w:r>
          </w:p>
        </w:tc>
        <w:tc>
          <w:tcPr>
            <w:tcW w:w="3492" w:type="dxa"/>
            <w:tcBorders>
              <w:top w:val="nil"/>
              <w:left w:val="nil"/>
              <w:bottom w:val="single" w:sz="8" w:space="0" w:color="auto"/>
              <w:right w:val="single" w:sz="4" w:space="0" w:color="auto"/>
            </w:tcBorders>
            <w:shd w:val="clear" w:color="auto" w:fill="auto"/>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1.00</w:t>
            </w:r>
            <w:r>
              <w:rPr>
                <w:rFonts w:ascii="宋体" w:eastAsia="宋体" w:hAnsi="宋体" w:cs="宋体" w:hint="eastAsia"/>
                <w:kern w:val="0"/>
                <w:szCs w:val="21"/>
              </w:rPr>
              <w:t xml:space="preserve">　</w:t>
            </w:r>
          </w:p>
        </w:tc>
        <w:tc>
          <w:tcPr>
            <w:tcW w:w="3000" w:type="dxa"/>
            <w:tcBorders>
              <w:top w:val="nil"/>
              <w:left w:val="nil"/>
              <w:bottom w:val="single" w:sz="8" w:space="0" w:color="auto"/>
              <w:right w:val="single" w:sz="8" w:space="0" w:color="auto"/>
            </w:tcBorders>
            <w:shd w:val="clear" w:color="auto" w:fill="auto"/>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36.2</w:t>
            </w:r>
            <w:r>
              <w:rPr>
                <w:rFonts w:ascii="宋体" w:eastAsia="宋体" w:hAnsi="宋体" w:cs="宋体" w:hint="eastAsia"/>
                <w:kern w:val="0"/>
                <w:szCs w:val="21"/>
              </w:rPr>
              <w:t xml:space="preserve">　</w:t>
            </w:r>
          </w:p>
        </w:tc>
      </w:tr>
      <w:tr w:rsidR="00FD56A2">
        <w:trPr>
          <w:trHeight w:val="369"/>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FD56A2" w:rsidRDefault="00C83B38">
            <w:pPr>
              <w:widowControl/>
              <w:rPr>
                <w:rFonts w:asciiTheme="minorEastAsia" w:hAnsiTheme="minorEastAsia"/>
                <w:kern w:val="0"/>
                <w:szCs w:val="21"/>
              </w:rPr>
            </w:pPr>
            <w:r>
              <w:rPr>
                <w:rFonts w:asciiTheme="minorEastAsia" w:hAnsiTheme="minorEastAsia"/>
                <w:kern w:val="0"/>
                <w:szCs w:val="21"/>
              </w:rPr>
              <w:t>212</w:t>
            </w:r>
          </w:p>
        </w:tc>
        <w:tc>
          <w:tcPr>
            <w:tcW w:w="3527" w:type="dxa"/>
            <w:tcBorders>
              <w:top w:val="nil"/>
              <w:left w:val="nil"/>
              <w:bottom w:val="single" w:sz="8" w:space="0" w:color="auto"/>
              <w:right w:val="single" w:sz="4" w:space="0" w:color="auto"/>
            </w:tcBorders>
            <w:shd w:val="clear" w:color="auto" w:fill="auto"/>
            <w:vAlign w:val="center"/>
          </w:tcPr>
          <w:p w:rsidR="00FD56A2" w:rsidRDefault="00C83B38">
            <w:pPr>
              <w:widowControl/>
              <w:rPr>
                <w:rFonts w:asciiTheme="minorEastAsia" w:hAnsiTheme="minorEastAsia"/>
                <w:kern w:val="0"/>
                <w:szCs w:val="21"/>
              </w:rPr>
            </w:pPr>
            <w:r>
              <w:rPr>
                <w:rFonts w:asciiTheme="minorEastAsia" w:hAnsiTheme="minorEastAsia" w:hint="eastAsia"/>
                <w:kern w:val="0"/>
                <w:szCs w:val="21"/>
              </w:rPr>
              <w:t>城乡社区支出</w:t>
            </w:r>
          </w:p>
        </w:tc>
        <w:tc>
          <w:tcPr>
            <w:tcW w:w="3000" w:type="dxa"/>
            <w:tcBorders>
              <w:top w:val="nil"/>
              <w:left w:val="nil"/>
              <w:bottom w:val="single" w:sz="8" w:space="0" w:color="auto"/>
              <w:right w:val="single" w:sz="4" w:space="0" w:color="auto"/>
            </w:tcBorders>
            <w:shd w:val="clear" w:color="auto" w:fill="auto"/>
            <w:vAlign w:val="center"/>
          </w:tcPr>
          <w:p w:rsidR="00FD56A2" w:rsidRDefault="00C83B38">
            <w:pPr>
              <w:jc w:val="right"/>
              <w:rPr>
                <w:rFonts w:asciiTheme="minorEastAsia" w:hAnsiTheme="minorEastAsia"/>
                <w:szCs w:val="21"/>
              </w:rPr>
            </w:pPr>
            <w:r>
              <w:rPr>
                <w:rFonts w:asciiTheme="minorEastAsia" w:hAnsiTheme="minorEastAsia" w:hint="eastAsia"/>
                <w:szCs w:val="21"/>
              </w:rPr>
              <w:t xml:space="preserve">328.23 </w:t>
            </w:r>
          </w:p>
        </w:tc>
        <w:tc>
          <w:tcPr>
            <w:tcW w:w="3492" w:type="dxa"/>
            <w:tcBorders>
              <w:top w:val="nil"/>
              <w:left w:val="nil"/>
              <w:bottom w:val="single" w:sz="8" w:space="0" w:color="auto"/>
              <w:right w:val="single" w:sz="4" w:space="0" w:color="auto"/>
            </w:tcBorders>
            <w:shd w:val="clear" w:color="auto" w:fill="auto"/>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44.35</w:t>
            </w:r>
          </w:p>
        </w:tc>
        <w:tc>
          <w:tcPr>
            <w:tcW w:w="3000" w:type="dxa"/>
            <w:tcBorders>
              <w:top w:val="nil"/>
              <w:left w:val="nil"/>
              <w:bottom w:val="single" w:sz="8" w:space="0" w:color="auto"/>
              <w:right w:val="single" w:sz="8" w:space="0" w:color="auto"/>
            </w:tcBorders>
            <w:shd w:val="clear" w:color="auto" w:fill="auto"/>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283.87</w:t>
            </w:r>
          </w:p>
        </w:tc>
      </w:tr>
      <w:tr w:rsidR="00FD56A2">
        <w:trPr>
          <w:trHeight w:val="369"/>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FD56A2" w:rsidRDefault="00C83B38">
            <w:pPr>
              <w:widowControl/>
              <w:rPr>
                <w:rFonts w:asciiTheme="minorEastAsia" w:hAnsiTheme="minorEastAsia"/>
                <w:kern w:val="0"/>
                <w:szCs w:val="21"/>
              </w:rPr>
            </w:pPr>
            <w:r>
              <w:rPr>
                <w:rFonts w:asciiTheme="minorEastAsia" w:hAnsiTheme="minorEastAsia"/>
                <w:kern w:val="0"/>
                <w:szCs w:val="21"/>
              </w:rPr>
              <w:t>213</w:t>
            </w:r>
          </w:p>
        </w:tc>
        <w:tc>
          <w:tcPr>
            <w:tcW w:w="3527" w:type="dxa"/>
            <w:tcBorders>
              <w:top w:val="nil"/>
              <w:left w:val="nil"/>
              <w:bottom w:val="single" w:sz="8" w:space="0" w:color="auto"/>
              <w:right w:val="single" w:sz="4" w:space="0" w:color="auto"/>
            </w:tcBorders>
            <w:shd w:val="clear" w:color="auto" w:fill="auto"/>
            <w:vAlign w:val="center"/>
          </w:tcPr>
          <w:p w:rsidR="00FD56A2" w:rsidRDefault="00C83B38">
            <w:pPr>
              <w:widowControl/>
              <w:rPr>
                <w:rFonts w:asciiTheme="minorEastAsia" w:hAnsiTheme="minorEastAsia"/>
                <w:kern w:val="0"/>
                <w:szCs w:val="21"/>
              </w:rPr>
            </w:pPr>
            <w:r>
              <w:rPr>
                <w:rFonts w:asciiTheme="minorEastAsia" w:hAnsiTheme="minorEastAsia" w:hint="eastAsia"/>
                <w:kern w:val="0"/>
                <w:szCs w:val="21"/>
              </w:rPr>
              <w:t>农林水支出</w:t>
            </w:r>
          </w:p>
        </w:tc>
        <w:tc>
          <w:tcPr>
            <w:tcW w:w="3000" w:type="dxa"/>
            <w:tcBorders>
              <w:top w:val="nil"/>
              <w:left w:val="nil"/>
              <w:bottom w:val="single" w:sz="8" w:space="0" w:color="auto"/>
              <w:right w:val="single" w:sz="4" w:space="0" w:color="auto"/>
            </w:tcBorders>
            <w:shd w:val="clear" w:color="auto" w:fill="auto"/>
            <w:vAlign w:val="center"/>
          </w:tcPr>
          <w:p w:rsidR="00FD56A2" w:rsidRDefault="00C83B38">
            <w:pPr>
              <w:jc w:val="right"/>
              <w:rPr>
                <w:rFonts w:asciiTheme="minorEastAsia" w:hAnsiTheme="minorEastAsia"/>
                <w:szCs w:val="21"/>
              </w:rPr>
            </w:pPr>
            <w:r>
              <w:rPr>
                <w:rFonts w:asciiTheme="minorEastAsia" w:hAnsiTheme="minorEastAsia" w:hint="eastAsia"/>
                <w:szCs w:val="21"/>
              </w:rPr>
              <w:t>1959.60</w:t>
            </w:r>
          </w:p>
        </w:tc>
        <w:tc>
          <w:tcPr>
            <w:tcW w:w="3492" w:type="dxa"/>
            <w:tcBorders>
              <w:top w:val="nil"/>
              <w:left w:val="nil"/>
              <w:bottom w:val="single" w:sz="8" w:space="0" w:color="auto"/>
              <w:right w:val="single" w:sz="4" w:space="0" w:color="auto"/>
            </w:tcBorders>
            <w:shd w:val="clear" w:color="auto" w:fill="auto"/>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657.6</w:t>
            </w:r>
          </w:p>
        </w:tc>
        <w:tc>
          <w:tcPr>
            <w:tcW w:w="3000" w:type="dxa"/>
            <w:tcBorders>
              <w:top w:val="nil"/>
              <w:left w:val="nil"/>
              <w:bottom w:val="single" w:sz="8" w:space="0" w:color="auto"/>
              <w:right w:val="single" w:sz="8" w:space="0" w:color="auto"/>
            </w:tcBorders>
            <w:shd w:val="clear" w:color="auto" w:fill="auto"/>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1301.99</w:t>
            </w:r>
          </w:p>
        </w:tc>
      </w:tr>
      <w:tr w:rsidR="00FD56A2">
        <w:trPr>
          <w:trHeight w:val="369"/>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FD56A2" w:rsidRDefault="00C83B38">
            <w:pPr>
              <w:widowControl/>
              <w:rPr>
                <w:rFonts w:asciiTheme="minorEastAsia" w:hAnsiTheme="minorEastAsia"/>
                <w:kern w:val="0"/>
                <w:szCs w:val="21"/>
              </w:rPr>
            </w:pPr>
            <w:r>
              <w:rPr>
                <w:rFonts w:asciiTheme="minorEastAsia" w:hAnsiTheme="minorEastAsia" w:hint="eastAsia"/>
                <w:kern w:val="0"/>
                <w:szCs w:val="21"/>
              </w:rPr>
              <w:t>214</w:t>
            </w:r>
          </w:p>
        </w:tc>
        <w:tc>
          <w:tcPr>
            <w:tcW w:w="3527" w:type="dxa"/>
            <w:tcBorders>
              <w:top w:val="nil"/>
              <w:left w:val="nil"/>
              <w:bottom w:val="single" w:sz="8" w:space="0" w:color="auto"/>
              <w:right w:val="single" w:sz="4" w:space="0" w:color="auto"/>
            </w:tcBorders>
            <w:shd w:val="clear" w:color="auto" w:fill="auto"/>
            <w:vAlign w:val="center"/>
          </w:tcPr>
          <w:p w:rsidR="00FD56A2" w:rsidRDefault="00C83B38">
            <w:pPr>
              <w:widowControl/>
              <w:rPr>
                <w:rFonts w:asciiTheme="minorEastAsia" w:hAnsiTheme="minorEastAsia"/>
                <w:kern w:val="0"/>
                <w:szCs w:val="21"/>
              </w:rPr>
            </w:pPr>
            <w:r>
              <w:rPr>
                <w:rFonts w:asciiTheme="minorEastAsia" w:hAnsiTheme="minorEastAsia" w:cs="Arial" w:hint="eastAsia"/>
                <w:color w:val="000000"/>
                <w:szCs w:val="21"/>
              </w:rPr>
              <w:t>交通运输支出</w:t>
            </w:r>
          </w:p>
        </w:tc>
        <w:tc>
          <w:tcPr>
            <w:tcW w:w="3000" w:type="dxa"/>
            <w:tcBorders>
              <w:top w:val="nil"/>
              <w:left w:val="nil"/>
              <w:bottom w:val="single" w:sz="8" w:space="0" w:color="auto"/>
              <w:right w:val="single" w:sz="4" w:space="0" w:color="auto"/>
            </w:tcBorders>
            <w:shd w:val="clear" w:color="auto" w:fill="auto"/>
            <w:vAlign w:val="center"/>
          </w:tcPr>
          <w:p w:rsidR="00FD56A2" w:rsidRDefault="00C83B38">
            <w:pPr>
              <w:jc w:val="right"/>
              <w:rPr>
                <w:rFonts w:asciiTheme="minorEastAsia" w:hAnsiTheme="minorEastAsia"/>
                <w:szCs w:val="21"/>
              </w:rPr>
            </w:pPr>
            <w:r>
              <w:rPr>
                <w:rFonts w:asciiTheme="minorEastAsia" w:hAnsiTheme="minorEastAsia" w:hint="eastAsia"/>
                <w:szCs w:val="21"/>
              </w:rPr>
              <w:t>8.00</w:t>
            </w:r>
          </w:p>
        </w:tc>
        <w:tc>
          <w:tcPr>
            <w:tcW w:w="3492" w:type="dxa"/>
            <w:tcBorders>
              <w:top w:val="nil"/>
              <w:left w:val="nil"/>
              <w:bottom w:val="single" w:sz="8" w:space="0" w:color="auto"/>
              <w:right w:val="single" w:sz="4" w:space="0" w:color="auto"/>
            </w:tcBorders>
            <w:shd w:val="clear" w:color="auto" w:fill="auto"/>
            <w:vAlign w:val="center"/>
          </w:tcPr>
          <w:p w:rsidR="00FD56A2" w:rsidRDefault="00FD56A2">
            <w:pPr>
              <w:widowControl/>
              <w:jc w:val="right"/>
              <w:rPr>
                <w:rFonts w:ascii="宋体" w:eastAsia="宋体" w:hAnsi="宋体" w:cs="宋体"/>
                <w:kern w:val="0"/>
                <w:szCs w:val="21"/>
              </w:rPr>
            </w:pPr>
          </w:p>
        </w:tc>
        <w:tc>
          <w:tcPr>
            <w:tcW w:w="3000" w:type="dxa"/>
            <w:tcBorders>
              <w:top w:val="nil"/>
              <w:left w:val="nil"/>
              <w:bottom w:val="single" w:sz="8" w:space="0" w:color="auto"/>
              <w:right w:val="single" w:sz="8" w:space="0" w:color="auto"/>
            </w:tcBorders>
            <w:shd w:val="clear" w:color="auto" w:fill="auto"/>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8.00</w:t>
            </w:r>
          </w:p>
        </w:tc>
      </w:tr>
      <w:tr w:rsidR="00FD56A2">
        <w:trPr>
          <w:trHeight w:val="369"/>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FD56A2" w:rsidRDefault="00C83B38">
            <w:pPr>
              <w:rPr>
                <w:rFonts w:asciiTheme="minorEastAsia" w:hAnsiTheme="minorEastAsia"/>
                <w:szCs w:val="21"/>
              </w:rPr>
            </w:pPr>
            <w:r>
              <w:rPr>
                <w:rFonts w:asciiTheme="minorEastAsia" w:hAnsiTheme="minorEastAsia" w:hint="eastAsia"/>
                <w:szCs w:val="21"/>
              </w:rPr>
              <w:t>215</w:t>
            </w:r>
          </w:p>
        </w:tc>
        <w:tc>
          <w:tcPr>
            <w:tcW w:w="3527" w:type="dxa"/>
            <w:tcBorders>
              <w:top w:val="nil"/>
              <w:left w:val="nil"/>
              <w:bottom w:val="single" w:sz="8" w:space="0" w:color="auto"/>
              <w:right w:val="single" w:sz="4" w:space="0" w:color="auto"/>
            </w:tcBorders>
            <w:shd w:val="clear" w:color="auto" w:fill="auto"/>
            <w:vAlign w:val="center"/>
          </w:tcPr>
          <w:p w:rsidR="00FD56A2" w:rsidRDefault="00C83B38">
            <w:pPr>
              <w:rPr>
                <w:rFonts w:asciiTheme="minorEastAsia" w:hAnsiTheme="minorEastAsia" w:cs="Arial"/>
                <w:color w:val="000000"/>
                <w:szCs w:val="21"/>
              </w:rPr>
            </w:pPr>
            <w:r>
              <w:rPr>
                <w:rFonts w:asciiTheme="minorEastAsia" w:hAnsiTheme="minorEastAsia" w:cs="Arial" w:hint="eastAsia"/>
                <w:color w:val="000000"/>
                <w:szCs w:val="21"/>
              </w:rPr>
              <w:t>资源勘探工业信息等支出</w:t>
            </w:r>
          </w:p>
        </w:tc>
        <w:tc>
          <w:tcPr>
            <w:tcW w:w="3000" w:type="dxa"/>
            <w:tcBorders>
              <w:top w:val="nil"/>
              <w:left w:val="nil"/>
              <w:bottom w:val="single" w:sz="8" w:space="0" w:color="auto"/>
              <w:right w:val="single" w:sz="4" w:space="0" w:color="auto"/>
            </w:tcBorders>
            <w:shd w:val="clear" w:color="auto" w:fill="auto"/>
            <w:vAlign w:val="center"/>
          </w:tcPr>
          <w:p w:rsidR="00FD56A2" w:rsidRDefault="00C83B38">
            <w:pPr>
              <w:jc w:val="right"/>
              <w:rPr>
                <w:rFonts w:asciiTheme="minorEastAsia" w:hAnsiTheme="minorEastAsia"/>
                <w:szCs w:val="21"/>
              </w:rPr>
            </w:pPr>
            <w:r>
              <w:rPr>
                <w:rFonts w:asciiTheme="minorEastAsia" w:hAnsiTheme="minorEastAsia" w:hint="eastAsia"/>
                <w:szCs w:val="21"/>
              </w:rPr>
              <w:t>1.00</w:t>
            </w:r>
          </w:p>
        </w:tc>
        <w:tc>
          <w:tcPr>
            <w:tcW w:w="3492" w:type="dxa"/>
            <w:tcBorders>
              <w:top w:val="nil"/>
              <w:left w:val="nil"/>
              <w:bottom w:val="single" w:sz="8" w:space="0" w:color="auto"/>
              <w:right w:val="single" w:sz="4" w:space="0" w:color="auto"/>
            </w:tcBorders>
            <w:shd w:val="clear" w:color="auto" w:fill="auto"/>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1.00</w:t>
            </w:r>
          </w:p>
        </w:tc>
        <w:tc>
          <w:tcPr>
            <w:tcW w:w="3000" w:type="dxa"/>
            <w:tcBorders>
              <w:top w:val="nil"/>
              <w:left w:val="nil"/>
              <w:bottom w:val="single" w:sz="8" w:space="0" w:color="auto"/>
              <w:right w:val="single" w:sz="8" w:space="0" w:color="auto"/>
            </w:tcBorders>
            <w:shd w:val="clear" w:color="auto" w:fill="auto"/>
            <w:vAlign w:val="center"/>
          </w:tcPr>
          <w:p w:rsidR="00FD56A2" w:rsidRDefault="00FD56A2">
            <w:pPr>
              <w:widowControl/>
              <w:jc w:val="right"/>
              <w:rPr>
                <w:rFonts w:ascii="宋体" w:eastAsia="宋体" w:hAnsi="宋体" w:cs="宋体"/>
                <w:kern w:val="0"/>
                <w:szCs w:val="21"/>
              </w:rPr>
            </w:pPr>
          </w:p>
        </w:tc>
      </w:tr>
      <w:tr w:rsidR="00FD56A2">
        <w:trPr>
          <w:trHeight w:val="369"/>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FD56A2" w:rsidRDefault="00C83B38">
            <w:pPr>
              <w:rPr>
                <w:rFonts w:asciiTheme="minorEastAsia" w:hAnsiTheme="minorEastAsia"/>
                <w:szCs w:val="21"/>
              </w:rPr>
            </w:pPr>
            <w:r>
              <w:rPr>
                <w:rFonts w:asciiTheme="minorEastAsia" w:hAnsiTheme="minorEastAsia" w:hint="eastAsia"/>
                <w:szCs w:val="21"/>
              </w:rPr>
              <w:t>220</w:t>
            </w:r>
          </w:p>
        </w:tc>
        <w:tc>
          <w:tcPr>
            <w:tcW w:w="3527" w:type="dxa"/>
            <w:tcBorders>
              <w:top w:val="nil"/>
              <w:left w:val="nil"/>
              <w:bottom w:val="single" w:sz="8" w:space="0" w:color="auto"/>
              <w:right w:val="single" w:sz="4" w:space="0" w:color="auto"/>
            </w:tcBorders>
            <w:shd w:val="clear" w:color="auto" w:fill="auto"/>
            <w:vAlign w:val="center"/>
          </w:tcPr>
          <w:p w:rsidR="00FD56A2" w:rsidRDefault="00C83B38">
            <w:pPr>
              <w:rPr>
                <w:rFonts w:asciiTheme="minorEastAsia" w:hAnsiTheme="minorEastAsia"/>
                <w:szCs w:val="21"/>
              </w:rPr>
            </w:pPr>
            <w:r>
              <w:rPr>
                <w:rFonts w:asciiTheme="minorEastAsia" w:hAnsiTheme="minorEastAsia" w:cs="Arial" w:hint="eastAsia"/>
                <w:color w:val="000000"/>
                <w:szCs w:val="21"/>
              </w:rPr>
              <w:t>自然资源海洋气象等支出</w:t>
            </w:r>
          </w:p>
        </w:tc>
        <w:tc>
          <w:tcPr>
            <w:tcW w:w="3000" w:type="dxa"/>
            <w:tcBorders>
              <w:top w:val="nil"/>
              <w:left w:val="nil"/>
              <w:bottom w:val="single" w:sz="8" w:space="0" w:color="auto"/>
              <w:right w:val="single" w:sz="4" w:space="0" w:color="auto"/>
            </w:tcBorders>
            <w:shd w:val="clear" w:color="auto" w:fill="auto"/>
            <w:vAlign w:val="center"/>
          </w:tcPr>
          <w:p w:rsidR="00FD56A2" w:rsidRDefault="00C83B38">
            <w:pPr>
              <w:jc w:val="right"/>
              <w:rPr>
                <w:rFonts w:asciiTheme="minorEastAsia" w:hAnsiTheme="minorEastAsia"/>
                <w:szCs w:val="21"/>
              </w:rPr>
            </w:pPr>
            <w:r>
              <w:rPr>
                <w:rFonts w:asciiTheme="minorEastAsia" w:hAnsiTheme="minorEastAsia" w:hint="eastAsia"/>
                <w:szCs w:val="21"/>
              </w:rPr>
              <w:t>60.00</w:t>
            </w:r>
          </w:p>
        </w:tc>
        <w:tc>
          <w:tcPr>
            <w:tcW w:w="3492" w:type="dxa"/>
            <w:tcBorders>
              <w:top w:val="nil"/>
              <w:left w:val="nil"/>
              <w:bottom w:val="single" w:sz="8" w:space="0" w:color="auto"/>
              <w:right w:val="single" w:sz="4" w:space="0" w:color="auto"/>
            </w:tcBorders>
            <w:shd w:val="clear" w:color="auto" w:fill="auto"/>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22.17</w:t>
            </w:r>
          </w:p>
        </w:tc>
        <w:tc>
          <w:tcPr>
            <w:tcW w:w="3000" w:type="dxa"/>
            <w:tcBorders>
              <w:top w:val="nil"/>
              <w:left w:val="nil"/>
              <w:bottom w:val="single" w:sz="8" w:space="0" w:color="auto"/>
              <w:right w:val="single" w:sz="8" w:space="0" w:color="auto"/>
            </w:tcBorders>
            <w:shd w:val="clear" w:color="auto" w:fill="auto"/>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37.83</w:t>
            </w:r>
          </w:p>
        </w:tc>
      </w:tr>
      <w:tr w:rsidR="00FD56A2">
        <w:trPr>
          <w:trHeight w:val="369"/>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FD56A2" w:rsidRDefault="00C83B38">
            <w:pPr>
              <w:rPr>
                <w:rFonts w:asciiTheme="minorEastAsia" w:hAnsiTheme="minorEastAsia"/>
                <w:szCs w:val="21"/>
              </w:rPr>
            </w:pPr>
            <w:r>
              <w:rPr>
                <w:rFonts w:asciiTheme="minorEastAsia" w:hAnsiTheme="minorEastAsia" w:hint="eastAsia"/>
                <w:szCs w:val="21"/>
              </w:rPr>
              <w:t>221</w:t>
            </w:r>
          </w:p>
        </w:tc>
        <w:tc>
          <w:tcPr>
            <w:tcW w:w="3527" w:type="dxa"/>
            <w:tcBorders>
              <w:top w:val="nil"/>
              <w:left w:val="nil"/>
              <w:bottom w:val="single" w:sz="8" w:space="0" w:color="auto"/>
              <w:right w:val="single" w:sz="4" w:space="0" w:color="auto"/>
            </w:tcBorders>
            <w:shd w:val="clear" w:color="auto" w:fill="auto"/>
            <w:vAlign w:val="center"/>
          </w:tcPr>
          <w:p w:rsidR="00FD56A2" w:rsidRDefault="00C83B38">
            <w:pPr>
              <w:rPr>
                <w:rFonts w:asciiTheme="minorEastAsia" w:hAnsiTheme="minorEastAsia"/>
                <w:szCs w:val="21"/>
              </w:rPr>
            </w:pPr>
            <w:r>
              <w:rPr>
                <w:rFonts w:asciiTheme="minorEastAsia" w:hAnsiTheme="minorEastAsia" w:cs="Arial" w:hint="eastAsia"/>
                <w:color w:val="000000"/>
                <w:szCs w:val="21"/>
              </w:rPr>
              <w:t>住房保障支出</w:t>
            </w:r>
          </w:p>
        </w:tc>
        <w:tc>
          <w:tcPr>
            <w:tcW w:w="3000" w:type="dxa"/>
            <w:tcBorders>
              <w:top w:val="nil"/>
              <w:left w:val="nil"/>
              <w:bottom w:val="single" w:sz="8" w:space="0" w:color="auto"/>
              <w:right w:val="single" w:sz="4" w:space="0" w:color="auto"/>
            </w:tcBorders>
            <w:shd w:val="clear" w:color="auto" w:fill="auto"/>
            <w:vAlign w:val="center"/>
          </w:tcPr>
          <w:p w:rsidR="00FD56A2" w:rsidRDefault="00C83B38">
            <w:pPr>
              <w:jc w:val="right"/>
              <w:rPr>
                <w:rFonts w:asciiTheme="minorEastAsia" w:hAnsiTheme="minorEastAsia"/>
                <w:szCs w:val="21"/>
              </w:rPr>
            </w:pPr>
            <w:r>
              <w:rPr>
                <w:rFonts w:asciiTheme="minorEastAsia" w:hAnsiTheme="minorEastAsia" w:hint="eastAsia"/>
                <w:szCs w:val="21"/>
              </w:rPr>
              <w:t>20.56</w:t>
            </w:r>
          </w:p>
        </w:tc>
        <w:tc>
          <w:tcPr>
            <w:tcW w:w="3492" w:type="dxa"/>
            <w:tcBorders>
              <w:top w:val="nil"/>
              <w:left w:val="nil"/>
              <w:bottom w:val="single" w:sz="8" w:space="0" w:color="auto"/>
              <w:right w:val="single" w:sz="4" w:space="0" w:color="auto"/>
            </w:tcBorders>
            <w:shd w:val="clear" w:color="auto" w:fill="auto"/>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20.56</w:t>
            </w:r>
          </w:p>
        </w:tc>
        <w:tc>
          <w:tcPr>
            <w:tcW w:w="3000" w:type="dxa"/>
            <w:tcBorders>
              <w:top w:val="nil"/>
              <w:left w:val="nil"/>
              <w:bottom w:val="single" w:sz="8" w:space="0" w:color="auto"/>
              <w:right w:val="single" w:sz="8" w:space="0" w:color="auto"/>
            </w:tcBorders>
            <w:shd w:val="clear" w:color="auto" w:fill="auto"/>
            <w:vAlign w:val="center"/>
          </w:tcPr>
          <w:p w:rsidR="00FD56A2" w:rsidRDefault="00FD56A2">
            <w:pPr>
              <w:widowControl/>
              <w:jc w:val="right"/>
              <w:rPr>
                <w:rFonts w:ascii="宋体" w:eastAsia="宋体" w:hAnsi="宋体" w:cs="宋体"/>
                <w:kern w:val="0"/>
                <w:szCs w:val="21"/>
              </w:rPr>
            </w:pPr>
          </w:p>
        </w:tc>
      </w:tr>
      <w:tr w:rsidR="00FD56A2">
        <w:trPr>
          <w:trHeight w:val="369"/>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FD56A2" w:rsidRDefault="00C83B38">
            <w:pPr>
              <w:widowControl/>
              <w:rPr>
                <w:rFonts w:asciiTheme="minorEastAsia" w:hAnsiTheme="minorEastAsia"/>
                <w:kern w:val="0"/>
                <w:szCs w:val="21"/>
              </w:rPr>
            </w:pPr>
            <w:r>
              <w:rPr>
                <w:rFonts w:asciiTheme="minorEastAsia" w:hAnsiTheme="minorEastAsia"/>
                <w:kern w:val="0"/>
                <w:szCs w:val="21"/>
              </w:rPr>
              <w:t>224</w:t>
            </w:r>
          </w:p>
        </w:tc>
        <w:tc>
          <w:tcPr>
            <w:tcW w:w="3527" w:type="dxa"/>
            <w:tcBorders>
              <w:top w:val="nil"/>
              <w:left w:val="nil"/>
              <w:bottom w:val="single" w:sz="8" w:space="0" w:color="auto"/>
              <w:right w:val="single" w:sz="4" w:space="0" w:color="auto"/>
            </w:tcBorders>
            <w:shd w:val="clear" w:color="auto" w:fill="auto"/>
            <w:vAlign w:val="center"/>
          </w:tcPr>
          <w:p w:rsidR="00FD56A2" w:rsidRDefault="00C83B38">
            <w:pPr>
              <w:widowControl/>
              <w:rPr>
                <w:rFonts w:asciiTheme="minorEastAsia" w:hAnsiTheme="minorEastAsia"/>
                <w:kern w:val="0"/>
                <w:szCs w:val="21"/>
              </w:rPr>
            </w:pPr>
            <w:r>
              <w:rPr>
                <w:rFonts w:asciiTheme="minorEastAsia" w:hAnsiTheme="minorEastAsia" w:hint="eastAsia"/>
                <w:kern w:val="0"/>
                <w:szCs w:val="21"/>
              </w:rPr>
              <w:t>灾害防治及应急管理支出</w:t>
            </w:r>
          </w:p>
        </w:tc>
        <w:tc>
          <w:tcPr>
            <w:tcW w:w="3000" w:type="dxa"/>
            <w:tcBorders>
              <w:top w:val="nil"/>
              <w:left w:val="nil"/>
              <w:bottom w:val="single" w:sz="8" w:space="0" w:color="auto"/>
              <w:right w:val="single" w:sz="4" w:space="0" w:color="auto"/>
            </w:tcBorders>
            <w:shd w:val="clear" w:color="auto" w:fill="auto"/>
            <w:vAlign w:val="center"/>
          </w:tcPr>
          <w:p w:rsidR="00FD56A2" w:rsidRDefault="00C83B38">
            <w:pPr>
              <w:jc w:val="right"/>
              <w:rPr>
                <w:rFonts w:asciiTheme="minorEastAsia" w:hAnsiTheme="minorEastAsia" w:cs="宋体"/>
                <w:szCs w:val="21"/>
              </w:rPr>
            </w:pPr>
            <w:r>
              <w:rPr>
                <w:rFonts w:asciiTheme="minorEastAsia" w:hAnsiTheme="minorEastAsia" w:hint="eastAsia"/>
                <w:szCs w:val="21"/>
              </w:rPr>
              <w:t>32.75</w:t>
            </w:r>
          </w:p>
        </w:tc>
        <w:tc>
          <w:tcPr>
            <w:tcW w:w="3492" w:type="dxa"/>
            <w:tcBorders>
              <w:top w:val="nil"/>
              <w:left w:val="nil"/>
              <w:bottom w:val="single" w:sz="8" w:space="0" w:color="auto"/>
              <w:right w:val="single" w:sz="4" w:space="0" w:color="auto"/>
            </w:tcBorders>
            <w:shd w:val="clear" w:color="auto" w:fill="auto"/>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63.75</w:t>
            </w:r>
          </w:p>
        </w:tc>
        <w:tc>
          <w:tcPr>
            <w:tcW w:w="3000" w:type="dxa"/>
            <w:tcBorders>
              <w:top w:val="nil"/>
              <w:left w:val="nil"/>
              <w:bottom w:val="single" w:sz="8" w:space="0" w:color="auto"/>
              <w:right w:val="single" w:sz="8" w:space="0" w:color="auto"/>
            </w:tcBorders>
            <w:shd w:val="clear" w:color="auto" w:fill="auto"/>
            <w:vAlign w:val="center"/>
          </w:tcPr>
          <w:p w:rsidR="00FD56A2" w:rsidRDefault="00C83B38">
            <w:pPr>
              <w:widowControl/>
              <w:jc w:val="right"/>
              <w:rPr>
                <w:rFonts w:ascii="宋体" w:eastAsia="宋体" w:hAnsi="宋体" w:cs="宋体"/>
                <w:kern w:val="0"/>
                <w:szCs w:val="21"/>
              </w:rPr>
            </w:pPr>
            <w:r>
              <w:rPr>
                <w:rFonts w:ascii="宋体" w:eastAsia="宋体" w:hAnsi="宋体" w:cs="宋体" w:hint="eastAsia"/>
                <w:kern w:val="0"/>
                <w:szCs w:val="21"/>
              </w:rPr>
              <w:t>26.00</w:t>
            </w:r>
          </w:p>
        </w:tc>
      </w:tr>
      <w:tr w:rsidR="00FD56A2">
        <w:trPr>
          <w:trHeight w:val="645"/>
          <w:jc w:val="center"/>
        </w:trPr>
        <w:tc>
          <w:tcPr>
            <w:tcW w:w="14219" w:type="dxa"/>
            <w:gridSpan w:val="5"/>
            <w:tcBorders>
              <w:top w:val="nil"/>
              <w:left w:val="nil"/>
              <w:bottom w:val="nil"/>
              <w:right w:val="nil"/>
            </w:tcBorders>
            <w:shd w:val="clear" w:color="auto" w:fill="auto"/>
            <w:vAlign w:val="center"/>
          </w:tcPr>
          <w:p w:rsidR="00FD56A2" w:rsidRDefault="00C83B38">
            <w:pPr>
              <w:widowControl/>
              <w:jc w:val="left"/>
              <w:rPr>
                <w:rFonts w:asciiTheme="minorEastAsia" w:hAnsiTheme="minorEastAsia" w:cs="Times New Roman"/>
                <w:kern w:val="0"/>
                <w:szCs w:val="21"/>
              </w:rPr>
            </w:pPr>
            <w:r>
              <w:rPr>
                <w:rFonts w:asciiTheme="minorEastAsia" w:hAnsiTheme="minorEastAsia" w:cs="Times New Roman"/>
                <w:kern w:val="0"/>
                <w:szCs w:val="21"/>
              </w:rPr>
              <w:t>注：本表反映部门本年度一般公共预算财政拨款支出情况。</w:t>
            </w:r>
          </w:p>
        </w:tc>
      </w:tr>
    </w:tbl>
    <w:p w:rsidR="00FD56A2" w:rsidRDefault="00FD56A2">
      <w:pPr>
        <w:widowControl/>
        <w:rPr>
          <w:rFonts w:ascii="Times New Roman" w:eastAsia="仿宋_GB2312" w:hAnsi="Times New Roman" w:cs="Times New Roman"/>
          <w:bCs/>
          <w:kern w:val="0"/>
          <w:szCs w:val="21"/>
        </w:rPr>
      </w:pPr>
    </w:p>
    <w:tbl>
      <w:tblPr>
        <w:tblW w:w="0" w:type="auto"/>
        <w:tblLook w:val="04A0"/>
      </w:tblPr>
      <w:tblGrid>
        <w:gridCol w:w="959"/>
        <w:gridCol w:w="2977"/>
        <w:gridCol w:w="1275"/>
        <w:gridCol w:w="993"/>
        <w:gridCol w:w="2267"/>
        <w:gridCol w:w="1135"/>
        <w:gridCol w:w="850"/>
        <w:gridCol w:w="3686"/>
        <w:gridCol w:w="1472"/>
      </w:tblGrid>
      <w:tr w:rsidR="00FD56A2">
        <w:trPr>
          <w:trHeight w:val="113"/>
        </w:trPr>
        <w:tc>
          <w:tcPr>
            <w:tcW w:w="0" w:type="auto"/>
            <w:gridSpan w:val="9"/>
            <w:tcBorders>
              <w:top w:val="nil"/>
              <w:left w:val="nil"/>
              <w:bottom w:val="nil"/>
              <w:right w:val="nil"/>
            </w:tcBorders>
            <w:shd w:val="clear" w:color="auto" w:fill="auto"/>
            <w:noWrap/>
            <w:vAlign w:val="center"/>
          </w:tcPr>
          <w:p w:rsidR="00FD56A2" w:rsidRDefault="00C83B38">
            <w:pPr>
              <w:widowControl/>
              <w:jc w:val="center"/>
              <w:rPr>
                <w:rFonts w:ascii="华文中宋" w:eastAsia="华文中宋" w:hAnsi="华文中宋" w:cs="宋体"/>
                <w:color w:val="000000"/>
                <w:kern w:val="0"/>
                <w:szCs w:val="32"/>
              </w:rPr>
            </w:pPr>
            <w:bookmarkStart w:id="1" w:name="RANGE!A1:I34"/>
            <w:r>
              <w:rPr>
                <w:rFonts w:ascii="华文中宋" w:eastAsia="华文中宋" w:hAnsi="华文中宋" w:cs="宋体" w:hint="eastAsia"/>
                <w:color w:val="000000"/>
                <w:kern w:val="0"/>
                <w:szCs w:val="32"/>
              </w:rPr>
              <w:lastRenderedPageBreak/>
              <w:t>一般公共预算财政拨款基本支出决算表</w:t>
            </w:r>
            <w:bookmarkEnd w:id="1"/>
          </w:p>
          <w:p w:rsidR="00FD56A2" w:rsidRDefault="00C83B38">
            <w:pPr>
              <w:widowControl/>
              <w:wordWrap w:val="0"/>
              <w:ind w:right="420"/>
              <w:rPr>
                <w:rFonts w:asciiTheme="minorEastAsia" w:hAnsiTheme="minorEastAsia" w:cs="Times New Roman"/>
                <w:color w:val="000000"/>
                <w:kern w:val="0"/>
                <w:szCs w:val="21"/>
              </w:rPr>
            </w:pPr>
            <w:r>
              <w:rPr>
                <w:rFonts w:ascii="Times New Roman" w:eastAsia="仿宋_GB2312" w:hAnsi="Times New Roman" w:cs="Times New Roman" w:hint="eastAsia"/>
                <w:color w:val="000000"/>
                <w:kern w:val="0"/>
                <w:szCs w:val="21"/>
              </w:rPr>
              <w:t xml:space="preserve"> </w:t>
            </w:r>
            <w:r>
              <w:rPr>
                <w:rFonts w:asciiTheme="minorEastAsia" w:hAnsiTheme="minorEastAsia" w:cs="Times New Roman" w:hint="eastAsia"/>
                <w:color w:val="000000"/>
                <w:kern w:val="0"/>
                <w:szCs w:val="21"/>
              </w:rPr>
              <w:t xml:space="preserve"> </w:t>
            </w:r>
            <w:r>
              <w:rPr>
                <w:rFonts w:asciiTheme="minorEastAsia" w:hAnsiTheme="minorEastAsia" w:cs="Times New Roman"/>
                <w:color w:val="000000"/>
                <w:kern w:val="0"/>
                <w:szCs w:val="21"/>
              </w:rPr>
              <w:t>部门：</w:t>
            </w:r>
            <w:r>
              <w:rPr>
                <w:rFonts w:asciiTheme="minorEastAsia" w:hAnsiTheme="minorEastAsia" w:cs="Times New Roman" w:hint="eastAsia"/>
                <w:color w:val="000000"/>
                <w:kern w:val="0"/>
                <w:szCs w:val="21"/>
              </w:rPr>
              <w:t>溆浦县低庄镇人民政府</w:t>
            </w:r>
            <w:r>
              <w:rPr>
                <w:rFonts w:asciiTheme="minorEastAsia" w:hAnsiTheme="minorEastAsia" w:cs="Times New Roman" w:hint="eastAsia"/>
                <w:color w:val="000000"/>
                <w:kern w:val="0"/>
                <w:szCs w:val="21"/>
              </w:rPr>
              <w:t xml:space="preserve">                                                                                                    </w:t>
            </w:r>
            <w:r>
              <w:rPr>
                <w:rFonts w:asciiTheme="minorEastAsia" w:hAnsiTheme="minorEastAsia" w:cs="Times New Roman"/>
                <w:color w:val="000000"/>
                <w:kern w:val="0"/>
                <w:szCs w:val="21"/>
              </w:rPr>
              <w:t xml:space="preserve">  </w:t>
            </w:r>
            <w:r>
              <w:rPr>
                <w:rFonts w:asciiTheme="minorEastAsia" w:hAnsiTheme="minorEastAsia" w:cs="Times New Roman" w:hint="eastAsia"/>
                <w:color w:val="000000"/>
                <w:kern w:val="0"/>
                <w:szCs w:val="21"/>
              </w:rPr>
              <w:t xml:space="preserve">    </w:t>
            </w:r>
            <w:r>
              <w:rPr>
                <w:rFonts w:asciiTheme="minorEastAsia" w:hAnsiTheme="minorEastAsia" w:cs="Times New Roman" w:hint="eastAsia"/>
                <w:color w:val="000000"/>
                <w:kern w:val="0"/>
                <w:szCs w:val="21"/>
              </w:rPr>
              <w:t>公开</w:t>
            </w:r>
            <w:r>
              <w:rPr>
                <w:rFonts w:asciiTheme="minorEastAsia" w:hAnsiTheme="minorEastAsia" w:cs="Times New Roman" w:hint="eastAsia"/>
                <w:color w:val="000000"/>
                <w:kern w:val="0"/>
                <w:szCs w:val="21"/>
              </w:rPr>
              <w:t>06</w:t>
            </w:r>
            <w:r>
              <w:rPr>
                <w:rFonts w:asciiTheme="minorEastAsia" w:hAnsiTheme="minorEastAsia" w:cs="Times New Roman" w:hint="eastAsia"/>
                <w:color w:val="000000"/>
                <w:kern w:val="0"/>
                <w:szCs w:val="21"/>
              </w:rPr>
              <w:t>表</w:t>
            </w:r>
          </w:p>
          <w:p w:rsidR="00FD56A2" w:rsidRDefault="00C83B38">
            <w:pPr>
              <w:widowControl/>
              <w:ind w:right="420"/>
              <w:jc w:val="right"/>
              <w:rPr>
                <w:rFonts w:ascii="华文中宋" w:eastAsia="华文中宋" w:hAnsi="华文中宋" w:cs="宋体"/>
                <w:color w:val="000000"/>
                <w:kern w:val="0"/>
                <w:szCs w:val="32"/>
              </w:rPr>
            </w:pPr>
            <w:r>
              <w:rPr>
                <w:rFonts w:asciiTheme="minorEastAsia" w:hAnsiTheme="minorEastAsia" w:cs="Times New Roman" w:hint="eastAsia"/>
                <w:color w:val="000000"/>
                <w:kern w:val="0"/>
                <w:szCs w:val="21"/>
              </w:rPr>
              <w:t>单位：万元</w:t>
            </w:r>
          </w:p>
        </w:tc>
      </w:tr>
      <w:tr w:rsidR="00FD56A2">
        <w:trPr>
          <w:trHeight w:val="723"/>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FD56A2" w:rsidRDefault="00C83B38">
            <w:pPr>
              <w:widowControl/>
              <w:rPr>
                <w:rFonts w:ascii="宋体" w:eastAsia="宋体" w:hAnsi="宋体" w:cs="宋体"/>
                <w:color w:val="000000"/>
                <w:kern w:val="0"/>
                <w:szCs w:val="20"/>
              </w:rPr>
            </w:pPr>
            <w:r>
              <w:rPr>
                <w:rFonts w:ascii="宋体" w:eastAsia="宋体" w:hAnsi="宋体" w:cs="宋体" w:hint="eastAsia"/>
                <w:color w:val="000000"/>
                <w:kern w:val="0"/>
                <w:sz w:val="20"/>
                <w:szCs w:val="20"/>
              </w:rPr>
              <w:t>科目编码</w:t>
            </w:r>
          </w:p>
        </w:tc>
        <w:tc>
          <w:tcPr>
            <w:tcW w:w="2977" w:type="dxa"/>
            <w:tcBorders>
              <w:top w:val="single" w:sz="4" w:space="0" w:color="auto"/>
              <w:left w:val="nil"/>
              <w:bottom w:val="single" w:sz="4" w:space="0" w:color="auto"/>
              <w:right w:val="single" w:sz="4" w:space="0" w:color="auto"/>
            </w:tcBorders>
            <w:shd w:val="clear" w:color="auto" w:fill="auto"/>
            <w:vAlign w:val="center"/>
          </w:tcPr>
          <w:p w:rsidR="00FD56A2" w:rsidRDefault="00C83B38">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1275" w:type="dxa"/>
            <w:tcBorders>
              <w:top w:val="single" w:sz="4" w:space="0" w:color="auto"/>
              <w:left w:val="nil"/>
              <w:bottom w:val="single" w:sz="4" w:space="0" w:color="auto"/>
              <w:right w:val="single" w:sz="4" w:space="0" w:color="auto"/>
            </w:tcBorders>
            <w:shd w:val="clear" w:color="auto" w:fill="auto"/>
            <w:vAlign w:val="center"/>
          </w:tcPr>
          <w:p w:rsidR="00FD56A2" w:rsidRDefault="00C83B38">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993" w:type="dxa"/>
            <w:tcBorders>
              <w:top w:val="single" w:sz="4" w:space="0" w:color="auto"/>
              <w:left w:val="nil"/>
              <w:bottom w:val="single" w:sz="4" w:space="0" w:color="auto"/>
              <w:right w:val="single" w:sz="4" w:space="0" w:color="auto"/>
            </w:tcBorders>
            <w:shd w:val="clear" w:color="auto" w:fill="auto"/>
            <w:vAlign w:val="center"/>
          </w:tcPr>
          <w:p w:rsidR="00FD56A2" w:rsidRDefault="00C83B38">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2268" w:type="dxa"/>
            <w:tcBorders>
              <w:top w:val="single" w:sz="4" w:space="0" w:color="auto"/>
              <w:left w:val="nil"/>
              <w:bottom w:val="single" w:sz="4" w:space="0" w:color="auto"/>
              <w:right w:val="single" w:sz="4" w:space="0" w:color="auto"/>
            </w:tcBorders>
            <w:shd w:val="clear" w:color="auto" w:fill="auto"/>
            <w:vAlign w:val="center"/>
          </w:tcPr>
          <w:p w:rsidR="00FD56A2" w:rsidRDefault="00C83B38">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1134" w:type="dxa"/>
            <w:tcBorders>
              <w:top w:val="single" w:sz="4" w:space="0" w:color="auto"/>
              <w:left w:val="nil"/>
              <w:bottom w:val="single" w:sz="4" w:space="0" w:color="auto"/>
              <w:right w:val="single" w:sz="4" w:space="0" w:color="auto"/>
            </w:tcBorders>
            <w:shd w:val="clear" w:color="auto" w:fill="auto"/>
            <w:vAlign w:val="center"/>
          </w:tcPr>
          <w:p w:rsidR="00FD56A2" w:rsidRDefault="00C83B38">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850" w:type="dxa"/>
            <w:tcBorders>
              <w:top w:val="single" w:sz="4" w:space="0" w:color="auto"/>
              <w:left w:val="nil"/>
              <w:bottom w:val="single" w:sz="4" w:space="0" w:color="auto"/>
              <w:right w:val="single" w:sz="4" w:space="0" w:color="auto"/>
            </w:tcBorders>
            <w:shd w:val="clear" w:color="auto" w:fill="auto"/>
            <w:vAlign w:val="center"/>
          </w:tcPr>
          <w:p w:rsidR="00FD56A2" w:rsidRDefault="00C83B38">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3686" w:type="dxa"/>
            <w:tcBorders>
              <w:top w:val="single" w:sz="4" w:space="0" w:color="auto"/>
              <w:left w:val="nil"/>
              <w:bottom w:val="single" w:sz="4" w:space="0" w:color="auto"/>
              <w:right w:val="single" w:sz="4" w:space="0" w:color="auto"/>
            </w:tcBorders>
            <w:shd w:val="clear" w:color="auto" w:fill="auto"/>
            <w:vAlign w:val="center"/>
          </w:tcPr>
          <w:p w:rsidR="00FD56A2" w:rsidRDefault="00C83B38">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1472" w:type="dxa"/>
            <w:tcBorders>
              <w:top w:val="single" w:sz="4" w:space="0" w:color="auto"/>
              <w:left w:val="nil"/>
              <w:bottom w:val="single" w:sz="4" w:space="0" w:color="auto"/>
              <w:right w:val="single" w:sz="4" w:space="0" w:color="auto"/>
            </w:tcBorders>
            <w:shd w:val="clear" w:color="auto" w:fill="auto"/>
            <w:vAlign w:val="center"/>
          </w:tcPr>
          <w:p w:rsidR="00FD56A2" w:rsidRDefault="00C83B38">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r>
      <w:tr w:rsidR="00FD56A2">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w:t>
            </w:r>
          </w:p>
        </w:tc>
        <w:tc>
          <w:tcPr>
            <w:tcW w:w="297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工资福利支出</w:t>
            </w:r>
          </w:p>
        </w:tc>
        <w:tc>
          <w:tcPr>
            <w:tcW w:w="1275"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1040.63</w:t>
            </w:r>
          </w:p>
        </w:tc>
        <w:tc>
          <w:tcPr>
            <w:tcW w:w="99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w:t>
            </w:r>
          </w:p>
        </w:tc>
        <w:tc>
          <w:tcPr>
            <w:tcW w:w="226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商品和服务支出</w:t>
            </w:r>
          </w:p>
        </w:tc>
        <w:tc>
          <w:tcPr>
            <w:tcW w:w="1134"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440.17</w:t>
            </w:r>
          </w:p>
        </w:tc>
        <w:tc>
          <w:tcPr>
            <w:tcW w:w="850"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w:t>
            </w:r>
          </w:p>
        </w:tc>
        <w:tc>
          <w:tcPr>
            <w:tcW w:w="3686"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债务利息及费用支出</w:t>
            </w:r>
          </w:p>
        </w:tc>
        <w:tc>
          <w:tcPr>
            <w:tcW w:w="1472"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D56A2">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30101</w:t>
            </w:r>
          </w:p>
        </w:tc>
        <w:tc>
          <w:tcPr>
            <w:tcW w:w="297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基本工资</w:t>
            </w:r>
          </w:p>
        </w:tc>
        <w:tc>
          <w:tcPr>
            <w:tcW w:w="1275"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474.87</w:t>
            </w:r>
          </w:p>
        </w:tc>
        <w:tc>
          <w:tcPr>
            <w:tcW w:w="99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30201</w:t>
            </w:r>
          </w:p>
        </w:tc>
        <w:tc>
          <w:tcPr>
            <w:tcW w:w="226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办公费</w:t>
            </w:r>
          </w:p>
        </w:tc>
        <w:tc>
          <w:tcPr>
            <w:tcW w:w="1134"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51.53</w:t>
            </w:r>
          </w:p>
        </w:tc>
        <w:tc>
          <w:tcPr>
            <w:tcW w:w="850"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30701</w:t>
            </w:r>
          </w:p>
        </w:tc>
        <w:tc>
          <w:tcPr>
            <w:tcW w:w="3686"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国内债务付息</w:t>
            </w:r>
          </w:p>
        </w:tc>
        <w:tc>
          <w:tcPr>
            <w:tcW w:w="1472"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D56A2">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30102</w:t>
            </w:r>
          </w:p>
        </w:tc>
        <w:tc>
          <w:tcPr>
            <w:tcW w:w="297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津贴补贴</w:t>
            </w:r>
          </w:p>
        </w:tc>
        <w:tc>
          <w:tcPr>
            <w:tcW w:w="1275"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336.30</w:t>
            </w:r>
          </w:p>
        </w:tc>
        <w:tc>
          <w:tcPr>
            <w:tcW w:w="99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30202</w:t>
            </w:r>
          </w:p>
        </w:tc>
        <w:tc>
          <w:tcPr>
            <w:tcW w:w="226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印刷费</w:t>
            </w:r>
          </w:p>
        </w:tc>
        <w:tc>
          <w:tcPr>
            <w:tcW w:w="1134"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66.16</w:t>
            </w:r>
          </w:p>
        </w:tc>
        <w:tc>
          <w:tcPr>
            <w:tcW w:w="850"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30702</w:t>
            </w:r>
          </w:p>
        </w:tc>
        <w:tc>
          <w:tcPr>
            <w:tcW w:w="3686"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国外债务付息</w:t>
            </w:r>
          </w:p>
        </w:tc>
        <w:tc>
          <w:tcPr>
            <w:tcW w:w="1472"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D56A2">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30103</w:t>
            </w:r>
          </w:p>
        </w:tc>
        <w:tc>
          <w:tcPr>
            <w:tcW w:w="297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奖金</w:t>
            </w:r>
          </w:p>
        </w:tc>
        <w:tc>
          <w:tcPr>
            <w:tcW w:w="1275"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99.17</w:t>
            </w:r>
          </w:p>
        </w:tc>
        <w:tc>
          <w:tcPr>
            <w:tcW w:w="99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30203</w:t>
            </w:r>
          </w:p>
        </w:tc>
        <w:tc>
          <w:tcPr>
            <w:tcW w:w="226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咨询费</w:t>
            </w:r>
          </w:p>
        </w:tc>
        <w:tc>
          <w:tcPr>
            <w:tcW w:w="1134"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9.80</w:t>
            </w:r>
          </w:p>
        </w:tc>
        <w:tc>
          <w:tcPr>
            <w:tcW w:w="850"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w:t>
            </w:r>
          </w:p>
        </w:tc>
        <w:tc>
          <w:tcPr>
            <w:tcW w:w="3686"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资本性支出</w:t>
            </w:r>
          </w:p>
        </w:tc>
        <w:tc>
          <w:tcPr>
            <w:tcW w:w="1472"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4.36</w:t>
            </w:r>
          </w:p>
        </w:tc>
      </w:tr>
      <w:tr w:rsidR="00FD56A2">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30106</w:t>
            </w:r>
          </w:p>
        </w:tc>
        <w:tc>
          <w:tcPr>
            <w:tcW w:w="297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伙食补助费</w:t>
            </w:r>
          </w:p>
        </w:tc>
        <w:tc>
          <w:tcPr>
            <w:tcW w:w="1275"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31.82</w:t>
            </w:r>
          </w:p>
        </w:tc>
        <w:tc>
          <w:tcPr>
            <w:tcW w:w="99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30204</w:t>
            </w:r>
          </w:p>
        </w:tc>
        <w:tc>
          <w:tcPr>
            <w:tcW w:w="226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手续费</w:t>
            </w:r>
          </w:p>
        </w:tc>
        <w:tc>
          <w:tcPr>
            <w:tcW w:w="1134"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31001</w:t>
            </w:r>
          </w:p>
        </w:tc>
        <w:tc>
          <w:tcPr>
            <w:tcW w:w="3686"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房屋建筑物购建</w:t>
            </w:r>
          </w:p>
        </w:tc>
        <w:tc>
          <w:tcPr>
            <w:tcW w:w="1472"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D56A2">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30107</w:t>
            </w:r>
          </w:p>
        </w:tc>
        <w:tc>
          <w:tcPr>
            <w:tcW w:w="297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绩效工资</w:t>
            </w:r>
          </w:p>
        </w:tc>
        <w:tc>
          <w:tcPr>
            <w:tcW w:w="1275"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30205</w:t>
            </w:r>
          </w:p>
        </w:tc>
        <w:tc>
          <w:tcPr>
            <w:tcW w:w="226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水费</w:t>
            </w:r>
          </w:p>
        </w:tc>
        <w:tc>
          <w:tcPr>
            <w:tcW w:w="1134"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0.94</w:t>
            </w:r>
          </w:p>
        </w:tc>
        <w:tc>
          <w:tcPr>
            <w:tcW w:w="850"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31002</w:t>
            </w:r>
          </w:p>
        </w:tc>
        <w:tc>
          <w:tcPr>
            <w:tcW w:w="3686"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办公设备购置</w:t>
            </w:r>
          </w:p>
        </w:tc>
        <w:tc>
          <w:tcPr>
            <w:tcW w:w="1472"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2.70</w:t>
            </w:r>
          </w:p>
        </w:tc>
      </w:tr>
      <w:tr w:rsidR="00FD56A2">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30108</w:t>
            </w:r>
          </w:p>
        </w:tc>
        <w:tc>
          <w:tcPr>
            <w:tcW w:w="297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机关事业单位基本养老保险缴费</w:t>
            </w:r>
          </w:p>
        </w:tc>
        <w:tc>
          <w:tcPr>
            <w:tcW w:w="1275"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4</w:t>
            </w:r>
          </w:p>
        </w:tc>
        <w:tc>
          <w:tcPr>
            <w:tcW w:w="99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30206</w:t>
            </w:r>
          </w:p>
        </w:tc>
        <w:tc>
          <w:tcPr>
            <w:tcW w:w="226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电费</w:t>
            </w:r>
          </w:p>
        </w:tc>
        <w:tc>
          <w:tcPr>
            <w:tcW w:w="1134"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9.99</w:t>
            </w:r>
          </w:p>
        </w:tc>
        <w:tc>
          <w:tcPr>
            <w:tcW w:w="850"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31003</w:t>
            </w:r>
          </w:p>
        </w:tc>
        <w:tc>
          <w:tcPr>
            <w:tcW w:w="3686"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专用设备购置</w:t>
            </w:r>
          </w:p>
        </w:tc>
        <w:tc>
          <w:tcPr>
            <w:tcW w:w="1472"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1.66</w:t>
            </w:r>
          </w:p>
        </w:tc>
      </w:tr>
      <w:tr w:rsidR="00FD56A2">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30109</w:t>
            </w:r>
          </w:p>
        </w:tc>
        <w:tc>
          <w:tcPr>
            <w:tcW w:w="297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职业年金缴费</w:t>
            </w:r>
          </w:p>
        </w:tc>
        <w:tc>
          <w:tcPr>
            <w:tcW w:w="1275"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30207</w:t>
            </w:r>
          </w:p>
        </w:tc>
        <w:tc>
          <w:tcPr>
            <w:tcW w:w="226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邮电费</w:t>
            </w:r>
          </w:p>
        </w:tc>
        <w:tc>
          <w:tcPr>
            <w:tcW w:w="1134"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31005</w:t>
            </w:r>
          </w:p>
        </w:tc>
        <w:tc>
          <w:tcPr>
            <w:tcW w:w="3686"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基础设施建设</w:t>
            </w:r>
          </w:p>
        </w:tc>
        <w:tc>
          <w:tcPr>
            <w:tcW w:w="1472"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D56A2">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30110</w:t>
            </w:r>
          </w:p>
        </w:tc>
        <w:tc>
          <w:tcPr>
            <w:tcW w:w="297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职工基本医疗保险缴费</w:t>
            </w:r>
          </w:p>
        </w:tc>
        <w:tc>
          <w:tcPr>
            <w:tcW w:w="1275"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25.25</w:t>
            </w:r>
          </w:p>
        </w:tc>
        <w:tc>
          <w:tcPr>
            <w:tcW w:w="99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30208</w:t>
            </w:r>
          </w:p>
        </w:tc>
        <w:tc>
          <w:tcPr>
            <w:tcW w:w="226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取暖费</w:t>
            </w:r>
          </w:p>
        </w:tc>
        <w:tc>
          <w:tcPr>
            <w:tcW w:w="1134"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6.63</w:t>
            </w:r>
          </w:p>
        </w:tc>
        <w:tc>
          <w:tcPr>
            <w:tcW w:w="850"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31006</w:t>
            </w:r>
          </w:p>
        </w:tc>
        <w:tc>
          <w:tcPr>
            <w:tcW w:w="3686"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大型修缮</w:t>
            </w:r>
          </w:p>
        </w:tc>
        <w:tc>
          <w:tcPr>
            <w:tcW w:w="1472"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D56A2">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30111</w:t>
            </w:r>
          </w:p>
        </w:tc>
        <w:tc>
          <w:tcPr>
            <w:tcW w:w="297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公务员医疗补助缴费</w:t>
            </w:r>
          </w:p>
        </w:tc>
        <w:tc>
          <w:tcPr>
            <w:tcW w:w="1275"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30209</w:t>
            </w:r>
          </w:p>
        </w:tc>
        <w:tc>
          <w:tcPr>
            <w:tcW w:w="226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物业管理费</w:t>
            </w:r>
          </w:p>
        </w:tc>
        <w:tc>
          <w:tcPr>
            <w:tcW w:w="1134"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31007</w:t>
            </w:r>
          </w:p>
        </w:tc>
        <w:tc>
          <w:tcPr>
            <w:tcW w:w="3686"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信息网络及软件购置更新</w:t>
            </w:r>
          </w:p>
        </w:tc>
        <w:tc>
          <w:tcPr>
            <w:tcW w:w="1472"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D56A2">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30112</w:t>
            </w:r>
          </w:p>
        </w:tc>
        <w:tc>
          <w:tcPr>
            <w:tcW w:w="297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其他社会保障缴费</w:t>
            </w:r>
          </w:p>
        </w:tc>
        <w:tc>
          <w:tcPr>
            <w:tcW w:w="1275"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0.57</w:t>
            </w:r>
          </w:p>
        </w:tc>
        <w:tc>
          <w:tcPr>
            <w:tcW w:w="99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30211</w:t>
            </w:r>
          </w:p>
        </w:tc>
        <w:tc>
          <w:tcPr>
            <w:tcW w:w="226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差旅费</w:t>
            </w:r>
          </w:p>
        </w:tc>
        <w:tc>
          <w:tcPr>
            <w:tcW w:w="1134"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69.21</w:t>
            </w:r>
          </w:p>
        </w:tc>
        <w:tc>
          <w:tcPr>
            <w:tcW w:w="850"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31008</w:t>
            </w:r>
          </w:p>
        </w:tc>
        <w:tc>
          <w:tcPr>
            <w:tcW w:w="3686"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物资储备</w:t>
            </w:r>
          </w:p>
        </w:tc>
        <w:tc>
          <w:tcPr>
            <w:tcW w:w="1472"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D56A2">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30113</w:t>
            </w:r>
          </w:p>
        </w:tc>
        <w:tc>
          <w:tcPr>
            <w:tcW w:w="297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住房公积金</w:t>
            </w:r>
          </w:p>
        </w:tc>
        <w:tc>
          <w:tcPr>
            <w:tcW w:w="1275"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42.43</w:t>
            </w:r>
          </w:p>
        </w:tc>
        <w:tc>
          <w:tcPr>
            <w:tcW w:w="99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30212</w:t>
            </w:r>
          </w:p>
        </w:tc>
        <w:tc>
          <w:tcPr>
            <w:tcW w:w="226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因公出国（境）费用</w:t>
            </w:r>
          </w:p>
        </w:tc>
        <w:tc>
          <w:tcPr>
            <w:tcW w:w="1134"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31009</w:t>
            </w:r>
          </w:p>
        </w:tc>
        <w:tc>
          <w:tcPr>
            <w:tcW w:w="3686"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土地补偿</w:t>
            </w:r>
          </w:p>
        </w:tc>
        <w:tc>
          <w:tcPr>
            <w:tcW w:w="1472"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D56A2">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30114</w:t>
            </w:r>
          </w:p>
        </w:tc>
        <w:tc>
          <w:tcPr>
            <w:tcW w:w="297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医疗费</w:t>
            </w:r>
          </w:p>
        </w:tc>
        <w:tc>
          <w:tcPr>
            <w:tcW w:w="1275"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1.48</w:t>
            </w:r>
          </w:p>
        </w:tc>
        <w:tc>
          <w:tcPr>
            <w:tcW w:w="99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30213</w:t>
            </w:r>
          </w:p>
        </w:tc>
        <w:tc>
          <w:tcPr>
            <w:tcW w:w="226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维修（护）费</w:t>
            </w:r>
          </w:p>
        </w:tc>
        <w:tc>
          <w:tcPr>
            <w:tcW w:w="1134"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9.73</w:t>
            </w:r>
          </w:p>
        </w:tc>
        <w:tc>
          <w:tcPr>
            <w:tcW w:w="850"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31010</w:t>
            </w:r>
          </w:p>
        </w:tc>
        <w:tc>
          <w:tcPr>
            <w:tcW w:w="3686"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安置补助</w:t>
            </w:r>
          </w:p>
        </w:tc>
        <w:tc>
          <w:tcPr>
            <w:tcW w:w="1472"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D56A2">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30199</w:t>
            </w:r>
          </w:p>
        </w:tc>
        <w:tc>
          <w:tcPr>
            <w:tcW w:w="297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其他工资福利支出</w:t>
            </w:r>
          </w:p>
        </w:tc>
        <w:tc>
          <w:tcPr>
            <w:tcW w:w="1275"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24.74</w:t>
            </w:r>
          </w:p>
        </w:tc>
        <w:tc>
          <w:tcPr>
            <w:tcW w:w="99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30214</w:t>
            </w:r>
          </w:p>
        </w:tc>
        <w:tc>
          <w:tcPr>
            <w:tcW w:w="226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租赁费</w:t>
            </w:r>
          </w:p>
        </w:tc>
        <w:tc>
          <w:tcPr>
            <w:tcW w:w="1134"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31011</w:t>
            </w:r>
          </w:p>
        </w:tc>
        <w:tc>
          <w:tcPr>
            <w:tcW w:w="3686"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地上附着物和青苗补偿</w:t>
            </w:r>
          </w:p>
        </w:tc>
        <w:tc>
          <w:tcPr>
            <w:tcW w:w="1472"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D56A2">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w:t>
            </w:r>
          </w:p>
        </w:tc>
        <w:tc>
          <w:tcPr>
            <w:tcW w:w="297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对个人和家庭的补助</w:t>
            </w:r>
          </w:p>
        </w:tc>
        <w:tc>
          <w:tcPr>
            <w:tcW w:w="1275"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666.84</w:t>
            </w:r>
          </w:p>
        </w:tc>
        <w:tc>
          <w:tcPr>
            <w:tcW w:w="99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30215</w:t>
            </w:r>
          </w:p>
        </w:tc>
        <w:tc>
          <w:tcPr>
            <w:tcW w:w="226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会议费</w:t>
            </w:r>
          </w:p>
        </w:tc>
        <w:tc>
          <w:tcPr>
            <w:tcW w:w="1134"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5.13</w:t>
            </w:r>
          </w:p>
        </w:tc>
        <w:tc>
          <w:tcPr>
            <w:tcW w:w="850"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31012</w:t>
            </w:r>
          </w:p>
        </w:tc>
        <w:tc>
          <w:tcPr>
            <w:tcW w:w="3686"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拆迁补偿</w:t>
            </w:r>
          </w:p>
        </w:tc>
        <w:tc>
          <w:tcPr>
            <w:tcW w:w="1472"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D56A2">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30301</w:t>
            </w:r>
          </w:p>
        </w:tc>
        <w:tc>
          <w:tcPr>
            <w:tcW w:w="297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离休费</w:t>
            </w:r>
          </w:p>
        </w:tc>
        <w:tc>
          <w:tcPr>
            <w:tcW w:w="1275"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30216</w:t>
            </w:r>
          </w:p>
        </w:tc>
        <w:tc>
          <w:tcPr>
            <w:tcW w:w="226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培训费</w:t>
            </w:r>
          </w:p>
        </w:tc>
        <w:tc>
          <w:tcPr>
            <w:tcW w:w="1134"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0.28</w:t>
            </w:r>
          </w:p>
        </w:tc>
        <w:tc>
          <w:tcPr>
            <w:tcW w:w="850"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31013</w:t>
            </w:r>
          </w:p>
        </w:tc>
        <w:tc>
          <w:tcPr>
            <w:tcW w:w="3686"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公务用车购置</w:t>
            </w:r>
          </w:p>
        </w:tc>
        <w:tc>
          <w:tcPr>
            <w:tcW w:w="1472"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D56A2">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30302</w:t>
            </w:r>
          </w:p>
        </w:tc>
        <w:tc>
          <w:tcPr>
            <w:tcW w:w="297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退休费</w:t>
            </w:r>
          </w:p>
        </w:tc>
        <w:tc>
          <w:tcPr>
            <w:tcW w:w="1275"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30217</w:t>
            </w:r>
          </w:p>
        </w:tc>
        <w:tc>
          <w:tcPr>
            <w:tcW w:w="226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公务接待费</w:t>
            </w:r>
          </w:p>
        </w:tc>
        <w:tc>
          <w:tcPr>
            <w:tcW w:w="1134"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3.50</w:t>
            </w:r>
          </w:p>
        </w:tc>
        <w:tc>
          <w:tcPr>
            <w:tcW w:w="850"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31019</w:t>
            </w:r>
          </w:p>
        </w:tc>
        <w:tc>
          <w:tcPr>
            <w:tcW w:w="3686"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其他交通工具购置</w:t>
            </w:r>
          </w:p>
        </w:tc>
        <w:tc>
          <w:tcPr>
            <w:tcW w:w="1472"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D56A2">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30303</w:t>
            </w:r>
          </w:p>
        </w:tc>
        <w:tc>
          <w:tcPr>
            <w:tcW w:w="297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退职（役）费</w:t>
            </w:r>
          </w:p>
        </w:tc>
        <w:tc>
          <w:tcPr>
            <w:tcW w:w="1275"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30218</w:t>
            </w:r>
          </w:p>
        </w:tc>
        <w:tc>
          <w:tcPr>
            <w:tcW w:w="226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专用材料费</w:t>
            </w:r>
          </w:p>
        </w:tc>
        <w:tc>
          <w:tcPr>
            <w:tcW w:w="1134"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31021</w:t>
            </w:r>
          </w:p>
        </w:tc>
        <w:tc>
          <w:tcPr>
            <w:tcW w:w="3686"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文物和陈列品购置</w:t>
            </w:r>
          </w:p>
        </w:tc>
        <w:tc>
          <w:tcPr>
            <w:tcW w:w="1472"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D56A2">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30304</w:t>
            </w:r>
          </w:p>
        </w:tc>
        <w:tc>
          <w:tcPr>
            <w:tcW w:w="297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抚恤金</w:t>
            </w:r>
          </w:p>
        </w:tc>
        <w:tc>
          <w:tcPr>
            <w:tcW w:w="1275"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612.76</w:t>
            </w:r>
          </w:p>
        </w:tc>
        <w:tc>
          <w:tcPr>
            <w:tcW w:w="99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30224</w:t>
            </w:r>
          </w:p>
        </w:tc>
        <w:tc>
          <w:tcPr>
            <w:tcW w:w="226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被装购置费</w:t>
            </w:r>
          </w:p>
        </w:tc>
        <w:tc>
          <w:tcPr>
            <w:tcW w:w="1134"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31022</w:t>
            </w:r>
          </w:p>
        </w:tc>
        <w:tc>
          <w:tcPr>
            <w:tcW w:w="3686"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无形资产购置</w:t>
            </w:r>
          </w:p>
        </w:tc>
        <w:tc>
          <w:tcPr>
            <w:tcW w:w="1472"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D56A2">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30305</w:t>
            </w:r>
          </w:p>
        </w:tc>
        <w:tc>
          <w:tcPr>
            <w:tcW w:w="297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生活补助</w:t>
            </w:r>
          </w:p>
        </w:tc>
        <w:tc>
          <w:tcPr>
            <w:tcW w:w="1275"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40.64</w:t>
            </w:r>
          </w:p>
        </w:tc>
        <w:tc>
          <w:tcPr>
            <w:tcW w:w="99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30225</w:t>
            </w:r>
          </w:p>
        </w:tc>
        <w:tc>
          <w:tcPr>
            <w:tcW w:w="226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专用燃料费</w:t>
            </w:r>
          </w:p>
        </w:tc>
        <w:tc>
          <w:tcPr>
            <w:tcW w:w="1134"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5.00</w:t>
            </w:r>
          </w:p>
        </w:tc>
        <w:tc>
          <w:tcPr>
            <w:tcW w:w="850"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31099</w:t>
            </w:r>
          </w:p>
        </w:tc>
        <w:tc>
          <w:tcPr>
            <w:tcW w:w="3686"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其他资本性支出</w:t>
            </w:r>
          </w:p>
        </w:tc>
        <w:tc>
          <w:tcPr>
            <w:tcW w:w="1472"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D56A2">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30306</w:t>
            </w:r>
          </w:p>
        </w:tc>
        <w:tc>
          <w:tcPr>
            <w:tcW w:w="297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救济费</w:t>
            </w:r>
          </w:p>
        </w:tc>
        <w:tc>
          <w:tcPr>
            <w:tcW w:w="1275"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6.6</w:t>
            </w:r>
          </w:p>
        </w:tc>
        <w:tc>
          <w:tcPr>
            <w:tcW w:w="99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30226</w:t>
            </w:r>
          </w:p>
        </w:tc>
        <w:tc>
          <w:tcPr>
            <w:tcW w:w="226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劳务费</w:t>
            </w:r>
          </w:p>
        </w:tc>
        <w:tc>
          <w:tcPr>
            <w:tcW w:w="1134"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54.66</w:t>
            </w:r>
          </w:p>
        </w:tc>
        <w:tc>
          <w:tcPr>
            <w:tcW w:w="850"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w:t>
            </w:r>
          </w:p>
        </w:tc>
        <w:tc>
          <w:tcPr>
            <w:tcW w:w="3686"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其他支出</w:t>
            </w:r>
          </w:p>
        </w:tc>
        <w:tc>
          <w:tcPr>
            <w:tcW w:w="1472"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D56A2">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30307</w:t>
            </w:r>
          </w:p>
        </w:tc>
        <w:tc>
          <w:tcPr>
            <w:tcW w:w="297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医疗费补助</w:t>
            </w:r>
          </w:p>
        </w:tc>
        <w:tc>
          <w:tcPr>
            <w:tcW w:w="1275"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w:t>
            </w:r>
          </w:p>
        </w:tc>
        <w:tc>
          <w:tcPr>
            <w:tcW w:w="99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30227</w:t>
            </w:r>
          </w:p>
        </w:tc>
        <w:tc>
          <w:tcPr>
            <w:tcW w:w="226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委托业务费</w:t>
            </w:r>
          </w:p>
        </w:tc>
        <w:tc>
          <w:tcPr>
            <w:tcW w:w="1134"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39906</w:t>
            </w:r>
          </w:p>
        </w:tc>
        <w:tc>
          <w:tcPr>
            <w:tcW w:w="3686"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赠与</w:t>
            </w:r>
          </w:p>
        </w:tc>
        <w:tc>
          <w:tcPr>
            <w:tcW w:w="1472"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D56A2">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30308</w:t>
            </w:r>
          </w:p>
        </w:tc>
        <w:tc>
          <w:tcPr>
            <w:tcW w:w="297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助学金</w:t>
            </w:r>
          </w:p>
        </w:tc>
        <w:tc>
          <w:tcPr>
            <w:tcW w:w="1275"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30228</w:t>
            </w:r>
          </w:p>
        </w:tc>
        <w:tc>
          <w:tcPr>
            <w:tcW w:w="226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工会经费</w:t>
            </w:r>
          </w:p>
        </w:tc>
        <w:tc>
          <w:tcPr>
            <w:tcW w:w="1134"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18.6</w:t>
            </w:r>
          </w:p>
        </w:tc>
        <w:tc>
          <w:tcPr>
            <w:tcW w:w="850"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39907</w:t>
            </w:r>
          </w:p>
        </w:tc>
        <w:tc>
          <w:tcPr>
            <w:tcW w:w="3686"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国家赔偿费用支出</w:t>
            </w:r>
          </w:p>
        </w:tc>
        <w:tc>
          <w:tcPr>
            <w:tcW w:w="1472"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D56A2">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30309</w:t>
            </w:r>
          </w:p>
        </w:tc>
        <w:tc>
          <w:tcPr>
            <w:tcW w:w="297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奖励金</w:t>
            </w:r>
          </w:p>
        </w:tc>
        <w:tc>
          <w:tcPr>
            <w:tcW w:w="1275"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30229</w:t>
            </w:r>
          </w:p>
        </w:tc>
        <w:tc>
          <w:tcPr>
            <w:tcW w:w="226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福利费</w:t>
            </w:r>
          </w:p>
        </w:tc>
        <w:tc>
          <w:tcPr>
            <w:tcW w:w="1134"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39908</w:t>
            </w:r>
          </w:p>
        </w:tc>
        <w:tc>
          <w:tcPr>
            <w:tcW w:w="3686"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对民间非营利组织和群众性自治组织补贴</w:t>
            </w:r>
          </w:p>
        </w:tc>
        <w:tc>
          <w:tcPr>
            <w:tcW w:w="1472"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D56A2">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30310</w:t>
            </w:r>
          </w:p>
        </w:tc>
        <w:tc>
          <w:tcPr>
            <w:tcW w:w="297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个人农业生产补贴</w:t>
            </w:r>
          </w:p>
        </w:tc>
        <w:tc>
          <w:tcPr>
            <w:tcW w:w="1275"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30231</w:t>
            </w:r>
          </w:p>
        </w:tc>
        <w:tc>
          <w:tcPr>
            <w:tcW w:w="226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公务用车运行维护费</w:t>
            </w:r>
          </w:p>
        </w:tc>
        <w:tc>
          <w:tcPr>
            <w:tcW w:w="1134"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26.62</w:t>
            </w:r>
          </w:p>
        </w:tc>
        <w:tc>
          <w:tcPr>
            <w:tcW w:w="850"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39999</w:t>
            </w:r>
          </w:p>
        </w:tc>
        <w:tc>
          <w:tcPr>
            <w:tcW w:w="3686"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其他支出</w:t>
            </w:r>
          </w:p>
        </w:tc>
        <w:tc>
          <w:tcPr>
            <w:tcW w:w="1472"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D56A2">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30311</w:t>
            </w:r>
          </w:p>
        </w:tc>
        <w:tc>
          <w:tcPr>
            <w:tcW w:w="297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代缴社会保险费</w:t>
            </w:r>
          </w:p>
        </w:tc>
        <w:tc>
          <w:tcPr>
            <w:tcW w:w="1275"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30239</w:t>
            </w:r>
          </w:p>
        </w:tc>
        <w:tc>
          <w:tcPr>
            <w:tcW w:w="226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其他交通费用</w:t>
            </w:r>
          </w:p>
        </w:tc>
        <w:tc>
          <w:tcPr>
            <w:tcW w:w="1134"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51.76</w:t>
            </w:r>
          </w:p>
        </w:tc>
        <w:tc>
          <w:tcPr>
            <w:tcW w:w="850"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3686"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1472"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D56A2">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30399</w:t>
            </w:r>
          </w:p>
        </w:tc>
        <w:tc>
          <w:tcPr>
            <w:tcW w:w="297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其他对个人和家庭的补助</w:t>
            </w:r>
          </w:p>
        </w:tc>
        <w:tc>
          <w:tcPr>
            <w:tcW w:w="1275"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5.84</w:t>
            </w:r>
          </w:p>
        </w:tc>
        <w:tc>
          <w:tcPr>
            <w:tcW w:w="99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30240</w:t>
            </w:r>
          </w:p>
        </w:tc>
        <w:tc>
          <w:tcPr>
            <w:tcW w:w="226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税金及附加费用</w:t>
            </w:r>
          </w:p>
        </w:tc>
        <w:tc>
          <w:tcPr>
            <w:tcW w:w="1134"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3686"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1472"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D56A2">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977"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30299</w:t>
            </w:r>
          </w:p>
        </w:tc>
        <w:tc>
          <w:tcPr>
            <w:tcW w:w="2268"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其他商品和服务支出</w:t>
            </w:r>
          </w:p>
        </w:tc>
        <w:tc>
          <w:tcPr>
            <w:tcW w:w="1134"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50.63</w:t>
            </w:r>
          </w:p>
        </w:tc>
        <w:tc>
          <w:tcPr>
            <w:tcW w:w="850"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3686"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1472"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D56A2">
        <w:trPr>
          <w:trHeight w:hRule="exact" w:val="284"/>
        </w:trPr>
        <w:tc>
          <w:tcPr>
            <w:tcW w:w="39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人员经费合计</w:t>
            </w:r>
          </w:p>
        </w:tc>
        <w:tc>
          <w:tcPr>
            <w:tcW w:w="1275"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1707.47</w:t>
            </w:r>
          </w:p>
        </w:tc>
        <w:tc>
          <w:tcPr>
            <w:tcW w:w="8931" w:type="dxa"/>
            <w:gridSpan w:val="5"/>
            <w:tcBorders>
              <w:top w:val="single" w:sz="4" w:space="0" w:color="auto"/>
              <w:left w:val="nil"/>
              <w:bottom w:val="single" w:sz="4" w:space="0" w:color="auto"/>
              <w:right w:val="single" w:sz="4" w:space="0" w:color="auto"/>
            </w:tcBorders>
            <w:shd w:val="clear" w:color="auto" w:fill="auto"/>
            <w:noWrap/>
            <w:vAlign w:val="center"/>
          </w:tcPr>
          <w:p w:rsidR="00FD56A2" w:rsidRDefault="00C83B38">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公用经费合计</w:t>
            </w:r>
          </w:p>
        </w:tc>
        <w:tc>
          <w:tcPr>
            <w:tcW w:w="1472" w:type="dxa"/>
            <w:tcBorders>
              <w:top w:val="nil"/>
              <w:left w:val="nil"/>
              <w:bottom w:val="single" w:sz="4" w:space="0" w:color="auto"/>
              <w:right w:val="single" w:sz="4" w:space="0" w:color="auto"/>
            </w:tcBorders>
            <w:shd w:val="clear" w:color="auto" w:fill="auto"/>
            <w:noWrap/>
            <w:vAlign w:val="center"/>
          </w:tcPr>
          <w:p w:rsidR="00FD56A2" w:rsidRDefault="00C83B38">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r>
              <w:rPr>
                <w:rFonts w:ascii="宋体" w:eastAsia="宋体" w:hAnsi="宋体" w:cs="宋体" w:hint="eastAsia"/>
                <w:color w:val="000000"/>
                <w:kern w:val="0"/>
                <w:szCs w:val="18"/>
              </w:rPr>
              <w:t>444.53</w:t>
            </w:r>
          </w:p>
        </w:tc>
      </w:tr>
      <w:tr w:rsidR="00FD56A2">
        <w:trPr>
          <w:trHeight w:hRule="exact" w:val="284"/>
        </w:trPr>
        <w:tc>
          <w:tcPr>
            <w:tcW w:w="0" w:type="auto"/>
            <w:gridSpan w:val="9"/>
            <w:tcBorders>
              <w:top w:val="nil"/>
              <w:left w:val="nil"/>
              <w:bottom w:val="nil"/>
              <w:right w:val="nil"/>
            </w:tcBorders>
            <w:shd w:val="clear" w:color="auto" w:fill="auto"/>
            <w:noWrap/>
            <w:vAlign w:val="center"/>
          </w:tcPr>
          <w:p w:rsidR="00FD56A2" w:rsidRDefault="00C83B38">
            <w:pPr>
              <w:widowControl/>
              <w:jc w:val="left"/>
              <w:rPr>
                <w:rFonts w:ascii="宋体" w:eastAsia="宋体" w:hAnsi="宋体" w:cs="宋体"/>
                <w:color w:val="000000"/>
                <w:kern w:val="0"/>
                <w:szCs w:val="24"/>
              </w:rPr>
            </w:pPr>
            <w:r>
              <w:rPr>
                <w:rFonts w:ascii="宋体" w:eastAsia="宋体" w:hAnsi="宋体" w:cs="宋体" w:hint="eastAsia"/>
                <w:color w:val="000000"/>
                <w:kern w:val="0"/>
                <w:szCs w:val="24"/>
              </w:rPr>
              <w:lastRenderedPageBreak/>
              <w:t>注：本表反映部门本年度一般公共预算财政拨款基本支出明细情况。</w:t>
            </w:r>
          </w:p>
        </w:tc>
      </w:tr>
    </w:tbl>
    <w:p w:rsidR="00FD56A2" w:rsidRDefault="00C83B38">
      <w:pPr>
        <w:widowControl/>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hint="eastAsia"/>
          <w:color w:val="000000"/>
          <w:kern w:val="0"/>
          <w:sz w:val="36"/>
          <w:szCs w:val="36"/>
        </w:rPr>
        <w:t>一般公共预算财政拨款“三公”经费支出决算表</w:t>
      </w:r>
    </w:p>
    <w:p w:rsidR="00FD56A2" w:rsidRDefault="00C83B38">
      <w:pPr>
        <w:widowControl/>
        <w:ind w:firstLineChars="200" w:firstLine="420"/>
        <w:jc w:val="left"/>
        <w:rPr>
          <w:rFonts w:asciiTheme="minorEastAsia" w:hAnsiTheme="minorEastAsia" w:cs="Times New Roman"/>
          <w:color w:val="000000"/>
          <w:kern w:val="0"/>
          <w:szCs w:val="21"/>
        </w:rPr>
      </w:pPr>
      <w:r>
        <w:rPr>
          <w:rFonts w:asciiTheme="minorEastAsia" w:hAnsiTheme="minorEastAsia" w:cs="Times New Roman"/>
          <w:color w:val="000000"/>
          <w:kern w:val="0"/>
          <w:szCs w:val="21"/>
        </w:rPr>
        <w:t>部门：</w:t>
      </w:r>
      <w:r>
        <w:rPr>
          <w:rFonts w:asciiTheme="minorEastAsia" w:hAnsiTheme="minorEastAsia" w:cs="Times New Roman"/>
          <w:color w:val="000000"/>
          <w:kern w:val="0"/>
          <w:szCs w:val="21"/>
        </w:rPr>
        <w:t xml:space="preserve">   </w:t>
      </w:r>
      <w:r>
        <w:rPr>
          <w:rFonts w:asciiTheme="minorEastAsia" w:hAnsiTheme="minorEastAsia" w:cs="Times New Roman" w:hint="eastAsia"/>
          <w:color w:val="000000"/>
          <w:kern w:val="0"/>
          <w:szCs w:val="21"/>
        </w:rPr>
        <w:t>溆浦县低庄镇人民政府</w:t>
      </w:r>
      <w:r>
        <w:rPr>
          <w:rFonts w:asciiTheme="minorEastAsia" w:hAnsiTheme="minorEastAsia" w:cs="Times New Roman"/>
          <w:color w:val="000000"/>
          <w:kern w:val="0"/>
          <w:szCs w:val="21"/>
        </w:rPr>
        <w:t xml:space="preserve">                                                                           </w:t>
      </w:r>
      <w:r>
        <w:rPr>
          <w:rFonts w:asciiTheme="minorEastAsia" w:hAnsiTheme="minorEastAsia" w:cs="Times New Roman" w:hint="eastAsia"/>
          <w:color w:val="000000"/>
          <w:kern w:val="0"/>
          <w:szCs w:val="21"/>
        </w:rPr>
        <w:t xml:space="preserve">         </w:t>
      </w:r>
      <w:r>
        <w:rPr>
          <w:rFonts w:asciiTheme="minorEastAsia" w:hAnsiTheme="minorEastAsia" w:cs="Times New Roman"/>
          <w:color w:val="000000"/>
          <w:kern w:val="0"/>
          <w:szCs w:val="21"/>
        </w:rPr>
        <w:t xml:space="preserve"> </w:t>
      </w:r>
      <w:r>
        <w:rPr>
          <w:rFonts w:asciiTheme="minorEastAsia" w:hAnsiTheme="minorEastAsia" w:cs="Times New Roman" w:hint="eastAsia"/>
          <w:color w:val="000000"/>
          <w:kern w:val="0"/>
          <w:szCs w:val="21"/>
        </w:rPr>
        <w:t xml:space="preserve">         </w:t>
      </w:r>
      <w:r>
        <w:rPr>
          <w:rFonts w:asciiTheme="minorEastAsia" w:hAnsiTheme="minorEastAsia" w:cs="Times New Roman"/>
          <w:color w:val="000000"/>
          <w:kern w:val="0"/>
          <w:szCs w:val="21"/>
        </w:rPr>
        <w:t xml:space="preserve">      </w:t>
      </w:r>
      <w:r>
        <w:rPr>
          <w:rFonts w:asciiTheme="minorEastAsia" w:hAnsiTheme="minorEastAsia" w:cs="Times New Roman"/>
          <w:color w:val="000000"/>
          <w:kern w:val="0"/>
          <w:szCs w:val="21"/>
        </w:rPr>
        <w:t>公开</w:t>
      </w:r>
      <w:r>
        <w:rPr>
          <w:rFonts w:asciiTheme="minorEastAsia" w:hAnsiTheme="minorEastAsia" w:cs="Times New Roman"/>
          <w:color w:val="000000"/>
          <w:kern w:val="0"/>
          <w:szCs w:val="21"/>
        </w:rPr>
        <w:t>0</w:t>
      </w:r>
      <w:r>
        <w:rPr>
          <w:rFonts w:asciiTheme="minorEastAsia" w:hAnsiTheme="minorEastAsia" w:cs="Times New Roman" w:hint="eastAsia"/>
          <w:color w:val="000000"/>
          <w:kern w:val="0"/>
          <w:szCs w:val="21"/>
        </w:rPr>
        <w:t>7</w:t>
      </w:r>
      <w:r>
        <w:rPr>
          <w:rFonts w:asciiTheme="minorEastAsia" w:hAnsiTheme="minorEastAsia" w:cs="Times New Roman"/>
          <w:color w:val="000000"/>
          <w:kern w:val="0"/>
          <w:szCs w:val="21"/>
        </w:rPr>
        <w:t>表</w:t>
      </w:r>
    </w:p>
    <w:p w:rsidR="00FD56A2" w:rsidRDefault="00C83B38">
      <w:pPr>
        <w:widowControl/>
        <w:ind w:right="420"/>
        <w:jc w:val="right"/>
        <w:rPr>
          <w:rFonts w:asciiTheme="minorEastAsia" w:hAnsiTheme="minorEastAsia" w:cs="Times New Roman"/>
          <w:color w:val="000000"/>
          <w:kern w:val="0"/>
          <w:szCs w:val="21"/>
        </w:rPr>
      </w:pPr>
      <w:r>
        <w:rPr>
          <w:rFonts w:asciiTheme="minorEastAsia" w:hAnsiTheme="minorEastAsia" w:cs="Times New Roman"/>
          <w:color w:val="000000"/>
          <w:kern w:val="0"/>
          <w:szCs w:val="21"/>
        </w:rPr>
        <w:t>单位：万元</w:t>
      </w:r>
    </w:p>
    <w:tbl>
      <w:tblPr>
        <w:tblW w:w="14640" w:type="dxa"/>
        <w:jc w:val="center"/>
        <w:tblLook w:val="04A0"/>
      </w:tblPr>
      <w:tblGrid>
        <w:gridCol w:w="1220"/>
        <w:gridCol w:w="1220"/>
        <w:gridCol w:w="1220"/>
        <w:gridCol w:w="1220"/>
        <w:gridCol w:w="1220"/>
        <w:gridCol w:w="1220"/>
        <w:gridCol w:w="1220"/>
        <w:gridCol w:w="1220"/>
        <w:gridCol w:w="1220"/>
        <w:gridCol w:w="1220"/>
        <w:gridCol w:w="1220"/>
        <w:gridCol w:w="1220"/>
      </w:tblGrid>
      <w:tr w:rsidR="00FD56A2">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tcPr>
          <w:p w:rsidR="00FD56A2" w:rsidRDefault="00C83B38">
            <w:pPr>
              <w:widowControl/>
              <w:jc w:val="center"/>
              <w:rPr>
                <w:rFonts w:asciiTheme="minorEastAsia" w:hAnsiTheme="minorEastAsia" w:cs="Times New Roman"/>
                <w:kern w:val="0"/>
                <w:szCs w:val="21"/>
              </w:rPr>
            </w:pPr>
            <w:r>
              <w:rPr>
                <w:rFonts w:asciiTheme="minorEastAsia" w:hAnsiTheme="minorEastAsia" w:cs="Times New Roman"/>
                <w:kern w:val="0"/>
                <w:szCs w:val="21"/>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tcPr>
          <w:p w:rsidR="00FD56A2" w:rsidRDefault="00C83B38">
            <w:pPr>
              <w:widowControl/>
              <w:jc w:val="center"/>
              <w:rPr>
                <w:rFonts w:asciiTheme="minorEastAsia" w:hAnsiTheme="minorEastAsia" w:cs="Times New Roman"/>
                <w:kern w:val="0"/>
                <w:szCs w:val="21"/>
              </w:rPr>
            </w:pPr>
            <w:r>
              <w:rPr>
                <w:rFonts w:asciiTheme="minorEastAsia" w:hAnsiTheme="minorEastAsia" w:cs="Times New Roman"/>
                <w:kern w:val="0"/>
                <w:szCs w:val="21"/>
              </w:rPr>
              <w:t>决算数</w:t>
            </w:r>
          </w:p>
        </w:tc>
      </w:tr>
      <w:tr w:rsidR="00FD56A2">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tcPr>
          <w:p w:rsidR="00FD56A2" w:rsidRDefault="00C83B38">
            <w:pPr>
              <w:widowControl/>
              <w:jc w:val="center"/>
              <w:rPr>
                <w:rFonts w:asciiTheme="minorEastAsia" w:hAnsiTheme="minorEastAsia" w:cs="Times New Roman"/>
                <w:kern w:val="0"/>
                <w:szCs w:val="21"/>
              </w:rPr>
            </w:pPr>
            <w:r>
              <w:rPr>
                <w:rFonts w:asciiTheme="minorEastAsia" w:hAnsiTheme="minorEastAsia"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FD56A2" w:rsidRDefault="00C83B38">
            <w:pPr>
              <w:widowControl/>
              <w:jc w:val="center"/>
              <w:rPr>
                <w:rFonts w:asciiTheme="minorEastAsia" w:hAnsiTheme="minorEastAsia" w:cs="Times New Roman"/>
                <w:kern w:val="0"/>
                <w:szCs w:val="21"/>
              </w:rPr>
            </w:pPr>
            <w:r>
              <w:rPr>
                <w:rFonts w:asciiTheme="minorEastAsia" w:hAnsiTheme="minorEastAsia"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FD56A2" w:rsidRDefault="00C83B38">
            <w:pPr>
              <w:widowControl/>
              <w:jc w:val="center"/>
              <w:rPr>
                <w:rFonts w:asciiTheme="minorEastAsia" w:hAnsiTheme="minorEastAsia" w:cs="Times New Roman"/>
                <w:kern w:val="0"/>
                <w:szCs w:val="21"/>
              </w:rPr>
            </w:pPr>
            <w:r>
              <w:rPr>
                <w:rFonts w:asciiTheme="minorEastAsia" w:hAnsiTheme="minorEastAsia" w:cs="Times New Roman"/>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FD56A2" w:rsidRDefault="00C83B38">
            <w:pPr>
              <w:widowControl/>
              <w:jc w:val="center"/>
              <w:rPr>
                <w:rFonts w:asciiTheme="minorEastAsia" w:hAnsiTheme="minorEastAsia" w:cs="Times New Roman"/>
                <w:kern w:val="0"/>
                <w:szCs w:val="21"/>
              </w:rPr>
            </w:pPr>
            <w:r>
              <w:rPr>
                <w:rFonts w:asciiTheme="minorEastAsia" w:hAnsiTheme="minorEastAsia" w:cs="Times New Roman"/>
                <w:kern w:val="0"/>
                <w:szCs w:val="21"/>
              </w:rPr>
              <w:t>公务</w:t>
            </w:r>
          </w:p>
          <w:p w:rsidR="00FD56A2" w:rsidRDefault="00C83B38">
            <w:pPr>
              <w:widowControl/>
              <w:jc w:val="center"/>
              <w:rPr>
                <w:rFonts w:asciiTheme="minorEastAsia" w:hAnsiTheme="minorEastAsia" w:cs="Times New Roman"/>
                <w:kern w:val="0"/>
                <w:szCs w:val="21"/>
              </w:rPr>
            </w:pPr>
            <w:r>
              <w:rPr>
                <w:rFonts w:asciiTheme="minorEastAsia" w:hAnsiTheme="minorEastAsia" w:cs="Times New Roman"/>
                <w:kern w:val="0"/>
                <w:szCs w:val="21"/>
              </w:rPr>
              <w:t>接待费</w:t>
            </w:r>
          </w:p>
        </w:tc>
        <w:tc>
          <w:tcPr>
            <w:tcW w:w="1220" w:type="dxa"/>
            <w:vMerge w:val="restart"/>
            <w:tcBorders>
              <w:top w:val="nil"/>
              <w:left w:val="nil"/>
              <w:bottom w:val="single" w:sz="4" w:space="0" w:color="000000"/>
              <w:right w:val="single" w:sz="4" w:space="0" w:color="auto"/>
            </w:tcBorders>
            <w:shd w:val="clear" w:color="auto" w:fill="auto"/>
            <w:vAlign w:val="center"/>
          </w:tcPr>
          <w:p w:rsidR="00FD56A2" w:rsidRDefault="00C83B38">
            <w:pPr>
              <w:widowControl/>
              <w:jc w:val="center"/>
              <w:rPr>
                <w:rFonts w:asciiTheme="minorEastAsia" w:hAnsiTheme="minorEastAsia" w:cs="Times New Roman"/>
                <w:kern w:val="0"/>
                <w:szCs w:val="21"/>
              </w:rPr>
            </w:pPr>
            <w:r>
              <w:rPr>
                <w:rFonts w:asciiTheme="minorEastAsia" w:hAnsiTheme="minorEastAsia"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FD56A2" w:rsidRDefault="00C83B38">
            <w:pPr>
              <w:widowControl/>
              <w:jc w:val="center"/>
              <w:rPr>
                <w:rFonts w:asciiTheme="minorEastAsia" w:hAnsiTheme="minorEastAsia" w:cs="Times New Roman"/>
                <w:kern w:val="0"/>
                <w:szCs w:val="21"/>
              </w:rPr>
            </w:pPr>
            <w:r>
              <w:rPr>
                <w:rFonts w:asciiTheme="minorEastAsia" w:hAnsiTheme="minorEastAsia"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FD56A2" w:rsidRDefault="00C83B38">
            <w:pPr>
              <w:widowControl/>
              <w:jc w:val="center"/>
              <w:rPr>
                <w:rFonts w:asciiTheme="minorEastAsia" w:hAnsiTheme="minorEastAsia" w:cs="Times New Roman"/>
                <w:kern w:val="0"/>
                <w:szCs w:val="21"/>
              </w:rPr>
            </w:pPr>
            <w:r>
              <w:rPr>
                <w:rFonts w:asciiTheme="minorEastAsia" w:hAnsiTheme="minorEastAsia" w:cs="Times New Roman"/>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tcPr>
          <w:p w:rsidR="00FD56A2" w:rsidRDefault="00C83B38">
            <w:pPr>
              <w:widowControl/>
              <w:jc w:val="center"/>
              <w:rPr>
                <w:rFonts w:asciiTheme="minorEastAsia" w:hAnsiTheme="minorEastAsia" w:cs="Times New Roman"/>
                <w:kern w:val="0"/>
                <w:szCs w:val="21"/>
              </w:rPr>
            </w:pPr>
            <w:r>
              <w:rPr>
                <w:rFonts w:asciiTheme="minorEastAsia" w:hAnsiTheme="minorEastAsia" w:cs="Times New Roman"/>
                <w:kern w:val="0"/>
                <w:szCs w:val="21"/>
              </w:rPr>
              <w:t>公务</w:t>
            </w:r>
          </w:p>
          <w:p w:rsidR="00FD56A2" w:rsidRDefault="00C83B38">
            <w:pPr>
              <w:widowControl/>
              <w:jc w:val="center"/>
              <w:rPr>
                <w:rFonts w:asciiTheme="minorEastAsia" w:hAnsiTheme="minorEastAsia" w:cs="Times New Roman"/>
                <w:kern w:val="0"/>
                <w:szCs w:val="21"/>
              </w:rPr>
            </w:pPr>
            <w:r>
              <w:rPr>
                <w:rFonts w:asciiTheme="minorEastAsia" w:hAnsiTheme="minorEastAsia" w:cs="Times New Roman"/>
                <w:kern w:val="0"/>
                <w:szCs w:val="21"/>
              </w:rPr>
              <w:t>接待费</w:t>
            </w:r>
          </w:p>
        </w:tc>
      </w:tr>
      <w:tr w:rsidR="00FD56A2">
        <w:trPr>
          <w:trHeight w:val="397"/>
          <w:jc w:val="center"/>
        </w:trPr>
        <w:tc>
          <w:tcPr>
            <w:tcW w:w="1220" w:type="dxa"/>
            <w:vMerge/>
            <w:tcBorders>
              <w:top w:val="nil"/>
              <w:left w:val="single" w:sz="8" w:space="0" w:color="auto"/>
              <w:bottom w:val="single" w:sz="4" w:space="0" w:color="000000"/>
              <w:right w:val="single" w:sz="4" w:space="0" w:color="auto"/>
            </w:tcBorders>
            <w:vAlign w:val="center"/>
          </w:tcPr>
          <w:p w:rsidR="00FD56A2" w:rsidRDefault="00FD56A2">
            <w:pPr>
              <w:widowControl/>
              <w:jc w:val="left"/>
              <w:rPr>
                <w:rFonts w:asciiTheme="minorEastAsia" w:hAnsiTheme="minorEastAsia"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tcPr>
          <w:p w:rsidR="00FD56A2" w:rsidRDefault="00FD56A2">
            <w:pPr>
              <w:widowControl/>
              <w:jc w:val="left"/>
              <w:rPr>
                <w:rFonts w:asciiTheme="minorEastAsia" w:hAnsiTheme="minorEastAsia"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tcPr>
          <w:p w:rsidR="00FD56A2" w:rsidRDefault="00C83B38">
            <w:pPr>
              <w:widowControl/>
              <w:jc w:val="center"/>
              <w:rPr>
                <w:rFonts w:asciiTheme="minorEastAsia" w:hAnsiTheme="minorEastAsia" w:cs="Times New Roman"/>
                <w:kern w:val="0"/>
                <w:szCs w:val="21"/>
              </w:rPr>
            </w:pPr>
            <w:r>
              <w:rPr>
                <w:rFonts w:asciiTheme="minorEastAsia" w:hAnsiTheme="minorEastAsia"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FD56A2" w:rsidRDefault="00C83B38">
            <w:pPr>
              <w:widowControl/>
              <w:jc w:val="center"/>
              <w:rPr>
                <w:rFonts w:asciiTheme="minorEastAsia" w:hAnsiTheme="minorEastAsia" w:cs="Times New Roman"/>
                <w:kern w:val="0"/>
                <w:szCs w:val="21"/>
              </w:rPr>
            </w:pPr>
            <w:r>
              <w:rPr>
                <w:rFonts w:asciiTheme="minorEastAsia" w:hAnsiTheme="minorEastAsia" w:cs="Times New Roman"/>
                <w:kern w:val="0"/>
                <w:szCs w:val="21"/>
              </w:rPr>
              <w:t>公务用车</w:t>
            </w:r>
            <w:r>
              <w:rPr>
                <w:rFonts w:asciiTheme="minorEastAsia" w:hAnsiTheme="minorEastAsia" w:cs="Times New Roman"/>
                <w:kern w:val="0"/>
                <w:szCs w:val="21"/>
              </w:rPr>
              <w:br/>
            </w:r>
            <w:r>
              <w:rPr>
                <w:rFonts w:asciiTheme="minorEastAsia" w:hAnsiTheme="minorEastAsia"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tcPr>
          <w:p w:rsidR="00FD56A2" w:rsidRDefault="00C83B38">
            <w:pPr>
              <w:widowControl/>
              <w:jc w:val="center"/>
              <w:rPr>
                <w:rFonts w:asciiTheme="minorEastAsia" w:hAnsiTheme="minorEastAsia" w:cs="Times New Roman"/>
                <w:kern w:val="0"/>
                <w:szCs w:val="21"/>
              </w:rPr>
            </w:pPr>
            <w:r>
              <w:rPr>
                <w:rFonts w:asciiTheme="minorEastAsia" w:hAnsiTheme="minorEastAsia" w:cs="Times New Roman"/>
                <w:kern w:val="0"/>
                <w:szCs w:val="21"/>
              </w:rPr>
              <w:t>公务用车</w:t>
            </w:r>
            <w:r>
              <w:rPr>
                <w:rFonts w:asciiTheme="minorEastAsia" w:hAnsiTheme="minorEastAsia" w:cs="Times New Roman"/>
                <w:kern w:val="0"/>
                <w:szCs w:val="21"/>
              </w:rPr>
              <w:br/>
            </w:r>
            <w:r>
              <w:rPr>
                <w:rFonts w:asciiTheme="minorEastAsia" w:hAnsiTheme="minorEastAsia" w:cs="Times New Roman"/>
                <w:kern w:val="0"/>
                <w:szCs w:val="21"/>
              </w:rPr>
              <w:t>运行费</w:t>
            </w:r>
          </w:p>
        </w:tc>
        <w:tc>
          <w:tcPr>
            <w:tcW w:w="1220" w:type="dxa"/>
            <w:vMerge/>
            <w:tcBorders>
              <w:top w:val="nil"/>
              <w:left w:val="single" w:sz="4" w:space="0" w:color="auto"/>
              <w:bottom w:val="single" w:sz="4" w:space="0" w:color="auto"/>
              <w:right w:val="single" w:sz="4" w:space="0" w:color="auto"/>
            </w:tcBorders>
            <w:vAlign w:val="center"/>
          </w:tcPr>
          <w:p w:rsidR="00FD56A2" w:rsidRDefault="00FD56A2">
            <w:pPr>
              <w:widowControl/>
              <w:jc w:val="left"/>
              <w:rPr>
                <w:rFonts w:asciiTheme="minorEastAsia" w:hAnsiTheme="minorEastAsia" w:cs="Times New Roman"/>
                <w:kern w:val="0"/>
                <w:szCs w:val="21"/>
              </w:rPr>
            </w:pPr>
          </w:p>
        </w:tc>
        <w:tc>
          <w:tcPr>
            <w:tcW w:w="1220" w:type="dxa"/>
            <w:vMerge/>
            <w:tcBorders>
              <w:top w:val="nil"/>
              <w:left w:val="nil"/>
              <w:bottom w:val="single" w:sz="4" w:space="0" w:color="000000"/>
              <w:right w:val="single" w:sz="4" w:space="0" w:color="auto"/>
            </w:tcBorders>
            <w:vAlign w:val="center"/>
          </w:tcPr>
          <w:p w:rsidR="00FD56A2" w:rsidRDefault="00FD56A2">
            <w:pPr>
              <w:widowControl/>
              <w:jc w:val="left"/>
              <w:rPr>
                <w:rFonts w:asciiTheme="minorEastAsia" w:hAnsiTheme="minorEastAsia"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tcPr>
          <w:p w:rsidR="00FD56A2" w:rsidRDefault="00FD56A2">
            <w:pPr>
              <w:widowControl/>
              <w:jc w:val="left"/>
              <w:rPr>
                <w:rFonts w:asciiTheme="minorEastAsia" w:hAnsiTheme="minorEastAsia"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tcPr>
          <w:p w:rsidR="00FD56A2" w:rsidRDefault="00C83B38">
            <w:pPr>
              <w:widowControl/>
              <w:jc w:val="center"/>
              <w:rPr>
                <w:rFonts w:asciiTheme="minorEastAsia" w:hAnsiTheme="minorEastAsia" w:cs="Times New Roman"/>
                <w:kern w:val="0"/>
                <w:szCs w:val="21"/>
              </w:rPr>
            </w:pPr>
            <w:r>
              <w:rPr>
                <w:rFonts w:asciiTheme="minorEastAsia" w:hAnsiTheme="minorEastAsia"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FD56A2" w:rsidRDefault="00C83B38">
            <w:pPr>
              <w:widowControl/>
              <w:jc w:val="center"/>
              <w:rPr>
                <w:rFonts w:asciiTheme="minorEastAsia" w:hAnsiTheme="minorEastAsia" w:cs="Times New Roman"/>
                <w:kern w:val="0"/>
                <w:szCs w:val="21"/>
              </w:rPr>
            </w:pPr>
            <w:r>
              <w:rPr>
                <w:rFonts w:asciiTheme="minorEastAsia" w:hAnsiTheme="minorEastAsia" w:cs="Times New Roman"/>
                <w:kern w:val="0"/>
                <w:szCs w:val="21"/>
              </w:rPr>
              <w:t>公务用车</w:t>
            </w:r>
            <w:r>
              <w:rPr>
                <w:rFonts w:asciiTheme="minorEastAsia" w:hAnsiTheme="minorEastAsia" w:cs="Times New Roman"/>
                <w:kern w:val="0"/>
                <w:szCs w:val="21"/>
              </w:rPr>
              <w:br/>
            </w:r>
            <w:r>
              <w:rPr>
                <w:rFonts w:asciiTheme="minorEastAsia" w:hAnsiTheme="minorEastAsia"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tcPr>
          <w:p w:rsidR="00FD56A2" w:rsidRDefault="00C83B38">
            <w:pPr>
              <w:widowControl/>
              <w:jc w:val="center"/>
              <w:rPr>
                <w:rFonts w:asciiTheme="minorEastAsia" w:hAnsiTheme="minorEastAsia" w:cs="Times New Roman"/>
                <w:kern w:val="0"/>
                <w:szCs w:val="21"/>
              </w:rPr>
            </w:pPr>
            <w:r>
              <w:rPr>
                <w:rFonts w:asciiTheme="minorEastAsia" w:hAnsiTheme="minorEastAsia" w:cs="Times New Roman"/>
                <w:kern w:val="0"/>
                <w:szCs w:val="21"/>
              </w:rPr>
              <w:t>公务用车</w:t>
            </w:r>
            <w:r>
              <w:rPr>
                <w:rFonts w:asciiTheme="minorEastAsia" w:hAnsiTheme="minorEastAsia" w:cs="Times New Roman"/>
                <w:kern w:val="0"/>
                <w:szCs w:val="21"/>
              </w:rPr>
              <w:br/>
            </w:r>
            <w:r>
              <w:rPr>
                <w:rFonts w:asciiTheme="minorEastAsia" w:hAnsiTheme="minorEastAsia" w:cs="Times New Roman"/>
                <w:kern w:val="0"/>
                <w:szCs w:val="21"/>
              </w:rPr>
              <w:t>运行费</w:t>
            </w:r>
          </w:p>
        </w:tc>
        <w:tc>
          <w:tcPr>
            <w:tcW w:w="1220" w:type="dxa"/>
            <w:vMerge/>
            <w:tcBorders>
              <w:top w:val="nil"/>
              <w:left w:val="single" w:sz="4" w:space="0" w:color="auto"/>
              <w:bottom w:val="single" w:sz="4" w:space="0" w:color="000000"/>
              <w:right w:val="single" w:sz="8" w:space="0" w:color="auto"/>
            </w:tcBorders>
            <w:vAlign w:val="center"/>
          </w:tcPr>
          <w:p w:rsidR="00FD56A2" w:rsidRDefault="00FD56A2">
            <w:pPr>
              <w:widowControl/>
              <w:jc w:val="left"/>
              <w:rPr>
                <w:rFonts w:asciiTheme="minorEastAsia" w:hAnsiTheme="minorEastAsia" w:cs="Times New Roman"/>
                <w:kern w:val="0"/>
                <w:szCs w:val="21"/>
              </w:rPr>
            </w:pPr>
          </w:p>
        </w:tc>
      </w:tr>
      <w:tr w:rsidR="00FD56A2">
        <w:trPr>
          <w:trHeight w:val="687"/>
          <w:jc w:val="center"/>
        </w:trPr>
        <w:tc>
          <w:tcPr>
            <w:tcW w:w="1220" w:type="dxa"/>
            <w:tcBorders>
              <w:top w:val="nil"/>
              <w:left w:val="single" w:sz="8" w:space="0" w:color="auto"/>
              <w:bottom w:val="single" w:sz="4" w:space="0" w:color="auto"/>
              <w:right w:val="single" w:sz="4" w:space="0" w:color="auto"/>
            </w:tcBorders>
            <w:shd w:val="clear" w:color="auto" w:fill="auto"/>
            <w:vAlign w:val="center"/>
          </w:tcPr>
          <w:p w:rsidR="00FD56A2" w:rsidRDefault="00C83B38">
            <w:pPr>
              <w:widowControl/>
              <w:jc w:val="center"/>
              <w:rPr>
                <w:rFonts w:asciiTheme="minorEastAsia" w:hAnsiTheme="minorEastAsia" w:cs="Times New Roman"/>
                <w:kern w:val="0"/>
                <w:szCs w:val="21"/>
              </w:rPr>
            </w:pPr>
            <w:r>
              <w:rPr>
                <w:rFonts w:asciiTheme="minorEastAsia" w:hAnsiTheme="minorEastAsia" w:cs="Times New Roman"/>
                <w:kern w:val="0"/>
                <w:szCs w:val="21"/>
              </w:rPr>
              <w:t>1</w:t>
            </w:r>
          </w:p>
        </w:tc>
        <w:tc>
          <w:tcPr>
            <w:tcW w:w="1220" w:type="dxa"/>
            <w:tcBorders>
              <w:top w:val="nil"/>
              <w:left w:val="nil"/>
              <w:bottom w:val="single" w:sz="4" w:space="0" w:color="auto"/>
              <w:right w:val="single" w:sz="4" w:space="0" w:color="auto"/>
            </w:tcBorders>
            <w:shd w:val="clear" w:color="auto" w:fill="auto"/>
            <w:vAlign w:val="center"/>
          </w:tcPr>
          <w:p w:rsidR="00FD56A2" w:rsidRDefault="00C83B38">
            <w:pPr>
              <w:widowControl/>
              <w:jc w:val="center"/>
              <w:rPr>
                <w:rFonts w:asciiTheme="minorEastAsia" w:hAnsiTheme="minorEastAsia" w:cs="Times New Roman"/>
                <w:kern w:val="0"/>
                <w:szCs w:val="21"/>
              </w:rPr>
            </w:pPr>
            <w:r>
              <w:rPr>
                <w:rFonts w:asciiTheme="minorEastAsia" w:hAnsiTheme="minorEastAsia" w:cs="Times New Roman"/>
                <w:kern w:val="0"/>
                <w:szCs w:val="21"/>
              </w:rPr>
              <w:t>2</w:t>
            </w:r>
          </w:p>
        </w:tc>
        <w:tc>
          <w:tcPr>
            <w:tcW w:w="1220" w:type="dxa"/>
            <w:tcBorders>
              <w:top w:val="nil"/>
              <w:left w:val="nil"/>
              <w:bottom w:val="single" w:sz="4" w:space="0" w:color="auto"/>
              <w:right w:val="single" w:sz="4" w:space="0" w:color="auto"/>
            </w:tcBorders>
            <w:shd w:val="clear" w:color="auto" w:fill="auto"/>
            <w:vAlign w:val="center"/>
          </w:tcPr>
          <w:p w:rsidR="00FD56A2" w:rsidRDefault="00C83B38">
            <w:pPr>
              <w:widowControl/>
              <w:jc w:val="center"/>
              <w:rPr>
                <w:rFonts w:asciiTheme="minorEastAsia" w:hAnsiTheme="minorEastAsia" w:cs="Times New Roman"/>
                <w:kern w:val="0"/>
                <w:szCs w:val="21"/>
              </w:rPr>
            </w:pPr>
            <w:r>
              <w:rPr>
                <w:rFonts w:asciiTheme="minorEastAsia" w:hAnsiTheme="minorEastAsia" w:cs="Times New Roman"/>
                <w:kern w:val="0"/>
                <w:szCs w:val="21"/>
              </w:rPr>
              <w:t>3</w:t>
            </w:r>
          </w:p>
        </w:tc>
        <w:tc>
          <w:tcPr>
            <w:tcW w:w="1220" w:type="dxa"/>
            <w:tcBorders>
              <w:top w:val="nil"/>
              <w:left w:val="nil"/>
              <w:bottom w:val="single" w:sz="4" w:space="0" w:color="auto"/>
              <w:right w:val="single" w:sz="4" w:space="0" w:color="auto"/>
            </w:tcBorders>
            <w:shd w:val="clear" w:color="auto" w:fill="auto"/>
            <w:vAlign w:val="center"/>
          </w:tcPr>
          <w:p w:rsidR="00FD56A2" w:rsidRDefault="00C83B38">
            <w:pPr>
              <w:widowControl/>
              <w:jc w:val="center"/>
              <w:rPr>
                <w:rFonts w:asciiTheme="minorEastAsia" w:hAnsiTheme="minorEastAsia" w:cs="Times New Roman"/>
                <w:kern w:val="0"/>
                <w:szCs w:val="21"/>
              </w:rPr>
            </w:pPr>
            <w:r>
              <w:rPr>
                <w:rFonts w:asciiTheme="minorEastAsia" w:hAnsiTheme="minorEastAsia" w:cs="Times New Roman"/>
                <w:kern w:val="0"/>
                <w:szCs w:val="21"/>
              </w:rPr>
              <w:t>4</w:t>
            </w:r>
          </w:p>
        </w:tc>
        <w:tc>
          <w:tcPr>
            <w:tcW w:w="1220" w:type="dxa"/>
            <w:tcBorders>
              <w:top w:val="nil"/>
              <w:left w:val="nil"/>
              <w:bottom w:val="single" w:sz="4" w:space="0" w:color="auto"/>
              <w:right w:val="single" w:sz="4" w:space="0" w:color="auto"/>
            </w:tcBorders>
            <w:shd w:val="clear" w:color="auto" w:fill="auto"/>
            <w:vAlign w:val="center"/>
          </w:tcPr>
          <w:p w:rsidR="00FD56A2" w:rsidRDefault="00C83B38">
            <w:pPr>
              <w:widowControl/>
              <w:jc w:val="center"/>
              <w:rPr>
                <w:rFonts w:asciiTheme="minorEastAsia" w:hAnsiTheme="minorEastAsia" w:cs="Times New Roman"/>
                <w:kern w:val="0"/>
                <w:szCs w:val="21"/>
              </w:rPr>
            </w:pPr>
            <w:r>
              <w:rPr>
                <w:rFonts w:asciiTheme="minorEastAsia" w:hAnsiTheme="minorEastAsia" w:cs="Times New Roman"/>
                <w:kern w:val="0"/>
                <w:szCs w:val="21"/>
              </w:rPr>
              <w:t>5</w:t>
            </w:r>
          </w:p>
        </w:tc>
        <w:tc>
          <w:tcPr>
            <w:tcW w:w="1220" w:type="dxa"/>
            <w:tcBorders>
              <w:top w:val="nil"/>
              <w:left w:val="nil"/>
              <w:bottom w:val="single" w:sz="4" w:space="0" w:color="auto"/>
              <w:right w:val="single" w:sz="4" w:space="0" w:color="auto"/>
            </w:tcBorders>
            <w:shd w:val="clear" w:color="auto" w:fill="auto"/>
            <w:vAlign w:val="center"/>
          </w:tcPr>
          <w:p w:rsidR="00FD56A2" w:rsidRDefault="00C83B38">
            <w:pPr>
              <w:widowControl/>
              <w:jc w:val="center"/>
              <w:rPr>
                <w:rFonts w:asciiTheme="minorEastAsia" w:hAnsiTheme="minorEastAsia" w:cs="Times New Roman"/>
                <w:kern w:val="0"/>
                <w:szCs w:val="21"/>
              </w:rPr>
            </w:pPr>
            <w:r>
              <w:rPr>
                <w:rFonts w:asciiTheme="minorEastAsia" w:hAnsiTheme="minorEastAsia" w:cs="Times New Roman"/>
                <w:kern w:val="0"/>
                <w:szCs w:val="21"/>
              </w:rPr>
              <w:t>6</w:t>
            </w:r>
          </w:p>
        </w:tc>
        <w:tc>
          <w:tcPr>
            <w:tcW w:w="1220" w:type="dxa"/>
            <w:tcBorders>
              <w:top w:val="nil"/>
              <w:left w:val="nil"/>
              <w:bottom w:val="single" w:sz="4" w:space="0" w:color="auto"/>
              <w:right w:val="single" w:sz="4" w:space="0" w:color="auto"/>
            </w:tcBorders>
            <w:shd w:val="clear" w:color="auto" w:fill="auto"/>
            <w:vAlign w:val="center"/>
          </w:tcPr>
          <w:p w:rsidR="00FD56A2" w:rsidRDefault="00C83B38">
            <w:pPr>
              <w:widowControl/>
              <w:jc w:val="center"/>
              <w:rPr>
                <w:rFonts w:asciiTheme="minorEastAsia" w:hAnsiTheme="minorEastAsia" w:cs="Times New Roman"/>
                <w:kern w:val="0"/>
                <w:szCs w:val="21"/>
              </w:rPr>
            </w:pPr>
            <w:r>
              <w:rPr>
                <w:rFonts w:asciiTheme="minorEastAsia" w:hAnsiTheme="minorEastAsia" w:cs="Times New Roman"/>
                <w:kern w:val="0"/>
                <w:szCs w:val="21"/>
              </w:rPr>
              <w:t>7</w:t>
            </w:r>
          </w:p>
        </w:tc>
        <w:tc>
          <w:tcPr>
            <w:tcW w:w="1220" w:type="dxa"/>
            <w:tcBorders>
              <w:top w:val="nil"/>
              <w:left w:val="nil"/>
              <w:bottom w:val="single" w:sz="4" w:space="0" w:color="auto"/>
              <w:right w:val="single" w:sz="4" w:space="0" w:color="auto"/>
            </w:tcBorders>
            <w:shd w:val="clear" w:color="auto" w:fill="auto"/>
            <w:vAlign w:val="center"/>
          </w:tcPr>
          <w:p w:rsidR="00FD56A2" w:rsidRDefault="00C83B38">
            <w:pPr>
              <w:widowControl/>
              <w:jc w:val="center"/>
              <w:rPr>
                <w:rFonts w:asciiTheme="minorEastAsia" w:hAnsiTheme="minorEastAsia" w:cs="Times New Roman"/>
                <w:kern w:val="0"/>
                <w:szCs w:val="21"/>
              </w:rPr>
            </w:pPr>
            <w:r>
              <w:rPr>
                <w:rFonts w:asciiTheme="minorEastAsia" w:hAnsiTheme="minorEastAsia" w:cs="Times New Roman"/>
                <w:kern w:val="0"/>
                <w:szCs w:val="21"/>
              </w:rPr>
              <w:t>8</w:t>
            </w:r>
          </w:p>
        </w:tc>
        <w:tc>
          <w:tcPr>
            <w:tcW w:w="1220" w:type="dxa"/>
            <w:tcBorders>
              <w:top w:val="nil"/>
              <w:left w:val="nil"/>
              <w:bottom w:val="single" w:sz="4" w:space="0" w:color="auto"/>
              <w:right w:val="single" w:sz="4" w:space="0" w:color="auto"/>
            </w:tcBorders>
            <w:shd w:val="clear" w:color="auto" w:fill="auto"/>
            <w:vAlign w:val="center"/>
          </w:tcPr>
          <w:p w:rsidR="00FD56A2" w:rsidRDefault="00C83B38">
            <w:pPr>
              <w:widowControl/>
              <w:jc w:val="center"/>
              <w:rPr>
                <w:rFonts w:asciiTheme="minorEastAsia" w:hAnsiTheme="minorEastAsia" w:cs="Times New Roman"/>
                <w:kern w:val="0"/>
                <w:szCs w:val="21"/>
              </w:rPr>
            </w:pPr>
            <w:r>
              <w:rPr>
                <w:rFonts w:asciiTheme="minorEastAsia" w:hAnsiTheme="minorEastAsia" w:cs="Times New Roman"/>
                <w:kern w:val="0"/>
                <w:szCs w:val="21"/>
              </w:rPr>
              <w:t>9</w:t>
            </w:r>
          </w:p>
        </w:tc>
        <w:tc>
          <w:tcPr>
            <w:tcW w:w="1220" w:type="dxa"/>
            <w:tcBorders>
              <w:top w:val="nil"/>
              <w:left w:val="nil"/>
              <w:bottom w:val="single" w:sz="4" w:space="0" w:color="auto"/>
              <w:right w:val="single" w:sz="4" w:space="0" w:color="auto"/>
            </w:tcBorders>
            <w:shd w:val="clear" w:color="auto" w:fill="auto"/>
            <w:vAlign w:val="center"/>
          </w:tcPr>
          <w:p w:rsidR="00FD56A2" w:rsidRDefault="00C83B38">
            <w:pPr>
              <w:widowControl/>
              <w:jc w:val="center"/>
              <w:rPr>
                <w:rFonts w:asciiTheme="minorEastAsia" w:hAnsiTheme="minorEastAsia" w:cs="Times New Roman"/>
                <w:kern w:val="0"/>
                <w:szCs w:val="21"/>
              </w:rPr>
            </w:pPr>
            <w:r>
              <w:rPr>
                <w:rFonts w:asciiTheme="minorEastAsia" w:hAnsiTheme="minorEastAsia" w:cs="Times New Roman"/>
                <w:kern w:val="0"/>
                <w:szCs w:val="21"/>
              </w:rPr>
              <w:t>10</w:t>
            </w:r>
          </w:p>
        </w:tc>
        <w:tc>
          <w:tcPr>
            <w:tcW w:w="1220" w:type="dxa"/>
            <w:tcBorders>
              <w:top w:val="nil"/>
              <w:left w:val="nil"/>
              <w:bottom w:val="single" w:sz="4" w:space="0" w:color="auto"/>
              <w:right w:val="single" w:sz="4" w:space="0" w:color="auto"/>
            </w:tcBorders>
            <w:shd w:val="clear" w:color="auto" w:fill="auto"/>
            <w:vAlign w:val="center"/>
          </w:tcPr>
          <w:p w:rsidR="00FD56A2" w:rsidRDefault="00C83B38">
            <w:pPr>
              <w:widowControl/>
              <w:jc w:val="center"/>
              <w:rPr>
                <w:rFonts w:asciiTheme="minorEastAsia" w:hAnsiTheme="minorEastAsia" w:cs="Times New Roman"/>
                <w:kern w:val="0"/>
                <w:szCs w:val="21"/>
              </w:rPr>
            </w:pPr>
            <w:r>
              <w:rPr>
                <w:rFonts w:asciiTheme="minorEastAsia" w:hAnsiTheme="minorEastAsia" w:cs="Times New Roman"/>
                <w:kern w:val="0"/>
                <w:szCs w:val="21"/>
              </w:rPr>
              <w:t>11</w:t>
            </w:r>
          </w:p>
        </w:tc>
        <w:tc>
          <w:tcPr>
            <w:tcW w:w="1220" w:type="dxa"/>
            <w:tcBorders>
              <w:top w:val="nil"/>
              <w:left w:val="nil"/>
              <w:bottom w:val="single" w:sz="4" w:space="0" w:color="auto"/>
              <w:right w:val="single" w:sz="8" w:space="0" w:color="auto"/>
            </w:tcBorders>
            <w:shd w:val="clear" w:color="auto" w:fill="auto"/>
            <w:vAlign w:val="center"/>
          </w:tcPr>
          <w:p w:rsidR="00FD56A2" w:rsidRDefault="00C83B38">
            <w:pPr>
              <w:widowControl/>
              <w:jc w:val="center"/>
              <w:rPr>
                <w:rFonts w:asciiTheme="minorEastAsia" w:hAnsiTheme="minorEastAsia" w:cs="Times New Roman"/>
                <w:kern w:val="0"/>
                <w:szCs w:val="21"/>
              </w:rPr>
            </w:pPr>
            <w:r>
              <w:rPr>
                <w:rFonts w:asciiTheme="minorEastAsia" w:hAnsiTheme="minorEastAsia" w:cs="Times New Roman"/>
                <w:kern w:val="0"/>
                <w:szCs w:val="21"/>
              </w:rPr>
              <w:t>12</w:t>
            </w:r>
          </w:p>
        </w:tc>
      </w:tr>
      <w:tr w:rsidR="00FD56A2">
        <w:trPr>
          <w:trHeight w:val="694"/>
          <w:jc w:val="center"/>
        </w:trPr>
        <w:tc>
          <w:tcPr>
            <w:tcW w:w="1220" w:type="dxa"/>
            <w:tcBorders>
              <w:top w:val="nil"/>
              <w:left w:val="single" w:sz="8" w:space="0" w:color="auto"/>
              <w:bottom w:val="single" w:sz="8" w:space="0" w:color="auto"/>
              <w:right w:val="single" w:sz="4" w:space="0" w:color="auto"/>
            </w:tcBorders>
            <w:shd w:val="clear" w:color="auto" w:fill="auto"/>
            <w:vAlign w:val="center"/>
          </w:tcPr>
          <w:p w:rsidR="00FD56A2" w:rsidRDefault="00C83B38">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r>
              <w:rPr>
                <w:rFonts w:asciiTheme="minorEastAsia" w:hAnsiTheme="minorEastAsia" w:cs="Times New Roman" w:hint="eastAsia"/>
                <w:kern w:val="0"/>
                <w:szCs w:val="21"/>
              </w:rPr>
              <w:t>24.9</w:t>
            </w:r>
          </w:p>
        </w:tc>
        <w:tc>
          <w:tcPr>
            <w:tcW w:w="1220" w:type="dxa"/>
            <w:tcBorders>
              <w:top w:val="nil"/>
              <w:left w:val="nil"/>
              <w:bottom w:val="single" w:sz="8" w:space="0" w:color="auto"/>
              <w:right w:val="single" w:sz="4" w:space="0" w:color="auto"/>
            </w:tcBorders>
            <w:shd w:val="clear" w:color="auto" w:fill="auto"/>
            <w:vAlign w:val="center"/>
          </w:tcPr>
          <w:p w:rsidR="00FD56A2" w:rsidRDefault="00C83B38">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r>
              <w:rPr>
                <w:rFonts w:asciiTheme="minorEastAsia" w:hAnsiTheme="minorEastAsia" w:cs="Times New Roman" w:hint="eastAsia"/>
                <w:kern w:val="0"/>
                <w:szCs w:val="21"/>
              </w:rPr>
              <w:t>0.00</w:t>
            </w:r>
          </w:p>
        </w:tc>
        <w:tc>
          <w:tcPr>
            <w:tcW w:w="1220" w:type="dxa"/>
            <w:tcBorders>
              <w:top w:val="nil"/>
              <w:left w:val="nil"/>
              <w:bottom w:val="single" w:sz="8" w:space="0" w:color="auto"/>
              <w:right w:val="single" w:sz="4" w:space="0" w:color="auto"/>
            </w:tcBorders>
            <w:shd w:val="clear" w:color="auto" w:fill="auto"/>
            <w:vAlign w:val="center"/>
          </w:tcPr>
          <w:p w:rsidR="00FD56A2" w:rsidRDefault="00C83B38">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r>
              <w:rPr>
                <w:rFonts w:asciiTheme="minorEastAsia" w:hAnsiTheme="minorEastAsia" w:cs="Times New Roman" w:hint="eastAsia"/>
                <w:kern w:val="0"/>
                <w:szCs w:val="21"/>
              </w:rPr>
              <w:t>14.7</w:t>
            </w:r>
          </w:p>
        </w:tc>
        <w:tc>
          <w:tcPr>
            <w:tcW w:w="1220" w:type="dxa"/>
            <w:tcBorders>
              <w:top w:val="nil"/>
              <w:left w:val="nil"/>
              <w:bottom w:val="single" w:sz="8" w:space="0" w:color="auto"/>
              <w:right w:val="single" w:sz="4" w:space="0" w:color="auto"/>
            </w:tcBorders>
            <w:shd w:val="clear" w:color="auto" w:fill="auto"/>
            <w:vAlign w:val="center"/>
          </w:tcPr>
          <w:p w:rsidR="00FD56A2" w:rsidRDefault="00C83B38">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r>
              <w:rPr>
                <w:rFonts w:asciiTheme="minorEastAsia" w:hAnsiTheme="minorEastAsia" w:cs="Times New Roman" w:hint="eastAsia"/>
                <w:kern w:val="0"/>
                <w:szCs w:val="21"/>
              </w:rPr>
              <w:t>0.00</w:t>
            </w:r>
          </w:p>
        </w:tc>
        <w:tc>
          <w:tcPr>
            <w:tcW w:w="1220" w:type="dxa"/>
            <w:tcBorders>
              <w:top w:val="nil"/>
              <w:left w:val="nil"/>
              <w:bottom w:val="single" w:sz="8" w:space="0" w:color="auto"/>
              <w:right w:val="single" w:sz="4" w:space="0" w:color="auto"/>
            </w:tcBorders>
            <w:shd w:val="clear" w:color="auto" w:fill="auto"/>
            <w:vAlign w:val="center"/>
          </w:tcPr>
          <w:p w:rsidR="00FD56A2" w:rsidRDefault="00C83B38">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r>
              <w:rPr>
                <w:rFonts w:asciiTheme="minorEastAsia" w:hAnsiTheme="minorEastAsia" w:cs="Times New Roman" w:hint="eastAsia"/>
                <w:kern w:val="0"/>
                <w:szCs w:val="21"/>
              </w:rPr>
              <w:t>14.7</w:t>
            </w:r>
          </w:p>
        </w:tc>
        <w:tc>
          <w:tcPr>
            <w:tcW w:w="1220" w:type="dxa"/>
            <w:tcBorders>
              <w:top w:val="nil"/>
              <w:left w:val="nil"/>
              <w:bottom w:val="single" w:sz="8" w:space="0" w:color="auto"/>
              <w:right w:val="single" w:sz="4" w:space="0" w:color="auto"/>
            </w:tcBorders>
            <w:shd w:val="clear" w:color="auto" w:fill="auto"/>
            <w:vAlign w:val="center"/>
          </w:tcPr>
          <w:p w:rsidR="00FD56A2" w:rsidRDefault="00C83B38">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r>
              <w:rPr>
                <w:rFonts w:asciiTheme="minorEastAsia" w:hAnsiTheme="minorEastAsia" w:cs="Times New Roman" w:hint="eastAsia"/>
                <w:kern w:val="0"/>
                <w:szCs w:val="21"/>
              </w:rPr>
              <w:t>10.2</w:t>
            </w:r>
          </w:p>
        </w:tc>
        <w:tc>
          <w:tcPr>
            <w:tcW w:w="1220" w:type="dxa"/>
            <w:tcBorders>
              <w:top w:val="nil"/>
              <w:left w:val="nil"/>
              <w:bottom w:val="single" w:sz="8" w:space="0" w:color="auto"/>
              <w:right w:val="single" w:sz="4" w:space="0" w:color="auto"/>
            </w:tcBorders>
            <w:shd w:val="clear" w:color="auto" w:fill="auto"/>
            <w:vAlign w:val="center"/>
          </w:tcPr>
          <w:p w:rsidR="00FD56A2" w:rsidRDefault="00C83B38">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r>
              <w:rPr>
                <w:rFonts w:asciiTheme="minorEastAsia" w:hAnsiTheme="minorEastAsia" w:cs="Times New Roman" w:hint="eastAsia"/>
                <w:kern w:val="0"/>
                <w:szCs w:val="21"/>
              </w:rPr>
              <w:t>30.12</w:t>
            </w:r>
          </w:p>
        </w:tc>
        <w:tc>
          <w:tcPr>
            <w:tcW w:w="1220" w:type="dxa"/>
            <w:tcBorders>
              <w:top w:val="nil"/>
              <w:left w:val="nil"/>
              <w:bottom w:val="single" w:sz="8" w:space="0" w:color="auto"/>
              <w:right w:val="single" w:sz="4" w:space="0" w:color="auto"/>
            </w:tcBorders>
            <w:shd w:val="clear" w:color="auto" w:fill="auto"/>
            <w:vAlign w:val="center"/>
          </w:tcPr>
          <w:p w:rsidR="00FD56A2" w:rsidRDefault="00C83B38">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r>
              <w:rPr>
                <w:rFonts w:asciiTheme="minorEastAsia" w:hAnsiTheme="minorEastAsia" w:cs="Times New Roman" w:hint="eastAsia"/>
                <w:kern w:val="0"/>
                <w:szCs w:val="21"/>
              </w:rPr>
              <w:t>0.00</w:t>
            </w:r>
          </w:p>
        </w:tc>
        <w:tc>
          <w:tcPr>
            <w:tcW w:w="1220" w:type="dxa"/>
            <w:tcBorders>
              <w:top w:val="nil"/>
              <w:left w:val="nil"/>
              <w:bottom w:val="single" w:sz="8" w:space="0" w:color="auto"/>
              <w:right w:val="single" w:sz="4" w:space="0" w:color="auto"/>
            </w:tcBorders>
            <w:shd w:val="clear" w:color="auto" w:fill="auto"/>
            <w:vAlign w:val="center"/>
          </w:tcPr>
          <w:p w:rsidR="00FD56A2" w:rsidRDefault="00C83B38">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26.62</w:t>
            </w:r>
          </w:p>
        </w:tc>
        <w:tc>
          <w:tcPr>
            <w:tcW w:w="1220" w:type="dxa"/>
            <w:tcBorders>
              <w:top w:val="nil"/>
              <w:left w:val="nil"/>
              <w:bottom w:val="single" w:sz="8" w:space="0" w:color="auto"/>
              <w:right w:val="single" w:sz="4" w:space="0" w:color="auto"/>
            </w:tcBorders>
            <w:shd w:val="clear" w:color="auto" w:fill="auto"/>
            <w:vAlign w:val="center"/>
          </w:tcPr>
          <w:p w:rsidR="00FD56A2" w:rsidRDefault="00C83B38">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r>
              <w:rPr>
                <w:rFonts w:asciiTheme="minorEastAsia" w:hAnsiTheme="minorEastAsia" w:cs="Times New Roman" w:hint="eastAsia"/>
                <w:kern w:val="0"/>
                <w:szCs w:val="21"/>
              </w:rPr>
              <w:t>0.00</w:t>
            </w:r>
          </w:p>
        </w:tc>
        <w:tc>
          <w:tcPr>
            <w:tcW w:w="1220" w:type="dxa"/>
            <w:tcBorders>
              <w:top w:val="nil"/>
              <w:left w:val="nil"/>
              <w:bottom w:val="single" w:sz="8" w:space="0" w:color="auto"/>
              <w:right w:val="nil"/>
            </w:tcBorders>
            <w:shd w:val="clear" w:color="auto" w:fill="auto"/>
            <w:vAlign w:val="center"/>
          </w:tcPr>
          <w:p w:rsidR="00FD56A2" w:rsidRDefault="00C83B38">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r>
              <w:rPr>
                <w:rFonts w:asciiTheme="minorEastAsia" w:hAnsiTheme="minorEastAsia" w:cs="Times New Roman" w:hint="eastAsia"/>
                <w:kern w:val="0"/>
                <w:szCs w:val="21"/>
              </w:rPr>
              <w:t>26.62</w:t>
            </w:r>
          </w:p>
        </w:tc>
        <w:tc>
          <w:tcPr>
            <w:tcW w:w="1220" w:type="dxa"/>
            <w:tcBorders>
              <w:top w:val="nil"/>
              <w:left w:val="single" w:sz="4" w:space="0" w:color="auto"/>
              <w:bottom w:val="single" w:sz="8" w:space="0" w:color="auto"/>
              <w:right w:val="single" w:sz="8" w:space="0" w:color="auto"/>
            </w:tcBorders>
            <w:shd w:val="clear" w:color="auto" w:fill="auto"/>
            <w:vAlign w:val="center"/>
          </w:tcPr>
          <w:p w:rsidR="00FD56A2" w:rsidRDefault="00C83B38">
            <w:pPr>
              <w:widowControl/>
              <w:jc w:val="left"/>
              <w:rPr>
                <w:rFonts w:asciiTheme="minorEastAsia" w:hAnsiTheme="minorEastAsia" w:cs="Times New Roman"/>
                <w:kern w:val="0"/>
                <w:szCs w:val="21"/>
              </w:rPr>
            </w:pPr>
            <w:r>
              <w:rPr>
                <w:rFonts w:asciiTheme="minorEastAsia" w:hAnsiTheme="minorEastAsia" w:cs="Times New Roman"/>
                <w:kern w:val="0"/>
                <w:szCs w:val="21"/>
              </w:rPr>
              <w:t xml:space="preserve">　</w:t>
            </w:r>
            <w:r>
              <w:rPr>
                <w:rFonts w:asciiTheme="minorEastAsia" w:hAnsiTheme="minorEastAsia" w:cs="Times New Roman" w:hint="eastAsia"/>
                <w:kern w:val="0"/>
                <w:szCs w:val="21"/>
              </w:rPr>
              <w:t>3.5</w:t>
            </w:r>
          </w:p>
        </w:tc>
      </w:tr>
    </w:tbl>
    <w:p w:rsidR="00FD56A2" w:rsidRDefault="00C83B38">
      <w:pPr>
        <w:widowControl/>
        <w:ind w:leftChars="200" w:left="420"/>
        <w:jc w:val="left"/>
        <w:rPr>
          <w:rFonts w:ascii="宋体" w:eastAsia="宋体" w:cs="宋体"/>
          <w:kern w:val="0"/>
          <w:sz w:val="24"/>
          <w:szCs w:val="24"/>
        </w:rPr>
      </w:pPr>
      <w:r>
        <w:rPr>
          <w:rFonts w:ascii="宋体" w:eastAsia="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rsidR="00FD56A2" w:rsidRDefault="00FD56A2">
      <w:pPr>
        <w:autoSpaceDE w:val="0"/>
        <w:autoSpaceDN w:val="0"/>
        <w:adjustRightInd w:val="0"/>
        <w:ind w:leftChars="150" w:left="315"/>
        <w:jc w:val="left"/>
        <w:rPr>
          <w:rFonts w:ascii="宋体" w:eastAsia="宋体" w:cs="宋体"/>
          <w:kern w:val="0"/>
          <w:sz w:val="24"/>
          <w:szCs w:val="24"/>
        </w:rPr>
      </w:pPr>
    </w:p>
    <w:p w:rsidR="00FD56A2" w:rsidRDefault="00C83B38">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t>政府性基金预算财政拨款收入支出决算表</w:t>
      </w:r>
    </w:p>
    <w:p w:rsidR="00FD56A2" w:rsidRDefault="00C83B38">
      <w:pPr>
        <w:widowControl/>
        <w:wordWrap w:val="0"/>
        <w:ind w:right="420"/>
        <w:jc w:val="center"/>
        <w:rPr>
          <w:rFonts w:asciiTheme="minorEastAsia" w:hAnsiTheme="minorEastAsia" w:cs="Times New Roman"/>
          <w:color w:val="000000"/>
          <w:kern w:val="0"/>
          <w:szCs w:val="21"/>
        </w:rPr>
      </w:pPr>
      <w:r>
        <w:rPr>
          <w:rFonts w:ascii="Times New Roman" w:eastAsia="仿宋_GB2312" w:hAnsi="Times New Roman" w:cs="Times New Roman" w:hint="eastAsia"/>
          <w:color w:val="000000"/>
          <w:kern w:val="0"/>
          <w:szCs w:val="21"/>
        </w:rPr>
        <w:t xml:space="preserve">    </w:t>
      </w:r>
      <w:r>
        <w:rPr>
          <w:rFonts w:asciiTheme="minorEastAsia" w:hAnsiTheme="minorEastAsia" w:cs="Times New Roman"/>
          <w:color w:val="000000"/>
          <w:kern w:val="0"/>
          <w:szCs w:val="21"/>
        </w:rPr>
        <w:t>部门：</w:t>
      </w:r>
      <w:r>
        <w:rPr>
          <w:rFonts w:asciiTheme="minorEastAsia" w:hAnsiTheme="minorEastAsia" w:cs="Times New Roman" w:hint="eastAsia"/>
          <w:color w:val="000000"/>
          <w:kern w:val="0"/>
          <w:szCs w:val="21"/>
        </w:rPr>
        <w:t>溆浦县低庄镇人民政府</w:t>
      </w:r>
      <w:r>
        <w:rPr>
          <w:rFonts w:asciiTheme="minorEastAsia" w:hAnsiTheme="minorEastAsia" w:cs="Times New Roman"/>
          <w:color w:val="000000"/>
          <w:kern w:val="0"/>
          <w:szCs w:val="21"/>
        </w:rPr>
        <w:t xml:space="preserve">                                                                                                   </w:t>
      </w:r>
      <w:r>
        <w:rPr>
          <w:rFonts w:asciiTheme="minorEastAsia" w:hAnsiTheme="minorEastAsia" w:cs="Times New Roman"/>
          <w:color w:val="000000"/>
          <w:kern w:val="0"/>
          <w:szCs w:val="21"/>
        </w:rPr>
        <w:t>公开</w:t>
      </w:r>
      <w:r>
        <w:rPr>
          <w:rFonts w:asciiTheme="minorEastAsia" w:hAnsiTheme="minorEastAsia" w:cs="Times New Roman"/>
          <w:color w:val="000000"/>
          <w:kern w:val="0"/>
          <w:szCs w:val="21"/>
        </w:rPr>
        <w:t>08</w:t>
      </w:r>
      <w:r>
        <w:rPr>
          <w:rFonts w:asciiTheme="minorEastAsia" w:hAnsiTheme="minorEastAsia" w:cs="Times New Roman"/>
          <w:color w:val="000000"/>
          <w:kern w:val="0"/>
          <w:szCs w:val="21"/>
        </w:rPr>
        <w:t>表</w:t>
      </w:r>
    </w:p>
    <w:p w:rsidR="00FD56A2" w:rsidRDefault="00C83B38">
      <w:pPr>
        <w:widowControl/>
        <w:ind w:right="420"/>
        <w:jc w:val="right"/>
        <w:rPr>
          <w:rFonts w:asciiTheme="minorEastAsia" w:hAnsiTheme="minorEastAsia" w:cs="Times New Roman"/>
          <w:color w:val="000000"/>
          <w:kern w:val="0"/>
          <w:szCs w:val="21"/>
        </w:rPr>
      </w:pPr>
      <w:r>
        <w:rPr>
          <w:rFonts w:asciiTheme="minorEastAsia" w:hAnsiTheme="minorEastAsia" w:cs="Times New Roman"/>
          <w:color w:val="000000"/>
          <w:kern w:val="0"/>
          <w:szCs w:val="21"/>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120"/>
        <w:gridCol w:w="1803"/>
        <w:gridCol w:w="1517"/>
        <w:gridCol w:w="2000"/>
        <w:gridCol w:w="2000"/>
        <w:gridCol w:w="2000"/>
        <w:gridCol w:w="2000"/>
        <w:gridCol w:w="2000"/>
      </w:tblGrid>
      <w:tr w:rsidR="00FD56A2">
        <w:trPr>
          <w:trHeight w:val="454"/>
          <w:jc w:val="center"/>
        </w:trPr>
        <w:tc>
          <w:tcPr>
            <w:tcW w:w="2923" w:type="dxa"/>
            <w:gridSpan w:val="2"/>
            <w:shd w:val="clear" w:color="auto" w:fill="auto"/>
            <w:vAlign w:val="center"/>
          </w:tcPr>
          <w:p w:rsidR="00FD56A2" w:rsidRDefault="00C83B38">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1517" w:type="dxa"/>
            <w:vMerge w:val="restart"/>
            <w:shd w:val="clear" w:color="auto" w:fill="auto"/>
            <w:vAlign w:val="center"/>
          </w:tcPr>
          <w:p w:rsidR="00FD56A2" w:rsidRDefault="00C83B38">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年初结转和结余</w:t>
            </w:r>
          </w:p>
        </w:tc>
        <w:tc>
          <w:tcPr>
            <w:tcW w:w="2000" w:type="dxa"/>
            <w:vMerge w:val="restart"/>
            <w:shd w:val="clear" w:color="auto" w:fill="auto"/>
            <w:vAlign w:val="center"/>
          </w:tcPr>
          <w:p w:rsidR="00FD56A2" w:rsidRDefault="00C83B38">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本年收入</w:t>
            </w:r>
          </w:p>
        </w:tc>
        <w:tc>
          <w:tcPr>
            <w:tcW w:w="6000" w:type="dxa"/>
            <w:gridSpan w:val="3"/>
            <w:shd w:val="clear" w:color="auto" w:fill="auto"/>
            <w:vAlign w:val="center"/>
          </w:tcPr>
          <w:p w:rsidR="00FD56A2" w:rsidRDefault="00C83B38">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c>
          <w:tcPr>
            <w:tcW w:w="2000" w:type="dxa"/>
            <w:vMerge w:val="restart"/>
            <w:shd w:val="clear" w:color="auto" w:fill="auto"/>
            <w:vAlign w:val="center"/>
          </w:tcPr>
          <w:p w:rsidR="00FD56A2" w:rsidRDefault="00C83B38">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年末结转和结余</w:t>
            </w:r>
          </w:p>
        </w:tc>
      </w:tr>
      <w:tr w:rsidR="00FD56A2">
        <w:trPr>
          <w:trHeight w:val="454"/>
          <w:jc w:val="center"/>
        </w:trPr>
        <w:tc>
          <w:tcPr>
            <w:tcW w:w="1120" w:type="dxa"/>
            <w:vMerge w:val="restart"/>
            <w:shd w:val="clear" w:color="auto" w:fill="auto"/>
            <w:vAlign w:val="center"/>
          </w:tcPr>
          <w:p w:rsidR="00FD56A2" w:rsidRDefault="00C83B38">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1803" w:type="dxa"/>
            <w:vMerge w:val="restart"/>
            <w:shd w:val="clear" w:color="auto" w:fill="auto"/>
            <w:vAlign w:val="center"/>
          </w:tcPr>
          <w:p w:rsidR="00FD56A2" w:rsidRDefault="00C83B38">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1517" w:type="dxa"/>
            <w:vMerge/>
            <w:vAlign w:val="center"/>
          </w:tcPr>
          <w:p w:rsidR="00FD56A2" w:rsidRDefault="00FD56A2">
            <w:pPr>
              <w:widowControl/>
              <w:jc w:val="left"/>
              <w:rPr>
                <w:rFonts w:ascii="Times New Roman" w:eastAsia="仿宋_GB2312" w:hAnsi="Times New Roman" w:cs="Times New Roman"/>
                <w:b/>
                <w:kern w:val="0"/>
                <w:szCs w:val="21"/>
              </w:rPr>
            </w:pPr>
          </w:p>
        </w:tc>
        <w:tc>
          <w:tcPr>
            <w:tcW w:w="2000" w:type="dxa"/>
            <w:vMerge/>
            <w:vAlign w:val="center"/>
          </w:tcPr>
          <w:p w:rsidR="00FD56A2" w:rsidRDefault="00FD56A2">
            <w:pPr>
              <w:widowControl/>
              <w:jc w:val="left"/>
              <w:rPr>
                <w:rFonts w:ascii="Times New Roman" w:eastAsia="仿宋_GB2312" w:hAnsi="Times New Roman" w:cs="Times New Roman"/>
                <w:b/>
                <w:kern w:val="0"/>
                <w:szCs w:val="21"/>
              </w:rPr>
            </w:pPr>
          </w:p>
        </w:tc>
        <w:tc>
          <w:tcPr>
            <w:tcW w:w="2000" w:type="dxa"/>
            <w:vMerge w:val="restart"/>
            <w:shd w:val="clear" w:color="auto" w:fill="auto"/>
            <w:vAlign w:val="center"/>
          </w:tcPr>
          <w:p w:rsidR="00FD56A2" w:rsidRDefault="00C83B38">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2000" w:type="dxa"/>
            <w:vMerge w:val="restart"/>
            <w:shd w:val="clear" w:color="auto" w:fill="auto"/>
            <w:vAlign w:val="center"/>
          </w:tcPr>
          <w:p w:rsidR="00FD56A2" w:rsidRDefault="00C83B38">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r>
              <w:rPr>
                <w:rFonts w:ascii="Times New Roman" w:eastAsia="仿宋_GB2312" w:hAnsi="Times New Roman" w:cs="Times New Roman"/>
                <w:b/>
                <w:kern w:val="0"/>
                <w:szCs w:val="21"/>
              </w:rPr>
              <w:t xml:space="preserve">  </w:t>
            </w:r>
          </w:p>
        </w:tc>
        <w:tc>
          <w:tcPr>
            <w:tcW w:w="2000" w:type="dxa"/>
            <w:vMerge w:val="restart"/>
            <w:shd w:val="clear" w:color="auto" w:fill="auto"/>
            <w:vAlign w:val="center"/>
          </w:tcPr>
          <w:p w:rsidR="00FD56A2" w:rsidRDefault="00C83B38">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c>
          <w:tcPr>
            <w:tcW w:w="2000" w:type="dxa"/>
            <w:vMerge/>
            <w:vAlign w:val="center"/>
          </w:tcPr>
          <w:p w:rsidR="00FD56A2" w:rsidRDefault="00FD56A2">
            <w:pPr>
              <w:widowControl/>
              <w:jc w:val="left"/>
              <w:rPr>
                <w:rFonts w:ascii="Times New Roman" w:eastAsia="仿宋_GB2312" w:hAnsi="Times New Roman" w:cs="Times New Roman"/>
                <w:b/>
                <w:kern w:val="0"/>
                <w:szCs w:val="21"/>
              </w:rPr>
            </w:pPr>
          </w:p>
        </w:tc>
      </w:tr>
      <w:tr w:rsidR="00FD56A2">
        <w:trPr>
          <w:trHeight w:val="454"/>
          <w:jc w:val="center"/>
        </w:trPr>
        <w:tc>
          <w:tcPr>
            <w:tcW w:w="1120" w:type="dxa"/>
            <w:vMerge/>
            <w:vAlign w:val="center"/>
          </w:tcPr>
          <w:p w:rsidR="00FD56A2" w:rsidRDefault="00FD56A2">
            <w:pPr>
              <w:widowControl/>
              <w:jc w:val="left"/>
              <w:rPr>
                <w:rFonts w:ascii="Times New Roman" w:eastAsia="仿宋_GB2312" w:hAnsi="Times New Roman" w:cs="Times New Roman"/>
                <w:kern w:val="0"/>
                <w:szCs w:val="21"/>
              </w:rPr>
            </w:pPr>
          </w:p>
        </w:tc>
        <w:tc>
          <w:tcPr>
            <w:tcW w:w="1803" w:type="dxa"/>
            <w:vMerge/>
            <w:vAlign w:val="center"/>
          </w:tcPr>
          <w:p w:rsidR="00FD56A2" w:rsidRDefault="00FD56A2">
            <w:pPr>
              <w:widowControl/>
              <w:jc w:val="left"/>
              <w:rPr>
                <w:rFonts w:ascii="Times New Roman" w:eastAsia="仿宋_GB2312" w:hAnsi="Times New Roman" w:cs="Times New Roman"/>
                <w:kern w:val="0"/>
                <w:szCs w:val="21"/>
              </w:rPr>
            </w:pPr>
          </w:p>
        </w:tc>
        <w:tc>
          <w:tcPr>
            <w:tcW w:w="1517" w:type="dxa"/>
            <w:vMerge/>
            <w:vAlign w:val="center"/>
          </w:tcPr>
          <w:p w:rsidR="00FD56A2" w:rsidRDefault="00FD56A2">
            <w:pPr>
              <w:widowControl/>
              <w:jc w:val="left"/>
              <w:rPr>
                <w:rFonts w:ascii="Times New Roman" w:eastAsia="仿宋_GB2312" w:hAnsi="Times New Roman" w:cs="Times New Roman"/>
                <w:kern w:val="0"/>
                <w:szCs w:val="21"/>
              </w:rPr>
            </w:pPr>
          </w:p>
        </w:tc>
        <w:tc>
          <w:tcPr>
            <w:tcW w:w="2000" w:type="dxa"/>
            <w:vMerge/>
            <w:vAlign w:val="center"/>
          </w:tcPr>
          <w:p w:rsidR="00FD56A2" w:rsidRDefault="00FD56A2">
            <w:pPr>
              <w:widowControl/>
              <w:jc w:val="left"/>
              <w:rPr>
                <w:rFonts w:ascii="Times New Roman" w:eastAsia="仿宋_GB2312" w:hAnsi="Times New Roman" w:cs="Times New Roman"/>
                <w:kern w:val="0"/>
                <w:szCs w:val="21"/>
              </w:rPr>
            </w:pPr>
          </w:p>
        </w:tc>
        <w:tc>
          <w:tcPr>
            <w:tcW w:w="2000" w:type="dxa"/>
            <w:vMerge/>
            <w:vAlign w:val="center"/>
          </w:tcPr>
          <w:p w:rsidR="00FD56A2" w:rsidRDefault="00FD56A2">
            <w:pPr>
              <w:widowControl/>
              <w:jc w:val="left"/>
              <w:rPr>
                <w:rFonts w:ascii="Times New Roman" w:eastAsia="仿宋_GB2312" w:hAnsi="Times New Roman" w:cs="Times New Roman"/>
                <w:kern w:val="0"/>
                <w:szCs w:val="21"/>
              </w:rPr>
            </w:pPr>
          </w:p>
        </w:tc>
        <w:tc>
          <w:tcPr>
            <w:tcW w:w="2000" w:type="dxa"/>
            <w:vMerge/>
            <w:vAlign w:val="center"/>
          </w:tcPr>
          <w:p w:rsidR="00FD56A2" w:rsidRDefault="00FD56A2">
            <w:pPr>
              <w:widowControl/>
              <w:jc w:val="left"/>
              <w:rPr>
                <w:rFonts w:ascii="Times New Roman" w:eastAsia="仿宋_GB2312" w:hAnsi="Times New Roman" w:cs="Times New Roman"/>
                <w:kern w:val="0"/>
                <w:szCs w:val="21"/>
              </w:rPr>
            </w:pPr>
          </w:p>
        </w:tc>
        <w:tc>
          <w:tcPr>
            <w:tcW w:w="2000" w:type="dxa"/>
            <w:vMerge/>
            <w:vAlign w:val="center"/>
          </w:tcPr>
          <w:p w:rsidR="00FD56A2" w:rsidRDefault="00FD56A2">
            <w:pPr>
              <w:widowControl/>
              <w:jc w:val="left"/>
              <w:rPr>
                <w:rFonts w:ascii="Times New Roman" w:eastAsia="仿宋_GB2312" w:hAnsi="Times New Roman" w:cs="Times New Roman"/>
                <w:kern w:val="0"/>
                <w:szCs w:val="21"/>
              </w:rPr>
            </w:pPr>
          </w:p>
        </w:tc>
        <w:tc>
          <w:tcPr>
            <w:tcW w:w="2000" w:type="dxa"/>
            <w:vMerge/>
            <w:vAlign w:val="center"/>
          </w:tcPr>
          <w:p w:rsidR="00FD56A2" w:rsidRDefault="00FD56A2">
            <w:pPr>
              <w:widowControl/>
              <w:jc w:val="left"/>
              <w:rPr>
                <w:rFonts w:ascii="Times New Roman" w:eastAsia="仿宋_GB2312" w:hAnsi="Times New Roman" w:cs="Times New Roman"/>
                <w:kern w:val="0"/>
                <w:szCs w:val="21"/>
              </w:rPr>
            </w:pPr>
          </w:p>
        </w:tc>
      </w:tr>
      <w:tr w:rsidR="00FD56A2">
        <w:trPr>
          <w:trHeight w:val="454"/>
          <w:jc w:val="center"/>
        </w:trPr>
        <w:tc>
          <w:tcPr>
            <w:tcW w:w="1120" w:type="dxa"/>
            <w:vMerge/>
            <w:vAlign w:val="center"/>
          </w:tcPr>
          <w:p w:rsidR="00FD56A2" w:rsidRDefault="00FD56A2">
            <w:pPr>
              <w:widowControl/>
              <w:jc w:val="left"/>
              <w:rPr>
                <w:rFonts w:ascii="Times New Roman" w:eastAsia="仿宋_GB2312" w:hAnsi="Times New Roman" w:cs="Times New Roman"/>
                <w:kern w:val="0"/>
                <w:szCs w:val="21"/>
              </w:rPr>
            </w:pPr>
          </w:p>
        </w:tc>
        <w:tc>
          <w:tcPr>
            <w:tcW w:w="1803" w:type="dxa"/>
            <w:vMerge/>
            <w:vAlign w:val="center"/>
          </w:tcPr>
          <w:p w:rsidR="00FD56A2" w:rsidRDefault="00FD56A2">
            <w:pPr>
              <w:widowControl/>
              <w:jc w:val="left"/>
              <w:rPr>
                <w:rFonts w:ascii="Times New Roman" w:eastAsia="仿宋_GB2312" w:hAnsi="Times New Roman" w:cs="Times New Roman"/>
                <w:kern w:val="0"/>
                <w:szCs w:val="21"/>
              </w:rPr>
            </w:pPr>
          </w:p>
        </w:tc>
        <w:tc>
          <w:tcPr>
            <w:tcW w:w="1517" w:type="dxa"/>
            <w:vMerge/>
            <w:vAlign w:val="center"/>
          </w:tcPr>
          <w:p w:rsidR="00FD56A2" w:rsidRDefault="00FD56A2">
            <w:pPr>
              <w:widowControl/>
              <w:jc w:val="left"/>
              <w:rPr>
                <w:rFonts w:ascii="Times New Roman" w:eastAsia="仿宋_GB2312" w:hAnsi="Times New Roman" w:cs="Times New Roman"/>
                <w:kern w:val="0"/>
                <w:szCs w:val="21"/>
              </w:rPr>
            </w:pPr>
          </w:p>
        </w:tc>
        <w:tc>
          <w:tcPr>
            <w:tcW w:w="2000" w:type="dxa"/>
            <w:vMerge/>
            <w:vAlign w:val="center"/>
          </w:tcPr>
          <w:p w:rsidR="00FD56A2" w:rsidRDefault="00FD56A2">
            <w:pPr>
              <w:widowControl/>
              <w:jc w:val="left"/>
              <w:rPr>
                <w:rFonts w:ascii="Times New Roman" w:eastAsia="仿宋_GB2312" w:hAnsi="Times New Roman" w:cs="Times New Roman"/>
                <w:kern w:val="0"/>
                <w:szCs w:val="21"/>
              </w:rPr>
            </w:pPr>
          </w:p>
        </w:tc>
        <w:tc>
          <w:tcPr>
            <w:tcW w:w="2000" w:type="dxa"/>
            <w:vMerge/>
            <w:vAlign w:val="center"/>
          </w:tcPr>
          <w:p w:rsidR="00FD56A2" w:rsidRDefault="00FD56A2">
            <w:pPr>
              <w:widowControl/>
              <w:jc w:val="left"/>
              <w:rPr>
                <w:rFonts w:ascii="Times New Roman" w:eastAsia="仿宋_GB2312" w:hAnsi="Times New Roman" w:cs="Times New Roman"/>
                <w:kern w:val="0"/>
                <w:szCs w:val="21"/>
              </w:rPr>
            </w:pPr>
          </w:p>
        </w:tc>
        <w:tc>
          <w:tcPr>
            <w:tcW w:w="2000" w:type="dxa"/>
            <w:vMerge/>
            <w:vAlign w:val="center"/>
          </w:tcPr>
          <w:p w:rsidR="00FD56A2" w:rsidRDefault="00FD56A2">
            <w:pPr>
              <w:widowControl/>
              <w:jc w:val="left"/>
              <w:rPr>
                <w:rFonts w:ascii="Times New Roman" w:eastAsia="仿宋_GB2312" w:hAnsi="Times New Roman" w:cs="Times New Roman"/>
                <w:kern w:val="0"/>
                <w:szCs w:val="21"/>
              </w:rPr>
            </w:pPr>
          </w:p>
        </w:tc>
        <w:tc>
          <w:tcPr>
            <w:tcW w:w="2000" w:type="dxa"/>
            <w:vMerge/>
            <w:vAlign w:val="center"/>
          </w:tcPr>
          <w:p w:rsidR="00FD56A2" w:rsidRDefault="00FD56A2">
            <w:pPr>
              <w:widowControl/>
              <w:jc w:val="left"/>
              <w:rPr>
                <w:rFonts w:ascii="Times New Roman" w:eastAsia="仿宋_GB2312" w:hAnsi="Times New Roman" w:cs="Times New Roman"/>
                <w:kern w:val="0"/>
                <w:szCs w:val="21"/>
              </w:rPr>
            </w:pPr>
          </w:p>
        </w:tc>
        <w:tc>
          <w:tcPr>
            <w:tcW w:w="2000" w:type="dxa"/>
            <w:vMerge/>
            <w:vAlign w:val="center"/>
          </w:tcPr>
          <w:p w:rsidR="00FD56A2" w:rsidRDefault="00FD56A2">
            <w:pPr>
              <w:widowControl/>
              <w:jc w:val="left"/>
              <w:rPr>
                <w:rFonts w:ascii="Times New Roman" w:eastAsia="仿宋_GB2312" w:hAnsi="Times New Roman" w:cs="Times New Roman"/>
                <w:kern w:val="0"/>
                <w:szCs w:val="21"/>
              </w:rPr>
            </w:pPr>
          </w:p>
        </w:tc>
      </w:tr>
      <w:tr w:rsidR="00FD56A2">
        <w:trPr>
          <w:trHeight w:val="454"/>
          <w:jc w:val="center"/>
        </w:trPr>
        <w:tc>
          <w:tcPr>
            <w:tcW w:w="2923" w:type="dxa"/>
            <w:gridSpan w:val="2"/>
            <w:shd w:val="clear" w:color="auto" w:fill="auto"/>
            <w:vAlign w:val="center"/>
          </w:tcPr>
          <w:p w:rsidR="00FD56A2" w:rsidRDefault="00C83B3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1517" w:type="dxa"/>
            <w:shd w:val="clear" w:color="auto" w:fill="auto"/>
            <w:vAlign w:val="center"/>
          </w:tcPr>
          <w:p w:rsidR="00FD56A2" w:rsidRDefault="00C83B3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2000" w:type="dxa"/>
            <w:shd w:val="clear" w:color="auto" w:fill="auto"/>
            <w:vAlign w:val="center"/>
          </w:tcPr>
          <w:p w:rsidR="00FD56A2" w:rsidRDefault="00C83B3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2000" w:type="dxa"/>
            <w:shd w:val="clear" w:color="auto" w:fill="auto"/>
            <w:vAlign w:val="center"/>
          </w:tcPr>
          <w:p w:rsidR="00FD56A2" w:rsidRDefault="00C83B3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2000" w:type="dxa"/>
            <w:shd w:val="clear" w:color="auto" w:fill="auto"/>
            <w:vAlign w:val="center"/>
          </w:tcPr>
          <w:p w:rsidR="00FD56A2" w:rsidRDefault="00C83B3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2000" w:type="dxa"/>
            <w:shd w:val="clear" w:color="auto" w:fill="auto"/>
            <w:vAlign w:val="center"/>
          </w:tcPr>
          <w:p w:rsidR="00FD56A2" w:rsidRDefault="00C83B3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2000" w:type="dxa"/>
            <w:shd w:val="clear" w:color="auto" w:fill="auto"/>
            <w:vAlign w:val="center"/>
          </w:tcPr>
          <w:p w:rsidR="00FD56A2" w:rsidRDefault="00C83B3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r>
      <w:tr w:rsidR="00FD56A2">
        <w:trPr>
          <w:trHeight w:val="454"/>
          <w:jc w:val="center"/>
        </w:trPr>
        <w:tc>
          <w:tcPr>
            <w:tcW w:w="2923" w:type="dxa"/>
            <w:gridSpan w:val="2"/>
            <w:shd w:val="clear" w:color="auto" w:fill="auto"/>
            <w:vAlign w:val="center"/>
          </w:tcPr>
          <w:p w:rsidR="00FD56A2" w:rsidRDefault="00C83B3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517" w:type="dxa"/>
            <w:shd w:val="clear" w:color="auto" w:fill="auto"/>
            <w:vAlign w:val="center"/>
          </w:tcPr>
          <w:p w:rsidR="00FD56A2" w:rsidRDefault="00C83B3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2000" w:type="dxa"/>
            <w:shd w:val="clear" w:color="auto" w:fill="auto"/>
            <w:vAlign w:val="center"/>
          </w:tcPr>
          <w:p w:rsidR="00FD56A2" w:rsidRDefault="00C83B38">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2000" w:type="dxa"/>
            <w:shd w:val="clear" w:color="auto" w:fill="auto"/>
            <w:vAlign w:val="center"/>
          </w:tcPr>
          <w:p w:rsidR="00FD56A2" w:rsidRDefault="00C83B38">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2000" w:type="dxa"/>
            <w:shd w:val="clear" w:color="auto" w:fill="auto"/>
            <w:vAlign w:val="center"/>
          </w:tcPr>
          <w:p w:rsidR="00FD56A2" w:rsidRDefault="00FD56A2">
            <w:pPr>
              <w:widowControl/>
              <w:jc w:val="center"/>
              <w:rPr>
                <w:rFonts w:ascii="Times New Roman" w:eastAsia="仿宋_GB2312" w:hAnsi="Times New Roman" w:cs="Times New Roman"/>
                <w:kern w:val="0"/>
                <w:szCs w:val="21"/>
              </w:rPr>
            </w:pPr>
          </w:p>
        </w:tc>
        <w:tc>
          <w:tcPr>
            <w:tcW w:w="2000" w:type="dxa"/>
            <w:shd w:val="clear" w:color="auto" w:fill="auto"/>
            <w:vAlign w:val="center"/>
          </w:tcPr>
          <w:p w:rsidR="00FD56A2" w:rsidRDefault="00C83B38">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2000" w:type="dxa"/>
            <w:shd w:val="clear" w:color="auto" w:fill="auto"/>
            <w:vAlign w:val="center"/>
          </w:tcPr>
          <w:p w:rsidR="00FD56A2" w:rsidRDefault="00C83B3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D56A2">
        <w:trPr>
          <w:trHeight w:val="454"/>
          <w:jc w:val="center"/>
        </w:trPr>
        <w:tc>
          <w:tcPr>
            <w:tcW w:w="1120" w:type="dxa"/>
            <w:shd w:val="clear" w:color="auto" w:fill="auto"/>
            <w:vAlign w:val="center"/>
          </w:tcPr>
          <w:p w:rsidR="00FD56A2" w:rsidRDefault="00C83B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212</w:t>
            </w:r>
          </w:p>
        </w:tc>
        <w:tc>
          <w:tcPr>
            <w:tcW w:w="1803" w:type="dxa"/>
            <w:shd w:val="clear" w:color="auto" w:fill="auto"/>
            <w:vAlign w:val="center"/>
          </w:tcPr>
          <w:p w:rsidR="00FD56A2" w:rsidRDefault="00C83B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城乡社区支出</w:t>
            </w:r>
          </w:p>
        </w:tc>
        <w:tc>
          <w:tcPr>
            <w:tcW w:w="1517" w:type="dxa"/>
            <w:shd w:val="clear" w:color="auto" w:fill="auto"/>
            <w:vAlign w:val="center"/>
          </w:tcPr>
          <w:p w:rsidR="00FD56A2" w:rsidRDefault="00C83B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2000" w:type="dxa"/>
            <w:shd w:val="clear" w:color="auto" w:fill="auto"/>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1.00</w:t>
            </w:r>
          </w:p>
        </w:tc>
        <w:tc>
          <w:tcPr>
            <w:tcW w:w="2000" w:type="dxa"/>
            <w:shd w:val="clear" w:color="auto" w:fill="auto"/>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1.00</w:t>
            </w:r>
          </w:p>
        </w:tc>
        <w:tc>
          <w:tcPr>
            <w:tcW w:w="2000" w:type="dxa"/>
            <w:shd w:val="clear" w:color="auto" w:fill="auto"/>
            <w:vAlign w:val="center"/>
          </w:tcPr>
          <w:p w:rsidR="00FD56A2" w:rsidRDefault="00FD56A2">
            <w:pPr>
              <w:widowControl/>
              <w:jc w:val="center"/>
              <w:rPr>
                <w:rFonts w:ascii="宋体" w:eastAsia="宋体" w:hAnsi="宋体" w:cs="宋体"/>
                <w:kern w:val="0"/>
                <w:sz w:val="22"/>
              </w:rPr>
            </w:pPr>
          </w:p>
        </w:tc>
        <w:tc>
          <w:tcPr>
            <w:tcW w:w="2000" w:type="dxa"/>
            <w:shd w:val="clear" w:color="auto" w:fill="auto"/>
            <w:vAlign w:val="center"/>
          </w:tcPr>
          <w:p w:rsidR="00FD56A2" w:rsidRDefault="00C83B38">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2000" w:type="dxa"/>
            <w:shd w:val="clear" w:color="auto" w:fill="auto"/>
            <w:vAlign w:val="center"/>
          </w:tcPr>
          <w:p w:rsidR="00FD56A2" w:rsidRDefault="00C83B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D56A2">
        <w:trPr>
          <w:trHeight w:val="454"/>
          <w:jc w:val="center"/>
        </w:trPr>
        <w:tc>
          <w:tcPr>
            <w:tcW w:w="1120" w:type="dxa"/>
            <w:shd w:val="clear" w:color="auto" w:fill="auto"/>
            <w:vAlign w:val="center"/>
          </w:tcPr>
          <w:p w:rsidR="00FD56A2" w:rsidRDefault="00C83B3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21208</w:t>
            </w:r>
          </w:p>
        </w:tc>
        <w:tc>
          <w:tcPr>
            <w:tcW w:w="1803" w:type="dxa"/>
            <w:shd w:val="clear" w:color="auto" w:fill="auto"/>
            <w:vAlign w:val="center"/>
          </w:tcPr>
          <w:p w:rsidR="00FD56A2" w:rsidRDefault="00C83B3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国有土地使用权出让收入安排的支出</w:t>
            </w:r>
          </w:p>
        </w:tc>
        <w:tc>
          <w:tcPr>
            <w:tcW w:w="1517" w:type="dxa"/>
            <w:shd w:val="clear" w:color="auto" w:fill="auto"/>
            <w:vAlign w:val="center"/>
          </w:tcPr>
          <w:p w:rsidR="00FD56A2" w:rsidRDefault="00C83B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2000" w:type="dxa"/>
            <w:shd w:val="clear" w:color="auto" w:fill="auto"/>
            <w:vAlign w:val="center"/>
          </w:tcPr>
          <w:p w:rsidR="00FD56A2" w:rsidRDefault="00C83B38">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2000" w:type="dxa"/>
            <w:shd w:val="clear" w:color="auto" w:fill="auto"/>
            <w:vAlign w:val="center"/>
          </w:tcPr>
          <w:p w:rsidR="00FD56A2" w:rsidRDefault="00C83B38">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2000" w:type="dxa"/>
            <w:shd w:val="clear" w:color="auto" w:fill="auto"/>
            <w:vAlign w:val="center"/>
          </w:tcPr>
          <w:p w:rsidR="00FD56A2" w:rsidRDefault="00C83B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FD56A2" w:rsidRDefault="00C83B38">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2000" w:type="dxa"/>
            <w:shd w:val="clear" w:color="auto" w:fill="auto"/>
            <w:vAlign w:val="center"/>
          </w:tcPr>
          <w:p w:rsidR="00FD56A2" w:rsidRDefault="00C83B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D56A2">
        <w:trPr>
          <w:trHeight w:val="454"/>
          <w:jc w:val="center"/>
        </w:trPr>
        <w:tc>
          <w:tcPr>
            <w:tcW w:w="1120" w:type="dxa"/>
            <w:shd w:val="clear" w:color="auto" w:fill="auto"/>
            <w:vAlign w:val="center"/>
          </w:tcPr>
          <w:p w:rsidR="00FD56A2" w:rsidRDefault="00C83B3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2120804</w:t>
            </w:r>
          </w:p>
        </w:tc>
        <w:tc>
          <w:tcPr>
            <w:tcW w:w="1803" w:type="dxa"/>
            <w:shd w:val="clear" w:color="auto" w:fill="auto"/>
            <w:vAlign w:val="center"/>
          </w:tcPr>
          <w:p w:rsidR="00FD56A2" w:rsidRDefault="00C83B3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农村基础设施建设支出</w:t>
            </w:r>
          </w:p>
        </w:tc>
        <w:tc>
          <w:tcPr>
            <w:tcW w:w="1517" w:type="dxa"/>
            <w:shd w:val="clear" w:color="auto" w:fill="auto"/>
            <w:vAlign w:val="center"/>
          </w:tcPr>
          <w:p w:rsidR="00FD56A2" w:rsidRDefault="00C83B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2000" w:type="dxa"/>
            <w:shd w:val="clear" w:color="auto" w:fill="auto"/>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1.00</w:t>
            </w:r>
          </w:p>
        </w:tc>
        <w:tc>
          <w:tcPr>
            <w:tcW w:w="2000" w:type="dxa"/>
            <w:shd w:val="clear" w:color="auto" w:fill="auto"/>
            <w:vAlign w:val="center"/>
          </w:tcPr>
          <w:p w:rsidR="00FD56A2" w:rsidRDefault="00C83B38">
            <w:pPr>
              <w:widowControl/>
              <w:jc w:val="center"/>
              <w:rPr>
                <w:rFonts w:ascii="宋体" w:eastAsia="宋体" w:hAnsi="宋体" w:cs="宋体"/>
                <w:kern w:val="0"/>
                <w:sz w:val="22"/>
              </w:rPr>
            </w:pPr>
            <w:r>
              <w:rPr>
                <w:rFonts w:ascii="宋体" w:eastAsia="宋体" w:hAnsi="宋体" w:cs="宋体" w:hint="eastAsia"/>
                <w:kern w:val="0"/>
                <w:sz w:val="22"/>
              </w:rPr>
              <w:t>1.00</w:t>
            </w:r>
          </w:p>
        </w:tc>
        <w:tc>
          <w:tcPr>
            <w:tcW w:w="2000" w:type="dxa"/>
            <w:shd w:val="clear" w:color="auto" w:fill="auto"/>
            <w:vAlign w:val="center"/>
          </w:tcPr>
          <w:p w:rsidR="00FD56A2" w:rsidRDefault="00C83B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FD56A2" w:rsidRDefault="00C83B38">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2000" w:type="dxa"/>
            <w:shd w:val="clear" w:color="auto" w:fill="auto"/>
            <w:vAlign w:val="center"/>
          </w:tcPr>
          <w:p w:rsidR="00FD56A2" w:rsidRDefault="00C83B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D56A2">
        <w:trPr>
          <w:trHeight w:val="454"/>
          <w:jc w:val="center"/>
        </w:trPr>
        <w:tc>
          <w:tcPr>
            <w:tcW w:w="1120" w:type="dxa"/>
            <w:shd w:val="clear" w:color="auto" w:fill="auto"/>
            <w:vAlign w:val="center"/>
          </w:tcPr>
          <w:p w:rsidR="00FD56A2" w:rsidRDefault="00C83B3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03" w:type="dxa"/>
            <w:shd w:val="clear" w:color="auto" w:fill="auto"/>
            <w:vAlign w:val="center"/>
          </w:tcPr>
          <w:p w:rsidR="00FD56A2" w:rsidRDefault="00C83B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17" w:type="dxa"/>
            <w:shd w:val="clear" w:color="auto" w:fill="auto"/>
            <w:vAlign w:val="center"/>
          </w:tcPr>
          <w:p w:rsidR="00FD56A2" w:rsidRDefault="00C83B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FD56A2" w:rsidRDefault="00C83B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FD56A2" w:rsidRDefault="00C83B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FD56A2" w:rsidRDefault="00C83B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bookmarkStart w:id="2" w:name="_GoBack"/>
            <w:bookmarkEnd w:id="2"/>
          </w:p>
        </w:tc>
        <w:tc>
          <w:tcPr>
            <w:tcW w:w="2000" w:type="dxa"/>
            <w:shd w:val="clear" w:color="auto" w:fill="auto"/>
            <w:vAlign w:val="center"/>
          </w:tcPr>
          <w:p w:rsidR="00FD56A2" w:rsidRDefault="00C83B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FD56A2" w:rsidRDefault="00C83B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D56A2">
        <w:trPr>
          <w:trHeight w:val="454"/>
          <w:jc w:val="center"/>
        </w:trPr>
        <w:tc>
          <w:tcPr>
            <w:tcW w:w="1120" w:type="dxa"/>
            <w:shd w:val="clear" w:color="auto" w:fill="auto"/>
            <w:vAlign w:val="center"/>
          </w:tcPr>
          <w:p w:rsidR="00FD56A2" w:rsidRDefault="00C83B3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03" w:type="dxa"/>
            <w:shd w:val="clear" w:color="auto" w:fill="auto"/>
            <w:vAlign w:val="center"/>
          </w:tcPr>
          <w:p w:rsidR="00FD56A2" w:rsidRDefault="00C83B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17" w:type="dxa"/>
            <w:shd w:val="clear" w:color="auto" w:fill="auto"/>
            <w:vAlign w:val="center"/>
          </w:tcPr>
          <w:p w:rsidR="00FD56A2" w:rsidRDefault="00C83B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FD56A2" w:rsidRDefault="00C83B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FD56A2" w:rsidRDefault="00C83B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FD56A2" w:rsidRDefault="00C83B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FD56A2" w:rsidRDefault="00C83B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FD56A2" w:rsidRDefault="00C83B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D56A2">
        <w:trPr>
          <w:trHeight w:val="454"/>
          <w:jc w:val="center"/>
        </w:trPr>
        <w:tc>
          <w:tcPr>
            <w:tcW w:w="1120" w:type="dxa"/>
            <w:shd w:val="clear" w:color="auto" w:fill="auto"/>
            <w:vAlign w:val="center"/>
          </w:tcPr>
          <w:p w:rsidR="00FD56A2" w:rsidRDefault="00C83B38">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03" w:type="dxa"/>
            <w:shd w:val="clear" w:color="auto" w:fill="auto"/>
            <w:vAlign w:val="center"/>
          </w:tcPr>
          <w:p w:rsidR="00FD56A2" w:rsidRDefault="00C83B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17" w:type="dxa"/>
            <w:shd w:val="clear" w:color="auto" w:fill="auto"/>
            <w:vAlign w:val="center"/>
          </w:tcPr>
          <w:p w:rsidR="00FD56A2" w:rsidRDefault="00C83B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FD56A2" w:rsidRDefault="00C83B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FD56A2" w:rsidRDefault="00C83B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FD56A2" w:rsidRDefault="00C83B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FD56A2" w:rsidRDefault="00C83B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FD56A2" w:rsidRDefault="00C83B38">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FD56A2" w:rsidRDefault="00C83B38">
      <w:pPr>
        <w:widowControl/>
        <w:ind w:firstLineChars="250" w:firstLine="525"/>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注：本表反映部门本年度政府性基金预算财政拨款收入、支出及结转和结余情况</w:t>
      </w:r>
    </w:p>
    <w:p w:rsidR="00FD56A2" w:rsidRDefault="00C83B38">
      <w:pPr>
        <w:widowControl/>
        <w:ind w:firstLineChars="250" w:firstLine="525"/>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若本单位无政府性基金收支</w:t>
      </w:r>
      <w:r>
        <w:rPr>
          <w:rFonts w:ascii="Times New Roman" w:eastAsia="仿宋_GB2312" w:hAnsi="Times New Roman" w:cs="Times New Roman" w:hint="eastAsia"/>
          <w:kern w:val="0"/>
          <w:szCs w:val="21"/>
        </w:rPr>
        <w:t>,</w:t>
      </w:r>
      <w:r>
        <w:rPr>
          <w:rFonts w:ascii="Times New Roman" w:eastAsia="仿宋_GB2312" w:hAnsi="Times New Roman" w:cs="Times New Roman" w:hint="eastAsia"/>
          <w:kern w:val="0"/>
          <w:szCs w:val="21"/>
        </w:rPr>
        <w:t>请说明：</w:t>
      </w:r>
      <w:r>
        <w:rPr>
          <w:rFonts w:ascii="Times New Roman" w:eastAsia="仿宋_GB2312" w:hAnsi="Times New Roman" w:cs="Times New Roman" w:hint="eastAsia"/>
          <w:kern w:val="0"/>
          <w:szCs w:val="21"/>
        </w:rPr>
        <w:t>XX</w:t>
      </w:r>
      <w:r>
        <w:rPr>
          <w:rFonts w:ascii="Times New Roman" w:eastAsia="仿宋_GB2312" w:hAnsi="Times New Roman" w:cs="Times New Roman" w:hint="eastAsia"/>
          <w:kern w:val="0"/>
          <w:szCs w:val="21"/>
        </w:rPr>
        <w:t>单位没有政府性基金收入，也没有使用政府性基金安排的支出，故本表无数据</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w:t>
      </w:r>
    </w:p>
    <w:p w:rsidR="00FD56A2" w:rsidRDefault="00C83B38">
      <w:pPr>
        <w:widowControl/>
        <w:jc w:val="left"/>
        <w:rPr>
          <w:rFonts w:ascii="黑体" w:eastAsia="黑体" w:hAnsi="黑体"/>
          <w:szCs w:val="21"/>
        </w:rPr>
      </w:pPr>
      <w:r>
        <w:rPr>
          <w:rFonts w:ascii="黑体" w:eastAsia="黑体" w:hAnsi="黑体"/>
          <w:szCs w:val="21"/>
        </w:rPr>
        <w:br w:type="page"/>
      </w:r>
    </w:p>
    <w:tbl>
      <w:tblPr>
        <w:tblW w:w="14190" w:type="dxa"/>
        <w:tblInd w:w="93" w:type="dxa"/>
        <w:tblLook w:val="04A0"/>
      </w:tblPr>
      <w:tblGrid>
        <w:gridCol w:w="1060"/>
        <w:gridCol w:w="560"/>
        <w:gridCol w:w="1089"/>
        <w:gridCol w:w="2126"/>
        <w:gridCol w:w="1225"/>
        <w:gridCol w:w="1326"/>
        <w:gridCol w:w="1294"/>
        <w:gridCol w:w="1683"/>
        <w:gridCol w:w="3827"/>
      </w:tblGrid>
      <w:tr w:rsidR="00FD56A2">
        <w:trPr>
          <w:trHeight w:val="720"/>
        </w:trPr>
        <w:tc>
          <w:tcPr>
            <w:tcW w:w="14190" w:type="dxa"/>
            <w:gridSpan w:val="9"/>
            <w:tcBorders>
              <w:top w:val="nil"/>
              <w:left w:val="nil"/>
              <w:bottom w:val="nil"/>
              <w:right w:val="nil"/>
            </w:tcBorders>
            <w:shd w:val="clear" w:color="000000" w:fill="FFFFFF"/>
            <w:vAlign w:val="center"/>
          </w:tcPr>
          <w:p w:rsidR="00FD56A2" w:rsidRDefault="00C83B38">
            <w:pPr>
              <w:widowControl/>
              <w:jc w:val="center"/>
              <w:rPr>
                <w:rFonts w:ascii="华文中宋" w:eastAsia="华文中宋" w:hAnsi="华文中宋" w:cs="宋体"/>
                <w:kern w:val="0"/>
                <w:sz w:val="32"/>
                <w:szCs w:val="32"/>
              </w:rPr>
            </w:pPr>
            <w:r>
              <w:rPr>
                <w:rFonts w:ascii="华文中宋" w:eastAsia="华文中宋" w:hAnsi="华文中宋" w:cs="宋体" w:hint="eastAsia"/>
                <w:kern w:val="0"/>
                <w:sz w:val="32"/>
                <w:szCs w:val="32"/>
              </w:rPr>
              <w:lastRenderedPageBreak/>
              <w:t>国有资本经营预算财政拨款支出决算表</w:t>
            </w:r>
          </w:p>
        </w:tc>
      </w:tr>
      <w:tr w:rsidR="00FD56A2">
        <w:trPr>
          <w:trHeight w:val="285"/>
        </w:trPr>
        <w:tc>
          <w:tcPr>
            <w:tcW w:w="1060" w:type="dxa"/>
            <w:tcBorders>
              <w:top w:val="nil"/>
              <w:left w:val="nil"/>
              <w:bottom w:val="nil"/>
              <w:right w:val="nil"/>
            </w:tcBorders>
            <w:shd w:val="clear" w:color="000000" w:fill="FFFFFF"/>
            <w:vAlign w:val="center"/>
          </w:tcPr>
          <w:p w:rsidR="00FD56A2" w:rsidRDefault="00C83B3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60" w:type="dxa"/>
            <w:tcBorders>
              <w:top w:val="nil"/>
              <w:left w:val="nil"/>
              <w:bottom w:val="nil"/>
              <w:right w:val="nil"/>
            </w:tcBorders>
            <w:shd w:val="clear" w:color="000000" w:fill="FFFFFF"/>
            <w:vAlign w:val="center"/>
          </w:tcPr>
          <w:p w:rsidR="00FD56A2" w:rsidRDefault="00C83B3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tcPr>
          <w:p w:rsidR="00FD56A2" w:rsidRDefault="00C83B3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25" w:type="dxa"/>
            <w:tcBorders>
              <w:top w:val="nil"/>
              <w:left w:val="nil"/>
              <w:bottom w:val="nil"/>
              <w:right w:val="nil"/>
            </w:tcBorders>
            <w:shd w:val="clear" w:color="000000" w:fill="FFFFFF"/>
            <w:vAlign w:val="center"/>
          </w:tcPr>
          <w:p w:rsidR="00FD56A2" w:rsidRDefault="00C83B3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620" w:type="dxa"/>
            <w:gridSpan w:val="2"/>
            <w:tcBorders>
              <w:top w:val="nil"/>
              <w:left w:val="nil"/>
              <w:bottom w:val="nil"/>
              <w:right w:val="nil"/>
            </w:tcBorders>
            <w:shd w:val="clear" w:color="000000" w:fill="FFFFFF"/>
            <w:vAlign w:val="center"/>
          </w:tcPr>
          <w:p w:rsidR="00FD56A2" w:rsidRDefault="00C83B3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09</w:t>
            </w:r>
            <w:r>
              <w:rPr>
                <w:rFonts w:ascii="宋体" w:eastAsia="宋体" w:hAnsi="宋体" w:cs="宋体" w:hint="eastAsia"/>
                <w:color w:val="000000"/>
                <w:kern w:val="0"/>
                <w:sz w:val="20"/>
                <w:szCs w:val="20"/>
              </w:rPr>
              <w:t>表</w:t>
            </w:r>
          </w:p>
        </w:tc>
      </w:tr>
      <w:tr w:rsidR="00FD56A2">
        <w:trPr>
          <w:trHeight w:val="285"/>
        </w:trPr>
        <w:tc>
          <w:tcPr>
            <w:tcW w:w="1060" w:type="dxa"/>
            <w:tcBorders>
              <w:top w:val="nil"/>
              <w:left w:val="nil"/>
              <w:bottom w:val="nil"/>
              <w:right w:val="nil"/>
            </w:tcBorders>
            <w:shd w:val="clear" w:color="000000" w:fill="FFFFFF"/>
            <w:noWrap/>
            <w:vAlign w:val="center"/>
          </w:tcPr>
          <w:p w:rsidR="00FD56A2" w:rsidRDefault="00C83B38">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p>
        </w:tc>
        <w:tc>
          <w:tcPr>
            <w:tcW w:w="560" w:type="dxa"/>
            <w:tcBorders>
              <w:top w:val="nil"/>
              <w:left w:val="nil"/>
              <w:bottom w:val="nil"/>
              <w:right w:val="nil"/>
            </w:tcBorders>
            <w:shd w:val="clear" w:color="000000" w:fill="FFFFFF"/>
            <w:vAlign w:val="center"/>
          </w:tcPr>
          <w:p w:rsidR="00FD56A2" w:rsidRDefault="00C83B3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tcPr>
          <w:p w:rsidR="00FD56A2" w:rsidRDefault="00C83B3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溆浦县低庄镇人民政府　</w:t>
            </w:r>
          </w:p>
        </w:tc>
        <w:tc>
          <w:tcPr>
            <w:tcW w:w="1225" w:type="dxa"/>
            <w:tcBorders>
              <w:top w:val="nil"/>
              <w:left w:val="nil"/>
              <w:bottom w:val="single" w:sz="8" w:space="0" w:color="auto"/>
              <w:right w:val="nil"/>
            </w:tcBorders>
            <w:shd w:val="clear" w:color="000000" w:fill="FFFFFF"/>
            <w:vAlign w:val="center"/>
          </w:tcPr>
          <w:p w:rsidR="00FD56A2" w:rsidRDefault="00C83B3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620" w:type="dxa"/>
            <w:gridSpan w:val="2"/>
            <w:tcBorders>
              <w:top w:val="nil"/>
              <w:left w:val="nil"/>
              <w:bottom w:val="single" w:sz="8" w:space="0" w:color="auto"/>
              <w:right w:val="nil"/>
            </w:tcBorders>
            <w:shd w:val="clear" w:color="000000" w:fill="FFFFFF"/>
            <w:vAlign w:val="center"/>
          </w:tcPr>
          <w:p w:rsidR="00FD56A2" w:rsidRDefault="00FD56A2">
            <w:pPr>
              <w:widowControl/>
              <w:jc w:val="left"/>
              <w:rPr>
                <w:rFonts w:ascii="宋体" w:eastAsia="宋体" w:hAnsi="宋体" w:cs="宋体"/>
                <w:kern w:val="0"/>
                <w:sz w:val="20"/>
                <w:szCs w:val="20"/>
              </w:rPr>
            </w:pPr>
          </w:p>
        </w:tc>
        <w:tc>
          <w:tcPr>
            <w:tcW w:w="5510" w:type="dxa"/>
            <w:gridSpan w:val="2"/>
            <w:tcBorders>
              <w:top w:val="nil"/>
              <w:left w:val="nil"/>
              <w:bottom w:val="nil"/>
              <w:right w:val="nil"/>
            </w:tcBorders>
            <w:shd w:val="clear" w:color="000000" w:fill="FFFFFF"/>
            <w:noWrap/>
            <w:vAlign w:val="center"/>
          </w:tcPr>
          <w:p w:rsidR="00FD56A2" w:rsidRDefault="00C83B38">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FD56A2">
        <w:trPr>
          <w:trHeight w:val="402"/>
        </w:trPr>
        <w:tc>
          <w:tcPr>
            <w:tcW w:w="4835" w:type="dxa"/>
            <w:gridSpan w:val="4"/>
            <w:tcBorders>
              <w:top w:val="single" w:sz="8" w:space="0" w:color="auto"/>
              <w:left w:val="single" w:sz="8" w:space="0" w:color="auto"/>
              <w:bottom w:val="single" w:sz="4" w:space="0" w:color="auto"/>
              <w:right w:val="single" w:sz="4" w:space="0" w:color="auto"/>
            </w:tcBorders>
            <w:shd w:val="clear" w:color="auto" w:fill="auto"/>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color w:val="000000"/>
                <w:kern w:val="0"/>
                <w:sz w:val="22"/>
              </w:rPr>
              <w:t xml:space="preserve">   </w:t>
            </w:r>
            <w:r>
              <w:rPr>
                <w:rFonts w:ascii="宋体" w:eastAsia="宋体" w:hAnsi="宋体" w:cs="宋体" w:hint="eastAsia"/>
                <w:kern w:val="0"/>
                <w:sz w:val="24"/>
                <w:szCs w:val="24"/>
              </w:rPr>
              <w:t>目</w:t>
            </w:r>
          </w:p>
        </w:tc>
        <w:tc>
          <w:tcPr>
            <w:tcW w:w="9355" w:type="dxa"/>
            <w:gridSpan w:val="5"/>
            <w:tcBorders>
              <w:top w:val="single" w:sz="8" w:space="0" w:color="auto"/>
              <w:left w:val="nil"/>
              <w:bottom w:val="single" w:sz="4" w:space="0" w:color="auto"/>
              <w:right w:val="single" w:sz="4" w:space="0" w:color="000000"/>
            </w:tcBorders>
            <w:shd w:val="clear" w:color="auto" w:fill="auto"/>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本年支出</w:t>
            </w:r>
          </w:p>
        </w:tc>
      </w:tr>
      <w:tr w:rsidR="00FD56A2">
        <w:trPr>
          <w:trHeight w:val="402"/>
        </w:trPr>
        <w:tc>
          <w:tcPr>
            <w:tcW w:w="270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功能分类科目编码</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科目名称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297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基本支出</w:t>
            </w:r>
            <w:r>
              <w:rPr>
                <w:rFonts w:ascii="宋体" w:eastAsia="宋体" w:hAnsi="宋体" w:cs="宋体" w:hint="eastAsia"/>
                <w:kern w:val="0"/>
                <w:sz w:val="24"/>
                <w:szCs w:val="24"/>
              </w:rPr>
              <w:t xml:space="preserve">  </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项目支出</w:t>
            </w:r>
          </w:p>
        </w:tc>
      </w:tr>
      <w:tr w:rsidR="00FD56A2">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tcPr>
          <w:p w:rsidR="00FD56A2" w:rsidRDefault="00FD56A2">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FD56A2" w:rsidRDefault="00FD56A2">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tcPr>
          <w:p w:rsidR="00FD56A2" w:rsidRDefault="00FD56A2">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tcPr>
          <w:p w:rsidR="00FD56A2" w:rsidRDefault="00FD56A2">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tcPr>
          <w:p w:rsidR="00FD56A2" w:rsidRDefault="00FD56A2">
            <w:pPr>
              <w:widowControl/>
              <w:jc w:val="left"/>
              <w:rPr>
                <w:rFonts w:ascii="宋体" w:eastAsia="宋体" w:hAnsi="宋体" w:cs="宋体"/>
                <w:kern w:val="0"/>
                <w:sz w:val="24"/>
                <w:szCs w:val="24"/>
              </w:rPr>
            </w:pPr>
          </w:p>
        </w:tc>
      </w:tr>
      <w:tr w:rsidR="00FD56A2">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tcPr>
          <w:p w:rsidR="00FD56A2" w:rsidRDefault="00FD56A2">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FD56A2" w:rsidRDefault="00FD56A2">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tcPr>
          <w:p w:rsidR="00FD56A2" w:rsidRDefault="00FD56A2">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tcPr>
          <w:p w:rsidR="00FD56A2" w:rsidRDefault="00FD56A2">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tcPr>
          <w:p w:rsidR="00FD56A2" w:rsidRDefault="00FD56A2">
            <w:pPr>
              <w:widowControl/>
              <w:jc w:val="left"/>
              <w:rPr>
                <w:rFonts w:ascii="宋体" w:eastAsia="宋体" w:hAnsi="宋体" w:cs="宋体"/>
                <w:kern w:val="0"/>
                <w:sz w:val="24"/>
                <w:szCs w:val="24"/>
              </w:rPr>
            </w:pPr>
          </w:p>
        </w:tc>
      </w:tr>
      <w:tr w:rsidR="00FD56A2">
        <w:trPr>
          <w:trHeight w:val="402"/>
        </w:trPr>
        <w:tc>
          <w:tcPr>
            <w:tcW w:w="4835" w:type="dxa"/>
            <w:gridSpan w:val="4"/>
            <w:tcBorders>
              <w:top w:val="single" w:sz="4" w:space="0" w:color="auto"/>
              <w:left w:val="single" w:sz="8" w:space="0" w:color="auto"/>
              <w:bottom w:val="single" w:sz="4" w:space="0" w:color="auto"/>
              <w:right w:val="single" w:sz="4" w:space="0" w:color="000000"/>
            </w:tcBorders>
            <w:shd w:val="clear" w:color="auto" w:fill="auto"/>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栏次</w:t>
            </w:r>
          </w:p>
        </w:tc>
        <w:tc>
          <w:tcPr>
            <w:tcW w:w="2551" w:type="dxa"/>
            <w:gridSpan w:val="2"/>
            <w:tcBorders>
              <w:top w:val="nil"/>
              <w:left w:val="nil"/>
              <w:bottom w:val="single" w:sz="4" w:space="0" w:color="auto"/>
              <w:right w:val="single" w:sz="4" w:space="0" w:color="auto"/>
            </w:tcBorders>
            <w:shd w:val="clear" w:color="auto" w:fill="auto"/>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2977" w:type="dxa"/>
            <w:gridSpan w:val="2"/>
            <w:tcBorders>
              <w:top w:val="nil"/>
              <w:left w:val="nil"/>
              <w:bottom w:val="single" w:sz="4" w:space="0" w:color="auto"/>
              <w:right w:val="single" w:sz="4" w:space="0" w:color="auto"/>
            </w:tcBorders>
            <w:shd w:val="clear" w:color="auto" w:fill="auto"/>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3827" w:type="dxa"/>
            <w:tcBorders>
              <w:top w:val="nil"/>
              <w:left w:val="nil"/>
              <w:bottom w:val="single" w:sz="4" w:space="0" w:color="auto"/>
              <w:right w:val="single" w:sz="4" w:space="0" w:color="auto"/>
            </w:tcBorders>
            <w:shd w:val="clear" w:color="auto" w:fill="auto"/>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r>
      <w:tr w:rsidR="00FD56A2">
        <w:trPr>
          <w:trHeight w:val="402"/>
        </w:trPr>
        <w:tc>
          <w:tcPr>
            <w:tcW w:w="4835" w:type="dxa"/>
            <w:gridSpan w:val="4"/>
            <w:tcBorders>
              <w:top w:val="nil"/>
              <w:left w:val="single" w:sz="8" w:space="0" w:color="auto"/>
              <w:bottom w:val="single" w:sz="4" w:space="0" w:color="auto"/>
              <w:right w:val="single" w:sz="4" w:space="0" w:color="000000"/>
            </w:tcBorders>
            <w:shd w:val="clear" w:color="auto" w:fill="auto"/>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2551" w:type="dxa"/>
            <w:gridSpan w:val="2"/>
            <w:tcBorders>
              <w:top w:val="nil"/>
              <w:left w:val="nil"/>
              <w:bottom w:val="single" w:sz="4" w:space="0" w:color="auto"/>
              <w:right w:val="single" w:sz="4" w:space="0" w:color="auto"/>
            </w:tcBorders>
            <w:shd w:val="clear" w:color="auto" w:fill="auto"/>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0</w:t>
            </w: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0</w:t>
            </w: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0</w:t>
            </w:r>
            <w:r>
              <w:rPr>
                <w:rFonts w:ascii="宋体" w:eastAsia="宋体" w:hAnsi="宋体" w:cs="宋体" w:hint="eastAsia"/>
                <w:kern w:val="0"/>
                <w:sz w:val="24"/>
                <w:szCs w:val="24"/>
              </w:rPr>
              <w:t xml:space="preserve">　</w:t>
            </w:r>
          </w:p>
        </w:tc>
      </w:tr>
      <w:tr w:rsidR="00FD56A2">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FD56A2" w:rsidRDefault="00C83B3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FD56A2" w:rsidRDefault="00C83B38">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FD56A2" w:rsidRDefault="00C83B38">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FD56A2" w:rsidRDefault="00C83B38">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D56A2">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FD56A2" w:rsidRDefault="00C83B38">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FD56A2" w:rsidRDefault="00C83B38">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FD56A2" w:rsidRDefault="00C83B38">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FD56A2" w:rsidRDefault="00C83B38">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D56A2">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FD56A2" w:rsidRDefault="00C83B3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FD56A2" w:rsidRDefault="00C83B38">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FD56A2" w:rsidRDefault="00C83B38">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FD56A2" w:rsidRDefault="00C83B38">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D56A2">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FD56A2" w:rsidRDefault="00C83B38">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FD56A2" w:rsidRDefault="00C83B38">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FD56A2" w:rsidRDefault="00C83B38">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FD56A2" w:rsidRDefault="00C83B38">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D56A2">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FD56A2" w:rsidRDefault="00C83B38">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FD56A2" w:rsidRDefault="00C83B38">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FD56A2" w:rsidRDefault="00C83B38">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FD56A2" w:rsidRDefault="00C83B38">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D56A2">
        <w:trPr>
          <w:trHeight w:val="402"/>
        </w:trPr>
        <w:tc>
          <w:tcPr>
            <w:tcW w:w="1620" w:type="dxa"/>
            <w:gridSpan w:val="2"/>
            <w:tcBorders>
              <w:top w:val="single" w:sz="4" w:space="0" w:color="auto"/>
              <w:left w:val="single" w:sz="8" w:space="0" w:color="auto"/>
              <w:bottom w:val="single" w:sz="8" w:space="0" w:color="auto"/>
              <w:right w:val="single" w:sz="4" w:space="0" w:color="auto"/>
            </w:tcBorders>
            <w:shd w:val="clear" w:color="auto" w:fill="auto"/>
            <w:vAlign w:val="center"/>
          </w:tcPr>
          <w:p w:rsidR="00FD56A2" w:rsidRDefault="00C83B38">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4" w:space="0" w:color="auto"/>
            </w:tcBorders>
            <w:shd w:val="clear" w:color="auto" w:fill="auto"/>
            <w:vAlign w:val="center"/>
          </w:tcPr>
          <w:p w:rsidR="00FD56A2" w:rsidRDefault="00C83B38">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4" w:space="0" w:color="auto"/>
            </w:tcBorders>
            <w:shd w:val="clear" w:color="auto" w:fill="auto"/>
            <w:vAlign w:val="center"/>
          </w:tcPr>
          <w:p w:rsidR="00FD56A2" w:rsidRDefault="00C83B38">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4" w:space="0" w:color="auto"/>
            </w:tcBorders>
            <w:shd w:val="clear" w:color="auto" w:fill="auto"/>
            <w:vAlign w:val="center"/>
          </w:tcPr>
          <w:p w:rsidR="00FD56A2" w:rsidRDefault="00C83B38">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4" w:space="0" w:color="auto"/>
            </w:tcBorders>
            <w:shd w:val="clear" w:color="auto" w:fill="auto"/>
            <w:vAlign w:val="center"/>
          </w:tcPr>
          <w:p w:rsidR="00FD56A2" w:rsidRDefault="00C83B38">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D56A2">
        <w:trPr>
          <w:trHeight w:val="720"/>
        </w:trPr>
        <w:tc>
          <w:tcPr>
            <w:tcW w:w="14190" w:type="dxa"/>
            <w:gridSpan w:val="9"/>
            <w:tcBorders>
              <w:top w:val="single" w:sz="8" w:space="0" w:color="auto"/>
              <w:left w:val="nil"/>
              <w:bottom w:val="nil"/>
              <w:right w:val="nil"/>
            </w:tcBorders>
            <w:shd w:val="clear" w:color="auto" w:fill="auto"/>
            <w:vAlign w:val="center"/>
          </w:tcPr>
          <w:p w:rsidR="00FD56A2" w:rsidRDefault="00C83B38">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注：本表反映部门本年度国有资本经营预算财政拨款支出情况。</w:t>
            </w:r>
          </w:p>
        </w:tc>
      </w:tr>
    </w:tbl>
    <w:p w:rsidR="00FD56A2" w:rsidRDefault="00FD56A2">
      <w:pPr>
        <w:pStyle w:val="Default"/>
        <w:rPr>
          <w:sz w:val="72"/>
          <w:szCs w:val="72"/>
        </w:rPr>
        <w:sectPr w:rsidR="00FD56A2">
          <w:pgSz w:w="16838" w:h="11906" w:orient="landscape"/>
          <w:pgMar w:top="720" w:right="720" w:bottom="720" w:left="720" w:header="851" w:footer="992" w:gutter="0"/>
          <w:cols w:space="425"/>
          <w:docGrid w:type="lines" w:linePitch="312"/>
        </w:sectPr>
      </w:pPr>
    </w:p>
    <w:p w:rsidR="00FD56A2" w:rsidRDefault="00FD56A2">
      <w:pPr>
        <w:pStyle w:val="Default"/>
        <w:rPr>
          <w:sz w:val="72"/>
          <w:szCs w:val="72"/>
        </w:rPr>
      </w:pPr>
    </w:p>
    <w:p w:rsidR="00FD56A2" w:rsidRDefault="00FD56A2">
      <w:pPr>
        <w:pStyle w:val="Default"/>
        <w:rPr>
          <w:sz w:val="72"/>
          <w:szCs w:val="72"/>
        </w:rPr>
      </w:pPr>
    </w:p>
    <w:p w:rsidR="00FD56A2" w:rsidRDefault="00FD56A2">
      <w:pPr>
        <w:pStyle w:val="Default"/>
        <w:rPr>
          <w:sz w:val="72"/>
          <w:szCs w:val="72"/>
        </w:rPr>
      </w:pPr>
    </w:p>
    <w:p w:rsidR="00FD56A2" w:rsidRDefault="00FD56A2">
      <w:pPr>
        <w:pStyle w:val="Default"/>
        <w:rPr>
          <w:sz w:val="72"/>
          <w:szCs w:val="72"/>
        </w:rPr>
      </w:pPr>
    </w:p>
    <w:p w:rsidR="00FD56A2" w:rsidRDefault="00FD56A2">
      <w:pPr>
        <w:pStyle w:val="Default"/>
        <w:jc w:val="center"/>
        <w:rPr>
          <w:sz w:val="72"/>
          <w:szCs w:val="72"/>
        </w:rPr>
      </w:pPr>
    </w:p>
    <w:p w:rsidR="00FD56A2" w:rsidRDefault="00FD56A2">
      <w:pPr>
        <w:pStyle w:val="Default"/>
        <w:jc w:val="center"/>
        <w:rPr>
          <w:sz w:val="72"/>
          <w:szCs w:val="72"/>
        </w:rPr>
      </w:pPr>
    </w:p>
    <w:p w:rsidR="00FD56A2" w:rsidRDefault="00C83B38">
      <w:pPr>
        <w:pStyle w:val="Default"/>
        <w:jc w:val="center"/>
        <w:rPr>
          <w:sz w:val="72"/>
          <w:szCs w:val="72"/>
        </w:rPr>
      </w:pPr>
      <w:r>
        <w:rPr>
          <w:rFonts w:hint="eastAsia"/>
          <w:sz w:val="72"/>
          <w:szCs w:val="72"/>
        </w:rPr>
        <w:t>第三部分</w:t>
      </w:r>
    </w:p>
    <w:p w:rsidR="00FD56A2" w:rsidRDefault="00FD56A2">
      <w:pPr>
        <w:pStyle w:val="Default"/>
        <w:jc w:val="center"/>
        <w:rPr>
          <w:sz w:val="70"/>
          <w:szCs w:val="70"/>
        </w:rPr>
      </w:pPr>
    </w:p>
    <w:p w:rsidR="00FD56A2" w:rsidRDefault="00C83B38">
      <w:pPr>
        <w:pStyle w:val="Default"/>
        <w:jc w:val="center"/>
        <w:rPr>
          <w:sz w:val="70"/>
          <w:szCs w:val="70"/>
        </w:rPr>
      </w:pPr>
      <w:r>
        <w:rPr>
          <w:sz w:val="70"/>
          <w:szCs w:val="70"/>
        </w:rPr>
        <w:t>20</w:t>
      </w:r>
      <w:r>
        <w:rPr>
          <w:rFonts w:hint="eastAsia"/>
          <w:sz w:val="70"/>
          <w:szCs w:val="70"/>
        </w:rPr>
        <w:t>20</w:t>
      </w:r>
      <w:r>
        <w:rPr>
          <w:rFonts w:hint="eastAsia"/>
          <w:sz w:val="70"/>
          <w:szCs w:val="70"/>
        </w:rPr>
        <w:t>年度部门决算情况说明</w:t>
      </w:r>
    </w:p>
    <w:p w:rsidR="00FD56A2" w:rsidRDefault="00C83B38">
      <w:pPr>
        <w:widowControl/>
        <w:jc w:val="left"/>
        <w:rPr>
          <w:rFonts w:ascii="黑体" w:eastAsia="黑体" w:cs="黑体"/>
          <w:color w:val="000000"/>
          <w:kern w:val="0"/>
          <w:sz w:val="70"/>
          <w:szCs w:val="70"/>
        </w:rPr>
      </w:pPr>
      <w:r>
        <w:rPr>
          <w:sz w:val="70"/>
          <w:szCs w:val="70"/>
        </w:rPr>
        <w:br w:type="page"/>
      </w:r>
    </w:p>
    <w:p w:rsidR="00FD56A2" w:rsidRDefault="00FD56A2">
      <w:pPr>
        <w:pStyle w:val="Default"/>
        <w:rPr>
          <w:rFonts w:asciiTheme="minorEastAsia" w:eastAsiaTheme="minorEastAsia" w:hAnsiTheme="minorEastAsia"/>
          <w:sz w:val="32"/>
          <w:szCs w:val="32"/>
        </w:rPr>
      </w:pPr>
    </w:p>
    <w:p w:rsidR="00FD56A2" w:rsidRDefault="00C83B38">
      <w:pPr>
        <w:pStyle w:val="Default"/>
        <w:rPr>
          <w:rFonts w:hAnsi="黑体"/>
          <w:b/>
          <w:sz w:val="32"/>
          <w:szCs w:val="32"/>
        </w:rPr>
      </w:pPr>
      <w:r>
        <w:rPr>
          <w:rFonts w:hAnsi="黑体" w:hint="eastAsia"/>
          <w:b/>
          <w:sz w:val="32"/>
          <w:szCs w:val="32"/>
        </w:rPr>
        <w:t>一、收入支出决算总体情况说明</w:t>
      </w:r>
    </w:p>
    <w:p w:rsidR="00FD56A2" w:rsidRDefault="00C83B3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年度收、支总计</w:t>
      </w:r>
      <w:r>
        <w:rPr>
          <w:rFonts w:asciiTheme="minorEastAsia" w:eastAsiaTheme="minorEastAsia" w:hAnsiTheme="minorEastAsia" w:hint="eastAsia"/>
          <w:sz w:val="32"/>
          <w:szCs w:val="32"/>
        </w:rPr>
        <w:t>3953.59</w:t>
      </w:r>
      <w:r>
        <w:rPr>
          <w:rFonts w:asciiTheme="minorEastAsia" w:eastAsiaTheme="minorEastAsia" w:hAnsiTheme="minorEastAsia" w:hint="eastAsia"/>
          <w:sz w:val="32"/>
          <w:szCs w:val="32"/>
        </w:rPr>
        <w:t>万元。与上年相比，增加</w:t>
      </w:r>
      <w:r>
        <w:rPr>
          <w:rFonts w:asciiTheme="minorEastAsia" w:eastAsiaTheme="minorEastAsia" w:hAnsiTheme="minorEastAsia" w:hint="eastAsia"/>
          <w:sz w:val="32"/>
          <w:szCs w:val="32"/>
        </w:rPr>
        <w:t>872.73</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增长</w:t>
      </w:r>
      <w:r>
        <w:rPr>
          <w:rFonts w:asciiTheme="minorEastAsia" w:eastAsiaTheme="minorEastAsia" w:hAnsiTheme="minorEastAsia" w:hint="eastAsia"/>
          <w:sz w:val="32"/>
          <w:szCs w:val="32"/>
        </w:rPr>
        <w:t>28.33%</w:t>
      </w:r>
      <w:r>
        <w:rPr>
          <w:rFonts w:asciiTheme="minorEastAsia" w:eastAsiaTheme="minorEastAsia" w:hAnsiTheme="minorEastAsia" w:hint="eastAsia"/>
          <w:sz w:val="32"/>
          <w:szCs w:val="32"/>
        </w:rPr>
        <w:t>，主要是因为</w:t>
      </w:r>
      <w:r>
        <w:rPr>
          <w:rFonts w:ascii="宋体" w:eastAsia="宋体" w:hAnsi="宋体" w:cs="宋体" w:hint="eastAsia"/>
          <w:sz w:val="32"/>
          <w:szCs w:val="32"/>
        </w:rPr>
        <w:t>人员增加及标准提高，</w:t>
      </w:r>
      <w:r>
        <w:rPr>
          <w:rFonts w:ascii="宋体" w:eastAsia="宋体" w:hAnsi="宋体" w:cs="宋体" w:hint="eastAsia"/>
          <w:color w:val="333333"/>
          <w:sz w:val="32"/>
          <w:szCs w:val="32"/>
        </w:rPr>
        <w:t>国家扶贫投入农村基础设施建设力度加大</w:t>
      </w:r>
      <w:r>
        <w:rPr>
          <w:rFonts w:ascii="宋体" w:eastAsia="宋体" w:hAnsi="宋体" w:cs="宋体" w:hint="eastAsia"/>
          <w:sz w:val="32"/>
          <w:szCs w:val="32"/>
        </w:rPr>
        <w:t>等原因。</w:t>
      </w:r>
    </w:p>
    <w:p w:rsidR="00FD56A2" w:rsidRDefault="00C83B38">
      <w:pPr>
        <w:pStyle w:val="Default"/>
        <w:rPr>
          <w:rFonts w:hAnsi="黑体"/>
          <w:b/>
          <w:sz w:val="32"/>
          <w:szCs w:val="32"/>
        </w:rPr>
      </w:pPr>
      <w:r>
        <w:rPr>
          <w:rFonts w:hAnsi="黑体" w:hint="eastAsia"/>
          <w:b/>
          <w:sz w:val="32"/>
          <w:szCs w:val="32"/>
        </w:rPr>
        <w:t>二、收入决算情况说明</w:t>
      </w:r>
    </w:p>
    <w:p w:rsidR="00FD56A2" w:rsidRDefault="00C83B3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本年收入合计</w:t>
      </w:r>
      <w:r>
        <w:rPr>
          <w:rFonts w:asciiTheme="minorEastAsia" w:eastAsiaTheme="minorEastAsia" w:hAnsiTheme="minorEastAsia" w:hint="eastAsia"/>
          <w:sz w:val="32"/>
          <w:szCs w:val="32"/>
        </w:rPr>
        <w:t>3953.59</w:t>
      </w:r>
      <w:r>
        <w:rPr>
          <w:rFonts w:asciiTheme="minorEastAsia" w:eastAsiaTheme="minorEastAsia" w:hAnsiTheme="minorEastAsia" w:hint="eastAsia"/>
          <w:sz w:val="32"/>
          <w:szCs w:val="32"/>
        </w:rPr>
        <w:t>万元，其中：财政拨款收入</w:t>
      </w:r>
      <w:r>
        <w:rPr>
          <w:rFonts w:asciiTheme="minorEastAsia" w:eastAsiaTheme="minorEastAsia" w:hAnsiTheme="minorEastAsia" w:hint="eastAsia"/>
          <w:sz w:val="32"/>
          <w:szCs w:val="32"/>
        </w:rPr>
        <w:t>3953.59</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；上级补助收入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；事业收入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；经营收入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；附属单位上缴收入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；其他收入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p>
    <w:p w:rsidR="00FD56A2" w:rsidRDefault="00C83B38">
      <w:pPr>
        <w:pStyle w:val="Default"/>
        <w:rPr>
          <w:rFonts w:hAnsi="黑体"/>
          <w:b/>
          <w:sz w:val="32"/>
          <w:szCs w:val="32"/>
        </w:rPr>
      </w:pPr>
      <w:r>
        <w:rPr>
          <w:rFonts w:hAnsi="黑体" w:hint="eastAsia"/>
          <w:b/>
          <w:sz w:val="32"/>
          <w:szCs w:val="32"/>
        </w:rPr>
        <w:t>三、支出决算情况说明</w:t>
      </w:r>
    </w:p>
    <w:p w:rsidR="00FD56A2" w:rsidRDefault="00C83B3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本年支出合计</w:t>
      </w:r>
      <w:r>
        <w:rPr>
          <w:rFonts w:asciiTheme="minorEastAsia" w:eastAsiaTheme="minorEastAsia" w:hAnsiTheme="minorEastAsia" w:hint="eastAsia"/>
          <w:sz w:val="32"/>
          <w:szCs w:val="32"/>
        </w:rPr>
        <w:t>3953.59</w:t>
      </w:r>
      <w:r>
        <w:rPr>
          <w:rFonts w:asciiTheme="minorEastAsia" w:eastAsiaTheme="minorEastAsia" w:hAnsiTheme="minorEastAsia" w:hint="eastAsia"/>
          <w:sz w:val="32"/>
          <w:szCs w:val="32"/>
        </w:rPr>
        <w:t>万元，其中：基本支出</w:t>
      </w:r>
      <w:r>
        <w:rPr>
          <w:rFonts w:asciiTheme="minorEastAsia" w:eastAsiaTheme="minorEastAsia" w:hAnsiTheme="minorEastAsia" w:hint="eastAsia"/>
          <w:sz w:val="32"/>
          <w:szCs w:val="32"/>
        </w:rPr>
        <w:t>2152</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54.43%</w:t>
      </w:r>
      <w:r>
        <w:rPr>
          <w:rFonts w:asciiTheme="minorEastAsia" w:eastAsiaTheme="minorEastAsia" w:hAnsiTheme="minorEastAsia" w:hint="eastAsia"/>
          <w:sz w:val="32"/>
          <w:szCs w:val="32"/>
        </w:rPr>
        <w:t>；项目支出</w:t>
      </w:r>
      <w:r>
        <w:rPr>
          <w:rFonts w:asciiTheme="minorEastAsia" w:eastAsiaTheme="minorEastAsia" w:hAnsiTheme="minorEastAsia" w:hint="eastAsia"/>
          <w:sz w:val="32"/>
          <w:szCs w:val="32"/>
        </w:rPr>
        <w:t>1801.58</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45.57%</w:t>
      </w:r>
      <w:r>
        <w:rPr>
          <w:rFonts w:asciiTheme="minorEastAsia" w:eastAsiaTheme="minorEastAsia" w:hAnsiTheme="minorEastAsia" w:hint="eastAsia"/>
          <w:sz w:val="32"/>
          <w:szCs w:val="32"/>
        </w:rPr>
        <w:t>；上缴上级支出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；经营支出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；对附属单位补助支出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p>
    <w:p w:rsidR="00FD56A2" w:rsidRDefault="00C83B38">
      <w:pPr>
        <w:pStyle w:val="Default"/>
        <w:rPr>
          <w:rFonts w:hAnsi="黑体"/>
          <w:b/>
          <w:sz w:val="32"/>
          <w:szCs w:val="32"/>
        </w:rPr>
      </w:pPr>
      <w:r>
        <w:rPr>
          <w:rFonts w:hAnsi="黑体" w:hint="eastAsia"/>
          <w:b/>
          <w:sz w:val="32"/>
          <w:szCs w:val="32"/>
        </w:rPr>
        <w:t>四、财政拨款收入支出决算总体情况说明</w:t>
      </w:r>
    </w:p>
    <w:p w:rsidR="00FD56A2" w:rsidRDefault="00C83B38">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2020</w:t>
      </w:r>
      <w:r>
        <w:rPr>
          <w:rFonts w:asciiTheme="minorEastAsia" w:eastAsiaTheme="minorEastAsia" w:hAnsiTheme="minorEastAsia" w:hint="eastAsia"/>
          <w:sz w:val="32"/>
          <w:szCs w:val="32"/>
        </w:rPr>
        <w:t>年度财政拨款收、支总计</w:t>
      </w:r>
      <w:r>
        <w:rPr>
          <w:rFonts w:asciiTheme="minorEastAsia" w:eastAsiaTheme="minorEastAsia" w:hAnsiTheme="minorEastAsia" w:hint="eastAsia"/>
          <w:sz w:val="32"/>
          <w:szCs w:val="32"/>
        </w:rPr>
        <w:t>3953.59</w:t>
      </w:r>
      <w:r>
        <w:rPr>
          <w:rFonts w:asciiTheme="minorEastAsia" w:eastAsiaTheme="minorEastAsia" w:hAnsiTheme="minorEastAsia" w:hint="eastAsia"/>
          <w:sz w:val="32"/>
          <w:szCs w:val="32"/>
        </w:rPr>
        <w:t>万元，与上年相比，增加</w:t>
      </w:r>
      <w:r>
        <w:rPr>
          <w:rFonts w:asciiTheme="minorEastAsia" w:eastAsiaTheme="minorEastAsia" w:hAnsiTheme="minorEastAsia" w:hint="eastAsia"/>
          <w:sz w:val="32"/>
          <w:szCs w:val="32"/>
        </w:rPr>
        <w:t>872.73</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增长</w:t>
      </w:r>
      <w:r>
        <w:rPr>
          <w:rFonts w:asciiTheme="minorEastAsia" w:eastAsiaTheme="minorEastAsia" w:hAnsiTheme="minorEastAsia" w:hint="eastAsia"/>
          <w:sz w:val="32"/>
          <w:szCs w:val="32"/>
        </w:rPr>
        <w:t>28.33%</w:t>
      </w:r>
      <w:r>
        <w:rPr>
          <w:rFonts w:asciiTheme="minorEastAsia" w:eastAsiaTheme="minorEastAsia" w:hAnsiTheme="minorEastAsia" w:hint="eastAsia"/>
          <w:sz w:val="32"/>
          <w:szCs w:val="32"/>
        </w:rPr>
        <w:t>，主要是因为</w:t>
      </w:r>
      <w:r>
        <w:rPr>
          <w:rFonts w:ascii="宋体" w:eastAsia="宋体" w:hAnsi="宋体" w:cs="宋体" w:hint="eastAsia"/>
          <w:sz w:val="32"/>
          <w:szCs w:val="32"/>
        </w:rPr>
        <w:t>人员增加及标准提高，</w:t>
      </w:r>
      <w:r>
        <w:rPr>
          <w:rFonts w:ascii="宋体" w:eastAsia="宋体" w:hAnsi="宋体" w:cs="宋体" w:hint="eastAsia"/>
          <w:color w:val="333333"/>
          <w:sz w:val="32"/>
          <w:szCs w:val="32"/>
        </w:rPr>
        <w:t>国家扶贫投入农村基础设施建设力度加大</w:t>
      </w:r>
      <w:r>
        <w:rPr>
          <w:rFonts w:ascii="宋体" w:eastAsia="宋体" w:hAnsi="宋体" w:cs="宋体" w:hint="eastAsia"/>
          <w:sz w:val="32"/>
          <w:szCs w:val="32"/>
        </w:rPr>
        <w:t>等原因。</w:t>
      </w:r>
    </w:p>
    <w:p w:rsidR="00FD56A2" w:rsidRDefault="00C83B38">
      <w:pPr>
        <w:pStyle w:val="Default"/>
        <w:rPr>
          <w:rFonts w:hAnsi="黑体"/>
          <w:b/>
          <w:sz w:val="32"/>
          <w:szCs w:val="32"/>
        </w:rPr>
      </w:pPr>
      <w:r>
        <w:rPr>
          <w:rFonts w:hAnsi="黑体" w:hint="eastAsia"/>
          <w:b/>
          <w:sz w:val="32"/>
          <w:szCs w:val="32"/>
        </w:rPr>
        <w:t>五、一般公共预算财政拨款支出决算情况说明</w:t>
      </w:r>
    </w:p>
    <w:p w:rsidR="00FD56A2" w:rsidRDefault="00C83B38" w:rsidP="00FD56A2">
      <w:pPr>
        <w:pStyle w:val="Defaul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（一）财政拨款支出决算总体情况</w:t>
      </w:r>
    </w:p>
    <w:p w:rsidR="00FD56A2" w:rsidRDefault="00C83B38">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3953.59</w:t>
      </w:r>
      <w:r>
        <w:rPr>
          <w:rFonts w:asciiTheme="minorEastAsia" w:eastAsiaTheme="minorEastAsia" w:hAnsiTheme="minorEastAsia" w:hint="eastAsia"/>
          <w:sz w:val="32"/>
          <w:szCs w:val="32"/>
        </w:rPr>
        <w:t>万元，占本年支出合计的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，与上年相比，财政拨款支出增加</w:t>
      </w:r>
      <w:r>
        <w:rPr>
          <w:rFonts w:asciiTheme="minorEastAsia" w:eastAsiaTheme="minorEastAsia" w:hAnsiTheme="minorEastAsia" w:hint="eastAsia"/>
          <w:sz w:val="32"/>
          <w:szCs w:val="32"/>
        </w:rPr>
        <w:t>872.73</w:t>
      </w:r>
      <w:r>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28.33%</w:t>
      </w:r>
      <w:r>
        <w:rPr>
          <w:rFonts w:asciiTheme="minorEastAsia" w:eastAsiaTheme="minorEastAsia" w:hAnsiTheme="minorEastAsia" w:hint="eastAsia"/>
          <w:sz w:val="32"/>
          <w:szCs w:val="32"/>
        </w:rPr>
        <w:t>，主要是因为</w:t>
      </w:r>
      <w:r>
        <w:rPr>
          <w:rFonts w:ascii="宋体" w:eastAsia="宋体" w:hAnsi="宋体" w:cs="宋体" w:hint="eastAsia"/>
          <w:sz w:val="32"/>
          <w:szCs w:val="32"/>
        </w:rPr>
        <w:t>人员增加及标准提高，</w:t>
      </w:r>
      <w:r>
        <w:rPr>
          <w:rFonts w:ascii="宋体" w:eastAsia="宋体" w:hAnsi="宋体" w:cs="宋体" w:hint="eastAsia"/>
          <w:color w:val="333333"/>
          <w:sz w:val="32"/>
          <w:szCs w:val="32"/>
        </w:rPr>
        <w:t>国家扶贫投入农村基础设施建设力度加大</w:t>
      </w:r>
      <w:r>
        <w:rPr>
          <w:rFonts w:ascii="宋体" w:eastAsia="宋体" w:hAnsi="宋体" w:cs="宋体" w:hint="eastAsia"/>
          <w:sz w:val="32"/>
          <w:szCs w:val="32"/>
        </w:rPr>
        <w:t>等原因。</w:t>
      </w:r>
    </w:p>
    <w:p w:rsidR="00FD56A2" w:rsidRDefault="00C83B38" w:rsidP="00FD56A2">
      <w:pPr>
        <w:pStyle w:val="Default"/>
        <w:ind w:firstLineChars="150" w:firstLine="482"/>
        <w:rPr>
          <w:rFonts w:asciiTheme="minorEastAsia" w:eastAsiaTheme="minorEastAsia" w:hAnsiTheme="minorEastAsia"/>
          <w:b/>
          <w:sz w:val="32"/>
          <w:szCs w:val="32"/>
        </w:rPr>
      </w:pPr>
      <w:r>
        <w:rPr>
          <w:rFonts w:asciiTheme="minorEastAsia" w:eastAsiaTheme="minorEastAsia" w:hAnsiTheme="minorEastAsia" w:hint="eastAsia"/>
          <w:b/>
          <w:sz w:val="32"/>
          <w:szCs w:val="32"/>
        </w:rPr>
        <w:t>（二）财政拨款支出决算结构情况</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度财政拨款支出</w:t>
      </w:r>
      <w:r>
        <w:rPr>
          <w:rFonts w:asciiTheme="minorEastAsia" w:eastAsiaTheme="minorEastAsia" w:hAnsiTheme="minorEastAsia" w:hint="eastAsia"/>
          <w:sz w:val="32"/>
          <w:szCs w:val="32"/>
        </w:rPr>
        <w:t>3953.59</w:t>
      </w:r>
      <w:r>
        <w:rPr>
          <w:rFonts w:asciiTheme="minorEastAsia" w:eastAsiaTheme="minorEastAsia" w:hAnsiTheme="minorEastAsia" w:hint="eastAsia"/>
          <w:sz w:val="32"/>
          <w:szCs w:val="32"/>
        </w:rPr>
        <w:t>万元，</w:t>
      </w:r>
      <w:r>
        <w:rPr>
          <w:rFonts w:asciiTheme="minorEastAsia" w:eastAsiaTheme="minorEastAsia" w:hAnsiTheme="minorEastAsia" w:cs="仿宋" w:hint="eastAsia"/>
          <w:sz w:val="32"/>
          <w:szCs w:val="32"/>
        </w:rPr>
        <w:t>主要用于以下方面：一般公共服</w:t>
      </w:r>
      <w:r>
        <w:rPr>
          <w:rFonts w:asciiTheme="minorEastAsia" w:eastAsiaTheme="minorEastAsia" w:hAnsiTheme="minorEastAsia" w:cs="仿宋" w:hint="eastAsia"/>
          <w:sz w:val="32"/>
          <w:szCs w:val="32"/>
        </w:rPr>
        <w:lastRenderedPageBreak/>
        <w:t>务支出</w:t>
      </w:r>
      <w:r>
        <w:rPr>
          <w:rFonts w:asciiTheme="minorEastAsia" w:eastAsiaTheme="minorEastAsia" w:hAnsiTheme="minorEastAsia" w:cs="仿宋" w:hint="eastAsia"/>
          <w:sz w:val="32"/>
          <w:szCs w:val="32"/>
        </w:rPr>
        <w:t>1174.71</w:t>
      </w:r>
      <w:r>
        <w:rPr>
          <w:rFonts w:asciiTheme="minorEastAsia" w:eastAsiaTheme="minorEastAsia" w:hAnsiTheme="minorEastAsia" w:cs="仿宋" w:hint="eastAsia"/>
          <w:sz w:val="32"/>
          <w:szCs w:val="32"/>
        </w:rPr>
        <w:t>万元，占</w:t>
      </w:r>
      <w:r>
        <w:rPr>
          <w:rFonts w:asciiTheme="minorEastAsia" w:eastAsiaTheme="minorEastAsia" w:hAnsiTheme="minorEastAsia" w:cs="仿宋" w:hint="eastAsia"/>
          <w:sz w:val="32"/>
          <w:szCs w:val="32"/>
        </w:rPr>
        <w:t>29.71</w:t>
      </w:r>
      <w:r>
        <w:rPr>
          <w:rFonts w:asciiTheme="minorEastAsia" w:eastAsiaTheme="minorEastAsia" w:hAnsiTheme="minorEastAsia" w:cs="仿宋"/>
          <w:sz w:val="32"/>
          <w:szCs w:val="32"/>
        </w:rPr>
        <w:t>%</w:t>
      </w:r>
      <w:r>
        <w:rPr>
          <w:rFonts w:asciiTheme="minorEastAsia" w:eastAsiaTheme="minorEastAsia" w:hAnsiTheme="minorEastAsia" w:cs="仿宋" w:hint="eastAsia"/>
          <w:sz w:val="32"/>
          <w:szCs w:val="32"/>
        </w:rPr>
        <w:t>；公共安全支出</w:t>
      </w:r>
      <w:r>
        <w:rPr>
          <w:rFonts w:asciiTheme="minorEastAsia" w:eastAsiaTheme="minorEastAsia" w:hAnsiTheme="minorEastAsia" w:cs="仿宋" w:hint="eastAsia"/>
          <w:sz w:val="32"/>
          <w:szCs w:val="32"/>
        </w:rPr>
        <w:t>35.2</w:t>
      </w:r>
      <w:r>
        <w:rPr>
          <w:rFonts w:asciiTheme="minorEastAsia" w:eastAsiaTheme="minorEastAsia" w:hAnsiTheme="minorEastAsia" w:cs="仿宋" w:hint="eastAsia"/>
          <w:sz w:val="32"/>
          <w:szCs w:val="32"/>
        </w:rPr>
        <w:t>万元，占</w:t>
      </w:r>
      <w:r>
        <w:rPr>
          <w:rFonts w:asciiTheme="minorEastAsia" w:eastAsiaTheme="minorEastAsia" w:hAnsiTheme="minorEastAsia" w:cs="仿宋" w:hint="eastAsia"/>
          <w:sz w:val="32"/>
          <w:szCs w:val="32"/>
        </w:rPr>
        <w:t>0.89</w:t>
      </w:r>
      <w:r>
        <w:rPr>
          <w:rFonts w:asciiTheme="minorEastAsia" w:eastAsiaTheme="minorEastAsia" w:hAnsiTheme="minorEastAsia" w:cs="仿宋"/>
          <w:sz w:val="32"/>
          <w:szCs w:val="32"/>
        </w:rPr>
        <w:t>%</w:t>
      </w:r>
      <w:r>
        <w:rPr>
          <w:rFonts w:asciiTheme="minorEastAsia" w:eastAsiaTheme="minorEastAsia" w:hAnsiTheme="minorEastAsia" w:cs="仿宋" w:hint="eastAsia"/>
          <w:sz w:val="32"/>
          <w:szCs w:val="32"/>
        </w:rPr>
        <w:t>；文化旅游体育与传媒支出</w:t>
      </w:r>
      <w:r>
        <w:rPr>
          <w:rFonts w:asciiTheme="minorEastAsia" w:eastAsiaTheme="minorEastAsia" w:hAnsiTheme="minorEastAsia" w:cs="仿宋" w:hint="eastAsia"/>
          <w:sz w:val="32"/>
          <w:szCs w:val="32"/>
        </w:rPr>
        <w:t>5</w:t>
      </w:r>
      <w:r>
        <w:rPr>
          <w:rFonts w:asciiTheme="minorEastAsia" w:eastAsiaTheme="minorEastAsia" w:hAnsiTheme="minorEastAsia" w:cs="仿宋" w:hint="eastAsia"/>
          <w:sz w:val="32"/>
          <w:szCs w:val="32"/>
        </w:rPr>
        <w:t>万元，占</w:t>
      </w:r>
      <w:r>
        <w:rPr>
          <w:rFonts w:asciiTheme="minorEastAsia" w:eastAsiaTheme="minorEastAsia" w:hAnsiTheme="minorEastAsia" w:cs="仿宋"/>
          <w:sz w:val="32"/>
          <w:szCs w:val="32"/>
        </w:rPr>
        <w:t>0.</w:t>
      </w:r>
      <w:r>
        <w:rPr>
          <w:rFonts w:asciiTheme="minorEastAsia" w:eastAsiaTheme="minorEastAsia" w:hAnsiTheme="minorEastAsia" w:cs="仿宋" w:hint="eastAsia"/>
          <w:sz w:val="32"/>
          <w:szCs w:val="32"/>
        </w:rPr>
        <w:t>13</w:t>
      </w:r>
      <w:r>
        <w:rPr>
          <w:rFonts w:asciiTheme="minorEastAsia" w:eastAsiaTheme="minorEastAsia" w:hAnsiTheme="minorEastAsia" w:cs="仿宋"/>
          <w:sz w:val="32"/>
          <w:szCs w:val="32"/>
        </w:rPr>
        <w:t>%</w:t>
      </w:r>
      <w:r>
        <w:rPr>
          <w:rFonts w:asciiTheme="minorEastAsia" w:eastAsiaTheme="minorEastAsia" w:hAnsiTheme="minorEastAsia" w:cs="仿宋" w:hint="eastAsia"/>
          <w:sz w:val="32"/>
          <w:szCs w:val="32"/>
        </w:rPr>
        <w:t>，社会保障和就业支出</w:t>
      </w:r>
      <w:r>
        <w:rPr>
          <w:rFonts w:asciiTheme="minorEastAsia" w:eastAsiaTheme="minorEastAsia" w:hAnsiTheme="minorEastAsia" w:cs="仿宋"/>
          <w:sz w:val="32"/>
          <w:szCs w:val="32"/>
        </w:rPr>
        <w:t>134.</w:t>
      </w:r>
      <w:r>
        <w:rPr>
          <w:rFonts w:asciiTheme="minorEastAsia" w:eastAsiaTheme="minorEastAsia" w:hAnsiTheme="minorEastAsia" w:cs="仿宋" w:hint="eastAsia"/>
          <w:sz w:val="32"/>
          <w:szCs w:val="32"/>
        </w:rPr>
        <w:t>96</w:t>
      </w:r>
      <w:r>
        <w:rPr>
          <w:rFonts w:asciiTheme="minorEastAsia" w:eastAsiaTheme="minorEastAsia" w:hAnsiTheme="minorEastAsia" w:cs="仿宋" w:hint="eastAsia"/>
          <w:sz w:val="32"/>
          <w:szCs w:val="32"/>
        </w:rPr>
        <w:t>万元，占</w:t>
      </w:r>
      <w:r>
        <w:rPr>
          <w:rFonts w:asciiTheme="minorEastAsia" w:eastAsiaTheme="minorEastAsia" w:hAnsiTheme="minorEastAsia" w:cs="仿宋" w:hint="eastAsia"/>
          <w:sz w:val="32"/>
          <w:szCs w:val="32"/>
        </w:rPr>
        <w:t>3.41</w:t>
      </w:r>
      <w:r>
        <w:rPr>
          <w:rFonts w:asciiTheme="minorEastAsia" w:eastAsiaTheme="minorEastAsia" w:hAnsiTheme="minorEastAsia" w:cs="仿宋"/>
          <w:sz w:val="32"/>
          <w:szCs w:val="32"/>
        </w:rPr>
        <w:t>%</w:t>
      </w:r>
      <w:r>
        <w:rPr>
          <w:rFonts w:asciiTheme="minorEastAsia" w:eastAsiaTheme="minorEastAsia" w:hAnsiTheme="minorEastAsia" w:cs="仿宋" w:hint="eastAsia"/>
          <w:sz w:val="32"/>
          <w:szCs w:val="32"/>
        </w:rPr>
        <w:t>，卫生健康支出</w:t>
      </w:r>
      <w:r>
        <w:rPr>
          <w:rFonts w:asciiTheme="minorEastAsia" w:eastAsiaTheme="minorEastAsia" w:hAnsiTheme="minorEastAsia" w:cs="仿宋" w:hint="eastAsia"/>
          <w:sz w:val="32"/>
          <w:szCs w:val="32"/>
        </w:rPr>
        <w:t>156.37</w:t>
      </w:r>
      <w:r>
        <w:rPr>
          <w:rFonts w:asciiTheme="minorEastAsia" w:eastAsiaTheme="minorEastAsia" w:hAnsiTheme="minorEastAsia" w:cs="仿宋" w:hint="eastAsia"/>
          <w:sz w:val="32"/>
          <w:szCs w:val="32"/>
        </w:rPr>
        <w:t>万元，占</w:t>
      </w:r>
      <w:r>
        <w:rPr>
          <w:rFonts w:asciiTheme="minorEastAsia" w:eastAsiaTheme="minorEastAsia" w:hAnsiTheme="minorEastAsia" w:cs="仿宋" w:hint="eastAsia"/>
          <w:sz w:val="32"/>
          <w:szCs w:val="32"/>
        </w:rPr>
        <w:t>3.96</w:t>
      </w:r>
      <w:r>
        <w:rPr>
          <w:rFonts w:asciiTheme="minorEastAsia" w:eastAsiaTheme="minorEastAsia" w:hAnsiTheme="minorEastAsia" w:cs="仿宋"/>
          <w:sz w:val="32"/>
          <w:szCs w:val="32"/>
        </w:rPr>
        <w:t>%</w:t>
      </w:r>
      <w:r>
        <w:rPr>
          <w:rFonts w:asciiTheme="minorEastAsia" w:eastAsiaTheme="minorEastAsia" w:hAnsiTheme="minorEastAsia" w:cs="仿宋" w:hint="eastAsia"/>
          <w:sz w:val="32"/>
          <w:szCs w:val="32"/>
        </w:rPr>
        <w:t>，节能环保支出</w:t>
      </w:r>
      <w:r>
        <w:rPr>
          <w:rFonts w:asciiTheme="minorEastAsia" w:eastAsiaTheme="minorEastAsia" w:hAnsiTheme="minorEastAsia" w:cs="仿宋" w:hint="eastAsia"/>
          <w:sz w:val="32"/>
          <w:szCs w:val="32"/>
        </w:rPr>
        <w:t>37.2</w:t>
      </w:r>
      <w:r>
        <w:rPr>
          <w:rFonts w:asciiTheme="minorEastAsia" w:eastAsiaTheme="minorEastAsia" w:hAnsiTheme="minorEastAsia" w:cs="仿宋" w:hint="eastAsia"/>
          <w:sz w:val="32"/>
          <w:szCs w:val="32"/>
        </w:rPr>
        <w:t>万元，占</w:t>
      </w:r>
      <w:r>
        <w:rPr>
          <w:rFonts w:asciiTheme="minorEastAsia" w:eastAsiaTheme="minorEastAsia" w:hAnsiTheme="minorEastAsia" w:cs="仿宋" w:hint="eastAsia"/>
          <w:sz w:val="32"/>
          <w:szCs w:val="32"/>
        </w:rPr>
        <w:t>0.94</w:t>
      </w:r>
      <w:r>
        <w:rPr>
          <w:rFonts w:asciiTheme="minorEastAsia" w:eastAsiaTheme="minorEastAsia" w:hAnsiTheme="minorEastAsia" w:cs="仿宋"/>
          <w:sz w:val="32"/>
          <w:szCs w:val="32"/>
        </w:rPr>
        <w:t>%</w:t>
      </w:r>
      <w:r>
        <w:rPr>
          <w:rFonts w:asciiTheme="minorEastAsia" w:eastAsiaTheme="minorEastAsia" w:hAnsiTheme="minorEastAsia" w:cs="仿宋" w:hint="eastAsia"/>
          <w:sz w:val="32"/>
          <w:szCs w:val="32"/>
        </w:rPr>
        <w:t>，城乡社区支出</w:t>
      </w:r>
      <w:r>
        <w:rPr>
          <w:rFonts w:asciiTheme="minorEastAsia" w:eastAsiaTheme="minorEastAsia" w:hAnsiTheme="minorEastAsia" w:cs="仿宋" w:hint="eastAsia"/>
          <w:sz w:val="32"/>
          <w:szCs w:val="32"/>
        </w:rPr>
        <w:t>328.23</w:t>
      </w:r>
      <w:r>
        <w:rPr>
          <w:rFonts w:asciiTheme="minorEastAsia" w:eastAsiaTheme="minorEastAsia" w:hAnsiTheme="minorEastAsia" w:cs="仿宋" w:hint="eastAsia"/>
          <w:sz w:val="32"/>
          <w:szCs w:val="32"/>
        </w:rPr>
        <w:t>万元，占</w:t>
      </w:r>
      <w:r>
        <w:rPr>
          <w:rFonts w:asciiTheme="minorEastAsia" w:eastAsiaTheme="minorEastAsia" w:hAnsiTheme="minorEastAsia" w:cs="仿宋" w:hint="eastAsia"/>
          <w:sz w:val="32"/>
          <w:szCs w:val="32"/>
        </w:rPr>
        <w:t>8.30</w:t>
      </w:r>
      <w:r>
        <w:rPr>
          <w:rFonts w:asciiTheme="minorEastAsia" w:eastAsiaTheme="minorEastAsia" w:hAnsiTheme="minorEastAsia" w:cs="仿宋"/>
          <w:sz w:val="32"/>
          <w:szCs w:val="32"/>
        </w:rPr>
        <w:t>%</w:t>
      </w:r>
      <w:r>
        <w:rPr>
          <w:rFonts w:asciiTheme="minorEastAsia" w:eastAsiaTheme="minorEastAsia" w:hAnsiTheme="minorEastAsia" w:cs="仿宋" w:hint="eastAsia"/>
          <w:sz w:val="32"/>
          <w:szCs w:val="32"/>
        </w:rPr>
        <w:t>，农林水支出</w:t>
      </w:r>
      <w:r>
        <w:rPr>
          <w:rFonts w:asciiTheme="minorEastAsia" w:eastAsiaTheme="minorEastAsia" w:hAnsiTheme="minorEastAsia" w:cs="仿宋" w:hint="eastAsia"/>
          <w:sz w:val="32"/>
          <w:szCs w:val="32"/>
        </w:rPr>
        <w:t>1959.6</w:t>
      </w:r>
      <w:r>
        <w:rPr>
          <w:rFonts w:asciiTheme="minorEastAsia" w:eastAsiaTheme="minorEastAsia" w:hAnsiTheme="minorEastAsia" w:cs="仿宋" w:hint="eastAsia"/>
          <w:sz w:val="32"/>
          <w:szCs w:val="32"/>
        </w:rPr>
        <w:t>万元，占</w:t>
      </w:r>
      <w:r>
        <w:rPr>
          <w:rFonts w:asciiTheme="minorEastAsia" w:eastAsiaTheme="minorEastAsia" w:hAnsiTheme="minorEastAsia" w:cs="仿宋" w:hint="eastAsia"/>
          <w:sz w:val="32"/>
          <w:szCs w:val="32"/>
        </w:rPr>
        <w:t>49.57</w:t>
      </w:r>
      <w:r>
        <w:rPr>
          <w:rFonts w:asciiTheme="minorEastAsia" w:eastAsiaTheme="minorEastAsia" w:hAnsiTheme="minorEastAsia" w:cs="仿宋"/>
          <w:sz w:val="32"/>
          <w:szCs w:val="32"/>
        </w:rPr>
        <w:t>%</w:t>
      </w:r>
      <w:r>
        <w:rPr>
          <w:rFonts w:asciiTheme="minorEastAsia" w:eastAsiaTheme="minorEastAsia" w:hAnsiTheme="minorEastAsia" w:cs="仿宋" w:hint="eastAsia"/>
          <w:sz w:val="32"/>
          <w:szCs w:val="32"/>
        </w:rPr>
        <w:t>，交通运输支出</w:t>
      </w:r>
      <w:r>
        <w:rPr>
          <w:rFonts w:asciiTheme="minorEastAsia" w:eastAsiaTheme="minorEastAsia" w:hAnsiTheme="minorEastAsia" w:cs="仿宋" w:hint="eastAsia"/>
          <w:sz w:val="32"/>
          <w:szCs w:val="32"/>
        </w:rPr>
        <w:t>8</w:t>
      </w:r>
      <w:r>
        <w:rPr>
          <w:rFonts w:asciiTheme="minorEastAsia" w:eastAsiaTheme="minorEastAsia" w:hAnsiTheme="minorEastAsia" w:cs="仿宋" w:hint="eastAsia"/>
          <w:sz w:val="32"/>
          <w:szCs w:val="32"/>
        </w:rPr>
        <w:t>万元，占</w:t>
      </w:r>
      <w:r>
        <w:rPr>
          <w:rFonts w:asciiTheme="minorEastAsia" w:eastAsiaTheme="minorEastAsia" w:hAnsiTheme="minorEastAsia" w:cs="仿宋" w:hint="eastAsia"/>
          <w:sz w:val="32"/>
          <w:szCs w:val="32"/>
        </w:rPr>
        <w:t>0.20</w:t>
      </w:r>
      <w:r>
        <w:rPr>
          <w:rFonts w:asciiTheme="minorEastAsia" w:eastAsiaTheme="minorEastAsia" w:hAnsiTheme="minorEastAsia" w:cs="仿宋"/>
          <w:sz w:val="32"/>
          <w:szCs w:val="32"/>
        </w:rPr>
        <w:t>%</w:t>
      </w:r>
      <w:r>
        <w:rPr>
          <w:rFonts w:asciiTheme="minorEastAsia" w:eastAsiaTheme="minorEastAsia" w:hAnsiTheme="minorEastAsia" w:cs="仿宋" w:hint="eastAsia"/>
          <w:sz w:val="32"/>
          <w:szCs w:val="32"/>
        </w:rPr>
        <w:t>，资源勘探工业信息等支出</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万元，占</w:t>
      </w:r>
      <w:r>
        <w:rPr>
          <w:rFonts w:asciiTheme="minorEastAsia" w:eastAsiaTheme="minorEastAsia" w:hAnsiTheme="minorEastAsia" w:cs="仿宋" w:hint="eastAsia"/>
          <w:sz w:val="32"/>
          <w:szCs w:val="32"/>
        </w:rPr>
        <w:t>0.03</w:t>
      </w:r>
      <w:r>
        <w:rPr>
          <w:rFonts w:asciiTheme="minorEastAsia" w:eastAsiaTheme="minorEastAsia" w:hAnsiTheme="minorEastAsia" w:cs="仿宋"/>
          <w:sz w:val="32"/>
          <w:szCs w:val="32"/>
        </w:rPr>
        <w:t>%</w:t>
      </w:r>
      <w:r>
        <w:rPr>
          <w:rFonts w:asciiTheme="minorEastAsia" w:eastAsiaTheme="minorEastAsia" w:hAnsiTheme="minorEastAsia" w:cs="仿宋" w:hint="eastAsia"/>
          <w:sz w:val="32"/>
          <w:szCs w:val="32"/>
        </w:rPr>
        <w:t>，自然资源海洋气象等支出</w:t>
      </w:r>
      <w:r>
        <w:rPr>
          <w:rFonts w:asciiTheme="minorEastAsia" w:eastAsiaTheme="minorEastAsia" w:hAnsiTheme="minorEastAsia" w:cs="仿宋" w:hint="eastAsia"/>
          <w:sz w:val="32"/>
          <w:szCs w:val="32"/>
        </w:rPr>
        <w:t>60</w:t>
      </w:r>
      <w:r>
        <w:rPr>
          <w:rFonts w:asciiTheme="minorEastAsia" w:eastAsiaTheme="minorEastAsia" w:hAnsiTheme="minorEastAsia" w:cs="仿宋" w:hint="eastAsia"/>
          <w:sz w:val="32"/>
          <w:szCs w:val="32"/>
        </w:rPr>
        <w:t>万元，占</w:t>
      </w:r>
      <w:r>
        <w:rPr>
          <w:rFonts w:asciiTheme="minorEastAsia" w:eastAsiaTheme="minorEastAsia" w:hAnsiTheme="minorEastAsia" w:cs="仿宋" w:hint="eastAsia"/>
          <w:sz w:val="32"/>
          <w:szCs w:val="32"/>
        </w:rPr>
        <w:t>1.52</w:t>
      </w:r>
      <w:r>
        <w:rPr>
          <w:rFonts w:asciiTheme="minorEastAsia" w:eastAsiaTheme="minorEastAsia" w:hAnsiTheme="minorEastAsia" w:cs="仿宋"/>
          <w:sz w:val="32"/>
          <w:szCs w:val="32"/>
        </w:rPr>
        <w:t>%</w:t>
      </w:r>
      <w:r>
        <w:rPr>
          <w:rFonts w:asciiTheme="minorEastAsia" w:eastAsiaTheme="minorEastAsia" w:hAnsiTheme="minorEastAsia" w:cs="仿宋" w:hint="eastAsia"/>
          <w:sz w:val="32"/>
          <w:szCs w:val="32"/>
        </w:rPr>
        <w:t>，住房保障支出</w:t>
      </w:r>
      <w:r>
        <w:rPr>
          <w:rFonts w:asciiTheme="minorEastAsia" w:eastAsiaTheme="minorEastAsia" w:hAnsiTheme="minorEastAsia" w:cs="仿宋" w:hint="eastAsia"/>
          <w:sz w:val="32"/>
          <w:szCs w:val="32"/>
        </w:rPr>
        <w:t>20.56</w:t>
      </w:r>
      <w:r>
        <w:rPr>
          <w:rFonts w:asciiTheme="minorEastAsia" w:eastAsiaTheme="minorEastAsia" w:hAnsiTheme="minorEastAsia" w:cs="仿宋" w:hint="eastAsia"/>
          <w:sz w:val="32"/>
          <w:szCs w:val="32"/>
        </w:rPr>
        <w:t>万元，占</w:t>
      </w:r>
      <w:r>
        <w:rPr>
          <w:rFonts w:asciiTheme="minorEastAsia" w:eastAsiaTheme="minorEastAsia" w:hAnsiTheme="minorEastAsia" w:cs="仿宋" w:hint="eastAsia"/>
          <w:sz w:val="32"/>
          <w:szCs w:val="32"/>
        </w:rPr>
        <w:t>0.52</w:t>
      </w:r>
      <w:r>
        <w:rPr>
          <w:rFonts w:asciiTheme="minorEastAsia" w:eastAsiaTheme="minorEastAsia" w:hAnsiTheme="minorEastAsia" w:cs="仿宋"/>
          <w:sz w:val="32"/>
          <w:szCs w:val="32"/>
        </w:rPr>
        <w:t>%</w:t>
      </w:r>
      <w:r>
        <w:rPr>
          <w:rFonts w:asciiTheme="minorEastAsia" w:eastAsiaTheme="minorEastAsia" w:hAnsiTheme="minorEastAsia" w:cs="仿宋" w:hint="eastAsia"/>
          <w:sz w:val="32"/>
          <w:szCs w:val="32"/>
        </w:rPr>
        <w:t>，灾害防治及应急管理支出</w:t>
      </w:r>
      <w:r>
        <w:rPr>
          <w:rFonts w:asciiTheme="minorEastAsia" w:eastAsiaTheme="minorEastAsia" w:hAnsiTheme="minorEastAsia" w:cs="仿宋" w:hint="eastAsia"/>
          <w:sz w:val="32"/>
          <w:szCs w:val="32"/>
        </w:rPr>
        <w:t>32.75</w:t>
      </w:r>
      <w:r>
        <w:rPr>
          <w:rFonts w:asciiTheme="minorEastAsia" w:eastAsiaTheme="minorEastAsia" w:hAnsiTheme="minorEastAsia" w:cs="仿宋" w:hint="eastAsia"/>
          <w:sz w:val="32"/>
          <w:szCs w:val="32"/>
        </w:rPr>
        <w:t>万元，占</w:t>
      </w:r>
      <w:r>
        <w:rPr>
          <w:rFonts w:asciiTheme="minorEastAsia" w:eastAsiaTheme="minorEastAsia" w:hAnsiTheme="minorEastAsia" w:cs="仿宋" w:hint="eastAsia"/>
          <w:sz w:val="32"/>
          <w:szCs w:val="32"/>
        </w:rPr>
        <w:t>0.82</w:t>
      </w:r>
      <w:r>
        <w:rPr>
          <w:rFonts w:asciiTheme="minorEastAsia" w:eastAsiaTheme="minorEastAsia" w:hAnsiTheme="minorEastAsia" w:cs="仿宋"/>
          <w:sz w:val="32"/>
          <w:szCs w:val="32"/>
        </w:rPr>
        <w:t>%</w:t>
      </w:r>
      <w:r>
        <w:rPr>
          <w:rFonts w:asciiTheme="minorEastAsia" w:eastAsiaTheme="minorEastAsia" w:hAnsiTheme="minorEastAsia" w:cs="仿宋" w:hint="eastAsia"/>
          <w:sz w:val="32"/>
          <w:szCs w:val="32"/>
        </w:rPr>
        <w:t>。</w:t>
      </w:r>
    </w:p>
    <w:p w:rsidR="00FD56A2" w:rsidRDefault="00C83B38" w:rsidP="00FD56A2">
      <w:pPr>
        <w:pStyle w:val="Defaul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（三）财政拨款支出决算具体情况</w:t>
      </w:r>
    </w:p>
    <w:p w:rsidR="00FD56A2" w:rsidRDefault="00C83B38">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年度财政拨款支出年初预算数为</w:t>
      </w:r>
      <w:r>
        <w:rPr>
          <w:rFonts w:asciiTheme="minorEastAsia" w:eastAsiaTheme="minorEastAsia" w:hAnsiTheme="minorEastAsia" w:hint="eastAsia"/>
          <w:sz w:val="32"/>
          <w:szCs w:val="32"/>
        </w:rPr>
        <w:t>3953.59</w:t>
      </w:r>
      <w:r>
        <w:rPr>
          <w:rFonts w:asciiTheme="minorEastAsia" w:eastAsiaTheme="minorEastAsia" w:hAnsiTheme="minorEastAsia" w:hint="eastAsia"/>
          <w:sz w:val="32"/>
          <w:szCs w:val="32"/>
        </w:rPr>
        <w:t>万元，支出决算数为</w:t>
      </w:r>
      <w:r>
        <w:rPr>
          <w:rFonts w:asciiTheme="minorEastAsia" w:eastAsiaTheme="minorEastAsia" w:hAnsiTheme="minorEastAsia" w:hint="eastAsia"/>
          <w:sz w:val="32"/>
          <w:szCs w:val="32"/>
        </w:rPr>
        <w:t>3953.59</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，其中：</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sz w:val="32"/>
          <w:szCs w:val="32"/>
        </w:rPr>
        <w:t>1</w:t>
      </w:r>
      <w:r>
        <w:rPr>
          <w:rFonts w:asciiTheme="minorEastAsia" w:eastAsiaTheme="minorEastAsia" w:hAnsiTheme="minorEastAsia" w:cs="仿宋" w:hint="eastAsia"/>
          <w:sz w:val="32"/>
          <w:szCs w:val="32"/>
        </w:rPr>
        <w:t>、一般公共服务（类）政府办公厅（室）及相关机构事务（款）行政运行（项）。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719.1</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719.1</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sz w:val="32"/>
          <w:szCs w:val="32"/>
        </w:rPr>
        <w:t>2</w:t>
      </w:r>
      <w:r>
        <w:rPr>
          <w:rFonts w:asciiTheme="minorEastAsia" w:eastAsiaTheme="minorEastAsia" w:hAnsiTheme="minorEastAsia" w:cs="仿宋" w:hint="eastAsia"/>
          <w:sz w:val="32"/>
          <w:szCs w:val="32"/>
        </w:rPr>
        <w:t>、一般公共服务（类）政府办公厅（室）及相关机构事务（款）</w:t>
      </w:r>
      <w:r>
        <w:rPr>
          <w:rFonts w:asciiTheme="minorEastAsia" w:eastAsiaTheme="minorEastAsia" w:hAnsiTheme="minorEastAsia" w:cs="仿宋"/>
          <w:sz w:val="32"/>
          <w:szCs w:val="32"/>
        </w:rPr>
        <w:t xml:space="preserve"> </w:t>
      </w:r>
      <w:r>
        <w:rPr>
          <w:rFonts w:asciiTheme="minorEastAsia" w:eastAsiaTheme="minorEastAsia" w:hAnsiTheme="minorEastAsia" w:cs="仿宋" w:hint="eastAsia"/>
          <w:sz w:val="32"/>
          <w:szCs w:val="32"/>
        </w:rPr>
        <w:t>一</w:t>
      </w:r>
      <w:r>
        <w:rPr>
          <w:rFonts w:asciiTheme="minorEastAsia" w:eastAsiaTheme="minorEastAsia" w:hAnsiTheme="minorEastAsia" w:cs="仿宋" w:hint="eastAsia"/>
          <w:sz w:val="32"/>
          <w:szCs w:val="32"/>
        </w:rPr>
        <w:t>般行政管理事务（项）。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13.78</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13.78</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3</w:t>
      </w:r>
      <w:r>
        <w:rPr>
          <w:rFonts w:asciiTheme="minorEastAsia" w:eastAsiaTheme="minorEastAsia" w:hAnsiTheme="minorEastAsia" w:cs="仿宋" w:hint="eastAsia"/>
          <w:sz w:val="32"/>
          <w:szCs w:val="32"/>
        </w:rPr>
        <w:t>、一般公共服务（类）政府办公厅（室）及相关机构事务（款）</w:t>
      </w:r>
      <w:r>
        <w:rPr>
          <w:rFonts w:asciiTheme="minorEastAsia" w:eastAsiaTheme="minorEastAsia" w:hAnsiTheme="minorEastAsia" w:cs="仿宋"/>
          <w:sz w:val="32"/>
          <w:szCs w:val="32"/>
        </w:rPr>
        <w:t xml:space="preserve"> </w:t>
      </w:r>
      <w:r>
        <w:rPr>
          <w:rFonts w:asciiTheme="minorEastAsia" w:eastAsiaTheme="minorEastAsia" w:hAnsiTheme="minorEastAsia" w:cs="仿宋" w:hint="eastAsia"/>
          <w:sz w:val="32"/>
          <w:szCs w:val="32"/>
        </w:rPr>
        <w:t>信访事务（项）。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4</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4</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4</w:t>
      </w:r>
      <w:r>
        <w:rPr>
          <w:rFonts w:asciiTheme="minorEastAsia" w:eastAsiaTheme="minorEastAsia" w:hAnsiTheme="minorEastAsia" w:cs="仿宋" w:hint="eastAsia"/>
          <w:sz w:val="32"/>
          <w:szCs w:val="32"/>
        </w:rPr>
        <w:t>、一般公共服务（类）政府办公厅（室）及相关机构事务（款）</w:t>
      </w:r>
      <w:r>
        <w:rPr>
          <w:rFonts w:asciiTheme="minorEastAsia" w:eastAsiaTheme="minorEastAsia" w:hAnsiTheme="minorEastAsia" w:cs="仿宋"/>
          <w:sz w:val="32"/>
          <w:szCs w:val="32"/>
        </w:rPr>
        <w:t xml:space="preserve"> </w:t>
      </w:r>
      <w:r>
        <w:rPr>
          <w:rFonts w:asciiTheme="minorEastAsia" w:eastAsiaTheme="minorEastAsia" w:hAnsiTheme="minorEastAsia" w:cs="仿宋" w:hint="eastAsia"/>
          <w:sz w:val="32"/>
          <w:szCs w:val="32"/>
        </w:rPr>
        <w:t>其他政府办公厅（室）及相关机构事务支出（项）。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335.88</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335.88</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5</w:t>
      </w:r>
      <w:r>
        <w:rPr>
          <w:rFonts w:asciiTheme="minorEastAsia" w:eastAsiaTheme="minorEastAsia" w:hAnsiTheme="minorEastAsia" w:cs="仿宋" w:hint="eastAsia"/>
          <w:sz w:val="32"/>
          <w:szCs w:val="32"/>
        </w:rPr>
        <w:t>、一般公共服务（类）统计信息事务（款）</w:t>
      </w:r>
      <w:r>
        <w:rPr>
          <w:rFonts w:asciiTheme="minorEastAsia" w:eastAsiaTheme="minorEastAsia" w:hAnsiTheme="minorEastAsia" w:cs="仿宋"/>
          <w:sz w:val="32"/>
          <w:szCs w:val="32"/>
        </w:rPr>
        <w:t xml:space="preserve"> </w:t>
      </w:r>
      <w:r>
        <w:rPr>
          <w:rFonts w:asciiTheme="minorEastAsia" w:eastAsiaTheme="minorEastAsia" w:hAnsiTheme="minorEastAsia" w:cs="仿宋" w:hint="eastAsia"/>
          <w:sz w:val="32"/>
          <w:szCs w:val="32"/>
        </w:rPr>
        <w:t>专项普查活动（项）。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万元</w:t>
      </w:r>
      <w:r>
        <w:rPr>
          <w:rFonts w:asciiTheme="minorEastAsia" w:eastAsiaTheme="minorEastAsia" w:hAnsiTheme="minorEastAsia" w:cs="仿宋" w:hint="eastAsia"/>
          <w:sz w:val="32"/>
          <w:szCs w:val="32"/>
        </w:rPr>
        <w:t>，支出决算为</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FD56A2">
      <w:pPr>
        <w:pStyle w:val="Default"/>
        <w:ind w:firstLineChars="200" w:firstLine="640"/>
        <w:rPr>
          <w:rFonts w:asciiTheme="minorEastAsia" w:eastAsiaTheme="minorEastAsia" w:hAnsiTheme="minorEastAsia" w:cs="仿宋"/>
          <w:sz w:val="32"/>
          <w:szCs w:val="32"/>
        </w:rPr>
      </w:pP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6</w:t>
      </w:r>
      <w:r>
        <w:rPr>
          <w:rFonts w:asciiTheme="minorEastAsia" w:eastAsiaTheme="minorEastAsia" w:hAnsiTheme="minorEastAsia" w:cs="仿宋" w:hint="eastAsia"/>
          <w:sz w:val="32"/>
          <w:szCs w:val="32"/>
        </w:rPr>
        <w:t>、一般公共服务（类）财政事务（款）行政运行（项）。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86.39</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86.39</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7</w:t>
      </w:r>
      <w:r>
        <w:rPr>
          <w:rFonts w:asciiTheme="minorEastAsia" w:eastAsiaTheme="minorEastAsia" w:hAnsiTheme="minorEastAsia" w:cs="仿宋" w:hint="eastAsia"/>
          <w:sz w:val="32"/>
          <w:szCs w:val="32"/>
        </w:rPr>
        <w:t>、一般公共服务（类）财政事务（款）其他财政事务支出（项）。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6.48</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6.48</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8</w:t>
      </w:r>
      <w:r>
        <w:rPr>
          <w:rFonts w:asciiTheme="minorEastAsia" w:eastAsiaTheme="minorEastAsia" w:hAnsiTheme="minorEastAsia" w:cs="仿宋" w:hint="eastAsia"/>
          <w:sz w:val="32"/>
          <w:szCs w:val="32"/>
        </w:rPr>
        <w:t>、一般公共服务（类）税收事务（款）行政运行（项）。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sz w:val="32"/>
          <w:szCs w:val="32"/>
        </w:rPr>
        <w:t>3</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sz w:val="32"/>
          <w:szCs w:val="32"/>
        </w:rPr>
        <w:t>3</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9</w:t>
      </w:r>
      <w:r>
        <w:rPr>
          <w:rFonts w:asciiTheme="minorEastAsia" w:eastAsiaTheme="minorEastAsia" w:hAnsiTheme="minorEastAsia" w:cs="仿宋" w:hint="eastAsia"/>
          <w:sz w:val="32"/>
          <w:szCs w:val="32"/>
        </w:rPr>
        <w:t>、一般公共服务（类）纪检监察事务（款）行政运行（项）。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4.88</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4.88</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10</w:t>
      </w:r>
      <w:r>
        <w:rPr>
          <w:rFonts w:asciiTheme="minorEastAsia" w:eastAsiaTheme="minorEastAsia" w:hAnsiTheme="minorEastAsia" w:cs="仿宋" w:hint="eastAsia"/>
          <w:sz w:val="32"/>
          <w:szCs w:val="32"/>
        </w:rPr>
        <w:t>、一般公共服务（类）群众团体事务（款）其他群众团体事务支出（项）。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0.2</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0.2</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11</w:t>
      </w:r>
      <w:r>
        <w:rPr>
          <w:rFonts w:asciiTheme="minorEastAsia" w:eastAsiaTheme="minorEastAsia" w:hAnsiTheme="minorEastAsia" w:cs="仿宋" w:hint="eastAsia"/>
          <w:sz w:val="32"/>
          <w:szCs w:val="32"/>
        </w:rPr>
        <w:t>、公共安全支出（类）公安（款）行政运行（项）。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1.1</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sz w:val="32"/>
          <w:szCs w:val="32"/>
        </w:rPr>
        <w:t>1</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12</w:t>
      </w:r>
      <w:r>
        <w:rPr>
          <w:rFonts w:asciiTheme="minorEastAsia" w:eastAsiaTheme="minorEastAsia" w:hAnsiTheme="minorEastAsia" w:cs="仿宋" w:hint="eastAsia"/>
          <w:sz w:val="32"/>
          <w:szCs w:val="32"/>
        </w:rPr>
        <w:t>、公共安全支出（类）公安（款）一般行政管理（项）。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10.4</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10.4</w:t>
      </w:r>
      <w:r>
        <w:rPr>
          <w:rFonts w:asciiTheme="minorEastAsia" w:eastAsiaTheme="minorEastAsia" w:hAnsiTheme="minorEastAsia" w:cs="仿宋" w:hint="eastAsia"/>
          <w:sz w:val="32"/>
          <w:szCs w:val="32"/>
        </w:rPr>
        <w:t>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13</w:t>
      </w:r>
      <w:r>
        <w:rPr>
          <w:rFonts w:asciiTheme="minorEastAsia" w:eastAsiaTheme="minorEastAsia" w:hAnsiTheme="minorEastAsia" w:cs="仿宋" w:hint="eastAsia"/>
          <w:sz w:val="32"/>
          <w:szCs w:val="32"/>
        </w:rPr>
        <w:t>、公共安全支出（类）公安（款）其他公安支出（</w:t>
      </w:r>
      <w:r>
        <w:rPr>
          <w:rFonts w:asciiTheme="minorEastAsia" w:eastAsiaTheme="minorEastAsia" w:hAnsiTheme="minorEastAsia" w:cs="仿宋" w:hint="eastAsia"/>
          <w:sz w:val="32"/>
          <w:szCs w:val="32"/>
        </w:rPr>
        <w:t>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23.7</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23.7</w:t>
      </w:r>
      <w:r>
        <w:rPr>
          <w:rFonts w:asciiTheme="minorEastAsia" w:eastAsiaTheme="minorEastAsia" w:hAnsiTheme="minorEastAsia" w:cs="仿宋" w:hint="eastAsia"/>
          <w:sz w:val="32"/>
          <w:szCs w:val="32"/>
        </w:rPr>
        <w:t>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14</w:t>
      </w:r>
      <w:r>
        <w:rPr>
          <w:rFonts w:asciiTheme="minorEastAsia" w:eastAsiaTheme="minorEastAsia" w:hAnsiTheme="minorEastAsia" w:cs="仿宋" w:hint="eastAsia"/>
          <w:sz w:val="32"/>
          <w:szCs w:val="32"/>
        </w:rPr>
        <w:t>、文化旅游体育与传媒支出（类）其他文化体育与传媒支出（款）其他文化体育与传媒支出（项）。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5</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5</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15</w:t>
      </w:r>
      <w:r>
        <w:rPr>
          <w:rFonts w:asciiTheme="minorEastAsia" w:eastAsiaTheme="minorEastAsia" w:hAnsiTheme="minorEastAsia" w:cs="仿宋" w:hint="eastAsia"/>
          <w:sz w:val="32"/>
          <w:szCs w:val="32"/>
        </w:rPr>
        <w:t>、社会保障和就业支出（类）民政管理事务（款）其他民政管理事务支出（项）。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1.7</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1.7</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16</w:t>
      </w:r>
      <w:r>
        <w:rPr>
          <w:rFonts w:asciiTheme="minorEastAsia" w:eastAsiaTheme="minorEastAsia" w:hAnsiTheme="minorEastAsia" w:cs="仿宋" w:hint="eastAsia"/>
          <w:sz w:val="32"/>
          <w:szCs w:val="32"/>
        </w:rPr>
        <w:t>、社会保障和就业支出（类）抚恤（款）死亡抚恤（项）。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lastRenderedPageBreak/>
        <w:t>年初预算为</w:t>
      </w:r>
      <w:r>
        <w:rPr>
          <w:rFonts w:asciiTheme="minorEastAsia" w:eastAsiaTheme="minorEastAsia" w:hAnsiTheme="minorEastAsia" w:cs="仿宋" w:hint="eastAsia"/>
          <w:sz w:val="32"/>
          <w:szCs w:val="32"/>
        </w:rPr>
        <w:t>111.32</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111.32</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17</w:t>
      </w:r>
      <w:r>
        <w:rPr>
          <w:rFonts w:asciiTheme="minorEastAsia" w:eastAsiaTheme="minorEastAsia" w:hAnsiTheme="minorEastAsia" w:cs="仿宋" w:hint="eastAsia"/>
          <w:sz w:val="32"/>
          <w:szCs w:val="32"/>
        </w:rPr>
        <w:t>、社会保障和就业支出（类）社会福利（款）</w:t>
      </w:r>
      <w:r>
        <w:rPr>
          <w:rFonts w:asciiTheme="minorEastAsia" w:eastAsiaTheme="minorEastAsia" w:hAnsiTheme="minorEastAsia" w:cs="仿宋"/>
          <w:sz w:val="32"/>
          <w:szCs w:val="32"/>
        </w:rPr>
        <w:t xml:space="preserve"> </w:t>
      </w:r>
      <w:r>
        <w:rPr>
          <w:rFonts w:asciiTheme="minorEastAsia" w:eastAsiaTheme="minorEastAsia" w:hAnsiTheme="minorEastAsia" w:cs="仿宋" w:hint="eastAsia"/>
          <w:sz w:val="32"/>
          <w:szCs w:val="32"/>
        </w:rPr>
        <w:t>老年福利（项）。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13.5</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13.5</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18</w:t>
      </w:r>
      <w:r>
        <w:rPr>
          <w:rFonts w:asciiTheme="minorEastAsia" w:eastAsiaTheme="minorEastAsia" w:hAnsiTheme="minorEastAsia" w:cs="仿宋" w:hint="eastAsia"/>
          <w:sz w:val="32"/>
          <w:szCs w:val="32"/>
        </w:rPr>
        <w:t>、社会保障和就业支出（类）特困人员救助供养（款）农村特困人员救助供养支出（项）。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2.6</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2.6</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19</w:t>
      </w:r>
      <w:r>
        <w:rPr>
          <w:rFonts w:asciiTheme="minorEastAsia" w:eastAsiaTheme="minorEastAsia" w:hAnsiTheme="minorEastAsia" w:cs="仿宋" w:hint="eastAsia"/>
          <w:sz w:val="32"/>
          <w:szCs w:val="32"/>
        </w:rPr>
        <w:t>、社会保障和就业支出（类）财政对基本养老保险基金的补助（款）财政对其他基本养老保险基金的补助（项）。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2.8</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2.8</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20</w:t>
      </w:r>
      <w:r>
        <w:rPr>
          <w:rFonts w:asciiTheme="minorEastAsia" w:eastAsiaTheme="minorEastAsia" w:hAnsiTheme="minorEastAsia" w:cs="仿宋" w:hint="eastAsia"/>
          <w:sz w:val="32"/>
          <w:szCs w:val="32"/>
        </w:rPr>
        <w:t>、社会保障和就业支出（类）退役军人管理事务（款）</w:t>
      </w:r>
      <w:r>
        <w:rPr>
          <w:rFonts w:asciiTheme="minorEastAsia" w:eastAsiaTheme="minorEastAsia" w:hAnsiTheme="minorEastAsia" w:cs="仿宋"/>
          <w:sz w:val="32"/>
          <w:szCs w:val="32"/>
        </w:rPr>
        <w:t xml:space="preserve"> </w:t>
      </w:r>
      <w:r>
        <w:rPr>
          <w:rFonts w:asciiTheme="minorEastAsia" w:eastAsiaTheme="minorEastAsia" w:hAnsiTheme="minorEastAsia" w:cs="仿宋" w:hint="eastAsia"/>
          <w:sz w:val="32"/>
          <w:szCs w:val="32"/>
        </w:rPr>
        <w:t>其他退役军人管理支出（项）。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3.04</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3.04</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21</w:t>
      </w:r>
      <w:r>
        <w:rPr>
          <w:rFonts w:asciiTheme="minorEastAsia" w:eastAsiaTheme="minorEastAsia" w:hAnsiTheme="minorEastAsia" w:cs="仿宋" w:hint="eastAsia"/>
          <w:sz w:val="32"/>
          <w:szCs w:val="32"/>
        </w:rPr>
        <w:t>、卫生健康支出（类）卫生健康管理事务（款）其他卫生健康管理事务支出（项）。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22</w:t>
      </w:r>
      <w:r>
        <w:rPr>
          <w:rFonts w:asciiTheme="minorEastAsia" w:eastAsiaTheme="minorEastAsia" w:hAnsiTheme="minorEastAsia" w:cs="仿宋" w:hint="eastAsia"/>
          <w:sz w:val="32"/>
          <w:szCs w:val="32"/>
        </w:rPr>
        <w:t>、卫生健康支出（类）公共卫生（款）基本公共卫生服务（项）。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0.12</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0.12</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23</w:t>
      </w:r>
      <w:r>
        <w:rPr>
          <w:rFonts w:asciiTheme="minorEastAsia" w:eastAsiaTheme="minorEastAsia" w:hAnsiTheme="minorEastAsia" w:cs="仿宋" w:hint="eastAsia"/>
          <w:sz w:val="32"/>
          <w:szCs w:val="32"/>
        </w:rPr>
        <w:t>、卫生健康支出（类）公共卫生（款）突发公共卫生事件应急处理（项）。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24</w:t>
      </w:r>
      <w:r>
        <w:rPr>
          <w:rFonts w:asciiTheme="minorEastAsia" w:eastAsiaTheme="minorEastAsia" w:hAnsiTheme="minorEastAsia" w:cs="仿宋" w:hint="eastAsia"/>
          <w:sz w:val="32"/>
          <w:szCs w:val="32"/>
        </w:rPr>
        <w:t>、卫生健康支出（类）计划生育事务（款）计划生育机构（项）。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90.77</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90.77</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100 %</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25</w:t>
      </w:r>
      <w:r>
        <w:rPr>
          <w:rFonts w:asciiTheme="minorEastAsia" w:eastAsiaTheme="minorEastAsia" w:hAnsiTheme="minorEastAsia" w:cs="仿宋" w:hint="eastAsia"/>
          <w:sz w:val="32"/>
          <w:szCs w:val="32"/>
        </w:rPr>
        <w:t>、卫生健康支出（类）计划生育事务（款）其他计划生育事务支出（项）。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63.48</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63.48</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26</w:t>
      </w:r>
      <w:r>
        <w:rPr>
          <w:rFonts w:asciiTheme="minorEastAsia" w:eastAsiaTheme="minorEastAsia" w:hAnsiTheme="minorEastAsia" w:cs="仿宋" w:hint="eastAsia"/>
          <w:sz w:val="32"/>
          <w:szCs w:val="32"/>
        </w:rPr>
        <w:t>、节能环保支出（类）污染防治（款）其他污染防治支出（项）。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lastRenderedPageBreak/>
        <w:t>年初预算为</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27</w:t>
      </w:r>
      <w:r>
        <w:rPr>
          <w:rFonts w:asciiTheme="minorEastAsia" w:eastAsiaTheme="minorEastAsia" w:hAnsiTheme="minorEastAsia" w:cs="仿宋" w:hint="eastAsia"/>
          <w:sz w:val="32"/>
          <w:szCs w:val="32"/>
        </w:rPr>
        <w:t>、节能环保支出（类）自然生</w:t>
      </w:r>
      <w:r>
        <w:rPr>
          <w:rFonts w:asciiTheme="minorEastAsia" w:eastAsiaTheme="minorEastAsia" w:hAnsiTheme="minorEastAsia" w:cs="仿宋" w:hint="eastAsia"/>
          <w:sz w:val="32"/>
          <w:szCs w:val="32"/>
        </w:rPr>
        <w:t>态保护（款）农村环境保护（项）。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36.2</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36.2</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28</w:t>
      </w:r>
      <w:r>
        <w:rPr>
          <w:rFonts w:asciiTheme="minorEastAsia" w:eastAsiaTheme="minorEastAsia" w:hAnsiTheme="minorEastAsia" w:cs="仿宋" w:hint="eastAsia"/>
          <w:sz w:val="32"/>
          <w:szCs w:val="32"/>
        </w:rPr>
        <w:t>、城乡社区支出（类）城乡社区管理事务（款）行政运行（项）。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2.2</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2.2</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29</w:t>
      </w:r>
      <w:r>
        <w:rPr>
          <w:rFonts w:asciiTheme="minorEastAsia" w:eastAsiaTheme="minorEastAsia" w:hAnsiTheme="minorEastAsia" w:cs="仿宋" w:hint="eastAsia"/>
          <w:sz w:val="32"/>
          <w:szCs w:val="32"/>
        </w:rPr>
        <w:t>、城乡社区支出（类）城乡社区公共设施（款）小城镇基础设施建设（项）。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109.74</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109.74</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30</w:t>
      </w:r>
      <w:r>
        <w:rPr>
          <w:rFonts w:asciiTheme="minorEastAsia" w:eastAsiaTheme="minorEastAsia" w:hAnsiTheme="minorEastAsia" w:cs="仿宋" w:hint="eastAsia"/>
          <w:sz w:val="32"/>
          <w:szCs w:val="32"/>
        </w:rPr>
        <w:t>、城乡社区支出（类）城乡社区环境卫生（款）城乡社区环境卫生（项）。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215.28</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21</w:t>
      </w:r>
      <w:r>
        <w:rPr>
          <w:rFonts w:asciiTheme="minorEastAsia" w:eastAsiaTheme="minorEastAsia" w:hAnsiTheme="minorEastAsia" w:cs="仿宋" w:hint="eastAsia"/>
          <w:sz w:val="32"/>
          <w:szCs w:val="32"/>
        </w:rPr>
        <w:t>5.28</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31</w:t>
      </w:r>
      <w:r>
        <w:rPr>
          <w:rFonts w:asciiTheme="minorEastAsia" w:eastAsiaTheme="minorEastAsia" w:hAnsiTheme="minorEastAsia" w:cs="仿宋" w:hint="eastAsia"/>
          <w:sz w:val="32"/>
          <w:szCs w:val="32"/>
        </w:rPr>
        <w:t>、城乡社区支出（类）国有土地使用权出让收入安排的支出（款）农村基础设施建设支出（项）。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32</w:t>
      </w:r>
      <w:r>
        <w:rPr>
          <w:rFonts w:asciiTheme="minorEastAsia" w:eastAsiaTheme="minorEastAsia" w:hAnsiTheme="minorEastAsia" w:cs="仿宋" w:hint="eastAsia"/>
          <w:sz w:val="32"/>
          <w:szCs w:val="32"/>
        </w:rPr>
        <w:t>、农林水支出（类）农业农村（款）</w:t>
      </w:r>
      <w:r>
        <w:rPr>
          <w:rFonts w:asciiTheme="minorEastAsia" w:eastAsiaTheme="minorEastAsia" w:hAnsiTheme="minorEastAsia" w:cs="仿宋"/>
          <w:sz w:val="32"/>
          <w:szCs w:val="32"/>
        </w:rPr>
        <w:t xml:space="preserve"> </w:t>
      </w:r>
      <w:r>
        <w:rPr>
          <w:rFonts w:asciiTheme="minorEastAsia" w:eastAsiaTheme="minorEastAsia" w:hAnsiTheme="minorEastAsia" w:cs="仿宋" w:hint="eastAsia"/>
          <w:sz w:val="32"/>
          <w:szCs w:val="32"/>
        </w:rPr>
        <w:t>行政运行（项）。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7.85</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7.85</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33</w:t>
      </w:r>
      <w:r>
        <w:rPr>
          <w:rFonts w:asciiTheme="minorEastAsia" w:eastAsiaTheme="minorEastAsia" w:hAnsiTheme="minorEastAsia" w:cs="仿宋" w:hint="eastAsia"/>
          <w:sz w:val="32"/>
          <w:szCs w:val="32"/>
        </w:rPr>
        <w:t>、农林水支出（类）农业农村（款）病虫害控制（项）。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2</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2</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34</w:t>
      </w:r>
      <w:r>
        <w:rPr>
          <w:rFonts w:asciiTheme="minorEastAsia" w:eastAsiaTheme="minorEastAsia" w:hAnsiTheme="minorEastAsia" w:cs="仿宋" w:hint="eastAsia"/>
          <w:sz w:val="32"/>
          <w:szCs w:val="32"/>
        </w:rPr>
        <w:t>、农林水支出（类）农业农村（款）</w:t>
      </w:r>
      <w:r>
        <w:rPr>
          <w:rFonts w:asciiTheme="minorEastAsia" w:eastAsiaTheme="minorEastAsia" w:hAnsiTheme="minorEastAsia" w:cs="仿宋"/>
          <w:sz w:val="32"/>
          <w:szCs w:val="32"/>
        </w:rPr>
        <w:t xml:space="preserve"> </w:t>
      </w:r>
      <w:r>
        <w:rPr>
          <w:rFonts w:asciiTheme="minorEastAsia" w:eastAsiaTheme="minorEastAsia" w:hAnsiTheme="minorEastAsia" w:cs="仿宋" w:hint="eastAsia"/>
          <w:sz w:val="32"/>
          <w:szCs w:val="32"/>
        </w:rPr>
        <w:t>防灾救灾（项）。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2</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2</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35</w:t>
      </w:r>
      <w:r>
        <w:rPr>
          <w:rFonts w:asciiTheme="minorEastAsia" w:eastAsiaTheme="minorEastAsia" w:hAnsiTheme="minorEastAsia" w:cs="仿宋" w:hint="eastAsia"/>
          <w:sz w:val="32"/>
          <w:szCs w:val="32"/>
        </w:rPr>
        <w:t>、农林水支出（类）农业农村（款）农村合作经济（项）。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10</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10</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36</w:t>
      </w:r>
      <w:r>
        <w:rPr>
          <w:rFonts w:asciiTheme="minorEastAsia" w:eastAsiaTheme="minorEastAsia" w:hAnsiTheme="minorEastAsia" w:cs="仿宋" w:hint="eastAsia"/>
          <w:sz w:val="32"/>
          <w:szCs w:val="32"/>
        </w:rPr>
        <w:t>、农林水支出（类）农业农村（款）</w:t>
      </w:r>
      <w:r>
        <w:rPr>
          <w:rFonts w:asciiTheme="minorEastAsia" w:eastAsiaTheme="minorEastAsia" w:hAnsiTheme="minorEastAsia" w:cs="仿宋"/>
          <w:sz w:val="32"/>
          <w:szCs w:val="32"/>
        </w:rPr>
        <w:t xml:space="preserve"> </w:t>
      </w:r>
      <w:r>
        <w:rPr>
          <w:rFonts w:asciiTheme="minorEastAsia" w:eastAsiaTheme="minorEastAsia" w:hAnsiTheme="minorEastAsia" w:cs="仿宋" w:hint="eastAsia"/>
          <w:sz w:val="32"/>
          <w:szCs w:val="32"/>
        </w:rPr>
        <w:t>农村道路建设（项）。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37</w:t>
      </w:r>
      <w:r>
        <w:rPr>
          <w:rFonts w:asciiTheme="minorEastAsia" w:eastAsiaTheme="minorEastAsia" w:hAnsiTheme="minorEastAsia" w:cs="仿宋" w:hint="eastAsia"/>
          <w:sz w:val="32"/>
          <w:szCs w:val="32"/>
        </w:rPr>
        <w:t>、农林水支出（类）农业农村（款）其他农业农村支出（项）。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lastRenderedPageBreak/>
        <w:t>年初预算为</w:t>
      </w:r>
      <w:r>
        <w:rPr>
          <w:rFonts w:asciiTheme="minorEastAsia" w:eastAsiaTheme="minorEastAsia" w:hAnsiTheme="minorEastAsia" w:cs="仿宋" w:hint="eastAsia"/>
          <w:sz w:val="32"/>
          <w:szCs w:val="32"/>
        </w:rPr>
        <w:t>11</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11</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38</w:t>
      </w:r>
      <w:r>
        <w:rPr>
          <w:rFonts w:asciiTheme="minorEastAsia" w:eastAsiaTheme="minorEastAsia" w:hAnsiTheme="minorEastAsia" w:cs="仿宋" w:hint="eastAsia"/>
          <w:sz w:val="32"/>
          <w:szCs w:val="32"/>
        </w:rPr>
        <w:t>、农林水支出（类）林业和草原（款）行政运行（项）。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113.28</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113.28</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39</w:t>
      </w:r>
      <w:r>
        <w:rPr>
          <w:rFonts w:asciiTheme="minorEastAsia" w:eastAsiaTheme="minorEastAsia" w:hAnsiTheme="minorEastAsia" w:cs="仿宋" w:hint="eastAsia"/>
          <w:sz w:val="32"/>
          <w:szCs w:val="32"/>
        </w:rPr>
        <w:t>、农林水支出（类）林业和草原（款）森林资源管理（项）。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33.04</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33.04</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40</w:t>
      </w:r>
      <w:r>
        <w:rPr>
          <w:rFonts w:asciiTheme="minorEastAsia" w:eastAsiaTheme="minorEastAsia" w:hAnsiTheme="minorEastAsia" w:cs="仿宋" w:hint="eastAsia"/>
          <w:sz w:val="32"/>
          <w:szCs w:val="32"/>
        </w:rPr>
        <w:t>、农林水支出（类）林业和草原（款）森林生态效益补偿（项）。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17.79</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17.79</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41</w:t>
      </w:r>
      <w:r>
        <w:rPr>
          <w:rFonts w:asciiTheme="minorEastAsia" w:eastAsiaTheme="minorEastAsia" w:hAnsiTheme="minorEastAsia" w:cs="仿宋" w:hint="eastAsia"/>
          <w:sz w:val="32"/>
          <w:szCs w:val="32"/>
        </w:rPr>
        <w:t>、农林水支出（类）水利（款）防汛（项）。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13.08</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13.08</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42</w:t>
      </w:r>
      <w:r>
        <w:rPr>
          <w:rFonts w:asciiTheme="minorEastAsia" w:eastAsiaTheme="minorEastAsia" w:hAnsiTheme="minorEastAsia" w:cs="仿宋" w:hint="eastAsia"/>
          <w:sz w:val="32"/>
          <w:szCs w:val="32"/>
        </w:rPr>
        <w:t>、农林水支出（类）水利</w:t>
      </w:r>
      <w:r>
        <w:rPr>
          <w:rFonts w:asciiTheme="minorEastAsia" w:eastAsiaTheme="minorEastAsia" w:hAnsiTheme="minorEastAsia" w:cs="仿宋" w:hint="eastAsia"/>
          <w:sz w:val="32"/>
          <w:szCs w:val="32"/>
        </w:rPr>
        <w:t>（款）农村水利（项）。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4</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4</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43</w:t>
      </w:r>
      <w:r>
        <w:rPr>
          <w:rFonts w:asciiTheme="minorEastAsia" w:eastAsiaTheme="minorEastAsia" w:hAnsiTheme="minorEastAsia" w:cs="仿宋" w:hint="eastAsia"/>
          <w:sz w:val="32"/>
          <w:szCs w:val="32"/>
        </w:rPr>
        <w:t>、农林水支出（类）扶贫（款）行政运行（项）。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5</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5</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44</w:t>
      </w:r>
      <w:r>
        <w:rPr>
          <w:rFonts w:asciiTheme="minorEastAsia" w:eastAsiaTheme="minorEastAsia" w:hAnsiTheme="minorEastAsia" w:cs="仿宋" w:hint="eastAsia"/>
          <w:sz w:val="32"/>
          <w:szCs w:val="32"/>
        </w:rPr>
        <w:t>、农林水支出（类）扶贫（款）农村基础设施建设（项）。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649.61</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649.61</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45</w:t>
      </w:r>
      <w:r>
        <w:rPr>
          <w:rFonts w:asciiTheme="minorEastAsia" w:eastAsiaTheme="minorEastAsia" w:hAnsiTheme="minorEastAsia" w:cs="仿宋" w:hint="eastAsia"/>
          <w:sz w:val="32"/>
          <w:szCs w:val="32"/>
        </w:rPr>
        <w:t>、农林水支出（类）扶贫（款）生产发展（项）。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474.3</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474.3</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46</w:t>
      </w:r>
      <w:r>
        <w:rPr>
          <w:rFonts w:asciiTheme="minorEastAsia" w:eastAsiaTheme="minorEastAsia" w:hAnsiTheme="minorEastAsia" w:cs="仿宋" w:hint="eastAsia"/>
          <w:sz w:val="32"/>
          <w:szCs w:val="32"/>
        </w:rPr>
        <w:t>、农林水支出（类）扶贫（款）其他扶贫支出（项）。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18.16</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18.16</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47</w:t>
      </w:r>
      <w:r>
        <w:rPr>
          <w:rFonts w:asciiTheme="minorEastAsia" w:eastAsiaTheme="minorEastAsia" w:hAnsiTheme="minorEastAsia" w:cs="仿宋" w:hint="eastAsia"/>
          <w:sz w:val="32"/>
          <w:szCs w:val="32"/>
        </w:rPr>
        <w:t>、农林水支出（类）农村综合改革（款）对村民委员会和村党支部的补助（项）。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525.48</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525.48</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100 %</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48</w:t>
      </w:r>
      <w:r>
        <w:rPr>
          <w:rFonts w:asciiTheme="minorEastAsia" w:eastAsiaTheme="minorEastAsia" w:hAnsiTheme="minorEastAsia" w:cs="仿宋" w:hint="eastAsia"/>
          <w:sz w:val="32"/>
          <w:szCs w:val="32"/>
        </w:rPr>
        <w:t>、农林水支出（类）农村综合改革（款）对村集体经济组织的补助（项）。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50</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50</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FD56A2">
      <w:pPr>
        <w:pStyle w:val="Default"/>
        <w:ind w:firstLineChars="200" w:firstLine="640"/>
        <w:rPr>
          <w:rFonts w:asciiTheme="minorEastAsia" w:eastAsiaTheme="minorEastAsia" w:hAnsiTheme="minorEastAsia" w:cs="仿宋"/>
          <w:sz w:val="32"/>
          <w:szCs w:val="32"/>
        </w:rPr>
      </w:pP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49</w:t>
      </w:r>
      <w:r>
        <w:rPr>
          <w:rFonts w:asciiTheme="minorEastAsia" w:eastAsiaTheme="minorEastAsia" w:hAnsiTheme="minorEastAsia" w:cs="仿宋" w:hint="eastAsia"/>
          <w:sz w:val="32"/>
          <w:szCs w:val="32"/>
        </w:rPr>
        <w:t>、农林水支出（类）农村综合改革（款）农村综合改革示范试点补助（项）。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w:t>
      </w:r>
      <w:r>
        <w:rPr>
          <w:rFonts w:asciiTheme="minorEastAsia" w:eastAsiaTheme="minorEastAsia" w:hAnsiTheme="minorEastAsia" w:cs="仿宋" w:hint="eastAsia"/>
          <w:sz w:val="32"/>
          <w:szCs w:val="32"/>
        </w:rPr>
        <w:t>预算为</w:t>
      </w:r>
      <w:r>
        <w:rPr>
          <w:rFonts w:asciiTheme="minorEastAsia" w:eastAsiaTheme="minorEastAsia" w:hAnsiTheme="minorEastAsia" w:cs="仿宋" w:hint="eastAsia"/>
          <w:sz w:val="32"/>
          <w:szCs w:val="32"/>
        </w:rPr>
        <w:t>12</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12</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50</w:t>
      </w:r>
      <w:r>
        <w:rPr>
          <w:rFonts w:asciiTheme="minorEastAsia" w:eastAsiaTheme="minorEastAsia" w:hAnsiTheme="minorEastAsia" w:cs="仿宋" w:hint="eastAsia"/>
          <w:sz w:val="32"/>
          <w:szCs w:val="32"/>
        </w:rPr>
        <w:t>、农林水支出（类）农村综合改革（款）其他农村综合改革支出（项）。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10</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10</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51</w:t>
      </w:r>
      <w:r>
        <w:rPr>
          <w:rFonts w:asciiTheme="minorEastAsia" w:eastAsiaTheme="minorEastAsia" w:hAnsiTheme="minorEastAsia" w:cs="仿宋" w:hint="eastAsia"/>
          <w:sz w:val="32"/>
          <w:szCs w:val="32"/>
        </w:rPr>
        <w:t>、交通运输支出（类）公路水路运输支出（款）其他公路水路运输支出（项）。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8</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8</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52</w:t>
      </w:r>
      <w:r>
        <w:rPr>
          <w:rFonts w:asciiTheme="minorEastAsia" w:eastAsiaTheme="minorEastAsia" w:hAnsiTheme="minorEastAsia" w:cs="仿宋" w:hint="eastAsia"/>
          <w:sz w:val="32"/>
          <w:szCs w:val="32"/>
        </w:rPr>
        <w:t>、资源勘探工业信息等支出（类）工业和信息产业监管（款）其他工业和信息产业监管支出（项）。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53</w:t>
      </w:r>
      <w:r>
        <w:rPr>
          <w:rFonts w:asciiTheme="minorEastAsia" w:eastAsiaTheme="minorEastAsia" w:hAnsiTheme="minorEastAsia" w:cs="仿宋" w:hint="eastAsia"/>
          <w:sz w:val="32"/>
          <w:szCs w:val="32"/>
        </w:rPr>
        <w:t>、自然资源海洋气象等支出（类）自然资源事务（款）其他自然资源事务支出（项）。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60</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60</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54</w:t>
      </w:r>
      <w:r>
        <w:rPr>
          <w:rFonts w:asciiTheme="minorEastAsia" w:eastAsiaTheme="minorEastAsia" w:hAnsiTheme="minorEastAsia" w:cs="仿宋" w:hint="eastAsia"/>
          <w:sz w:val="32"/>
          <w:szCs w:val="32"/>
        </w:rPr>
        <w:t>、住房保障支出（类）住房改革支出（款）住房公积金（项）。</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20.56</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20.56</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55</w:t>
      </w:r>
      <w:r>
        <w:rPr>
          <w:rFonts w:asciiTheme="minorEastAsia" w:eastAsiaTheme="minorEastAsia" w:hAnsiTheme="minorEastAsia" w:cs="仿宋" w:hint="eastAsia"/>
          <w:sz w:val="32"/>
          <w:szCs w:val="32"/>
        </w:rPr>
        <w:t>、灾害防治及应急管理支出（类）消防事务（款）消防应急救援（项）。</w:t>
      </w:r>
    </w:p>
    <w:p w:rsidR="00FD56A2" w:rsidRDefault="00C83B38">
      <w:pPr>
        <w:pStyle w:val="Default"/>
        <w:ind w:firstLineChars="200" w:firstLine="640"/>
        <w:rPr>
          <w:rFonts w:asciiTheme="minorEastAsia" w:eastAsiaTheme="minorEastAsia" w:hAnsiTheme="minorEastAsia" w:cs="仿宋"/>
          <w:color w:val="FF0000"/>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5</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5</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56</w:t>
      </w:r>
      <w:r>
        <w:rPr>
          <w:rFonts w:asciiTheme="minorEastAsia" w:eastAsiaTheme="minorEastAsia" w:hAnsiTheme="minorEastAsia" w:cs="仿宋" w:hint="eastAsia"/>
          <w:sz w:val="32"/>
          <w:szCs w:val="32"/>
        </w:rPr>
        <w:t>、灾害防治及应急管理支出（类）消防事务（款）其他消防事务支出（项）。</w:t>
      </w:r>
    </w:p>
    <w:p w:rsidR="00FD56A2" w:rsidRDefault="00C83B38">
      <w:pPr>
        <w:pStyle w:val="Default"/>
        <w:ind w:firstLineChars="200" w:firstLine="640"/>
        <w:rPr>
          <w:rFonts w:asciiTheme="minorEastAsia" w:eastAsiaTheme="minorEastAsia" w:hAnsiTheme="minorEastAsia" w:cs="仿宋"/>
          <w:color w:val="FF0000"/>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1.75</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1.75</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57</w:t>
      </w:r>
      <w:r>
        <w:rPr>
          <w:rFonts w:asciiTheme="minorEastAsia" w:eastAsiaTheme="minorEastAsia" w:hAnsiTheme="minorEastAsia" w:cs="仿宋" w:hint="eastAsia"/>
          <w:sz w:val="32"/>
          <w:szCs w:val="32"/>
        </w:rPr>
        <w:t>、灾害防治及应急管理支出（类）自然灾害救灾及恢复重建支出（款）</w:t>
      </w:r>
      <w:r>
        <w:rPr>
          <w:rFonts w:asciiTheme="minorEastAsia" w:eastAsiaTheme="minorEastAsia" w:hAnsiTheme="minorEastAsia" w:cs="仿宋"/>
          <w:sz w:val="32"/>
          <w:szCs w:val="32"/>
        </w:rPr>
        <w:t xml:space="preserve">  </w:t>
      </w:r>
      <w:r>
        <w:rPr>
          <w:rFonts w:asciiTheme="minorEastAsia" w:eastAsiaTheme="minorEastAsia" w:hAnsiTheme="minorEastAsia" w:cs="仿宋" w:hint="eastAsia"/>
          <w:sz w:val="32"/>
          <w:szCs w:val="32"/>
        </w:rPr>
        <w:t>自然灾害灾后重建补助（项）。</w:t>
      </w:r>
    </w:p>
    <w:p w:rsidR="00FD56A2" w:rsidRDefault="00C83B38">
      <w:pPr>
        <w:pStyle w:val="Default"/>
        <w:ind w:firstLineChars="200" w:firstLine="640"/>
        <w:rPr>
          <w:rFonts w:asciiTheme="minorEastAsia" w:eastAsiaTheme="minorEastAsia" w:hAnsiTheme="minorEastAsia" w:cs="仿宋"/>
          <w:color w:val="FF0000"/>
          <w:sz w:val="32"/>
          <w:szCs w:val="32"/>
        </w:rPr>
      </w:pPr>
      <w:r>
        <w:rPr>
          <w:rFonts w:asciiTheme="minorEastAsia" w:eastAsiaTheme="minorEastAsia" w:hAnsiTheme="minorEastAsia" w:cs="仿宋" w:hint="eastAsia"/>
          <w:sz w:val="32"/>
          <w:szCs w:val="32"/>
        </w:rPr>
        <w:lastRenderedPageBreak/>
        <w:t>年初预算为</w:t>
      </w:r>
      <w:r>
        <w:rPr>
          <w:rFonts w:asciiTheme="minorEastAsia" w:eastAsiaTheme="minorEastAsia" w:hAnsiTheme="minorEastAsia" w:cs="仿宋" w:hint="eastAsia"/>
          <w:sz w:val="32"/>
          <w:szCs w:val="32"/>
        </w:rPr>
        <w:t>11</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11</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58</w:t>
      </w:r>
      <w:r>
        <w:rPr>
          <w:rFonts w:asciiTheme="minorEastAsia" w:eastAsiaTheme="minorEastAsia" w:hAnsiTheme="minorEastAsia" w:cs="仿宋" w:hint="eastAsia"/>
          <w:sz w:val="32"/>
          <w:szCs w:val="32"/>
        </w:rPr>
        <w:t>、灾害防治及应急管理支出（类）自然灾害救灾及恢复重建支出（款）</w:t>
      </w:r>
      <w:r>
        <w:rPr>
          <w:rFonts w:asciiTheme="minorEastAsia" w:eastAsiaTheme="minorEastAsia" w:hAnsiTheme="minorEastAsia" w:cs="仿宋"/>
          <w:sz w:val="32"/>
          <w:szCs w:val="32"/>
        </w:rPr>
        <w:t xml:space="preserve">  </w:t>
      </w:r>
      <w:r>
        <w:rPr>
          <w:rFonts w:asciiTheme="minorEastAsia" w:eastAsiaTheme="minorEastAsia" w:hAnsiTheme="minorEastAsia" w:cs="仿宋" w:hint="eastAsia"/>
          <w:sz w:val="32"/>
          <w:szCs w:val="32"/>
        </w:rPr>
        <w:t>其他自然灾害救灾及恢复重建支出（项）。</w:t>
      </w:r>
    </w:p>
    <w:p w:rsidR="00FD56A2" w:rsidRDefault="00C83B38">
      <w:pPr>
        <w:pStyle w:val="Default"/>
        <w:ind w:firstLineChars="200" w:firstLine="640"/>
        <w:rPr>
          <w:rFonts w:asciiTheme="minorEastAsia" w:eastAsiaTheme="minorEastAsia" w:hAnsiTheme="minorEastAsia" w:cs="仿宋"/>
          <w:color w:val="FF0000"/>
          <w:sz w:val="32"/>
          <w:szCs w:val="32"/>
        </w:rPr>
      </w:pPr>
      <w:r>
        <w:rPr>
          <w:rFonts w:asciiTheme="minorEastAsia" w:eastAsiaTheme="minorEastAsia" w:hAnsiTheme="minorEastAsia" w:cs="仿宋" w:hint="eastAsia"/>
          <w:sz w:val="32"/>
          <w:szCs w:val="32"/>
        </w:rPr>
        <w:t>年初预算为</w:t>
      </w:r>
      <w:r>
        <w:rPr>
          <w:rFonts w:asciiTheme="minorEastAsia" w:eastAsiaTheme="minorEastAsia" w:hAnsiTheme="minorEastAsia" w:cs="仿宋" w:hint="eastAsia"/>
          <w:sz w:val="32"/>
          <w:szCs w:val="32"/>
        </w:rPr>
        <w:t>15</w:t>
      </w:r>
      <w:r>
        <w:rPr>
          <w:rFonts w:asciiTheme="minorEastAsia" w:eastAsiaTheme="minorEastAsia" w:hAnsiTheme="minorEastAsia" w:cs="仿宋" w:hint="eastAsia"/>
          <w:sz w:val="32"/>
          <w:szCs w:val="32"/>
        </w:rPr>
        <w:t>万元，支出决算为</w:t>
      </w:r>
      <w:r>
        <w:rPr>
          <w:rFonts w:asciiTheme="minorEastAsia" w:eastAsiaTheme="minorEastAsia" w:hAnsiTheme="minorEastAsia" w:cs="仿宋" w:hint="eastAsia"/>
          <w:sz w:val="32"/>
          <w:szCs w:val="32"/>
        </w:rPr>
        <w:t>15</w:t>
      </w:r>
      <w:r>
        <w:rPr>
          <w:rFonts w:asciiTheme="minorEastAsia" w:eastAsiaTheme="minorEastAsia" w:hAnsiTheme="minorEastAsia" w:cs="仿宋" w:hint="eastAsia"/>
          <w:sz w:val="32"/>
          <w:szCs w:val="32"/>
        </w:rPr>
        <w:t>万元，完成年初预算的</w:t>
      </w:r>
      <w:r>
        <w:rPr>
          <w:rFonts w:asciiTheme="minorEastAsia" w:eastAsiaTheme="minorEastAsia" w:hAnsiTheme="minorEastAsia" w:cs="仿宋"/>
          <w:sz w:val="32"/>
          <w:szCs w:val="32"/>
        </w:rPr>
        <w:t>100%</w:t>
      </w:r>
      <w:r>
        <w:rPr>
          <w:rFonts w:asciiTheme="minorEastAsia" w:eastAsiaTheme="minorEastAsia" w:hAnsiTheme="minorEastAsia" w:cs="仿宋" w:hint="eastAsia"/>
          <w:sz w:val="32"/>
          <w:szCs w:val="32"/>
        </w:rPr>
        <w:t>。</w:t>
      </w:r>
    </w:p>
    <w:p w:rsidR="00FD56A2" w:rsidRDefault="00C83B38">
      <w:pPr>
        <w:pStyle w:val="Default"/>
        <w:rPr>
          <w:rFonts w:hAnsi="黑体"/>
          <w:b/>
          <w:sz w:val="32"/>
          <w:szCs w:val="32"/>
        </w:rPr>
      </w:pPr>
      <w:r>
        <w:rPr>
          <w:rFonts w:hAnsi="黑体" w:hint="eastAsia"/>
          <w:b/>
          <w:sz w:val="32"/>
          <w:szCs w:val="32"/>
        </w:rPr>
        <w:t>六、一般公共预算财政拨款基本支出决算情况说明</w:t>
      </w:r>
    </w:p>
    <w:p w:rsidR="00FD56A2" w:rsidRDefault="00C83B38">
      <w:pPr>
        <w:pStyle w:val="Default"/>
        <w:ind w:firstLineChars="200" w:firstLine="640"/>
        <w:rPr>
          <w:rFonts w:ascii="宋体" w:eastAsia="宋体" w:hAnsi="宋体"/>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年度财政拨款基本支出</w:t>
      </w:r>
      <w:r>
        <w:rPr>
          <w:rFonts w:asciiTheme="minorEastAsia" w:eastAsiaTheme="minorEastAsia" w:hAnsiTheme="minorEastAsia" w:hint="eastAsia"/>
          <w:sz w:val="32"/>
          <w:szCs w:val="32"/>
        </w:rPr>
        <w:t>2152</w:t>
      </w:r>
      <w:r>
        <w:rPr>
          <w:rFonts w:asciiTheme="minorEastAsia" w:eastAsiaTheme="minorEastAsia" w:hAnsiTheme="minorEastAsia" w:hint="eastAsia"/>
          <w:sz w:val="32"/>
          <w:szCs w:val="32"/>
        </w:rPr>
        <w:t>万元，其中：人员经费</w:t>
      </w:r>
      <w:r>
        <w:rPr>
          <w:rFonts w:asciiTheme="minorEastAsia" w:eastAsiaTheme="minorEastAsia" w:hAnsiTheme="minorEastAsia" w:hint="eastAsia"/>
          <w:sz w:val="32"/>
          <w:szCs w:val="32"/>
        </w:rPr>
        <w:t>1707.47</w:t>
      </w:r>
      <w:r>
        <w:rPr>
          <w:rFonts w:asciiTheme="minorEastAsia" w:eastAsiaTheme="minorEastAsia" w:hAnsiTheme="minorEastAsia" w:hint="eastAsia"/>
          <w:sz w:val="32"/>
          <w:szCs w:val="32"/>
        </w:rPr>
        <w:t>万元，占基本支出的</w:t>
      </w:r>
      <w:r>
        <w:rPr>
          <w:rFonts w:asciiTheme="minorEastAsia" w:eastAsiaTheme="minorEastAsia" w:hAnsiTheme="minorEastAsia" w:hint="eastAsia"/>
          <w:sz w:val="32"/>
          <w:szCs w:val="32"/>
        </w:rPr>
        <w:t>79.34%,</w:t>
      </w:r>
      <w:r>
        <w:rPr>
          <w:rFonts w:asciiTheme="minorEastAsia" w:eastAsiaTheme="minorEastAsia" w:hAnsiTheme="minorEastAsia" w:hint="eastAsia"/>
          <w:sz w:val="32"/>
          <w:szCs w:val="32"/>
        </w:rPr>
        <w:t>主要包括基本工资、津贴补贴、奖金、伙食补助费等；公用经费</w:t>
      </w:r>
      <w:r>
        <w:rPr>
          <w:rFonts w:asciiTheme="minorEastAsia" w:eastAsiaTheme="minorEastAsia" w:hAnsiTheme="minorEastAsia" w:hint="eastAsia"/>
          <w:sz w:val="32"/>
          <w:szCs w:val="32"/>
        </w:rPr>
        <w:t>444.53</w:t>
      </w:r>
      <w:r>
        <w:rPr>
          <w:rFonts w:asciiTheme="minorEastAsia" w:eastAsiaTheme="minorEastAsia" w:hAnsiTheme="minorEastAsia" w:hint="eastAsia"/>
          <w:sz w:val="32"/>
          <w:szCs w:val="32"/>
        </w:rPr>
        <w:t>万元，占基本支出的</w:t>
      </w:r>
      <w:r>
        <w:rPr>
          <w:rFonts w:asciiTheme="minorEastAsia" w:eastAsiaTheme="minorEastAsia" w:hAnsiTheme="minorEastAsia" w:hint="eastAsia"/>
          <w:sz w:val="32"/>
          <w:szCs w:val="32"/>
        </w:rPr>
        <w:t>20.66%</w:t>
      </w:r>
      <w:r>
        <w:rPr>
          <w:rFonts w:asciiTheme="minorEastAsia" w:eastAsiaTheme="minorEastAsia" w:hAnsiTheme="minorEastAsia" w:hint="eastAsia"/>
          <w:sz w:val="32"/>
          <w:szCs w:val="32"/>
        </w:rPr>
        <w:t>，</w:t>
      </w:r>
      <w:r>
        <w:rPr>
          <w:rFonts w:ascii="宋体" w:eastAsia="宋体" w:hAnsi="宋体" w:hint="eastAsia"/>
          <w:sz w:val="32"/>
          <w:szCs w:val="32"/>
        </w:rPr>
        <w:t>主要包括办公费、印刷费、电费、水费、差旅费、维修费、劳务费、公务用车运行维护费、其他商品和服务支出等日常办公费用。</w:t>
      </w:r>
    </w:p>
    <w:p w:rsidR="00FD56A2" w:rsidRDefault="00C83B38">
      <w:pPr>
        <w:pStyle w:val="Default"/>
        <w:rPr>
          <w:rFonts w:hAnsi="黑体"/>
          <w:b/>
          <w:sz w:val="32"/>
          <w:szCs w:val="32"/>
        </w:rPr>
      </w:pPr>
      <w:r>
        <w:rPr>
          <w:rFonts w:hAnsi="黑体" w:hint="eastAsia"/>
          <w:b/>
          <w:sz w:val="32"/>
          <w:szCs w:val="32"/>
        </w:rPr>
        <w:t>七、一般公共预算财政拨款三公经费支出决算情况说明</w:t>
      </w:r>
    </w:p>
    <w:p w:rsidR="00FD56A2" w:rsidRDefault="00C83B38">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（一）“三公”经费财政拨款支出决算总体情况说明</w:t>
      </w:r>
    </w:p>
    <w:p w:rsidR="00FD56A2" w:rsidRDefault="00C83B38">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“三公”经费财政拨款支出预算为</w:t>
      </w:r>
      <w:r>
        <w:rPr>
          <w:rFonts w:asciiTheme="minorEastAsia" w:eastAsiaTheme="minorEastAsia" w:hAnsiTheme="minorEastAsia" w:hint="eastAsia"/>
          <w:sz w:val="32"/>
          <w:szCs w:val="32"/>
        </w:rPr>
        <w:t>24.9</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30.12</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120.96%</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FD56A2" w:rsidRDefault="00C83B38">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因公出国（境）费支出预算为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p>
    <w:p w:rsidR="00FD56A2" w:rsidRDefault="00C83B38">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公务接待费支出预算为</w:t>
      </w:r>
      <w:r>
        <w:rPr>
          <w:rFonts w:asciiTheme="minorEastAsia" w:eastAsiaTheme="minorEastAsia" w:hAnsiTheme="minorEastAsia" w:hint="eastAsia"/>
          <w:sz w:val="32"/>
          <w:szCs w:val="32"/>
        </w:rPr>
        <w:t>10.2</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3.5</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34.31%</w:t>
      </w:r>
      <w:r>
        <w:rPr>
          <w:rFonts w:asciiTheme="minorEastAsia" w:eastAsiaTheme="minorEastAsia" w:hAnsiTheme="minorEastAsia" w:hint="eastAsia"/>
          <w:sz w:val="32"/>
          <w:szCs w:val="32"/>
        </w:rPr>
        <w:t>，决算数小于预算数的主要原因是</w:t>
      </w:r>
      <w:r>
        <w:rPr>
          <w:rFonts w:asciiTheme="minorEastAsia" w:eastAsiaTheme="minorEastAsia" w:hAnsiTheme="minorEastAsia" w:cs="仿宋" w:hint="eastAsia"/>
          <w:sz w:val="32"/>
          <w:szCs w:val="32"/>
        </w:rPr>
        <w:t>压缩开支、厉行节约</w:t>
      </w:r>
      <w:r>
        <w:rPr>
          <w:rFonts w:asciiTheme="minorEastAsia" w:eastAsiaTheme="minorEastAsia" w:hAnsiTheme="minorEastAsia" w:hint="eastAsia"/>
          <w:sz w:val="32"/>
          <w:szCs w:val="32"/>
        </w:rPr>
        <w:t>，与上年相比减少</w:t>
      </w:r>
      <w:r>
        <w:rPr>
          <w:rFonts w:asciiTheme="minorEastAsia" w:eastAsiaTheme="minorEastAsia" w:hAnsiTheme="minorEastAsia" w:hint="eastAsia"/>
          <w:sz w:val="32"/>
          <w:szCs w:val="32"/>
        </w:rPr>
        <w:t>2.5</w:t>
      </w:r>
      <w:r>
        <w:rPr>
          <w:rFonts w:asciiTheme="minorEastAsia" w:eastAsiaTheme="minorEastAsia" w:hAnsiTheme="minorEastAsia" w:hint="eastAsia"/>
          <w:sz w:val="32"/>
          <w:szCs w:val="32"/>
        </w:rPr>
        <w:t>万元，减少</w:t>
      </w:r>
      <w:r>
        <w:rPr>
          <w:rFonts w:asciiTheme="minorEastAsia" w:eastAsiaTheme="minorEastAsia" w:hAnsiTheme="minorEastAsia" w:hint="eastAsia"/>
          <w:sz w:val="32"/>
          <w:szCs w:val="32"/>
        </w:rPr>
        <w:t>41.67%,</w:t>
      </w:r>
      <w:r>
        <w:rPr>
          <w:rFonts w:asciiTheme="minorEastAsia" w:eastAsiaTheme="minorEastAsia" w:hAnsiTheme="minorEastAsia" w:hint="eastAsia"/>
          <w:sz w:val="32"/>
          <w:szCs w:val="32"/>
        </w:rPr>
        <w:t>减少的主要原因是</w:t>
      </w:r>
      <w:r>
        <w:rPr>
          <w:rFonts w:asciiTheme="minorEastAsia" w:eastAsiaTheme="minorEastAsia" w:hAnsiTheme="minorEastAsia" w:cs="仿宋" w:hint="eastAsia"/>
          <w:sz w:val="32"/>
          <w:szCs w:val="32"/>
        </w:rPr>
        <w:t>压缩开支、厉行节约</w:t>
      </w:r>
      <w:r>
        <w:rPr>
          <w:rFonts w:asciiTheme="minorEastAsia" w:eastAsiaTheme="minorEastAsia" w:hAnsiTheme="minorEastAsia" w:hint="eastAsia"/>
          <w:sz w:val="32"/>
          <w:szCs w:val="32"/>
        </w:rPr>
        <w:t>。</w:t>
      </w:r>
    </w:p>
    <w:p w:rsidR="00FD56A2" w:rsidRDefault="00C83B3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公务用车购置费及运行维护费支出预算为</w:t>
      </w:r>
      <w:r>
        <w:rPr>
          <w:rFonts w:asciiTheme="minorEastAsia" w:eastAsiaTheme="minorEastAsia" w:hAnsiTheme="minorEastAsia" w:hint="eastAsia"/>
          <w:sz w:val="32"/>
          <w:szCs w:val="32"/>
        </w:rPr>
        <w:t>14.7</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26.62</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181.09%</w:t>
      </w:r>
      <w:r>
        <w:rPr>
          <w:rFonts w:asciiTheme="minorEastAsia" w:eastAsiaTheme="minorEastAsia" w:hAnsiTheme="minorEastAsia" w:hint="eastAsia"/>
          <w:sz w:val="32"/>
          <w:szCs w:val="32"/>
        </w:rPr>
        <w:t>，决算数大于预算数的主要原因是</w:t>
      </w:r>
      <w:r>
        <w:rPr>
          <w:rFonts w:asciiTheme="minorEastAsia" w:eastAsiaTheme="minorEastAsia" w:hAnsiTheme="minorEastAsia" w:cs="仿宋" w:hint="eastAsia"/>
          <w:sz w:val="32"/>
          <w:szCs w:val="32"/>
        </w:rPr>
        <w:t>车辆老化，扶贫用车多，车辆维修费用增加</w:t>
      </w:r>
      <w:r>
        <w:rPr>
          <w:rFonts w:asciiTheme="minorEastAsia" w:eastAsiaTheme="minorEastAsia" w:hAnsiTheme="minorEastAsia" w:hint="eastAsia"/>
          <w:sz w:val="32"/>
          <w:szCs w:val="32"/>
        </w:rPr>
        <w:t>，与上年相比增加</w:t>
      </w:r>
      <w:r>
        <w:rPr>
          <w:rFonts w:asciiTheme="minorEastAsia" w:eastAsiaTheme="minorEastAsia" w:hAnsiTheme="minorEastAsia" w:hint="eastAsia"/>
          <w:sz w:val="32"/>
          <w:szCs w:val="32"/>
        </w:rPr>
        <w:t>15.23</w:t>
      </w:r>
      <w:r>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133.71%,</w:t>
      </w:r>
      <w:r>
        <w:rPr>
          <w:rFonts w:asciiTheme="minorEastAsia" w:eastAsiaTheme="minorEastAsia" w:hAnsiTheme="minorEastAsia" w:hint="eastAsia"/>
          <w:sz w:val="32"/>
          <w:szCs w:val="32"/>
        </w:rPr>
        <w:t>增长</w:t>
      </w:r>
      <w:r>
        <w:rPr>
          <w:rFonts w:asciiTheme="minorEastAsia" w:eastAsiaTheme="minorEastAsia" w:hAnsiTheme="minorEastAsia" w:hint="eastAsia"/>
          <w:sz w:val="32"/>
          <w:szCs w:val="32"/>
        </w:rPr>
        <w:t>的主要原因是</w:t>
      </w:r>
      <w:r>
        <w:rPr>
          <w:rFonts w:asciiTheme="minorEastAsia" w:eastAsiaTheme="minorEastAsia" w:hAnsiTheme="minorEastAsia" w:cs="仿宋" w:hint="eastAsia"/>
          <w:sz w:val="32"/>
          <w:szCs w:val="32"/>
        </w:rPr>
        <w:t>车辆老化，扶贫用车多，车辆维修费用增加</w:t>
      </w:r>
      <w:r>
        <w:rPr>
          <w:rFonts w:asciiTheme="minorEastAsia" w:eastAsiaTheme="minorEastAsia" w:hAnsiTheme="minorEastAsia" w:hint="eastAsia"/>
          <w:sz w:val="32"/>
          <w:szCs w:val="32"/>
        </w:rPr>
        <w:t>。</w:t>
      </w:r>
    </w:p>
    <w:p w:rsidR="00FD56A2" w:rsidRDefault="00C83B38">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（二）“三公”经费财政拨款支出决算具体情况说明</w:t>
      </w:r>
    </w:p>
    <w:p w:rsidR="00FD56A2" w:rsidRDefault="00C83B3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2020</w:t>
      </w:r>
      <w:r>
        <w:rPr>
          <w:rFonts w:asciiTheme="minorEastAsia" w:eastAsiaTheme="minorEastAsia" w:hAnsiTheme="minorEastAsia" w:hint="eastAsia"/>
          <w:sz w:val="32"/>
          <w:szCs w:val="32"/>
        </w:rPr>
        <w:t>年度“三公”经费财政拨款支出决算中，公务接待费支出决算</w:t>
      </w:r>
      <w:r>
        <w:rPr>
          <w:rFonts w:asciiTheme="minorEastAsia" w:eastAsiaTheme="minorEastAsia" w:hAnsiTheme="minorEastAsia" w:hint="eastAsia"/>
          <w:sz w:val="32"/>
          <w:szCs w:val="32"/>
        </w:rPr>
        <w:t>3.5</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11.62%,</w:t>
      </w:r>
      <w:r>
        <w:rPr>
          <w:rFonts w:asciiTheme="minorEastAsia" w:eastAsiaTheme="minorEastAsia" w:hAnsiTheme="minorEastAsia" w:hint="eastAsia"/>
          <w:sz w:val="32"/>
          <w:szCs w:val="32"/>
        </w:rPr>
        <w:t>因公出国（境）费支出决算</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公务用车购置费及运行维护费支出决算</w:t>
      </w:r>
      <w:r>
        <w:rPr>
          <w:rFonts w:asciiTheme="minorEastAsia" w:eastAsiaTheme="minorEastAsia" w:hAnsiTheme="minorEastAsia" w:hint="eastAsia"/>
          <w:sz w:val="32"/>
          <w:szCs w:val="32"/>
        </w:rPr>
        <w:t>26.62</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88.38%</w:t>
      </w:r>
      <w:r>
        <w:rPr>
          <w:rFonts w:asciiTheme="minorEastAsia" w:eastAsiaTheme="minorEastAsia" w:hAnsiTheme="minorEastAsia" w:hint="eastAsia"/>
          <w:sz w:val="32"/>
          <w:szCs w:val="32"/>
        </w:rPr>
        <w:t>。其中：</w:t>
      </w:r>
    </w:p>
    <w:p w:rsidR="00FD56A2" w:rsidRDefault="00C83B3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、因公出国（境）费支出决算为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万元，全年安排因公出国（境）团组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个，累计</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人次。</w:t>
      </w:r>
    </w:p>
    <w:p w:rsidR="00FD56A2" w:rsidRDefault="00C83B38">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、公务接待费支出决算为</w:t>
      </w:r>
      <w:r>
        <w:rPr>
          <w:rFonts w:asciiTheme="minorEastAsia" w:eastAsiaTheme="minorEastAsia" w:hAnsiTheme="minorEastAsia" w:hint="eastAsia"/>
          <w:sz w:val="32"/>
          <w:szCs w:val="32"/>
        </w:rPr>
        <w:t>3.5</w:t>
      </w:r>
      <w:r>
        <w:rPr>
          <w:rFonts w:asciiTheme="minorEastAsia" w:eastAsiaTheme="minorEastAsia" w:hAnsiTheme="minorEastAsia" w:hint="eastAsia"/>
          <w:sz w:val="32"/>
          <w:szCs w:val="32"/>
        </w:rPr>
        <w:t>万元，全年共接待来访团组</w:t>
      </w:r>
      <w:r>
        <w:rPr>
          <w:rFonts w:asciiTheme="minorEastAsia" w:eastAsiaTheme="minorEastAsia" w:hAnsiTheme="minorEastAsia" w:hint="eastAsia"/>
          <w:sz w:val="32"/>
          <w:szCs w:val="32"/>
        </w:rPr>
        <w:t>153</w:t>
      </w:r>
      <w:r>
        <w:rPr>
          <w:rFonts w:asciiTheme="minorEastAsia" w:eastAsiaTheme="minorEastAsia" w:hAnsiTheme="minorEastAsia" w:hint="eastAsia"/>
          <w:sz w:val="32"/>
          <w:szCs w:val="32"/>
        </w:rPr>
        <w:t>个、来宾</w:t>
      </w:r>
      <w:r>
        <w:rPr>
          <w:rFonts w:asciiTheme="minorEastAsia" w:eastAsiaTheme="minorEastAsia" w:hAnsiTheme="minorEastAsia" w:hint="eastAsia"/>
          <w:sz w:val="32"/>
          <w:szCs w:val="32"/>
        </w:rPr>
        <w:t>850</w:t>
      </w:r>
      <w:r>
        <w:rPr>
          <w:rFonts w:asciiTheme="minorEastAsia" w:eastAsiaTheme="minorEastAsia" w:hAnsiTheme="minorEastAsia" w:hint="eastAsia"/>
          <w:sz w:val="32"/>
          <w:szCs w:val="32"/>
        </w:rPr>
        <w:t>人次，主要是日常工作检查发生的接待支出。</w:t>
      </w:r>
    </w:p>
    <w:p w:rsidR="00FD56A2" w:rsidRDefault="00C83B38">
      <w:pPr>
        <w:ind w:firstLineChars="250" w:firstLine="800"/>
        <w:rPr>
          <w:rFonts w:asciiTheme="minorEastAsia" w:hAnsiTheme="minorEastAsia" w:cs="黑体"/>
          <w:color w:val="000000"/>
          <w:kern w:val="0"/>
          <w:sz w:val="32"/>
          <w:szCs w:val="32"/>
        </w:rPr>
      </w:pPr>
      <w:r>
        <w:rPr>
          <w:rFonts w:asciiTheme="minorEastAsia" w:hAnsiTheme="minorEastAsia" w:hint="eastAsia"/>
          <w:sz w:val="32"/>
          <w:szCs w:val="32"/>
        </w:rPr>
        <w:t>3</w:t>
      </w:r>
      <w:r>
        <w:rPr>
          <w:rFonts w:asciiTheme="minorEastAsia" w:hAnsiTheme="minorEastAsia" w:hint="eastAsia"/>
          <w:sz w:val="32"/>
          <w:szCs w:val="32"/>
        </w:rPr>
        <w:t>、公务用车购置费及运行维护费支出决算为</w:t>
      </w:r>
      <w:r>
        <w:rPr>
          <w:rFonts w:asciiTheme="minorEastAsia" w:hAnsiTheme="minorEastAsia" w:hint="eastAsia"/>
          <w:sz w:val="32"/>
          <w:szCs w:val="32"/>
        </w:rPr>
        <w:t>26.62</w:t>
      </w:r>
      <w:r>
        <w:rPr>
          <w:rFonts w:asciiTheme="minorEastAsia" w:hAnsiTheme="minorEastAsia" w:hint="eastAsia"/>
          <w:sz w:val="32"/>
          <w:szCs w:val="32"/>
        </w:rPr>
        <w:t>万元，其中：公务用车购置费</w:t>
      </w:r>
      <w:r>
        <w:rPr>
          <w:rFonts w:asciiTheme="minorEastAsia" w:hAnsiTheme="minorEastAsia" w:hint="eastAsia"/>
          <w:sz w:val="32"/>
          <w:szCs w:val="32"/>
        </w:rPr>
        <w:t>0</w:t>
      </w:r>
      <w:r>
        <w:rPr>
          <w:rFonts w:asciiTheme="minorEastAsia" w:hAnsiTheme="minorEastAsia" w:hint="eastAsia"/>
          <w:sz w:val="32"/>
          <w:szCs w:val="32"/>
        </w:rPr>
        <w:t>万元，低庄镇人民政府更新公务用车</w:t>
      </w:r>
      <w:r>
        <w:rPr>
          <w:rFonts w:asciiTheme="minorEastAsia" w:hAnsiTheme="minorEastAsia" w:hint="eastAsia"/>
          <w:sz w:val="32"/>
          <w:szCs w:val="32"/>
        </w:rPr>
        <w:t>0</w:t>
      </w:r>
      <w:r>
        <w:rPr>
          <w:rFonts w:asciiTheme="minorEastAsia" w:hAnsiTheme="minorEastAsia" w:hint="eastAsia"/>
          <w:sz w:val="32"/>
          <w:szCs w:val="32"/>
        </w:rPr>
        <w:t>辆</w:t>
      </w:r>
      <w:r>
        <w:rPr>
          <w:rFonts w:asciiTheme="minorEastAsia" w:hAnsiTheme="minorEastAsia" w:hint="eastAsia"/>
          <w:color w:val="000000" w:themeColor="text1"/>
          <w:sz w:val="32"/>
          <w:szCs w:val="32"/>
        </w:rPr>
        <w:t>。</w:t>
      </w:r>
      <w:r>
        <w:rPr>
          <w:rFonts w:asciiTheme="minorEastAsia" w:hAnsiTheme="minorEastAsia" w:hint="eastAsia"/>
          <w:sz w:val="32"/>
          <w:szCs w:val="32"/>
        </w:rPr>
        <w:t>公务用车运行维护费</w:t>
      </w:r>
      <w:r>
        <w:rPr>
          <w:rFonts w:asciiTheme="minorEastAsia" w:hAnsiTheme="minorEastAsia" w:hint="eastAsia"/>
          <w:sz w:val="32"/>
          <w:szCs w:val="32"/>
        </w:rPr>
        <w:t>26.62</w:t>
      </w:r>
      <w:r>
        <w:rPr>
          <w:rFonts w:asciiTheme="minorEastAsia" w:hAnsiTheme="minorEastAsia" w:hint="eastAsia"/>
          <w:sz w:val="32"/>
          <w:szCs w:val="32"/>
        </w:rPr>
        <w:t>万元，主要是维修费、加油费等支出，截止</w:t>
      </w:r>
      <w:r>
        <w:rPr>
          <w:rFonts w:asciiTheme="minorEastAsia" w:hAnsiTheme="minorEastAsia" w:hint="eastAsia"/>
          <w:sz w:val="32"/>
          <w:szCs w:val="32"/>
        </w:rPr>
        <w:t>2020</w:t>
      </w:r>
      <w:r>
        <w:rPr>
          <w:rFonts w:asciiTheme="minorEastAsia" w:hAnsiTheme="minorEastAsia" w:hint="eastAsia"/>
          <w:sz w:val="32"/>
          <w:szCs w:val="32"/>
        </w:rPr>
        <w:t>年</w:t>
      </w:r>
      <w:r>
        <w:rPr>
          <w:rFonts w:asciiTheme="minorEastAsia" w:hAnsiTheme="minorEastAsia" w:hint="eastAsia"/>
          <w:sz w:val="32"/>
          <w:szCs w:val="32"/>
        </w:rPr>
        <w:t>12</w:t>
      </w:r>
      <w:r>
        <w:rPr>
          <w:rFonts w:asciiTheme="minorEastAsia" w:hAnsiTheme="minorEastAsia" w:hint="eastAsia"/>
          <w:sz w:val="32"/>
          <w:szCs w:val="32"/>
        </w:rPr>
        <w:t>月</w:t>
      </w:r>
      <w:r>
        <w:rPr>
          <w:rFonts w:asciiTheme="minorEastAsia" w:hAnsiTheme="minorEastAsia" w:hint="eastAsia"/>
          <w:sz w:val="32"/>
          <w:szCs w:val="32"/>
        </w:rPr>
        <w:t>31</w:t>
      </w:r>
      <w:r>
        <w:rPr>
          <w:rFonts w:asciiTheme="minorEastAsia" w:hAnsiTheme="minorEastAsia" w:hint="eastAsia"/>
          <w:sz w:val="32"/>
          <w:szCs w:val="32"/>
        </w:rPr>
        <w:t>日，我单位开支财政拨款的公务用车保有量为</w:t>
      </w:r>
      <w:r>
        <w:rPr>
          <w:rFonts w:asciiTheme="minorEastAsia" w:hAnsiTheme="minorEastAsia" w:hint="eastAsia"/>
          <w:sz w:val="32"/>
          <w:szCs w:val="32"/>
        </w:rPr>
        <w:t>3</w:t>
      </w:r>
      <w:r>
        <w:rPr>
          <w:rFonts w:asciiTheme="minorEastAsia" w:hAnsiTheme="minorEastAsia" w:hint="eastAsia"/>
          <w:sz w:val="32"/>
          <w:szCs w:val="32"/>
        </w:rPr>
        <w:t>辆。</w:t>
      </w:r>
    </w:p>
    <w:p w:rsidR="00FD56A2" w:rsidRDefault="00C83B38">
      <w:pPr>
        <w:pStyle w:val="Default"/>
        <w:rPr>
          <w:rFonts w:hAnsi="黑体"/>
          <w:b/>
          <w:sz w:val="32"/>
          <w:szCs w:val="32"/>
        </w:rPr>
      </w:pPr>
      <w:r>
        <w:rPr>
          <w:rFonts w:hAnsi="黑体" w:hint="eastAsia"/>
          <w:b/>
          <w:sz w:val="32"/>
          <w:szCs w:val="32"/>
        </w:rPr>
        <w:t>八、政府性基金预算收入支出决算情况</w:t>
      </w:r>
    </w:p>
    <w:p w:rsidR="00FD56A2" w:rsidRDefault="00C83B38">
      <w:pPr>
        <w:pStyle w:val="Default"/>
        <w:rPr>
          <w:rFonts w:hAnsi="黑体"/>
          <w:b/>
          <w:sz w:val="32"/>
          <w:szCs w:val="32"/>
        </w:rPr>
      </w:pPr>
      <w:r>
        <w:rPr>
          <w:rFonts w:asciiTheme="minorEastAsia" w:eastAsiaTheme="minorEastAsia" w:hAnsiTheme="minorEastAsia" w:hint="eastAsia"/>
          <w:sz w:val="32"/>
          <w:szCs w:val="32"/>
        </w:rPr>
        <w:t xml:space="preserve">     2020</w:t>
      </w:r>
      <w:r>
        <w:rPr>
          <w:rFonts w:asciiTheme="minorEastAsia" w:eastAsiaTheme="minorEastAsia" w:hAnsiTheme="minorEastAsia" w:hint="eastAsia"/>
          <w:sz w:val="32"/>
          <w:szCs w:val="32"/>
        </w:rPr>
        <w:t>年度政府性基金预算财政拨款收入</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万元；年初结转和结余</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万元，其中基本支出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万元，项目支出</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万元；年末结转和结余</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r>
        <w:rPr>
          <w:rFonts w:hAnsi="黑体" w:hint="eastAsia"/>
          <w:b/>
          <w:sz w:val="32"/>
          <w:szCs w:val="32"/>
        </w:rPr>
        <w:t>九、关于机关运行经费支出说明</w:t>
      </w:r>
    </w:p>
    <w:p w:rsidR="00FD56A2" w:rsidRDefault="00C83B38">
      <w:pPr>
        <w:ind w:firstLineChars="200" w:firstLine="640"/>
        <w:rPr>
          <w:rFonts w:asciiTheme="minorEastAsia" w:hAnsiTheme="minorEastAsia" w:cs="黑体"/>
          <w:color w:val="000000"/>
          <w:kern w:val="0"/>
          <w:sz w:val="32"/>
          <w:szCs w:val="32"/>
        </w:rPr>
      </w:pPr>
      <w:r>
        <w:rPr>
          <w:rFonts w:asciiTheme="minorEastAsia" w:hAnsiTheme="minorEastAsia" w:hint="eastAsia"/>
          <w:sz w:val="32"/>
          <w:szCs w:val="32"/>
        </w:rPr>
        <w:t>本部门</w:t>
      </w:r>
      <w:r>
        <w:rPr>
          <w:rFonts w:asciiTheme="minorEastAsia" w:hAnsiTheme="minorEastAsia" w:hint="eastAsia"/>
          <w:sz w:val="32"/>
          <w:szCs w:val="32"/>
        </w:rPr>
        <w:t>2020</w:t>
      </w:r>
      <w:r>
        <w:rPr>
          <w:rFonts w:asciiTheme="minorEastAsia" w:hAnsiTheme="minorEastAsia" w:hint="eastAsia"/>
          <w:sz w:val="32"/>
          <w:szCs w:val="32"/>
        </w:rPr>
        <w:t>年度机关运行经费支出</w:t>
      </w:r>
      <w:r>
        <w:rPr>
          <w:rFonts w:asciiTheme="minorEastAsia" w:hAnsiTheme="minorEastAsia" w:hint="eastAsia"/>
          <w:sz w:val="32"/>
          <w:szCs w:val="32"/>
        </w:rPr>
        <w:t>44</w:t>
      </w:r>
      <w:r>
        <w:rPr>
          <w:rFonts w:asciiTheme="minorEastAsia" w:hAnsiTheme="minorEastAsia" w:hint="eastAsia"/>
          <w:sz w:val="32"/>
          <w:szCs w:val="32"/>
        </w:rPr>
        <w:t>4</w:t>
      </w:r>
      <w:r>
        <w:rPr>
          <w:rFonts w:asciiTheme="minorEastAsia" w:hAnsiTheme="minorEastAsia" w:hint="eastAsia"/>
          <w:sz w:val="32"/>
          <w:szCs w:val="32"/>
        </w:rPr>
        <w:t>.</w:t>
      </w:r>
      <w:r>
        <w:rPr>
          <w:rFonts w:asciiTheme="minorEastAsia" w:hAnsiTheme="minorEastAsia" w:hint="eastAsia"/>
          <w:sz w:val="32"/>
          <w:szCs w:val="32"/>
        </w:rPr>
        <w:t>53</w:t>
      </w:r>
      <w:r>
        <w:rPr>
          <w:rFonts w:asciiTheme="minorEastAsia" w:hAnsiTheme="minorEastAsia" w:hint="eastAsia"/>
          <w:sz w:val="32"/>
          <w:szCs w:val="32"/>
        </w:rPr>
        <w:t>万</w:t>
      </w:r>
      <w:r>
        <w:rPr>
          <w:rFonts w:asciiTheme="minorEastAsia" w:hAnsiTheme="minorEastAsia" w:hint="eastAsia"/>
          <w:color w:val="000000" w:themeColor="text1"/>
          <w:sz w:val="32"/>
          <w:szCs w:val="32"/>
        </w:rPr>
        <w:t>元，</w:t>
      </w:r>
      <w:r>
        <w:rPr>
          <w:rFonts w:asciiTheme="minorEastAsia" w:hAnsiTheme="minorEastAsia" w:cs="黑体" w:hint="eastAsia"/>
          <w:color w:val="000000"/>
          <w:kern w:val="0"/>
          <w:sz w:val="32"/>
          <w:szCs w:val="32"/>
        </w:rPr>
        <w:t>完成年初预算数</w:t>
      </w:r>
      <w:r>
        <w:rPr>
          <w:rFonts w:asciiTheme="minorEastAsia" w:hAnsiTheme="minorEastAsia" w:cs="黑体"/>
          <w:color w:val="000000"/>
          <w:kern w:val="0"/>
          <w:sz w:val="32"/>
          <w:szCs w:val="32"/>
        </w:rPr>
        <w:t>100%</w:t>
      </w:r>
      <w:r>
        <w:rPr>
          <w:rFonts w:asciiTheme="minorEastAsia" w:hAnsiTheme="minorEastAsia" w:cs="黑体" w:hint="eastAsia"/>
          <w:color w:val="000000"/>
          <w:kern w:val="0"/>
          <w:sz w:val="32"/>
          <w:szCs w:val="32"/>
        </w:rPr>
        <w:t>。</w:t>
      </w:r>
    </w:p>
    <w:p w:rsidR="00FD56A2" w:rsidRDefault="00C83B38" w:rsidP="00FD56A2">
      <w:pPr>
        <w:pStyle w:val="Default"/>
        <w:ind w:firstLineChars="200" w:firstLine="643"/>
        <w:rPr>
          <w:rFonts w:hAnsi="黑体"/>
          <w:b/>
          <w:sz w:val="32"/>
          <w:szCs w:val="32"/>
        </w:rPr>
      </w:pPr>
      <w:r>
        <w:rPr>
          <w:rFonts w:hAnsi="黑体" w:hint="eastAsia"/>
          <w:b/>
          <w:sz w:val="32"/>
          <w:szCs w:val="32"/>
        </w:rPr>
        <w:t>十、一般性支出情况</w:t>
      </w:r>
    </w:p>
    <w:p w:rsidR="00FD56A2" w:rsidRDefault="00C83B38">
      <w:pPr>
        <w:ind w:firstLineChars="200" w:firstLine="640"/>
        <w:rPr>
          <w:rFonts w:asciiTheme="minorEastAsia" w:hAnsiTheme="minorEastAsia" w:cs="仿宋"/>
          <w:color w:val="000000"/>
          <w:kern w:val="0"/>
          <w:sz w:val="32"/>
          <w:szCs w:val="32"/>
        </w:rPr>
      </w:pPr>
      <w:r>
        <w:rPr>
          <w:rFonts w:asciiTheme="minorEastAsia" w:hAnsiTheme="minorEastAsia" w:hint="eastAsia"/>
          <w:sz w:val="32"/>
          <w:szCs w:val="32"/>
        </w:rPr>
        <w:t>2020</w:t>
      </w:r>
      <w:r>
        <w:rPr>
          <w:rFonts w:asciiTheme="minorEastAsia" w:hAnsiTheme="minorEastAsia" w:hint="eastAsia"/>
          <w:sz w:val="32"/>
          <w:szCs w:val="32"/>
        </w:rPr>
        <w:t>年本部门开支会议费</w:t>
      </w:r>
      <w:r>
        <w:rPr>
          <w:rFonts w:asciiTheme="minorEastAsia" w:hAnsiTheme="minorEastAsia" w:hint="eastAsia"/>
          <w:sz w:val="32"/>
          <w:szCs w:val="32"/>
        </w:rPr>
        <w:t>5.13</w:t>
      </w:r>
      <w:r>
        <w:rPr>
          <w:rFonts w:asciiTheme="minorEastAsia" w:hAnsiTheme="minorEastAsia" w:hint="eastAsia"/>
          <w:sz w:val="32"/>
          <w:szCs w:val="32"/>
        </w:rPr>
        <w:t>万元，</w:t>
      </w:r>
      <w:r>
        <w:rPr>
          <w:rFonts w:asciiTheme="minorEastAsia" w:hAnsiTheme="minorEastAsia" w:cs="仿宋" w:hint="eastAsia"/>
          <w:color w:val="000000"/>
          <w:kern w:val="0"/>
          <w:sz w:val="32"/>
          <w:szCs w:val="32"/>
        </w:rPr>
        <w:t>用于召开脱贫攻坚、日常工作等会议，人数</w:t>
      </w:r>
      <w:r>
        <w:rPr>
          <w:rFonts w:asciiTheme="minorEastAsia" w:hAnsiTheme="minorEastAsia" w:cs="仿宋" w:hint="eastAsia"/>
          <w:color w:val="000000"/>
          <w:kern w:val="0"/>
          <w:sz w:val="32"/>
          <w:szCs w:val="32"/>
        </w:rPr>
        <w:t>3920</w:t>
      </w:r>
      <w:r>
        <w:rPr>
          <w:rFonts w:asciiTheme="minorEastAsia" w:hAnsiTheme="minorEastAsia" w:cs="仿宋" w:hint="eastAsia"/>
          <w:color w:val="000000"/>
          <w:kern w:val="0"/>
          <w:sz w:val="32"/>
          <w:szCs w:val="32"/>
        </w:rPr>
        <w:t>人次，内容为脱贫攻坚及日常工作安排；开支培训费</w:t>
      </w:r>
      <w:r>
        <w:rPr>
          <w:rFonts w:asciiTheme="minorEastAsia" w:hAnsiTheme="minorEastAsia" w:cs="仿宋" w:hint="eastAsia"/>
          <w:color w:val="000000"/>
          <w:kern w:val="0"/>
          <w:sz w:val="32"/>
          <w:szCs w:val="32"/>
        </w:rPr>
        <w:t>0.28</w:t>
      </w:r>
      <w:r>
        <w:rPr>
          <w:rFonts w:asciiTheme="minorEastAsia" w:hAnsiTheme="minorEastAsia" w:cs="仿宋" w:hint="eastAsia"/>
          <w:color w:val="000000"/>
          <w:kern w:val="0"/>
          <w:sz w:val="32"/>
          <w:szCs w:val="32"/>
        </w:rPr>
        <w:t>万元，用于开展就业培训、业务培训，人数</w:t>
      </w:r>
      <w:r>
        <w:rPr>
          <w:rFonts w:asciiTheme="minorEastAsia" w:hAnsiTheme="minorEastAsia" w:cs="仿宋" w:hint="eastAsia"/>
          <w:color w:val="000000"/>
          <w:kern w:val="0"/>
          <w:sz w:val="32"/>
          <w:szCs w:val="32"/>
        </w:rPr>
        <w:t>5</w:t>
      </w:r>
      <w:r>
        <w:rPr>
          <w:rFonts w:asciiTheme="minorEastAsia" w:hAnsiTheme="minorEastAsia" w:cs="仿宋"/>
          <w:color w:val="000000"/>
          <w:kern w:val="0"/>
          <w:sz w:val="32"/>
          <w:szCs w:val="32"/>
        </w:rPr>
        <w:t>60</w:t>
      </w:r>
      <w:r>
        <w:rPr>
          <w:rFonts w:asciiTheme="minorEastAsia" w:hAnsiTheme="minorEastAsia" w:cs="仿宋" w:hint="eastAsia"/>
          <w:color w:val="000000"/>
          <w:kern w:val="0"/>
          <w:sz w:val="32"/>
          <w:szCs w:val="32"/>
        </w:rPr>
        <w:t>人，</w:t>
      </w:r>
      <w:r>
        <w:rPr>
          <w:rFonts w:asciiTheme="minorEastAsia" w:hAnsiTheme="minorEastAsia" w:cs="黑体" w:hint="eastAsia"/>
          <w:color w:val="000000"/>
          <w:kern w:val="0"/>
          <w:sz w:val="32"/>
          <w:szCs w:val="32"/>
        </w:rPr>
        <w:t>主要是统管干部参与各项培训所发生的费用。</w:t>
      </w:r>
    </w:p>
    <w:p w:rsidR="00FD56A2" w:rsidRDefault="00FD56A2" w:rsidP="00FD56A2">
      <w:pPr>
        <w:pStyle w:val="Default"/>
        <w:ind w:firstLineChars="200" w:firstLine="643"/>
        <w:rPr>
          <w:rFonts w:hAnsi="黑体"/>
          <w:b/>
          <w:sz w:val="32"/>
          <w:szCs w:val="32"/>
        </w:rPr>
      </w:pPr>
    </w:p>
    <w:p w:rsidR="00FD56A2" w:rsidRDefault="00FD56A2" w:rsidP="00FD56A2">
      <w:pPr>
        <w:pStyle w:val="Default"/>
        <w:ind w:firstLineChars="200" w:firstLine="643"/>
        <w:rPr>
          <w:rFonts w:hAnsi="黑体"/>
          <w:b/>
          <w:sz w:val="32"/>
          <w:szCs w:val="32"/>
        </w:rPr>
      </w:pPr>
    </w:p>
    <w:p w:rsidR="00FD56A2" w:rsidRDefault="00FD56A2" w:rsidP="00FD56A2">
      <w:pPr>
        <w:pStyle w:val="Default"/>
        <w:ind w:firstLineChars="200" w:firstLine="643"/>
        <w:rPr>
          <w:rFonts w:hAnsi="黑体"/>
          <w:b/>
          <w:sz w:val="32"/>
          <w:szCs w:val="32"/>
        </w:rPr>
      </w:pPr>
    </w:p>
    <w:p w:rsidR="00FD56A2" w:rsidRDefault="00FD56A2" w:rsidP="00FD56A2">
      <w:pPr>
        <w:pStyle w:val="Default"/>
        <w:ind w:firstLineChars="200" w:firstLine="643"/>
        <w:rPr>
          <w:rFonts w:hAnsi="黑体"/>
          <w:b/>
          <w:sz w:val="32"/>
          <w:szCs w:val="32"/>
        </w:rPr>
      </w:pPr>
    </w:p>
    <w:p w:rsidR="00FD56A2" w:rsidRDefault="00C83B38" w:rsidP="00FD56A2">
      <w:pPr>
        <w:pStyle w:val="Default"/>
        <w:ind w:firstLineChars="200" w:firstLine="643"/>
        <w:rPr>
          <w:rFonts w:hAnsi="黑体"/>
          <w:b/>
          <w:sz w:val="32"/>
          <w:szCs w:val="32"/>
        </w:rPr>
      </w:pPr>
      <w:r>
        <w:rPr>
          <w:rFonts w:hAnsi="黑体" w:hint="eastAsia"/>
          <w:b/>
          <w:sz w:val="32"/>
          <w:szCs w:val="32"/>
        </w:rPr>
        <w:t>十一、关于政府采购支出说明</w:t>
      </w:r>
    </w:p>
    <w:p w:rsidR="00FD56A2" w:rsidRDefault="00C83B3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本部门</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年度政府采购支出总额</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万元，其中：政府采购货物支出</w:t>
      </w:r>
      <w:r>
        <w:rPr>
          <w:rFonts w:asciiTheme="minorEastAsia" w:eastAsiaTheme="minorEastAsia" w:hAnsiTheme="minorEastAsia" w:hint="eastAsia"/>
          <w:sz w:val="32"/>
          <w:szCs w:val="32"/>
        </w:rPr>
        <w:t xml:space="preserve">0 </w:t>
      </w:r>
      <w:r>
        <w:rPr>
          <w:rFonts w:asciiTheme="minorEastAsia" w:eastAsiaTheme="minorEastAsia" w:hAnsiTheme="minorEastAsia" w:hint="eastAsia"/>
          <w:sz w:val="32"/>
          <w:szCs w:val="32"/>
        </w:rPr>
        <w:t>万元、政府采购工程支出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万元、政府采购服务支出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万元。授予中小企业合同金额</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万元，占政府采购支出总额的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，其中：授予小微企业合同金额</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万元，占政府采购支出总额的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p>
    <w:p w:rsidR="00FD56A2" w:rsidRDefault="00C83B38">
      <w:pPr>
        <w:pStyle w:val="Default"/>
        <w:rPr>
          <w:rFonts w:hAnsi="黑体"/>
          <w:b/>
          <w:sz w:val="32"/>
          <w:szCs w:val="32"/>
        </w:rPr>
      </w:pPr>
      <w:r>
        <w:rPr>
          <w:rFonts w:hAnsi="黑体" w:hint="eastAsia"/>
          <w:b/>
          <w:sz w:val="32"/>
          <w:szCs w:val="32"/>
        </w:rPr>
        <w:t>十二、关于国有资产占用情况说明</w:t>
      </w:r>
    </w:p>
    <w:p w:rsidR="00FD56A2" w:rsidRDefault="00C83B3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截至</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12</w:t>
      </w:r>
      <w:r>
        <w:rPr>
          <w:rFonts w:asciiTheme="minorEastAsia" w:eastAsiaTheme="minorEastAsia" w:hAnsiTheme="minorEastAsia" w:hint="eastAsia"/>
          <w:sz w:val="32"/>
          <w:szCs w:val="32"/>
        </w:rPr>
        <w:t>月</w:t>
      </w:r>
      <w:r>
        <w:rPr>
          <w:rFonts w:asciiTheme="minorEastAsia" w:eastAsiaTheme="minorEastAsia" w:hAnsiTheme="minorEastAsia" w:hint="eastAsia"/>
          <w:sz w:val="32"/>
          <w:szCs w:val="32"/>
        </w:rPr>
        <w:t>31</w:t>
      </w:r>
      <w:r>
        <w:rPr>
          <w:rFonts w:asciiTheme="minorEastAsia" w:eastAsiaTheme="minorEastAsia" w:hAnsiTheme="minorEastAsia" w:hint="eastAsia"/>
          <w:sz w:val="32"/>
          <w:szCs w:val="32"/>
        </w:rPr>
        <w:t>日，本单位共有车辆</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辆，其中，主要领导干部用车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辆，机要通信用车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辆、应急保障用车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辆、执法执勤用车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辆、特种专业技术用车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辆、其他用车</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辆；单位价值</w:t>
      </w:r>
      <w:r>
        <w:rPr>
          <w:rFonts w:asciiTheme="minorEastAsia" w:eastAsiaTheme="minorEastAsia" w:hAnsiTheme="minorEastAsia" w:hint="eastAsia"/>
          <w:sz w:val="32"/>
          <w:szCs w:val="32"/>
        </w:rPr>
        <w:t>50</w:t>
      </w:r>
      <w:r>
        <w:rPr>
          <w:rFonts w:asciiTheme="minorEastAsia" w:eastAsiaTheme="minorEastAsia" w:hAnsiTheme="minorEastAsia" w:hint="eastAsia"/>
          <w:sz w:val="32"/>
          <w:szCs w:val="32"/>
        </w:rPr>
        <w:t>万元以上通用设备</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台（套）；单位价值</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万元以上专用设备</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台（套）。</w:t>
      </w:r>
    </w:p>
    <w:p w:rsidR="00FD56A2" w:rsidRDefault="00C83B38">
      <w:pPr>
        <w:pStyle w:val="Default"/>
        <w:rPr>
          <w:rFonts w:hAnsi="黑体"/>
          <w:b/>
          <w:sz w:val="32"/>
          <w:szCs w:val="32"/>
        </w:rPr>
      </w:pPr>
      <w:r>
        <w:rPr>
          <w:rFonts w:hAnsi="黑体" w:hint="eastAsia"/>
          <w:b/>
          <w:sz w:val="32"/>
          <w:szCs w:val="32"/>
        </w:rPr>
        <w:t>十三、关于</w:t>
      </w:r>
      <w:r>
        <w:rPr>
          <w:rFonts w:hAnsi="黑体" w:hint="eastAsia"/>
          <w:b/>
          <w:sz w:val="32"/>
          <w:szCs w:val="32"/>
        </w:rPr>
        <w:t>2020</w:t>
      </w:r>
      <w:r>
        <w:rPr>
          <w:rFonts w:hAnsi="黑体" w:hint="eastAsia"/>
          <w:b/>
          <w:sz w:val="32"/>
          <w:szCs w:val="32"/>
        </w:rPr>
        <w:t>年度预算绩效情况的说明</w:t>
      </w:r>
    </w:p>
    <w:p w:rsidR="00FD56A2" w:rsidRDefault="00C83B38">
      <w:pPr>
        <w:pStyle w:val="Defaul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为做好预算绩效管理</w:t>
      </w:r>
      <w:r>
        <w:rPr>
          <w:rFonts w:asciiTheme="minorEastAsia" w:eastAsiaTheme="minorEastAsia" w:hAnsiTheme="minorEastAsia" w:cs="仿宋" w:hint="eastAsia"/>
          <w:sz w:val="32"/>
          <w:szCs w:val="32"/>
        </w:rPr>
        <w:t>工作，我单位重点在以下几个方面上下功夫：一是注重提高认识，转变观念，形成共识；二是注重建立健全预算绩效管理制度体系，夯实工作基础；三是注重绩效管理与业务管理相结合，促进绩效与业务深度融合；四是注重政策、制度评价，促进科学决策、完善制度；五是注重评价结果应用，强化预算绩效约束；六是注重利用信息化手段，提高工作效率；七是注重推动绩效管理信息公开，发挥倒逼效应。</w:t>
      </w:r>
    </w:p>
    <w:p w:rsidR="00FD56A2" w:rsidRDefault="00C83B38">
      <w:pPr>
        <w:spacing w:line="640" w:lineRule="exact"/>
        <w:ind w:firstLineChars="200" w:firstLine="640"/>
        <w:rPr>
          <w:rFonts w:asciiTheme="minorEastAsia" w:hAnsiTheme="minorEastAsia" w:cs="仿宋"/>
          <w:sz w:val="32"/>
          <w:szCs w:val="32"/>
        </w:rPr>
      </w:pPr>
      <w:r>
        <w:rPr>
          <w:rFonts w:asciiTheme="minorEastAsia" w:hAnsiTheme="minorEastAsia" w:cs="仿宋" w:hint="eastAsia"/>
          <w:sz w:val="32"/>
          <w:szCs w:val="32"/>
        </w:rPr>
        <w:t>本单位的绩效目标是：</w:t>
      </w:r>
    </w:p>
    <w:p w:rsidR="00FD56A2" w:rsidRDefault="00C83B38">
      <w:pPr>
        <w:spacing w:line="640" w:lineRule="exact"/>
        <w:ind w:firstLineChars="200" w:firstLine="640"/>
        <w:rPr>
          <w:rFonts w:asciiTheme="minorEastAsia" w:hAnsiTheme="minorEastAsia" w:cs="仿宋"/>
          <w:sz w:val="32"/>
          <w:szCs w:val="32"/>
        </w:rPr>
      </w:pPr>
      <w:r>
        <w:rPr>
          <w:rFonts w:asciiTheme="minorEastAsia" w:hAnsiTheme="minorEastAsia" w:cs="仿宋"/>
          <w:sz w:val="32"/>
          <w:szCs w:val="32"/>
        </w:rPr>
        <w:t>1</w:t>
      </w:r>
      <w:r>
        <w:rPr>
          <w:rFonts w:asciiTheme="minorEastAsia" w:hAnsiTheme="minorEastAsia" w:cs="仿宋" w:hint="eastAsia"/>
          <w:sz w:val="32"/>
          <w:szCs w:val="32"/>
        </w:rPr>
        <w:t>、确保政府部门工作正常运转，人员经费及时足额发放；</w:t>
      </w:r>
    </w:p>
    <w:p w:rsidR="00FD56A2" w:rsidRDefault="00C83B38">
      <w:pPr>
        <w:spacing w:line="640" w:lineRule="exact"/>
        <w:ind w:firstLineChars="200" w:firstLine="640"/>
        <w:rPr>
          <w:rFonts w:asciiTheme="minorEastAsia" w:hAnsiTheme="minorEastAsia" w:cs="仿宋"/>
          <w:sz w:val="32"/>
          <w:szCs w:val="32"/>
        </w:rPr>
      </w:pPr>
      <w:r>
        <w:rPr>
          <w:rFonts w:asciiTheme="minorEastAsia" w:hAnsiTheme="minorEastAsia" w:cs="仿宋"/>
          <w:sz w:val="32"/>
          <w:szCs w:val="32"/>
        </w:rPr>
        <w:t>2</w:t>
      </w:r>
      <w:r>
        <w:rPr>
          <w:rFonts w:asciiTheme="minorEastAsia" w:hAnsiTheme="minorEastAsia" w:cs="仿宋" w:hint="eastAsia"/>
          <w:sz w:val="32"/>
          <w:szCs w:val="32"/>
        </w:rPr>
        <w:t>、做好基层党建工作；</w:t>
      </w:r>
    </w:p>
    <w:p w:rsidR="00FD56A2" w:rsidRDefault="00C83B38">
      <w:pPr>
        <w:spacing w:line="640" w:lineRule="exact"/>
        <w:ind w:firstLineChars="200" w:firstLine="640"/>
        <w:rPr>
          <w:rFonts w:asciiTheme="minorEastAsia" w:hAnsiTheme="minorEastAsia" w:cs="仿宋"/>
          <w:sz w:val="32"/>
          <w:szCs w:val="32"/>
        </w:rPr>
      </w:pPr>
      <w:r>
        <w:rPr>
          <w:rFonts w:asciiTheme="minorEastAsia" w:hAnsiTheme="minorEastAsia" w:cs="仿宋"/>
          <w:sz w:val="32"/>
          <w:szCs w:val="32"/>
        </w:rPr>
        <w:t>3</w:t>
      </w:r>
      <w:r>
        <w:rPr>
          <w:rFonts w:asciiTheme="minorEastAsia" w:hAnsiTheme="minorEastAsia" w:cs="仿宋" w:hint="eastAsia"/>
          <w:sz w:val="32"/>
          <w:szCs w:val="32"/>
        </w:rPr>
        <w:t>、全力推进精准扶贫工作的开展；</w:t>
      </w:r>
    </w:p>
    <w:p w:rsidR="00FD56A2" w:rsidRDefault="00C83B38">
      <w:pPr>
        <w:spacing w:line="640" w:lineRule="exact"/>
        <w:ind w:firstLineChars="200" w:firstLine="640"/>
        <w:rPr>
          <w:rFonts w:asciiTheme="minorEastAsia" w:hAnsiTheme="minorEastAsia" w:cs="仿宋"/>
          <w:sz w:val="32"/>
          <w:szCs w:val="32"/>
        </w:rPr>
      </w:pPr>
      <w:r>
        <w:rPr>
          <w:rFonts w:asciiTheme="minorEastAsia" w:hAnsiTheme="minorEastAsia" w:cs="仿宋"/>
          <w:sz w:val="32"/>
          <w:szCs w:val="32"/>
        </w:rPr>
        <w:t>4</w:t>
      </w:r>
      <w:r>
        <w:rPr>
          <w:rFonts w:asciiTheme="minorEastAsia" w:hAnsiTheme="minorEastAsia" w:cs="仿宋" w:hint="eastAsia"/>
          <w:sz w:val="32"/>
          <w:szCs w:val="32"/>
        </w:rPr>
        <w:t>、抓好安全生产，社会治安综合治理工作；</w:t>
      </w:r>
    </w:p>
    <w:p w:rsidR="00FD56A2" w:rsidRDefault="00C83B38">
      <w:pPr>
        <w:spacing w:line="640" w:lineRule="exact"/>
        <w:ind w:firstLineChars="200" w:firstLine="640"/>
        <w:rPr>
          <w:rFonts w:asciiTheme="minorEastAsia" w:hAnsiTheme="minorEastAsia" w:cs="仿宋"/>
          <w:sz w:val="32"/>
          <w:szCs w:val="32"/>
        </w:rPr>
      </w:pPr>
      <w:r>
        <w:rPr>
          <w:rFonts w:asciiTheme="minorEastAsia" w:hAnsiTheme="minorEastAsia" w:cs="仿宋"/>
          <w:sz w:val="32"/>
          <w:szCs w:val="32"/>
        </w:rPr>
        <w:t>5</w:t>
      </w:r>
      <w:r>
        <w:rPr>
          <w:rFonts w:asciiTheme="minorEastAsia" w:hAnsiTheme="minorEastAsia" w:cs="仿宋" w:hint="eastAsia"/>
          <w:sz w:val="32"/>
          <w:szCs w:val="32"/>
        </w:rPr>
        <w:t>、做好为民办实事等惠民工作，</w:t>
      </w:r>
    </w:p>
    <w:p w:rsidR="00FD56A2" w:rsidRDefault="00C83B38">
      <w:pPr>
        <w:spacing w:line="640" w:lineRule="exact"/>
        <w:ind w:firstLineChars="200" w:firstLine="640"/>
        <w:rPr>
          <w:rFonts w:asciiTheme="minorEastAsia" w:hAnsiTheme="minorEastAsia" w:cs="仿宋"/>
          <w:sz w:val="32"/>
          <w:szCs w:val="32"/>
        </w:rPr>
      </w:pPr>
      <w:r>
        <w:rPr>
          <w:rFonts w:asciiTheme="minorEastAsia" w:hAnsiTheme="minorEastAsia" w:cs="仿宋"/>
          <w:sz w:val="32"/>
          <w:szCs w:val="32"/>
        </w:rPr>
        <w:lastRenderedPageBreak/>
        <w:t>6</w:t>
      </w:r>
      <w:r>
        <w:rPr>
          <w:rFonts w:asciiTheme="minorEastAsia" w:hAnsiTheme="minorEastAsia" w:cs="仿宋" w:hint="eastAsia"/>
          <w:sz w:val="32"/>
          <w:szCs w:val="32"/>
        </w:rPr>
        <w:t>、完成上级政府交办的其它事项。</w:t>
      </w:r>
    </w:p>
    <w:p w:rsidR="00FD56A2" w:rsidRDefault="00C83B38">
      <w:pPr>
        <w:spacing w:line="640" w:lineRule="exact"/>
        <w:ind w:firstLineChars="200" w:firstLine="640"/>
        <w:rPr>
          <w:rFonts w:asciiTheme="minorEastAsia" w:hAnsiTheme="minorEastAsia" w:cs="仿宋"/>
          <w:sz w:val="32"/>
          <w:szCs w:val="32"/>
        </w:rPr>
      </w:pPr>
      <w:r>
        <w:rPr>
          <w:rFonts w:asciiTheme="minorEastAsia" w:hAnsiTheme="minorEastAsia" w:cs="仿宋" w:hint="eastAsia"/>
          <w:sz w:val="32"/>
          <w:szCs w:val="32"/>
        </w:rPr>
        <w:t>本单位《</w:t>
      </w:r>
      <w:r>
        <w:rPr>
          <w:rFonts w:asciiTheme="minorEastAsia" w:hAnsiTheme="minorEastAsia" w:cs="仿宋" w:hint="eastAsia"/>
          <w:sz w:val="32"/>
          <w:szCs w:val="32"/>
        </w:rPr>
        <w:t>2020</w:t>
      </w:r>
      <w:r>
        <w:rPr>
          <w:rFonts w:asciiTheme="minorEastAsia" w:hAnsiTheme="minorEastAsia" w:cs="仿宋" w:hint="eastAsia"/>
          <w:sz w:val="32"/>
          <w:szCs w:val="32"/>
        </w:rPr>
        <w:t>年度整体支出绩效自评报告》见附件。</w:t>
      </w:r>
    </w:p>
    <w:p w:rsidR="00FD56A2" w:rsidRDefault="00FD56A2">
      <w:pPr>
        <w:pStyle w:val="Default"/>
        <w:rPr>
          <w:rFonts w:hAnsi="黑体"/>
          <w:b/>
          <w:sz w:val="32"/>
          <w:szCs w:val="32"/>
        </w:rPr>
      </w:pPr>
    </w:p>
    <w:p w:rsidR="00FD56A2" w:rsidRDefault="00FD56A2">
      <w:pPr>
        <w:pStyle w:val="Default"/>
        <w:jc w:val="center"/>
        <w:rPr>
          <w:sz w:val="72"/>
          <w:szCs w:val="72"/>
        </w:rPr>
      </w:pPr>
    </w:p>
    <w:p w:rsidR="00FD56A2" w:rsidRDefault="00FD56A2">
      <w:pPr>
        <w:pStyle w:val="Default"/>
        <w:jc w:val="center"/>
        <w:rPr>
          <w:sz w:val="72"/>
          <w:szCs w:val="72"/>
        </w:rPr>
      </w:pPr>
    </w:p>
    <w:p w:rsidR="00FD56A2" w:rsidRDefault="00FD56A2">
      <w:pPr>
        <w:pStyle w:val="Default"/>
        <w:jc w:val="center"/>
        <w:rPr>
          <w:sz w:val="72"/>
          <w:szCs w:val="72"/>
        </w:rPr>
      </w:pPr>
    </w:p>
    <w:p w:rsidR="00FD56A2" w:rsidRDefault="00FD56A2">
      <w:pPr>
        <w:pStyle w:val="Default"/>
        <w:jc w:val="center"/>
        <w:rPr>
          <w:sz w:val="72"/>
          <w:szCs w:val="72"/>
        </w:rPr>
      </w:pPr>
    </w:p>
    <w:p w:rsidR="00FD56A2" w:rsidRDefault="00FD56A2">
      <w:pPr>
        <w:pStyle w:val="Default"/>
        <w:jc w:val="center"/>
        <w:rPr>
          <w:sz w:val="72"/>
          <w:szCs w:val="72"/>
        </w:rPr>
      </w:pPr>
    </w:p>
    <w:p w:rsidR="00FD56A2" w:rsidRDefault="00FD56A2">
      <w:pPr>
        <w:pStyle w:val="Default"/>
        <w:jc w:val="center"/>
        <w:rPr>
          <w:sz w:val="72"/>
          <w:szCs w:val="72"/>
        </w:rPr>
      </w:pPr>
    </w:p>
    <w:p w:rsidR="00FD56A2" w:rsidRDefault="00FD56A2">
      <w:pPr>
        <w:pStyle w:val="Default"/>
        <w:jc w:val="center"/>
        <w:rPr>
          <w:sz w:val="72"/>
          <w:szCs w:val="72"/>
        </w:rPr>
      </w:pPr>
    </w:p>
    <w:p w:rsidR="00FD56A2" w:rsidRDefault="00FD56A2">
      <w:pPr>
        <w:pStyle w:val="Default"/>
        <w:jc w:val="center"/>
        <w:rPr>
          <w:sz w:val="72"/>
          <w:szCs w:val="72"/>
        </w:rPr>
      </w:pPr>
    </w:p>
    <w:p w:rsidR="00FD56A2" w:rsidRDefault="00FD56A2">
      <w:pPr>
        <w:pStyle w:val="Default"/>
        <w:jc w:val="center"/>
        <w:rPr>
          <w:sz w:val="72"/>
          <w:szCs w:val="72"/>
        </w:rPr>
      </w:pPr>
    </w:p>
    <w:p w:rsidR="00FD56A2" w:rsidRDefault="00FD56A2">
      <w:pPr>
        <w:pStyle w:val="Default"/>
        <w:jc w:val="center"/>
        <w:rPr>
          <w:sz w:val="72"/>
          <w:szCs w:val="72"/>
        </w:rPr>
      </w:pPr>
    </w:p>
    <w:p w:rsidR="00FD56A2" w:rsidRDefault="00FD56A2">
      <w:pPr>
        <w:pStyle w:val="Default"/>
        <w:jc w:val="center"/>
        <w:rPr>
          <w:sz w:val="72"/>
          <w:szCs w:val="72"/>
        </w:rPr>
      </w:pPr>
    </w:p>
    <w:p w:rsidR="00FD56A2" w:rsidRDefault="00FD56A2">
      <w:pPr>
        <w:pStyle w:val="Default"/>
        <w:jc w:val="center"/>
        <w:rPr>
          <w:sz w:val="72"/>
          <w:szCs w:val="72"/>
        </w:rPr>
      </w:pPr>
    </w:p>
    <w:p w:rsidR="00FD56A2" w:rsidRDefault="00FD56A2">
      <w:pPr>
        <w:pStyle w:val="Default"/>
        <w:jc w:val="center"/>
        <w:rPr>
          <w:sz w:val="72"/>
          <w:szCs w:val="72"/>
        </w:rPr>
      </w:pPr>
    </w:p>
    <w:p w:rsidR="00FD56A2" w:rsidRDefault="00FD56A2">
      <w:pPr>
        <w:pStyle w:val="Default"/>
        <w:jc w:val="center"/>
        <w:rPr>
          <w:sz w:val="72"/>
          <w:szCs w:val="72"/>
        </w:rPr>
      </w:pPr>
    </w:p>
    <w:p w:rsidR="00FD56A2" w:rsidRDefault="00FD56A2">
      <w:pPr>
        <w:pStyle w:val="Default"/>
        <w:jc w:val="center"/>
        <w:rPr>
          <w:sz w:val="72"/>
          <w:szCs w:val="72"/>
        </w:rPr>
      </w:pPr>
    </w:p>
    <w:p w:rsidR="00FD56A2" w:rsidRDefault="00FD56A2">
      <w:pPr>
        <w:pStyle w:val="Default"/>
        <w:jc w:val="center"/>
        <w:rPr>
          <w:sz w:val="72"/>
          <w:szCs w:val="72"/>
        </w:rPr>
      </w:pPr>
    </w:p>
    <w:p w:rsidR="00FD56A2" w:rsidRDefault="00FD56A2">
      <w:pPr>
        <w:pStyle w:val="Default"/>
        <w:jc w:val="center"/>
        <w:rPr>
          <w:sz w:val="72"/>
          <w:szCs w:val="72"/>
        </w:rPr>
      </w:pPr>
    </w:p>
    <w:p w:rsidR="00FD56A2" w:rsidRDefault="00C83B38">
      <w:pPr>
        <w:pStyle w:val="Default"/>
        <w:jc w:val="center"/>
        <w:rPr>
          <w:sz w:val="72"/>
          <w:szCs w:val="72"/>
        </w:rPr>
      </w:pPr>
      <w:r>
        <w:rPr>
          <w:rFonts w:hint="eastAsia"/>
          <w:sz w:val="72"/>
          <w:szCs w:val="72"/>
        </w:rPr>
        <w:t>第四部分</w:t>
      </w:r>
    </w:p>
    <w:p w:rsidR="00FD56A2" w:rsidRDefault="00FD56A2">
      <w:pPr>
        <w:jc w:val="center"/>
        <w:rPr>
          <w:rFonts w:ascii="黑体" w:eastAsia="黑体" w:cs="黑体"/>
          <w:color w:val="000000"/>
          <w:kern w:val="0"/>
          <w:sz w:val="70"/>
          <w:szCs w:val="70"/>
        </w:rPr>
      </w:pPr>
    </w:p>
    <w:p w:rsidR="00FD56A2" w:rsidRDefault="00C83B38">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rsidR="00FD56A2" w:rsidRDefault="00C83B38">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FD56A2" w:rsidRDefault="00FD56A2">
      <w:pPr>
        <w:ind w:firstLineChars="200" w:firstLine="640"/>
        <w:jc w:val="left"/>
        <w:rPr>
          <w:rFonts w:asciiTheme="minorEastAsia" w:hAnsiTheme="minorEastAsia" w:cs="黑体"/>
          <w:color w:val="000000"/>
          <w:kern w:val="0"/>
          <w:sz w:val="32"/>
          <w:szCs w:val="32"/>
        </w:rPr>
      </w:pPr>
    </w:p>
    <w:p w:rsidR="00FD56A2" w:rsidRDefault="00C83B38" w:rsidP="00FD56A2">
      <w:pPr>
        <w:widowControl/>
        <w:ind w:firstLineChars="200" w:firstLine="643"/>
        <w:jc w:val="left"/>
        <w:rPr>
          <w:rFonts w:ascii="宋体"/>
          <w:kern w:val="0"/>
          <w:sz w:val="32"/>
          <w:szCs w:val="32"/>
        </w:rPr>
      </w:pPr>
      <w:r>
        <w:rPr>
          <w:rFonts w:ascii="宋体" w:hAnsi="宋体" w:hint="eastAsia"/>
          <w:b/>
          <w:bCs/>
          <w:kern w:val="0"/>
          <w:sz w:val="32"/>
          <w:szCs w:val="32"/>
        </w:rPr>
        <w:t>一般公共预算：</w:t>
      </w:r>
      <w:r>
        <w:rPr>
          <w:rFonts w:ascii="宋体" w:hAnsi="宋体" w:hint="eastAsia"/>
          <w:kern w:val="0"/>
          <w:sz w:val="32"/>
          <w:szCs w:val="32"/>
        </w:rPr>
        <w:t>是指对以税收为主体的财政收入，安排用于保障和改善民生、推动经济社会发展、维护国家安全、维持国家机构正常运转等方面的收支预算。</w:t>
      </w:r>
    </w:p>
    <w:p w:rsidR="00FD56A2" w:rsidRDefault="00C83B38" w:rsidP="00FD56A2">
      <w:pPr>
        <w:spacing w:line="600" w:lineRule="exact"/>
        <w:ind w:firstLineChars="200" w:firstLine="643"/>
        <w:rPr>
          <w:rFonts w:ascii="宋体"/>
          <w:kern w:val="0"/>
          <w:sz w:val="32"/>
          <w:szCs w:val="32"/>
        </w:rPr>
      </w:pPr>
      <w:r>
        <w:rPr>
          <w:rFonts w:ascii="宋体" w:hAnsi="宋体" w:hint="eastAsia"/>
          <w:b/>
          <w:bCs/>
          <w:kern w:val="0"/>
          <w:sz w:val="32"/>
          <w:szCs w:val="32"/>
        </w:rPr>
        <w:t>政府性基金预算：</w:t>
      </w:r>
      <w:r>
        <w:rPr>
          <w:rFonts w:ascii="宋体" w:hAnsi="宋体" w:hint="eastAsia"/>
          <w:kern w:val="0"/>
          <w:sz w:val="32"/>
          <w:szCs w:val="32"/>
        </w:rPr>
        <w:t>是指国家通过向社会征收以及出让土地、发行彩票等方式取得收入，并专项用于支持特定基础设施建设和社会事业发展的财政收支预算，是</w:t>
      </w:r>
      <w:hyperlink r:id="rId7" w:tgtFrame="https://baike.baidu.com/item/_blank" w:history="1">
        <w:r>
          <w:rPr>
            <w:rFonts w:ascii="宋体" w:hAnsi="宋体" w:hint="eastAsia"/>
            <w:kern w:val="0"/>
            <w:sz w:val="32"/>
            <w:szCs w:val="32"/>
          </w:rPr>
          <w:t>政府预算</w:t>
        </w:r>
      </w:hyperlink>
      <w:r>
        <w:rPr>
          <w:rFonts w:ascii="宋体" w:hAnsi="宋体" w:hint="eastAsia"/>
          <w:kern w:val="0"/>
          <w:sz w:val="32"/>
          <w:szCs w:val="32"/>
        </w:rPr>
        <w:t>体系的重要组成部分。</w:t>
      </w:r>
    </w:p>
    <w:p w:rsidR="00FD56A2" w:rsidRDefault="00C83B38" w:rsidP="00FD56A2">
      <w:pPr>
        <w:spacing w:line="600" w:lineRule="exact"/>
        <w:ind w:firstLineChars="200" w:firstLine="643"/>
        <w:rPr>
          <w:rFonts w:ascii="宋体"/>
          <w:kern w:val="0"/>
          <w:sz w:val="32"/>
          <w:szCs w:val="32"/>
        </w:rPr>
      </w:pPr>
      <w:r>
        <w:rPr>
          <w:rFonts w:ascii="宋体" w:hAnsi="宋体" w:hint="eastAsia"/>
          <w:b/>
          <w:bCs/>
          <w:kern w:val="0"/>
          <w:sz w:val="32"/>
          <w:szCs w:val="32"/>
        </w:rPr>
        <w:t>一般公共服务支出：</w:t>
      </w:r>
      <w:r>
        <w:rPr>
          <w:rFonts w:ascii="宋体" w:hAnsi="宋体" w:hint="eastAsia"/>
          <w:kern w:val="0"/>
          <w:sz w:val="32"/>
          <w:szCs w:val="32"/>
        </w:rPr>
        <w:t>主要用于保障机关事业单位正常运转，支持各机关单位履行职能，保障各机关部门的项目支出需要，以及支持地方落实自主择业军转干部退役金等。</w:t>
      </w:r>
    </w:p>
    <w:p w:rsidR="00FD56A2" w:rsidRDefault="00C83B38" w:rsidP="00FD56A2">
      <w:pPr>
        <w:spacing w:line="600" w:lineRule="exact"/>
        <w:ind w:firstLineChars="200" w:firstLine="643"/>
        <w:rPr>
          <w:rFonts w:ascii="宋体"/>
          <w:kern w:val="0"/>
          <w:sz w:val="32"/>
          <w:szCs w:val="32"/>
        </w:rPr>
      </w:pPr>
      <w:r>
        <w:rPr>
          <w:rFonts w:ascii="宋体" w:hAnsi="宋体" w:cs="仿宋" w:hint="eastAsia"/>
          <w:b/>
          <w:color w:val="000000"/>
          <w:kern w:val="0"/>
          <w:sz w:val="32"/>
          <w:szCs w:val="32"/>
        </w:rPr>
        <w:t>“三公”经费</w:t>
      </w:r>
      <w:r>
        <w:rPr>
          <w:rFonts w:ascii="宋体" w:hAnsi="宋体" w:cs="仿宋" w:hint="eastAsia"/>
          <w:color w:val="000000"/>
          <w:kern w:val="0"/>
          <w:sz w:val="32"/>
          <w:szCs w:val="32"/>
        </w:rPr>
        <w:t>：指部门用财政拨款安排的因公出国（境）费、公务用车购置及运</w:t>
      </w:r>
      <w:r>
        <w:rPr>
          <w:rFonts w:ascii="宋体" w:hAnsi="宋体" w:cs="仿宋" w:hint="eastAsia"/>
          <w:color w:val="000000"/>
          <w:kern w:val="0"/>
          <w:sz w:val="32"/>
          <w:szCs w:val="32"/>
        </w:rPr>
        <w:t>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rsidR="00FD56A2" w:rsidRDefault="00C83B38" w:rsidP="00FD56A2">
      <w:pPr>
        <w:ind w:firstLineChars="200" w:firstLine="643"/>
        <w:jc w:val="left"/>
        <w:rPr>
          <w:rStyle w:val="c-font-big2"/>
          <w:rFonts w:ascii="宋体" w:cs="Arial"/>
          <w:color w:val="333333"/>
          <w:sz w:val="32"/>
          <w:szCs w:val="32"/>
        </w:rPr>
      </w:pPr>
      <w:r>
        <w:rPr>
          <w:rFonts w:ascii="宋体" w:hAnsi="宋体" w:cs="仿宋" w:hint="eastAsia"/>
          <w:b/>
          <w:color w:val="000000"/>
          <w:kern w:val="0"/>
          <w:sz w:val="32"/>
          <w:szCs w:val="32"/>
        </w:rPr>
        <w:t>机关运行经费</w:t>
      </w:r>
      <w:r>
        <w:rPr>
          <w:rFonts w:ascii="宋体" w:hAnsi="宋体" w:cs="仿宋"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w:t>
      </w:r>
      <w:r>
        <w:rPr>
          <w:rFonts w:ascii="宋体" w:hAnsi="宋体" w:cs="仿宋" w:hint="eastAsia"/>
          <w:color w:val="000000"/>
          <w:kern w:val="0"/>
          <w:sz w:val="32"/>
          <w:szCs w:val="32"/>
        </w:rPr>
        <w:t>用房水电费、办公用房取暖费、办公用房物业管理费、公务用车运行维护费以及其他费用。</w:t>
      </w:r>
      <w:r>
        <w:rPr>
          <w:rFonts w:ascii="宋体" w:hAnsi="宋体" w:cs="Arial"/>
          <w:color w:val="333333"/>
          <w:sz w:val="32"/>
          <w:szCs w:val="32"/>
        </w:rPr>
        <w:t xml:space="preserve"> </w:t>
      </w:r>
    </w:p>
    <w:p w:rsidR="00FD56A2" w:rsidRDefault="00C83B38" w:rsidP="00FD56A2">
      <w:pPr>
        <w:ind w:firstLineChars="200" w:firstLine="643"/>
        <w:jc w:val="left"/>
        <w:rPr>
          <w:rFonts w:ascii="宋体" w:cs="黑体"/>
          <w:color w:val="000000"/>
          <w:kern w:val="0"/>
          <w:sz w:val="32"/>
          <w:szCs w:val="32"/>
        </w:rPr>
      </w:pPr>
      <w:r>
        <w:rPr>
          <w:rFonts w:ascii="宋体" w:hAnsi="宋体" w:hint="eastAsia"/>
          <w:b/>
          <w:sz w:val="32"/>
          <w:szCs w:val="32"/>
        </w:rPr>
        <w:t>基本支出：</w:t>
      </w:r>
      <w:r>
        <w:rPr>
          <w:rFonts w:ascii="宋体" w:hAnsi="宋体" w:hint="eastAsia"/>
          <w:sz w:val="32"/>
          <w:szCs w:val="32"/>
        </w:rPr>
        <w:t>指部门为保障其机构正常运转、完成日常工作任务的年度基本支出，包括人员经费和公用经费两部分。</w:t>
      </w:r>
    </w:p>
    <w:p w:rsidR="00FD56A2" w:rsidRDefault="00FD56A2">
      <w:pPr>
        <w:pStyle w:val="Default"/>
        <w:jc w:val="center"/>
        <w:rPr>
          <w:sz w:val="72"/>
          <w:szCs w:val="72"/>
        </w:rPr>
      </w:pPr>
    </w:p>
    <w:p w:rsidR="00FD56A2" w:rsidRDefault="00FD56A2">
      <w:pPr>
        <w:pStyle w:val="Default"/>
        <w:jc w:val="center"/>
        <w:rPr>
          <w:sz w:val="72"/>
          <w:szCs w:val="72"/>
        </w:rPr>
      </w:pPr>
    </w:p>
    <w:p w:rsidR="00FD56A2" w:rsidRDefault="00C83B38">
      <w:pPr>
        <w:pStyle w:val="Default"/>
        <w:jc w:val="center"/>
        <w:rPr>
          <w:sz w:val="72"/>
          <w:szCs w:val="72"/>
        </w:rPr>
      </w:pPr>
      <w:r>
        <w:rPr>
          <w:rFonts w:hint="eastAsia"/>
          <w:sz w:val="72"/>
          <w:szCs w:val="72"/>
        </w:rPr>
        <w:t>第五部分</w:t>
      </w:r>
    </w:p>
    <w:p w:rsidR="00FD56A2" w:rsidRDefault="00FD56A2">
      <w:pPr>
        <w:jc w:val="center"/>
        <w:rPr>
          <w:rFonts w:ascii="黑体" w:eastAsia="黑体" w:cs="黑体"/>
          <w:color w:val="000000"/>
          <w:kern w:val="0"/>
          <w:sz w:val="70"/>
          <w:szCs w:val="70"/>
        </w:rPr>
      </w:pPr>
    </w:p>
    <w:p w:rsidR="00FD56A2" w:rsidRDefault="00C83B38">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FD56A2" w:rsidRDefault="00C83B38">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FD56A2" w:rsidRDefault="00FD56A2">
      <w:pPr>
        <w:jc w:val="center"/>
        <w:rPr>
          <w:rFonts w:ascii="黑体" w:eastAsia="黑体" w:cs="黑体"/>
          <w:color w:val="000000"/>
          <w:kern w:val="0"/>
          <w:sz w:val="70"/>
          <w:szCs w:val="70"/>
        </w:rPr>
      </w:pPr>
    </w:p>
    <w:p w:rsidR="00FD56A2" w:rsidRDefault="00C83B38">
      <w:pPr>
        <w:ind w:firstLine="900"/>
        <w:jc w:val="center"/>
        <w:rPr>
          <w:rFonts w:ascii="黑体" w:eastAsia="黑体"/>
          <w:sz w:val="44"/>
          <w:szCs w:val="44"/>
        </w:rPr>
      </w:pPr>
      <w:r>
        <w:rPr>
          <w:rFonts w:ascii="黑体" w:eastAsia="黑体" w:hint="eastAsia"/>
          <w:sz w:val="44"/>
          <w:szCs w:val="44"/>
        </w:rPr>
        <w:t>低庄镇人民政府</w:t>
      </w:r>
      <w:r>
        <w:rPr>
          <w:rFonts w:ascii="黑体" w:eastAsia="黑体" w:hint="eastAsia"/>
          <w:sz w:val="44"/>
          <w:szCs w:val="44"/>
        </w:rPr>
        <w:t>2020</w:t>
      </w:r>
      <w:r>
        <w:rPr>
          <w:rFonts w:ascii="黑体" w:eastAsia="黑体" w:hint="eastAsia"/>
          <w:sz w:val="44"/>
          <w:szCs w:val="44"/>
        </w:rPr>
        <w:t>年部门整体支出绩效</w:t>
      </w:r>
    </w:p>
    <w:p w:rsidR="00FD56A2" w:rsidRDefault="00C83B38">
      <w:pPr>
        <w:ind w:firstLine="900"/>
        <w:jc w:val="center"/>
        <w:rPr>
          <w:rFonts w:ascii="黑体" w:eastAsia="黑体"/>
          <w:sz w:val="44"/>
          <w:szCs w:val="44"/>
        </w:rPr>
      </w:pPr>
      <w:r>
        <w:rPr>
          <w:rFonts w:ascii="黑体" w:eastAsia="黑体" w:hint="eastAsia"/>
          <w:sz w:val="44"/>
          <w:szCs w:val="44"/>
        </w:rPr>
        <w:t>自评报告</w:t>
      </w:r>
    </w:p>
    <w:p w:rsidR="00FD56A2" w:rsidRDefault="00C83B38">
      <w:pPr>
        <w:pStyle w:val="a7"/>
        <w:numPr>
          <w:ilvl w:val="0"/>
          <w:numId w:val="2"/>
        </w:numPr>
        <w:ind w:firstLineChars="0"/>
        <w:jc w:val="left"/>
        <w:rPr>
          <w:rFonts w:ascii="仿宋_GB2312" w:eastAsia="仿宋_GB2312"/>
          <w:b/>
          <w:bCs/>
          <w:sz w:val="32"/>
          <w:szCs w:val="32"/>
        </w:rPr>
      </w:pPr>
      <w:r>
        <w:rPr>
          <w:rFonts w:ascii="仿宋_GB2312" w:eastAsia="仿宋_GB2312" w:hint="eastAsia"/>
          <w:b/>
          <w:bCs/>
          <w:sz w:val="32"/>
          <w:szCs w:val="32"/>
        </w:rPr>
        <w:t>部门概况</w:t>
      </w:r>
    </w:p>
    <w:p w:rsidR="00FD56A2" w:rsidRDefault="00C83B38">
      <w:pPr>
        <w:pStyle w:val="a7"/>
        <w:ind w:firstLineChars="100" w:firstLine="320"/>
        <w:jc w:val="left"/>
        <w:rPr>
          <w:rFonts w:ascii="黑体" w:eastAsia="黑体"/>
          <w:sz w:val="32"/>
          <w:szCs w:val="32"/>
        </w:rPr>
      </w:pPr>
      <w:r>
        <w:rPr>
          <w:rFonts w:ascii="黑体" w:eastAsia="黑体" w:hint="eastAsia"/>
          <w:sz w:val="32"/>
          <w:szCs w:val="32"/>
        </w:rPr>
        <w:t>（一）部门基本情况</w:t>
      </w:r>
      <w:r>
        <w:rPr>
          <w:rFonts w:ascii="黑体" w:eastAsia="黑体" w:hint="eastAsia"/>
          <w:sz w:val="32"/>
          <w:szCs w:val="32"/>
        </w:rPr>
        <w:t xml:space="preserve"> </w:t>
      </w:r>
    </w:p>
    <w:p w:rsidR="00FD56A2" w:rsidRDefault="00C83B38">
      <w:pPr>
        <w:ind w:firstLineChars="200" w:firstLine="640"/>
        <w:jc w:val="left"/>
        <w:rPr>
          <w:rFonts w:asciiTheme="minorEastAsia" w:hAnsiTheme="minorEastAsia"/>
          <w:sz w:val="32"/>
          <w:szCs w:val="32"/>
        </w:rPr>
      </w:pPr>
      <w:r>
        <w:rPr>
          <w:rFonts w:asciiTheme="minorEastAsia" w:hAnsiTheme="minorEastAsia" w:hint="eastAsia"/>
          <w:sz w:val="32"/>
          <w:szCs w:val="32"/>
        </w:rPr>
        <w:t>低庄镇人民政府现有编制</w:t>
      </w:r>
      <w:r>
        <w:rPr>
          <w:rFonts w:asciiTheme="minorEastAsia" w:hAnsiTheme="minorEastAsia" w:hint="eastAsia"/>
          <w:sz w:val="32"/>
          <w:szCs w:val="32"/>
        </w:rPr>
        <w:t>105</w:t>
      </w:r>
      <w:r>
        <w:rPr>
          <w:rFonts w:asciiTheme="minorEastAsia" w:hAnsiTheme="minorEastAsia" w:hint="eastAsia"/>
          <w:sz w:val="32"/>
          <w:szCs w:val="32"/>
        </w:rPr>
        <w:t>人。其中：行政编制</w:t>
      </w:r>
      <w:r>
        <w:rPr>
          <w:rFonts w:asciiTheme="minorEastAsia" w:hAnsiTheme="minorEastAsia" w:hint="eastAsia"/>
          <w:sz w:val="32"/>
          <w:szCs w:val="32"/>
        </w:rPr>
        <w:t>38</w:t>
      </w:r>
      <w:r>
        <w:rPr>
          <w:rFonts w:asciiTheme="minorEastAsia" w:hAnsiTheme="minorEastAsia" w:hint="eastAsia"/>
          <w:sz w:val="32"/>
          <w:szCs w:val="32"/>
        </w:rPr>
        <w:t>人，事业编</w:t>
      </w:r>
      <w:r>
        <w:rPr>
          <w:rFonts w:asciiTheme="minorEastAsia" w:hAnsiTheme="minorEastAsia" w:hint="eastAsia"/>
          <w:sz w:val="32"/>
          <w:szCs w:val="32"/>
        </w:rPr>
        <w:t>67</w:t>
      </w:r>
      <w:r>
        <w:rPr>
          <w:rFonts w:asciiTheme="minorEastAsia" w:hAnsiTheme="minorEastAsia" w:hint="eastAsia"/>
          <w:sz w:val="32"/>
          <w:szCs w:val="32"/>
        </w:rPr>
        <w:t>人。</w:t>
      </w:r>
      <w:r>
        <w:rPr>
          <w:rFonts w:asciiTheme="minorEastAsia" w:hAnsiTheme="minorEastAsia" w:hint="eastAsia"/>
          <w:sz w:val="32"/>
          <w:szCs w:val="32"/>
        </w:rPr>
        <w:t>2020</w:t>
      </w:r>
      <w:r>
        <w:rPr>
          <w:rFonts w:asciiTheme="minorEastAsia" w:hAnsiTheme="minorEastAsia" w:hint="eastAsia"/>
          <w:sz w:val="32"/>
          <w:szCs w:val="32"/>
        </w:rPr>
        <w:t>年末在职干部职工</w:t>
      </w:r>
      <w:r>
        <w:rPr>
          <w:rFonts w:asciiTheme="minorEastAsia" w:hAnsiTheme="minorEastAsia" w:hint="eastAsia"/>
          <w:sz w:val="32"/>
          <w:szCs w:val="32"/>
        </w:rPr>
        <w:t>105</w:t>
      </w:r>
      <w:r>
        <w:rPr>
          <w:rFonts w:asciiTheme="minorEastAsia" w:hAnsiTheme="minorEastAsia" w:hint="eastAsia"/>
          <w:sz w:val="32"/>
          <w:szCs w:val="32"/>
        </w:rPr>
        <w:t>人，其中：行政</w:t>
      </w:r>
      <w:r>
        <w:rPr>
          <w:rFonts w:asciiTheme="minorEastAsia" w:hAnsiTheme="minorEastAsia" w:hint="eastAsia"/>
          <w:sz w:val="32"/>
          <w:szCs w:val="32"/>
        </w:rPr>
        <w:t>38</w:t>
      </w:r>
      <w:r>
        <w:rPr>
          <w:rFonts w:asciiTheme="minorEastAsia" w:hAnsiTheme="minorEastAsia" w:hint="eastAsia"/>
          <w:sz w:val="32"/>
          <w:szCs w:val="32"/>
        </w:rPr>
        <w:t>人，事业</w:t>
      </w:r>
      <w:r>
        <w:rPr>
          <w:rFonts w:asciiTheme="minorEastAsia" w:hAnsiTheme="minorEastAsia" w:hint="eastAsia"/>
          <w:sz w:val="32"/>
          <w:szCs w:val="32"/>
        </w:rPr>
        <w:t>67</w:t>
      </w:r>
      <w:r>
        <w:rPr>
          <w:rFonts w:asciiTheme="minorEastAsia" w:hAnsiTheme="minorEastAsia" w:hint="eastAsia"/>
          <w:sz w:val="32"/>
          <w:szCs w:val="32"/>
        </w:rPr>
        <w:t>人。下设党政办、党建办、纪检监察室、经济发展办、社会事务办、社会治安和应急管理办、社会事务综合服务中心等。主要工作职责：</w:t>
      </w:r>
      <w:r>
        <w:rPr>
          <w:rFonts w:asciiTheme="minorEastAsia" w:hAnsiTheme="minorEastAsia" w:hint="eastAsia"/>
          <w:sz w:val="32"/>
          <w:szCs w:val="32"/>
        </w:rPr>
        <w:t>(1)</w:t>
      </w:r>
      <w:r>
        <w:rPr>
          <w:rFonts w:asciiTheme="minorEastAsia" w:hAnsiTheme="minorEastAsia" w:hint="eastAsia"/>
          <w:sz w:val="32"/>
          <w:szCs w:val="3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r>
        <w:rPr>
          <w:rFonts w:asciiTheme="minorEastAsia" w:hAnsiTheme="minorEastAsia" w:hint="eastAsia"/>
          <w:sz w:val="32"/>
          <w:szCs w:val="32"/>
        </w:rPr>
        <w:t>(2)</w:t>
      </w:r>
      <w:r>
        <w:rPr>
          <w:rFonts w:asciiTheme="minorEastAsia" w:hAnsiTheme="minorEastAsia" w:hint="eastAsia"/>
          <w:sz w:val="32"/>
          <w:szCs w:val="32"/>
        </w:rPr>
        <w:t>制定并组织实施村镇建设规</w:t>
      </w:r>
      <w:r>
        <w:rPr>
          <w:rFonts w:asciiTheme="minorEastAsia" w:hAnsiTheme="minorEastAsia" w:hint="eastAsia"/>
          <w:sz w:val="32"/>
          <w:szCs w:val="32"/>
        </w:rPr>
        <w:t>划，部署重点工程建设，地方道路建设及公共设施，水利设施的管理，负责土地、林木、水等自然资源和生态环境的保护，做好护林防火工作。</w:t>
      </w:r>
      <w:r>
        <w:rPr>
          <w:rFonts w:asciiTheme="minorEastAsia" w:hAnsiTheme="minorEastAsia" w:hint="eastAsia"/>
          <w:sz w:val="32"/>
          <w:szCs w:val="32"/>
        </w:rPr>
        <w:t>(3)</w:t>
      </w:r>
      <w:r>
        <w:rPr>
          <w:rFonts w:asciiTheme="minorEastAsia" w:hAnsiTheme="minorEastAsia" w:hint="eastAsia"/>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r>
        <w:rPr>
          <w:rFonts w:asciiTheme="minorEastAsia" w:hAnsiTheme="minorEastAsia" w:hint="eastAsia"/>
          <w:sz w:val="32"/>
          <w:szCs w:val="32"/>
        </w:rPr>
        <w:t>(4)</w:t>
      </w:r>
      <w:r>
        <w:rPr>
          <w:rFonts w:asciiTheme="minorEastAsia" w:hAnsiTheme="minorEastAsia" w:hint="eastAsia"/>
          <w:sz w:val="32"/>
          <w:szCs w:val="32"/>
        </w:rPr>
        <w:t>按计划组织本级财政收入和地方税的征收，完成国家财政计划，不断培植税源，管好财政资金，增强财政实力。</w:t>
      </w:r>
      <w:r>
        <w:rPr>
          <w:rFonts w:asciiTheme="minorEastAsia" w:hAnsiTheme="minorEastAsia" w:hint="eastAsia"/>
          <w:sz w:val="32"/>
          <w:szCs w:val="32"/>
        </w:rPr>
        <w:t>(5)</w:t>
      </w:r>
      <w:r>
        <w:rPr>
          <w:rFonts w:asciiTheme="minorEastAsia" w:hAnsiTheme="minorEastAsia" w:hint="eastAsia"/>
          <w:sz w:val="32"/>
          <w:szCs w:val="32"/>
        </w:rPr>
        <w:t>抓好精神文明建设，丰富群众文化生活，提倡移风易俗，反对封建迷信，破除陈规陋习，树立社会</w:t>
      </w:r>
      <w:r>
        <w:rPr>
          <w:rFonts w:asciiTheme="minorEastAsia" w:hAnsiTheme="minorEastAsia" w:hint="eastAsia"/>
          <w:sz w:val="32"/>
          <w:szCs w:val="32"/>
        </w:rPr>
        <w:t>主义新风尚。</w:t>
      </w:r>
      <w:r>
        <w:rPr>
          <w:rFonts w:asciiTheme="minorEastAsia" w:hAnsiTheme="minorEastAsia" w:hint="eastAsia"/>
          <w:sz w:val="32"/>
          <w:szCs w:val="32"/>
        </w:rPr>
        <w:t>(6)</w:t>
      </w:r>
      <w:r>
        <w:rPr>
          <w:rFonts w:asciiTheme="minorEastAsia" w:hAnsiTheme="minorEastAsia" w:hint="eastAsia"/>
          <w:sz w:val="32"/>
          <w:szCs w:val="32"/>
        </w:rPr>
        <w:t>完成上级政府交办的其它事项。</w:t>
      </w:r>
    </w:p>
    <w:p w:rsidR="00FD56A2" w:rsidRDefault="00C83B38">
      <w:pPr>
        <w:numPr>
          <w:ilvl w:val="0"/>
          <w:numId w:val="3"/>
        </w:numPr>
        <w:ind w:firstLineChars="200" w:firstLine="640"/>
        <w:jc w:val="left"/>
        <w:rPr>
          <w:rFonts w:asciiTheme="minorEastAsia" w:hAnsiTheme="minorEastAsia"/>
          <w:sz w:val="32"/>
          <w:szCs w:val="32"/>
        </w:rPr>
      </w:pPr>
      <w:r>
        <w:rPr>
          <w:rFonts w:asciiTheme="minorEastAsia" w:hAnsiTheme="minorEastAsia" w:hint="eastAsia"/>
          <w:sz w:val="32"/>
          <w:szCs w:val="32"/>
        </w:rPr>
        <w:t>收支情况</w:t>
      </w:r>
    </w:p>
    <w:p w:rsidR="00FD56A2" w:rsidRDefault="00C83B38">
      <w:pPr>
        <w:jc w:val="left"/>
        <w:rPr>
          <w:rFonts w:asciiTheme="minorEastAsia" w:hAnsiTheme="minorEastAsia"/>
          <w:sz w:val="32"/>
          <w:szCs w:val="32"/>
        </w:rPr>
      </w:pPr>
      <w:r>
        <w:rPr>
          <w:rFonts w:asciiTheme="minorEastAsia" w:hAnsiTheme="minorEastAsia" w:hint="eastAsia"/>
          <w:sz w:val="32"/>
          <w:szCs w:val="32"/>
        </w:rPr>
        <w:t xml:space="preserve">   2020</w:t>
      </w:r>
      <w:r>
        <w:rPr>
          <w:rFonts w:asciiTheme="minorEastAsia" w:hAnsiTheme="minorEastAsia" w:hint="eastAsia"/>
          <w:sz w:val="32"/>
          <w:szCs w:val="32"/>
        </w:rPr>
        <w:t>年本年收入</w:t>
      </w:r>
      <w:r>
        <w:rPr>
          <w:rFonts w:asciiTheme="minorEastAsia" w:hAnsiTheme="minorEastAsia" w:hint="eastAsia"/>
          <w:sz w:val="32"/>
          <w:szCs w:val="32"/>
        </w:rPr>
        <w:t>3953.59</w:t>
      </w:r>
      <w:r>
        <w:rPr>
          <w:rFonts w:asciiTheme="minorEastAsia" w:hAnsiTheme="minorEastAsia" w:hint="eastAsia"/>
          <w:sz w:val="32"/>
          <w:szCs w:val="32"/>
        </w:rPr>
        <w:t>万元，本年支出</w:t>
      </w:r>
      <w:r>
        <w:rPr>
          <w:rFonts w:asciiTheme="minorEastAsia" w:hAnsiTheme="minorEastAsia" w:hint="eastAsia"/>
          <w:sz w:val="32"/>
          <w:szCs w:val="32"/>
        </w:rPr>
        <w:t>3953.59</w:t>
      </w:r>
      <w:r>
        <w:rPr>
          <w:rFonts w:asciiTheme="minorEastAsia" w:hAnsiTheme="minorEastAsia" w:hint="eastAsia"/>
          <w:sz w:val="32"/>
          <w:szCs w:val="32"/>
        </w:rPr>
        <w:t>万元，收支基本平</w:t>
      </w:r>
      <w:r>
        <w:rPr>
          <w:rFonts w:asciiTheme="minorEastAsia" w:hAnsiTheme="minorEastAsia" w:hint="eastAsia"/>
          <w:sz w:val="32"/>
          <w:szCs w:val="32"/>
        </w:rPr>
        <w:lastRenderedPageBreak/>
        <w:t>衡。</w:t>
      </w:r>
    </w:p>
    <w:p w:rsidR="00FD56A2" w:rsidRDefault="00C83B38">
      <w:pPr>
        <w:numPr>
          <w:ilvl w:val="0"/>
          <w:numId w:val="4"/>
        </w:numPr>
        <w:ind w:firstLine="600"/>
        <w:jc w:val="left"/>
        <w:rPr>
          <w:rFonts w:asciiTheme="minorEastAsia" w:hAnsiTheme="minorEastAsia"/>
          <w:b/>
          <w:bCs/>
          <w:sz w:val="32"/>
          <w:szCs w:val="32"/>
        </w:rPr>
      </w:pPr>
      <w:r>
        <w:rPr>
          <w:rFonts w:asciiTheme="minorEastAsia" w:hAnsiTheme="minorEastAsia" w:hint="eastAsia"/>
          <w:b/>
          <w:bCs/>
          <w:sz w:val="32"/>
          <w:szCs w:val="32"/>
        </w:rPr>
        <w:t>资金使用及管理情况</w:t>
      </w:r>
    </w:p>
    <w:p w:rsidR="00FD56A2" w:rsidRDefault="00C83B38">
      <w:pPr>
        <w:ind w:firstLineChars="200" w:firstLine="640"/>
        <w:jc w:val="left"/>
        <w:rPr>
          <w:rFonts w:asciiTheme="minorEastAsia" w:hAnsiTheme="minorEastAsia"/>
          <w:sz w:val="32"/>
          <w:szCs w:val="32"/>
        </w:rPr>
      </w:pPr>
      <w:r>
        <w:rPr>
          <w:rFonts w:asciiTheme="minorEastAsia" w:hAnsiTheme="minorEastAsia" w:hint="eastAsia"/>
          <w:sz w:val="32"/>
          <w:szCs w:val="32"/>
        </w:rPr>
        <w:t xml:space="preserve"> </w:t>
      </w:r>
      <w:r>
        <w:rPr>
          <w:rFonts w:asciiTheme="minorEastAsia" w:hAnsiTheme="minorEastAsia" w:hint="eastAsia"/>
          <w:sz w:val="32"/>
          <w:szCs w:val="32"/>
        </w:rPr>
        <w:t>根据《会计法》《预算法》等有关法律和财政部门的有关规章的规定，我镇制订了《低庄镇管理制度汇编》，具体包括《财务制度》、《公务接待制度》、《办公用品管理制度》等十二项。这些制度得到了较好执行。</w:t>
      </w:r>
    </w:p>
    <w:p w:rsidR="00FD56A2" w:rsidRDefault="00C83B38">
      <w:pPr>
        <w:pStyle w:val="a7"/>
        <w:ind w:firstLine="640"/>
        <w:jc w:val="left"/>
        <w:rPr>
          <w:rFonts w:asciiTheme="minorEastAsia" w:hAnsiTheme="minorEastAsia"/>
          <w:sz w:val="32"/>
          <w:szCs w:val="32"/>
        </w:rPr>
      </w:pPr>
      <w:r>
        <w:rPr>
          <w:rFonts w:asciiTheme="minorEastAsia" w:hAnsiTheme="minorEastAsia" w:hint="eastAsia"/>
          <w:sz w:val="32"/>
          <w:szCs w:val="32"/>
        </w:rPr>
        <w:t>（一）基本支出：</w:t>
      </w:r>
      <w:r>
        <w:rPr>
          <w:rFonts w:asciiTheme="minorEastAsia" w:hAnsiTheme="minorEastAsia" w:hint="eastAsia"/>
          <w:sz w:val="32"/>
          <w:szCs w:val="32"/>
        </w:rPr>
        <w:t>2020</w:t>
      </w:r>
      <w:r>
        <w:rPr>
          <w:rFonts w:asciiTheme="minorEastAsia" w:hAnsiTheme="minorEastAsia" w:hint="eastAsia"/>
          <w:sz w:val="32"/>
          <w:szCs w:val="32"/>
        </w:rPr>
        <w:t>年终决算基本支出</w:t>
      </w:r>
      <w:r>
        <w:rPr>
          <w:rFonts w:asciiTheme="minorEastAsia" w:hAnsiTheme="minorEastAsia" w:hint="eastAsia"/>
          <w:sz w:val="32"/>
          <w:szCs w:val="32"/>
        </w:rPr>
        <w:t>2152</w:t>
      </w:r>
      <w:r>
        <w:rPr>
          <w:rFonts w:asciiTheme="minorEastAsia" w:hAnsiTheme="minorEastAsia" w:hint="eastAsia"/>
          <w:sz w:val="32"/>
          <w:szCs w:val="32"/>
        </w:rPr>
        <w:t>万元，其中：工资福利支出</w:t>
      </w:r>
      <w:r>
        <w:rPr>
          <w:rFonts w:asciiTheme="minorEastAsia" w:hAnsiTheme="minorEastAsia" w:hint="eastAsia"/>
          <w:sz w:val="32"/>
          <w:szCs w:val="32"/>
        </w:rPr>
        <w:t>1040.63</w:t>
      </w:r>
      <w:r>
        <w:rPr>
          <w:rFonts w:asciiTheme="minorEastAsia" w:hAnsiTheme="minorEastAsia" w:hint="eastAsia"/>
          <w:sz w:val="32"/>
          <w:szCs w:val="32"/>
        </w:rPr>
        <w:t>万元，商品和服务支出</w:t>
      </w:r>
      <w:r>
        <w:rPr>
          <w:rFonts w:asciiTheme="minorEastAsia" w:hAnsiTheme="minorEastAsia" w:hint="eastAsia"/>
          <w:sz w:val="32"/>
          <w:szCs w:val="32"/>
        </w:rPr>
        <w:t>440.17</w:t>
      </w:r>
      <w:r>
        <w:rPr>
          <w:rFonts w:asciiTheme="minorEastAsia" w:hAnsiTheme="minorEastAsia" w:hint="eastAsia"/>
          <w:sz w:val="32"/>
          <w:szCs w:val="32"/>
        </w:rPr>
        <w:t>万元，对个人和家庭支出</w:t>
      </w:r>
      <w:r>
        <w:rPr>
          <w:rFonts w:asciiTheme="minorEastAsia" w:hAnsiTheme="minorEastAsia" w:hint="eastAsia"/>
          <w:sz w:val="32"/>
          <w:szCs w:val="32"/>
        </w:rPr>
        <w:t>666.84</w:t>
      </w:r>
      <w:r>
        <w:rPr>
          <w:rFonts w:asciiTheme="minorEastAsia" w:hAnsiTheme="minorEastAsia" w:hint="eastAsia"/>
          <w:sz w:val="32"/>
          <w:szCs w:val="32"/>
        </w:rPr>
        <w:t>万元</w:t>
      </w:r>
      <w:r>
        <w:rPr>
          <w:rFonts w:asciiTheme="minorEastAsia" w:hAnsiTheme="minorEastAsia" w:hint="eastAsia"/>
          <w:sz w:val="32"/>
          <w:szCs w:val="32"/>
        </w:rPr>
        <w:t>,</w:t>
      </w:r>
      <w:r>
        <w:rPr>
          <w:rFonts w:asciiTheme="minorEastAsia" w:hAnsiTheme="minorEastAsia" w:hint="eastAsia"/>
          <w:sz w:val="32"/>
          <w:szCs w:val="32"/>
        </w:rPr>
        <w:t>其他支出</w:t>
      </w:r>
      <w:r>
        <w:rPr>
          <w:rFonts w:asciiTheme="minorEastAsia" w:hAnsiTheme="minorEastAsia" w:hint="eastAsia"/>
          <w:sz w:val="32"/>
          <w:szCs w:val="32"/>
        </w:rPr>
        <w:t>4.36</w:t>
      </w:r>
      <w:r>
        <w:rPr>
          <w:rFonts w:asciiTheme="minorEastAsia" w:hAnsiTheme="minorEastAsia" w:hint="eastAsia"/>
          <w:sz w:val="32"/>
          <w:szCs w:val="32"/>
        </w:rPr>
        <w:t>万元。</w:t>
      </w:r>
    </w:p>
    <w:p w:rsidR="00FD56A2" w:rsidRDefault="00C83B38">
      <w:pPr>
        <w:ind w:firstLineChars="200" w:firstLine="640"/>
        <w:jc w:val="left"/>
        <w:rPr>
          <w:rFonts w:asciiTheme="minorEastAsia" w:hAnsiTheme="minorEastAsia" w:cs="仿宋_GB2312"/>
          <w:color w:val="191919"/>
          <w:sz w:val="32"/>
          <w:szCs w:val="32"/>
        </w:rPr>
      </w:pPr>
      <w:r>
        <w:rPr>
          <w:rFonts w:asciiTheme="minorEastAsia" w:hAnsiTheme="minorEastAsia" w:hint="eastAsia"/>
          <w:sz w:val="32"/>
          <w:szCs w:val="32"/>
        </w:rPr>
        <w:t>（二）项目支出：</w:t>
      </w:r>
      <w:r>
        <w:rPr>
          <w:rFonts w:asciiTheme="minorEastAsia" w:hAnsiTheme="minorEastAsia" w:cs="仿宋_GB2312" w:hint="eastAsia"/>
          <w:color w:val="191919"/>
          <w:sz w:val="32"/>
          <w:szCs w:val="32"/>
        </w:rPr>
        <w:t>2020</w:t>
      </w:r>
      <w:r>
        <w:rPr>
          <w:rFonts w:asciiTheme="minorEastAsia" w:hAnsiTheme="minorEastAsia" w:cs="仿宋_GB2312" w:hint="eastAsia"/>
          <w:color w:val="191919"/>
          <w:sz w:val="32"/>
          <w:szCs w:val="32"/>
        </w:rPr>
        <w:t>年决算项目支出</w:t>
      </w:r>
      <w:r>
        <w:rPr>
          <w:rFonts w:asciiTheme="minorEastAsia" w:hAnsiTheme="minorEastAsia" w:cs="仿宋_GB2312" w:hint="eastAsia"/>
          <w:color w:val="191919"/>
          <w:sz w:val="32"/>
          <w:szCs w:val="32"/>
        </w:rPr>
        <w:t>1801.58</w:t>
      </w:r>
      <w:r>
        <w:rPr>
          <w:rFonts w:asciiTheme="minorEastAsia" w:hAnsiTheme="minorEastAsia" w:cs="仿宋_GB2312" w:hint="eastAsia"/>
          <w:color w:val="191919"/>
          <w:sz w:val="32"/>
          <w:szCs w:val="32"/>
        </w:rPr>
        <w:t>万元。</w:t>
      </w:r>
    </w:p>
    <w:p w:rsidR="00FD56A2" w:rsidRDefault="00C83B38">
      <w:pPr>
        <w:ind w:firstLineChars="200" w:firstLine="640"/>
        <w:jc w:val="left"/>
        <w:rPr>
          <w:rFonts w:asciiTheme="minorEastAsia" w:hAnsiTheme="minorEastAsia"/>
          <w:sz w:val="32"/>
          <w:szCs w:val="32"/>
        </w:rPr>
      </w:pPr>
      <w:r>
        <w:rPr>
          <w:rFonts w:asciiTheme="minorEastAsia" w:hAnsiTheme="minorEastAsia" w:hint="eastAsia"/>
          <w:sz w:val="32"/>
          <w:szCs w:val="32"/>
        </w:rPr>
        <w:t>（三）三公经费</w:t>
      </w:r>
    </w:p>
    <w:p w:rsidR="00FD56A2" w:rsidRDefault="00C83B38">
      <w:pPr>
        <w:ind w:firstLineChars="200" w:firstLine="640"/>
        <w:jc w:val="left"/>
        <w:rPr>
          <w:rFonts w:asciiTheme="minorEastAsia" w:hAnsiTheme="minorEastAsia" w:cs="仿宋_GB2312"/>
          <w:color w:val="191919"/>
          <w:sz w:val="32"/>
          <w:szCs w:val="32"/>
        </w:rPr>
      </w:pPr>
      <w:r>
        <w:rPr>
          <w:rFonts w:asciiTheme="minorEastAsia" w:hAnsiTheme="minorEastAsia" w:cs="仿宋_GB2312" w:hint="eastAsia"/>
          <w:color w:val="191919"/>
          <w:sz w:val="32"/>
          <w:szCs w:val="32"/>
        </w:rPr>
        <w:t>2020</w:t>
      </w:r>
      <w:r>
        <w:rPr>
          <w:rFonts w:asciiTheme="minorEastAsia" w:hAnsiTheme="minorEastAsia" w:cs="仿宋_GB2312" w:hint="eastAsia"/>
          <w:color w:val="191919"/>
          <w:sz w:val="32"/>
          <w:szCs w:val="32"/>
        </w:rPr>
        <w:t>年初预算“三公”经费为</w:t>
      </w:r>
      <w:r>
        <w:rPr>
          <w:rFonts w:asciiTheme="minorEastAsia" w:hAnsiTheme="minorEastAsia" w:cs="仿宋_GB2312" w:hint="eastAsia"/>
          <w:color w:val="191919"/>
          <w:sz w:val="32"/>
          <w:szCs w:val="32"/>
        </w:rPr>
        <w:t>31</w:t>
      </w:r>
      <w:r>
        <w:rPr>
          <w:rFonts w:asciiTheme="minorEastAsia" w:hAnsiTheme="minorEastAsia" w:cs="仿宋_GB2312" w:hint="eastAsia"/>
          <w:color w:val="191919"/>
          <w:sz w:val="32"/>
          <w:szCs w:val="32"/>
        </w:rPr>
        <w:t>万元，其中：公务用车及运行维护费</w:t>
      </w:r>
      <w:r>
        <w:rPr>
          <w:rFonts w:asciiTheme="minorEastAsia" w:hAnsiTheme="minorEastAsia" w:cs="仿宋_GB2312" w:hint="eastAsia"/>
          <w:color w:val="191919"/>
          <w:sz w:val="32"/>
          <w:szCs w:val="32"/>
        </w:rPr>
        <w:t>27</w:t>
      </w:r>
      <w:r>
        <w:rPr>
          <w:rFonts w:asciiTheme="minorEastAsia" w:hAnsiTheme="minorEastAsia" w:cs="仿宋_GB2312" w:hint="eastAsia"/>
          <w:color w:val="191919"/>
          <w:sz w:val="32"/>
          <w:szCs w:val="32"/>
        </w:rPr>
        <w:t>万元，公务接待费</w:t>
      </w:r>
      <w:r>
        <w:rPr>
          <w:rFonts w:asciiTheme="minorEastAsia" w:hAnsiTheme="minorEastAsia" w:cs="仿宋_GB2312" w:hint="eastAsia"/>
          <w:color w:val="191919"/>
          <w:sz w:val="32"/>
          <w:szCs w:val="32"/>
        </w:rPr>
        <w:t>4</w:t>
      </w:r>
      <w:r>
        <w:rPr>
          <w:rFonts w:asciiTheme="minorEastAsia" w:hAnsiTheme="minorEastAsia" w:cs="仿宋_GB2312" w:hint="eastAsia"/>
          <w:color w:val="191919"/>
          <w:sz w:val="32"/>
          <w:szCs w:val="32"/>
        </w:rPr>
        <w:t>万元，年末决算“三公”经费支出</w:t>
      </w:r>
      <w:r>
        <w:rPr>
          <w:rFonts w:asciiTheme="minorEastAsia" w:hAnsiTheme="minorEastAsia" w:cs="仿宋_GB2312" w:hint="eastAsia"/>
          <w:color w:val="191919"/>
          <w:sz w:val="32"/>
          <w:szCs w:val="32"/>
        </w:rPr>
        <w:t>30.12</w:t>
      </w:r>
      <w:r>
        <w:rPr>
          <w:rFonts w:asciiTheme="minorEastAsia" w:hAnsiTheme="minorEastAsia" w:cs="仿宋_GB2312" w:hint="eastAsia"/>
          <w:color w:val="191919"/>
          <w:sz w:val="32"/>
          <w:szCs w:val="32"/>
        </w:rPr>
        <w:t>万元。较上年决算支出增加</w:t>
      </w:r>
      <w:r>
        <w:rPr>
          <w:rFonts w:asciiTheme="minorEastAsia" w:hAnsiTheme="minorEastAsia" w:cs="仿宋_GB2312" w:hint="eastAsia"/>
          <w:color w:val="191919"/>
          <w:sz w:val="32"/>
          <w:szCs w:val="32"/>
        </w:rPr>
        <w:t>12.73</w:t>
      </w:r>
      <w:r>
        <w:rPr>
          <w:rFonts w:asciiTheme="minorEastAsia" w:hAnsiTheme="minorEastAsia" w:cs="仿宋_GB2312" w:hint="eastAsia"/>
          <w:color w:val="191919"/>
          <w:sz w:val="32"/>
          <w:szCs w:val="32"/>
        </w:rPr>
        <w:t>万元，主要是我镇</w:t>
      </w:r>
      <w:r>
        <w:rPr>
          <w:rFonts w:asciiTheme="minorEastAsia" w:hAnsiTheme="minorEastAsia" w:cs="仿宋_GB2312" w:hint="eastAsia"/>
          <w:color w:val="191919"/>
          <w:sz w:val="32"/>
          <w:szCs w:val="32"/>
        </w:rPr>
        <w:t>2020</w:t>
      </w:r>
      <w:r>
        <w:rPr>
          <w:rFonts w:asciiTheme="minorEastAsia" w:hAnsiTheme="minorEastAsia" w:cs="仿宋_GB2312" w:hint="eastAsia"/>
          <w:color w:val="191919"/>
          <w:sz w:val="32"/>
          <w:szCs w:val="32"/>
        </w:rPr>
        <w:t>年增加消防车支出。</w:t>
      </w:r>
    </w:p>
    <w:p w:rsidR="00FD56A2" w:rsidRDefault="00C83B38">
      <w:pPr>
        <w:numPr>
          <w:ilvl w:val="0"/>
          <w:numId w:val="5"/>
        </w:numPr>
        <w:ind w:firstLineChars="240" w:firstLine="768"/>
        <w:jc w:val="left"/>
        <w:rPr>
          <w:rFonts w:asciiTheme="minorEastAsia" w:hAnsiTheme="minorEastAsia"/>
          <w:sz w:val="32"/>
          <w:szCs w:val="32"/>
        </w:rPr>
      </w:pPr>
      <w:r>
        <w:rPr>
          <w:rFonts w:asciiTheme="minorEastAsia" w:hAnsiTheme="minorEastAsia" w:hint="eastAsia"/>
          <w:sz w:val="32"/>
          <w:szCs w:val="32"/>
        </w:rPr>
        <w:t>资金管理情况</w:t>
      </w:r>
    </w:p>
    <w:p w:rsidR="00FD56A2" w:rsidRDefault="00C83B38">
      <w:pPr>
        <w:jc w:val="left"/>
        <w:rPr>
          <w:rFonts w:asciiTheme="minorEastAsia" w:hAnsiTheme="minorEastAsia" w:cs="仿宋_GB2312"/>
          <w:color w:val="191919"/>
          <w:sz w:val="32"/>
          <w:szCs w:val="32"/>
        </w:rPr>
      </w:pPr>
      <w:r>
        <w:rPr>
          <w:rFonts w:asciiTheme="minorEastAsia" w:hAnsiTheme="minorEastAsia" w:hint="eastAsia"/>
          <w:sz w:val="32"/>
          <w:szCs w:val="32"/>
        </w:rPr>
        <w:t xml:space="preserve">    </w:t>
      </w:r>
      <w:r>
        <w:rPr>
          <w:rFonts w:asciiTheme="minorEastAsia" w:hAnsiTheme="minorEastAsia" w:cs="仿宋_GB2312" w:hint="eastAsia"/>
          <w:color w:val="191919"/>
          <w:sz w:val="32"/>
          <w:szCs w:val="32"/>
        </w:rPr>
        <w:t>在日常开支中我们坚持厉行节约、“红线报警”的原则，对所有的开支实行书记、镇长先审核把关、分管财贸领导签字后方可报账，上级来人原则上在政府食堂工作餐接待，严格控制交通费用，从而有效地控制了基本支出，对项目资金采取实地查看、现场测量工作量、严把质量、验收、结算、付款等手续关，确保每一分财政资金落到实处。</w:t>
      </w:r>
    </w:p>
    <w:p w:rsidR="00FD56A2" w:rsidRDefault="00C83B38">
      <w:pPr>
        <w:ind w:firstLine="600"/>
        <w:jc w:val="left"/>
        <w:rPr>
          <w:rFonts w:asciiTheme="minorEastAsia" w:hAnsiTheme="minorEastAsia"/>
          <w:b/>
          <w:bCs/>
          <w:sz w:val="32"/>
          <w:szCs w:val="32"/>
        </w:rPr>
      </w:pPr>
      <w:r>
        <w:rPr>
          <w:rFonts w:asciiTheme="minorEastAsia" w:hAnsiTheme="minorEastAsia" w:hint="eastAsia"/>
          <w:b/>
          <w:bCs/>
          <w:sz w:val="32"/>
          <w:szCs w:val="32"/>
        </w:rPr>
        <w:t>三、资产管理情况</w:t>
      </w:r>
    </w:p>
    <w:p w:rsidR="00FD56A2" w:rsidRDefault="00C83B38">
      <w:pPr>
        <w:ind w:firstLine="600"/>
        <w:jc w:val="left"/>
        <w:rPr>
          <w:rFonts w:asciiTheme="minorEastAsia" w:hAnsiTheme="minorEastAsia"/>
          <w:sz w:val="32"/>
          <w:szCs w:val="32"/>
        </w:rPr>
      </w:pPr>
      <w:r>
        <w:rPr>
          <w:rFonts w:asciiTheme="minorEastAsia" w:hAnsiTheme="minorEastAsia" w:cs="仿宋_GB2312" w:hint="eastAsia"/>
          <w:color w:val="191919"/>
          <w:sz w:val="32"/>
          <w:szCs w:val="32"/>
        </w:rPr>
        <w:t>2020</w:t>
      </w:r>
      <w:r>
        <w:rPr>
          <w:rFonts w:asciiTheme="minorEastAsia" w:hAnsiTheme="minorEastAsia" w:cs="仿宋_GB2312" w:hint="eastAsia"/>
          <w:color w:val="191919"/>
          <w:sz w:val="32"/>
          <w:szCs w:val="32"/>
        </w:rPr>
        <w:t>年固定资产</w:t>
      </w:r>
      <w:r>
        <w:rPr>
          <w:rFonts w:asciiTheme="minorEastAsia" w:hAnsiTheme="minorEastAsia" w:cs="仿宋_GB2312" w:hint="eastAsia"/>
          <w:color w:val="191919"/>
          <w:sz w:val="32"/>
          <w:szCs w:val="32"/>
        </w:rPr>
        <w:t>356.07</w:t>
      </w:r>
      <w:r>
        <w:rPr>
          <w:rFonts w:asciiTheme="minorEastAsia" w:hAnsiTheme="minorEastAsia" w:cs="仿宋_GB2312" w:hint="eastAsia"/>
          <w:color w:val="191919"/>
          <w:sz w:val="32"/>
          <w:szCs w:val="32"/>
        </w:rPr>
        <w:t>万元，包括房屋、车辆、空调、打印设备、办公桌椅、文件柜、图书资料等。对于我镇的固定资产分类造册、实行分类分部门落实到人，确保固定资产不流失。</w:t>
      </w:r>
    </w:p>
    <w:p w:rsidR="00FD56A2" w:rsidRDefault="00C83B38">
      <w:pPr>
        <w:ind w:firstLine="600"/>
        <w:jc w:val="left"/>
        <w:rPr>
          <w:rFonts w:asciiTheme="minorEastAsia" w:hAnsiTheme="minorEastAsia"/>
          <w:b/>
          <w:bCs/>
          <w:sz w:val="32"/>
          <w:szCs w:val="32"/>
        </w:rPr>
      </w:pPr>
      <w:r>
        <w:rPr>
          <w:rFonts w:asciiTheme="minorEastAsia" w:hAnsiTheme="minorEastAsia" w:hint="eastAsia"/>
          <w:b/>
          <w:bCs/>
          <w:sz w:val="32"/>
          <w:szCs w:val="32"/>
        </w:rPr>
        <w:t>四、整体支出绩效情况</w:t>
      </w:r>
    </w:p>
    <w:p w:rsidR="00FD56A2" w:rsidRDefault="00C83B38">
      <w:pPr>
        <w:ind w:firstLineChars="200" w:firstLine="640"/>
        <w:rPr>
          <w:rFonts w:asciiTheme="minorEastAsia" w:hAnsiTheme="minorEastAsia" w:cs="仿宋_GB2312"/>
          <w:color w:val="191919"/>
          <w:sz w:val="32"/>
          <w:szCs w:val="32"/>
        </w:rPr>
      </w:pPr>
      <w:r>
        <w:rPr>
          <w:rFonts w:asciiTheme="minorEastAsia" w:hAnsiTheme="minorEastAsia" w:cs="仿宋_GB2312" w:hint="eastAsia"/>
          <w:color w:val="191919"/>
          <w:sz w:val="32"/>
          <w:szCs w:val="32"/>
        </w:rPr>
        <w:lastRenderedPageBreak/>
        <w:t>2020</w:t>
      </w:r>
      <w:r>
        <w:rPr>
          <w:rFonts w:asciiTheme="minorEastAsia" w:hAnsiTheme="minorEastAsia" w:cs="仿宋_GB2312" w:hint="eastAsia"/>
          <w:color w:val="191919"/>
          <w:sz w:val="32"/>
          <w:szCs w:val="32"/>
        </w:rPr>
        <w:t>年在县委县政府的正确领导下，根据《部门整体支出绩效评价指标》评分得分</w:t>
      </w:r>
      <w:r>
        <w:rPr>
          <w:rFonts w:asciiTheme="minorEastAsia" w:hAnsiTheme="minorEastAsia" w:cs="仿宋_GB2312" w:hint="eastAsia"/>
          <w:color w:val="191919"/>
          <w:sz w:val="32"/>
          <w:szCs w:val="32"/>
        </w:rPr>
        <w:t>96</w:t>
      </w:r>
      <w:r>
        <w:rPr>
          <w:rFonts w:asciiTheme="minorEastAsia" w:hAnsiTheme="minorEastAsia" w:cs="仿宋_GB2312" w:hint="eastAsia"/>
          <w:color w:val="191919"/>
          <w:sz w:val="32"/>
          <w:szCs w:val="32"/>
        </w:rPr>
        <w:t>分。低庄镇人民政府充分履行职责职能，严格执行各项管理制度，部门整体支出绩效主要体现在以下几个方面：</w:t>
      </w:r>
    </w:p>
    <w:p w:rsidR="00FD56A2" w:rsidRDefault="00C83B38">
      <w:pPr>
        <w:widowControl/>
        <w:spacing w:line="560" w:lineRule="atLeast"/>
        <w:ind w:firstLine="640"/>
        <w:rPr>
          <w:rFonts w:asciiTheme="minorEastAsia" w:hAnsiTheme="minorEastAsia" w:cs="仿宋"/>
          <w:sz w:val="32"/>
          <w:szCs w:val="32"/>
        </w:rPr>
      </w:pPr>
      <w:r>
        <w:rPr>
          <w:rFonts w:asciiTheme="minorEastAsia" w:hAnsiTheme="minorEastAsia" w:cs="黑体"/>
          <w:b/>
          <w:bCs/>
          <w:sz w:val="32"/>
          <w:szCs w:val="32"/>
        </w:rPr>
        <w:t>这一年，我们聚力精准扶贫，脱贫攻坚取得新进展。</w:t>
      </w:r>
      <w:r>
        <w:rPr>
          <w:rFonts w:asciiTheme="minorEastAsia" w:hAnsiTheme="minorEastAsia" w:cs="仿宋" w:hint="eastAsia"/>
          <w:sz w:val="32"/>
          <w:szCs w:val="32"/>
        </w:rPr>
        <w:t>全镇</w:t>
      </w:r>
      <w:r>
        <w:rPr>
          <w:rFonts w:asciiTheme="minorEastAsia" w:hAnsiTheme="minorEastAsia" w:cs="仿宋"/>
          <w:sz w:val="32"/>
          <w:szCs w:val="32"/>
        </w:rPr>
        <w:t>紧紧围绕中央、省、市、县的决策部署，以党的十九大精神为指导，围绕脱贫摘帽的目标，紧扣</w:t>
      </w:r>
      <w:r>
        <w:rPr>
          <w:rFonts w:asciiTheme="minorEastAsia" w:hAnsiTheme="minorEastAsia" w:cs="仿宋"/>
          <w:sz w:val="32"/>
          <w:szCs w:val="32"/>
        </w:rPr>
        <w:t>“</w:t>
      </w:r>
      <w:r>
        <w:rPr>
          <w:rFonts w:asciiTheme="minorEastAsia" w:hAnsiTheme="minorEastAsia" w:cs="仿宋"/>
          <w:sz w:val="32"/>
          <w:szCs w:val="32"/>
        </w:rPr>
        <w:t>三个落实</w:t>
      </w:r>
      <w:r>
        <w:rPr>
          <w:rFonts w:asciiTheme="minorEastAsia" w:hAnsiTheme="minorEastAsia" w:cs="仿宋"/>
          <w:sz w:val="32"/>
          <w:szCs w:val="32"/>
        </w:rPr>
        <w:t>”</w:t>
      </w:r>
      <w:r>
        <w:rPr>
          <w:rFonts w:asciiTheme="minorEastAsia" w:hAnsiTheme="minorEastAsia" w:cs="仿宋"/>
          <w:sz w:val="32"/>
          <w:szCs w:val="32"/>
        </w:rPr>
        <w:t>，对照</w:t>
      </w:r>
      <w:r>
        <w:rPr>
          <w:rFonts w:asciiTheme="minorEastAsia" w:hAnsiTheme="minorEastAsia" w:cs="仿宋"/>
          <w:sz w:val="32"/>
          <w:szCs w:val="32"/>
        </w:rPr>
        <w:t>“</w:t>
      </w:r>
      <w:r>
        <w:rPr>
          <w:rFonts w:asciiTheme="minorEastAsia" w:hAnsiTheme="minorEastAsia" w:cs="仿宋"/>
          <w:sz w:val="32"/>
          <w:szCs w:val="32"/>
        </w:rPr>
        <w:t>两不愁、三保障</w:t>
      </w:r>
      <w:r>
        <w:rPr>
          <w:rFonts w:asciiTheme="minorEastAsia" w:hAnsiTheme="minorEastAsia" w:cs="仿宋"/>
          <w:sz w:val="32"/>
          <w:szCs w:val="32"/>
        </w:rPr>
        <w:t>”</w:t>
      </w:r>
      <w:r>
        <w:rPr>
          <w:rFonts w:asciiTheme="minorEastAsia" w:hAnsiTheme="minorEastAsia" w:cs="仿宋"/>
          <w:sz w:val="32"/>
          <w:szCs w:val="32"/>
        </w:rPr>
        <w:t>核心指标，全力抓牢抓实抓强抓优脱贫攻坚工作，细化目标任务，强化全面排查整改，组织精干力量，进村入户逐户逐人逐项排查，建立整改清单，逐个整改销号，采取有力措施保障</w:t>
      </w:r>
      <w:r>
        <w:rPr>
          <w:rFonts w:asciiTheme="minorEastAsia" w:hAnsiTheme="minorEastAsia" w:cs="仿宋"/>
          <w:sz w:val="32"/>
          <w:szCs w:val="32"/>
        </w:rPr>
        <w:t>识别精准、政策落实、措施到位，确保稳步达到</w:t>
      </w:r>
      <w:r>
        <w:rPr>
          <w:rFonts w:asciiTheme="minorEastAsia" w:hAnsiTheme="minorEastAsia" w:cs="仿宋"/>
          <w:sz w:val="32"/>
          <w:szCs w:val="32"/>
        </w:rPr>
        <w:t>“</w:t>
      </w:r>
      <w:r>
        <w:rPr>
          <w:rFonts w:asciiTheme="minorEastAsia" w:hAnsiTheme="minorEastAsia" w:cs="仿宋"/>
          <w:sz w:val="32"/>
          <w:szCs w:val="32"/>
        </w:rPr>
        <w:t>两不愁三保障一安全</w:t>
      </w:r>
      <w:r>
        <w:rPr>
          <w:rFonts w:asciiTheme="minorEastAsia" w:hAnsiTheme="minorEastAsia" w:cs="仿宋"/>
          <w:sz w:val="32"/>
          <w:szCs w:val="32"/>
        </w:rPr>
        <w:t>”</w:t>
      </w:r>
      <w:r>
        <w:rPr>
          <w:rFonts w:asciiTheme="minorEastAsia" w:hAnsiTheme="minorEastAsia" w:cs="仿宋"/>
          <w:sz w:val="32"/>
          <w:szCs w:val="32"/>
        </w:rPr>
        <w:t>标准</w:t>
      </w:r>
      <w:r>
        <w:rPr>
          <w:rFonts w:asciiTheme="minorEastAsia" w:hAnsiTheme="minorEastAsia" w:cs="仿宋" w:hint="eastAsia"/>
          <w:sz w:val="32"/>
          <w:szCs w:val="32"/>
        </w:rPr>
        <w:t>，</w:t>
      </w:r>
      <w:r>
        <w:rPr>
          <w:rFonts w:asciiTheme="minorEastAsia" w:hAnsiTheme="minorEastAsia" w:cs="仿宋"/>
          <w:sz w:val="32"/>
          <w:szCs w:val="32"/>
        </w:rPr>
        <w:t>圆满完成了</w:t>
      </w:r>
      <w:r>
        <w:rPr>
          <w:rFonts w:asciiTheme="minorEastAsia" w:hAnsiTheme="minorEastAsia" w:cs="仿宋" w:hint="eastAsia"/>
          <w:sz w:val="32"/>
          <w:szCs w:val="32"/>
        </w:rPr>
        <w:t>2020</w:t>
      </w:r>
      <w:r>
        <w:rPr>
          <w:rFonts w:asciiTheme="minorEastAsia" w:hAnsiTheme="minorEastAsia" w:cs="仿宋"/>
          <w:sz w:val="32"/>
          <w:szCs w:val="32"/>
        </w:rPr>
        <w:t>年度的脱贫攻坚任务。</w:t>
      </w:r>
      <w:r>
        <w:rPr>
          <w:rFonts w:asciiTheme="minorEastAsia" w:hAnsiTheme="minorEastAsia" w:cs="黑体" w:hint="eastAsia"/>
          <w:b/>
          <w:bCs/>
          <w:sz w:val="32"/>
          <w:szCs w:val="32"/>
        </w:rPr>
        <w:t>一是</w:t>
      </w:r>
      <w:r>
        <w:rPr>
          <w:rFonts w:asciiTheme="minorEastAsia" w:hAnsiTheme="minorEastAsia" w:cs="黑体"/>
          <w:b/>
          <w:bCs/>
          <w:sz w:val="32"/>
          <w:szCs w:val="32"/>
        </w:rPr>
        <w:t>强化就业扶贫</w:t>
      </w:r>
      <w:r>
        <w:rPr>
          <w:rFonts w:asciiTheme="minorEastAsia" w:hAnsiTheme="minorEastAsia" w:cs="黑体" w:hint="eastAsia"/>
          <w:b/>
          <w:bCs/>
          <w:sz w:val="32"/>
          <w:szCs w:val="32"/>
        </w:rPr>
        <w:t>。</w:t>
      </w:r>
      <w:r>
        <w:rPr>
          <w:rFonts w:asciiTheme="minorEastAsia" w:hAnsiTheme="minorEastAsia" w:cs="仿宋" w:hint="eastAsia"/>
          <w:sz w:val="32"/>
          <w:szCs w:val="32"/>
        </w:rPr>
        <w:t>2020</w:t>
      </w:r>
      <w:r>
        <w:rPr>
          <w:rFonts w:asciiTheme="minorEastAsia" w:hAnsiTheme="minorEastAsia" w:cs="仿宋"/>
          <w:sz w:val="32"/>
          <w:szCs w:val="32"/>
        </w:rPr>
        <w:t>年</w:t>
      </w:r>
      <w:r>
        <w:rPr>
          <w:rFonts w:asciiTheme="minorEastAsia" w:hAnsiTheme="minorEastAsia" w:cs="仿宋" w:hint="eastAsia"/>
          <w:sz w:val="32"/>
          <w:szCs w:val="32"/>
        </w:rPr>
        <w:t>，创业培训、技能培训</w:t>
      </w:r>
      <w:r>
        <w:rPr>
          <w:rFonts w:asciiTheme="minorEastAsia" w:hAnsiTheme="minorEastAsia" w:cs="仿宋" w:hint="eastAsia"/>
          <w:sz w:val="32"/>
          <w:szCs w:val="32"/>
        </w:rPr>
        <w:t>200</w:t>
      </w:r>
      <w:r>
        <w:rPr>
          <w:rFonts w:asciiTheme="minorEastAsia" w:hAnsiTheme="minorEastAsia" w:cs="仿宋" w:hint="eastAsia"/>
          <w:sz w:val="32"/>
          <w:szCs w:val="32"/>
        </w:rPr>
        <w:t>余人，贫困劳动力转移就业</w:t>
      </w:r>
      <w:r>
        <w:rPr>
          <w:rFonts w:asciiTheme="minorEastAsia" w:hAnsiTheme="minorEastAsia" w:cs="仿宋" w:hint="eastAsia"/>
          <w:sz w:val="32"/>
          <w:szCs w:val="32"/>
        </w:rPr>
        <w:t>2687</w:t>
      </w:r>
      <w:r>
        <w:rPr>
          <w:rFonts w:asciiTheme="minorEastAsia" w:hAnsiTheme="minorEastAsia" w:cs="仿宋" w:hint="eastAsia"/>
          <w:sz w:val="32"/>
          <w:szCs w:val="32"/>
        </w:rPr>
        <w:t>人，落实农民工全面返岗、贫困劳动力就业清零；</w:t>
      </w:r>
      <w:r>
        <w:rPr>
          <w:rFonts w:asciiTheme="minorEastAsia" w:hAnsiTheme="minorEastAsia" w:cs="黑体" w:hint="eastAsia"/>
          <w:b/>
          <w:bCs/>
          <w:sz w:val="32"/>
          <w:szCs w:val="32"/>
        </w:rPr>
        <w:t>二是落实教育扶贫。</w:t>
      </w:r>
      <w:r>
        <w:rPr>
          <w:rFonts w:asciiTheme="minorEastAsia" w:hAnsiTheme="minorEastAsia" w:cs="仿宋" w:hint="eastAsia"/>
          <w:sz w:val="32"/>
          <w:szCs w:val="32"/>
        </w:rPr>
        <w:t>2020</w:t>
      </w:r>
      <w:r>
        <w:rPr>
          <w:rFonts w:asciiTheme="minorEastAsia" w:hAnsiTheme="minorEastAsia" w:cs="仿宋"/>
          <w:sz w:val="32"/>
          <w:szCs w:val="32"/>
        </w:rPr>
        <w:t>年雨露计划发放</w:t>
      </w:r>
      <w:r>
        <w:rPr>
          <w:rFonts w:asciiTheme="minorEastAsia" w:hAnsiTheme="minorEastAsia" w:cs="仿宋" w:hint="eastAsia"/>
          <w:sz w:val="32"/>
          <w:szCs w:val="32"/>
        </w:rPr>
        <w:t>307</w:t>
      </w:r>
      <w:r>
        <w:rPr>
          <w:rFonts w:asciiTheme="minorEastAsia" w:hAnsiTheme="minorEastAsia" w:cs="仿宋"/>
          <w:sz w:val="32"/>
          <w:szCs w:val="32"/>
        </w:rPr>
        <w:t>人</w:t>
      </w:r>
      <w:r>
        <w:rPr>
          <w:rFonts w:asciiTheme="minorEastAsia" w:hAnsiTheme="minorEastAsia" w:cs="仿宋" w:hint="eastAsia"/>
          <w:sz w:val="32"/>
          <w:szCs w:val="32"/>
        </w:rPr>
        <w:t>，</w:t>
      </w:r>
      <w:r>
        <w:rPr>
          <w:rFonts w:asciiTheme="minorEastAsia" w:hAnsiTheme="minorEastAsia" w:cs="仿宋"/>
          <w:sz w:val="32"/>
          <w:szCs w:val="32"/>
        </w:rPr>
        <w:t>累计资金</w:t>
      </w:r>
      <w:r>
        <w:rPr>
          <w:rFonts w:asciiTheme="minorEastAsia" w:hAnsiTheme="minorEastAsia" w:cs="仿宋" w:hint="eastAsia"/>
          <w:sz w:val="32"/>
          <w:szCs w:val="32"/>
        </w:rPr>
        <w:t>46.05</w:t>
      </w:r>
      <w:r>
        <w:rPr>
          <w:rFonts w:asciiTheme="minorEastAsia" w:hAnsiTheme="minorEastAsia" w:cs="仿宋"/>
          <w:sz w:val="32"/>
          <w:szCs w:val="32"/>
        </w:rPr>
        <w:t>万元；</w:t>
      </w:r>
      <w:r>
        <w:rPr>
          <w:rFonts w:asciiTheme="minorEastAsia" w:hAnsiTheme="minorEastAsia" w:cs="黑体" w:hint="eastAsia"/>
          <w:b/>
          <w:bCs/>
          <w:sz w:val="32"/>
          <w:szCs w:val="32"/>
        </w:rPr>
        <w:t>三是</w:t>
      </w:r>
      <w:r>
        <w:rPr>
          <w:rFonts w:asciiTheme="minorEastAsia" w:hAnsiTheme="minorEastAsia" w:cs="黑体"/>
          <w:b/>
          <w:bCs/>
          <w:sz w:val="32"/>
          <w:szCs w:val="32"/>
        </w:rPr>
        <w:t>加大产业到户扶持力度</w:t>
      </w:r>
      <w:r>
        <w:rPr>
          <w:rFonts w:asciiTheme="minorEastAsia" w:hAnsiTheme="minorEastAsia" w:cs="黑体" w:hint="eastAsia"/>
          <w:b/>
          <w:bCs/>
          <w:sz w:val="32"/>
          <w:szCs w:val="32"/>
        </w:rPr>
        <w:t>。</w:t>
      </w:r>
      <w:r>
        <w:rPr>
          <w:rFonts w:asciiTheme="minorEastAsia" w:hAnsiTheme="minorEastAsia" w:cs="仿宋"/>
          <w:sz w:val="32"/>
          <w:szCs w:val="32"/>
        </w:rPr>
        <w:t>全年产业扶贫</w:t>
      </w:r>
      <w:r>
        <w:rPr>
          <w:rFonts w:asciiTheme="minorEastAsia" w:hAnsiTheme="minorEastAsia" w:cs="仿宋" w:hint="eastAsia"/>
          <w:sz w:val="32"/>
          <w:szCs w:val="32"/>
        </w:rPr>
        <w:t>落实帮扶资金</w:t>
      </w:r>
      <w:r>
        <w:rPr>
          <w:rFonts w:asciiTheme="minorEastAsia" w:hAnsiTheme="minorEastAsia" w:cs="仿宋" w:hint="eastAsia"/>
          <w:sz w:val="32"/>
          <w:szCs w:val="32"/>
        </w:rPr>
        <w:t>273.6</w:t>
      </w:r>
      <w:r>
        <w:rPr>
          <w:rFonts w:asciiTheme="minorEastAsia" w:hAnsiTheme="minorEastAsia" w:cs="仿宋" w:hint="eastAsia"/>
          <w:sz w:val="32"/>
          <w:szCs w:val="32"/>
        </w:rPr>
        <w:t>万元，发放分红</w:t>
      </w:r>
      <w:r>
        <w:rPr>
          <w:rFonts w:asciiTheme="minorEastAsia" w:hAnsiTheme="minorEastAsia" w:cs="仿宋" w:hint="eastAsia"/>
          <w:sz w:val="32"/>
          <w:szCs w:val="32"/>
        </w:rPr>
        <w:t>96.82</w:t>
      </w:r>
      <w:r>
        <w:rPr>
          <w:rFonts w:asciiTheme="minorEastAsia" w:hAnsiTheme="minorEastAsia" w:cs="仿宋" w:hint="eastAsia"/>
          <w:sz w:val="32"/>
          <w:szCs w:val="32"/>
        </w:rPr>
        <w:t>万元</w:t>
      </w:r>
      <w:r>
        <w:rPr>
          <w:rFonts w:asciiTheme="minorEastAsia" w:hAnsiTheme="minorEastAsia" w:cs="仿宋"/>
          <w:sz w:val="32"/>
          <w:szCs w:val="32"/>
        </w:rPr>
        <w:t>。</w:t>
      </w:r>
      <w:r>
        <w:rPr>
          <w:rFonts w:asciiTheme="minorEastAsia" w:hAnsiTheme="minorEastAsia" w:cs="仿宋" w:hint="eastAsia"/>
          <w:sz w:val="32"/>
          <w:szCs w:val="32"/>
        </w:rPr>
        <w:t>2020</w:t>
      </w:r>
      <w:r>
        <w:rPr>
          <w:rFonts w:asciiTheme="minorEastAsia" w:hAnsiTheme="minorEastAsia" w:cs="仿宋" w:hint="eastAsia"/>
          <w:sz w:val="32"/>
          <w:szCs w:val="32"/>
        </w:rPr>
        <w:t>年，我</w:t>
      </w:r>
      <w:r>
        <w:rPr>
          <w:rFonts w:asciiTheme="minorEastAsia" w:hAnsiTheme="minorEastAsia" w:cs="仿宋"/>
          <w:sz w:val="32"/>
          <w:szCs w:val="32"/>
        </w:rPr>
        <w:t>脱贫攻坚工作顺利通过第三方评估验收</w:t>
      </w:r>
      <w:r>
        <w:rPr>
          <w:rFonts w:asciiTheme="minorEastAsia" w:hAnsiTheme="minorEastAsia" w:cs="仿宋" w:hint="eastAsia"/>
          <w:sz w:val="32"/>
          <w:szCs w:val="32"/>
        </w:rPr>
        <w:t>和国家、省、市三级扶贫检查</w:t>
      </w:r>
      <w:r>
        <w:rPr>
          <w:rFonts w:asciiTheme="minorEastAsia" w:hAnsiTheme="minorEastAsia" w:cs="仿宋"/>
          <w:sz w:val="32"/>
          <w:szCs w:val="32"/>
        </w:rPr>
        <w:t>。</w:t>
      </w:r>
    </w:p>
    <w:p w:rsidR="00FD56A2" w:rsidRDefault="00C83B38" w:rsidP="00FD56A2">
      <w:pPr>
        <w:spacing w:line="560" w:lineRule="atLeast"/>
        <w:ind w:firstLineChars="200" w:firstLine="643"/>
        <w:rPr>
          <w:rFonts w:asciiTheme="minorEastAsia" w:hAnsiTheme="minorEastAsia" w:cs="仿宋"/>
          <w:sz w:val="32"/>
          <w:szCs w:val="32"/>
        </w:rPr>
      </w:pPr>
      <w:r>
        <w:rPr>
          <w:rFonts w:asciiTheme="minorEastAsia" w:hAnsiTheme="minorEastAsia" w:cs="黑体"/>
          <w:b/>
          <w:bCs/>
          <w:sz w:val="32"/>
          <w:szCs w:val="32"/>
        </w:rPr>
        <w:t>这一年，我们聚力</w:t>
      </w:r>
      <w:r>
        <w:rPr>
          <w:rFonts w:asciiTheme="minorEastAsia" w:hAnsiTheme="minorEastAsia" w:cs="黑体" w:hint="eastAsia"/>
          <w:b/>
          <w:bCs/>
          <w:sz w:val="32"/>
          <w:szCs w:val="32"/>
        </w:rPr>
        <w:t>重点镇</w:t>
      </w:r>
      <w:r>
        <w:rPr>
          <w:rFonts w:asciiTheme="minorEastAsia" w:hAnsiTheme="minorEastAsia" w:cs="黑体"/>
          <w:b/>
          <w:bCs/>
          <w:sz w:val="32"/>
          <w:szCs w:val="32"/>
        </w:rPr>
        <w:t>建设，</w:t>
      </w:r>
      <w:r>
        <w:rPr>
          <w:rFonts w:asciiTheme="minorEastAsia" w:hAnsiTheme="minorEastAsia" w:cs="黑体" w:hint="eastAsia"/>
          <w:b/>
          <w:bCs/>
          <w:sz w:val="32"/>
          <w:szCs w:val="32"/>
        </w:rPr>
        <w:t>城镇面貌</w:t>
      </w:r>
      <w:r>
        <w:rPr>
          <w:rFonts w:asciiTheme="minorEastAsia" w:hAnsiTheme="minorEastAsia" w:cs="黑体"/>
          <w:b/>
          <w:bCs/>
          <w:sz w:val="32"/>
          <w:szCs w:val="32"/>
        </w:rPr>
        <w:t>有了新提升。</w:t>
      </w:r>
      <w:r>
        <w:rPr>
          <w:rFonts w:asciiTheme="minorEastAsia" w:hAnsiTheme="minorEastAsia" w:cs="黑体" w:hint="eastAsia"/>
          <w:b/>
          <w:bCs/>
          <w:sz w:val="32"/>
          <w:szCs w:val="32"/>
        </w:rPr>
        <w:t>一是下决心，出重拳，</w:t>
      </w:r>
      <w:r>
        <w:rPr>
          <w:rFonts w:asciiTheme="minorEastAsia" w:hAnsiTheme="minorEastAsia" w:cs="黑体"/>
          <w:b/>
          <w:bCs/>
          <w:sz w:val="32"/>
          <w:szCs w:val="32"/>
        </w:rPr>
        <w:t>大力开展市政整治。</w:t>
      </w:r>
      <w:r>
        <w:rPr>
          <w:rFonts w:asciiTheme="minorEastAsia" w:hAnsiTheme="minorEastAsia" w:cs="仿宋" w:hint="eastAsia"/>
          <w:sz w:val="32"/>
          <w:szCs w:val="32"/>
        </w:rPr>
        <w:t>2020</w:t>
      </w:r>
      <w:r>
        <w:rPr>
          <w:rFonts w:asciiTheme="minorEastAsia" w:hAnsiTheme="minorEastAsia" w:cs="仿宋"/>
          <w:sz w:val="32"/>
          <w:szCs w:val="32"/>
        </w:rPr>
        <w:t>年年初，低庄镇重点整治城区市政秩序与环境卫生，全面规范出店经营，大力拆除违规，违章建筑及附属物，坚决取缔三轮摩托车载人，开通城区公交，规范交通秩序</w:t>
      </w:r>
      <w:r>
        <w:rPr>
          <w:rFonts w:asciiTheme="minorEastAsia" w:hAnsiTheme="minorEastAsia" w:cs="仿宋" w:hint="eastAsia"/>
          <w:sz w:val="32"/>
          <w:szCs w:val="32"/>
        </w:rPr>
        <w:t>，城镇品味大大提升；</w:t>
      </w:r>
      <w:r>
        <w:rPr>
          <w:rFonts w:asciiTheme="minorEastAsia" w:hAnsiTheme="minorEastAsia" w:cs="黑体" w:hint="eastAsia"/>
          <w:b/>
          <w:bCs/>
          <w:sz w:val="32"/>
          <w:szCs w:val="32"/>
        </w:rPr>
        <w:t>二是改旧貌，换新颜，推进城区综合改造。</w:t>
      </w:r>
      <w:r>
        <w:rPr>
          <w:rFonts w:asciiTheme="minorEastAsia" w:hAnsiTheme="minorEastAsia" w:cs="仿宋_GB2312" w:hint="eastAsia"/>
          <w:sz w:val="32"/>
          <w:szCs w:val="32"/>
        </w:rPr>
        <w:t>2020</w:t>
      </w:r>
      <w:r>
        <w:rPr>
          <w:rFonts w:asciiTheme="minorEastAsia" w:hAnsiTheme="minorEastAsia" w:cs="仿宋_GB2312" w:hint="eastAsia"/>
          <w:sz w:val="32"/>
          <w:szCs w:val="32"/>
        </w:rPr>
        <w:t>年，污水处理厂及配套管网项目全面竣工并投入使用，彻底解决了“四方城”内涝、污水乱排等问题；按照“党委统领、支部主导、群众参与、共建共享”的模式，城区相关村（居）按照“四自两会三公开”的程序，全面启动了兴隆街、过</w:t>
      </w:r>
      <w:r>
        <w:rPr>
          <w:rFonts w:asciiTheme="minorEastAsia" w:hAnsiTheme="minorEastAsia" w:cs="仿宋_GB2312" w:hint="eastAsia"/>
          <w:sz w:val="32"/>
          <w:szCs w:val="32"/>
        </w:rPr>
        <w:lastRenderedPageBreak/>
        <w:t>境街、永乐街综合改造项目</w:t>
      </w:r>
      <w:r>
        <w:rPr>
          <w:rFonts w:asciiTheme="minorEastAsia" w:hAnsiTheme="minorEastAsia" w:cs="仿宋_GB2312" w:hint="eastAsia"/>
          <w:sz w:val="32"/>
          <w:szCs w:val="32"/>
        </w:rPr>
        <w:t>，</w:t>
      </w:r>
      <w:r>
        <w:rPr>
          <w:rFonts w:asciiTheme="minorEastAsia" w:hAnsiTheme="minorEastAsia" w:cs="仿宋_GB2312" w:hint="eastAsia"/>
          <w:sz w:val="32"/>
          <w:szCs w:val="32"/>
        </w:rPr>
        <w:t>10</w:t>
      </w:r>
      <w:r>
        <w:rPr>
          <w:rFonts w:asciiTheme="minorEastAsia" w:hAnsiTheme="minorEastAsia" w:cs="仿宋_GB2312" w:hint="eastAsia"/>
          <w:sz w:val="32"/>
          <w:szCs w:val="32"/>
        </w:rPr>
        <w:t>月，街道改造顺利完成。一系列的项目建设让低庄城区更为宜居，让群众更有获得感、幸福感。</w:t>
      </w:r>
      <w:r>
        <w:rPr>
          <w:rFonts w:asciiTheme="minorEastAsia" w:hAnsiTheme="minorEastAsia" w:cs="黑体" w:hint="eastAsia"/>
          <w:b/>
          <w:bCs/>
          <w:sz w:val="32"/>
          <w:szCs w:val="32"/>
        </w:rPr>
        <w:t>三是强基础，重布局，实现城区扩容提质。</w:t>
      </w:r>
      <w:r>
        <w:rPr>
          <w:rFonts w:asciiTheme="minorEastAsia" w:hAnsiTheme="minorEastAsia" w:cs="仿宋" w:hint="eastAsia"/>
          <w:sz w:val="32"/>
          <w:szCs w:val="32"/>
        </w:rPr>
        <w:t>1</w:t>
      </w:r>
      <w:r>
        <w:rPr>
          <w:rFonts w:asciiTheme="minorEastAsia" w:hAnsiTheme="minorEastAsia" w:cs="仿宋" w:hint="eastAsia"/>
          <w:sz w:val="32"/>
          <w:szCs w:val="32"/>
        </w:rPr>
        <w:t>、新汽车站及商住建设项目全面完工并投入使用，有效解决了多年没有解决的站场安全隐患和规范管理问题，起到了规范了农村客运南站运营秩序，优化农村客运车辆运营环境的作用。</w:t>
      </w:r>
      <w:r>
        <w:rPr>
          <w:rFonts w:asciiTheme="minorEastAsia" w:hAnsiTheme="minorEastAsia" w:cs="仿宋" w:hint="eastAsia"/>
          <w:sz w:val="32"/>
          <w:szCs w:val="32"/>
        </w:rPr>
        <w:t>2</w:t>
      </w:r>
      <w:r>
        <w:rPr>
          <w:rFonts w:asciiTheme="minorEastAsia" w:hAnsiTheme="minorEastAsia" w:cs="仿宋" w:hint="eastAsia"/>
          <w:sz w:val="32"/>
          <w:szCs w:val="32"/>
        </w:rPr>
        <w:t>、低庄火车站家属区供水项目的顺利竣工，为火车站家属区职工、群众的用水提供了便利。</w:t>
      </w:r>
      <w:r>
        <w:rPr>
          <w:rFonts w:asciiTheme="minorEastAsia" w:hAnsiTheme="minorEastAsia" w:cs="仿宋" w:hint="eastAsia"/>
          <w:sz w:val="32"/>
          <w:szCs w:val="32"/>
        </w:rPr>
        <w:t>3</w:t>
      </w:r>
      <w:r>
        <w:rPr>
          <w:rFonts w:asciiTheme="minorEastAsia" w:hAnsiTheme="minorEastAsia" w:cs="仿宋" w:hint="eastAsia"/>
          <w:sz w:val="32"/>
          <w:szCs w:val="32"/>
        </w:rPr>
        <w:t>、低庄镇自来水厂改扩建于</w:t>
      </w:r>
      <w:r>
        <w:rPr>
          <w:rFonts w:asciiTheme="minorEastAsia" w:hAnsiTheme="minorEastAsia" w:cs="仿宋" w:hint="eastAsia"/>
          <w:sz w:val="32"/>
          <w:szCs w:val="32"/>
        </w:rPr>
        <w:t>2020</w:t>
      </w:r>
      <w:r>
        <w:rPr>
          <w:rFonts w:asciiTheme="minorEastAsia" w:hAnsiTheme="minorEastAsia" w:cs="仿宋" w:hint="eastAsia"/>
          <w:sz w:val="32"/>
          <w:szCs w:val="32"/>
        </w:rPr>
        <w:t>年</w:t>
      </w:r>
      <w:r>
        <w:rPr>
          <w:rFonts w:asciiTheme="minorEastAsia" w:hAnsiTheme="minorEastAsia" w:cs="仿宋" w:hint="eastAsia"/>
          <w:sz w:val="32"/>
          <w:szCs w:val="32"/>
        </w:rPr>
        <w:t>12</w:t>
      </w:r>
      <w:r>
        <w:rPr>
          <w:rFonts w:asciiTheme="minorEastAsia" w:hAnsiTheme="minorEastAsia" w:cs="仿宋" w:hint="eastAsia"/>
          <w:sz w:val="32"/>
          <w:szCs w:val="32"/>
        </w:rPr>
        <w:t>月完成，为保障全镇人民的饮水安全提供了坚实的基础。</w:t>
      </w:r>
    </w:p>
    <w:p w:rsidR="00FD56A2" w:rsidRDefault="00C83B38">
      <w:pPr>
        <w:pStyle w:val="2"/>
        <w:ind w:firstLine="643"/>
        <w:rPr>
          <w:rFonts w:asciiTheme="minorEastAsia" w:eastAsiaTheme="minorEastAsia" w:hAnsiTheme="minorEastAsia" w:cs="仿宋"/>
          <w:sz w:val="32"/>
          <w:szCs w:val="32"/>
        </w:rPr>
      </w:pPr>
      <w:r>
        <w:rPr>
          <w:rFonts w:asciiTheme="minorEastAsia" w:eastAsiaTheme="minorEastAsia" w:hAnsiTheme="minorEastAsia" w:cs="黑体" w:hint="eastAsia"/>
          <w:b/>
          <w:bCs/>
          <w:sz w:val="32"/>
          <w:szCs w:val="32"/>
        </w:rPr>
        <w:t>这一年，我们聚力生态文明建设，镇村环境展现新容颜。一是农村生活垃圾处理实行公司化运营。</w:t>
      </w:r>
      <w:r>
        <w:rPr>
          <w:rFonts w:asciiTheme="minorEastAsia" w:eastAsiaTheme="minorEastAsia" w:hAnsiTheme="minorEastAsia" w:cs="仿宋" w:hint="eastAsia"/>
          <w:sz w:val="32"/>
          <w:szCs w:val="32"/>
        </w:rPr>
        <w:t>根据</w:t>
      </w:r>
      <w:r>
        <w:rPr>
          <w:rFonts w:asciiTheme="minorEastAsia" w:eastAsiaTheme="minorEastAsia" w:hAnsiTheme="minorEastAsia" w:hint="eastAsia"/>
          <w:sz w:val="32"/>
          <w:szCs w:val="32"/>
        </w:rPr>
        <w:t>根据</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年《怀化市政府工作报告》的部署安排</w:t>
      </w:r>
      <w:r>
        <w:rPr>
          <w:rFonts w:asciiTheme="minorEastAsia" w:eastAsiaTheme="minorEastAsia" w:hAnsiTheme="minorEastAsia" w:cs="仿宋" w:hint="eastAsia"/>
          <w:sz w:val="32"/>
          <w:szCs w:val="32"/>
        </w:rPr>
        <w:t>，低庄镇城区环卫纳入桑德公司统一管理，全面实行公司化运营。目前，我镇已建立了日产日清的保洁清运机制。全镇现有保洁人员</w:t>
      </w:r>
      <w:r>
        <w:rPr>
          <w:rFonts w:asciiTheme="minorEastAsia" w:eastAsiaTheme="minorEastAsia" w:hAnsiTheme="minorEastAsia" w:cs="仿宋" w:hint="eastAsia"/>
          <w:sz w:val="32"/>
          <w:szCs w:val="32"/>
        </w:rPr>
        <w:t>30</w:t>
      </w:r>
      <w:r>
        <w:rPr>
          <w:rFonts w:asciiTheme="minorEastAsia" w:eastAsiaTheme="minorEastAsia" w:hAnsiTheme="minorEastAsia" w:cs="仿宋" w:hint="eastAsia"/>
          <w:sz w:val="32"/>
          <w:szCs w:val="32"/>
        </w:rPr>
        <w:t>人，压缩清运车</w:t>
      </w:r>
      <w:r>
        <w:rPr>
          <w:rFonts w:asciiTheme="minorEastAsia" w:eastAsiaTheme="minorEastAsia" w:hAnsiTheme="minorEastAsia" w:cs="仿宋" w:hint="eastAsia"/>
          <w:sz w:val="32"/>
          <w:szCs w:val="32"/>
        </w:rPr>
        <w:t>2</w:t>
      </w:r>
      <w:r>
        <w:rPr>
          <w:rFonts w:asciiTheme="minorEastAsia" w:eastAsiaTheme="minorEastAsia" w:hAnsiTheme="minorEastAsia" w:cs="仿宋" w:hint="eastAsia"/>
          <w:sz w:val="32"/>
          <w:szCs w:val="32"/>
        </w:rPr>
        <w:t>台，村用垃圾桶</w:t>
      </w:r>
      <w:r>
        <w:rPr>
          <w:rFonts w:asciiTheme="minorEastAsia" w:eastAsiaTheme="minorEastAsia" w:hAnsiTheme="minorEastAsia" w:cs="仿宋" w:hint="eastAsia"/>
          <w:sz w:val="32"/>
          <w:szCs w:val="32"/>
        </w:rPr>
        <w:t>600</w:t>
      </w:r>
      <w:r>
        <w:rPr>
          <w:rFonts w:asciiTheme="minorEastAsia" w:eastAsiaTheme="minorEastAsia" w:hAnsiTheme="minorEastAsia" w:cs="仿宋" w:hint="eastAsia"/>
          <w:sz w:val="32"/>
          <w:szCs w:val="32"/>
        </w:rPr>
        <w:t>多只。二是扎实开展农村人居环境</w:t>
      </w:r>
      <w:r>
        <w:rPr>
          <w:rFonts w:asciiTheme="minorEastAsia" w:eastAsiaTheme="minorEastAsia" w:hAnsiTheme="minorEastAsia" w:cs="黑体" w:hint="eastAsia"/>
          <w:b/>
          <w:bCs/>
          <w:sz w:val="32"/>
          <w:szCs w:val="32"/>
        </w:rPr>
        <w:t>整治和美丽乡村建设。</w:t>
      </w:r>
      <w:r>
        <w:rPr>
          <w:rFonts w:asciiTheme="minorEastAsia" w:eastAsiaTheme="minorEastAsia" w:hAnsiTheme="minorEastAsia" w:cs="仿宋" w:hint="eastAsia"/>
          <w:sz w:val="32"/>
          <w:szCs w:val="32"/>
        </w:rPr>
        <w:t>重点狠抓了自然村卫生整治，实施严格奖惩制度，每月进行一次考核。全年完成无害化卫生改厕</w:t>
      </w:r>
      <w:r>
        <w:rPr>
          <w:rFonts w:asciiTheme="minorEastAsia" w:eastAsiaTheme="minorEastAsia" w:hAnsiTheme="minorEastAsia" w:cs="仿宋" w:hint="eastAsia"/>
          <w:sz w:val="32"/>
          <w:szCs w:val="32"/>
        </w:rPr>
        <w:t>600</w:t>
      </w:r>
      <w:r>
        <w:rPr>
          <w:rFonts w:asciiTheme="minorEastAsia" w:eastAsiaTheme="minorEastAsia" w:hAnsiTheme="minorEastAsia" w:cs="仿宋" w:hint="eastAsia"/>
          <w:sz w:val="32"/>
          <w:szCs w:val="32"/>
        </w:rPr>
        <w:t>余个。</w:t>
      </w:r>
      <w:r>
        <w:rPr>
          <w:rFonts w:asciiTheme="minorEastAsia" w:eastAsiaTheme="minorEastAsia" w:hAnsiTheme="minorEastAsia" w:cs="黑体" w:hint="eastAsia"/>
          <w:b/>
          <w:bCs/>
          <w:sz w:val="32"/>
          <w:szCs w:val="32"/>
        </w:rPr>
        <w:t>三是扎实推进生态保护工作。</w:t>
      </w:r>
      <w:r>
        <w:rPr>
          <w:rFonts w:asciiTheme="minorEastAsia" w:eastAsiaTheme="minorEastAsia" w:hAnsiTheme="minorEastAsia" w:cs="仿宋" w:hint="eastAsia"/>
          <w:sz w:val="32"/>
          <w:szCs w:val="32"/>
        </w:rPr>
        <w:t>强化森林防火工作宣传、巡查和值班值守，严禁天然林</w:t>
      </w:r>
      <w:r>
        <w:rPr>
          <w:rFonts w:asciiTheme="minorEastAsia" w:eastAsiaTheme="minorEastAsia" w:hAnsiTheme="minorEastAsia" w:cs="仿宋" w:hint="eastAsia"/>
          <w:sz w:val="32"/>
          <w:szCs w:val="32"/>
        </w:rPr>
        <w:t>商业性采伐；发挥各级河长和巡护员作用，在广泛宣传加强河道管理有关规定的基础上，联合公安、环保部门严厉打击无证采砂行为，及时发现和制止不法采砂行为十余起，全面开展河道保洁；加强秸杆禁烧和水源地保护，组织镇村干部沿路巡察，及时制止田间地头焚烧秸秆行为，实行专车集中运送处理，安排专人清理水面漂浮物，严禁垃圾、生活污水任意排放到河流，维护好青山绿水的优美生态环境。</w:t>
      </w:r>
    </w:p>
    <w:p w:rsidR="00FD56A2" w:rsidRDefault="00C83B38">
      <w:pPr>
        <w:pStyle w:val="2"/>
        <w:ind w:firstLine="643"/>
        <w:rPr>
          <w:rFonts w:asciiTheme="minorEastAsia" w:eastAsiaTheme="minorEastAsia" w:hAnsiTheme="minorEastAsia" w:cs="宋体"/>
          <w:sz w:val="32"/>
          <w:szCs w:val="32"/>
        </w:rPr>
      </w:pPr>
      <w:r>
        <w:rPr>
          <w:rFonts w:asciiTheme="minorEastAsia" w:eastAsiaTheme="minorEastAsia" w:hAnsiTheme="minorEastAsia" w:cs="黑体"/>
          <w:b/>
          <w:bCs/>
          <w:sz w:val="32"/>
          <w:szCs w:val="32"/>
        </w:rPr>
        <w:t>这一年，我们聚力民生保障，社会治理构建新体系。一是不断改善民生民计。</w:t>
      </w:r>
      <w:r>
        <w:rPr>
          <w:rFonts w:asciiTheme="minorEastAsia" w:eastAsiaTheme="minorEastAsia" w:hAnsiTheme="minorEastAsia" w:cs="仿宋"/>
          <w:sz w:val="32"/>
          <w:szCs w:val="32"/>
        </w:rPr>
        <w:t>全面贯彻落实低保五保政策，</w:t>
      </w:r>
      <w:r>
        <w:rPr>
          <w:rFonts w:asciiTheme="minorEastAsia" w:eastAsiaTheme="minorEastAsia" w:hAnsiTheme="minorEastAsia" w:cs="仿宋" w:hint="eastAsia"/>
          <w:sz w:val="32"/>
          <w:szCs w:val="32"/>
        </w:rPr>
        <w:t>全年发放低保金</w:t>
      </w:r>
      <w:r>
        <w:rPr>
          <w:rFonts w:asciiTheme="minorEastAsia" w:eastAsiaTheme="minorEastAsia" w:hAnsiTheme="minorEastAsia" w:cs="仿宋" w:hint="eastAsia"/>
          <w:sz w:val="32"/>
          <w:szCs w:val="32"/>
        </w:rPr>
        <w:t> 343 </w:t>
      </w:r>
      <w:r>
        <w:rPr>
          <w:rFonts w:asciiTheme="minorEastAsia" w:eastAsiaTheme="minorEastAsia" w:hAnsiTheme="minorEastAsia" w:cs="仿宋" w:hint="eastAsia"/>
          <w:sz w:val="32"/>
          <w:szCs w:val="32"/>
        </w:rPr>
        <w:t>万元、特困</w:t>
      </w:r>
      <w:r>
        <w:rPr>
          <w:rFonts w:asciiTheme="minorEastAsia" w:eastAsiaTheme="minorEastAsia" w:hAnsiTheme="minorEastAsia" w:cs="仿宋" w:hint="eastAsia"/>
          <w:sz w:val="32"/>
          <w:szCs w:val="32"/>
        </w:rPr>
        <w:lastRenderedPageBreak/>
        <w:t>人员生活费</w:t>
      </w:r>
      <w:r>
        <w:rPr>
          <w:rFonts w:asciiTheme="minorEastAsia" w:eastAsiaTheme="minorEastAsia" w:hAnsiTheme="minorEastAsia" w:cs="仿宋" w:hint="eastAsia"/>
          <w:sz w:val="32"/>
          <w:szCs w:val="32"/>
        </w:rPr>
        <w:t>166  </w:t>
      </w:r>
      <w:r>
        <w:rPr>
          <w:rFonts w:asciiTheme="minorEastAsia" w:eastAsiaTheme="minorEastAsia" w:hAnsiTheme="minorEastAsia" w:cs="仿宋" w:hint="eastAsia"/>
          <w:sz w:val="32"/>
          <w:szCs w:val="32"/>
        </w:rPr>
        <w:t>万元、优抚金</w:t>
      </w:r>
      <w:r>
        <w:rPr>
          <w:rFonts w:asciiTheme="minorEastAsia" w:eastAsiaTheme="minorEastAsia" w:hAnsiTheme="minorEastAsia" w:cs="仿宋" w:hint="eastAsia"/>
          <w:sz w:val="32"/>
          <w:szCs w:val="32"/>
        </w:rPr>
        <w:t>  </w:t>
      </w:r>
      <w:r>
        <w:rPr>
          <w:rFonts w:asciiTheme="minorEastAsia" w:eastAsiaTheme="minorEastAsia" w:hAnsiTheme="minorEastAsia" w:cs="仿宋" w:hint="eastAsia"/>
          <w:sz w:val="32"/>
          <w:szCs w:val="32"/>
        </w:rPr>
        <w:t>万元、残疾人生活补贴和护理补贴</w:t>
      </w:r>
      <w:r>
        <w:rPr>
          <w:rFonts w:asciiTheme="minorEastAsia" w:eastAsiaTheme="minorEastAsia" w:hAnsiTheme="minorEastAsia" w:cs="仿宋" w:hint="eastAsia"/>
          <w:sz w:val="32"/>
          <w:szCs w:val="32"/>
        </w:rPr>
        <w:t> 87 </w:t>
      </w:r>
      <w:r>
        <w:rPr>
          <w:rFonts w:asciiTheme="minorEastAsia" w:eastAsiaTheme="minorEastAsia" w:hAnsiTheme="minorEastAsia" w:cs="仿宋" w:hint="eastAsia"/>
          <w:sz w:val="32"/>
          <w:szCs w:val="32"/>
        </w:rPr>
        <w:t>万元。</w:t>
      </w:r>
      <w:r>
        <w:rPr>
          <w:rFonts w:asciiTheme="minorEastAsia" w:eastAsiaTheme="minorEastAsia" w:hAnsiTheme="minorEastAsia" w:cs="黑体"/>
          <w:b/>
          <w:bCs/>
          <w:sz w:val="32"/>
          <w:szCs w:val="32"/>
        </w:rPr>
        <w:t>二是深入开展平安</w:t>
      </w:r>
      <w:r>
        <w:rPr>
          <w:rFonts w:asciiTheme="minorEastAsia" w:eastAsiaTheme="minorEastAsia" w:hAnsiTheme="minorEastAsia" w:cs="黑体" w:hint="eastAsia"/>
          <w:b/>
          <w:bCs/>
          <w:sz w:val="32"/>
          <w:szCs w:val="32"/>
        </w:rPr>
        <w:t>低庄</w:t>
      </w:r>
      <w:r>
        <w:rPr>
          <w:rFonts w:asciiTheme="minorEastAsia" w:eastAsiaTheme="minorEastAsia" w:hAnsiTheme="minorEastAsia" w:cs="黑体"/>
          <w:b/>
          <w:bCs/>
          <w:sz w:val="32"/>
          <w:szCs w:val="32"/>
        </w:rPr>
        <w:t>建设。</w:t>
      </w:r>
      <w:r>
        <w:rPr>
          <w:rFonts w:asciiTheme="minorEastAsia" w:eastAsiaTheme="minorEastAsia" w:hAnsiTheme="minorEastAsia" w:cs="仿宋"/>
          <w:sz w:val="32"/>
          <w:szCs w:val="32"/>
        </w:rPr>
        <w:t>今年以来，我镇继续加强力量在辖区常态化开展巡逻宣传，确保平安建设、反邪教、扫黑除恶专项斗争工作家喻户晓、人人皆知，形成了全民参与平的浓厚氛围。</w:t>
      </w:r>
      <w:r>
        <w:rPr>
          <w:rFonts w:asciiTheme="minorEastAsia" w:eastAsiaTheme="minorEastAsia" w:hAnsiTheme="minorEastAsia" w:cs="仿宋" w:hint="eastAsia"/>
          <w:sz w:val="32"/>
          <w:szCs w:val="32"/>
        </w:rPr>
        <w:t>全年来，共受理群众来访来件</w:t>
      </w:r>
      <w:r>
        <w:rPr>
          <w:rFonts w:asciiTheme="minorEastAsia" w:eastAsiaTheme="minorEastAsia" w:hAnsiTheme="minorEastAsia" w:cs="仿宋" w:hint="eastAsia"/>
          <w:sz w:val="32"/>
          <w:szCs w:val="32"/>
        </w:rPr>
        <w:t>60</w:t>
      </w:r>
      <w:r>
        <w:rPr>
          <w:rFonts w:asciiTheme="minorEastAsia" w:eastAsiaTheme="minorEastAsia" w:hAnsiTheme="minorEastAsia" w:cs="仿宋" w:hint="eastAsia"/>
          <w:sz w:val="32"/>
          <w:szCs w:val="32"/>
        </w:rPr>
        <w:t>余起，处理</w:t>
      </w:r>
      <w:r>
        <w:rPr>
          <w:rFonts w:asciiTheme="minorEastAsia" w:eastAsiaTheme="minorEastAsia" w:hAnsiTheme="minorEastAsia" w:cs="仿宋" w:hint="eastAsia"/>
          <w:sz w:val="32"/>
          <w:szCs w:val="32"/>
        </w:rPr>
        <w:t>60</w:t>
      </w:r>
      <w:r>
        <w:rPr>
          <w:rFonts w:asciiTheme="minorEastAsia" w:eastAsiaTheme="minorEastAsia" w:hAnsiTheme="minorEastAsia" w:cs="仿宋" w:hint="eastAsia"/>
          <w:sz w:val="32"/>
          <w:szCs w:val="32"/>
        </w:rPr>
        <w:t>余起，处理率达</w:t>
      </w:r>
      <w:r>
        <w:rPr>
          <w:rFonts w:asciiTheme="minorEastAsia" w:eastAsiaTheme="minorEastAsia" w:hAnsiTheme="minorEastAsia" w:cs="仿宋" w:hint="eastAsia"/>
          <w:sz w:val="32"/>
          <w:szCs w:val="32"/>
        </w:rPr>
        <w:t>100%</w:t>
      </w:r>
      <w:r>
        <w:rPr>
          <w:rFonts w:asciiTheme="minorEastAsia" w:eastAsiaTheme="minorEastAsia" w:hAnsiTheme="minorEastAsia" w:cs="仿宋" w:hint="eastAsia"/>
          <w:sz w:val="32"/>
          <w:szCs w:val="32"/>
        </w:rPr>
        <w:t>，能够做到小问题不出村，大问题不出镇，矛盾纠纷基本上能化解在村里，稳控在镇里；落实重点涉访、涉军人员监管，基本上能够做到劝解、监管和稳控；受理重点、难点问题</w:t>
      </w:r>
      <w:r>
        <w:rPr>
          <w:rFonts w:asciiTheme="minorEastAsia" w:eastAsiaTheme="minorEastAsia" w:hAnsiTheme="minorEastAsia" w:cs="仿宋" w:hint="eastAsia"/>
          <w:sz w:val="32"/>
          <w:szCs w:val="32"/>
        </w:rPr>
        <w:t>20</w:t>
      </w:r>
      <w:r>
        <w:rPr>
          <w:rFonts w:asciiTheme="minorEastAsia" w:eastAsiaTheme="minorEastAsia" w:hAnsiTheme="minorEastAsia" w:cs="仿宋" w:hint="eastAsia"/>
          <w:sz w:val="32"/>
          <w:szCs w:val="32"/>
        </w:rPr>
        <w:t>余起</w:t>
      </w:r>
      <w:r>
        <w:rPr>
          <w:rFonts w:asciiTheme="minorEastAsia" w:eastAsiaTheme="minorEastAsia" w:hAnsiTheme="minorEastAsia" w:cs="仿宋" w:hint="eastAsia"/>
          <w:sz w:val="32"/>
          <w:szCs w:val="32"/>
        </w:rPr>
        <w:t>，处理</w:t>
      </w:r>
      <w:r>
        <w:rPr>
          <w:rFonts w:asciiTheme="minorEastAsia" w:eastAsiaTheme="minorEastAsia" w:hAnsiTheme="minorEastAsia" w:cs="仿宋" w:hint="eastAsia"/>
          <w:sz w:val="32"/>
          <w:szCs w:val="32"/>
        </w:rPr>
        <w:t>20</w:t>
      </w:r>
      <w:r>
        <w:rPr>
          <w:rFonts w:asciiTheme="minorEastAsia" w:eastAsiaTheme="minorEastAsia" w:hAnsiTheme="minorEastAsia" w:cs="仿宋" w:hint="eastAsia"/>
          <w:sz w:val="32"/>
          <w:szCs w:val="32"/>
        </w:rPr>
        <w:t>余起，确保了辖区社会大局稳定。</w:t>
      </w:r>
      <w:r>
        <w:rPr>
          <w:rFonts w:asciiTheme="minorEastAsia" w:eastAsiaTheme="minorEastAsia" w:hAnsiTheme="minorEastAsia" w:cs="仿宋"/>
          <w:sz w:val="32"/>
          <w:szCs w:val="32"/>
        </w:rPr>
        <w:t>通过整治，社会治安环境进一步优化，人民安全感、幸福感进一步提升。</w:t>
      </w:r>
      <w:r>
        <w:rPr>
          <w:rFonts w:asciiTheme="minorEastAsia" w:eastAsiaTheme="minorEastAsia" w:hAnsiTheme="minorEastAsia" w:cs="宋体" w:hint="eastAsia"/>
          <w:b/>
          <w:bCs/>
          <w:sz w:val="32"/>
          <w:szCs w:val="32"/>
        </w:rPr>
        <w:t>三是继续加强安全生产“严管严查严治”工作。持续加强宣传力度。</w:t>
      </w:r>
      <w:r>
        <w:rPr>
          <w:rFonts w:asciiTheme="minorEastAsia" w:eastAsiaTheme="minorEastAsia" w:hAnsiTheme="minorEastAsia" w:cs="仿宋" w:hint="eastAsia"/>
          <w:sz w:val="32"/>
          <w:szCs w:val="32"/>
        </w:rPr>
        <w:t>全年来，召开</w:t>
      </w:r>
      <w:r>
        <w:rPr>
          <w:rFonts w:asciiTheme="minorEastAsia" w:eastAsiaTheme="minorEastAsia" w:hAnsiTheme="minorEastAsia" w:cs="仿宋" w:hint="eastAsia"/>
          <w:sz w:val="32"/>
          <w:szCs w:val="32"/>
        </w:rPr>
        <w:t>7</w:t>
      </w:r>
      <w:r>
        <w:rPr>
          <w:rFonts w:asciiTheme="minorEastAsia" w:eastAsiaTheme="minorEastAsia" w:hAnsiTheme="minorEastAsia" w:cs="仿宋" w:hint="eastAsia"/>
          <w:sz w:val="32"/>
          <w:szCs w:val="32"/>
        </w:rPr>
        <w:t>次党政领导安全生产部署安排专题会议，</w:t>
      </w:r>
      <w:r>
        <w:rPr>
          <w:rFonts w:asciiTheme="minorEastAsia" w:eastAsiaTheme="minorEastAsia" w:hAnsiTheme="minorEastAsia" w:cs="仿宋" w:hint="eastAsia"/>
          <w:sz w:val="32"/>
          <w:szCs w:val="32"/>
        </w:rPr>
        <w:t>12</w:t>
      </w:r>
      <w:r>
        <w:rPr>
          <w:rFonts w:asciiTheme="minorEastAsia" w:eastAsiaTheme="minorEastAsia" w:hAnsiTheme="minorEastAsia" w:cs="仿宋" w:hint="eastAsia"/>
          <w:sz w:val="32"/>
          <w:szCs w:val="32"/>
        </w:rPr>
        <w:t>次全体镇村干部安全生产动员会议，</w:t>
      </w:r>
      <w:r>
        <w:rPr>
          <w:rFonts w:asciiTheme="minorEastAsia" w:eastAsiaTheme="minorEastAsia" w:hAnsiTheme="minorEastAsia" w:cs="仿宋" w:hint="eastAsia"/>
          <w:sz w:val="32"/>
          <w:szCs w:val="32"/>
        </w:rPr>
        <w:t>8</w:t>
      </w:r>
      <w:r>
        <w:rPr>
          <w:rFonts w:asciiTheme="minorEastAsia" w:eastAsiaTheme="minorEastAsia" w:hAnsiTheme="minorEastAsia" w:cs="仿宋" w:hint="eastAsia"/>
          <w:sz w:val="32"/>
          <w:szCs w:val="32"/>
        </w:rPr>
        <w:t>次企业行业安全生产知识培训会议，出动宣传车</w:t>
      </w:r>
      <w:r>
        <w:rPr>
          <w:rFonts w:asciiTheme="minorEastAsia" w:eastAsiaTheme="minorEastAsia" w:hAnsiTheme="minorEastAsia" w:cs="仿宋" w:hint="eastAsia"/>
          <w:sz w:val="32"/>
          <w:szCs w:val="32"/>
        </w:rPr>
        <w:t>300</w:t>
      </w:r>
      <w:r>
        <w:rPr>
          <w:rFonts w:asciiTheme="minorEastAsia" w:eastAsiaTheme="minorEastAsia" w:hAnsiTheme="minorEastAsia" w:cs="仿宋" w:hint="eastAsia"/>
          <w:sz w:val="32"/>
          <w:szCs w:val="32"/>
        </w:rPr>
        <w:t>余次，悬挂安全生产横幅</w:t>
      </w:r>
      <w:r>
        <w:rPr>
          <w:rFonts w:asciiTheme="minorEastAsia" w:eastAsiaTheme="minorEastAsia" w:hAnsiTheme="minorEastAsia" w:cs="仿宋" w:hint="eastAsia"/>
          <w:sz w:val="32"/>
          <w:szCs w:val="32"/>
        </w:rPr>
        <w:t>1000</w:t>
      </w:r>
      <w:r>
        <w:rPr>
          <w:rFonts w:asciiTheme="minorEastAsia" w:eastAsiaTheme="minorEastAsia" w:hAnsiTheme="minorEastAsia" w:cs="仿宋" w:hint="eastAsia"/>
          <w:sz w:val="32"/>
          <w:szCs w:val="32"/>
        </w:rPr>
        <w:t>余幅，书写安全生产红字标语</w:t>
      </w:r>
      <w:r>
        <w:rPr>
          <w:rFonts w:asciiTheme="minorEastAsia" w:eastAsiaTheme="minorEastAsia" w:hAnsiTheme="minorEastAsia" w:cs="仿宋" w:hint="eastAsia"/>
          <w:sz w:val="32"/>
          <w:szCs w:val="32"/>
        </w:rPr>
        <w:t>4000</w:t>
      </w:r>
      <w:r>
        <w:rPr>
          <w:rFonts w:asciiTheme="minorEastAsia" w:eastAsiaTheme="minorEastAsia" w:hAnsiTheme="minorEastAsia" w:cs="仿宋" w:hint="eastAsia"/>
          <w:sz w:val="32"/>
          <w:szCs w:val="32"/>
        </w:rPr>
        <w:t>余份，发放各类安全生产资料</w:t>
      </w:r>
      <w:r>
        <w:rPr>
          <w:rFonts w:asciiTheme="minorEastAsia" w:eastAsiaTheme="minorEastAsia" w:hAnsiTheme="minorEastAsia" w:cs="仿宋" w:hint="eastAsia"/>
          <w:sz w:val="32"/>
          <w:szCs w:val="32"/>
        </w:rPr>
        <w:t>3000</w:t>
      </w:r>
      <w:r>
        <w:rPr>
          <w:rFonts w:asciiTheme="minorEastAsia" w:eastAsiaTheme="minorEastAsia" w:hAnsiTheme="minorEastAsia" w:cs="仿宋" w:hint="eastAsia"/>
          <w:sz w:val="32"/>
          <w:szCs w:val="32"/>
        </w:rPr>
        <w:t>余份，安全生产知识做到家喻户晓，老幼皆知，全镇上下正形成“要我安全”向“我要安全”转变的深厚氛围。</w:t>
      </w:r>
      <w:r>
        <w:rPr>
          <w:rFonts w:asciiTheme="minorEastAsia" w:eastAsiaTheme="minorEastAsia" w:hAnsiTheme="minorEastAsia" w:cs="宋体" w:hint="eastAsia"/>
          <w:b/>
          <w:bCs/>
          <w:sz w:val="32"/>
          <w:szCs w:val="32"/>
        </w:rPr>
        <w:t>坚持“隐患就是事</w:t>
      </w:r>
      <w:r>
        <w:rPr>
          <w:rFonts w:asciiTheme="minorEastAsia" w:eastAsiaTheme="minorEastAsia" w:hAnsiTheme="minorEastAsia" w:cs="宋体" w:hint="eastAsia"/>
          <w:b/>
          <w:bCs/>
          <w:sz w:val="32"/>
          <w:szCs w:val="32"/>
        </w:rPr>
        <w:t>故”理念，全面排查安全隐患和彻底整治安全隐患。</w:t>
      </w:r>
      <w:r>
        <w:rPr>
          <w:rFonts w:asciiTheme="minorEastAsia" w:eastAsiaTheme="minorEastAsia" w:hAnsiTheme="minorEastAsia" w:cs="仿宋" w:hint="eastAsia"/>
          <w:sz w:val="32"/>
          <w:szCs w:val="32"/>
        </w:rPr>
        <w:t>全年来，共排查各类安全隐患</w:t>
      </w:r>
      <w:r>
        <w:rPr>
          <w:rFonts w:asciiTheme="minorEastAsia" w:eastAsiaTheme="minorEastAsia" w:hAnsiTheme="minorEastAsia" w:cs="仿宋" w:hint="eastAsia"/>
          <w:sz w:val="32"/>
          <w:szCs w:val="32"/>
        </w:rPr>
        <w:t>10</w:t>
      </w:r>
      <w:r>
        <w:rPr>
          <w:rFonts w:asciiTheme="minorEastAsia" w:eastAsiaTheme="minorEastAsia" w:hAnsiTheme="minorEastAsia" w:cs="仿宋" w:hint="eastAsia"/>
          <w:sz w:val="32"/>
          <w:szCs w:val="32"/>
        </w:rPr>
        <w:t>余起，做到安全隐患排查不留死角，安全隐患交办、整治不过夜。</w:t>
      </w:r>
      <w:r>
        <w:rPr>
          <w:rFonts w:asciiTheme="minorEastAsia" w:eastAsiaTheme="minorEastAsia" w:hAnsiTheme="minorEastAsia" w:cs="宋体" w:hint="eastAsia"/>
          <w:b/>
          <w:bCs/>
          <w:sz w:val="32"/>
          <w:szCs w:val="32"/>
        </w:rPr>
        <w:t>不断加大监管执法力度。</w:t>
      </w:r>
      <w:r>
        <w:rPr>
          <w:rFonts w:asciiTheme="minorEastAsia" w:eastAsiaTheme="minorEastAsia" w:hAnsiTheme="minorEastAsia" w:cs="仿宋" w:hint="eastAsia"/>
          <w:sz w:val="32"/>
          <w:szCs w:val="32"/>
        </w:rPr>
        <w:t>组织安监、公安、交警、运管、市监、国土、城建、司法等多部门，对辖区非煤矿山、烟花爆竹、危险化学品、民用燃气、加油站、客运车辆、校车等多家行业开展多次联合执法，全年来，共查处停产整改</w:t>
      </w:r>
      <w:r>
        <w:rPr>
          <w:rFonts w:asciiTheme="minorEastAsia" w:eastAsiaTheme="minorEastAsia" w:hAnsiTheme="minorEastAsia" w:cs="仿宋" w:hint="eastAsia"/>
          <w:sz w:val="32"/>
          <w:szCs w:val="32"/>
        </w:rPr>
        <w:t>2</w:t>
      </w:r>
      <w:r>
        <w:rPr>
          <w:rFonts w:asciiTheme="minorEastAsia" w:eastAsiaTheme="minorEastAsia" w:hAnsiTheme="minorEastAsia" w:cs="仿宋" w:hint="eastAsia"/>
          <w:sz w:val="32"/>
          <w:szCs w:val="32"/>
        </w:rPr>
        <w:t>家，违规作业</w:t>
      </w:r>
      <w:r>
        <w:rPr>
          <w:rFonts w:asciiTheme="minorEastAsia" w:eastAsiaTheme="minorEastAsia" w:hAnsiTheme="minorEastAsia" w:cs="仿宋" w:hint="eastAsia"/>
          <w:sz w:val="32"/>
          <w:szCs w:val="32"/>
        </w:rPr>
        <w:t>3</w:t>
      </w:r>
      <w:r>
        <w:rPr>
          <w:rFonts w:asciiTheme="minorEastAsia" w:eastAsiaTheme="minorEastAsia" w:hAnsiTheme="minorEastAsia" w:cs="仿宋" w:hint="eastAsia"/>
          <w:sz w:val="32"/>
          <w:szCs w:val="32"/>
        </w:rPr>
        <w:t>起，客运车辆超载</w:t>
      </w:r>
      <w:r>
        <w:rPr>
          <w:rFonts w:asciiTheme="minorEastAsia" w:eastAsiaTheme="minorEastAsia" w:hAnsiTheme="minorEastAsia" w:cs="仿宋" w:hint="eastAsia"/>
          <w:sz w:val="32"/>
          <w:szCs w:val="32"/>
        </w:rPr>
        <w:t>5</w:t>
      </w:r>
      <w:r>
        <w:rPr>
          <w:rFonts w:asciiTheme="minorEastAsia" w:eastAsiaTheme="minorEastAsia" w:hAnsiTheme="minorEastAsia" w:cs="仿宋" w:hint="eastAsia"/>
          <w:sz w:val="32"/>
          <w:szCs w:val="32"/>
        </w:rPr>
        <w:t>起，校车违规运行</w:t>
      </w:r>
      <w:r>
        <w:rPr>
          <w:rFonts w:asciiTheme="minorEastAsia" w:eastAsiaTheme="minorEastAsia" w:hAnsiTheme="minorEastAsia" w:cs="仿宋" w:hint="eastAsia"/>
          <w:sz w:val="32"/>
          <w:szCs w:val="32"/>
        </w:rPr>
        <w:t>6</w:t>
      </w:r>
      <w:r>
        <w:rPr>
          <w:rFonts w:asciiTheme="minorEastAsia" w:eastAsiaTheme="minorEastAsia" w:hAnsiTheme="minorEastAsia" w:cs="仿宋" w:hint="eastAsia"/>
          <w:sz w:val="32"/>
          <w:szCs w:val="32"/>
        </w:rPr>
        <w:t>起，面包车、农用车非法载客</w:t>
      </w:r>
      <w:r>
        <w:rPr>
          <w:rFonts w:asciiTheme="minorEastAsia" w:eastAsiaTheme="minorEastAsia" w:hAnsiTheme="minorEastAsia" w:cs="仿宋" w:hint="eastAsia"/>
          <w:sz w:val="32"/>
          <w:szCs w:val="32"/>
        </w:rPr>
        <w:t>2</w:t>
      </w:r>
      <w:r>
        <w:rPr>
          <w:rFonts w:asciiTheme="minorEastAsia" w:eastAsiaTheme="minorEastAsia" w:hAnsiTheme="minorEastAsia" w:cs="仿宋" w:hint="eastAsia"/>
          <w:sz w:val="32"/>
          <w:szCs w:val="32"/>
        </w:rPr>
        <w:t>起，三轮车非法载客</w:t>
      </w:r>
      <w:r>
        <w:rPr>
          <w:rFonts w:asciiTheme="minorEastAsia" w:eastAsiaTheme="minorEastAsia" w:hAnsiTheme="minorEastAsia" w:cs="仿宋" w:hint="eastAsia"/>
          <w:sz w:val="32"/>
          <w:szCs w:val="32"/>
        </w:rPr>
        <w:t>30</w:t>
      </w:r>
      <w:r>
        <w:rPr>
          <w:rFonts w:asciiTheme="minorEastAsia" w:eastAsiaTheme="minorEastAsia" w:hAnsiTheme="minorEastAsia" w:cs="仿宋" w:hint="eastAsia"/>
          <w:sz w:val="32"/>
          <w:szCs w:val="32"/>
        </w:rPr>
        <w:t>余起，并分别交办行业主管部门，一律顶格处罚到位，特别是非法载客三轮车，一次</w:t>
      </w:r>
      <w:r>
        <w:rPr>
          <w:rFonts w:asciiTheme="minorEastAsia" w:eastAsiaTheme="minorEastAsia" w:hAnsiTheme="minorEastAsia" w:cs="仿宋" w:hint="eastAsia"/>
          <w:sz w:val="32"/>
          <w:szCs w:val="32"/>
        </w:rPr>
        <w:t>性销毁</w:t>
      </w:r>
      <w:r>
        <w:rPr>
          <w:rFonts w:asciiTheme="minorEastAsia" w:eastAsiaTheme="minorEastAsia" w:hAnsiTheme="minorEastAsia" w:cs="仿宋" w:hint="eastAsia"/>
          <w:sz w:val="32"/>
          <w:szCs w:val="32"/>
        </w:rPr>
        <w:t>20</w:t>
      </w:r>
      <w:r>
        <w:rPr>
          <w:rFonts w:asciiTheme="minorEastAsia" w:eastAsiaTheme="minorEastAsia" w:hAnsiTheme="minorEastAsia" w:cs="仿宋" w:hint="eastAsia"/>
          <w:sz w:val="32"/>
          <w:szCs w:val="32"/>
        </w:rPr>
        <w:t>余台。</w:t>
      </w:r>
    </w:p>
    <w:p w:rsidR="00FD56A2" w:rsidRDefault="00C83B38">
      <w:pPr>
        <w:pStyle w:val="2"/>
        <w:spacing w:line="560" w:lineRule="atLeast"/>
        <w:ind w:firstLine="643"/>
        <w:rPr>
          <w:rFonts w:asciiTheme="minorEastAsia" w:eastAsiaTheme="minorEastAsia" w:hAnsiTheme="minorEastAsia" w:cs="仿宋"/>
          <w:sz w:val="32"/>
          <w:szCs w:val="32"/>
        </w:rPr>
      </w:pPr>
      <w:r>
        <w:rPr>
          <w:rFonts w:asciiTheme="minorEastAsia" w:eastAsiaTheme="minorEastAsia" w:hAnsiTheme="minorEastAsia" w:cs="宋体" w:hint="eastAsia"/>
          <w:b/>
          <w:bCs/>
          <w:sz w:val="32"/>
          <w:szCs w:val="32"/>
        </w:rPr>
        <w:lastRenderedPageBreak/>
        <w:t>这一年，我们聚力政府自身建设，服务水平得到新提升。</w:t>
      </w:r>
      <w:r>
        <w:rPr>
          <w:rFonts w:asciiTheme="minorEastAsia" w:eastAsiaTheme="minorEastAsia" w:hAnsiTheme="minorEastAsia" w:cs="仿宋" w:hint="eastAsia"/>
          <w:sz w:val="32"/>
          <w:szCs w:val="32"/>
        </w:rPr>
        <w:t>一年来，我们按照“高效、规范、务实、清廉”的要求，持续发力效能建设和作风建设，进一步提升为民服务水平。一是坚持为民施政，自觉接受人大监督，积极采纳人大代表建议。二是强化效能建设，坚持干部包村包组机制，进一步完善公务接待、出差及公车、外出报备、财务管理、项目管理等制度，认真做好县委巡察和市委扶贫专项巡察整改，扎实开展“不忘初心，</w:t>
      </w:r>
      <w:r>
        <w:rPr>
          <w:rFonts w:asciiTheme="minorEastAsia" w:eastAsiaTheme="minorEastAsia" w:hAnsiTheme="minorEastAsia" w:cs="仿宋" w:hint="eastAsia"/>
          <w:sz w:val="32"/>
          <w:szCs w:val="32"/>
        </w:rPr>
        <w:t xml:space="preserve"> </w:t>
      </w:r>
      <w:r>
        <w:rPr>
          <w:rFonts w:asciiTheme="minorEastAsia" w:eastAsiaTheme="minorEastAsia" w:hAnsiTheme="minorEastAsia" w:cs="仿宋" w:hint="eastAsia"/>
          <w:sz w:val="32"/>
          <w:szCs w:val="32"/>
        </w:rPr>
        <w:t>牢记使命”主题教育和“向力力”、“新晃埋尸案”专题警示教育等活动，驰而不息转作风、纠“四风”。三是坚持清廉治政，坚</w:t>
      </w:r>
      <w:r>
        <w:rPr>
          <w:rFonts w:asciiTheme="minorEastAsia" w:eastAsiaTheme="minorEastAsia" w:hAnsiTheme="minorEastAsia" w:cs="仿宋" w:hint="eastAsia"/>
          <w:sz w:val="32"/>
          <w:szCs w:val="32"/>
        </w:rPr>
        <w:t>持把纪律和规矩挺在前面，全面落实党风廉政建设责任制，强化“一岗双责”，持之以恒遵守中央八项规定，进一步压缩“三公经费”和一般性支出，严格规范各项资金的管理使用，抓好廉政风险点防控，严格执行“三重一大”和“领导干部重大事项报告”制度，强化审计监督和审计整改。</w:t>
      </w:r>
      <w:r>
        <w:rPr>
          <w:rFonts w:asciiTheme="minorEastAsia" w:eastAsiaTheme="minorEastAsia" w:hAnsiTheme="minorEastAsia" w:cs="黑体" w:hint="eastAsia"/>
          <w:b/>
          <w:bCs/>
          <w:sz w:val="32"/>
          <w:szCs w:val="32"/>
        </w:rPr>
        <w:t xml:space="preserve">                                                                                                                                </w:t>
      </w:r>
      <w:r>
        <w:rPr>
          <w:rFonts w:asciiTheme="minorEastAsia" w:eastAsiaTheme="minorEastAsia" w:hAnsiTheme="minorEastAsia" w:cs="黑体" w:hint="eastAsia"/>
          <w:b/>
          <w:bCs/>
          <w:sz w:val="32"/>
          <w:szCs w:val="32"/>
        </w:rPr>
        <w:t xml:space="preserve">                                                                                                                                                                                                                                                                </w:t>
      </w:r>
      <w:r>
        <w:rPr>
          <w:rFonts w:asciiTheme="minorEastAsia" w:eastAsiaTheme="minorEastAsia" w:hAnsiTheme="minorEastAsia" w:cs="黑体" w:hint="eastAsia"/>
          <w:b/>
          <w:bCs/>
          <w:sz w:val="32"/>
          <w:szCs w:val="32"/>
        </w:rPr>
        <w:t xml:space="preserve">                                                       </w:t>
      </w:r>
    </w:p>
    <w:p w:rsidR="00FD56A2" w:rsidRDefault="00C83B38">
      <w:pPr>
        <w:spacing w:line="600" w:lineRule="exact"/>
        <w:ind w:firstLineChars="200" w:firstLine="640"/>
        <w:rPr>
          <w:rFonts w:asciiTheme="minorEastAsia" w:hAnsiTheme="minorEastAsia" w:cs="黑体"/>
          <w:sz w:val="32"/>
          <w:szCs w:val="32"/>
        </w:rPr>
      </w:pPr>
      <w:r>
        <w:rPr>
          <w:rFonts w:asciiTheme="minorEastAsia" w:hAnsiTheme="minorEastAsia" w:cs="黑体" w:hint="eastAsia"/>
          <w:sz w:val="32"/>
          <w:szCs w:val="32"/>
        </w:rPr>
        <w:t>三、今后的主要打算</w:t>
      </w:r>
    </w:p>
    <w:p w:rsidR="00FD56A2" w:rsidRDefault="00C83B38">
      <w:pPr>
        <w:pStyle w:val="2"/>
        <w:spacing w:line="560" w:lineRule="atLeast"/>
        <w:ind w:firstLine="640"/>
        <w:rPr>
          <w:rFonts w:asciiTheme="minorEastAsia" w:eastAsiaTheme="minorEastAsia" w:hAnsiTheme="minorEastAsia" w:cs="仿宋"/>
          <w:sz w:val="32"/>
          <w:szCs w:val="32"/>
        </w:rPr>
      </w:pPr>
      <w:r>
        <w:rPr>
          <w:rFonts w:asciiTheme="minorEastAsia" w:eastAsiaTheme="minorEastAsia" w:hAnsiTheme="minorEastAsia" w:cs="仿宋"/>
          <w:sz w:val="32"/>
          <w:szCs w:val="32"/>
        </w:rPr>
        <w:t>202</w:t>
      </w:r>
      <w:r>
        <w:rPr>
          <w:rFonts w:asciiTheme="minorEastAsia" w:eastAsiaTheme="minorEastAsia" w:hAnsiTheme="minorEastAsia" w:cs="仿宋" w:hint="eastAsia"/>
          <w:sz w:val="32"/>
          <w:szCs w:val="32"/>
        </w:rPr>
        <w:t>1</w:t>
      </w:r>
      <w:r>
        <w:rPr>
          <w:rFonts w:asciiTheme="minorEastAsia" w:eastAsiaTheme="minorEastAsia" w:hAnsiTheme="minorEastAsia" w:cs="仿宋"/>
          <w:sz w:val="32"/>
          <w:szCs w:val="32"/>
        </w:rPr>
        <w:t>年</w:t>
      </w:r>
      <w:r>
        <w:rPr>
          <w:rFonts w:asciiTheme="minorEastAsia" w:eastAsiaTheme="minorEastAsia" w:hAnsiTheme="minorEastAsia" w:cs="仿宋" w:hint="eastAsia"/>
          <w:sz w:val="32"/>
          <w:szCs w:val="32"/>
        </w:rPr>
        <w:t>低庄镇</w:t>
      </w:r>
      <w:r>
        <w:rPr>
          <w:rFonts w:asciiTheme="minorEastAsia" w:eastAsiaTheme="minorEastAsia" w:hAnsiTheme="minorEastAsia" w:cs="仿宋"/>
          <w:sz w:val="32"/>
          <w:szCs w:val="32"/>
        </w:rPr>
        <w:t>政府工作的总体要求是：坚持以习近平新时代中国特色社会主义思想为指导，增强</w:t>
      </w:r>
      <w:r>
        <w:rPr>
          <w:rFonts w:asciiTheme="minorEastAsia" w:eastAsiaTheme="minorEastAsia" w:hAnsiTheme="minorEastAsia" w:cs="仿宋"/>
          <w:sz w:val="32"/>
          <w:szCs w:val="32"/>
        </w:rPr>
        <w:t>“</w:t>
      </w:r>
      <w:r>
        <w:rPr>
          <w:rFonts w:asciiTheme="minorEastAsia" w:eastAsiaTheme="minorEastAsia" w:hAnsiTheme="minorEastAsia" w:cs="仿宋"/>
          <w:sz w:val="32"/>
          <w:szCs w:val="32"/>
        </w:rPr>
        <w:t>四个意识</w:t>
      </w:r>
      <w:r>
        <w:rPr>
          <w:rFonts w:asciiTheme="minorEastAsia" w:eastAsiaTheme="minorEastAsia" w:hAnsiTheme="minorEastAsia" w:cs="仿宋"/>
          <w:sz w:val="32"/>
          <w:szCs w:val="32"/>
        </w:rPr>
        <w:t>”</w:t>
      </w:r>
      <w:r>
        <w:rPr>
          <w:rFonts w:asciiTheme="minorEastAsia" w:eastAsiaTheme="minorEastAsia" w:hAnsiTheme="minorEastAsia" w:cs="仿宋"/>
          <w:sz w:val="32"/>
          <w:szCs w:val="32"/>
        </w:rPr>
        <w:t>、坚定</w:t>
      </w:r>
      <w:r>
        <w:rPr>
          <w:rFonts w:asciiTheme="minorEastAsia" w:eastAsiaTheme="minorEastAsia" w:hAnsiTheme="minorEastAsia" w:cs="仿宋"/>
          <w:sz w:val="32"/>
          <w:szCs w:val="32"/>
        </w:rPr>
        <w:t>“</w:t>
      </w:r>
      <w:r>
        <w:rPr>
          <w:rFonts w:asciiTheme="minorEastAsia" w:eastAsiaTheme="minorEastAsia" w:hAnsiTheme="minorEastAsia" w:cs="仿宋"/>
          <w:sz w:val="32"/>
          <w:szCs w:val="32"/>
        </w:rPr>
        <w:t>四个自信</w:t>
      </w:r>
      <w:r>
        <w:rPr>
          <w:rFonts w:asciiTheme="minorEastAsia" w:eastAsiaTheme="minorEastAsia" w:hAnsiTheme="minorEastAsia" w:cs="仿宋"/>
          <w:sz w:val="32"/>
          <w:szCs w:val="32"/>
        </w:rPr>
        <w:t>”</w:t>
      </w:r>
      <w:r>
        <w:rPr>
          <w:rFonts w:asciiTheme="minorEastAsia" w:eastAsiaTheme="minorEastAsia" w:hAnsiTheme="minorEastAsia" w:cs="仿宋"/>
          <w:sz w:val="32"/>
          <w:szCs w:val="32"/>
        </w:rPr>
        <w:t>、做到</w:t>
      </w:r>
      <w:r>
        <w:rPr>
          <w:rFonts w:asciiTheme="minorEastAsia" w:eastAsiaTheme="minorEastAsia" w:hAnsiTheme="minorEastAsia" w:cs="仿宋"/>
          <w:sz w:val="32"/>
          <w:szCs w:val="32"/>
        </w:rPr>
        <w:t>“</w:t>
      </w:r>
      <w:r>
        <w:rPr>
          <w:rFonts w:asciiTheme="minorEastAsia" w:eastAsiaTheme="minorEastAsia" w:hAnsiTheme="minorEastAsia" w:cs="仿宋"/>
          <w:sz w:val="32"/>
          <w:szCs w:val="32"/>
        </w:rPr>
        <w:t>两个维护</w:t>
      </w:r>
      <w:r>
        <w:rPr>
          <w:rFonts w:asciiTheme="minorEastAsia" w:eastAsiaTheme="minorEastAsia" w:hAnsiTheme="minorEastAsia" w:cs="仿宋"/>
          <w:sz w:val="32"/>
          <w:szCs w:val="32"/>
        </w:rPr>
        <w:t>”</w:t>
      </w:r>
      <w:r>
        <w:rPr>
          <w:rFonts w:asciiTheme="minorEastAsia" w:eastAsiaTheme="minorEastAsia" w:hAnsiTheme="minorEastAsia" w:cs="仿宋"/>
          <w:sz w:val="32"/>
          <w:szCs w:val="32"/>
        </w:rPr>
        <w:t>，全面贯彻中央和省市县的决策部署，紧扣全面建成小康社会目标任务，坚持稳中求进工作总基调，坚持新发展理念，推动高质量发展，坚决打赢脱贫攻坚战，全面推进生态文明建设，深入实施乡村振兴战略，保持经济社会持续健康发展，在建设和谐美丽新</w:t>
      </w:r>
      <w:r>
        <w:rPr>
          <w:rFonts w:asciiTheme="minorEastAsia" w:eastAsiaTheme="minorEastAsia" w:hAnsiTheme="minorEastAsia" w:cs="仿宋" w:hint="eastAsia"/>
          <w:sz w:val="32"/>
          <w:szCs w:val="32"/>
        </w:rPr>
        <w:t>低庄</w:t>
      </w:r>
      <w:r>
        <w:rPr>
          <w:rFonts w:asciiTheme="minorEastAsia" w:eastAsiaTheme="minorEastAsia" w:hAnsiTheme="minorEastAsia" w:cs="仿宋"/>
          <w:sz w:val="32"/>
          <w:szCs w:val="32"/>
        </w:rPr>
        <w:t>的征程上取得新</w:t>
      </w:r>
      <w:r>
        <w:rPr>
          <w:rFonts w:asciiTheme="minorEastAsia" w:eastAsiaTheme="minorEastAsia" w:hAnsiTheme="minorEastAsia" w:cs="仿宋"/>
          <w:sz w:val="32"/>
          <w:szCs w:val="32"/>
        </w:rPr>
        <w:t>的更大成效。</w:t>
      </w:r>
    </w:p>
    <w:p w:rsidR="00FD56A2" w:rsidRDefault="00C83B38">
      <w:pPr>
        <w:pStyle w:val="2"/>
        <w:spacing w:line="560" w:lineRule="atLeast"/>
        <w:ind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围绕上述目标，今年突出抓好以下工作：</w:t>
      </w:r>
    </w:p>
    <w:p w:rsidR="00FD56A2" w:rsidRDefault="00C83B38">
      <w:pPr>
        <w:pStyle w:val="2"/>
        <w:spacing w:line="560" w:lineRule="atLeast"/>
        <w:ind w:firstLine="643"/>
        <w:rPr>
          <w:rFonts w:asciiTheme="minorEastAsia" w:eastAsiaTheme="minorEastAsia" w:hAnsiTheme="minorEastAsia" w:cs="黑体"/>
          <w:b/>
          <w:bCs/>
          <w:sz w:val="32"/>
          <w:szCs w:val="32"/>
        </w:rPr>
      </w:pPr>
      <w:r>
        <w:rPr>
          <w:rFonts w:asciiTheme="minorEastAsia" w:eastAsiaTheme="minorEastAsia" w:hAnsiTheme="minorEastAsia" w:cs="黑体"/>
          <w:b/>
          <w:bCs/>
          <w:sz w:val="32"/>
          <w:szCs w:val="32"/>
        </w:rPr>
        <w:t>（</w:t>
      </w:r>
      <w:r>
        <w:rPr>
          <w:rFonts w:asciiTheme="minorEastAsia" w:eastAsiaTheme="minorEastAsia" w:hAnsiTheme="minorEastAsia" w:cs="黑体" w:hint="eastAsia"/>
          <w:b/>
          <w:bCs/>
          <w:sz w:val="32"/>
          <w:szCs w:val="32"/>
        </w:rPr>
        <w:t>一</w:t>
      </w:r>
      <w:r>
        <w:rPr>
          <w:rFonts w:asciiTheme="minorEastAsia" w:eastAsiaTheme="minorEastAsia" w:hAnsiTheme="minorEastAsia" w:cs="黑体"/>
          <w:b/>
          <w:bCs/>
          <w:sz w:val="32"/>
          <w:szCs w:val="32"/>
        </w:rPr>
        <w:t>）对标高标准，在推动项目建设上持续发力。</w:t>
      </w:r>
    </w:p>
    <w:p w:rsidR="00FD56A2" w:rsidRDefault="00C83B38">
      <w:pPr>
        <w:pStyle w:val="2"/>
        <w:spacing w:line="560" w:lineRule="atLeast"/>
        <w:ind w:firstLine="640"/>
        <w:rPr>
          <w:rFonts w:asciiTheme="minorEastAsia" w:eastAsiaTheme="minorEastAsia" w:hAnsiTheme="minorEastAsia" w:cs="仿宋"/>
          <w:sz w:val="32"/>
          <w:szCs w:val="32"/>
        </w:rPr>
      </w:pPr>
      <w:r>
        <w:rPr>
          <w:rFonts w:asciiTheme="minorEastAsia" w:eastAsiaTheme="minorEastAsia" w:hAnsiTheme="minorEastAsia" w:cs="仿宋"/>
          <w:sz w:val="32"/>
          <w:szCs w:val="32"/>
        </w:rPr>
        <w:t>坚持把项目建设作为经济工作的主抓手，狠抓项目建设。在县委县政府的领导下，根据《溆浦县低庄镇规划建设工作的实施方案》的工作计划</w:t>
      </w:r>
      <w:r>
        <w:rPr>
          <w:rFonts w:asciiTheme="minorEastAsia" w:eastAsiaTheme="minorEastAsia" w:hAnsiTheme="minorEastAsia" w:cs="仿宋"/>
          <w:sz w:val="32"/>
          <w:szCs w:val="32"/>
        </w:rPr>
        <w:lastRenderedPageBreak/>
        <w:t>与目标，接下来将着力于大幸路开发、育才路开发、四都河风光带开发；启动沿河路、永</w:t>
      </w:r>
      <w:r>
        <w:rPr>
          <w:rFonts w:asciiTheme="minorEastAsia" w:eastAsiaTheme="minorEastAsia" w:hAnsiTheme="minorEastAsia" w:cs="仿宋" w:hint="eastAsia"/>
          <w:sz w:val="32"/>
          <w:szCs w:val="32"/>
        </w:rPr>
        <w:t>鑫</w:t>
      </w:r>
      <w:r>
        <w:rPr>
          <w:rFonts w:asciiTheme="minorEastAsia" w:eastAsiaTheme="minorEastAsia" w:hAnsiTheme="minorEastAsia" w:cs="仿宋"/>
          <w:sz w:val="32"/>
          <w:szCs w:val="32"/>
        </w:rPr>
        <w:t>街综合改造、</w:t>
      </w:r>
      <w:r>
        <w:rPr>
          <w:rFonts w:asciiTheme="minorEastAsia" w:eastAsiaTheme="minorEastAsia" w:hAnsiTheme="minorEastAsia" w:cs="仿宋" w:hint="eastAsia"/>
          <w:sz w:val="32"/>
          <w:szCs w:val="32"/>
        </w:rPr>
        <w:t>育才路改造，</w:t>
      </w:r>
      <w:r>
        <w:rPr>
          <w:rFonts w:asciiTheme="minorEastAsia" w:eastAsiaTheme="minorEastAsia" w:hAnsiTheme="minorEastAsia" w:cs="仿宋"/>
          <w:sz w:val="32"/>
          <w:szCs w:val="32"/>
        </w:rPr>
        <w:t>进一步强力推进市场整治，规范镇区交通秩序，加强城区环卫管理，通过三年努力，把低庄镇建设成为布局合理、功能完善、面貌一新、商贸特色、生态宜居的新型多功能重点镇。高标准做好项目谋划编制上报工</w:t>
      </w:r>
      <w:r>
        <w:rPr>
          <w:rFonts w:asciiTheme="minorEastAsia" w:eastAsiaTheme="minorEastAsia" w:hAnsiTheme="minorEastAsia" w:cs="仿宋"/>
          <w:sz w:val="32"/>
          <w:szCs w:val="32"/>
        </w:rPr>
        <w:t>作，力争更多更高质量项目挤进市县重点项目库。</w:t>
      </w:r>
    </w:p>
    <w:p w:rsidR="00FD56A2" w:rsidRDefault="00C83B38">
      <w:pPr>
        <w:pStyle w:val="2"/>
        <w:spacing w:line="560" w:lineRule="atLeast"/>
        <w:ind w:firstLine="643"/>
        <w:rPr>
          <w:rFonts w:asciiTheme="minorEastAsia" w:eastAsiaTheme="minorEastAsia" w:hAnsiTheme="minorEastAsia" w:cs="黑体"/>
          <w:b/>
          <w:bCs/>
          <w:sz w:val="32"/>
          <w:szCs w:val="32"/>
        </w:rPr>
      </w:pPr>
      <w:r>
        <w:rPr>
          <w:rFonts w:asciiTheme="minorEastAsia" w:eastAsiaTheme="minorEastAsia" w:hAnsiTheme="minorEastAsia" w:cs="黑体"/>
          <w:b/>
          <w:bCs/>
          <w:sz w:val="32"/>
          <w:szCs w:val="32"/>
        </w:rPr>
        <w:t>（</w:t>
      </w:r>
      <w:r>
        <w:rPr>
          <w:rFonts w:asciiTheme="minorEastAsia" w:eastAsiaTheme="minorEastAsia" w:hAnsiTheme="minorEastAsia" w:cs="黑体" w:hint="eastAsia"/>
          <w:b/>
          <w:bCs/>
          <w:sz w:val="32"/>
          <w:szCs w:val="32"/>
        </w:rPr>
        <w:t>三</w:t>
      </w:r>
      <w:r>
        <w:rPr>
          <w:rFonts w:asciiTheme="minorEastAsia" w:eastAsiaTheme="minorEastAsia" w:hAnsiTheme="minorEastAsia" w:cs="黑体"/>
          <w:b/>
          <w:bCs/>
          <w:sz w:val="32"/>
          <w:szCs w:val="32"/>
        </w:rPr>
        <w:t>）对标高要求，在生态文明建设上持续发力。</w:t>
      </w:r>
    </w:p>
    <w:p w:rsidR="00FD56A2" w:rsidRDefault="00C83B38">
      <w:pPr>
        <w:pStyle w:val="2"/>
        <w:spacing w:line="560" w:lineRule="atLeast"/>
        <w:ind w:firstLine="640"/>
        <w:rPr>
          <w:rFonts w:asciiTheme="minorEastAsia" w:eastAsiaTheme="minorEastAsia" w:hAnsiTheme="minorEastAsia" w:cs="仿宋"/>
          <w:sz w:val="32"/>
          <w:szCs w:val="32"/>
        </w:rPr>
      </w:pPr>
      <w:r>
        <w:rPr>
          <w:rFonts w:asciiTheme="minorEastAsia" w:eastAsiaTheme="minorEastAsia" w:hAnsiTheme="minorEastAsia" w:cs="仿宋"/>
          <w:sz w:val="32"/>
          <w:szCs w:val="32"/>
        </w:rPr>
        <w:t>坚持不懈抓好风貌整治，重点整治提升工作，依法治理道路沿线乱搭乱建、非法占地等行为，统筹抓好绿化提升、设施提升等工作。</w:t>
      </w:r>
    </w:p>
    <w:p w:rsidR="00FD56A2" w:rsidRDefault="00C83B38">
      <w:pPr>
        <w:pStyle w:val="2"/>
        <w:spacing w:line="560" w:lineRule="atLeast"/>
        <w:ind w:firstLine="640"/>
        <w:rPr>
          <w:rFonts w:asciiTheme="minorEastAsia" w:eastAsiaTheme="minorEastAsia" w:hAnsiTheme="minorEastAsia" w:cs="仿宋"/>
          <w:sz w:val="32"/>
          <w:szCs w:val="32"/>
        </w:rPr>
      </w:pPr>
      <w:r>
        <w:rPr>
          <w:rFonts w:asciiTheme="minorEastAsia" w:eastAsiaTheme="minorEastAsia" w:hAnsiTheme="minorEastAsia" w:cs="仿宋"/>
          <w:sz w:val="32"/>
          <w:szCs w:val="32"/>
        </w:rPr>
        <w:t>不断推进农村环境</w:t>
      </w:r>
      <w:r>
        <w:rPr>
          <w:rFonts w:asciiTheme="minorEastAsia" w:eastAsiaTheme="minorEastAsia" w:hAnsiTheme="minorEastAsia" w:cs="仿宋"/>
          <w:sz w:val="32"/>
          <w:szCs w:val="32"/>
        </w:rPr>
        <w:t>“</w:t>
      </w:r>
      <w:r>
        <w:rPr>
          <w:rFonts w:asciiTheme="minorEastAsia" w:eastAsiaTheme="minorEastAsia" w:hAnsiTheme="minorEastAsia" w:cs="仿宋"/>
          <w:sz w:val="32"/>
          <w:szCs w:val="32"/>
        </w:rPr>
        <w:t>三大革命</w:t>
      </w:r>
      <w:r>
        <w:rPr>
          <w:rFonts w:asciiTheme="minorEastAsia" w:eastAsiaTheme="minorEastAsia" w:hAnsiTheme="minorEastAsia" w:cs="仿宋"/>
          <w:sz w:val="32"/>
          <w:szCs w:val="32"/>
        </w:rPr>
        <w:t>”</w:t>
      </w:r>
      <w:r>
        <w:rPr>
          <w:rFonts w:asciiTheme="minorEastAsia" w:eastAsiaTheme="minorEastAsia" w:hAnsiTheme="minorEastAsia" w:cs="仿宋"/>
          <w:sz w:val="32"/>
          <w:szCs w:val="32"/>
        </w:rPr>
        <w:t>，保证高质量完成</w:t>
      </w:r>
      <w:r>
        <w:rPr>
          <w:rFonts w:asciiTheme="minorEastAsia" w:eastAsiaTheme="minorEastAsia" w:hAnsiTheme="minorEastAsia" w:cs="仿宋" w:hint="eastAsia"/>
          <w:sz w:val="32"/>
          <w:szCs w:val="32"/>
        </w:rPr>
        <w:t xml:space="preserve">   </w:t>
      </w:r>
      <w:r>
        <w:rPr>
          <w:rFonts w:asciiTheme="minorEastAsia" w:eastAsiaTheme="minorEastAsia" w:hAnsiTheme="minorEastAsia" w:cs="仿宋"/>
          <w:sz w:val="32"/>
          <w:szCs w:val="32"/>
        </w:rPr>
        <w:t>个以上改厕任务。</w:t>
      </w:r>
    </w:p>
    <w:p w:rsidR="00FD56A2" w:rsidRDefault="00C83B38">
      <w:pPr>
        <w:pStyle w:val="2"/>
        <w:spacing w:line="560" w:lineRule="atLeast"/>
        <w:ind w:firstLine="640"/>
        <w:rPr>
          <w:rFonts w:asciiTheme="minorEastAsia" w:eastAsiaTheme="minorEastAsia" w:hAnsiTheme="minorEastAsia" w:cs="仿宋"/>
          <w:sz w:val="32"/>
          <w:szCs w:val="32"/>
        </w:rPr>
      </w:pPr>
      <w:r>
        <w:rPr>
          <w:rFonts w:asciiTheme="minorEastAsia" w:eastAsiaTheme="minorEastAsia" w:hAnsiTheme="minorEastAsia" w:cs="仿宋"/>
          <w:sz w:val="32"/>
          <w:szCs w:val="32"/>
        </w:rPr>
        <w:t>常态化开展集镇风貌整治，完善集镇污水处理、垃圾收集转运等基础设施，确保集镇干净、整齐、美观。</w:t>
      </w:r>
    </w:p>
    <w:p w:rsidR="00FD56A2" w:rsidRDefault="00C83B38">
      <w:pPr>
        <w:pStyle w:val="2"/>
        <w:spacing w:line="560" w:lineRule="atLeast"/>
        <w:ind w:firstLine="640"/>
        <w:rPr>
          <w:rFonts w:asciiTheme="minorEastAsia" w:eastAsiaTheme="minorEastAsia" w:hAnsiTheme="minorEastAsia" w:cs="仿宋"/>
          <w:sz w:val="32"/>
          <w:szCs w:val="32"/>
        </w:rPr>
      </w:pPr>
      <w:r>
        <w:rPr>
          <w:rFonts w:asciiTheme="minorEastAsia" w:eastAsiaTheme="minorEastAsia" w:hAnsiTheme="minorEastAsia" w:cs="仿宋"/>
          <w:sz w:val="32"/>
          <w:szCs w:val="32"/>
        </w:rPr>
        <w:t>严格</w:t>
      </w:r>
      <w:r>
        <w:rPr>
          <w:rFonts w:asciiTheme="minorEastAsia" w:eastAsiaTheme="minorEastAsia" w:hAnsiTheme="minorEastAsia" w:cs="仿宋" w:hint="eastAsia"/>
          <w:sz w:val="32"/>
          <w:szCs w:val="32"/>
        </w:rPr>
        <w:t>执行</w:t>
      </w:r>
      <w:r>
        <w:rPr>
          <w:rFonts w:asciiTheme="minorEastAsia" w:eastAsiaTheme="minorEastAsia" w:hAnsiTheme="minorEastAsia" w:cs="仿宋"/>
          <w:sz w:val="32"/>
          <w:szCs w:val="32"/>
        </w:rPr>
        <w:t>生态制度，抓好违建清查整治，扎实做好</w:t>
      </w:r>
      <w:r>
        <w:rPr>
          <w:rFonts w:asciiTheme="minorEastAsia" w:eastAsiaTheme="minorEastAsia" w:hAnsiTheme="minorEastAsia" w:cs="仿宋" w:hint="eastAsia"/>
          <w:sz w:val="32"/>
          <w:szCs w:val="32"/>
        </w:rPr>
        <w:t>害</w:t>
      </w:r>
      <w:r>
        <w:rPr>
          <w:rFonts w:asciiTheme="minorEastAsia" w:eastAsiaTheme="minorEastAsia" w:hAnsiTheme="minorEastAsia" w:cs="仿宋"/>
          <w:sz w:val="32"/>
          <w:szCs w:val="32"/>
        </w:rPr>
        <w:t>虫防治工作。加强大气、水、土壤污染防治，积极落实林长制、河长制，守护好青山绿水的优美环境。</w:t>
      </w:r>
    </w:p>
    <w:p w:rsidR="00FD56A2" w:rsidRDefault="00C83B38">
      <w:pPr>
        <w:pStyle w:val="2"/>
        <w:spacing w:line="560" w:lineRule="atLeast"/>
        <w:ind w:firstLine="643"/>
        <w:rPr>
          <w:rFonts w:asciiTheme="minorEastAsia" w:eastAsiaTheme="minorEastAsia" w:hAnsiTheme="minorEastAsia" w:cs="黑体"/>
          <w:b/>
          <w:bCs/>
          <w:sz w:val="32"/>
          <w:szCs w:val="32"/>
        </w:rPr>
      </w:pPr>
      <w:r>
        <w:rPr>
          <w:rFonts w:asciiTheme="minorEastAsia" w:eastAsiaTheme="minorEastAsia" w:hAnsiTheme="minorEastAsia" w:cs="黑体"/>
          <w:b/>
          <w:bCs/>
          <w:sz w:val="32"/>
          <w:szCs w:val="32"/>
        </w:rPr>
        <w:t>（</w:t>
      </w:r>
      <w:r>
        <w:rPr>
          <w:rFonts w:asciiTheme="minorEastAsia" w:eastAsiaTheme="minorEastAsia" w:hAnsiTheme="minorEastAsia" w:cs="黑体" w:hint="eastAsia"/>
          <w:b/>
          <w:bCs/>
          <w:sz w:val="32"/>
          <w:szCs w:val="32"/>
        </w:rPr>
        <w:t>四</w:t>
      </w:r>
      <w:r>
        <w:rPr>
          <w:rFonts w:asciiTheme="minorEastAsia" w:eastAsiaTheme="minorEastAsia" w:hAnsiTheme="minorEastAsia" w:cs="黑体"/>
          <w:b/>
          <w:bCs/>
          <w:sz w:val="32"/>
          <w:szCs w:val="32"/>
        </w:rPr>
        <w:t>）对标高层次，在激发村级活力上持续发力。</w:t>
      </w:r>
    </w:p>
    <w:p w:rsidR="00FD56A2" w:rsidRDefault="00C83B38">
      <w:pPr>
        <w:pStyle w:val="2"/>
        <w:spacing w:line="560" w:lineRule="atLeast"/>
        <w:ind w:firstLine="640"/>
        <w:rPr>
          <w:rFonts w:asciiTheme="minorEastAsia" w:eastAsiaTheme="minorEastAsia" w:hAnsiTheme="minorEastAsia" w:cs="仿宋"/>
          <w:sz w:val="32"/>
          <w:szCs w:val="32"/>
        </w:rPr>
      </w:pPr>
      <w:r>
        <w:rPr>
          <w:rFonts w:asciiTheme="minorEastAsia" w:eastAsiaTheme="minorEastAsia" w:hAnsiTheme="minorEastAsia" w:cs="仿宋"/>
          <w:sz w:val="32"/>
          <w:szCs w:val="32"/>
        </w:rPr>
        <w:t>坚持把解决好</w:t>
      </w:r>
      <w:r>
        <w:rPr>
          <w:rFonts w:asciiTheme="minorEastAsia" w:eastAsiaTheme="minorEastAsia" w:hAnsiTheme="minorEastAsia" w:cs="仿宋"/>
          <w:sz w:val="32"/>
          <w:szCs w:val="32"/>
        </w:rPr>
        <w:t>“</w:t>
      </w:r>
      <w:r>
        <w:rPr>
          <w:rFonts w:asciiTheme="minorEastAsia" w:eastAsiaTheme="minorEastAsia" w:hAnsiTheme="minorEastAsia" w:cs="仿宋"/>
          <w:sz w:val="32"/>
          <w:szCs w:val="32"/>
        </w:rPr>
        <w:t>三农</w:t>
      </w:r>
      <w:r>
        <w:rPr>
          <w:rFonts w:asciiTheme="minorEastAsia" w:eastAsiaTheme="minorEastAsia" w:hAnsiTheme="minorEastAsia" w:cs="仿宋"/>
          <w:sz w:val="32"/>
          <w:szCs w:val="32"/>
        </w:rPr>
        <w:t>”</w:t>
      </w:r>
      <w:r>
        <w:rPr>
          <w:rFonts w:asciiTheme="minorEastAsia" w:eastAsiaTheme="minorEastAsia" w:hAnsiTheme="minorEastAsia" w:cs="仿宋"/>
          <w:sz w:val="32"/>
          <w:szCs w:val="32"/>
        </w:rPr>
        <w:t>问题作为工作重中之重，坚持农业农村优先发展，多渠道增加农民收入</w:t>
      </w:r>
      <w:r>
        <w:rPr>
          <w:rFonts w:asciiTheme="minorEastAsia" w:eastAsiaTheme="minorEastAsia" w:hAnsiTheme="minorEastAsia" w:cs="仿宋" w:hint="eastAsia"/>
          <w:sz w:val="32"/>
          <w:szCs w:val="32"/>
        </w:rPr>
        <w:t>；</w:t>
      </w:r>
      <w:r>
        <w:rPr>
          <w:rFonts w:asciiTheme="minorEastAsia" w:eastAsiaTheme="minorEastAsia" w:hAnsiTheme="minorEastAsia" w:cs="仿宋"/>
          <w:sz w:val="32"/>
          <w:szCs w:val="32"/>
        </w:rPr>
        <w:t>大力发展村集体经济，着力消除一批薄弱村</w:t>
      </w:r>
      <w:r>
        <w:rPr>
          <w:rFonts w:asciiTheme="minorEastAsia" w:eastAsiaTheme="minorEastAsia" w:hAnsiTheme="minorEastAsia" w:cs="仿宋" w:hint="eastAsia"/>
          <w:sz w:val="32"/>
          <w:szCs w:val="32"/>
        </w:rPr>
        <w:t>，</w:t>
      </w:r>
      <w:r>
        <w:rPr>
          <w:rFonts w:asciiTheme="minorEastAsia" w:eastAsiaTheme="minorEastAsia" w:hAnsiTheme="minorEastAsia" w:cs="仿宋"/>
          <w:sz w:val="32"/>
          <w:szCs w:val="32"/>
        </w:rPr>
        <w:t>高质量完成农村股权及三变改革</w:t>
      </w:r>
      <w:r>
        <w:rPr>
          <w:rFonts w:asciiTheme="minorEastAsia" w:eastAsiaTheme="minorEastAsia" w:hAnsiTheme="minorEastAsia" w:cs="仿宋" w:hint="eastAsia"/>
          <w:sz w:val="32"/>
          <w:szCs w:val="32"/>
        </w:rPr>
        <w:t>；</w:t>
      </w:r>
      <w:r>
        <w:rPr>
          <w:rFonts w:asciiTheme="minorEastAsia" w:eastAsiaTheme="minorEastAsia" w:hAnsiTheme="minorEastAsia" w:cs="仿宋"/>
          <w:sz w:val="32"/>
          <w:szCs w:val="32"/>
        </w:rPr>
        <w:t>积极扶持发展农业合作社、农庭农场，帮助申报县级标准示范点</w:t>
      </w:r>
      <w:r>
        <w:rPr>
          <w:rFonts w:asciiTheme="minorEastAsia" w:eastAsiaTheme="minorEastAsia" w:hAnsiTheme="minorEastAsia" w:cs="仿宋" w:hint="eastAsia"/>
          <w:sz w:val="32"/>
          <w:szCs w:val="32"/>
        </w:rPr>
        <w:t>，</w:t>
      </w:r>
      <w:r>
        <w:rPr>
          <w:rFonts w:asciiTheme="minorEastAsia" w:eastAsiaTheme="minorEastAsia" w:hAnsiTheme="minorEastAsia" w:cs="仿宋"/>
          <w:sz w:val="32"/>
          <w:szCs w:val="32"/>
        </w:rPr>
        <w:t>着力推进</w:t>
      </w:r>
      <w:r>
        <w:rPr>
          <w:rFonts w:asciiTheme="minorEastAsia" w:eastAsiaTheme="minorEastAsia" w:hAnsiTheme="minorEastAsia" w:cs="仿宋"/>
          <w:sz w:val="32"/>
          <w:szCs w:val="32"/>
        </w:rPr>
        <w:t>“</w:t>
      </w:r>
      <w:r>
        <w:rPr>
          <w:rFonts w:asciiTheme="minorEastAsia" w:eastAsiaTheme="minorEastAsia" w:hAnsiTheme="minorEastAsia" w:cs="仿宋"/>
          <w:sz w:val="32"/>
          <w:szCs w:val="32"/>
        </w:rPr>
        <w:t>互联网</w:t>
      </w:r>
      <w:r>
        <w:rPr>
          <w:rFonts w:asciiTheme="minorEastAsia" w:eastAsiaTheme="minorEastAsia" w:hAnsiTheme="minorEastAsia" w:cs="仿宋"/>
          <w:sz w:val="32"/>
          <w:szCs w:val="32"/>
        </w:rPr>
        <w:t>+</w:t>
      </w:r>
      <w:r>
        <w:rPr>
          <w:rFonts w:asciiTheme="minorEastAsia" w:eastAsiaTheme="minorEastAsia" w:hAnsiTheme="minorEastAsia" w:cs="仿宋"/>
          <w:sz w:val="32"/>
          <w:szCs w:val="32"/>
        </w:rPr>
        <w:t>政务服务</w:t>
      </w:r>
      <w:r>
        <w:rPr>
          <w:rFonts w:asciiTheme="minorEastAsia" w:eastAsiaTheme="minorEastAsia" w:hAnsiTheme="minorEastAsia" w:cs="仿宋"/>
          <w:sz w:val="32"/>
          <w:szCs w:val="32"/>
        </w:rPr>
        <w:t>”</w:t>
      </w:r>
      <w:r>
        <w:rPr>
          <w:rFonts w:asciiTheme="minorEastAsia" w:eastAsiaTheme="minorEastAsia" w:hAnsiTheme="minorEastAsia" w:cs="仿宋"/>
          <w:sz w:val="32"/>
          <w:szCs w:val="32"/>
        </w:rPr>
        <w:t>工作，切实提升服务效能</w:t>
      </w:r>
      <w:r>
        <w:rPr>
          <w:rFonts w:asciiTheme="minorEastAsia" w:eastAsiaTheme="minorEastAsia" w:hAnsiTheme="minorEastAsia" w:cs="仿宋" w:hint="eastAsia"/>
          <w:sz w:val="32"/>
          <w:szCs w:val="32"/>
        </w:rPr>
        <w:t>，</w:t>
      </w:r>
      <w:r>
        <w:rPr>
          <w:rFonts w:asciiTheme="minorEastAsia" w:eastAsiaTheme="minorEastAsia" w:hAnsiTheme="minorEastAsia" w:cs="仿宋"/>
          <w:sz w:val="32"/>
          <w:szCs w:val="32"/>
        </w:rPr>
        <w:t>加强便民服务中心、村庄服务站点建设，进一步提高基层为民服务的能力。</w:t>
      </w:r>
    </w:p>
    <w:p w:rsidR="00FD56A2" w:rsidRDefault="00C83B38">
      <w:pPr>
        <w:pStyle w:val="2"/>
        <w:spacing w:line="560" w:lineRule="atLeast"/>
        <w:ind w:firstLine="643"/>
        <w:rPr>
          <w:rFonts w:asciiTheme="minorEastAsia" w:eastAsiaTheme="minorEastAsia" w:hAnsiTheme="minorEastAsia" w:cs="黑体"/>
          <w:b/>
          <w:bCs/>
          <w:sz w:val="32"/>
          <w:szCs w:val="32"/>
        </w:rPr>
      </w:pPr>
      <w:r>
        <w:rPr>
          <w:rFonts w:asciiTheme="minorEastAsia" w:eastAsiaTheme="minorEastAsia" w:hAnsiTheme="minorEastAsia" w:cs="黑体"/>
          <w:b/>
          <w:bCs/>
          <w:sz w:val="32"/>
          <w:szCs w:val="32"/>
        </w:rPr>
        <w:t>（</w:t>
      </w:r>
      <w:r>
        <w:rPr>
          <w:rFonts w:asciiTheme="minorEastAsia" w:eastAsiaTheme="minorEastAsia" w:hAnsiTheme="minorEastAsia" w:cs="黑体" w:hint="eastAsia"/>
          <w:b/>
          <w:bCs/>
          <w:sz w:val="32"/>
          <w:szCs w:val="32"/>
        </w:rPr>
        <w:t>五</w:t>
      </w:r>
      <w:r>
        <w:rPr>
          <w:rFonts w:asciiTheme="minorEastAsia" w:eastAsiaTheme="minorEastAsia" w:hAnsiTheme="minorEastAsia" w:cs="黑体"/>
          <w:b/>
          <w:bCs/>
          <w:sz w:val="32"/>
          <w:szCs w:val="32"/>
        </w:rPr>
        <w:t>）对标高品质，在增进民生福祉上持续发力。</w:t>
      </w:r>
    </w:p>
    <w:p w:rsidR="00FD56A2" w:rsidRDefault="00C83B38">
      <w:pPr>
        <w:pStyle w:val="2"/>
        <w:spacing w:line="560" w:lineRule="atLeast"/>
        <w:ind w:firstLine="640"/>
        <w:rPr>
          <w:rFonts w:asciiTheme="minorEastAsia" w:eastAsiaTheme="minorEastAsia" w:hAnsiTheme="minorEastAsia" w:cs="仿宋"/>
          <w:sz w:val="32"/>
          <w:szCs w:val="32"/>
        </w:rPr>
      </w:pPr>
      <w:r>
        <w:rPr>
          <w:rFonts w:asciiTheme="minorEastAsia" w:eastAsiaTheme="minorEastAsia" w:hAnsiTheme="minorEastAsia" w:cs="仿宋"/>
          <w:sz w:val="32"/>
          <w:szCs w:val="32"/>
        </w:rPr>
        <w:t>坚持认真实施民生工程，扎实做好工程类项目谋划工作，确保如期按</w:t>
      </w:r>
      <w:r>
        <w:rPr>
          <w:rFonts w:asciiTheme="minorEastAsia" w:eastAsiaTheme="minorEastAsia" w:hAnsiTheme="minorEastAsia" w:cs="仿宋"/>
          <w:sz w:val="32"/>
          <w:szCs w:val="32"/>
        </w:rPr>
        <w:lastRenderedPageBreak/>
        <w:t>时完成。加强资金类、保险类项目</w:t>
      </w:r>
      <w:r>
        <w:rPr>
          <w:rFonts w:asciiTheme="minorEastAsia" w:eastAsiaTheme="minorEastAsia" w:hAnsiTheme="minorEastAsia" w:cs="仿宋"/>
          <w:sz w:val="32"/>
          <w:szCs w:val="32"/>
        </w:rPr>
        <w:t>管理，规范程序，确保民生资金及时发放到位。加强民生工程建后管养，完善管理体制，形成长效机制，确保民生工程持久发挥效益。突出问题导向，着力解决群众关心的热点难点问题。</w:t>
      </w:r>
    </w:p>
    <w:p w:rsidR="00FD56A2" w:rsidRDefault="00C83B38">
      <w:pPr>
        <w:pStyle w:val="2"/>
        <w:spacing w:line="560" w:lineRule="atLeast"/>
        <w:ind w:firstLine="640"/>
        <w:rPr>
          <w:rFonts w:asciiTheme="minorEastAsia" w:eastAsiaTheme="minorEastAsia" w:hAnsiTheme="minorEastAsia" w:cs="仿宋"/>
          <w:sz w:val="32"/>
          <w:szCs w:val="32"/>
        </w:rPr>
      </w:pPr>
      <w:r>
        <w:rPr>
          <w:rFonts w:asciiTheme="minorEastAsia" w:eastAsiaTheme="minorEastAsia" w:hAnsiTheme="minorEastAsia" w:cs="仿宋"/>
          <w:sz w:val="32"/>
          <w:szCs w:val="32"/>
        </w:rPr>
        <w:t>统筹发展社会事业。继续强化人口和计划生育服务体系建设，确保人口计生工作整体水平上台阶。不断提高公共卫生服务水平，抓好重大疾病防治。扩大社会保障制度覆盖面，认真做好农村养老保险、合作医疗工作，力争参保率达两个</w:t>
      </w:r>
      <w:r>
        <w:rPr>
          <w:rFonts w:asciiTheme="minorEastAsia" w:eastAsiaTheme="minorEastAsia" w:hAnsiTheme="minorEastAsia" w:cs="仿宋"/>
          <w:sz w:val="32"/>
          <w:szCs w:val="32"/>
        </w:rPr>
        <w:t>100%</w:t>
      </w:r>
      <w:r>
        <w:rPr>
          <w:rFonts w:asciiTheme="minorEastAsia" w:eastAsiaTheme="minorEastAsia" w:hAnsiTheme="minorEastAsia" w:cs="仿宋"/>
          <w:sz w:val="32"/>
          <w:szCs w:val="32"/>
        </w:rPr>
        <w:t>。进一步加大对助残、济困、医疗、卫生等社会事业的投入。全面推动教育事业科学发展，高标准推进素质教育。</w:t>
      </w:r>
    </w:p>
    <w:p w:rsidR="00FD56A2" w:rsidRDefault="00C83B38">
      <w:pPr>
        <w:pStyle w:val="2"/>
        <w:spacing w:line="560" w:lineRule="atLeast"/>
        <w:ind w:firstLine="643"/>
        <w:rPr>
          <w:rFonts w:asciiTheme="minorEastAsia" w:eastAsiaTheme="minorEastAsia" w:hAnsiTheme="minorEastAsia" w:cs="黑体"/>
          <w:b/>
          <w:bCs/>
          <w:sz w:val="32"/>
          <w:szCs w:val="32"/>
        </w:rPr>
      </w:pPr>
      <w:r>
        <w:rPr>
          <w:rFonts w:asciiTheme="minorEastAsia" w:eastAsiaTheme="minorEastAsia" w:hAnsiTheme="minorEastAsia" w:cs="黑体"/>
          <w:b/>
          <w:bCs/>
          <w:sz w:val="32"/>
          <w:szCs w:val="32"/>
        </w:rPr>
        <w:t>（</w:t>
      </w:r>
      <w:r>
        <w:rPr>
          <w:rFonts w:asciiTheme="minorEastAsia" w:eastAsiaTheme="minorEastAsia" w:hAnsiTheme="minorEastAsia" w:cs="黑体" w:hint="eastAsia"/>
          <w:b/>
          <w:bCs/>
          <w:sz w:val="32"/>
          <w:szCs w:val="32"/>
        </w:rPr>
        <w:t>六</w:t>
      </w:r>
      <w:r>
        <w:rPr>
          <w:rFonts w:asciiTheme="minorEastAsia" w:eastAsiaTheme="minorEastAsia" w:hAnsiTheme="minorEastAsia" w:cs="黑体"/>
          <w:b/>
          <w:bCs/>
          <w:sz w:val="32"/>
          <w:szCs w:val="32"/>
        </w:rPr>
        <w:t>）对标高水平，在维护和谐稳</w:t>
      </w:r>
      <w:r>
        <w:rPr>
          <w:rFonts w:asciiTheme="minorEastAsia" w:eastAsiaTheme="minorEastAsia" w:hAnsiTheme="minorEastAsia" w:cs="黑体"/>
          <w:b/>
          <w:bCs/>
          <w:sz w:val="32"/>
          <w:szCs w:val="32"/>
        </w:rPr>
        <w:t>定上持续发力。</w:t>
      </w:r>
    </w:p>
    <w:p w:rsidR="00FD56A2" w:rsidRDefault="00C83B38">
      <w:pPr>
        <w:pStyle w:val="2"/>
        <w:spacing w:line="560" w:lineRule="atLeast"/>
        <w:ind w:firstLine="640"/>
        <w:rPr>
          <w:rFonts w:asciiTheme="minorEastAsia" w:eastAsiaTheme="minorEastAsia" w:hAnsiTheme="minorEastAsia" w:cs="仿宋"/>
          <w:sz w:val="32"/>
          <w:szCs w:val="32"/>
        </w:rPr>
      </w:pPr>
      <w:r>
        <w:rPr>
          <w:rFonts w:asciiTheme="minorEastAsia" w:eastAsiaTheme="minorEastAsia" w:hAnsiTheme="minorEastAsia" w:cs="仿宋"/>
          <w:sz w:val="32"/>
          <w:szCs w:val="32"/>
        </w:rPr>
        <w:t>坚持问题导向、底线思维，进一步提高政治站位，认清形势，牢固树立风险意识，聚焦脱贫攻坚、综治维稳、安全生产、项目资金等领域风险的防范和化解，把防范和化解各种风险工作放在心上、抓在手上、落实在行动上，为经济持续健康发展、社会大局和谐稳定、精准脱贫攻坚提供服务保障。</w:t>
      </w:r>
    </w:p>
    <w:p w:rsidR="00FD56A2" w:rsidRDefault="00C83B38">
      <w:pPr>
        <w:pStyle w:val="2"/>
        <w:spacing w:line="560" w:lineRule="atLeast"/>
        <w:ind w:firstLine="640"/>
        <w:rPr>
          <w:rFonts w:asciiTheme="minorEastAsia" w:eastAsiaTheme="minorEastAsia" w:hAnsiTheme="minorEastAsia" w:cs="仿宋"/>
          <w:sz w:val="32"/>
          <w:szCs w:val="32"/>
        </w:rPr>
      </w:pPr>
      <w:r>
        <w:rPr>
          <w:rFonts w:asciiTheme="minorEastAsia" w:eastAsiaTheme="minorEastAsia" w:hAnsiTheme="minorEastAsia" w:cs="仿宋"/>
          <w:sz w:val="32"/>
          <w:szCs w:val="32"/>
        </w:rPr>
        <w:t>守住社会稳定、安全生产、食品药品安全</w:t>
      </w:r>
      <w:r>
        <w:rPr>
          <w:rFonts w:asciiTheme="minorEastAsia" w:eastAsiaTheme="minorEastAsia" w:hAnsiTheme="minorEastAsia" w:cs="仿宋"/>
          <w:sz w:val="32"/>
          <w:szCs w:val="32"/>
        </w:rPr>
        <w:t>“</w:t>
      </w:r>
      <w:r>
        <w:rPr>
          <w:rFonts w:asciiTheme="minorEastAsia" w:eastAsiaTheme="minorEastAsia" w:hAnsiTheme="minorEastAsia" w:cs="仿宋"/>
          <w:sz w:val="32"/>
          <w:szCs w:val="32"/>
        </w:rPr>
        <w:t>三条底线</w:t>
      </w:r>
      <w:r>
        <w:rPr>
          <w:rFonts w:asciiTheme="minorEastAsia" w:eastAsiaTheme="minorEastAsia" w:hAnsiTheme="minorEastAsia" w:cs="仿宋"/>
          <w:sz w:val="32"/>
          <w:szCs w:val="32"/>
        </w:rPr>
        <w:t>”</w:t>
      </w:r>
      <w:r>
        <w:rPr>
          <w:rFonts w:asciiTheme="minorEastAsia" w:eastAsiaTheme="minorEastAsia" w:hAnsiTheme="minorEastAsia" w:cs="仿宋"/>
          <w:sz w:val="32"/>
          <w:szCs w:val="32"/>
        </w:rPr>
        <w:t>，抓好森林防火、消防、道路交通安全等工作，强化防灾减灾及应急处突培训演练，筑牢安全思想意识和应急处突能力，坚决杜绝重特大安全事故发生。</w:t>
      </w:r>
    </w:p>
    <w:p w:rsidR="00FD56A2" w:rsidRDefault="00C83B38">
      <w:pPr>
        <w:pStyle w:val="2"/>
        <w:spacing w:line="560" w:lineRule="atLeast"/>
        <w:ind w:firstLine="640"/>
        <w:rPr>
          <w:rFonts w:asciiTheme="minorEastAsia" w:eastAsiaTheme="minorEastAsia" w:hAnsiTheme="minorEastAsia" w:cs="仿宋"/>
          <w:sz w:val="32"/>
          <w:szCs w:val="32"/>
        </w:rPr>
      </w:pPr>
      <w:r>
        <w:rPr>
          <w:rFonts w:asciiTheme="minorEastAsia" w:eastAsiaTheme="minorEastAsia" w:hAnsiTheme="minorEastAsia" w:cs="仿宋"/>
          <w:sz w:val="32"/>
          <w:szCs w:val="32"/>
        </w:rPr>
        <w:t>深入推进社会治安防控体系建设，健全矛盾纠纷排查机制</w:t>
      </w:r>
      <w:r>
        <w:rPr>
          <w:rFonts w:asciiTheme="minorEastAsia" w:eastAsiaTheme="minorEastAsia" w:hAnsiTheme="minorEastAsia" w:cs="仿宋"/>
          <w:sz w:val="32"/>
          <w:szCs w:val="32"/>
        </w:rPr>
        <w:t>，畅通和规范信访渠道，引导群众依法依规表达诉求，切实加强信访工作办结力度，下气力解决影响稳定的突出问题。严厉打击各类刑事犯罪，持续深入开展扫黑除恶专项斗争工作。</w:t>
      </w:r>
    </w:p>
    <w:p w:rsidR="00FD56A2" w:rsidRDefault="00C83B38">
      <w:pPr>
        <w:pStyle w:val="2"/>
        <w:spacing w:line="560" w:lineRule="atLeast"/>
        <w:ind w:firstLine="643"/>
        <w:rPr>
          <w:rFonts w:asciiTheme="minorEastAsia" w:eastAsiaTheme="minorEastAsia" w:hAnsiTheme="minorEastAsia" w:cs="黑体"/>
          <w:b/>
          <w:bCs/>
          <w:sz w:val="32"/>
          <w:szCs w:val="32"/>
        </w:rPr>
      </w:pPr>
      <w:r>
        <w:rPr>
          <w:rFonts w:asciiTheme="minorEastAsia" w:eastAsiaTheme="minorEastAsia" w:hAnsiTheme="minorEastAsia" w:cs="黑体"/>
          <w:b/>
          <w:bCs/>
          <w:sz w:val="32"/>
          <w:szCs w:val="32"/>
        </w:rPr>
        <w:t>（</w:t>
      </w:r>
      <w:r>
        <w:rPr>
          <w:rFonts w:asciiTheme="minorEastAsia" w:eastAsiaTheme="minorEastAsia" w:hAnsiTheme="minorEastAsia" w:cs="黑体" w:hint="eastAsia"/>
          <w:b/>
          <w:bCs/>
          <w:sz w:val="32"/>
          <w:szCs w:val="32"/>
        </w:rPr>
        <w:t>七</w:t>
      </w:r>
      <w:r>
        <w:rPr>
          <w:rFonts w:asciiTheme="minorEastAsia" w:eastAsiaTheme="minorEastAsia" w:hAnsiTheme="minorEastAsia" w:cs="黑体"/>
          <w:b/>
          <w:bCs/>
          <w:sz w:val="32"/>
          <w:szCs w:val="32"/>
        </w:rPr>
        <w:t>）对标高水准，在政府自身建设上持续发力。</w:t>
      </w:r>
    </w:p>
    <w:p w:rsidR="00FD56A2" w:rsidRDefault="00C83B38">
      <w:pPr>
        <w:pStyle w:val="2"/>
        <w:spacing w:line="560" w:lineRule="atLeast"/>
        <w:ind w:firstLine="640"/>
        <w:rPr>
          <w:rFonts w:asciiTheme="minorEastAsia" w:eastAsiaTheme="minorEastAsia" w:hAnsiTheme="minorEastAsia" w:cs="仿宋"/>
          <w:sz w:val="32"/>
          <w:szCs w:val="32"/>
        </w:rPr>
      </w:pPr>
      <w:r>
        <w:rPr>
          <w:rFonts w:asciiTheme="minorEastAsia" w:eastAsiaTheme="minorEastAsia" w:hAnsiTheme="minorEastAsia" w:cs="仿宋"/>
          <w:sz w:val="32"/>
          <w:szCs w:val="32"/>
        </w:rPr>
        <w:t>坚持继续坚定不移走中国特色社会主义法治道路，牢固树立法治理念，恪守合法行政、合理行政、程序正当、高效便民、诚实守信、权责统一等</w:t>
      </w:r>
      <w:r>
        <w:rPr>
          <w:rFonts w:asciiTheme="minorEastAsia" w:eastAsiaTheme="minorEastAsia" w:hAnsiTheme="minorEastAsia" w:cs="仿宋"/>
          <w:sz w:val="32"/>
          <w:szCs w:val="32"/>
        </w:rPr>
        <w:lastRenderedPageBreak/>
        <w:t>依法行政基本要求。严格落实</w:t>
      </w:r>
      <w:r>
        <w:rPr>
          <w:rFonts w:asciiTheme="minorEastAsia" w:eastAsiaTheme="minorEastAsia" w:hAnsiTheme="minorEastAsia" w:cs="仿宋"/>
          <w:sz w:val="32"/>
          <w:szCs w:val="32"/>
        </w:rPr>
        <w:t>“</w:t>
      </w:r>
      <w:r>
        <w:rPr>
          <w:rFonts w:asciiTheme="minorEastAsia" w:eastAsiaTheme="minorEastAsia" w:hAnsiTheme="minorEastAsia" w:cs="仿宋"/>
          <w:sz w:val="32"/>
          <w:szCs w:val="32"/>
        </w:rPr>
        <w:t>三重一大</w:t>
      </w:r>
      <w:r>
        <w:rPr>
          <w:rFonts w:asciiTheme="minorEastAsia" w:eastAsiaTheme="minorEastAsia" w:hAnsiTheme="minorEastAsia" w:cs="仿宋"/>
          <w:sz w:val="32"/>
          <w:szCs w:val="32"/>
        </w:rPr>
        <w:t>”</w:t>
      </w:r>
      <w:r>
        <w:rPr>
          <w:rFonts w:asciiTheme="minorEastAsia" w:eastAsiaTheme="minorEastAsia" w:hAnsiTheme="minorEastAsia" w:cs="仿宋"/>
          <w:sz w:val="32"/>
          <w:szCs w:val="32"/>
        </w:rPr>
        <w:t>事项集体决策制度，主动接受镇人大的法律监督、工作监督，加强决策合法性审查，推进行政决策科学化、民主化、法治化。严格落实中央</w:t>
      </w:r>
      <w:r>
        <w:rPr>
          <w:rFonts w:asciiTheme="minorEastAsia" w:eastAsiaTheme="minorEastAsia" w:hAnsiTheme="minorEastAsia" w:cs="仿宋"/>
          <w:sz w:val="32"/>
          <w:szCs w:val="32"/>
        </w:rPr>
        <w:t>“</w:t>
      </w:r>
      <w:r>
        <w:rPr>
          <w:rFonts w:asciiTheme="minorEastAsia" w:eastAsiaTheme="minorEastAsia" w:hAnsiTheme="minorEastAsia" w:cs="仿宋"/>
          <w:sz w:val="32"/>
          <w:szCs w:val="32"/>
        </w:rPr>
        <w:t>八项规定</w:t>
      </w:r>
      <w:r>
        <w:rPr>
          <w:rFonts w:asciiTheme="minorEastAsia" w:eastAsiaTheme="minorEastAsia" w:hAnsiTheme="minorEastAsia" w:cs="仿宋"/>
          <w:sz w:val="32"/>
          <w:szCs w:val="32"/>
        </w:rPr>
        <w:t>”</w:t>
      </w:r>
      <w:r>
        <w:rPr>
          <w:rFonts w:asciiTheme="minorEastAsia" w:eastAsiaTheme="minorEastAsia" w:hAnsiTheme="minorEastAsia" w:cs="仿宋"/>
          <w:sz w:val="32"/>
          <w:szCs w:val="32"/>
        </w:rPr>
        <w:t>精神和</w:t>
      </w:r>
      <w:r>
        <w:rPr>
          <w:rFonts w:asciiTheme="minorEastAsia" w:eastAsiaTheme="minorEastAsia" w:hAnsiTheme="minorEastAsia" w:cs="仿宋"/>
          <w:sz w:val="32"/>
          <w:szCs w:val="32"/>
        </w:rPr>
        <w:t>省、市、县委的具体规定，驰而不息纠正</w:t>
      </w:r>
      <w:r>
        <w:rPr>
          <w:rFonts w:asciiTheme="minorEastAsia" w:eastAsiaTheme="minorEastAsia" w:hAnsiTheme="minorEastAsia" w:cs="仿宋"/>
          <w:sz w:val="32"/>
          <w:szCs w:val="32"/>
        </w:rPr>
        <w:t>“</w:t>
      </w:r>
      <w:r>
        <w:rPr>
          <w:rFonts w:asciiTheme="minorEastAsia" w:eastAsiaTheme="minorEastAsia" w:hAnsiTheme="minorEastAsia" w:cs="仿宋"/>
          <w:sz w:val="32"/>
          <w:szCs w:val="32"/>
        </w:rPr>
        <w:t>四风</w:t>
      </w:r>
      <w:r>
        <w:rPr>
          <w:rFonts w:asciiTheme="minorEastAsia" w:eastAsiaTheme="minorEastAsia" w:hAnsiTheme="minorEastAsia" w:cs="仿宋"/>
          <w:sz w:val="32"/>
          <w:szCs w:val="32"/>
        </w:rPr>
        <w:t>”</w:t>
      </w:r>
      <w:r>
        <w:rPr>
          <w:rFonts w:asciiTheme="minorEastAsia" w:eastAsiaTheme="minorEastAsia" w:hAnsiTheme="minorEastAsia" w:cs="仿宋"/>
          <w:sz w:val="32"/>
          <w:szCs w:val="32"/>
        </w:rPr>
        <w:t>。</w:t>
      </w:r>
    </w:p>
    <w:p w:rsidR="00FD56A2" w:rsidRDefault="00C83B38">
      <w:pPr>
        <w:pStyle w:val="2"/>
        <w:spacing w:line="560" w:lineRule="atLeast"/>
        <w:ind w:firstLine="640"/>
        <w:rPr>
          <w:rFonts w:asciiTheme="minorEastAsia" w:eastAsiaTheme="minorEastAsia" w:hAnsiTheme="minorEastAsia" w:cs="仿宋"/>
          <w:sz w:val="32"/>
          <w:szCs w:val="32"/>
        </w:rPr>
      </w:pPr>
      <w:r>
        <w:rPr>
          <w:rFonts w:asciiTheme="minorEastAsia" w:eastAsiaTheme="minorEastAsia" w:hAnsiTheme="minorEastAsia" w:cs="仿宋"/>
          <w:sz w:val="32"/>
          <w:szCs w:val="32"/>
        </w:rPr>
        <w:t>强化行政效能建设，持续推进</w:t>
      </w:r>
      <w:r>
        <w:rPr>
          <w:rFonts w:asciiTheme="minorEastAsia" w:eastAsiaTheme="minorEastAsia" w:hAnsiTheme="minorEastAsia" w:cs="仿宋"/>
          <w:sz w:val="32"/>
          <w:szCs w:val="32"/>
        </w:rPr>
        <w:t>“</w:t>
      </w:r>
      <w:r>
        <w:rPr>
          <w:rFonts w:asciiTheme="minorEastAsia" w:eastAsiaTheme="minorEastAsia" w:hAnsiTheme="minorEastAsia" w:cs="仿宋"/>
          <w:sz w:val="32"/>
          <w:szCs w:val="32"/>
        </w:rPr>
        <w:t>最多跑一次</w:t>
      </w:r>
      <w:r>
        <w:rPr>
          <w:rFonts w:asciiTheme="minorEastAsia" w:eastAsiaTheme="minorEastAsia" w:hAnsiTheme="minorEastAsia" w:cs="仿宋"/>
          <w:sz w:val="32"/>
          <w:szCs w:val="32"/>
        </w:rPr>
        <w:t>”</w:t>
      </w:r>
      <w:r>
        <w:rPr>
          <w:rFonts w:asciiTheme="minorEastAsia" w:eastAsiaTheme="minorEastAsia" w:hAnsiTheme="minorEastAsia" w:cs="仿宋"/>
          <w:sz w:val="32"/>
          <w:szCs w:val="32"/>
        </w:rPr>
        <w:t>政务服务，提高办事效率。全面加强政务公开，坚持公开为常态、不公开为例外，保障广大群众的知情权、参与权、监督权，及时回应群众和社会关切，增强群众法治获得感，着力打造勤政廉洁、务实高效的干部队伍，营造风清气正的良好政治生态，赢得人民群众的支持和信任，不断提升政府公信力和凝聚力。</w:t>
      </w:r>
    </w:p>
    <w:p w:rsidR="00FD56A2" w:rsidRDefault="00FD56A2">
      <w:pPr>
        <w:spacing w:line="600" w:lineRule="exact"/>
        <w:ind w:firstLineChars="200" w:firstLine="640"/>
        <w:rPr>
          <w:rFonts w:asciiTheme="minorEastAsia" w:hAnsiTheme="minorEastAsia" w:cs="仿宋_GB2312"/>
          <w:sz w:val="32"/>
          <w:szCs w:val="32"/>
        </w:rPr>
      </w:pPr>
    </w:p>
    <w:p w:rsidR="00FD56A2" w:rsidRDefault="00C83B38" w:rsidP="00C83B38">
      <w:pPr>
        <w:spacing w:line="600" w:lineRule="exact"/>
        <w:ind w:firstLineChars="200" w:firstLine="640"/>
        <w:rPr>
          <w:rFonts w:asciiTheme="minorEastAsia" w:hAnsiTheme="minorEastAsia" w:cs="仿宋_GB2312"/>
          <w:sz w:val="32"/>
          <w:szCs w:val="32"/>
        </w:rPr>
      </w:pPr>
      <w:r>
        <w:rPr>
          <w:rFonts w:asciiTheme="minorEastAsia" w:hAnsiTheme="minorEastAsia" w:cs="仿宋_GB2312" w:hint="eastAsia"/>
          <w:sz w:val="32"/>
          <w:szCs w:val="32"/>
        </w:rPr>
        <w:t xml:space="preserve">                                            </w:t>
      </w:r>
    </w:p>
    <w:p w:rsidR="00FD56A2" w:rsidRDefault="00FD56A2">
      <w:pPr>
        <w:ind w:firstLineChars="200" w:firstLine="640"/>
        <w:jc w:val="left"/>
        <w:rPr>
          <w:rFonts w:asciiTheme="minorEastAsia" w:hAnsiTheme="minorEastAsia" w:cs="黑体"/>
          <w:color w:val="000000"/>
          <w:kern w:val="0"/>
          <w:sz w:val="32"/>
          <w:szCs w:val="32"/>
        </w:rPr>
      </w:pPr>
    </w:p>
    <w:sectPr w:rsidR="00FD56A2" w:rsidSect="00FD56A2">
      <w:pgSz w:w="11906" w:h="16838"/>
      <w:pgMar w:top="720" w:right="720" w:bottom="720" w:left="720"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微软雅黑"/>
    <w:charset w:val="86"/>
    <w:family w:val="auto"/>
    <w:pitch w:val="default"/>
    <w:sig w:usb0="00000000" w:usb1="080F0000" w:usb2="00000000" w:usb3="00000000" w:csb0="0004009F" w:csb1="DFD70000"/>
  </w:font>
  <w:font w:name="Arial">
    <w:panose1 w:val="020B0604020202020204"/>
    <w:charset w:val="00"/>
    <w:family w:val="swiss"/>
    <w:pitch w:val="variable"/>
    <w:sig w:usb0="E0002AFF" w:usb1="C0007843"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9912807"/>
    <w:multiLevelType w:val="singleLevel"/>
    <w:tmpl w:val="59912807"/>
    <w:lvl w:ilvl="0">
      <w:start w:val="2"/>
      <w:numFmt w:val="chineseCounting"/>
      <w:suff w:val="nothing"/>
      <w:lvlText w:val="（%1）"/>
      <w:lvlJc w:val="left"/>
    </w:lvl>
  </w:abstractNum>
  <w:abstractNum w:abstractNumId="2">
    <w:nsid w:val="599128AD"/>
    <w:multiLevelType w:val="singleLevel"/>
    <w:tmpl w:val="599128AD"/>
    <w:lvl w:ilvl="0">
      <w:start w:val="2"/>
      <w:numFmt w:val="chineseCounting"/>
      <w:suff w:val="nothing"/>
      <w:lvlText w:val="%1、"/>
      <w:lvlJc w:val="left"/>
    </w:lvl>
  </w:abstractNum>
  <w:abstractNum w:abstractNumId="3">
    <w:nsid w:val="59912926"/>
    <w:multiLevelType w:val="singleLevel"/>
    <w:tmpl w:val="59912926"/>
    <w:lvl w:ilvl="0">
      <w:start w:val="4"/>
      <w:numFmt w:val="chineseCounting"/>
      <w:suff w:val="nothing"/>
      <w:lvlText w:val="（%1）"/>
      <w:lvlJc w:val="left"/>
    </w:lvl>
  </w:abstractNum>
  <w:abstractNum w:abstractNumId="4">
    <w:nsid w:val="77AF3E9E"/>
    <w:multiLevelType w:val="multilevel"/>
    <w:tmpl w:val="77AF3E9E"/>
    <w:lvl w:ilvl="0">
      <w:start w:val="1"/>
      <w:numFmt w:val="japaneseCounting"/>
      <w:lvlText w:val="%1、"/>
      <w:lvlJc w:val="left"/>
      <w:pPr>
        <w:ind w:left="126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4506F9"/>
    <w:rsid w:val="0002229B"/>
    <w:rsid w:val="000273BD"/>
    <w:rsid w:val="000415B7"/>
    <w:rsid w:val="00041E3F"/>
    <w:rsid w:val="00055DAA"/>
    <w:rsid w:val="00061F7B"/>
    <w:rsid w:val="000658A3"/>
    <w:rsid w:val="00074155"/>
    <w:rsid w:val="000A3F69"/>
    <w:rsid w:val="00103957"/>
    <w:rsid w:val="0010700D"/>
    <w:rsid w:val="00131E36"/>
    <w:rsid w:val="00152C6D"/>
    <w:rsid w:val="0015511C"/>
    <w:rsid w:val="00162D39"/>
    <w:rsid w:val="001678BD"/>
    <w:rsid w:val="001A67DB"/>
    <w:rsid w:val="001C3C29"/>
    <w:rsid w:val="001D0FFE"/>
    <w:rsid w:val="001D51E5"/>
    <w:rsid w:val="001E080D"/>
    <w:rsid w:val="001E53D0"/>
    <w:rsid w:val="001F0C3B"/>
    <w:rsid w:val="001F187E"/>
    <w:rsid w:val="00202C82"/>
    <w:rsid w:val="00214427"/>
    <w:rsid w:val="00226CB7"/>
    <w:rsid w:val="00264552"/>
    <w:rsid w:val="00264EF9"/>
    <w:rsid w:val="00265724"/>
    <w:rsid w:val="0027426B"/>
    <w:rsid w:val="002B3C6F"/>
    <w:rsid w:val="002B5F78"/>
    <w:rsid w:val="002E0A30"/>
    <w:rsid w:val="003130C4"/>
    <w:rsid w:val="00316C4B"/>
    <w:rsid w:val="0032192B"/>
    <w:rsid w:val="003479BD"/>
    <w:rsid w:val="0037197D"/>
    <w:rsid w:val="003768D5"/>
    <w:rsid w:val="003C47E6"/>
    <w:rsid w:val="003C4FC2"/>
    <w:rsid w:val="00416E61"/>
    <w:rsid w:val="0042790C"/>
    <w:rsid w:val="004506F9"/>
    <w:rsid w:val="004520A7"/>
    <w:rsid w:val="004717A2"/>
    <w:rsid w:val="00473DF3"/>
    <w:rsid w:val="00487911"/>
    <w:rsid w:val="00491741"/>
    <w:rsid w:val="00500E5F"/>
    <w:rsid w:val="00507F96"/>
    <w:rsid w:val="005122EF"/>
    <w:rsid w:val="0051441A"/>
    <w:rsid w:val="00517C33"/>
    <w:rsid w:val="00523644"/>
    <w:rsid w:val="0054069E"/>
    <w:rsid w:val="00544866"/>
    <w:rsid w:val="005767CC"/>
    <w:rsid w:val="00590D9F"/>
    <w:rsid w:val="00595D26"/>
    <w:rsid w:val="00597C6A"/>
    <w:rsid w:val="005A74E6"/>
    <w:rsid w:val="005B404E"/>
    <w:rsid w:val="005D4D55"/>
    <w:rsid w:val="005E2CFB"/>
    <w:rsid w:val="005F3D1C"/>
    <w:rsid w:val="005F6231"/>
    <w:rsid w:val="0062378F"/>
    <w:rsid w:val="00641842"/>
    <w:rsid w:val="00651EEC"/>
    <w:rsid w:val="006819B4"/>
    <w:rsid w:val="00691E8C"/>
    <w:rsid w:val="006A22C4"/>
    <w:rsid w:val="006A351B"/>
    <w:rsid w:val="006B0422"/>
    <w:rsid w:val="006C1B53"/>
    <w:rsid w:val="006C2C29"/>
    <w:rsid w:val="006D7730"/>
    <w:rsid w:val="006E399E"/>
    <w:rsid w:val="006E5284"/>
    <w:rsid w:val="006F3EB5"/>
    <w:rsid w:val="0070202E"/>
    <w:rsid w:val="00702E34"/>
    <w:rsid w:val="00704395"/>
    <w:rsid w:val="00717621"/>
    <w:rsid w:val="00720FF1"/>
    <w:rsid w:val="00727A53"/>
    <w:rsid w:val="00770615"/>
    <w:rsid w:val="00787B42"/>
    <w:rsid w:val="00790375"/>
    <w:rsid w:val="007C4539"/>
    <w:rsid w:val="007C4F11"/>
    <w:rsid w:val="007C5D6C"/>
    <w:rsid w:val="007E2AE8"/>
    <w:rsid w:val="007E7F90"/>
    <w:rsid w:val="007F3657"/>
    <w:rsid w:val="00812ED5"/>
    <w:rsid w:val="008277D9"/>
    <w:rsid w:val="0083033B"/>
    <w:rsid w:val="0084478C"/>
    <w:rsid w:val="00852BBC"/>
    <w:rsid w:val="0086638C"/>
    <w:rsid w:val="008A1588"/>
    <w:rsid w:val="008A1F46"/>
    <w:rsid w:val="008A3E8D"/>
    <w:rsid w:val="008F7B93"/>
    <w:rsid w:val="00901007"/>
    <w:rsid w:val="00910077"/>
    <w:rsid w:val="009237C4"/>
    <w:rsid w:val="00944C48"/>
    <w:rsid w:val="00950252"/>
    <w:rsid w:val="00967F5D"/>
    <w:rsid w:val="00973474"/>
    <w:rsid w:val="009A0F95"/>
    <w:rsid w:val="009B3ADF"/>
    <w:rsid w:val="009C3B52"/>
    <w:rsid w:val="009E6817"/>
    <w:rsid w:val="009E6E9A"/>
    <w:rsid w:val="009F0409"/>
    <w:rsid w:val="009F2FF4"/>
    <w:rsid w:val="00A01D2B"/>
    <w:rsid w:val="00A31278"/>
    <w:rsid w:val="00A42218"/>
    <w:rsid w:val="00A52408"/>
    <w:rsid w:val="00A70249"/>
    <w:rsid w:val="00A70B02"/>
    <w:rsid w:val="00A71D9F"/>
    <w:rsid w:val="00A92E9F"/>
    <w:rsid w:val="00AB450D"/>
    <w:rsid w:val="00AF1499"/>
    <w:rsid w:val="00B33BEA"/>
    <w:rsid w:val="00B57C9F"/>
    <w:rsid w:val="00B63572"/>
    <w:rsid w:val="00B845B3"/>
    <w:rsid w:val="00B85D8B"/>
    <w:rsid w:val="00BB4A40"/>
    <w:rsid w:val="00BD6C3E"/>
    <w:rsid w:val="00BE3674"/>
    <w:rsid w:val="00C10681"/>
    <w:rsid w:val="00C13157"/>
    <w:rsid w:val="00C3049A"/>
    <w:rsid w:val="00C31B1E"/>
    <w:rsid w:val="00C33421"/>
    <w:rsid w:val="00C64A71"/>
    <w:rsid w:val="00C77645"/>
    <w:rsid w:val="00C83B38"/>
    <w:rsid w:val="00CD03B9"/>
    <w:rsid w:val="00CE04C3"/>
    <w:rsid w:val="00CE76A0"/>
    <w:rsid w:val="00D148C6"/>
    <w:rsid w:val="00D17A8A"/>
    <w:rsid w:val="00D3758D"/>
    <w:rsid w:val="00D415BA"/>
    <w:rsid w:val="00D644EE"/>
    <w:rsid w:val="00DC0E12"/>
    <w:rsid w:val="00DD06FF"/>
    <w:rsid w:val="00DD5FE9"/>
    <w:rsid w:val="00E00C7A"/>
    <w:rsid w:val="00E37D6C"/>
    <w:rsid w:val="00E50EF6"/>
    <w:rsid w:val="00E55B68"/>
    <w:rsid w:val="00E67BE6"/>
    <w:rsid w:val="00E8683C"/>
    <w:rsid w:val="00EA2B72"/>
    <w:rsid w:val="00F31817"/>
    <w:rsid w:val="00F60B96"/>
    <w:rsid w:val="00F74360"/>
    <w:rsid w:val="00F973F6"/>
    <w:rsid w:val="00FA1110"/>
    <w:rsid w:val="00FA1A4F"/>
    <w:rsid w:val="00FB0897"/>
    <w:rsid w:val="00FB462F"/>
    <w:rsid w:val="00FD38D7"/>
    <w:rsid w:val="00FD56A2"/>
    <w:rsid w:val="00FE16FA"/>
    <w:rsid w:val="00FE328A"/>
    <w:rsid w:val="00FE6269"/>
    <w:rsid w:val="344815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6A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FD56A2"/>
    <w:pPr>
      <w:spacing w:after="120"/>
      <w:ind w:leftChars="200" w:left="420"/>
    </w:pPr>
  </w:style>
  <w:style w:type="paragraph" w:styleId="a4">
    <w:name w:val="Balloon Text"/>
    <w:basedOn w:val="a"/>
    <w:link w:val="Char0"/>
    <w:uiPriority w:val="99"/>
    <w:semiHidden/>
    <w:unhideWhenUsed/>
    <w:rsid w:val="00FD56A2"/>
    <w:rPr>
      <w:sz w:val="18"/>
      <w:szCs w:val="18"/>
    </w:rPr>
  </w:style>
  <w:style w:type="paragraph" w:styleId="a5">
    <w:name w:val="footer"/>
    <w:basedOn w:val="a"/>
    <w:link w:val="Char1"/>
    <w:uiPriority w:val="99"/>
    <w:unhideWhenUsed/>
    <w:rsid w:val="00FD56A2"/>
    <w:pPr>
      <w:tabs>
        <w:tab w:val="center" w:pos="4153"/>
        <w:tab w:val="right" w:pos="8306"/>
      </w:tabs>
      <w:snapToGrid w:val="0"/>
      <w:jc w:val="left"/>
    </w:pPr>
    <w:rPr>
      <w:sz w:val="18"/>
      <w:szCs w:val="18"/>
    </w:rPr>
  </w:style>
  <w:style w:type="paragraph" w:styleId="a6">
    <w:name w:val="header"/>
    <w:basedOn w:val="a"/>
    <w:link w:val="Char2"/>
    <w:uiPriority w:val="99"/>
    <w:unhideWhenUsed/>
    <w:rsid w:val="00FD56A2"/>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qFormat/>
    <w:rsid w:val="00FD56A2"/>
    <w:pPr>
      <w:spacing w:after="0"/>
      <w:ind w:leftChars="0" w:left="0" w:firstLineChars="200" w:firstLine="420"/>
    </w:pPr>
    <w:rPr>
      <w:rFonts w:ascii="Calibri" w:eastAsia="仿宋_GB2312" w:hAnsi="Calibri" w:cs="Times New Roman"/>
      <w:sz w:val="36"/>
      <w:szCs w:val="24"/>
    </w:rPr>
  </w:style>
  <w:style w:type="character" w:customStyle="1" w:styleId="Char2">
    <w:name w:val="页眉 Char"/>
    <w:basedOn w:val="a0"/>
    <w:link w:val="a6"/>
    <w:uiPriority w:val="99"/>
    <w:rsid w:val="00FD56A2"/>
    <w:rPr>
      <w:sz w:val="18"/>
      <w:szCs w:val="18"/>
    </w:rPr>
  </w:style>
  <w:style w:type="character" w:customStyle="1" w:styleId="Char1">
    <w:name w:val="页脚 Char"/>
    <w:basedOn w:val="a0"/>
    <w:link w:val="a5"/>
    <w:uiPriority w:val="99"/>
    <w:rsid w:val="00FD56A2"/>
    <w:rPr>
      <w:sz w:val="18"/>
      <w:szCs w:val="18"/>
    </w:rPr>
  </w:style>
  <w:style w:type="paragraph" w:customStyle="1" w:styleId="Default">
    <w:name w:val="Default"/>
    <w:uiPriority w:val="99"/>
    <w:rsid w:val="00FD56A2"/>
    <w:pPr>
      <w:widowControl w:val="0"/>
      <w:autoSpaceDE w:val="0"/>
      <w:autoSpaceDN w:val="0"/>
      <w:adjustRightInd w:val="0"/>
    </w:pPr>
    <w:rPr>
      <w:rFonts w:ascii="黑体" w:eastAsia="黑体" w:hAnsiTheme="minorHAnsi" w:cs="黑体"/>
      <w:color w:val="000000"/>
      <w:sz w:val="24"/>
      <w:szCs w:val="24"/>
    </w:rPr>
  </w:style>
  <w:style w:type="paragraph" w:styleId="a7">
    <w:name w:val="List Paragraph"/>
    <w:basedOn w:val="a"/>
    <w:uiPriority w:val="34"/>
    <w:qFormat/>
    <w:rsid w:val="00FD56A2"/>
    <w:pPr>
      <w:ind w:firstLineChars="200" w:firstLine="420"/>
    </w:pPr>
  </w:style>
  <w:style w:type="character" w:customStyle="1" w:styleId="Char0">
    <w:name w:val="批注框文本 Char"/>
    <w:basedOn w:val="a0"/>
    <w:link w:val="a4"/>
    <w:uiPriority w:val="99"/>
    <w:semiHidden/>
    <w:rsid w:val="00FD56A2"/>
    <w:rPr>
      <w:sz w:val="18"/>
      <w:szCs w:val="18"/>
    </w:rPr>
  </w:style>
  <w:style w:type="character" w:customStyle="1" w:styleId="c-font-big2">
    <w:name w:val="c-font-big2"/>
    <w:basedOn w:val="a0"/>
    <w:uiPriority w:val="99"/>
    <w:rsid w:val="00FD56A2"/>
    <w:rPr>
      <w:rFonts w:cs="Times New Roman"/>
    </w:rPr>
  </w:style>
  <w:style w:type="character" w:customStyle="1" w:styleId="Char">
    <w:name w:val="正文文本缩进 Char"/>
    <w:basedOn w:val="a0"/>
    <w:link w:val="a3"/>
    <w:uiPriority w:val="99"/>
    <w:semiHidden/>
    <w:rsid w:val="00FD56A2"/>
  </w:style>
  <w:style w:type="character" w:customStyle="1" w:styleId="2Char">
    <w:name w:val="正文首行缩进 2 Char"/>
    <w:basedOn w:val="Char"/>
    <w:link w:val="2"/>
    <w:rsid w:val="00FD56A2"/>
    <w:rPr>
      <w:rFonts w:ascii="Calibri" w:eastAsia="仿宋_GB2312" w:hAnsi="Calibri" w:cs="Times New Roman"/>
      <w:sz w:val="36"/>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baike.baidu.com/item/%E6%94%BF%E5%BA%9C%E9%A2%84%E7%AE%97/240775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CA5076-E525-4BFE-B0EB-1B2736C18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3355</Words>
  <Characters>19129</Characters>
  <Application>Microsoft Office Word</Application>
  <DocSecurity>0</DocSecurity>
  <Lines>159</Lines>
  <Paragraphs>44</Paragraphs>
  <ScaleCrop>false</ScaleCrop>
  <Company>Microsoft</Company>
  <LinksUpToDate>false</LinksUpToDate>
  <CharactersWithSpaces>22440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xbany</cp:lastModifiedBy>
  <cp:revision>3</cp:revision>
  <cp:lastPrinted>2021-07-28T00:12:00Z</cp:lastPrinted>
  <dcterms:created xsi:type="dcterms:W3CDTF">2021-10-25T08:26:00Z</dcterms:created>
  <dcterms:modified xsi:type="dcterms:W3CDTF">2021-12-02T08:47:00Z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4FC970D6CEF1439880E020C1AEF48FD2</vt:lpwstr>
  </property>
</Properties>
</file>