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2023年工作总结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中共低庄镇委员会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楷体_GB2312" w:hAnsi="楷体_GB2312" w:eastAsia="楷体_GB2312" w:cs="楷体_GB2312"/>
          <w:b/>
          <w:bCs/>
          <w:color w:val="auto"/>
          <w:spacing w:val="17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7"/>
          <w:kern w:val="2"/>
          <w:sz w:val="32"/>
          <w:szCs w:val="32"/>
          <w:lang w:val="en-US" w:eastAsia="zh-CN" w:bidi="ar-SA"/>
        </w:rPr>
        <w:t>低庄镇人民政府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（2023年12月）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年来，在县委、县政府的坚强领导下，低庄镇坚持以习近平新时代中国特色社会主义思想为指导，全面贯彻党的二十大精神，认真贯彻县委“兴工强县、基础提质、文旅融合、统筹城乡”的发展战略，立足镇情，按照“以城立镇、以工强镇、以农兴镇、以文活镇”的工作思路，明确“七个一”工作举措，即“建好一座中心城镇，扶持一批农特产业，落地一批民生项目，培育一批龙头企业，打造一批示范村庄，锻造一支过硬队伍，守护一方社会安宁”，团结奋斗、真抓实干，圆满完成各项工作任务。现将2023年工作总结及2024年工作计划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一、工作开展情况及成效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（一）坚持强化党建引领作用，不断汇聚发展力量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1.坚持加强政治建设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认真落实“第一议题制度”，完善“学习强国”考核机制，全年开展中心组学习12次，扎实推进“一月一课一片一实践”，组织开展农村党员冬春训，实现党员培训全覆盖，课时全达标。精心开展庆七一系列活动，表彰优秀党员85人，优秀党务工作者20人，先进基层党组织5个，颁发“光荣在党五十周年”荣誉勋章45人，慰问困难党员和老党员27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2.坚持加强组织建设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切实发挥组织作用，落实组织责任，全年发展党员19名，深入开展乡村振兴能人带动“十百千”工程，摸底乡村振兴人才134人。依托青年人才党支部，积极探索“党建+团建”青年思想引领模式，在低庄镇牌子田村推行“怀青人才驿站”试点，吸引更多返乡创业优秀青年、返乡大学生、本地优秀青年交流思想经验，夯实党组织的青年群众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3.坚持加强作风建设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深入开展作风整顿，从严开展执纪问责，稳步推进清廉示范创建工作，夜珠溪村被评为“怀化市清廉村（居）”。全年共诫勉谈话4人，批评教育5人，延长党员预备期1人，约谈18人次；立案6起，党内警告处分1人，党内严重警告处分5人，追回违纪资金3923.55元。紧盯“五子”方面问题，深入开展“三湘护农”专项行动，追回稻谷目标价格补贴错发资金1.7余万元,追缴违规发放自然灾害救灾资金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（二）全力推动镇域经济发展，更好激发内生动力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1.推动农业产业提质增效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。科学布局优质稻、油茶、瓜果、生猪、中药材五大产业，着力打造万亩柑橘及金秋梨、万亩优质稻生产、万亩油茶、万头生猪养殖、千亩蔬菜五大特色农业生产基地。加快推进粮油、土特产等农副产品精深加工及销售，重点培育四都大米、家乡粮油两家千万级粮油生产企业和湘忆缘、惠泽牧业、四都佬等三家土特产加工销售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2.推动工业产业健康发展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。依托丰富的矿产资源，重点支持大和矿业、湖南四都新型材料、泰鑫建材等企业发展壮大，延伸产业链条，推动提质升级，切实把资源优势转变为经济优势。全镇现有各类规模企业82家，个体工商户876家，从业人员1730人，年总产值1.7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3.推动网红经济培育开发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。立足本地宝贵的文化自然资源优势,依托移动互联网及短视频平台，推动人文与经济融合发展，以“网红经济”助力乡村振兴。通过举办 “梨花节”、粽子节、篮球赛、文艺汇演等形式，打通“电商+直播+短视频”新型销售渠道，推动农产品销售。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（三）建设宜业宜居和美乡村，着力增进民生福祉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1.加快中心城镇建设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力推进主城区道路和背街小巷油化亮化，安装路灯400盏，新型太阳能分类垃圾箱16个，普通垃圾箱40余个，增加80多个停车位，完成永安街、永鑫路和育才路综合提质改造，大幸路一期主干道建设，全面开启大幸路商业街房地产开发。修建生态防洪堤2公里、防洪堤道路1公里，城区样板河综合改造基本完成，沿河风光带初具规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2.改善生态人居环境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以创建省级文明卫生单位为契机，按照“五共五美”模式，全面开展人居环境整治，推进“厕所革命”，坚持示范创建，整体推进，全面推进“一村一景、一院一景、一户一景”，打造“八整洁”示范村2个，创建美丽村庄1个、示范院落21个、美丽庭院60个、打造微景观50个，建成无害化厕所改造130座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3.完善基础设施建设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全年完成4座骨干山塘的除险加固，修建灌溉拦河坝8座，新修机耕道8500米，铺设油砂路面3000余米。完成枫香林、月塘、栗子坪、杨和坪等村自来水管网延伸改造3千米，惠及群众4000余人；完成低庄至大渭溪沿线10千伏高压线路提质改造架设工作，新建5G通信基站68座，建设千兆宽带工程,普及群众1万余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（四）巩固拓展脱贫攻坚成果，有效衔接乡村振兴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巩固拓展脱贫成果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扎实开展防止返贫监测帮扶集中入户排查，新纳入监测户14户32人。认真开展联系走访，重点监测收入支出状况、“两不愁三保障”及饮水安全状况，严格落实控辍保学、基本医疗和农村危房改造政策，确保不发生规模性返贫，通过就业帮扶助力脱贫2584名人口和监测对象实现就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坚决保障粮食安全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全年完成粮食种植面积4.2万亩，其中水稻种植面积2.8万亩，旱粮种植面积1万亩，完成油菜种植面积2.45亩，打造千亩油菜示范片和百亩油菜示范片各1个。完成高标准农田建设5890亩，开展基本农田“非粮化”及撂荒地排查工作，超额完成耕地恢复任务1190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持续壮大集体经济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通过与联通公司合作，共同探索数字乡村建设模式，在9个村率先建立通讯合作社，推动数字乡村建设。大力扶持农村特色产业，建成夜珠溪村竹笋加工厂、牌子田村腊制品加工厂、阳兴村产业路及连山村物流仓储基地，推动村集体经济增产增收，全镇22个集体经济发展村经营性收入达10万以上的14个，其中20万元和30万元的村各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（五）切实为民办实事解难题，全心全意服务群众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1.做好政务服务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坚持以群众满意度为目标，着力打造“服务更优、效率更高、为民更便、形象更佳”的便民服务窗口，全年接待群众657人次，指导各村为群众代办事项2517件，办理代办事项1320件，办结率100%，代写申请证明53件，免费复印身份证、户口等460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2.做好民生兜底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想群众所想，办群众所急，及时解决困难群众生活问题。全年共发放低保资金364万，特困人员生活费243.3万，发放残疾补贴166.3万元，新增低保15户，纳入特困31人。全年为600户困难群众发放6万元慰问物资，220位高龄老人发放高龄补助45.44万元，发放百岁老人长寿金1.5万元，完成40户困难老年人居家适老化改造，3户困难残疾人家庭无障碍改造，康复救助残疾儿童7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3.做好社会保障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全力开展社保、医保征缴工作，预计12底参保率达到2个100%，配合县社保中心稽核违规领待51人次，追回违规资金12312.26元。完成全镇37770人劳动力的信息核实工作，其中脱贫劳动力2613人，加强动态管理，及时变更、追踪就业人员信息。按程序完成全镇94名特岗人员的聘用工作，灵活就业补贴申报67人，一次性交通补贴25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（六）不断提升基层治理水平，坚决守护群众安宁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1.狠抓安全保生产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建立健全安全生产机构，常态化开展安全生产检查，严格履行“一岗双责”和“一单四制”，对辖区职能部门、生产经营单位、各类安全员各类开展安全培训68次，深入推进安全发展示范创建“五进”活动，设置大型喷绘6幅，设立固定标语98个，悬挂横幅72余幅，发放宣传资料13300余份，营造了人人重视安全、积极参与的浓厚氛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2.狠抓问题促和谐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坚持党政领导坐班接访制度和信访矛盾纠纷调处包案制度，每月召开全镇矛盾纠纷排查工作会议，及时化解群众矛盾纠纷，全年共信访接待共登记群众来访123件，同比下降约28%，并且全部办结，办结率100%。扎实开展综合行政执法，全年共查处5栋违章建筑，处罚乱停乱放的车辆500多台，查处偷盗矿产资源案例12例，其中群众非法采河沙家用8起，非法偷盗买卖4起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3.狠抓党建强治理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深入推进村（居）民代表联系服务群众工作，构建“片—组—邻”三长制管理框架，充分发挥邻长上传下达、反映诉求、凝聚人心、服务群众等方面作用引导村（居）民代表当好政策宣传员、民情联络员、安全防护员和文明示范员，健全分级会诊化解机制，实行“四方会诊、三级化解”，全年化解民情问题共计249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、明年工作打算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2024年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我们将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在县委、县政府的坚强领导下，真抓实干，踔厉奋发，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坚定不移推动经济社会高质量发展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创新开展基层党建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。深入学习贯彻习近平新时代中国特色社会主义思想，深入开展“一月一课一片一实践”，大力实施基层党组织示范引领行动，扎实开展“六好”党支部创建，完成严家坡村全县党建示范点创建。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加快推进城镇化建设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。全面完成城区所有尚未硬化道路的提质改造，推进主城区美丽河湖生态堤建设，保障大幸路商业街房地产开发顺利进行，推进城区布局逐步由“井”字型向四纵五横的网状型格局发展。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持续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抓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好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五大农业产业建设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。进一步优化产业布局，加快农业产业发展，着力提升5大特色农业产业的经营水平和层次。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是不断优化营商环境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。保障企业平稳健康发展，持续加大新型经营主体培育力度，培育更多带动经济发展的龙头企业和支柱产业。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是全力抓好基础设施建设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。加强交通、农田水利等基础设施建设，夯实镇域经济发展的根基。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是着力打造农特品牌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。依托特色农产品、自然资源等优势，办好具有低庄特色的美食节、年货节、“梨花节”，带动低庄特色农产品销售。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七是持续改善人居环境。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大力推进“五共五美”模式，推动党政班子成员联系开展示范村创建，争取创建1个省级卫生村，3个市级卫生村，3个宜业宜居和美村，1个示范院落、“八整洁”户10户。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八是切实做好安全生产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。聚焦道路建筑施工、环保问题、危险化学品、烟花爆竹、消防、非煤矿山等重点领域，强化安全隐患排查，常态化开展道路交通联合检查，依法严查交通违法行为，提升道路安全通行水平。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九是守护好一方和谐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。进一步加大矛盾纠纷排查化解力度，做好重点人群的管理，将矛盾纠纷化解在萌芽状态，常态化开展扫黑除恶，开展好禁毒和反邪教等普法宣传。</w:t>
      </w:r>
    </w:p>
    <w:sectPr>
      <w:pgSz w:w="11906" w:h="16838"/>
      <w:pgMar w:top="1701" w:right="1502" w:bottom="1531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ZTUyZWUxNzdjYzYzZWExZjEyYTY3ZTI4YWEyYTIifQ=="/>
  </w:docVars>
  <w:rsids>
    <w:rsidRoot w:val="24534511"/>
    <w:rsid w:val="00C25AC0"/>
    <w:rsid w:val="00C74179"/>
    <w:rsid w:val="13AC4CFA"/>
    <w:rsid w:val="24534511"/>
    <w:rsid w:val="2CA95F27"/>
    <w:rsid w:val="34607C42"/>
    <w:rsid w:val="3BDF3B42"/>
    <w:rsid w:val="67D5211A"/>
    <w:rsid w:val="72C2606B"/>
    <w:rsid w:val="77E4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00" w:firstLineChars="200"/>
    </w:pPr>
    <w:rPr>
      <w:rFonts w:eastAsia="仿宋_GB2312"/>
      <w:sz w:val="36"/>
    </w:rPr>
  </w:style>
  <w:style w:type="paragraph" w:styleId="3">
    <w:name w:val="Body Text First Indent 2"/>
    <w:basedOn w:val="2"/>
    <w:next w:val="1"/>
    <w:qFormat/>
    <w:uiPriority w:val="0"/>
  </w:style>
  <w:style w:type="paragraph" w:customStyle="1" w:styleId="6">
    <w:name w:val="正  文"/>
    <w:basedOn w:val="1"/>
    <w:next w:val="1"/>
    <w:qFormat/>
    <w:uiPriority w:val="0"/>
    <w:pPr>
      <w:spacing w:line="360" w:lineRule="auto"/>
      <w:ind w:firstLine="560" w:firstLineChars="200"/>
    </w:pPr>
    <w:rPr>
      <w:rFonts w:ascii="宋体" w:hAnsi="宋体" w:cs="仿宋_GB231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2023-12-10T02:04:00Z</dcterms:created>
  <dc:creator>肖冰✌️</dc:creator>
  <cp:lastModifiedBy>武凯</cp:lastModifiedBy>
  <dcterms:modified xsi:type="dcterms:W3CDTF">2023-12-20T02:32:07Z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6766EA86736E4EF9A99AB6A11A2CF44B_11</vt:lpwstr>
  </property>
</Properties>
</file>