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sz w:val="84"/>
          <w:szCs w:val="84"/>
        </w:rPr>
      </w:pPr>
      <w:r>
        <w:rPr>
          <w:rFonts w:hint="eastAsia"/>
          <w:sz w:val="84"/>
          <w:szCs w:val="84"/>
        </w:rPr>
        <w:t>溆浦县均坪镇人民政府</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b w:val="0"/>
          <w:bCs/>
          <w:sz w:val="28"/>
          <w:szCs w:val="28"/>
        </w:rPr>
        <w:t>溆浦县均坪镇人民政府单位</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sz w:val="84"/>
          <w:szCs w:val="84"/>
        </w:rPr>
      </w:pPr>
      <w:r>
        <w:rPr>
          <w:rFonts w:hint="eastAsia"/>
          <w:sz w:val="84"/>
          <w:szCs w:val="84"/>
        </w:rPr>
        <w:t>溆浦县均坪镇人民政府</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line="220" w:lineRule="atLeast"/>
        <w:rPr>
          <w:rFonts w:ascii="宋体" w:hAnsi="宋体" w:eastAsia="宋体" w:cs="宋体"/>
          <w:sz w:val="30"/>
          <w:szCs w:val="30"/>
        </w:rPr>
      </w:pPr>
      <w:r>
        <w:rPr>
          <w:rFonts w:hint="eastAsia" w:ascii="宋体" w:hAnsi="宋体" w:eastAsia="宋体" w:cs="宋体"/>
          <w:sz w:val="30"/>
          <w:szCs w:val="30"/>
        </w:rPr>
        <w:t>（一）保证党的路线、方针、政策的坚决贯彻执行。</w:t>
      </w:r>
    </w:p>
    <w:p>
      <w:pPr>
        <w:spacing w:line="220" w:lineRule="atLeast"/>
        <w:rPr>
          <w:rFonts w:ascii="宋体" w:hAnsi="宋体" w:eastAsia="宋体" w:cs="宋体"/>
          <w:sz w:val="30"/>
          <w:szCs w:val="30"/>
        </w:rPr>
      </w:pPr>
      <w:r>
        <w:rPr>
          <w:rFonts w:hint="eastAsia" w:ascii="宋体" w:hAnsi="宋体" w:eastAsia="宋体" w:cs="宋体"/>
          <w:sz w:val="30"/>
          <w:szCs w:val="30"/>
        </w:rPr>
        <w:t>（二）保证监督职能。</w:t>
      </w:r>
    </w:p>
    <w:p>
      <w:pPr>
        <w:spacing w:line="220" w:lineRule="atLeast"/>
        <w:rPr>
          <w:rFonts w:ascii="宋体" w:hAnsi="宋体" w:eastAsia="宋体" w:cs="宋体"/>
          <w:sz w:val="30"/>
          <w:szCs w:val="30"/>
        </w:rPr>
      </w:pPr>
      <w:r>
        <w:rPr>
          <w:rFonts w:hint="eastAsia" w:ascii="宋体" w:hAnsi="宋体" w:eastAsia="宋体" w:cs="宋体"/>
          <w:sz w:val="30"/>
          <w:szCs w:val="30"/>
        </w:rPr>
        <w:t>（三）教育和管理职能。</w:t>
      </w:r>
    </w:p>
    <w:p>
      <w:pPr>
        <w:spacing w:line="220" w:lineRule="atLeast"/>
        <w:rPr>
          <w:rFonts w:ascii="宋体" w:hAnsi="宋体" w:eastAsia="宋体" w:cs="宋体"/>
          <w:sz w:val="30"/>
          <w:szCs w:val="30"/>
        </w:rPr>
      </w:pPr>
      <w:r>
        <w:rPr>
          <w:rFonts w:hint="eastAsia" w:ascii="宋体" w:hAnsi="宋体" w:eastAsia="宋体" w:cs="宋体"/>
          <w:sz w:val="30"/>
          <w:szCs w:val="30"/>
        </w:rPr>
        <w:t>（四）服从和服务于经济建设的职能。</w:t>
      </w:r>
    </w:p>
    <w:p>
      <w:pPr>
        <w:spacing w:line="220" w:lineRule="atLeast"/>
        <w:rPr>
          <w:rFonts w:ascii="宋体" w:hAnsi="宋体" w:eastAsia="宋体" w:cs="宋体"/>
          <w:sz w:val="30"/>
          <w:szCs w:val="30"/>
        </w:rPr>
      </w:pPr>
      <w:r>
        <w:rPr>
          <w:rFonts w:hint="eastAsia" w:ascii="宋体" w:hAnsi="宋体" w:eastAsia="宋体" w:cs="宋体"/>
          <w:sz w:val="30"/>
          <w:szCs w:val="30"/>
        </w:rPr>
        <w:t>（五）负责抓好本乡镇党建工作、群团工作、精神文明建设工作、新闻宣传工作。</w:t>
      </w:r>
    </w:p>
    <w:p>
      <w:pPr>
        <w:spacing w:line="220" w:lineRule="atLeast"/>
        <w:rPr>
          <w:rFonts w:ascii="宋体" w:hAnsi="宋体" w:eastAsia="宋体" w:cs="宋体"/>
          <w:sz w:val="30"/>
          <w:szCs w:val="30"/>
        </w:rPr>
      </w:pPr>
      <w:r>
        <w:rPr>
          <w:rFonts w:hint="eastAsia" w:ascii="宋体" w:hAnsi="宋体" w:eastAsia="宋体" w:cs="宋体"/>
          <w:sz w:val="30"/>
          <w:szCs w:val="30"/>
        </w:rPr>
        <w:t>（六）完成县委、县政府交给的其他工作任务。</w:t>
      </w:r>
    </w:p>
    <w:p>
      <w:pPr>
        <w:spacing w:line="220" w:lineRule="atLeast"/>
        <w:rPr>
          <w:rFonts w:ascii="宋体" w:hAnsi="宋体" w:eastAsia="宋体" w:cs="宋体"/>
          <w:sz w:val="30"/>
          <w:szCs w:val="30"/>
        </w:rPr>
      </w:pPr>
      <w:r>
        <w:rPr>
          <w:rFonts w:hint="eastAsia" w:ascii="宋体" w:hAnsi="宋体" w:eastAsia="宋体" w:cs="宋体"/>
          <w:sz w:val="30"/>
          <w:szCs w:val="30"/>
        </w:rPr>
        <w:t>（七）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spacing w:line="220" w:lineRule="atLeast"/>
        <w:rPr>
          <w:rFonts w:ascii="宋体" w:hAnsi="宋体" w:eastAsia="宋体" w:cs="宋体"/>
          <w:sz w:val="30"/>
          <w:szCs w:val="30"/>
        </w:rPr>
      </w:pPr>
      <w:r>
        <w:rPr>
          <w:rFonts w:hint="eastAsia" w:ascii="宋体" w:hAnsi="宋体" w:eastAsia="宋体" w:cs="宋体"/>
          <w:sz w:val="30"/>
          <w:szCs w:val="30"/>
        </w:rPr>
        <w:t>（八）制定并组织实施村镇建设规划,部署重点工程建设,地方道路建设及公共设施,水利设施的管理,负责土地、林木、水等自然资源和生态环境的保护,做好护林防火工作。</w:t>
      </w:r>
    </w:p>
    <w:p>
      <w:pPr>
        <w:spacing w:line="220" w:lineRule="atLeast"/>
        <w:rPr>
          <w:rFonts w:ascii="宋体" w:hAnsi="宋体" w:eastAsia="宋体" w:cs="宋体"/>
          <w:sz w:val="30"/>
          <w:szCs w:val="30"/>
        </w:rPr>
      </w:pPr>
      <w:r>
        <w:rPr>
          <w:rFonts w:hint="eastAsia" w:ascii="宋体" w:hAnsi="宋体" w:eastAsia="宋体" w:cs="宋体"/>
          <w:sz w:val="30"/>
          <w:szCs w:val="30"/>
        </w:rPr>
        <w:t>（九）负责本行政区域内的民政、计划生育、文化教育、卫生、体育等社会公益事业的综合性工作,维护一切经济单位和个人的正当经济权益,取缔非法经济活动,调解和处理民事纠纷,打击刑事犯罪维护社会稳定。</w:t>
      </w:r>
    </w:p>
    <w:p>
      <w:pPr>
        <w:spacing w:line="220" w:lineRule="atLeast"/>
        <w:rPr>
          <w:rFonts w:ascii="宋体" w:hAnsi="宋体" w:eastAsia="宋体" w:cs="宋体"/>
          <w:sz w:val="30"/>
          <w:szCs w:val="30"/>
        </w:rPr>
      </w:pPr>
      <w:r>
        <w:rPr>
          <w:rFonts w:hint="eastAsia" w:ascii="宋体" w:hAnsi="宋体" w:eastAsia="宋体" w:cs="宋体"/>
          <w:sz w:val="30"/>
          <w:szCs w:val="30"/>
        </w:rPr>
        <w:t>（十）按计划组织本级财政收入和地方税的征收,完成国家财政计划,不断培植税源,管好财政资金,增强财政实力。</w:t>
      </w:r>
    </w:p>
    <w:p>
      <w:pPr>
        <w:spacing w:line="220" w:lineRule="atLeast"/>
        <w:rPr>
          <w:rFonts w:ascii="宋体" w:hAnsi="宋体" w:eastAsia="宋体" w:cs="宋体"/>
          <w:sz w:val="30"/>
          <w:szCs w:val="30"/>
        </w:rPr>
      </w:pPr>
      <w:r>
        <w:rPr>
          <w:rFonts w:hint="eastAsia" w:ascii="宋体" w:hAnsi="宋体" w:eastAsia="宋体" w:cs="宋体"/>
          <w:sz w:val="30"/>
          <w:szCs w:val="30"/>
        </w:rPr>
        <w:t>（十一）抓好精神文明建设,丰富群众文化生活,提倡移风易俗,反对封建迷信,破除陈规陋习,树立社会主义新风尚。</w:t>
      </w:r>
    </w:p>
    <w:p>
      <w:pPr>
        <w:widowControl/>
        <w:spacing w:line="600" w:lineRule="exact"/>
        <w:rPr>
          <w:rFonts w:hint="eastAsia" w:ascii="宋体" w:hAnsi="宋体" w:eastAsia="宋体" w:cs="宋体"/>
          <w:sz w:val="30"/>
          <w:szCs w:val="30"/>
        </w:rPr>
      </w:pPr>
      <w:r>
        <w:rPr>
          <w:rFonts w:hint="eastAsia" w:ascii="宋体" w:hAnsi="宋体" w:eastAsia="宋体" w:cs="宋体"/>
          <w:sz w:val="30"/>
          <w:szCs w:val="30"/>
        </w:rPr>
        <w:t>（十二）完成上级党委政府交办的其它事项。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宋体" w:hAnsi="宋体" w:eastAsia="宋体" w:cs="宋体"/>
          <w:sz w:val="30"/>
          <w:szCs w:val="30"/>
        </w:rPr>
        <w:t>均坪镇人民政府内设机构包括：党政办、党建工作站、纪检监察室、经济发展办公室、文化旅游和卫生计生服务中心、社会管理综合治理办公室、社会保障服务中心、农业综合服务中心、扶贫开发工作站、建设环保服务中心。</w:t>
      </w:r>
      <w:r>
        <w:rPr>
          <w:rFonts w:hint="eastAsia" w:cs="黑体" w:asciiTheme="minorEastAsia" w:hAnsiTheme="minorEastAsia"/>
          <w:color w:val="000000"/>
          <w:kern w:val="0"/>
          <w:sz w:val="32"/>
          <w:szCs w:val="32"/>
        </w:rPr>
        <w:t>年末实有在职</w:t>
      </w:r>
      <w:r>
        <w:rPr>
          <w:rFonts w:cs="黑体" w:asciiTheme="minorEastAsia" w:hAnsiTheme="minorEastAsia"/>
          <w:color w:val="000000"/>
          <w:kern w:val="0"/>
          <w:sz w:val="32"/>
          <w:szCs w:val="32"/>
        </w:rPr>
        <w:t>47</w:t>
      </w:r>
      <w:r>
        <w:rPr>
          <w:rFonts w:hint="eastAsia" w:cs="黑体" w:asciiTheme="minorEastAsia" w:hAnsiTheme="minorEastAsia"/>
          <w:color w:val="000000"/>
          <w:kern w:val="0"/>
          <w:sz w:val="32"/>
          <w:szCs w:val="32"/>
        </w:rPr>
        <w:t>人，其中行政20人，事业2</w:t>
      </w:r>
      <w:r>
        <w:rPr>
          <w:rFonts w:cs="黑体" w:asciiTheme="minorEastAsia" w:hAnsiTheme="minorEastAsia"/>
          <w:color w:val="000000"/>
          <w:kern w:val="0"/>
          <w:sz w:val="32"/>
          <w:szCs w:val="32"/>
        </w:rPr>
        <w:t>2</w:t>
      </w:r>
      <w:r>
        <w:rPr>
          <w:rFonts w:hint="eastAsia" w:cs="黑体" w:asciiTheme="minorEastAsia" w:hAnsiTheme="minorEastAsia"/>
          <w:color w:val="000000"/>
          <w:kern w:val="0"/>
          <w:sz w:val="32"/>
          <w:szCs w:val="32"/>
        </w:rPr>
        <w:t>人,林业2人，计生办3人</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均</w:t>
      </w:r>
      <w:r>
        <w:rPr>
          <w:rFonts w:hint="eastAsia" w:ascii="宋体" w:hAnsi="宋体" w:eastAsia="宋体" w:cs="宋体"/>
          <w:sz w:val="30"/>
          <w:szCs w:val="30"/>
        </w:rPr>
        <w:t>坪镇人民政府</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均</w:t>
      </w:r>
      <w:r>
        <w:rPr>
          <w:rFonts w:hint="eastAsia" w:ascii="宋体" w:hAnsi="宋体" w:eastAsia="宋体" w:cs="宋体"/>
          <w:sz w:val="30"/>
          <w:szCs w:val="30"/>
        </w:rPr>
        <w:t>坪镇人民政府及均坪镇财政所</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62"/>
        <w:gridCol w:w="819"/>
        <w:gridCol w:w="1368"/>
        <w:gridCol w:w="4387"/>
        <w:gridCol w:w="81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部门：溆浦县均坪镇人民政府</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1,758.55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1,763.79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1,763.79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W w:w="15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22"/>
        <w:gridCol w:w="222"/>
        <w:gridCol w:w="4616"/>
        <w:gridCol w:w="1425"/>
        <w:gridCol w:w="1425"/>
        <w:gridCol w:w="868"/>
        <w:gridCol w:w="868"/>
        <w:gridCol w:w="868"/>
        <w:gridCol w:w="868"/>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4" w:hRule="atLeast"/>
        </w:trPr>
        <w:tc>
          <w:tcPr>
            <w:tcW w:w="15820" w:type="dxa"/>
            <w:gridSpan w:val="11"/>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28"/>
                <w:szCs w:val="28"/>
                <w:u w:val="none"/>
                <w:bdr w:val="none" w:color="auto" w:sz="0" w:space="0"/>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部门：溆浦县均坪镇人民政府</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493"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493"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018"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019"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1019"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1019"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1627"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78" w:type="dxa"/>
            <w:gridSpan w:val="3"/>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493"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93"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8"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9"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9"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9"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27"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78"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93"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93"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8"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9"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9"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9"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27"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78"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93"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93"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8"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9"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9"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9"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27"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493"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93"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18"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19"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19"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19"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27"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1,763.79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1,763.79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699.60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699.60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人大事务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596.43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596.43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信访事务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税收事务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2010701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纪检监察事务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其他共产党事务支出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其他共产党事务支出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文化和旅游</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死亡抚恤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其他优抚支出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退役军人管理事务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其他公共卫生支出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优抚对象医疗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2101401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优抚对象医疗补助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城乡社区公共设施</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626.93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626.93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农业农村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2130126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农村社会事业</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2130142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农村道路建设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林业和草原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森林生态效益补偿</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防汛</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巩固脱贫衔接乡村振兴</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216.87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216.87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93.33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93.33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123.54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123.54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农村综合改革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资源勘探工业信息等支出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资源勘探开发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其他资源勘探业支出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应急管理事务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消防救援事务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自然灾害防治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地质灾害防治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彩票公益金安排的支出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0" w:type="auto"/>
            <w:gridSpan w:val="11"/>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22"/>
        <w:gridCol w:w="222"/>
        <w:gridCol w:w="4616"/>
        <w:gridCol w:w="1458"/>
        <w:gridCol w:w="1458"/>
        <w:gridCol w:w="1210"/>
        <w:gridCol w:w="961"/>
        <w:gridCol w:w="961"/>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部门：溆浦县均坪镇人民政府</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0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0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0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1,763.79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1,155.31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608.47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699.60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人大事务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614.90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596.43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596.43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信访事务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税收事务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2010701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纪检监察事务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其他共产党事务支出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其他共产党事务支出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文化和旅游</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死亡抚恤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其他优抚支出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退役军人管理事务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其他公共卫生支出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优抚对象医疗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2101401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优抚对象医疗补助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城乡社区公共设施</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626.93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345.19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农业农村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2130126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农村社会事业</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2130142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农村道路建设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林业和草原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森林生态效益补偿</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防汛</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巩固脱贫衔接乡村振兴</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216.87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216.87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93.33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93.33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123.54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123.54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农村综合改革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资源勘探工业信息等支出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资源勘探开发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其他资源勘探业支出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应急管理事务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消防救援事务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自然灾害防治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地质灾害防治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彩票公益金安排的支出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W w:w="15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735"/>
        <w:gridCol w:w="533"/>
        <w:gridCol w:w="1413"/>
        <w:gridCol w:w="4026"/>
        <w:gridCol w:w="533"/>
        <w:gridCol w:w="1195"/>
        <w:gridCol w:w="1413"/>
        <w:gridCol w:w="1045"/>
        <w:gridCol w:w="1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5" w:hRule="atLeast"/>
        </w:trPr>
        <w:tc>
          <w:tcPr>
            <w:tcW w:w="15780" w:type="dxa"/>
            <w:gridSpan w:val="9"/>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部门：溆浦县均坪镇人民政府</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53"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42"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496"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3867"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42"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96"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1259"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1844"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553"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42"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96"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867"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42"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96"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59"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44"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1,758.55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699.60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699.60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626.93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626.93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1,763.79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1,763.79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1,758.55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1,763.79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1,763.79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1,758.55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8"/>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20"/>
                <w:szCs w:val="20"/>
                <w:u w:val="none"/>
              </w:rPr>
            </w:pP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22"/>
        <w:gridCol w:w="222"/>
        <w:gridCol w:w="4616"/>
        <w:gridCol w:w="1103"/>
        <w:gridCol w:w="110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部门：溆浦县均坪镇人民政府</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25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25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25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1,758.55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1,155.31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603.23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699.60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人大事务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614.90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596.43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596.43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信访事务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税收事务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2010701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纪检监察事务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其他共产党事务支出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其他共产党事务支出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文化和旅游</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死亡抚恤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其他优抚支出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退役军人管理事务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其他公共卫生支出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优抚对象医疗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2101401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优抚对象医疗补助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城乡社区公共设施</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626.93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345.19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农业农村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2130126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农村社会事业</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2130142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农村道路建设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林业和草原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森林生态效益补偿</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防汛</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巩固脱贫衔接乡村振兴</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216.87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93.33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123.54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农村综合改革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资源勘探工业信息等支出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资源勘探开发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其他资源勘探业支出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应急管理事务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消防救援事务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自然灾害防治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地质灾害防治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pPr>
        <w:widowControl/>
        <w:jc w:val="center"/>
        <w:rPr>
          <w:rFonts w:hint="eastAsia" w:ascii="Times New Roman" w:hAnsi="Times New Roman" w:eastAsia="方正小标宋_GBK" w:cs="Times New Roman"/>
          <w:color w:val="000000"/>
          <w:kern w:val="0"/>
          <w:sz w:val="36"/>
          <w:szCs w:val="36"/>
        </w:rPr>
      </w:pPr>
    </w:p>
    <w:tbl>
      <w:tblPr>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448"/>
        <w:gridCol w:w="2565"/>
        <w:gridCol w:w="1140"/>
        <w:gridCol w:w="839"/>
        <w:gridCol w:w="1954"/>
        <w:gridCol w:w="783"/>
        <w:gridCol w:w="920"/>
        <w:gridCol w:w="3573"/>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 w:hRule="atLeast"/>
        </w:trPr>
        <w:tc>
          <w:tcPr>
            <w:tcW w:w="15521" w:type="dxa"/>
            <w:gridSpan w:val="9"/>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448" w:type="dxa"/>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256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14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839"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954"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783"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92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573"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299"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448"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部门：溆浦县均坪镇人民政府</w:t>
            </w:r>
          </w:p>
        </w:tc>
        <w:tc>
          <w:tcPr>
            <w:tcW w:w="256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14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839"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954"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783"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92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573"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299"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153"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9368" w:type="dxa"/>
            <w:gridSpan w:val="6"/>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448"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565"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14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839"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954"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783"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92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573"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299"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44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565"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39"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954"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2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73"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99"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580.87</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183.79</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235.15</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45.80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168.09</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9.28</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30.32</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17.92</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3.28</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48.32</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7.27</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27.79</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0.25</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0.88</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45.66</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390.65</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0.53</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344.23</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42.66</w:t>
            </w:r>
          </w:p>
        </w:tc>
        <w:tc>
          <w:tcPr>
            <w:tcW w:w="92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35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256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41.94</w:t>
            </w: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920" w:type="dxa"/>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573" w:type="dxa"/>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1299"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448" w:type="dxa"/>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565" w:type="dxa"/>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1140"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83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195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78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10.97</w:t>
            </w:r>
          </w:p>
        </w:tc>
        <w:tc>
          <w:tcPr>
            <w:tcW w:w="920" w:type="dxa"/>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573" w:type="dxa"/>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1299"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013" w:type="dxa"/>
            <w:gridSpan w:val="2"/>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114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971.52</w:t>
            </w:r>
          </w:p>
        </w:tc>
        <w:tc>
          <w:tcPr>
            <w:tcW w:w="8069" w:type="dxa"/>
            <w:gridSpan w:val="5"/>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1299"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5521" w:type="dxa"/>
            <w:gridSpan w:val="9"/>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22"/>
        <w:gridCol w:w="222"/>
        <w:gridCol w:w="3516"/>
        <w:gridCol w:w="1309"/>
        <w:gridCol w:w="1309"/>
        <w:gridCol w:w="1309"/>
        <w:gridCol w:w="1309"/>
        <w:gridCol w:w="1309"/>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部门：溆浦县均坪镇人民政府</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68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68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彩票公益金安排的支出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注：本表反映部门本年度政府性基金预算财政拨款收入、支出及结转和结余情况。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溆浦县均坪镇人民政府</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溆浦县均坪镇人民政府</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1763.79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305.55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20.95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1763.79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1763.79</w:t>
      </w:r>
      <w:r>
        <w:rPr>
          <w:rFonts w:hint="eastAsia" w:ascii="Times New Roman" w:hAnsi="Times New Roman" w:eastAsia="仿宋_GB2312"/>
          <w:sz w:val="32"/>
          <w:szCs w:val="32"/>
        </w:rPr>
        <w:t>万元，占100%；上级补助收入0万元，占0%；事业收入0万元，占0%；经营收入0万元，占0%；附属单位上缴收入0万元，占0%；其他收入0万元，占0%。</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1763.79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1155.31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66.52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608.47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33.48</w:t>
      </w:r>
      <w:r>
        <w:rPr>
          <w:rFonts w:hint="eastAsia" w:ascii="Times New Roman" w:hAnsi="Times New Roman" w:eastAsia="仿宋_GB2312"/>
          <w:sz w:val="32"/>
          <w:szCs w:val="32"/>
        </w:rPr>
        <w:t>%；</w:t>
      </w:r>
      <w:r>
        <w:rPr>
          <w:rFonts w:hint="eastAsia" w:asciiTheme="minorEastAsia" w:hAnsiTheme="minorEastAsia" w:eastAsiaTheme="minorEastAsia"/>
          <w:color w:val="auto"/>
          <w:sz w:val="32"/>
          <w:szCs w:val="32"/>
        </w:rPr>
        <w:t>上缴上级支出0万元，占0%；经营支出0万元，占0%；对附属单位补助支出0万元，占0%。</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1763.79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305.55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20.95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1758.55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99.7</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304.31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20.93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1758.55</w:t>
      </w:r>
      <w:r>
        <w:rPr>
          <w:rFonts w:hint="eastAsia" w:ascii="Times New Roman" w:hAnsi="Times New Roman" w:eastAsia="仿宋_GB2312"/>
          <w:sz w:val="32"/>
          <w:szCs w:val="32"/>
        </w:rPr>
        <w:t>万元，主要用于以下方面：</w:t>
      </w:r>
      <w:r>
        <w:rPr>
          <w:rFonts w:hint="eastAsia" w:asciiTheme="minorEastAsia" w:hAnsiTheme="minorEastAsia" w:eastAsiaTheme="minorEastAsia"/>
          <w:sz w:val="32"/>
          <w:szCs w:val="32"/>
        </w:rPr>
        <w:t>一般公共服务（类）支出</w:t>
      </w:r>
      <w:r>
        <w:rPr>
          <w:rFonts w:hint="eastAsia" w:asciiTheme="minorEastAsia" w:hAnsiTheme="minorEastAsia" w:eastAsiaTheme="minorEastAsia"/>
          <w:sz w:val="32"/>
          <w:szCs w:val="32"/>
          <w:lang w:val="en-US" w:eastAsia="zh-CN"/>
        </w:rPr>
        <w:t>699.6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39.78</w:t>
      </w:r>
      <w:r>
        <w:rPr>
          <w:rFonts w:hint="eastAsia" w:asciiTheme="minorEastAsia" w:hAnsiTheme="minorEastAsia" w:eastAsiaTheme="minorEastAsia"/>
          <w:sz w:val="32"/>
          <w:szCs w:val="32"/>
        </w:rPr>
        <w:t>%；公共安全（类）支出</w:t>
      </w:r>
      <w:r>
        <w:rPr>
          <w:rFonts w:hint="eastAsia" w:asciiTheme="minorEastAsia" w:hAnsiTheme="minorEastAsia" w:eastAsiaTheme="minorEastAsia"/>
          <w:sz w:val="32"/>
          <w:szCs w:val="32"/>
          <w:lang w:val="en-US" w:eastAsia="zh-CN"/>
        </w:rPr>
        <w:t>29.2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1.66</w:t>
      </w:r>
      <w:r>
        <w:rPr>
          <w:rFonts w:hint="eastAsia" w:asciiTheme="minorEastAsia" w:hAnsiTheme="minorEastAsia" w:eastAsiaTheme="minorEastAsia"/>
          <w:sz w:val="32"/>
          <w:szCs w:val="32"/>
        </w:rPr>
        <w:t>%;文化旅游体育与传媒（类）支出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万元，占0.5</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%；社会保障和就业（类）支出</w:t>
      </w:r>
      <w:r>
        <w:rPr>
          <w:rFonts w:hint="eastAsia" w:asciiTheme="minorEastAsia" w:hAnsiTheme="minorEastAsia" w:eastAsiaTheme="minorEastAsia"/>
          <w:sz w:val="32"/>
          <w:szCs w:val="32"/>
          <w:lang w:val="en-US" w:eastAsia="zh-CN"/>
        </w:rPr>
        <w:t>65.39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3.72</w:t>
      </w:r>
      <w:r>
        <w:rPr>
          <w:rFonts w:hint="eastAsia" w:asciiTheme="minorEastAsia" w:hAnsiTheme="minorEastAsia" w:eastAsiaTheme="minorEastAsia"/>
          <w:sz w:val="32"/>
          <w:szCs w:val="32"/>
        </w:rPr>
        <w:t>%;卫生健康（类）支出</w:t>
      </w:r>
      <w:r>
        <w:rPr>
          <w:rFonts w:hint="eastAsia" w:asciiTheme="minorEastAsia" w:hAnsiTheme="minorEastAsia" w:eastAsiaTheme="minorEastAsia"/>
          <w:sz w:val="32"/>
          <w:szCs w:val="32"/>
          <w:lang w:val="en-US" w:eastAsia="zh-CN"/>
        </w:rPr>
        <w:t>36.92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%;城乡社区（类）支出</w:t>
      </w:r>
      <w:r>
        <w:rPr>
          <w:rFonts w:hint="eastAsia" w:asciiTheme="minorEastAsia" w:hAnsiTheme="minorEastAsia" w:eastAsiaTheme="minorEastAsia"/>
          <w:sz w:val="32"/>
          <w:szCs w:val="32"/>
          <w:lang w:val="en-US" w:eastAsia="zh-CN"/>
        </w:rPr>
        <w:t>33.98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1.93</w:t>
      </w:r>
      <w:r>
        <w:rPr>
          <w:rFonts w:hint="eastAsia" w:asciiTheme="minorEastAsia" w:hAnsiTheme="minorEastAsia" w:eastAsiaTheme="minorEastAsia"/>
          <w:sz w:val="32"/>
          <w:szCs w:val="32"/>
        </w:rPr>
        <w:t>%；农林水（类）支出</w:t>
      </w:r>
      <w:r>
        <w:rPr>
          <w:rFonts w:hint="eastAsia" w:asciiTheme="minorEastAsia" w:hAnsiTheme="minorEastAsia" w:eastAsiaTheme="minorEastAsia"/>
          <w:sz w:val="32"/>
          <w:szCs w:val="32"/>
          <w:lang w:val="en-US" w:eastAsia="zh-CN"/>
        </w:rPr>
        <w:t>626.93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35.65</w:t>
      </w:r>
      <w:r>
        <w:rPr>
          <w:rFonts w:hint="eastAsia" w:asciiTheme="minorEastAsia" w:hAnsiTheme="minorEastAsia" w:eastAsiaTheme="minorEastAsia"/>
          <w:sz w:val="32"/>
          <w:szCs w:val="32"/>
        </w:rPr>
        <w:t>%;资源勘探工业信息等（类）支出</w:t>
      </w:r>
      <w:r>
        <w:rPr>
          <w:rFonts w:hint="eastAsia" w:asciiTheme="minorEastAsia" w:hAnsiTheme="minorEastAsia" w:eastAsiaTheme="minorEastAsia"/>
          <w:sz w:val="32"/>
          <w:szCs w:val="32"/>
          <w:lang w:val="en-US" w:eastAsia="zh-CN"/>
        </w:rPr>
        <w:t>39.32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2.23</w:t>
      </w:r>
      <w:r>
        <w:rPr>
          <w:rFonts w:hint="eastAsia" w:asciiTheme="minorEastAsia" w:hAnsiTheme="minorEastAsia" w:eastAsiaTheme="minorEastAsia"/>
          <w:sz w:val="32"/>
          <w:szCs w:val="32"/>
        </w:rPr>
        <w:t>%;住房保障（类）支出</w:t>
      </w:r>
      <w:r>
        <w:rPr>
          <w:rFonts w:hint="eastAsia" w:asciiTheme="minorEastAsia" w:hAnsiTheme="minorEastAsia" w:eastAsiaTheme="minorEastAsia"/>
          <w:sz w:val="32"/>
          <w:szCs w:val="32"/>
          <w:lang w:val="en-US" w:eastAsia="zh-CN"/>
        </w:rPr>
        <w:t>23.49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1.34</w:t>
      </w:r>
      <w:r>
        <w:rPr>
          <w:rFonts w:hint="eastAsia" w:asciiTheme="minorEastAsia" w:hAnsiTheme="minorEastAsia" w:eastAsiaTheme="minorEastAsia"/>
          <w:sz w:val="32"/>
          <w:szCs w:val="32"/>
        </w:rPr>
        <w:t>%;灾害防治（类）支出</w:t>
      </w:r>
      <w:r>
        <w:rPr>
          <w:rFonts w:hint="eastAsia" w:asciiTheme="minorEastAsia" w:hAnsiTheme="minorEastAsia" w:eastAsiaTheme="minorEastAsia"/>
          <w:sz w:val="32"/>
          <w:szCs w:val="32"/>
          <w:lang w:val="en-US" w:eastAsia="zh-CN"/>
        </w:rPr>
        <w:t>194.73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11.07</w:t>
      </w:r>
      <w:r>
        <w:rPr>
          <w:rFonts w:hint="eastAsia" w:asciiTheme="minorEastAsia" w:hAnsiTheme="minorEastAsia" w:eastAsiaTheme="minorEastAsia"/>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heme="minorEastAsia" w:hAnsiTheme="minorEastAsia" w:eastAsiaTheme="minorEastAsia"/>
          <w:sz w:val="32"/>
          <w:szCs w:val="32"/>
        </w:rPr>
        <w:t>财政拨款支出年初预算数为</w:t>
      </w:r>
      <w:r>
        <w:rPr>
          <w:rFonts w:hint="eastAsia" w:asciiTheme="minorEastAsia" w:hAnsiTheme="minorEastAsia" w:eastAsiaTheme="minorEastAsia"/>
          <w:sz w:val="32"/>
          <w:szCs w:val="32"/>
          <w:lang w:val="en-US" w:eastAsia="zh-CN"/>
        </w:rPr>
        <w:t>1758.55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1758.55</w:t>
      </w:r>
      <w:r>
        <w:rPr>
          <w:rFonts w:hint="eastAsia" w:asciiTheme="minorEastAsia" w:hAnsiTheme="minorEastAsia" w:eastAsiaTheme="minorEastAsia"/>
          <w:sz w:val="32"/>
          <w:szCs w:val="32"/>
        </w:rPr>
        <w:t>万元，完成年初预算的100%，其中：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w:t>
      </w:r>
      <w:r>
        <w:rPr>
          <w:rFonts w:hint="eastAsia" w:asciiTheme="minorEastAsia" w:hAnsiTheme="minorEastAsia" w:eastAsiaTheme="minorEastAsia"/>
          <w:sz w:val="32"/>
          <w:szCs w:val="32"/>
          <w:lang w:eastAsia="zh-CN"/>
        </w:rPr>
        <w:t>人大</w:t>
      </w:r>
      <w:r>
        <w:rPr>
          <w:rFonts w:hint="eastAsia" w:asciiTheme="minorEastAsia" w:hAnsiTheme="minorEastAsia" w:eastAsiaTheme="minorEastAsia"/>
          <w:sz w:val="32"/>
          <w:szCs w:val="32"/>
        </w:rPr>
        <w:t>事务（款）一般行政管理事务（项）。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2.48</w:t>
      </w:r>
      <w:r>
        <w:rPr>
          <w:rFonts w:hint="eastAsia" w:asciiTheme="minorEastAsia" w:hAnsiTheme="minorEastAsia" w:eastAsiaTheme="minorEastAsia"/>
          <w:sz w:val="32"/>
          <w:szCs w:val="32"/>
        </w:rPr>
        <w:t>万元，完成年初预算的100%，决算数与年初预算数持平</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一般公共服务（类）政府办公室及相关机构事务（款）行政运行（项）。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596.43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596.43</w:t>
      </w:r>
      <w:r>
        <w:rPr>
          <w:rFonts w:hint="eastAsia" w:asciiTheme="minorEastAsia" w:hAnsiTheme="minorEastAsia" w:eastAsiaTheme="minorEastAsia"/>
          <w:sz w:val="32"/>
          <w:szCs w:val="32"/>
        </w:rPr>
        <w:t>万元，完成年初预算的100%，决算数与年初预算数持平。</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、一般公共服务（类）政府办公室及相关机构事务（款）一般行政管理事务（项）。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30.17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30.17</w:t>
      </w:r>
      <w:r>
        <w:rPr>
          <w:rFonts w:hint="eastAsia" w:asciiTheme="minorEastAsia" w:hAnsiTheme="minorEastAsia" w:eastAsiaTheme="minorEastAsia"/>
          <w:sz w:val="32"/>
          <w:szCs w:val="32"/>
        </w:rPr>
        <w:t>万元，完成年初预算的100%，决算数与年初预算数持平。</w:t>
      </w:r>
    </w:p>
    <w:p>
      <w:pPr>
        <w:pStyle w:val="9"/>
        <w:numPr>
          <w:numId w:val="0"/>
        </w:numPr>
        <w:ind w:left="840" w:leftChars="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一般公共服务（类）政府办公室及相关机构事务（款）信访事务（项）。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万元，完成年初预算的100%，决算数与年初预算数持平。</w:t>
      </w:r>
    </w:p>
    <w:p>
      <w:pPr>
        <w:pStyle w:val="9"/>
        <w:numPr>
          <w:numId w:val="0"/>
        </w:numPr>
        <w:ind w:left="0" w:leftChars="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一般公共服务（类）政府办公室及相关机构事务（款）其他政府公室及相关机构事务支出（项）。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10.47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10.47</w:t>
      </w:r>
      <w:r>
        <w:rPr>
          <w:rFonts w:hint="eastAsia" w:asciiTheme="minorEastAsia" w:hAnsiTheme="minorEastAsia" w:eastAsiaTheme="minorEastAsia"/>
          <w:sz w:val="32"/>
          <w:szCs w:val="32"/>
        </w:rPr>
        <w:t>万元，完成年初预算的100%，决算数与年初预算数持平。</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一般公共服务（类）财政事务（款）行政运行（项）。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34.22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34.22</w:t>
      </w:r>
      <w:r>
        <w:rPr>
          <w:rFonts w:hint="eastAsia" w:asciiTheme="minorEastAsia" w:hAnsiTheme="minorEastAsia" w:eastAsiaTheme="minorEastAsia"/>
          <w:sz w:val="32"/>
          <w:szCs w:val="32"/>
        </w:rPr>
        <w:t>万元，完成年初预算的100%，决算数与年初预算数持平。</w:t>
      </w:r>
    </w:p>
    <w:p>
      <w:pPr>
        <w:pStyle w:val="9"/>
        <w:numPr>
          <w:numId w:val="0"/>
        </w:numPr>
        <w:ind w:left="840" w:leftChars="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一般公共服务（类）财政事务（款）一般行政管理事务（项）。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6.43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6.43</w:t>
      </w:r>
      <w:r>
        <w:rPr>
          <w:rFonts w:hint="eastAsia" w:asciiTheme="minorEastAsia" w:hAnsiTheme="minorEastAsia" w:eastAsiaTheme="minorEastAsia"/>
          <w:sz w:val="32"/>
          <w:szCs w:val="32"/>
        </w:rPr>
        <w:t>万元，完成年初预算的100%，决算数与年初预算数持平。</w:t>
      </w:r>
    </w:p>
    <w:p>
      <w:pPr>
        <w:pStyle w:val="9"/>
        <w:numPr>
          <w:ilvl w:val="0"/>
          <w:numId w:val="0"/>
        </w:numPr>
        <w:ind w:left="840" w:leftChars="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eastAsia="zh-CN"/>
        </w:rPr>
        <w:t>税收</w:t>
      </w:r>
      <w:r>
        <w:rPr>
          <w:rFonts w:hint="eastAsia" w:asciiTheme="minorEastAsia" w:hAnsiTheme="minorEastAsia" w:eastAsiaTheme="minorEastAsia"/>
          <w:sz w:val="32"/>
          <w:szCs w:val="32"/>
        </w:rPr>
        <w:t>事务（款）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9"/>
        <w:numPr>
          <w:numId w:val="0"/>
        </w:numPr>
        <w:ind w:left="0" w:leftChars="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万元，完成年初预算的100%，决算数与年初预算数持平</w:t>
      </w:r>
    </w:p>
    <w:p>
      <w:pPr>
        <w:pStyle w:val="9"/>
        <w:numPr>
          <w:numId w:val="0"/>
        </w:numPr>
        <w:ind w:left="840" w:leftChars="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一般公共服务（类）纪检监察事务（款）行政运行（项）。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年初预算为2.40万元，支出决算为2.40万元，完成年初预算的100%，决算数与年初预算数持平。</w:t>
      </w:r>
    </w:p>
    <w:p>
      <w:pPr>
        <w:pStyle w:val="9"/>
        <w:numPr>
          <w:ilvl w:val="0"/>
          <w:numId w:val="0"/>
        </w:numPr>
        <w:ind w:left="0" w:leftChars="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一般公共服务（类）其他共产党事务支出（款）其他共产党事务支出（项）。</w:t>
      </w:r>
    </w:p>
    <w:p>
      <w:pPr>
        <w:pStyle w:val="9"/>
        <w:numPr>
          <w:numId w:val="0"/>
        </w:numPr>
        <w:ind w:left="0" w:leftChars="0"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万元，完成年初预算的100%，决算数与年初预算数持平</w:t>
      </w:r>
    </w:p>
    <w:p>
      <w:pPr>
        <w:pStyle w:val="9"/>
        <w:numPr>
          <w:ilvl w:val="0"/>
          <w:numId w:val="0"/>
        </w:numPr>
        <w:ind w:left="0" w:leftChars="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一般公共服务（类）其他一般公共服务支出（款）其他一般公共服务支出（项）。</w:t>
      </w:r>
    </w:p>
    <w:p>
      <w:pPr>
        <w:pStyle w:val="9"/>
        <w:numPr>
          <w:numId w:val="0"/>
        </w:numPr>
        <w:ind w:left="0" w:leftChars="0"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万元，完成年初预算的100%，决算数与年初预算数持平</w:t>
      </w:r>
    </w:p>
    <w:p>
      <w:pPr>
        <w:pStyle w:val="9"/>
        <w:numPr>
          <w:numId w:val="0"/>
        </w:numPr>
        <w:ind w:left="840" w:leftChars="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公共安全支出（类）公安（款）一般行政管理事务（项）。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26.4</w:t>
      </w:r>
      <w:r>
        <w:rPr>
          <w:rFonts w:hint="eastAsia" w:asciiTheme="minorEastAsia" w:hAnsiTheme="minorEastAsia" w:eastAsiaTheme="minorEastAsia"/>
          <w:sz w:val="32"/>
          <w:szCs w:val="32"/>
        </w:rPr>
        <w:t>万元，完成年初预算的100%，决算数与年初预算数持平。</w:t>
      </w:r>
    </w:p>
    <w:p>
      <w:pPr>
        <w:pStyle w:val="9"/>
        <w:numPr>
          <w:numId w:val="0"/>
        </w:numPr>
        <w:ind w:left="420" w:leftChars="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公共安全支出（类）公安（款）其他公安支出（项）。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万元，完成年初预算的100%，决算数与年初预算数持平。</w:t>
      </w:r>
    </w:p>
    <w:p>
      <w:pPr>
        <w:pStyle w:val="9"/>
        <w:numPr>
          <w:numId w:val="0"/>
        </w:numPr>
        <w:ind w:left="420" w:leftChars="0"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文化旅游体育与传媒支出（类）文化和旅游（款）其他文化和旅游支出（项）。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万元，完成年初预算的100%，决算数与年初预算数持平。</w:t>
      </w:r>
    </w:p>
    <w:p>
      <w:pPr>
        <w:pStyle w:val="9"/>
        <w:numPr>
          <w:numId w:val="0"/>
        </w:numPr>
        <w:ind w:left="0" w:leftChars="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文化旅游体育与传媒支出（类）其他文化旅游体育与传媒支出（款）其他文化旅游体育与传媒支出（项）。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万元，完成年初预算的100%，决算数与年初预算数持平。</w:t>
      </w:r>
    </w:p>
    <w:p>
      <w:pPr>
        <w:pStyle w:val="9"/>
        <w:numPr>
          <w:numId w:val="0"/>
        </w:numPr>
        <w:ind w:left="420" w:leftChars="0"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46.52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46.52</w:t>
      </w:r>
      <w:r>
        <w:rPr>
          <w:rFonts w:hint="eastAsia" w:asciiTheme="minorEastAsia" w:hAnsiTheme="minorEastAsia" w:eastAsiaTheme="minorEastAsia"/>
          <w:sz w:val="32"/>
          <w:szCs w:val="32"/>
        </w:rPr>
        <w:t>万元，完成年初预算的100%，决算数与年初预算数持平。</w:t>
      </w:r>
    </w:p>
    <w:p>
      <w:pPr>
        <w:pStyle w:val="9"/>
        <w:numPr>
          <w:numId w:val="0"/>
        </w:numPr>
        <w:ind w:left="420" w:leftChars="0"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社会保障和就业支出（类）抚恤（款）死亡抚恤（项）。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4.97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4.97</w:t>
      </w:r>
      <w:r>
        <w:rPr>
          <w:rFonts w:hint="eastAsia" w:asciiTheme="minorEastAsia" w:hAnsiTheme="minorEastAsia" w:eastAsiaTheme="minorEastAsia"/>
          <w:sz w:val="32"/>
          <w:szCs w:val="32"/>
        </w:rPr>
        <w:t>万元，完成年初预算的100%，决算数与年初预算数持平。</w:t>
      </w:r>
    </w:p>
    <w:p>
      <w:pPr>
        <w:pStyle w:val="9"/>
        <w:numPr>
          <w:numId w:val="0"/>
        </w:numPr>
        <w:ind w:left="630" w:leftChars="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社会保障和就业支出（类）抚恤（款）其他优抚支出（项）。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9.25</w:t>
      </w:r>
      <w:r>
        <w:rPr>
          <w:rFonts w:hint="eastAsia" w:asciiTheme="minorEastAsia" w:hAnsiTheme="minorEastAsia" w:eastAsiaTheme="minorEastAsia"/>
          <w:sz w:val="32"/>
          <w:szCs w:val="32"/>
        </w:rPr>
        <w:t>万元，完成年初预算的100%，决算数与年初预算数持平。</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社会保障和就业支出（类）退役军人管理事务（款）其他退役军人事务管理支出（项）。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4.65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4.65</w:t>
      </w:r>
      <w:r>
        <w:rPr>
          <w:rFonts w:hint="eastAsia" w:asciiTheme="minorEastAsia" w:hAnsiTheme="minorEastAsia" w:eastAsiaTheme="minorEastAsia"/>
          <w:sz w:val="32"/>
          <w:szCs w:val="32"/>
        </w:rPr>
        <w:t>万元，完成年初预算的100%，决算数与年初预算数持平。</w:t>
      </w:r>
    </w:p>
    <w:p>
      <w:pPr>
        <w:pStyle w:val="9"/>
        <w:tabs>
          <w:tab w:val="left" w:pos="949"/>
        </w:tabs>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卫生健康支出（类）公共卫生（款）其他公共卫生支出（项）。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万元，支出决算为4.</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万元，完成年初预算的100%，决算数与年初预算数持平。</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卫生健康支出（类）行政事业单位医疗（款）行政单位医疗（项）。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26.89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26.89</w:t>
      </w:r>
      <w:r>
        <w:rPr>
          <w:rFonts w:hint="eastAsia" w:asciiTheme="minorEastAsia" w:hAnsiTheme="minorEastAsia" w:eastAsiaTheme="minorEastAsia"/>
          <w:sz w:val="32"/>
          <w:szCs w:val="32"/>
        </w:rPr>
        <w:t>万元，完成年初预算的100%，决算数与年初预算数持平。</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卫生健康支出（类）行政事业单位医疗（款）</w:t>
      </w:r>
      <w:r>
        <w:rPr>
          <w:rFonts w:hint="eastAsia" w:asciiTheme="minorEastAsia" w:hAnsiTheme="minorEastAsia" w:eastAsiaTheme="minorEastAsia"/>
          <w:sz w:val="32"/>
          <w:szCs w:val="32"/>
          <w:lang w:eastAsia="zh-CN"/>
        </w:rPr>
        <w:t>事业</w:t>
      </w:r>
      <w:r>
        <w:rPr>
          <w:rFonts w:hint="eastAsia" w:asciiTheme="minorEastAsia" w:hAnsiTheme="minorEastAsia" w:eastAsiaTheme="minorEastAsia"/>
          <w:sz w:val="32"/>
          <w:szCs w:val="32"/>
        </w:rPr>
        <w:t>单位医疗（项）。</w:t>
      </w:r>
    </w:p>
    <w:p>
      <w:pPr>
        <w:pStyle w:val="9"/>
        <w:numPr>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0.75</w:t>
      </w:r>
      <w:r>
        <w:rPr>
          <w:rFonts w:hint="eastAsia" w:asciiTheme="minorEastAsia" w:hAnsiTheme="minorEastAsia" w:eastAsiaTheme="minorEastAsia"/>
          <w:sz w:val="32"/>
          <w:szCs w:val="32"/>
        </w:rPr>
        <w:t>万元，完成年初预算的100%，决算数与年初预算数持平</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卫生健康支出（类）优抚对象医疗（款）</w:t>
      </w:r>
      <w:r>
        <w:rPr>
          <w:rFonts w:hint="eastAsia" w:asciiTheme="minorEastAsia" w:hAnsiTheme="minorEastAsia" w:eastAsiaTheme="minorEastAsia"/>
          <w:sz w:val="32"/>
          <w:szCs w:val="32"/>
          <w:lang w:eastAsia="zh-CN"/>
        </w:rPr>
        <w:t>优抚对象医疗补助</w:t>
      </w:r>
      <w:r>
        <w:rPr>
          <w:rFonts w:hint="eastAsia" w:asciiTheme="minorEastAsia" w:hAnsiTheme="minorEastAsia" w:eastAsiaTheme="minorEastAsia"/>
          <w:sz w:val="32"/>
          <w:szCs w:val="32"/>
        </w:rPr>
        <w:t>（项）。</w:t>
      </w:r>
    </w:p>
    <w:p>
      <w:pPr>
        <w:pStyle w:val="9"/>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4.48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4.48</w:t>
      </w:r>
      <w:r>
        <w:rPr>
          <w:rFonts w:hint="eastAsia" w:asciiTheme="minorEastAsia" w:hAnsiTheme="minorEastAsia" w:eastAsiaTheme="minorEastAsia"/>
          <w:sz w:val="32"/>
          <w:szCs w:val="32"/>
        </w:rPr>
        <w:t>万元，完成年初预算的100%，决算数与年初预算数持平</w:t>
      </w:r>
    </w:p>
    <w:p>
      <w:pPr>
        <w:pStyle w:val="9"/>
        <w:numPr>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城乡社区支出（类）城乡社区公共设施（款）小城镇基础设施建设（项）。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19.98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19.98</w:t>
      </w:r>
      <w:r>
        <w:rPr>
          <w:rFonts w:hint="eastAsia" w:asciiTheme="minorEastAsia" w:hAnsiTheme="minorEastAsia" w:eastAsiaTheme="minorEastAsia"/>
          <w:sz w:val="32"/>
          <w:szCs w:val="32"/>
        </w:rPr>
        <w:t>万元，完成年初预算的100%，决算数与年初预算数持平。</w:t>
      </w:r>
    </w:p>
    <w:p>
      <w:pPr>
        <w:pStyle w:val="9"/>
        <w:numPr>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城乡社区支出（类）城乡社区环境卫生（款）城乡社区环境卫生（项）。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万元，完成年初预算的100%，决算数与年初预算数持平。</w:t>
      </w:r>
    </w:p>
    <w:p>
      <w:pPr>
        <w:pStyle w:val="9"/>
        <w:numPr>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农林水支出（类）农业农村（款）</w:t>
      </w:r>
      <w:r>
        <w:rPr>
          <w:rFonts w:hint="eastAsia" w:asciiTheme="minorEastAsia" w:hAnsiTheme="minorEastAsia" w:eastAsiaTheme="minorEastAsia"/>
          <w:sz w:val="32"/>
          <w:szCs w:val="32"/>
          <w:lang w:eastAsia="zh-CN"/>
        </w:rPr>
        <w:t>农业社会事业</w:t>
      </w:r>
      <w:r>
        <w:rPr>
          <w:rFonts w:hint="eastAsia" w:asciiTheme="minorEastAsia" w:hAnsiTheme="minorEastAsia" w:eastAsiaTheme="minorEastAsia"/>
          <w:sz w:val="32"/>
          <w:szCs w:val="32"/>
        </w:rPr>
        <w:t>（项）。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32.37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32.37</w:t>
      </w:r>
      <w:r>
        <w:rPr>
          <w:rFonts w:hint="eastAsia" w:asciiTheme="minorEastAsia" w:hAnsiTheme="minorEastAsia" w:eastAsiaTheme="minorEastAsia"/>
          <w:sz w:val="32"/>
          <w:szCs w:val="32"/>
        </w:rPr>
        <w:t>万元，完成年初预算的100%，决算数与年初预算数持平。</w:t>
      </w:r>
    </w:p>
    <w:p>
      <w:pPr>
        <w:pStyle w:val="9"/>
        <w:numPr>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农林水支出（类）农业农村（款）农村道路建设（项）。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万元，完成年初预算的100%，决算数与年初预算数持平。</w:t>
      </w:r>
    </w:p>
    <w:p>
      <w:pPr>
        <w:pStyle w:val="9"/>
        <w:numPr>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农林水支出（类）农业农村（款）其他农业农村支出（项）。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万元，完成年初预算的100%，决算数与年初预算数持平。</w:t>
      </w:r>
    </w:p>
    <w:p>
      <w:pPr>
        <w:pStyle w:val="9"/>
        <w:numPr>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农林水支出（类）林业和草原（款）森林生态效益补偿（项）。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31.61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31.61</w:t>
      </w:r>
      <w:r>
        <w:rPr>
          <w:rFonts w:hint="eastAsia" w:asciiTheme="minorEastAsia" w:hAnsiTheme="minorEastAsia" w:eastAsiaTheme="minorEastAsia"/>
          <w:sz w:val="32"/>
          <w:szCs w:val="32"/>
        </w:rPr>
        <w:t>万元，完成年初预算的100%，决算数与年初预算数持平。</w:t>
      </w:r>
    </w:p>
    <w:p>
      <w:pPr>
        <w:pStyle w:val="9"/>
        <w:numPr>
          <w:numId w:val="0"/>
        </w:numPr>
        <w:ind w:left="630" w:leftChars="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水利</w:t>
      </w:r>
      <w:r>
        <w:rPr>
          <w:rFonts w:hint="eastAsia" w:asciiTheme="minorEastAsia" w:hAnsiTheme="minorEastAsia" w:eastAsiaTheme="minorEastAsia"/>
          <w:sz w:val="32"/>
          <w:szCs w:val="32"/>
        </w:rPr>
        <w:t>（款）水利工程运行与维护（项）。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16.5</w:t>
      </w:r>
      <w:r>
        <w:rPr>
          <w:rFonts w:hint="eastAsia" w:asciiTheme="minorEastAsia" w:hAnsiTheme="minorEastAsia" w:eastAsiaTheme="minorEastAsia"/>
          <w:sz w:val="32"/>
          <w:szCs w:val="32"/>
        </w:rPr>
        <w:t>万元，完成年初预算的100%，决算数与年初预算数持平。</w:t>
      </w:r>
    </w:p>
    <w:p>
      <w:pPr>
        <w:pStyle w:val="9"/>
        <w:numPr>
          <w:numId w:val="0"/>
        </w:numPr>
        <w:ind w:left="630" w:leftChars="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水利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防汛</w:t>
      </w:r>
      <w:r>
        <w:rPr>
          <w:rFonts w:hint="eastAsia" w:asciiTheme="minorEastAsia" w:hAnsiTheme="minorEastAsia" w:eastAsiaTheme="minorEastAsia"/>
          <w:sz w:val="32"/>
          <w:szCs w:val="32"/>
        </w:rPr>
        <w:t>（项）。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万元，完成年初预算的100%，决算数与年初预算数持平。</w:t>
      </w:r>
    </w:p>
    <w:p>
      <w:pPr>
        <w:pStyle w:val="9"/>
        <w:numPr>
          <w:numId w:val="0"/>
        </w:numPr>
        <w:ind w:left="0" w:leftChars="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农林水支出（类）巩固脱贫衔接乡村振兴（款）农村基础设施建设（项）。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93.33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93.33</w:t>
      </w:r>
      <w:r>
        <w:rPr>
          <w:rFonts w:hint="eastAsia" w:asciiTheme="minorEastAsia" w:hAnsiTheme="minorEastAsia" w:eastAsiaTheme="minorEastAsia"/>
          <w:sz w:val="32"/>
          <w:szCs w:val="32"/>
        </w:rPr>
        <w:t>万元，完成年初预算的100%，决算数与年初预算数持平。</w:t>
      </w:r>
    </w:p>
    <w:p>
      <w:pPr>
        <w:pStyle w:val="9"/>
        <w:numPr>
          <w:numId w:val="0"/>
        </w:numPr>
        <w:ind w:left="0" w:leftChars="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农林水支出（类）巩固脱贫衔接乡村振兴（款）其他巩固脱贫衔接乡村振兴支出（项）。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123.54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123.54</w:t>
      </w:r>
      <w:r>
        <w:rPr>
          <w:rFonts w:hint="eastAsia" w:asciiTheme="minorEastAsia" w:hAnsiTheme="minorEastAsia" w:eastAsiaTheme="minorEastAsia"/>
          <w:sz w:val="32"/>
          <w:szCs w:val="32"/>
        </w:rPr>
        <w:t>万元，完成年初预算的100%，决算数与年初预算数持平。</w:t>
      </w:r>
    </w:p>
    <w:p>
      <w:pPr>
        <w:pStyle w:val="9"/>
        <w:numPr>
          <w:ilvl w:val="0"/>
          <w:numId w:val="0"/>
        </w:numPr>
        <w:ind w:left="0" w:leftChars="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农林水支出（类）农村综合改革（款）对村民委员会和村党支部的补助（项）。</w:t>
      </w:r>
    </w:p>
    <w:p>
      <w:pPr>
        <w:pStyle w:val="9"/>
        <w:numPr>
          <w:numId w:val="0"/>
        </w:numPr>
        <w:ind w:left="0" w:leftChars="0"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291.58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291.58</w:t>
      </w:r>
      <w:r>
        <w:rPr>
          <w:rFonts w:hint="eastAsia" w:asciiTheme="minorEastAsia" w:hAnsiTheme="minorEastAsia" w:eastAsiaTheme="minorEastAsia"/>
          <w:sz w:val="32"/>
          <w:szCs w:val="32"/>
        </w:rPr>
        <w:t>万元，完成年初预算的100%，决算数与年初预算数持平</w:t>
      </w:r>
    </w:p>
    <w:p>
      <w:pPr>
        <w:pStyle w:val="9"/>
        <w:numPr>
          <w:ilvl w:val="0"/>
          <w:numId w:val="0"/>
        </w:numPr>
        <w:ind w:left="0" w:leftChars="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农林水支出（类）其他农林水支出（款）其他农林水支出（项）。</w:t>
      </w:r>
    </w:p>
    <w:p>
      <w:pPr>
        <w:pStyle w:val="9"/>
        <w:numPr>
          <w:numId w:val="0"/>
        </w:numPr>
        <w:ind w:left="630" w:leftChars="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万元，完成年初预算的100%，决算数与年初预算数持平</w:t>
      </w:r>
    </w:p>
    <w:p>
      <w:pPr>
        <w:pStyle w:val="9"/>
        <w:numPr>
          <w:numId w:val="0"/>
        </w:numPr>
        <w:ind w:left="630" w:leftChars="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资源勘探工业信息等支出（类）资源勘探开发（款）其他资源勘探业支出（项）。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39.32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39.32</w:t>
      </w:r>
      <w:r>
        <w:rPr>
          <w:rFonts w:hint="eastAsia" w:asciiTheme="minorEastAsia" w:hAnsiTheme="minorEastAsia" w:eastAsiaTheme="minorEastAsia"/>
          <w:sz w:val="32"/>
          <w:szCs w:val="32"/>
        </w:rPr>
        <w:t>万元，完成年初预算的100%，决算数与年初预算数持平。</w:t>
      </w:r>
    </w:p>
    <w:p>
      <w:pPr>
        <w:pStyle w:val="9"/>
        <w:numPr>
          <w:numId w:val="0"/>
        </w:numPr>
        <w:ind w:left="630" w:leftChars="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37、</w:t>
      </w:r>
      <w:r>
        <w:rPr>
          <w:rFonts w:hint="eastAsia" w:asciiTheme="minorEastAsia" w:hAnsiTheme="minorEastAsia" w:eastAsiaTheme="minorEastAsia"/>
          <w:sz w:val="32"/>
          <w:szCs w:val="32"/>
        </w:rPr>
        <w:t>住房保障支出（类）住房改革支出（款）住房公积金（项）。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23.49</w:t>
      </w:r>
      <w:r>
        <w:rPr>
          <w:rFonts w:hint="eastAsia" w:asciiTheme="minorEastAsia" w:hAnsiTheme="minorEastAsia" w:eastAsiaTheme="minorEastAsia"/>
          <w:sz w:val="32"/>
          <w:szCs w:val="32"/>
        </w:rPr>
        <w:t>万元，支出决算为2</w:t>
      </w:r>
      <w:r>
        <w:rPr>
          <w:rFonts w:hint="eastAsia" w:asciiTheme="minorEastAsia" w:hAnsiTheme="minorEastAsia" w:eastAsiaTheme="minorEastAsia"/>
          <w:sz w:val="32"/>
          <w:szCs w:val="32"/>
          <w:lang w:val="en-US" w:eastAsia="zh-CN"/>
        </w:rPr>
        <w:t>3.49</w:t>
      </w:r>
      <w:r>
        <w:rPr>
          <w:rFonts w:hint="eastAsia" w:asciiTheme="minorEastAsia" w:hAnsiTheme="minorEastAsia" w:eastAsiaTheme="minorEastAsia"/>
          <w:sz w:val="32"/>
          <w:szCs w:val="32"/>
        </w:rPr>
        <w:t>万元，完成年初预算的100%，决算数与年初预算数持平。</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灾害防治及应急管理支出（类）应急管理事务（款）其他应急管理支出（项）。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万元，完成年初预算的100%，决算数与年初预算数持平。</w:t>
      </w:r>
    </w:p>
    <w:p>
      <w:pPr>
        <w:pStyle w:val="9"/>
        <w:numPr>
          <w:numId w:val="0"/>
        </w:numPr>
        <w:ind w:left="0" w:leftChars="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灾害防治及应急管理支出（类）消防救援事务（款）一般行政管理事务（项）。</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0.73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0.73</w:t>
      </w:r>
      <w:r>
        <w:rPr>
          <w:rFonts w:hint="eastAsia" w:asciiTheme="minorEastAsia" w:hAnsiTheme="minorEastAsia" w:eastAsiaTheme="minorEastAsia"/>
          <w:sz w:val="32"/>
          <w:szCs w:val="32"/>
        </w:rPr>
        <w:t>万元，完成年初预算的100%，决算数与年初预算数持平。</w:t>
      </w:r>
    </w:p>
    <w:p>
      <w:pPr>
        <w:pStyle w:val="9"/>
        <w:numPr>
          <w:ilvl w:val="0"/>
          <w:numId w:val="0"/>
        </w:numPr>
        <w:ind w:left="0" w:leftChars="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灾害防治及应急管理支出（类）自然灾害防治（款）地质灾害防治（项）。</w:t>
      </w:r>
    </w:p>
    <w:p>
      <w:pPr>
        <w:pStyle w:val="9"/>
        <w:numPr>
          <w:numId w:val="0"/>
        </w:numPr>
        <w:ind w:left="630" w:left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万元，完成年初预算的100%，决算数与年初预算数持平</w:t>
      </w:r>
    </w:p>
    <w:p>
      <w:pPr>
        <w:pStyle w:val="9"/>
        <w:numPr>
          <w:ilvl w:val="0"/>
          <w:numId w:val="0"/>
        </w:numPr>
        <w:ind w:left="0" w:leftChars="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41、</w:t>
      </w:r>
      <w:r>
        <w:rPr>
          <w:rFonts w:hint="eastAsia" w:asciiTheme="minorEastAsia" w:hAnsiTheme="minorEastAsia" w:eastAsiaTheme="minorEastAsia"/>
          <w:sz w:val="32"/>
          <w:szCs w:val="32"/>
        </w:rPr>
        <w:t>灾害防治及应急管理支出（类）自然灾害救灾及恢复重建支出（款）自然灾害救灾补助（项）。</w:t>
      </w:r>
    </w:p>
    <w:p>
      <w:pPr>
        <w:pStyle w:val="9"/>
        <w:numPr>
          <w:numId w:val="0"/>
        </w:numPr>
        <w:ind w:left="630" w:left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130</w:t>
      </w:r>
      <w:r>
        <w:rPr>
          <w:rFonts w:hint="eastAsia" w:asciiTheme="minorEastAsia" w:hAnsiTheme="minorEastAsia" w:eastAsiaTheme="minorEastAsia"/>
          <w:sz w:val="32"/>
          <w:szCs w:val="32"/>
        </w:rPr>
        <w:t>万元，完成年初预算的100%，决算数与年初预算数持平</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灾害防治及应急管理支出（类）其他灾害防治及应急管理支出（款）其他灾害防治及应急管理支出（项）。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heme="minorEastAsia" w:hAnsiTheme="minorEastAsia" w:eastAsiaTheme="minorEastAsia"/>
          <w:sz w:val="32"/>
          <w:szCs w:val="32"/>
        </w:rPr>
        <w:t>年初预算为9.00万元，支出决算为9.00万元，完成年初预算的100%，决算数与年初预算数持平。</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1155.31</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971.52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84.09</w:t>
      </w:r>
      <w:r>
        <w:rPr>
          <w:rFonts w:hint="eastAsia" w:ascii="Times New Roman" w:hAnsi="Times New Roman" w:eastAsia="仿宋_GB2312"/>
          <w:sz w:val="32"/>
          <w:szCs w:val="32"/>
        </w:rPr>
        <w:t>%,</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235.15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168.09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30.32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伙食补助费</w:t>
      </w:r>
      <w:r>
        <w:rPr>
          <w:rFonts w:hint="eastAsia" w:asciiTheme="minorEastAsia" w:hAnsiTheme="minorEastAsia" w:eastAsiaTheme="minorEastAsia"/>
          <w:sz w:val="32"/>
          <w:szCs w:val="32"/>
          <w:lang w:val="en-US" w:eastAsia="zh-CN"/>
        </w:rPr>
        <w:t>28.8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、绩效工资</w:t>
      </w:r>
      <w:r>
        <w:rPr>
          <w:rFonts w:hint="eastAsia" w:asciiTheme="minorEastAsia" w:hAnsiTheme="minorEastAsia" w:eastAsiaTheme="minorEastAsia"/>
          <w:sz w:val="32"/>
          <w:szCs w:val="32"/>
          <w:lang w:val="en-US" w:eastAsia="zh-CN"/>
        </w:rPr>
        <w:t>17.92万元、</w:t>
      </w:r>
      <w:r>
        <w:rPr>
          <w:rFonts w:hint="eastAsia" w:asciiTheme="minorEastAsia" w:hAnsiTheme="minorEastAsia" w:eastAsiaTheme="minorEastAsia"/>
          <w:sz w:val="32"/>
          <w:szCs w:val="32"/>
        </w:rPr>
        <w:t>机关事业单位基本养老保险缴费</w:t>
      </w:r>
      <w:r>
        <w:rPr>
          <w:rFonts w:hint="eastAsia" w:asciiTheme="minorEastAsia" w:hAnsiTheme="minorEastAsia" w:eastAsiaTheme="minorEastAsia"/>
          <w:sz w:val="32"/>
          <w:szCs w:val="32"/>
          <w:lang w:val="en-US" w:eastAsia="zh-CN"/>
        </w:rPr>
        <w:t>48.32万元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公务员医疗补助缴费</w:t>
      </w:r>
      <w:r>
        <w:rPr>
          <w:rFonts w:hint="eastAsia" w:asciiTheme="minorEastAsia" w:hAnsiTheme="minorEastAsia" w:eastAsiaTheme="minorEastAsia"/>
          <w:sz w:val="32"/>
          <w:szCs w:val="32"/>
          <w:lang w:val="en-US" w:eastAsia="zh-CN"/>
        </w:rPr>
        <w:t>27.79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其他社会保险缴费</w:t>
      </w:r>
      <w:r>
        <w:rPr>
          <w:rFonts w:hint="eastAsia" w:asciiTheme="minorEastAsia" w:hAnsiTheme="minorEastAsia" w:eastAsiaTheme="minorEastAsia"/>
          <w:sz w:val="32"/>
          <w:szCs w:val="32"/>
          <w:lang w:val="en-US" w:eastAsia="zh-CN"/>
        </w:rPr>
        <w:t>0.88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住房公积金</w:t>
      </w:r>
      <w:r>
        <w:rPr>
          <w:rFonts w:hint="eastAsia" w:asciiTheme="minorEastAsia" w:hAnsiTheme="minorEastAsia" w:eastAsiaTheme="minorEastAsia"/>
          <w:sz w:val="32"/>
          <w:szCs w:val="32"/>
          <w:lang w:val="en-US" w:eastAsia="zh-CN"/>
        </w:rPr>
        <w:t>23.6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生活补助</w:t>
      </w:r>
      <w:r>
        <w:rPr>
          <w:rFonts w:hint="eastAsia" w:asciiTheme="minorEastAsia" w:hAnsiTheme="minorEastAsia" w:eastAsiaTheme="minorEastAsia"/>
          <w:sz w:val="32"/>
          <w:szCs w:val="32"/>
          <w:lang w:val="en-US" w:eastAsia="zh-CN"/>
        </w:rPr>
        <w:t>344.23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医疗费补助</w:t>
      </w:r>
      <w:r>
        <w:rPr>
          <w:rFonts w:hint="eastAsia" w:asciiTheme="minorEastAsia" w:hAnsiTheme="minorEastAsia" w:eastAsiaTheme="minorEastAsia"/>
          <w:sz w:val="32"/>
          <w:szCs w:val="32"/>
          <w:lang w:val="en-US" w:eastAsia="zh-CN"/>
        </w:rPr>
        <w:t>4.48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其他对个人和家庭的补助</w:t>
      </w:r>
      <w:r>
        <w:rPr>
          <w:rFonts w:hint="eastAsia" w:asciiTheme="minorEastAsia" w:hAnsiTheme="minorEastAsia" w:eastAsiaTheme="minorEastAsia"/>
          <w:sz w:val="32"/>
          <w:szCs w:val="32"/>
          <w:lang w:val="en-US" w:eastAsia="zh-CN"/>
        </w:rPr>
        <w:t>41.94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183.79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15.91</w:t>
      </w:r>
      <w:r>
        <w:rPr>
          <w:rFonts w:hint="eastAsia" w:ascii="Times New Roman" w:hAnsi="Times New Roman" w:eastAsia="仿宋_GB2312"/>
          <w:sz w:val="32"/>
          <w:szCs w:val="32"/>
        </w:rPr>
        <w:t>%，</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45.8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印刷费</w:t>
      </w:r>
      <w:r>
        <w:rPr>
          <w:rFonts w:hint="eastAsia" w:asciiTheme="minorEastAsia" w:hAnsiTheme="minorEastAsia" w:eastAsiaTheme="minorEastAsia"/>
          <w:sz w:val="32"/>
          <w:szCs w:val="32"/>
          <w:lang w:val="en-US" w:eastAsia="zh-CN"/>
        </w:rPr>
        <w:t>9.28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水费</w:t>
      </w:r>
      <w:r>
        <w:rPr>
          <w:rFonts w:hint="eastAsia" w:asciiTheme="minorEastAsia" w:hAnsiTheme="minorEastAsia" w:eastAsiaTheme="minorEastAsia"/>
          <w:sz w:val="32"/>
          <w:szCs w:val="32"/>
          <w:lang w:val="en-US" w:eastAsia="zh-CN"/>
        </w:rPr>
        <w:t>3.28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电费7.</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取暖费</w:t>
      </w:r>
      <w:r>
        <w:rPr>
          <w:rFonts w:hint="eastAsia" w:asciiTheme="minorEastAsia" w:hAnsiTheme="minorEastAsia" w:eastAsiaTheme="minorEastAsia"/>
          <w:sz w:val="32"/>
          <w:szCs w:val="32"/>
          <w:lang w:val="en-US" w:eastAsia="zh-CN"/>
        </w:rPr>
        <w:t>0.25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差旅费</w:t>
      </w:r>
      <w:r>
        <w:rPr>
          <w:rFonts w:hint="eastAsia" w:asciiTheme="minorEastAsia" w:hAnsiTheme="minorEastAsia" w:eastAsiaTheme="minorEastAsia"/>
          <w:sz w:val="32"/>
          <w:szCs w:val="32"/>
          <w:lang w:val="en-US" w:eastAsia="zh-CN"/>
        </w:rPr>
        <w:t>45.66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、维修（护）费</w:t>
      </w:r>
      <w:r>
        <w:rPr>
          <w:rFonts w:hint="eastAsia" w:asciiTheme="minorEastAsia" w:hAnsiTheme="minorEastAsia" w:eastAsiaTheme="minorEastAsia"/>
          <w:sz w:val="32"/>
          <w:szCs w:val="32"/>
          <w:lang w:val="en-US" w:eastAsia="zh-CN"/>
        </w:rPr>
        <w:t>7.9万元、会议费6.8万元、</w:t>
      </w:r>
      <w:r>
        <w:rPr>
          <w:rFonts w:hint="eastAsia" w:asciiTheme="minorEastAsia" w:hAnsiTheme="minorEastAsia" w:eastAsiaTheme="minorEastAsia"/>
          <w:sz w:val="32"/>
          <w:szCs w:val="32"/>
        </w:rPr>
        <w:t>培训费0.</w:t>
      </w: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劳务费</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公务用车运行维护费1.4万元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其他交通费</w:t>
      </w:r>
      <w:r>
        <w:rPr>
          <w:rFonts w:hint="eastAsia" w:asciiTheme="minorEastAsia" w:hAnsiTheme="minorEastAsia" w:eastAsiaTheme="minorEastAsia"/>
          <w:sz w:val="32"/>
          <w:szCs w:val="32"/>
          <w:lang w:val="en-US" w:eastAsia="zh-CN"/>
        </w:rPr>
        <w:t>42.66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其他商品和服务支出</w:t>
      </w:r>
      <w:r>
        <w:rPr>
          <w:rFonts w:hint="eastAsia" w:asciiTheme="minorEastAsia" w:hAnsiTheme="minorEastAsia" w:eastAsiaTheme="minorEastAsia"/>
          <w:sz w:val="32"/>
          <w:szCs w:val="32"/>
          <w:lang w:val="en-US" w:eastAsia="zh-CN"/>
        </w:rPr>
        <w:t>10.97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w:t>
      </w:r>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imes New Roman" w:hAnsi="Times New Roman" w:eastAsia="仿宋_GB2312"/>
          <w:sz w:val="32"/>
          <w:szCs w:val="32"/>
        </w:rPr>
        <w:t>公务接待费支出</w:t>
      </w:r>
      <w:r>
        <w:rPr>
          <w:rFonts w:hint="eastAsia" w:asciiTheme="minorEastAsia" w:hAnsiTheme="minorEastAsia" w:eastAsiaTheme="minorEastAsia"/>
          <w:sz w:val="32"/>
          <w:szCs w:val="32"/>
        </w:rPr>
        <w:t>预算为0万元，支出决算为0万元，完成预算的0%，</w:t>
      </w:r>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pPr>
        <w:pStyle w:val="9"/>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公务用车购置费支出</w:t>
      </w:r>
      <w:r>
        <w:rPr>
          <w:rFonts w:hint="eastAsia" w:asciiTheme="minorEastAsia" w:hAnsiTheme="minorEastAsia" w:eastAsiaTheme="minorEastAsia"/>
          <w:sz w:val="32"/>
          <w:szCs w:val="32"/>
        </w:rPr>
        <w:t>预算为0万元，支出决算为0万元，完成预算的0%，</w:t>
      </w:r>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预算数，与上年相比增加</w:t>
      </w:r>
      <w:r>
        <w:rPr>
          <w:rFonts w:hint="eastAsia" w:ascii="Times New Roman" w:hAnsi="Times New Roman" w:eastAsia="仿宋_GB2312"/>
          <w:sz w:val="32"/>
          <w:szCs w:val="32"/>
          <w:lang w:val="en-US" w:eastAsia="zh-CN"/>
        </w:rPr>
        <w:t>0.85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154.45</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下乡检查工作次数增加</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下乡检查工作</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heme="minorEastAsia" w:hAnsiTheme="minorEastAsia" w:eastAsiaTheme="minorEastAsia"/>
          <w:sz w:val="32"/>
          <w:szCs w:val="32"/>
        </w:rPr>
        <w:t>政府性基金预算财政拨款收入</w:t>
      </w:r>
      <w:r>
        <w:rPr>
          <w:rFonts w:hint="eastAsia" w:asciiTheme="minorEastAsia" w:hAnsiTheme="minorEastAsia" w:eastAsiaTheme="minorEastAsia"/>
          <w:sz w:val="32"/>
          <w:szCs w:val="32"/>
          <w:lang w:val="en-US" w:eastAsia="zh-CN"/>
        </w:rPr>
        <w:t>5.24</w:t>
      </w:r>
      <w:r>
        <w:rPr>
          <w:rFonts w:hint="eastAsia" w:asciiTheme="minorEastAsia" w:hAnsiTheme="minorEastAsia" w:eastAsiaTheme="minorEastAsia"/>
          <w:sz w:val="32"/>
          <w:szCs w:val="32"/>
        </w:rPr>
        <w:t>万元；年初结转和结余0万元；支出</w:t>
      </w:r>
      <w:r>
        <w:rPr>
          <w:rFonts w:hint="eastAsia" w:asciiTheme="minorEastAsia" w:hAnsiTheme="minorEastAsia" w:eastAsiaTheme="minorEastAsia"/>
          <w:sz w:val="32"/>
          <w:szCs w:val="32"/>
          <w:lang w:val="en-US" w:eastAsia="zh-CN"/>
        </w:rPr>
        <w:t>5.24</w:t>
      </w:r>
      <w:r>
        <w:rPr>
          <w:rFonts w:hint="eastAsia" w:asciiTheme="minorEastAsia" w:hAnsiTheme="minorEastAsia" w:eastAsiaTheme="minorEastAsia"/>
          <w:sz w:val="32"/>
          <w:szCs w:val="32"/>
        </w:rPr>
        <w:t>万元，其中基本支出0万元，项目支出</w:t>
      </w:r>
      <w:r>
        <w:rPr>
          <w:rFonts w:hint="eastAsia" w:asciiTheme="minorEastAsia" w:hAnsiTheme="minorEastAsia" w:eastAsiaTheme="minorEastAsia"/>
          <w:sz w:val="32"/>
          <w:szCs w:val="32"/>
          <w:lang w:val="en-US" w:eastAsia="zh-CN"/>
        </w:rPr>
        <w:t>5.24</w:t>
      </w:r>
      <w:r>
        <w:rPr>
          <w:rFonts w:hint="eastAsia" w:asciiTheme="minorEastAsia" w:hAnsiTheme="minorEastAsia" w:eastAsiaTheme="minorEastAsia"/>
          <w:sz w:val="32"/>
          <w:szCs w:val="32"/>
        </w:rPr>
        <w:t>万元；年末结转和结余0万元。具体情况如下：</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其他支出（类）彩票公益金安排的支出（款） 用于社会福利的彩票公益金支出（项）。</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183.79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6.8</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镇人大、乡村振兴工作会议、业务培训</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2300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镇人大、乡村振兴工作会议、业务培训</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0.53</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会计业务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会计业务</w:t>
      </w:r>
      <w:r>
        <w:rPr>
          <w:rFonts w:hint="eastAsia" w:ascii="Times New Roman" w:hAnsi="Times New Roman" w:eastAsia="仿宋_GB2312"/>
          <w:sz w:val="32"/>
          <w:szCs w:val="32"/>
        </w:rPr>
        <w:t>培训；</w:t>
      </w:r>
    </w:p>
    <w:p>
      <w:pPr>
        <w:pStyle w:val="9"/>
        <w:keepNext w:val="0"/>
        <w:keepLines w:val="0"/>
        <w:pageBreakBefore w:val="0"/>
        <w:widowControl w:val="0"/>
        <w:kinsoku/>
        <w:wordWrap/>
        <w:overflowPunct/>
        <w:topLinePunct w:val="0"/>
        <w:bidi w:val="0"/>
        <w:snapToGrid/>
        <w:spacing w:line="600" w:lineRule="exact"/>
        <w:ind w:left="638" w:leftChars="304" w:firstLine="0" w:firstLineChars="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9"/>
        <w:keepNext w:val="0"/>
        <w:keepLines w:val="0"/>
        <w:pageBreakBefore w:val="0"/>
        <w:widowControl w:val="0"/>
        <w:kinsoku/>
        <w:wordWrap/>
        <w:overflowPunct/>
        <w:topLinePunct w:val="0"/>
        <w:bidi w:val="0"/>
        <w:snapToGrid/>
        <w:spacing w:line="600" w:lineRule="exact"/>
        <w:ind w:left="638" w:leftChars="304"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left="638" w:leftChars="304" w:firstLine="0" w:firstLineChars="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eastAsia="zh-CN"/>
        </w:rPr>
        <w:t>公务用车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一、部门概况</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（一）部门基本情况</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1.在职人员情况：年末实有在职50人，其中行政19人，事业26人,林业2人，计生办3人。</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2.机构设置：主要为党政办公室、党建站、乡村振兴工作站、社会服务保障中心、农业综合服务中心、国土所、财政所、司法所、派出所、林业站、安监站等。</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3.主要职能：</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①执行本级人民代表大会决议以及上级国家行政机关的决定和命令；</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②执行全镇的社会和经济发展计划、预算，管理本镇内的经济、教育、科技、文化、卫生、体育事业和财政、民政、治安、人民调解、安全生产监督管理、移民开发、计划生育等行政工作；</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③保护社会主义的全民所有财产和劳动群众集体所有财产，保护公民私人所有的合法财产，维护社会秩序，保障公民的人身权利、民主权利和其他权利；</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④保护各种经济组织的合法权益；</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⑤贯彻执行党和国家的民族宗教政策，保障少数民族的权利和尊重少数民族的风俗习惯，尊重民族宗教信仰；</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⑥保障宪法和法律赋予妇女的男女平等、婚姻自由等各项权利；</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⑦办理上级人民政府交办的其他事项。</w:t>
      </w:r>
    </w:p>
    <w:p>
      <w:pPr>
        <w:shd w:val="clear" w:color="auto" w:fill="FFFFFF"/>
        <w:spacing w:line="640" w:lineRule="atLeas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4.重点工作规划</w:t>
      </w:r>
    </w:p>
    <w:p>
      <w:pPr>
        <w:pStyle w:val="15"/>
        <w:shd w:val="clear" w:color="auto" w:fill="FFFFFF"/>
        <w:spacing w:before="0" w:beforeAutospacing="0" w:after="0" w:afterAutospacing="0" w:line="640" w:lineRule="atLeast"/>
        <w:ind w:firstLine="639"/>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①多策并用巩固拓展脱贫攻坚成果与乡村振兴有效衔接</w:t>
      </w:r>
    </w:p>
    <w:p>
      <w:pPr>
        <w:pStyle w:val="15"/>
        <w:shd w:val="clear" w:color="auto" w:fill="FFFFFF"/>
        <w:spacing w:before="0" w:beforeAutospacing="0" w:after="0" w:afterAutospacing="0" w:line="640" w:lineRule="atLeast"/>
        <w:ind w:firstLine="639"/>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全镇农业户籍人口6643户24419人，其中已脱贫户1366户，4884人，现有档内未消除风险监测对象38户63人。根据监测对象的特点制定针对性的后续帮扶措施，制定了针对性帮扶计划和帮扶台账，根据监测户实际，精准施策，杜绝了政策叠加导致泛福利化帮扶。着力攻坚产业发展难题，我们立足镇域农业结构做好经济发展方向的动态调整，按照农业增效、农民增收和农村稳定的基本思路，建立“后花园”的产业发展蓝图，积极引导各村发展特色产业，各村纷纷成立农民专业合作社，开展种植、养殖项目。2022年实施建设项目13个，其中基础设施项目10个，中药材种植项目1个，其他项目2个，投资总额657万元。发放各类乡村振兴政策补助资金，累计向各村拨付乡村振兴类资金130余万元，发展脱贫户及监测对象产业入股分红、教育补助等。落实惠农惠民政策，核发种粮一次性补贴、稻谷补贴、地力补贴等301.28余万元，发放低保金、特困供养、残疾人生活或护理等补贴442.77万元。</w:t>
      </w:r>
    </w:p>
    <w:p>
      <w:pPr>
        <w:spacing w:line="50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②突出民生至上，高水平提升人民幸福指数，着力完善基础设施建设。</w:t>
      </w:r>
    </w:p>
    <w:p>
      <w:pPr>
        <w:spacing w:line="50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把完善基础设施的建成作为产业发展的前提，今年来，通过多方汇报，申报了县道X017均坪路段油路改造，计划2023年12月底完工；在去年“治理五乱”（如拆除违规建筑物）的基础上，添置太阳能路灯120盏，方便群众出行；落实民政社保以及就业政策。发放低保、临时救助、军人优抚和应急等各类民政资金400余万元，推荐外出务工达6000余人；扎实落实防疫措施。摸排在境外人员28人，摸排县外务工人员7589人（其中涉风险区143人）。外省返乡人员共2200余人，其中涉中高风险区返回833人，均已落实相应的管控措施，核酸检测率100%；优化提升人居环境。全年共投入集中整治资金50万元，用于绿化、亮化、美化乡村人居环境，制作宣传墙画130幅，责任牌7000张并张贴到户，全力打造11个美丽团寨、50个美丽庭院，整治臭水沟220处，拆除废弃杂物、违建储物棚、露天粪坑棚厕50处，乡村面貌明显好转；落实安全生产红线要求和总体目标。扎实开展安全检查、隐患排查和专项整治活动，实现了全年安全生产零事故，2022年，我镇来坡湾村被评为全市平安创建示范单位；致力抓实基层治理。深挖细排涉黑涉恶涉毒犯罪线索，建立问题线索快速移送反馈机制，严格按规定处理问题线索。</w:t>
      </w:r>
      <w:r>
        <w:rPr>
          <w:rFonts w:hint="eastAsia" w:ascii="Times New Roman" w:hAnsi="Times New Roman" w:eastAsia="仿宋_GB2312" w:cs="黑体"/>
          <w:color w:val="000000"/>
          <w:kern w:val="0"/>
          <w:sz w:val="32"/>
          <w:szCs w:val="32"/>
          <w:lang w:val="zh-CN" w:eastAsia="zh-CN" w:bidi="ar-SA"/>
        </w:rPr>
        <w:t>常态化推进“村（社区）党组织书记坐班接访”模式和“村干部分片包户服务群众”工作，创新发展好“溆浦经验”，全面提升基层治理实效</w:t>
      </w:r>
      <w:r>
        <w:rPr>
          <w:rFonts w:hint="eastAsia" w:ascii="Times New Roman" w:hAnsi="Times New Roman" w:eastAsia="仿宋_GB2312" w:cs="黑体"/>
          <w:color w:val="000000"/>
          <w:kern w:val="0"/>
          <w:sz w:val="32"/>
          <w:szCs w:val="32"/>
          <w:lang w:val="en-US" w:eastAsia="zh-CN" w:bidi="ar-SA"/>
        </w:rPr>
        <w:t>；强化应急处理。完成各村应急规范化建设，重点开展防汛抗旱、地质灾害防治和应急演练工作；加大污染防治力度。各骨干山塘责任人、各级河长明确工作职责，确保河清、水绿，畅通无阻。</w:t>
      </w:r>
    </w:p>
    <w:p>
      <w:pPr>
        <w:pStyle w:val="15"/>
        <w:shd w:val="clear" w:color="auto" w:fill="FFFFFF"/>
        <w:spacing w:before="0" w:beforeAutospacing="0" w:after="0" w:afterAutospacing="0" w:line="640" w:lineRule="atLeast"/>
        <w:ind w:firstLine="640" w:firstLineChars="200"/>
        <w:jc w:val="both"/>
        <w:rPr>
          <w:rFonts w:hint="eastAsia" w:ascii="Times New Roman" w:hAnsi="Times New Roman" w:eastAsia="仿宋_GB2312" w:cs="黑体"/>
          <w:color w:val="000000"/>
          <w:kern w:val="0"/>
          <w:sz w:val="32"/>
          <w:szCs w:val="32"/>
          <w:lang w:val="en-US" w:eastAsia="zh-CN" w:bidi="ar-SA"/>
        </w:rPr>
      </w:pPr>
    </w:p>
    <w:p>
      <w:pPr>
        <w:numPr>
          <w:ilvl w:val="0"/>
          <w:numId w:val="2"/>
        </w:num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部门整体支出规模、使用方向和主要内容、涉及范围</w:t>
      </w:r>
    </w:p>
    <w:p>
      <w:pPr>
        <w:widowControl/>
        <w:ind w:firstLine="480" w:firstLineChars="15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全年预算收入1763.79万元，其中一般公共预算财政拨款收入1758.55万元，政府性基金预算收入5.24万元。全年预算支出1763.79万元。其中基本支出1155.32万元，主要用于人员经费971.52万元和公用经费183.8万元；项目支出608.47万元，用于基本建设类项目486.74万元，非基本建设类项目121.73万元，全年无结余。本年预算收支同去年比较增加了305.55万元，变动的主要原因：政府日常公用经费增加，基层项目资金增加。</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二、部门整体支出管理及使用情况</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（一）基本支出</w:t>
      </w:r>
    </w:p>
    <w:tbl>
      <w:tblPr>
        <w:tblStyle w:val="5"/>
        <w:tblW w:w="10286" w:type="dxa"/>
        <w:tblInd w:w="108" w:type="dxa"/>
        <w:tblLayout w:type="fixed"/>
        <w:tblCellMar>
          <w:top w:w="0" w:type="dxa"/>
          <w:left w:w="108" w:type="dxa"/>
          <w:bottom w:w="0" w:type="dxa"/>
          <w:right w:w="108" w:type="dxa"/>
        </w:tblCellMar>
      </w:tblPr>
      <w:tblGrid>
        <w:gridCol w:w="10286"/>
      </w:tblGrid>
      <w:tr>
        <w:tblPrEx>
          <w:tblCellMar>
            <w:top w:w="0" w:type="dxa"/>
            <w:left w:w="108" w:type="dxa"/>
            <w:bottom w:w="0" w:type="dxa"/>
            <w:right w:w="108" w:type="dxa"/>
          </w:tblCellMar>
        </w:tblPrEx>
        <w:trPr>
          <w:trHeight w:val="2307" w:hRule="atLeast"/>
        </w:trPr>
        <w:tc>
          <w:tcPr>
            <w:tcW w:w="10286" w:type="dxa"/>
            <w:tcBorders>
              <w:top w:val="nil"/>
              <w:left w:val="nil"/>
              <w:bottom w:val="nil"/>
              <w:right w:val="nil"/>
            </w:tcBorders>
            <w:shd w:val="clear" w:color="auto" w:fill="auto"/>
            <w:vAlign w:val="center"/>
          </w:tcPr>
          <w:p>
            <w:pPr>
              <w:widowControl/>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镇本级基本支出1155.32万元，主要用于三大方面，一是工资福利支出580.87万元，占总支出的50.28%；二是商品和服务支出183.8万元，占总支出的15.91%；对个人和家庭补助支出390.65万元，占总支出的33.81%。为确保各项工作的正常开展，保证政府机构的正常运转，坚持量入为出的原则，统筹合理使用资金。</w:t>
            </w:r>
          </w:p>
          <w:p>
            <w:pPr>
              <w:widowControl/>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三公”经费支出为1.4万元，其中：公务接待费0万元；公务用车运行维护及购置费1.4万元；因公出国（境）费0万元。本单位“公务用车运行维护及购置费”全部来源于公车运行维护费，主要指公车加油费、维修费、保险费，没有购置费，公车保有量1台；本单位“公务接待费”主要用于各级单位来镇开展公务活动的餐饮、住宿等支出，坚持厉行节约原则、严格执行各级严控“公务接待”文件精神，结合实际情况，“三公经费”支出1.4万元，杜绝违规接待、烂支、超支，总体控制较好。</w:t>
            </w:r>
          </w:p>
          <w:p>
            <w:pPr>
              <w:widowControl/>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（二）专项支出</w:t>
            </w:r>
          </w:p>
          <w:p>
            <w:pPr>
              <w:widowControl/>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1.专项资金安排落实、总投入。2022年镇本级专项支出608.47万元，全部为财政拨款，资金无自筹资金。</w:t>
            </w:r>
          </w:p>
          <w:p>
            <w:pPr>
              <w:widowControl/>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2.2022年专项资金实际使用情况。均坪人民政府2022年财政拨款项目支出608.47万元，其中非基建项目支出121.73万元，主要是用2020年易地搬迁复垦复绿项目资金25.12万元、2021年驻村第一书记（工作队）专项支出16.17万元、向家塘村养老服务专项资金5.24万元、其他非基建项目支出75.2万元；基建项目支出486.74元，主要是用于本镇基础设施建设、水利项目以及救灾项目支出，包括乡村振兴涉农整合项目支出、水利方面山塘清淤、水渠建设等项目支出、农田塌陷补偿项目资金、中央和省市自然灾害救灾项目资金，资金基本拨付到位。</w:t>
            </w:r>
          </w:p>
          <w:p>
            <w:pPr>
              <w:widowControl/>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专项资金管理情况分析。为确保资金专款专用，保障人民群众切身利益，按照《中华人民共和国预算法》、财政部《财政支出绩效评价管理暂行办法等》相关法律法规文件要求，我镇人民政府制定了内部财务管理制度、专项资金管理制度。我镇项目资金支出手续完备、项目合同书、验收报告等资料齐全达到政府采购要求的进行了预、决算评审。杜绝了专项资金挪用、占用的情况发生。</w:t>
            </w:r>
          </w:p>
          <w:p>
            <w:pPr>
              <w:shd w:val="clear" w:color="auto" w:fill="FFFFFF"/>
              <w:spacing w:line="640" w:lineRule="exac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    三、部门专项组织实施情况</w:t>
            </w:r>
          </w:p>
          <w:p>
            <w:pPr>
              <w:widowControl/>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（一）专项组织情况分析。收到县级下达的项目实施文件或通知后，申报项目计划。按照专项工作进度需要申请专项经费。</w:t>
            </w:r>
          </w:p>
          <w:p>
            <w:pPr>
              <w:widowControl/>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（二）专项管理情况分析。所有开支按照项目资金管理制度执行，资金的使用严格把关报账资料完整。通过实时资金监管保证了专项资金使用的真实有效性，提高了资金的使用效率。</w:t>
            </w:r>
          </w:p>
        </w:tc>
      </w:tr>
    </w:tbl>
    <w:p>
      <w:pPr>
        <w:shd w:val="clear" w:color="auto" w:fill="FFFFFF"/>
        <w:spacing w:line="640" w:lineRule="exac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    四、资产管理情况</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我镇固定资产实行统一管理、统一调配，并建立了资产卡片管理台账，实行使用、保管签字登记制度。对单位固定资产统一采购、多人经办，每月月初根据各部门的需求制订采购计划，实行多方询价、“货比三家”，并按政府采购程序和有关规定加强采购手续。年底对财产物资进行清查、盘点、核对、处理。对取得的资产实物及时进行会计核算。</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五、部门整体支出绩效情况</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spacing w:val="-2"/>
          <w:sz w:val="32"/>
          <w:szCs w:val="32"/>
        </w:rPr>
      </w:pPr>
      <w:r>
        <w:rPr>
          <w:rFonts w:hint="eastAsia" w:ascii="Times New Roman" w:hAnsi="Times New Roman" w:eastAsia="仿宋_GB2312" w:cs="黑体"/>
          <w:color w:val="000000"/>
          <w:kern w:val="0"/>
          <w:sz w:val="32"/>
          <w:szCs w:val="32"/>
          <w:lang w:val="en-US" w:eastAsia="zh-CN" w:bidi="ar-SA"/>
        </w:rPr>
        <w:t>本部门自评共计得分96分，达到优等级，主要表现在预算管理、资产管理、履职效益方面能很好的完成任务。具体从部门整体支出的经济性、效率性、有效性等方面分析。1.按时足额发放人员经费及支付各部门运行所发生的各项办公经费。在保证部门正常运行，人员经费按时足额发放的基础上，完成了2022年度部门的各项工作任务。2.全力抓好安全生产整治。年内辖区无重大安全事故。新型农村合作医疗参合率达到95%或以上；免费孕前优生健康检查目标人群覆盖率达到80%以上；做好粮补、退耕还林补贴、残疾、五保、独生子女保健费等各项惠农补贴发放工作。3.完成县委、县政府交办的其他各项工作任务。4.稳定干部队伍，促进部门高效履职，确保部门正常完成各项工作任务。开展集镇专项整治，积极化解矛盾纠纷，切实做好防灾减灾，稳定社会发展。群众满意、群众得实惠，减轻负担</w:t>
      </w:r>
      <w:r>
        <w:rPr>
          <w:rFonts w:hint="eastAsia" w:ascii="仿宋" w:hAnsi="仿宋" w:eastAsia="仿宋"/>
          <w:spacing w:val="-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1.专项资金执行进度较慢</w:t>
      </w:r>
    </w:p>
    <w:p>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一是对项目资金执行进度的监管力度有所欠缺；二是财政部门因财政资金紧张未及时拨付专项资金。</w:t>
      </w:r>
    </w:p>
    <w:p>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2.部分资金使用管理不够规范</w:t>
      </w:r>
    </w:p>
    <w:p>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一是验收程序不够完善；二是对项目资金的监督、检查力度有所不足。</w:t>
      </w:r>
    </w:p>
    <w:p>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3.部分项目实施管理不够规范</w:t>
      </w:r>
    </w:p>
    <w:p>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项目管理机制不够完善，在实施项目全过程管理，包括项目申报、政府采购、合同签订、项目验收等各环节，及时发现问题、及时协调处理问题的能力仍需加强。</w:t>
      </w:r>
    </w:p>
    <w:p>
      <w:pPr>
        <w:autoSpaceDE w:val="0"/>
        <w:autoSpaceDN w:val="0"/>
        <w:adjustRightInd w:val="0"/>
        <w:spacing w:line="60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4.绩效管理工作不够到位</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一是基础工作不够扎实，业务工作中仍存在个别漏洞；二是预算绩效运行监控力度不够，对绩效运行情况、项目绩效运行监控汇总分析不够</w:t>
      </w:r>
      <w:r>
        <w:rPr>
          <w:rFonts w:hint="eastAsia" w:eastAsia="仿宋_GB2312"/>
          <w:color w:val="00B0F0"/>
          <w:kern w:val="0"/>
          <w:sz w:val="32"/>
          <w:szCs w:val="32"/>
          <w:highlight w:val="none"/>
        </w:rPr>
        <w:t>。</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9"/>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1、财政拨款收入：指县财政当年拨付的资金。</w:t>
      </w:r>
    </w:p>
    <w:p>
      <w:pPr>
        <w:pStyle w:val="9"/>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2、基本支出：指部门为保障其机构正常运转、完成日常工作任务的年度基本支出，包括人员经费和公用经费两部分。</w:t>
      </w:r>
    </w:p>
    <w:p>
      <w:pPr>
        <w:pStyle w:val="9"/>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9"/>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jc w:val="left"/>
        <w:rPr>
          <w:rFonts w:cs="黑体" w:asciiTheme="minorEastAsia" w:hAnsiTheme="minorEastAsia"/>
          <w:color w:val="000000"/>
          <w:kern w:val="0"/>
          <w:sz w:val="32"/>
          <w:szCs w:val="32"/>
        </w:rPr>
      </w:pPr>
      <w:bookmarkStart w:id="0" w:name="_GoBack"/>
      <w:bookmarkEnd w:id="0"/>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3599"/>
    <w:multiLevelType w:val="singleLevel"/>
    <w:tmpl w:val="8DB73599"/>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5777D4F5"/>
    <w:rsid w:val="5FC6BB1E"/>
    <w:rsid w:val="5FF720F1"/>
    <w:rsid w:val="737D59BA"/>
    <w:rsid w:val="77C37683"/>
    <w:rsid w:val="79FF515B"/>
    <w:rsid w:val="7A03445E"/>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 w:type="paragraph" w:customStyle="1" w:styleId="15">
    <w:name w:val="p3"/>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2023-08-15T09:28:00Z</cp:lastPrinted>
  <dcterms:modified xsi:type="dcterms:W3CDTF">2023-10-19T02:38:25Z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2FC10CAB14164171B9FDB1CA1C938553_12</vt:lpwstr>
  </property>
</Properties>
</file>