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0D" w:rsidRDefault="00E30D0D">
      <w:pPr>
        <w:pStyle w:val="Default"/>
        <w:jc w:val="center"/>
        <w:rPr>
          <w:sz w:val="56"/>
          <w:szCs w:val="56"/>
        </w:rPr>
      </w:pPr>
    </w:p>
    <w:p w:rsidR="00E30D0D" w:rsidRDefault="00E30D0D">
      <w:pPr>
        <w:pStyle w:val="Default"/>
        <w:jc w:val="center"/>
        <w:rPr>
          <w:sz w:val="56"/>
          <w:szCs w:val="56"/>
        </w:rPr>
      </w:pPr>
    </w:p>
    <w:p w:rsidR="00E30D0D" w:rsidRDefault="00E30D0D">
      <w:pPr>
        <w:pStyle w:val="Default"/>
        <w:jc w:val="center"/>
        <w:rPr>
          <w:sz w:val="84"/>
          <w:szCs w:val="84"/>
        </w:rPr>
      </w:pPr>
    </w:p>
    <w:p w:rsidR="00E30D0D" w:rsidRDefault="00E30D0D">
      <w:pPr>
        <w:pStyle w:val="Default"/>
        <w:jc w:val="center"/>
        <w:rPr>
          <w:color w:val="FF0000"/>
          <w:sz w:val="84"/>
          <w:szCs w:val="84"/>
        </w:rPr>
      </w:pPr>
    </w:p>
    <w:p w:rsidR="00E30D0D" w:rsidRDefault="00FD4C54">
      <w:pPr>
        <w:pStyle w:val="Default"/>
        <w:jc w:val="center"/>
        <w:rPr>
          <w:sz w:val="84"/>
          <w:szCs w:val="84"/>
        </w:rPr>
      </w:pPr>
      <w:r>
        <w:rPr>
          <w:rFonts w:hint="eastAsia"/>
          <w:sz w:val="84"/>
          <w:szCs w:val="84"/>
        </w:rPr>
        <w:t>2021</w:t>
      </w:r>
      <w:r>
        <w:rPr>
          <w:rFonts w:hint="eastAsia"/>
          <w:sz w:val="84"/>
          <w:szCs w:val="84"/>
        </w:rPr>
        <w:t>年度</w:t>
      </w:r>
    </w:p>
    <w:p w:rsidR="00E30D0D" w:rsidRDefault="00FD4C54">
      <w:pPr>
        <w:pStyle w:val="Default"/>
        <w:jc w:val="center"/>
        <w:rPr>
          <w:sz w:val="84"/>
          <w:szCs w:val="84"/>
        </w:rPr>
      </w:pPr>
      <w:r>
        <w:rPr>
          <w:rFonts w:hint="eastAsia"/>
          <w:sz w:val="84"/>
          <w:szCs w:val="84"/>
        </w:rPr>
        <w:t>观音阁镇人民政府</w:t>
      </w:r>
    </w:p>
    <w:p w:rsidR="00E30D0D" w:rsidRDefault="00FD4C54">
      <w:pPr>
        <w:pStyle w:val="Default"/>
        <w:jc w:val="center"/>
        <w:rPr>
          <w:sz w:val="84"/>
          <w:szCs w:val="84"/>
        </w:rPr>
      </w:pPr>
      <w:r>
        <w:rPr>
          <w:rFonts w:hint="eastAsia"/>
          <w:sz w:val="84"/>
          <w:szCs w:val="84"/>
        </w:rPr>
        <w:t>部门决算</w:t>
      </w:r>
    </w:p>
    <w:p w:rsidR="00E30D0D" w:rsidRDefault="00E30D0D">
      <w:pPr>
        <w:pStyle w:val="Default"/>
        <w:jc w:val="center"/>
        <w:rPr>
          <w:sz w:val="56"/>
          <w:szCs w:val="56"/>
        </w:rPr>
      </w:pPr>
    </w:p>
    <w:p w:rsidR="00E30D0D" w:rsidRDefault="00E30D0D">
      <w:pPr>
        <w:pStyle w:val="Default"/>
        <w:jc w:val="center"/>
        <w:rPr>
          <w:sz w:val="56"/>
          <w:szCs w:val="56"/>
        </w:rPr>
      </w:pPr>
    </w:p>
    <w:p w:rsidR="00E30D0D" w:rsidRDefault="00E30D0D">
      <w:pPr>
        <w:pStyle w:val="Default"/>
        <w:jc w:val="center"/>
        <w:rPr>
          <w:sz w:val="56"/>
          <w:szCs w:val="56"/>
        </w:rPr>
      </w:pPr>
    </w:p>
    <w:p w:rsidR="00E30D0D" w:rsidRDefault="00E30D0D">
      <w:pPr>
        <w:pStyle w:val="Default"/>
        <w:jc w:val="center"/>
        <w:rPr>
          <w:sz w:val="56"/>
          <w:szCs w:val="56"/>
        </w:rPr>
      </w:pPr>
    </w:p>
    <w:p w:rsidR="00E30D0D" w:rsidRDefault="00E30D0D">
      <w:pPr>
        <w:pStyle w:val="Default"/>
        <w:jc w:val="center"/>
        <w:rPr>
          <w:sz w:val="32"/>
          <w:szCs w:val="32"/>
        </w:rPr>
      </w:pPr>
    </w:p>
    <w:p w:rsidR="00E30D0D" w:rsidRDefault="00E30D0D">
      <w:pPr>
        <w:pStyle w:val="Default"/>
        <w:jc w:val="center"/>
        <w:rPr>
          <w:sz w:val="32"/>
          <w:szCs w:val="32"/>
        </w:rPr>
      </w:pPr>
    </w:p>
    <w:p w:rsidR="00E30D0D" w:rsidRDefault="00E30D0D">
      <w:pPr>
        <w:pStyle w:val="Default"/>
        <w:jc w:val="center"/>
        <w:rPr>
          <w:sz w:val="32"/>
          <w:szCs w:val="32"/>
        </w:rPr>
      </w:pPr>
    </w:p>
    <w:p w:rsidR="00E30D0D" w:rsidRDefault="00E30D0D">
      <w:pPr>
        <w:pStyle w:val="Default"/>
        <w:jc w:val="center"/>
        <w:rPr>
          <w:sz w:val="32"/>
          <w:szCs w:val="32"/>
        </w:rPr>
      </w:pPr>
    </w:p>
    <w:p w:rsidR="00E30D0D" w:rsidRDefault="00E30D0D">
      <w:pPr>
        <w:pStyle w:val="Default"/>
        <w:jc w:val="center"/>
        <w:rPr>
          <w:sz w:val="32"/>
          <w:szCs w:val="32"/>
        </w:rPr>
      </w:pPr>
    </w:p>
    <w:p w:rsidR="00E30D0D" w:rsidRDefault="00FD4C54">
      <w:pPr>
        <w:pStyle w:val="Default"/>
        <w:spacing w:line="500" w:lineRule="exact"/>
        <w:jc w:val="center"/>
        <w:rPr>
          <w:b/>
          <w:sz w:val="36"/>
          <w:szCs w:val="28"/>
        </w:rPr>
      </w:pPr>
      <w:r>
        <w:rPr>
          <w:rFonts w:hint="eastAsia"/>
          <w:b/>
          <w:sz w:val="36"/>
          <w:szCs w:val="28"/>
        </w:rPr>
        <w:lastRenderedPageBreak/>
        <w:t>目录</w:t>
      </w:r>
    </w:p>
    <w:p w:rsidR="00E30D0D" w:rsidRDefault="00FD4C54">
      <w:pPr>
        <w:pStyle w:val="Default"/>
        <w:spacing w:line="500" w:lineRule="exact"/>
        <w:rPr>
          <w:rFonts w:ascii="仿宋_GB2312" w:hAnsi="仿宋_GB2312" w:cs="仿宋_GB2312"/>
          <w:b/>
          <w:sz w:val="28"/>
          <w:szCs w:val="28"/>
        </w:rPr>
      </w:pPr>
      <w:r>
        <w:rPr>
          <w:rFonts w:hint="eastAsia"/>
          <w:b/>
          <w:sz w:val="28"/>
          <w:szCs w:val="28"/>
        </w:rPr>
        <w:t>第一部分观音阁镇人民政府单位概况</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E30D0D" w:rsidRDefault="00FD4C54">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21</w:t>
      </w:r>
      <w:r>
        <w:rPr>
          <w:rFonts w:hAnsi="仿宋_GB2312" w:hint="eastAsia"/>
          <w:b/>
          <w:sz w:val="28"/>
          <w:szCs w:val="28"/>
        </w:rPr>
        <w:t>年度部门决算表</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w:t>
      </w:r>
      <w:r>
        <w:rPr>
          <w:rFonts w:asciiTheme="minorEastAsia" w:eastAsiaTheme="minorEastAsia" w:hAnsiTheme="minorEastAsia" w:cs="仿宋_GB2312" w:hint="eastAsia"/>
          <w:sz w:val="28"/>
          <w:szCs w:val="28"/>
        </w:rPr>
        <w:t>明细</w:t>
      </w:r>
      <w:r>
        <w:rPr>
          <w:rFonts w:asciiTheme="minorEastAsia" w:eastAsiaTheme="minorEastAsia" w:hAnsiTheme="minorEastAsia" w:cs="仿宋_GB2312"/>
          <w:sz w:val="28"/>
          <w:szCs w:val="28"/>
        </w:rPr>
        <w:t>表</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E30D0D" w:rsidRDefault="00FD4C54">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21</w:t>
      </w:r>
      <w:r>
        <w:rPr>
          <w:rFonts w:hAnsi="仿宋_GB2312" w:hint="eastAsia"/>
          <w:b/>
          <w:sz w:val="28"/>
          <w:szCs w:val="28"/>
        </w:rPr>
        <w:t>年度部门决算情况说明</w:t>
      </w:r>
    </w:p>
    <w:p w:rsidR="00E30D0D" w:rsidRDefault="00FD4C54">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E30D0D" w:rsidRDefault="00FD4C54">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E30D0D" w:rsidRDefault="00FD4C54">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E30D0D" w:rsidRDefault="00FD4C54">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E30D0D" w:rsidRDefault="00FD4C54">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E30D0D" w:rsidRDefault="00FD4C54">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E30D0D" w:rsidRDefault="00FD4C54">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三公</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经费支出决算情况说明</w:t>
      </w:r>
    </w:p>
    <w:p w:rsidR="00E30D0D" w:rsidRDefault="00FD4C54">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E30D0D" w:rsidRDefault="00FD4C54">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机关运行经费支出说明</w:t>
      </w:r>
    </w:p>
    <w:p w:rsidR="00E30D0D" w:rsidRDefault="00FD4C54">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十、一般性支出情况说明</w:t>
      </w:r>
    </w:p>
    <w:p w:rsidR="00E30D0D" w:rsidRDefault="00FD4C54">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十一、政府采购支出说明</w:t>
      </w:r>
    </w:p>
    <w:p w:rsidR="00E30D0D" w:rsidRDefault="00FD4C54">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十二、国有资产占用情况说明</w:t>
      </w:r>
    </w:p>
    <w:p w:rsidR="00E30D0D" w:rsidRDefault="00FD4C54">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w:t>
      </w:r>
      <w:r>
        <w:rPr>
          <w:rFonts w:asciiTheme="minorEastAsia" w:eastAsiaTheme="minorEastAsia" w:hAnsiTheme="minorEastAsia" w:cs="仿宋_GB2312" w:hint="eastAsia"/>
          <w:sz w:val="28"/>
          <w:szCs w:val="28"/>
        </w:rPr>
        <w:t>2021</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度预算绩效情况说明</w:t>
      </w:r>
    </w:p>
    <w:p w:rsidR="00E30D0D" w:rsidRDefault="00FD4C54">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E30D0D" w:rsidRDefault="00FD4C54">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rPr>
          <w:sz w:val="72"/>
          <w:szCs w:val="72"/>
        </w:rPr>
      </w:pPr>
    </w:p>
    <w:p w:rsidR="00E30D0D" w:rsidRDefault="00FD4C54">
      <w:pPr>
        <w:pStyle w:val="Default"/>
        <w:jc w:val="center"/>
        <w:rPr>
          <w:sz w:val="84"/>
          <w:szCs w:val="84"/>
        </w:rPr>
      </w:pPr>
      <w:r>
        <w:rPr>
          <w:rFonts w:hint="eastAsia"/>
          <w:sz w:val="84"/>
          <w:szCs w:val="84"/>
        </w:rPr>
        <w:t>第一部分</w:t>
      </w:r>
    </w:p>
    <w:p w:rsidR="00E30D0D" w:rsidRDefault="00E30D0D">
      <w:pPr>
        <w:pStyle w:val="Default"/>
        <w:jc w:val="center"/>
        <w:rPr>
          <w:sz w:val="84"/>
          <w:szCs w:val="84"/>
        </w:rPr>
      </w:pPr>
    </w:p>
    <w:p w:rsidR="00E30D0D" w:rsidRDefault="00FD4C54">
      <w:pPr>
        <w:pStyle w:val="Default"/>
        <w:jc w:val="center"/>
        <w:rPr>
          <w:sz w:val="84"/>
          <w:szCs w:val="84"/>
        </w:rPr>
      </w:pPr>
      <w:r>
        <w:rPr>
          <w:rFonts w:hint="eastAsia"/>
          <w:sz w:val="84"/>
          <w:szCs w:val="84"/>
        </w:rPr>
        <w:t>观音阁镇人民政府</w:t>
      </w:r>
    </w:p>
    <w:p w:rsidR="00E30D0D" w:rsidRDefault="00FD4C54">
      <w:pPr>
        <w:pStyle w:val="Default"/>
        <w:jc w:val="center"/>
        <w:rPr>
          <w:sz w:val="84"/>
          <w:szCs w:val="84"/>
        </w:rPr>
      </w:pPr>
      <w:r>
        <w:rPr>
          <w:rFonts w:hint="eastAsia"/>
          <w:sz w:val="84"/>
          <w:szCs w:val="84"/>
        </w:rPr>
        <w:t>单位概况</w:t>
      </w: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pStyle w:val="aa"/>
        <w:ind w:left="720" w:firstLineChars="0" w:firstLine="0"/>
        <w:jc w:val="left"/>
        <w:rPr>
          <w:rFonts w:ascii="黑体" w:eastAsia="黑体" w:hAnsi="黑体"/>
          <w:sz w:val="32"/>
          <w:szCs w:val="32"/>
        </w:rPr>
      </w:pPr>
    </w:p>
    <w:p w:rsidR="00E30D0D" w:rsidRDefault="00FD4C54">
      <w:pPr>
        <w:pStyle w:val="aa"/>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E30D0D" w:rsidRDefault="00FD4C54">
      <w:pPr>
        <w:widowControl/>
        <w:spacing w:line="600" w:lineRule="exact"/>
        <w:ind w:firstLineChars="300" w:firstLine="960"/>
        <w:rPr>
          <w:rFonts w:asciiTheme="minorEastAsia" w:hAnsiTheme="minorEastAsia"/>
          <w:sz w:val="32"/>
          <w:szCs w:val="32"/>
        </w:rPr>
      </w:pPr>
      <w:r>
        <w:rPr>
          <w:rFonts w:asciiTheme="minorEastAsia" w:hAnsiTheme="minorEastAsia" w:hint="eastAsia"/>
          <w:sz w:val="32"/>
          <w:szCs w:val="32"/>
        </w:rPr>
        <w:t>溆浦县观音阁镇人民政府的职能是：（</w:t>
      </w:r>
      <w:r>
        <w:rPr>
          <w:rFonts w:asciiTheme="minorEastAsia" w:hAnsiTheme="minorEastAsia" w:hint="eastAsia"/>
          <w:sz w:val="32"/>
          <w:szCs w:val="32"/>
        </w:rPr>
        <w:t>1</w:t>
      </w:r>
      <w:r>
        <w:rPr>
          <w:rFonts w:asciiTheme="minorEastAsia" w:hAnsiTheme="minorEastAsia" w:hint="eastAsia"/>
          <w:sz w:val="32"/>
          <w:szCs w:val="32"/>
        </w:rPr>
        <w:t>）保证党的路线、方针、政策的坚决贯彻执行。（</w:t>
      </w:r>
      <w:r>
        <w:rPr>
          <w:rFonts w:asciiTheme="minorEastAsia" w:hAnsiTheme="minorEastAsia" w:hint="eastAsia"/>
          <w:sz w:val="32"/>
          <w:szCs w:val="32"/>
        </w:rPr>
        <w:t>2</w:t>
      </w:r>
      <w:r>
        <w:rPr>
          <w:rFonts w:asciiTheme="minorEastAsia" w:hAnsiTheme="minorEastAsia" w:hint="eastAsia"/>
          <w:sz w:val="32"/>
          <w:szCs w:val="32"/>
        </w:rPr>
        <w:t>）保证监督职能。（</w:t>
      </w:r>
      <w:r>
        <w:rPr>
          <w:rFonts w:asciiTheme="minorEastAsia" w:hAnsiTheme="minorEastAsia" w:hint="eastAsia"/>
          <w:sz w:val="32"/>
          <w:szCs w:val="32"/>
        </w:rPr>
        <w:t>3</w:t>
      </w:r>
      <w:r>
        <w:rPr>
          <w:rFonts w:asciiTheme="minorEastAsia" w:hAnsiTheme="minorEastAsia" w:hint="eastAsia"/>
          <w:sz w:val="32"/>
          <w:szCs w:val="32"/>
        </w:rPr>
        <w:t>）教育和管理职能。（</w:t>
      </w:r>
      <w:r>
        <w:rPr>
          <w:rFonts w:asciiTheme="minorEastAsia" w:hAnsiTheme="minorEastAsia" w:hint="eastAsia"/>
          <w:sz w:val="32"/>
          <w:szCs w:val="32"/>
        </w:rPr>
        <w:t>4</w:t>
      </w:r>
      <w:r>
        <w:rPr>
          <w:rFonts w:asciiTheme="minorEastAsia" w:hAnsiTheme="minorEastAsia" w:hint="eastAsia"/>
          <w:sz w:val="32"/>
          <w:szCs w:val="32"/>
        </w:rPr>
        <w:t>）服从和服务于经济建设的职能。（</w:t>
      </w:r>
      <w:r>
        <w:rPr>
          <w:rFonts w:asciiTheme="minorEastAsia" w:hAnsiTheme="minorEastAsia" w:hint="eastAsia"/>
          <w:sz w:val="32"/>
          <w:szCs w:val="32"/>
        </w:rPr>
        <w:t>5</w:t>
      </w:r>
      <w:r>
        <w:rPr>
          <w:rFonts w:asciiTheme="minorEastAsia" w:hAnsiTheme="minorEastAsia" w:hint="eastAsia"/>
          <w:sz w:val="32"/>
          <w:szCs w:val="32"/>
        </w:rPr>
        <w:t>）负责抓好本乡</w:t>
      </w:r>
      <w:r>
        <w:rPr>
          <w:rFonts w:asciiTheme="minorEastAsia" w:hAnsiTheme="minorEastAsia" w:hint="eastAsia"/>
          <w:sz w:val="32"/>
          <w:szCs w:val="32"/>
        </w:rPr>
        <w:t xml:space="preserve"> </w:t>
      </w:r>
      <w:r>
        <w:rPr>
          <w:rFonts w:asciiTheme="minorEastAsia" w:hAnsiTheme="minorEastAsia" w:hint="eastAsia"/>
          <w:sz w:val="32"/>
          <w:szCs w:val="32"/>
        </w:rPr>
        <w:t>党建工作、群团工作、精神文明建设工作、新闻宣传工作。（</w:t>
      </w:r>
      <w:r>
        <w:rPr>
          <w:rFonts w:asciiTheme="minorEastAsia" w:hAnsiTheme="minorEastAsia" w:hint="eastAsia"/>
          <w:sz w:val="32"/>
          <w:szCs w:val="32"/>
        </w:rPr>
        <w:t>6</w:t>
      </w:r>
      <w:r>
        <w:rPr>
          <w:rFonts w:asciiTheme="minorEastAsia" w:hAnsiTheme="minorEastAsia" w:hint="eastAsia"/>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Theme="minorEastAsia" w:hAnsiTheme="minorEastAsia" w:hint="eastAsia"/>
          <w:sz w:val="32"/>
          <w:szCs w:val="32"/>
        </w:rPr>
        <w:t>7</w:t>
      </w:r>
      <w:r>
        <w:rPr>
          <w:rFonts w:asciiTheme="minorEastAsia" w:hAnsiTheme="minorEastAsia" w:hint="eastAsia"/>
          <w:sz w:val="32"/>
          <w:szCs w:val="32"/>
        </w:rPr>
        <w:t>）、制定并组织实施村镇建设规</w:t>
      </w:r>
      <w:r>
        <w:rPr>
          <w:rFonts w:asciiTheme="minorEastAsia" w:hAnsiTheme="minorEastAsia" w:hint="eastAsia"/>
          <w:sz w:val="32"/>
          <w:szCs w:val="32"/>
        </w:rPr>
        <w:t>划，部署重点工程建设，地方道路建设及公共设施，水利设施的管理，负责土地、林木、水等自然资源和生态环境的保护，做好护林防火工作。（</w:t>
      </w:r>
      <w:r>
        <w:rPr>
          <w:rFonts w:asciiTheme="minorEastAsia" w:hAnsiTheme="minorEastAsia" w:hint="eastAsia"/>
          <w:sz w:val="32"/>
          <w:szCs w:val="32"/>
        </w:rPr>
        <w:t>8</w:t>
      </w:r>
      <w:r>
        <w:rPr>
          <w:rFonts w:asciiTheme="minorEastAsia" w:hAnsiTheme="minorEastAsia" w:hint="eastAsia"/>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Theme="minorEastAsia" w:hAnsiTheme="minorEastAsia" w:hint="eastAsia"/>
          <w:sz w:val="32"/>
          <w:szCs w:val="32"/>
        </w:rPr>
        <w:t>9</w:t>
      </w:r>
      <w:r>
        <w:rPr>
          <w:rFonts w:asciiTheme="minorEastAsia" w:hAnsiTheme="minorEastAsia" w:hint="eastAsia"/>
          <w:sz w:val="32"/>
          <w:szCs w:val="32"/>
        </w:rPr>
        <w:t>）、按计划组织本级财政收入和地方税的征收，完成国家财政计划，不断培植税源，管好财政资金，增强财政实力。（</w:t>
      </w:r>
      <w:r>
        <w:rPr>
          <w:rFonts w:asciiTheme="minorEastAsia" w:hAnsiTheme="minorEastAsia" w:hint="eastAsia"/>
          <w:sz w:val="32"/>
          <w:szCs w:val="32"/>
        </w:rPr>
        <w:t>10</w:t>
      </w:r>
      <w:r>
        <w:rPr>
          <w:rFonts w:asciiTheme="minorEastAsia" w:hAnsiTheme="minorEastAsia" w:hint="eastAsia"/>
          <w:sz w:val="32"/>
          <w:szCs w:val="32"/>
        </w:rPr>
        <w:t>）、抓好精神文明建设，丰富群众文化生活，提倡移风易俗，反对封建迷信，破除陈规陋习，</w:t>
      </w:r>
      <w:r>
        <w:rPr>
          <w:rFonts w:asciiTheme="minorEastAsia" w:hAnsiTheme="minorEastAsia" w:hint="eastAsia"/>
          <w:sz w:val="32"/>
          <w:szCs w:val="32"/>
        </w:rPr>
        <w:t>树立社会主义新风尚。（</w:t>
      </w:r>
      <w:r>
        <w:rPr>
          <w:rFonts w:asciiTheme="minorEastAsia" w:hAnsiTheme="minorEastAsia" w:hint="eastAsia"/>
          <w:sz w:val="32"/>
          <w:szCs w:val="32"/>
        </w:rPr>
        <w:t>11</w:t>
      </w:r>
      <w:r>
        <w:rPr>
          <w:rFonts w:asciiTheme="minorEastAsia" w:hAnsiTheme="minorEastAsia" w:hint="eastAsia"/>
          <w:sz w:val="32"/>
          <w:szCs w:val="32"/>
        </w:rPr>
        <w:t>）、完成上级党委政府交办的其它事项。</w:t>
      </w:r>
    </w:p>
    <w:p w:rsidR="00E30D0D" w:rsidRDefault="00E30D0D">
      <w:pPr>
        <w:widowControl/>
        <w:spacing w:line="600" w:lineRule="exact"/>
        <w:rPr>
          <w:rFonts w:ascii="黑体" w:eastAsia="黑体" w:hAnsi="黑体"/>
          <w:bCs/>
          <w:kern w:val="0"/>
          <w:sz w:val="32"/>
          <w:szCs w:val="32"/>
        </w:rPr>
      </w:pPr>
    </w:p>
    <w:p w:rsidR="00E30D0D" w:rsidRDefault="00E30D0D">
      <w:pPr>
        <w:widowControl/>
        <w:spacing w:line="600" w:lineRule="exact"/>
        <w:rPr>
          <w:rFonts w:ascii="黑体" w:eastAsia="黑体" w:hAnsi="黑体"/>
          <w:bCs/>
          <w:kern w:val="0"/>
          <w:sz w:val="32"/>
          <w:szCs w:val="32"/>
        </w:rPr>
      </w:pPr>
    </w:p>
    <w:p w:rsidR="00E30D0D" w:rsidRDefault="00FD4C54">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E30D0D" w:rsidRDefault="00FD4C54">
      <w:pPr>
        <w:widowControl/>
        <w:spacing w:line="600" w:lineRule="exact"/>
        <w:ind w:firstLineChars="200" w:firstLine="640"/>
        <w:rPr>
          <w:rFonts w:asciiTheme="minorEastAsia" w:hAnsiTheme="minorEastAsia"/>
          <w:bCs/>
          <w:kern w:val="0"/>
          <w:sz w:val="32"/>
          <w:szCs w:val="32"/>
        </w:rPr>
      </w:pPr>
      <w:r>
        <w:rPr>
          <w:rFonts w:asciiTheme="minorEastAsia" w:hAnsiTheme="minorEastAsia" w:hint="eastAsia"/>
          <w:bCs/>
          <w:kern w:val="0"/>
          <w:sz w:val="32"/>
          <w:szCs w:val="32"/>
        </w:rPr>
        <w:t>（一）内设机构设置。观音阁镇人民政府单位内设机构包括：党政办公室、党建办公室、经济发展办公室、社会事务办公室、自然资源和生态环境办公室、社会治安和应急管理办公室。</w:t>
      </w:r>
    </w:p>
    <w:p w:rsidR="00E30D0D" w:rsidRDefault="00FD4C54">
      <w:pPr>
        <w:widowControl/>
        <w:spacing w:line="600" w:lineRule="exact"/>
        <w:ind w:firstLineChars="200" w:firstLine="640"/>
        <w:rPr>
          <w:rFonts w:asciiTheme="minorEastAsia" w:hAnsiTheme="minorEastAsia"/>
          <w:bCs/>
          <w:kern w:val="0"/>
          <w:sz w:val="32"/>
          <w:szCs w:val="32"/>
        </w:rPr>
      </w:pPr>
      <w:r>
        <w:rPr>
          <w:rFonts w:asciiTheme="minorEastAsia" w:hAnsiTheme="minorEastAsia" w:hint="eastAsia"/>
          <w:bCs/>
          <w:kern w:val="0"/>
          <w:sz w:val="32"/>
          <w:szCs w:val="32"/>
        </w:rPr>
        <w:t>（二）决算单位构成。观音阁镇人民政府单位</w:t>
      </w:r>
      <w:r>
        <w:rPr>
          <w:rFonts w:asciiTheme="minorEastAsia" w:hAnsiTheme="minorEastAsia" w:hint="eastAsia"/>
          <w:bCs/>
          <w:kern w:val="0"/>
          <w:sz w:val="32"/>
          <w:szCs w:val="32"/>
        </w:rPr>
        <w:t>2021</w:t>
      </w:r>
      <w:r>
        <w:rPr>
          <w:rFonts w:asciiTheme="minorEastAsia" w:hAnsiTheme="minorEastAsia" w:hint="eastAsia"/>
          <w:bCs/>
          <w:kern w:val="0"/>
          <w:sz w:val="32"/>
          <w:szCs w:val="32"/>
        </w:rPr>
        <w:t>年部门决算汇总公开单位构成包括：</w:t>
      </w:r>
      <w:r>
        <w:rPr>
          <w:rFonts w:asciiTheme="minorEastAsia" w:hAnsiTheme="minorEastAsia" w:hint="eastAsia"/>
          <w:bCs/>
          <w:kern w:val="0"/>
          <w:sz w:val="32"/>
          <w:szCs w:val="32"/>
        </w:rPr>
        <w:t>溆浦县</w:t>
      </w:r>
      <w:r>
        <w:rPr>
          <w:rFonts w:asciiTheme="minorEastAsia" w:hAnsiTheme="minorEastAsia" w:hint="eastAsia"/>
          <w:bCs/>
          <w:kern w:val="0"/>
          <w:sz w:val="32"/>
          <w:szCs w:val="32"/>
        </w:rPr>
        <w:t>观音阁镇人民政府单位本级</w:t>
      </w:r>
      <w:r>
        <w:rPr>
          <w:rFonts w:asciiTheme="minorEastAsia" w:hAnsiTheme="minorEastAsia" w:hint="eastAsia"/>
          <w:bCs/>
          <w:kern w:val="0"/>
          <w:sz w:val="32"/>
          <w:szCs w:val="32"/>
        </w:rPr>
        <w:t>。</w:t>
      </w:r>
    </w:p>
    <w:p w:rsidR="00E30D0D" w:rsidRDefault="00E30D0D">
      <w:pPr>
        <w:jc w:val="left"/>
        <w:rPr>
          <w:rFonts w:ascii="仿宋_GB2312" w:eastAsia="仿宋_GB2312" w:hAnsiTheme="minorEastAsia"/>
          <w:sz w:val="28"/>
          <w:szCs w:val="32"/>
        </w:rPr>
      </w:pP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FD4C54">
      <w:pPr>
        <w:jc w:val="center"/>
        <w:rPr>
          <w:sz w:val="72"/>
          <w:szCs w:val="72"/>
        </w:rPr>
      </w:pPr>
      <w:r>
        <w:rPr>
          <w:rFonts w:hint="eastAsia"/>
          <w:sz w:val="72"/>
          <w:szCs w:val="72"/>
        </w:rPr>
        <w:t>第二部分</w:t>
      </w:r>
    </w:p>
    <w:p w:rsidR="00E30D0D" w:rsidRDefault="00E30D0D">
      <w:pPr>
        <w:jc w:val="center"/>
        <w:rPr>
          <w:sz w:val="72"/>
          <w:szCs w:val="72"/>
        </w:rPr>
      </w:pPr>
    </w:p>
    <w:p w:rsidR="00E30D0D" w:rsidRDefault="00FD4C54">
      <w:pPr>
        <w:jc w:val="center"/>
        <w:rPr>
          <w:sz w:val="72"/>
          <w:szCs w:val="72"/>
        </w:rPr>
      </w:pPr>
      <w:r>
        <w:rPr>
          <w:rFonts w:hint="eastAsia"/>
          <w:sz w:val="72"/>
          <w:szCs w:val="72"/>
        </w:rPr>
        <w:t>部门决算表</w:t>
      </w: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jc w:val="center"/>
        <w:rPr>
          <w:sz w:val="72"/>
          <w:szCs w:val="72"/>
        </w:rPr>
      </w:pPr>
    </w:p>
    <w:p w:rsidR="00E30D0D" w:rsidRDefault="00E30D0D">
      <w:pPr>
        <w:jc w:val="left"/>
        <w:rPr>
          <w:sz w:val="32"/>
          <w:szCs w:val="32"/>
        </w:rPr>
      </w:pPr>
    </w:p>
    <w:p w:rsidR="00E30D0D" w:rsidRDefault="00E30D0D">
      <w:pPr>
        <w:jc w:val="left"/>
        <w:rPr>
          <w:rFonts w:asciiTheme="minorEastAsia" w:hAnsiTheme="minorEastAsia"/>
          <w:sz w:val="32"/>
          <w:szCs w:val="32"/>
        </w:rPr>
        <w:sectPr w:rsidR="00E30D0D">
          <w:pgSz w:w="11906" w:h="16838"/>
          <w:pgMar w:top="720" w:right="720" w:bottom="720" w:left="720" w:header="851" w:footer="992" w:gutter="0"/>
          <w:cols w:space="425"/>
          <w:docGrid w:type="lines" w:linePitch="312"/>
        </w:sectPr>
      </w:pPr>
    </w:p>
    <w:tbl>
      <w:tblPr>
        <w:tblW w:w="14070" w:type="dxa"/>
        <w:tblInd w:w="93" w:type="dxa"/>
        <w:tblLook w:val="04A0"/>
      </w:tblPr>
      <w:tblGrid>
        <w:gridCol w:w="4662"/>
        <w:gridCol w:w="819"/>
        <w:gridCol w:w="1368"/>
        <w:gridCol w:w="4387"/>
        <w:gridCol w:w="819"/>
        <w:gridCol w:w="2016"/>
      </w:tblGrid>
      <w:tr w:rsidR="00E30D0D">
        <w:trPr>
          <w:trHeight w:val="390"/>
        </w:trPr>
        <w:tc>
          <w:tcPr>
            <w:tcW w:w="14070" w:type="dxa"/>
            <w:gridSpan w:val="6"/>
            <w:tcBorders>
              <w:top w:val="nil"/>
              <w:left w:val="nil"/>
              <w:bottom w:val="nil"/>
              <w:right w:val="nil"/>
            </w:tcBorders>
            <w:shd w:val="clear" w:color="auto" w:fill="auto"/>
            <w:noWrap/>
            <w:vAlign w:val="bottom"/>
          </w:tcPr>
          <w:p w:rsidR="00E30D0D" w:rsidRDefault="00FD4C54">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rPr>
              <w:lastRenderedPageBreak/>
              <w:t>收入支出决算总表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01</w:t>
            </w:r>
            <w:r>
              <w:rPr>
                <w:rFonts w:ascii="宋体" w:eastAsia="宋体" w:hAnsi="宋体" w:cs="宋体" w:hint="eastAsia"/>
                <w:color w:val="000000"/>
                <w:kern w:val="0"/>
                <w:sz w:val="20"/>
                <w:szCs w:val="20"/>
              </w:rPr>
              <w:t>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FD4C54">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部门：溆浦县观音阁镇人民政府</w:t>
            </w: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E30D0D">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E30D0D">
        <w:trPr>
          <w:trHeight w:val="9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2,694.91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793.03</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三、国有资本经营预算财政拨款收入</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四、上级补助收入</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五、事业收入</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六、经营收入</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七、附属单位上缴收入</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14.54</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八、其他收入</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171.65</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101.71</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105.69</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1,365.07</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十四、资源勘探工业信息等支出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二十一、国有资本经营预算支出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66.80</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二十三、其他支出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b/>
                <w:bCs/>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二十四、债务还本支出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二十五、债务付息支出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二十六、抗疫特别国债安排的支出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本年收入合计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2,708.30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本年支出合计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2,708.30</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使用非财政拨款结余</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总计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2,708.30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总计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2,708.30</w:t>
            </w:r>
          </w:p>
        </w:tc>
      </w:tr>
      <w:tr w:rsidR="00E30D0D">
        <w:trPr>
          <w:trHeight w:val="308"/>
        </w:trPr>
        <w:tc>
          <w:tcPr>
            <w:tcW w:w="0" w:type="auto"/>
            <w:gridSpan w:val="6"/>
            <w:tcBorders>
              <w:top w:val="nil"/>
              <w:left w:val="nil"/>
              <w:bottom w:val="nil"/>
              <w:right w:val="nil"/>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w:t>
            </w:r>
            <w:r>
              <w:rPr>
                <w:rFonts w:ascii="宋体" w:eastAsia="宋体" w:hAnsi="宋体" w:cs="宋体" w:hint="eastAsia"/>
                <w:color w:val="000000"/>
                <w:kern w:val="0"/>
                <w:sz w:val="22"/>
              </w:rPr>
              <w:t>1.</w:t>
            </w:r>
            <w:r>
              <w:rPr>
                <w:rFonts w:ascii="宋体" w:eastAsia="宋体" w:hAnsi="宋体" w:cs="宋体" w:hint="eastAsia"/>
                <w:color w:val="000000"/>
                <w:kern w:val="0"/>
                <w:sz w:val="22"/>
              </w:rPr>
              <w:t>本表反映部门本年度的总收支和年末结转结余情况。</w:t>
            </w:r>
          </w:p>
        </w:tc>
      </w:tr>
      <w:tr w:rsidR="00E30D0D">
        <w:trPr>
          <w:trHeight w:val="308"/>
        </w:trPr>
        <w:tc>
          <w:tcPr>
            <w:tcW w:w="0" w:type="auto"/>
            <w:gridSpan w:val="6"/>
            <w:tcBorders>
              <w:top w:val="nil"/>
              <w:left w:val="nil"/>
              <w:bottom w:val="nil"/>
              <w:right w:val="nil"/>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2.</w:t>
            </w:r>
            <w:r>
              <w:rPr>
                <w:rFonts w:ascii="宋体" w:eastAsia="宋体" w:hAnsi="宋体" w:cs="宋体" w:hint="eastAsia"/>
                <w:color w:val="000000"/>
                <w:kern w:val="0"/>
                <w:sz w:val="22"/>
              </w:rPr>
              <w:t>本套报表金额单位转换时可能存在尾数误差。</w:t>
            </w:r>
          </w:p>
        </w:tc>
      </w:tr>
    </w:tbl>
    <w:p w:rsidR="00E30D0D" w:rsidRDefault="00E30D0D">
      <w:pPr>
        <w:jc w:val="center"/>
        <w:rPr>
          <w:rFonts w:ascii="黑体" w:eastAsia="黑体" w:hAnsi="黑体"/>
          <w:sz w:val="28"/>
          <w:szCs w:val="28"/>
        </w:rPr>
        <w:sectPr w:rsidR="00E30D0D">
          <w:pgSz w:w="16838" w:h="11906" w:orient="landscape"/>
          <w:pgMar w:top="1797" w:right="1440" w:bottom="1797" w:left="1440" w:header="0" w:footer="992" w:gutter="0"/>
          <w:cols w:space="425"/>
          <w:docGrid w:type="linesAndChars" w:linePitch="312"/>
        </w:sectPr>
      </w:pPr>
    </w:p>
    <w:p w:rsidR="00E30D0D" w:rsidRDefault="00E30D0D">
      <w:pPr>
        <w:widowControl/>
        <w:jc w:val="left"/>
        <w:rPr>
          <w:rFonts w:ascii="Times New Roman" w:eastAsia="黑体" w:hAnsi="Times New Roman" w:cs="Times New Roman"/>
          <w:bCs/>
          <w:kern w:val="0"/>
          <w:sz w:val="32"/>
          <w:szCs w:val="32"/>
        </w:rPr>
      </w:pPr>
    </w:p>
    <w:tbl>
      <w:tblPr>
        <w:tblW w:w="10710" w:type="dxa"/>
        <w:tblInd w:w="93" w:type="dxa"/>
        <w:tblLook w:val="04A0"/>
      </w:tblPr>
      <w:tblGrid>
        <w:gridCol w:w="3016"/>
        <w:gridCol w:w="222"/>
        <w:gridCol w:w="222"/>
        <w:gridCol w:w="4616"/>
        <w:gridCol w:w="1103"/>
        <w:gridCol w:w="1103"/>
        <w:gridCol w:w="436"/>
        <w:gridCol w:w="436"/>
        <w:gridCol w:w="436"/>
        <w:gridCol w:w="436"/>
        <w:gridCol w:w="1616"/>
      </w:tblGrid>
      <w:tr w:rsidR="00E30D0D">
        <w:trPr>
          <w:trHeight w:val="390"/>
        </w:trPr>
        <w:tc>
          <w:tcPr>
            <w:tcW w:w="10710" w:type="dxa"/>
            <w:gridSpan w:val="11"/>
            <w:tcBorders>
              <w:top w:val="nil"/>
              <w:left w:val="nil"/>
              <w:bottom w:val="nil"/>
              <w:right w:val="nil"/>
            </w:tcBorders>
            <w:shd w:val="clear" w:color="auto" w:fill="auto"/>
            <w:noWrap/>
            <w:vAlign w:val="bottom"/>
          </w:tcPr>
          <w:p w:rsidR="00E30D0D" w:rsidRDefault="00FD4C54">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rPr>
              <w:t>收入决算表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02</w:t>
            </w:r>
            <w:r>
              <w:rPr>
                <w:rFonts w:ascii="宋体" w:eastAsia="宋体" w:hAnsi="宋体" w:cs="宋体" w:hint="eastAsia"/>
                <w:color w:val="000000"/>
                <w:kern w:val="0"/>
                <w:sz w:val="20"/>
                <w:szCs w:val="20"/>
              </w:rPr>
              <w:t>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FD4C54">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部门：溆浦县观音阁镇人民政府</w:t>
            </w: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E30D0D">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425"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本年收入合计</w:t>
            </w:r>
          </w:p>
        </w:tc>
        <w:tc>
          <w:tcPr>
            <w:tcW w:w="1425"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财政拨款收入</w:t>
            </w:r>
          </w:p>
        </w:tc>
        <w:tc>
          <w:tcPr>
            <w:tcW w:w="870"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上级补助收入</w:t>
            </w:r>
          </w:p>
        </w:tc>
        <w:tc>
          <w:tcPr>
            <w:tcW w:w="540"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事业收入</w:t>
            </w:r>
          </w:p>
        </w:tc>
        <w:tc>
          <w:tcPr>
            <w:tcW w:w="705"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经营收入</w:t>
            </w:r>
          </w:p>
        </w:tc>
        <w:tc>
          <w:tcPr>
            <w:tcW w:w="990"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附属单位上缴收入</w:t>
            </w:r>
          </w:p>
        </w:tc>
        <w:tc>
          <w:tcPr>
            <w:tcW w:w="765"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其他收入</w:t>
            </w:r>
          </w:p>
        </w:tc>
      </w:tr>
      <w:tr w:rsidR="00E30D0D">
        <w:trPr>
          <w:trHeight w:val="312"/>
        </w:trPr>
        <w:tc>
          <w:tcPr>
            <w:tcW w:w="99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42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42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87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54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99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76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12"/>
        </w:trPr>
        <w:tc>
          <w:tcPr>
            <w:tcW w:w="990" w:type="dxa"/>
            <w:gridSpan w:val="3"/>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142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42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87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54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99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76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12"/>
        </w:trPr>
        <w:tc>
          <w:tcPr>
            <w:tcW w:w="990" w:type="dxa"/>
            <w:gridSpan w:val="3"/>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142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42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87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54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99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76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425"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425"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870"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540"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705"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990"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765"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r>
      <w:tr w:rsidR="00E30D0D">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2,708.30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2,708.30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人大事务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2010102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政府办公厅（室）及相关机构事务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693.06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693.06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498.73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498.73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32.56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32.56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其他政府办公厅（室）及相关机构事务支出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161.77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161.77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发展与改革事务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2010499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其他发展与改革事务支出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统计信息事务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专项普查活动</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财政事务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57.09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57.09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财政国库业务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税收事务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2010701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纪检监察事务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2011101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20131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党委办公厅（室）及相关机构事务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2013105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专项业务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20136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其他共产党事务支出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2013602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公共安全支出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公安</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2040202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2040299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其他公安支出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文化和旅游</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其他文化和旅游支出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2079999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171.65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171.65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2080505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抚恤</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2080801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死亡抚恤</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2080899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其他优抚支出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11.78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11.78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社会福利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2081001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儿童福利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2081002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老年福利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特困人员救助供养</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2082102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农村特困人员救助供养支出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小型水库移民扶助基金安排的支出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2082302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基础设施建设和经济发展</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退役军人管理事务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2082899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其他退役军人事务管理支出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101.71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101.71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21001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卫生健康管理事务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其他卫生健康管理事务支出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公共卫生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11.27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11.27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精神卫生机构</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基本公共卫生服务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突发公共卫生事件应急处理</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计划生育事务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计划生育机构</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41.45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41.45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2100717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计划生育服务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其他计划生育事务支出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2101101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行政单位医疗</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节能环保支出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环境保护管理事务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2110199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其他环境保护管理事务支出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105.69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105.69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其他城乡社区管理事务支出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城乡社区公共设施</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小城镇基础设施建设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2120501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1,365.07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1,365.07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农业农村</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290.59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290.59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2130126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农村社会事业</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20.61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20.61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其他农业农村支出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269.98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269.98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林业和草原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水利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水利工程运行与维护</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2130314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防汛</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2130315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抗旱</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2130321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大中型水库移民后期扶持专项支出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扶贫</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387.60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387.60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农村基础设施建设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262.28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262.28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其他扶贫支出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122.32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122.32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农村综合改革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对村级公益事业建设的补助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对村民委员会和村党支部的补助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556.07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556.07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农村综合改革示范试点补助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2139999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交通运输支出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21401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公路水路运输</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2140199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其他公路水路运输支出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商业服务业等支出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21602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商业流通事务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2160201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自然资源海洋气象等支出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22001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自然资源事务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2200199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其他自然资源事务支出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22102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2210201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粮油物资储备支出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粮油物资事务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2220199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其他粮油物资事务支出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66.80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66.80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应急管理事务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消防事务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2240299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其他消防事务支出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自然灾害防治</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2240601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地质灾害防治</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自然灾害救灾及恢复重建支出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2240703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自然灾害救灾补助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2249999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22960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彩票公益金安排的支出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2296003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用于体育事业的彩票公益金支出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11"/>
            <w:tcBorders>
              <w:top w:val="nil"/>
              <w:left w:val="nil"/>
              <w:bottom w:val="nil"/>
              <w:right w:val="nil"/>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注：本表反映部门本年度取得的各项收入情况。</w:t>
            </w:r>
          </w:p>
        </w:tc>
      </w:tr>
    </w:tbl>
    <w:p w:rsidR="00E30D0D" w:rsidRDefault="00FD4C54">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tbl>
      <w:tblPr>
        <w:tblW w:w="12315" w:type="dxa"/>
        <w:tblInd w:w="93" w:type="dxa"/>
        <w:tblLook w:val="04A0"/>
      </w:tblPr>
      <w:tblGrid>
        <w:gridCol w:w="3016"/>
        <w:gridCol w:w="222"/>
        <w:gridCol w:w="222"/>
        <w:gridCol w:w="4616"/>
        <w:gridCol w:w="1103"/>
        <w:gridCol w:w="1103"/>
        <w:gridCol w:w="1103"/>
        <w:gridCol w:w="436"/>
        <w:gridCol w:w="436"/>
        <w:gridCol w:w="1616"/>
      </w:tblGrid>
      <w:tr w:rsidR="00E30D0D">
        <w:trPr>
          <w:trHeight w:val="390"/>
        </w:trPr>
        <w:tc>
          <w:tcPr>
            <w:tcW w:w="12315" w:type="dxa"/>
            <w:gridSpan w:val="10"/>
            <w:tcBorders>
              <w:top w:val="nil"/>
              <w:left w:val="nil"/>
              <w:bottom w:val="nil"/>
              <w:right w:val="nil"/>
            </w:tcBorders>
            <w:shd w:val="clear" w:color="auto" w:fill="auto"/>
            <w:noWrap/>
            <w:vAlign w:val="bottom"/>
          </w:tcPr>
          <w:p w:rsidR="00E30D0D" w:rsidRDefault="00FD4C54">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rPr>
              <w:lastRenderedPageBreak/>
              <w:t>支出决算表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03</w:t>
            </w:r>
            <w:r>
              <w:rPr>
                <w:rFonts w:ascii="宋体" w:eastAsia="宋体" w:hAnsi="宋体" w:cs="宋体" w:hint="eastAsia"/>
                <w:color w:val="000000"/>
                <w:kern w:val="0"/>
                <w:sz w:val="20"/>
                <w:szCs w:val="20"/>
              </w:rPr>
              <w:t>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FD4C54">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部门：溆浦县观音阁镇人民政府</w:t>
            </w: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E30D0D">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425"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本年支出合计</w:t>
            </w:r>
          </w:p>
        </w:tc>
        <w:tc>
          <w:tcPr>
            <w:tcW w:w="1275"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275"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050"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上缴上级支出</w:t>
            </w:r>
          </w:p>
        </w:tc>
        <w:tc>
          <w:tcPr>
            <w:tcW w:w="1020"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经营支出</w:t>
            </w:r>
          </w:p>
        </w:tc>
        <w:tc>
          <w:tcPr>
            <w:tcW w:w="1350"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对附属单位补助支出</w:t>
            </w:r>
          </w:p>
        </w:tc>
      </w:tr>
      <w:tr w:rsidR="00E30D0D">
        <w:trPr>
          <w:trHeight w:val="312"/>
        </w:trPr>
        <w:tc>
          <w:tcPr>
            <w:tcW w:w="99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42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27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27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05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02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35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12"/>
        </w:trPr>
        <w:tc>
          <w:tcPr>
            <w:tcW w:w="990" w:type="dxa"/>
            <w:gridSpan w:val="3"/>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142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27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27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05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02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35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12"/>
        </w:trPr>
        <w:tc>
          <w:tcPr>
            <w:tcW w:w="990" w:type="dxa"/>
            <w:gridSpan w:val="3"/>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142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27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27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05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02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35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425"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275"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75"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050"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020"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350" w:type="dxa"/>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E30D0D">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2,708.30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1,655.31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1,052.99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746.01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人大事务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2010102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政府办公厅（室）及相关机构事务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693.06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660.49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32.56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498.73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498.73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32.56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32.56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其他政府办公厅（室）及相关机构事务支出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161.77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161.77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发展与改革事务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2010499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其他发展与改革事务支出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统计信息事务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专项普查活动</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财政事务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58.31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57.09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57.09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财政国库业务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税收事务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2010701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纪检监察事务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2011101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20131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党委办公厅（室）及相关机构事务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2013105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专项业务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20136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其他共产党事务支出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2013602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公共安全支出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公安</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2040202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2040299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其他公安支出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文化和旅游</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其他文化和旅游支出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2079999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171.65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117.21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54.43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2080505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抚恤</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2080801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死亡抚恤</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2080899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其他优抚支出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11.78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11.78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社会福利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2081001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儿童福利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2081002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老年福利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特困人员救助供养</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2082102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农村特困人员救助供养支出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小型水库移民扶助基金安排的支出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2082302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基础设施建设和经济发展</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退役军人管理事务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2082899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其他退役军人事务管理支出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101.71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101.71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卫生健康管理事务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其他卫生健康管理事务支出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公共卫生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11.27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11.27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精神卫生机构</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2100408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基本公共卫生服务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突发公共卫生事件应急处理</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计划生育事务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计划生育机构</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41.45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41.45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2100717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计划生育服务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其他计划生育事务支出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2101101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行政单位医疗</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节能环保支出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环境保护管理事务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2110199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其他环境保护管理事务支出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105.69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103.69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其他城乡社区管理事务支出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城乡社区公共设施</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小城镇基础设施建设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2120501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1,365.07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633.88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731.19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农业农村</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290.59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290.59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2130126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农村社会事业</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20.61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20.61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其他农业农村支出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269.98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269.98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林业和草原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水利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水利工程运行与维护</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2130314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防汛</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2130315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抗旱</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大中型水库移民后期扶持专项支出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扶贫</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387.60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384.60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农村基础设施建设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262.28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262.28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2130599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其他扶贫支出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122.32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122.32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农村综合改革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565.07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对村级公益事业建设的补助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对村民委员会和村党支部的补助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556.07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556.07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农村综合改革示范试点补助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2139999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交通运输支出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21401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公路水路运输</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2140199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其他公路水路运输支出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商业服务业等支出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21602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商业流通事务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2160201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自然资源海洋气象等支出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22001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自然资源事务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2200199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其他自然资源事务支出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22102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2210201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粮油物资储备支出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粮油物资事务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2220199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其他粮油物资事务支出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66.80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应急管理事务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消防事务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2240299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其他消防事务支出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自然灾害防治</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2240601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地质灾害防治</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自然灾害救灾及恢复重建支出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2240703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自然灾害救灾补助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2249999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22960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彩票公益金安排的支出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2296003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用于体育事业的彩票公益金支出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10"/>
            <w:tcBorders>
              <w:top w:val="nil"/>
              <w:left w:val="nil"/>
              <w:bottom w:val="nil"/>
              <w:right w:val="nil"/>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注：本表反映部门本年度各项支出情况。</w:t>
            </w:r>
          </w:p>
        </w:tc>
      </w:tr>
    </w:tbl>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ind w:left="93"/>
        <w:jc w:val="center"/>
        <w:rPr>
          <w:rFonts w:ascii="Times New Roman" w:eastAsia="方正小标宋_GBK" w:hAnsi="Times New Roman" w:cs="Times New Roman"/>
          <w:color w:val="000000"/>
          <w:kern w:val="0"/>
          <w:sz w:val="36"/>
          <w:szCs w:val="21"/>
        </w:rPr>
      </w:pPr>
    </w:p>
    <w:p w:rsidR="00E30D0D" w:rsidRDefault="00E30D0D">
      <w:pPr>
        <w:widowControl/>
        <w:rPr>
          <w:rFonts w:ascii="Times New Roman" w:eastAsia="方正小标宋_GBK" w:hAnsi="Times New Roman" w:cs="Times New Roman"/>
          <w:color w:val="000000"/>
          <w:kern w:val="0"/>
          <w:sz w:val="36"/>
          <w:szCs w:val="21"/>
        </w:rPr>
      </w:pPr>
    </w:p>
    <w:tbl>
      <w:tblPr>
        <w:tblW w:w="14040" w:type="dxa"/>
        <w:tblInd w:w="93" w:type="dxa"/>
        <w:tblLook w:val="04A0"/>
      </w:tblPr>
      <w:tblGrid>
        <w:gridCol w:w="3499"/>
        <w:gridCol w:w="606"/>
        <w:gridCol w:w="1219"/>
        <w:gridCol w:w="3915"/>
        <w:gridCol w:w="596"/>
        <w:gridCol w:w="1172"/>
        <w:gridCol w:w="1389"/>
        <w:gridCol w:w="1020"/>
        <w:gridCol w:w="1616"/>
      </w:tblGrid>
      <w:tr w:rsidR="00E30D0D">
        <w:trPr>
          <w:trHeight w:val="390"/>
        </w:trPr>
        <w:tc>
          <w:tcPr>
            <w:tcW w:w="14040" w:type="dxa"/>
            <w:gridSpan w:val="9"/>
            <w:tcBorders>
              <w:top w:val="nil"/>
              <w:left w:val="nil"/>
              <w:bottom w:val="nil"/>
              <w:right w:val="nil"/>
            </w:tcBorders>
            <w:shd w:val="clear" w:color="auto" w:fill="auto"/>
            <w:noWrap/>
            <w:vAlign w:val="bottom"/>
          </w:tcPr>
          <w:p w:rsidR="00E30D0D" w:rsidRDefault="00FD4C54">
            <w:pPr>
              <w:widowControl/>
              <w:jc w:val="center"/>
              <w:textAlignment w:val="bottom"/>
              <w:rPr>
                <w:rFonts w:ascii="宋体" w:eastAsia="宋体" w:hAnsi="宋体" w:cs="宋体"/>
                <w:color w:val="000000"/>
                <w:sz w:val="30"/>
                <w:szCs w:val="30"/>
              </w:rPr>
            </w:pPr>
            <w:bookmarkStart w:id="0" w:name="RANGE!A1:I22"/>
            <w:bookmarkStart w:id="1" w:name="RANGE!A1:F16"/>
            <w:bookmarkEnd w:id="0"/>
            <w:r>
              <w:rPr>
                <w:rFonts w:ascii="宋体" w:eastAsia="宋体" w:hAnsi="宋体" w:cs="宋体" w:hint="eastAsia"/>
                <w:color w:val="000000"/>
                <w:kern w:val="0"/>
                <w:sz w:val="30"/>
                <w:szCs w:val="30"/>
              </w:rPr>
              <w:lastRenderedPageBreak/>
              <w:t>财政拨款收入支出决算总表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FD4C54">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部门：溆浦县观音阁镇人民政府</w:t>
            </w: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E30D0D">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入</w:t>
            </w:r>
          </w:p>
        </w:tc>
        <w:tc>
          <w:tcPr>
            <w:tcW w:w="0" w:type="auto"/>
            <w:gridSpan w:val="6"/>
            <w:tcBorders>
              <w:top w:val="single" w:sz="4" w:space="0" w:color="000000"/>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出</w:t>
            </w:r>
          </w:p>
        </w:tc>
      </w:tr>
      <w:tr w:rsidR="00E30D0D">
        <w:trPr>
          <w:trHeight w:val="312"/>
        </w:trPr>
        <w:tc>
          <w:tcPr>
            <w:tcW w:w="3270" w:type="dxa"/>
            <w:vMerge w:val="restart"/>
            <w:tcBorders>
              <w:top w:val="nil"/>
              <w:left w:val="single" w:sz="4" w:space="0" w:color="000000"/>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7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114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66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7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335"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一般公共预算财政拨款</w:t>
            </w:r>
          </w:p>
        </w:tc>
        <w:tc>
          <w:tcPr>
            <w:tcW w:w="102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政府性基金预算财政拨款</w:t>
            </w:r>
          </w:p>
        </w:tc>
        <w:tc>
          <w:tcPr>
            <w:tcW w:w="1335"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国有资本经营预算财政拨款</w:t>
            </w:r>
          </w:p>
        </w:tc>
      </w:tr>
      <w:tr w:rsidR="00E30D0D">
        <w:trPr>
          <w:trHeight w:val="615"/>
        </w:trPr>
        <w:tc>
          <w:tcPr>
            <w:tcW w:w="3270" w:type="dxa"/>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57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14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366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57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1335"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02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335"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2,694.91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三、国有资本经营财政拨款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171.65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160.65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101.71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101.71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105.69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105.69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1,365.07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1,365.07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十四、资源勘探工业信息等支出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二十一、国有资本经营预算支出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66.80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66.80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二十三、其他支出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b/>
                <w:bCs/>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二十四、债务还本支出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二十五、债务付息支出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二十六、抗疫特别国债安排的支出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本年收入合计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2,708.30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本年支出合计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2,708.30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2,694.91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年初财政拨款结转和结余</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年末财政拨款结转和结余</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一般公共预算财政拨款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政府性基金预算财政拨款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国有资本经营预算财政拨款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总计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2,708.30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总计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2,708.30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2,694.91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8"/>
            <w:tcBorders>
              <w:top w:val="nil"/>
              <w:left w:val="nil"/>
              <w:bottom w:val="nil"/>
              <w:right w:val="nil"/>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rsidR="00E30D0D" w:rsidRDefault="00E30D0D">
            <w:pPr>
              <w:jc w:val="left"/>
              <w:rPr>
                <w:rFonts w:ascii="宋体" w:eastAsia="宋体" w:hAnsi="宋体" w:cs="宋体"/>
                <w:color w:val="000000"/>
                <w:sz w:val="20"/>
                <w:szCs w:val="20"/>
              </w:rPr>
            </w:pPr>
          </w:p>
        </w:tc>
      </w:tr>
    </w:tbl>
    <w:p w:rsidR="00E30D0D" w:rsidRDefault="00E30D0D">
      <w:pPr>
        <w:widowControl/>
        <w:jc w:val="center"/>
        <w:rPr>
          <w:rFonts w:ascii="Times New Roman" w:eastAsia="方正小标宋_GBK" w:hAnsi="Times New Roman" w:cs="Times New Roman"/>
          <w:kern w:val="0"/>
          <w:sz w:val="36"/>
          <w:szCs w:val="36"/>
        </w:rPr>
      </w:pPr>
    </w:p>
    <w:p w:rsidR="00E30D0D" w:rsidRDefault="00E30D0D">
      <w:pPr>
        <w:widowControl/>
        <w:jc w:val="center"/>
        <w:rPr>
          <w:rFonts w:ascii="Times New Roman" w:eastAsia="方正小标宋_GBK" w:hAnsi="Times New Roman" w:cs="Times New Roman"/>
          <w:kern w:val="0"/>
          <w:sz w:val="36"/>
          <w:szCs w:val="36"/>
        </w:rPr>
      </w:pPr>
    </w:p>
    <w:p w:rsidR="00E30D0D" w:rsidRDefault="00E30D0D">
      <w:pPr>
        <w:widowControl/>
        <w:jc w:val="center"/>
        <w:rPr>
          <w:rFonts w:ascii="Times New Roman" w:eastAsia="方正小标宋_GBK" w:hAnsi="Times New Roman" w:cs="Times New Roman"/>
          <w:kern w:val="0"/>
          <w:sz w:val="36"/>
          <w:szCs w:val="36"/>
        </w:rPr>
      </w:pPr>
    </w:p>
    <w:p w:rsidR="00E30D0D" w:rsidRDefault="00E30D0D">
      <w:pPr>
        <w:widowControl/>
        <w:jc w:val="center"/>
        <w:rPr>
          <w:rFonts w:ascii="Times New Roman" w:eastAsia="方正小标宋_GBK" w:hAnsi="Times New Roman" w:cs="Times New Roman"/>
          <w:kern w:val="0"/>
          <w:sz w:val="36"/>
          <w:szCs w:val="36"/>
        </w:rPr>
      </w:pPr>
    </w:p>
    <w:p w:rsidR="00E30D0D" w:rsidRDefault="00E30D0D">
      <w:pPr>
        <w:widowControl/>
        <w:jc w:val="center"/>
        <w:rPr>
          <w:rFonts w:ascii="Times New Roman" w:eastAsia="方正小标宋_GBK" w:hAnsi="Times New Roman" w:cs="Times New Roman"/>
          <w:kern w:val="0"/>
          <w:sz w:val="36"/>
          <w:szCs w:val="36"/>
        </w:rPr>
      </w:pPr>
    </w:p>
    <w:p w:rsidR="00E30D0D" w:rsidRDefault="00E30D0D">
      <w:pPr>
        <w:widowControl/>
        <w:jc w:val="center"/>
        <w:rPr>
          <w:rFonts w:ascii="Times New Roman" w:eastAsia="方正小标宋_GBK" w:hAnsi="Times New Roman" w:cs="Times New Roman"/>
          <w:kern w:val="0"/>
          <w:sz w:val="36"/>
          <w:szCs w:val="36"/>
        </w:rPr>
      </w:pPr>
    </w:p>
    <w:p w:rsidR="00E30D0D" w:rsidRDefault="00E30D0D">
      <w:pPr>
        <w:widowControl/>
        <w:jc w:val="center"/>
        <w:rPr>
          <w:rFonts w:ascii="Times New Roman" w:eastAsia="方正小标宋_GBK" w:hAnsi="Times New Roman" w:cs="Times New Roman"/>
          <w:kern w:val="0"/>
          <w:sz w:val="36"/>
          <w:szCs w:val="36"/>
        </w:rPr>
      </w:pPr>
    </w:p>
    <w:p w:rsidR="00E30D0D" w:rsidRDefault="00E30D0D">
      <w:pPr>
        <w:widowControl/>
        <w:jc w:val="center"/>
        <w:rPr>
          <w:rFonts w:ascii="Times New Roman" w:eastAsia="方正小标宋_GBK" w:hAnsi="Times New Roman" w:cs="Times New Roman"/>
          <w:kern w:val="0"/>
          <w:sz w:val="36"/>
          <w:szCs w:val="36"/>
        </w:rPr>
      </w:pPr>
    </w:p>
    <w:p w:rsidR="00E30D0D" w:rsidRDefault="00E30D0D">
      <w:pPr>
        <w:widowControl/>
        <w:jc w:val="center"/>
        <w:rPr>
          <w:rFonts w:ascii="Times New Roman" w:eastAsia="方正小标宋_GBK" w:hAnsi="Times New Roman" w:cs="Times New Roman"/>
          <w:kern w:val="0"/>
          <w:sz w:val="36"/>
          <w:szCs w:val="36"/>
        </w:rPr>
      </w:pPr>
    </w:p>
    <w:p w:rsidR="00E30D0D" w:rsidRDefault="00E30D0D">
      <w:pPr>
        <w:widowControl/>
        <w:jc w:val="center"/>
        <w:rPr>
          <w:rFonts w:ascii="Times New Roman" w:eastAsia="方正小标宋_GBK" w:hAnsi="Times New Roman" w:cs="Times New Roman"/>
          <w:kern w:val="0"/>
          <w:sz w:val="36"/>
          <w:szCs w:val="36"/>
        </w:rPr>
      </w:pPr>
    </w:p>
    <w:p w:rsidR="00E30D0D" w:rsidRDefault="00E30D0D">
      <w:pPr>
        <w:widowControl/>
        <w:jc w:val="center"/>
        <w:rPr>
          <w:rFonts w:ascii="Times New Roman" w:eastAsia="方正小标宋_GBK" w:hAnsi="Times New Roman" w:cs="Times New Roman"/>
          <w:kern w:val="0"/>
          <w:sz w:val="36"/>
          <w:szCs w:val="36"/>
        </w:rPr>
      </w:pPr>
    </w:p>
    <w:tbl>
      <w:tblPr>
        <w:tblW w:w="11670" w:type="dxa"/>
        <w:tblInd w:w="93" w:type="dxa"/>
        <w:tblLook w:val="04A0"/>
      </w:tblPr>
      <w:tblGrid>
        <w:gridCol w:w="3016"/>
        <w:gridCol w:w="222"/>
        <w:gridCol w:w="222"/>
        <w:gridCol w:w="4616"/>
        <w:gridCol w:w="1103"/>
        <w:gridCol w:w="1103"/>
        <w:gridCol w:w="1616"/>
      </w:tblGrid>
      <w:tr w:rsidR="00E30D0D">
        <w:trPr>
          <w:trHeight w:val="390"/>
        </w:trPr>
        <w:tc>
          <w:tcPr>
            <w:tcW w:w="11670" w:type="dxa"/>
            <w:gridSpan w:val="7"/>
            <w:tcBorders>
              <w:top w:val="nil"/>
              <w:left w:val="nil"/>
              <w:bottom w:val="nil"/>
              <w:right w:val="nil"/>
            </w:tcBorders>
            <w:shd w:val="clear" w:color="auto" w:fill="auto"/>
            <w:noWrap/>
            <w:vAlign w:val="bottom"/>
          </w:tcPr>
          <w:bookmarkEnd w:id="1"/>
          <w:p w:rsidR="00E30D0D" w:rsidRDefault="00FD4C54">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rPr>
              <w:lastRenderedPageBreak/>
              <w:t>一般公共预算财政拨款支出决算表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05</w:t>
            </w:r>
            <w:r>
              <w:rPr>
                <w:rFonts w:ascii="宋体" w:eastAsia="宋体" w:hAnsi="宋体" w:cs="宋体" w:hint="eastAsia"/>
                <w:color w:val="000000"/>
                <w:kern w:val="0"/>
                <w:sz w:val="20"/>
                <w:szCs w:val="20"/>
              </w:rPr>
              <w:t>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FD4C54">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部门：溆浦县观音阁镇人民政府</w:t>
            </w: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E30D0D">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6750" w:type="dxa"/>
            <w:gridSpan w:val="3"/>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E30D0D">
        <w:trPr>
          <w:trHeight w:val="312"/>
        </w:trPr>
        <w:tc>
          <w:tcPr>
            <w:tcW w:w="99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225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225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225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E30D0D">
        <w:trPr>
          <w:trHeight w:val="312"/>
        </w:trPr>
        <w:tc>
          <w:tcPr>
            <w:tcW w:w="990" w:type="dxa"/>
            <w:gridSpan w:val="3"/>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12"/>
        </w:trPr>
        <w:tc>
          <w:tcPr>
            <w:tcW w:w="990" w:type="dxa"/>
            <w:gridSpan w:val="3"/>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E30D0D">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2,694.91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1,652.92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1,041.99</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746.01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47.02</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人大事务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2010102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政府办公厅（室）及相关机构事务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693.06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660.49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32.56</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498.73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498.73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32.56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32.56</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2010399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其他政府办公厅（室）及相关机构事务支出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161.77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161.77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发展与改革事务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2010499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其他发展与改革事务支出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统计信息事务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专项普查活动</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财政事务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58.31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7.67</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57.09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57.09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7.67</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2010605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财政国库业务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税收事务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2010701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纪检监察事务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2011101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20131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党委办公厅（室）及相关机构事务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2013105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专项业务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20136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其他共产党事务支出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2013602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公共安全支出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24.54</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公安</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24.54</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2040202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24.54</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2040299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其他公安支出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14.54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文化和旅游</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其他文化和旅游支出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7.95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2079999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其他文化旅游体育与传媒支出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160.65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117.21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43.43</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2080505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抚恤</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2080801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死亡抚恤</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28.30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2080899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其他优抚支出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11.78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11.78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社会福利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5.76</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2081001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儿童福利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2081002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老年福利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5.76</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特困人员救助供养</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2082102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农村特困人员救助供养支出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37.67</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退役军人管理事务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2082899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其他退役军人事务管理支出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101.71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101.71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卫生健康管理事务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其他卫生健康管理事务支出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公共卫生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11.27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11.27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精神卫生机构</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基本公共卫生服务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2100410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突发公共卫生事件应急处理</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计划生育事务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计划生育机构</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41.45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41.45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2100717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计划生育服务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2100799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其他计划生育事务支出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2101101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行政单位医疗</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节能环保支出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21101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环境保护管理事务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2110199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其他环境保护管理事务支出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0.82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105.69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103.69</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其他城乡社区管理事务支出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城乡社区公共设施</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小城镇基础设施建设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25.98</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2120501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城乡社区环境卫生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77.71</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1,365.07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633.88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731.19</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农业农村</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290.59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290.59</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2130126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农村社会事业</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20.61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20.61</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其他农业农村支出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269.98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269.98</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林业和草原</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60.81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水利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46.00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水利工程运行与维护</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2130314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防汛</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2130315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抗旱</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2130321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大中型水库移民后期扶持专项支出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扶贫</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387.60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384.60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2130504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农村基础设施建设</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262.28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262.28</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2130599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其他扶贫支出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122.32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122.32</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农村综合改革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575.07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565.07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对村级公益事业建设的补助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2130705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对村民委员会和村党支部的补助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556.07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556.07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2130707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农村综合改革示范试点补助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2139999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其他农林水支出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交通运输支出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21401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公路水路运输</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2140199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其他公路水路运输支出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商业服务业等支出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21602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商业流通事务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2160201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自然资源海洋气象等支出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22001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自然资源事务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2200199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其他自然资源事务支出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17.58</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22102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2210201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粮油物资储备支出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22201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粮油物资事务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2220199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其他粮油物资事务支出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66.80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65.34</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应急管理事务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2240199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28.50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消防事务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2240299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其他消防事务支出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22406</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自然灾害防治</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2240601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地质灾害防治</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22.84</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22407</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自然灾害救灾及恢复重建支出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2240703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自然灾害救灾补助</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2249999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其他灾害防治及应急管理支出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8.00</w:t>
            </w:r>
          </w:p>
        </w:tc>
      </w:tr>
      <w:tr w:rsidR="00E30D0D">
        <w:trPr>
          <w:trHeight w:val="308"/>
        </w:trPr>
        <w:tc>
          <w:tcPr>
            <w:tcW w:w="0" w:type="auto"/>
            <w:gridSpan w:val="7"/>
            <w:tcBorders>
              <w:top w:val="nil"/>
              <w:left w:val="nil"/>
              <w:bottom w:val="nil"/>
              <w:right w:val="nil"/>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注：本表反映部门本年度一般公共预算财政拨款支出情况。</w:t>
            </w:r>
          </w:p>
        </w:tc>
      </w:tr>
    </w:tbl>
    <w:p w:rsidR="00E30D0D" w:rsidRDefault="00E30D0D">
      <w:pPr>
        <w:widowControl/>
        <w:jc w:val="left"/>
        <w:rPr>
          <w:rFonts w:ascii="Times New Roman" w:eastAsia="仿宋_GB2312" w:hAnsi="Times New Roman" w:cs="Times New Roman"/>
          <w:bCs/>
          <w:kern w:val="0"/>
          <w:szCs w:val="21"/>
        </w:rPr>
      </w:pPr>
    </w:p>
    <w:p w:rsidR="00E30D0D" w:rsidRDefault="00FD4C54">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15521" w:type="dxa"/>
        <w:tblInd w:w="93" w:type="dxa"/>
        <w:tblLayout w:type="fixed"/>
        <w:tblLook w:val="04A0"/>
      </w:tblPr>
      <w:tblGrid>
        <w:gridCol w:w="1062"/>
        <w:gridCol w:w="2715"/>
        <w:gridCol w:w="1440"/>
        <w:gridCol w:w="1320"/>
        <w:gridCol w:w="2539"/>
        <w:gridCol w:w="1061"/>
        <w:gridCol w:w="1290"/>
        <w:gridCol w:w="2925"/>
        <w:gridCol w:w="1169"/>
      </w:tblGrid>
      <w:tr w:rsidR="00E30D0D">
        <w:trPr>
          <w:trHeight w:val="90"/>
        </w:trPr>
        <w:tc>
          <w:tcPr>
            <w:tcW w:w="15521" w:type="dxa"/>
            <w:gridSpan w:val="9"/>
            <w:tcBorders>
              <w:top w:val="nil"/>
              <w:left w:val="nil"/>
              <w:bottom w:val="nil"/>
              <w:right w:val="nil"/>
            </w:tcBorders>
            <w:shd w:val="clear" w:color="auto" w:fill="auto"/>
            <w:noWrap/>
            <w:vAlign w:val="bottom"/>
          </w:tcPr>
          <w:p w:rsidR="00E30D0D" w:rsidRDefault="00FD4C54">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rPr>
              <w:lastRenderedPageBreak/>
              <w:t>一般公共预算财政拨款基本支出决算明细表</w:t>
            </w:r>
          </w:p>
        </w:tc>
      </w:tr>
      <w:tr w:rsidR="00E30D0D">
        <w:trPr>
          <w:trHeight w:val="90"/>
        </w:trPr>
        <w:tc>
          <w:tcPr>
            <w:tcW w:w="1062"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2715"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1440"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2539"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1061"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1290"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2925"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1169" w:type="dxa"/>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06</w:t>
            </w:r>
            <w:r>
              <w:rPr>
                <w:rFonts w:ascii="宋体" w:eastAsia="宋体" w:hAnsi="宋体" w:cs="宋体" w:hint="eastAsia"/>
                <w:color w:val="000000"/>
                <w:kern w:val="0"/>
                <w:sz w:val="20"/>
                <w:szCs w:val="20"/>
              </w:rPr>
              <w:t>表</w:t>
            </w:r>
          </w:p>
        </w:tc>
      </w:tr>
      <w:tr w:rsidR="00E30D0D">
        <w:trPr>
          <w:trHeight w:val="90"/>
        </w:trPr>
        <w:tc>
          <w:tcPr>
            <w:tcW w:w="3777" w:type="dxa"/>
            <w:gridSpan w:val="2"/>
            <w:tcBorders>
              <w:top w:val="nil"/>
              <w:left w:val="nil"/>
              <w:bottom w:val="nil"/>
              <w:right w:val="nil"/>
            </w:tcBorders>
            <w:shd w:val="clear" w:color="auto" w:fill="auto"/>
            <w:noWrap/>
            <w:vAlign w:val="bottom"/>
          </w:tcPr>
          <w:p w:rsidR="00E30D0D" w:rsidRDefault="00FD4C54">
            <w:pPr>
              <w:rPr>
                <w:rFonts w:ascii="Arial" w:hAnsi="Arial" w:cs="Arial"/>
                <w:color w:val="000000"/>
                <w:sz w:val="20"/>
                <w:szCs w:val="20"/>
              </w:rPr>
            </w:pPr>
            <w:r>
              <w:rPr>
                <w:rFonts w:ascii="宋体" w:eastAsia="宋体" w:hAnsi="宋体" w:cs="宋体" w:hint="eastAsia"/>
                <w:color w:val="000000"/>
                <w:kern w:val="0"/>
                <w:sz w:val="20"/>
                <w:szCs w:val="20"/>
              </w:rPr>
              <w:t>部门：溆浦县观音阁镇人民政府</w:t>
            </w:r>
          </w:p>
        </w:tc>
        <w:tc>
          <w:tcPr>
            <w:tcW w:w="1440"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2539"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1061"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1290" w:type="dxa"/>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4094" w:type="dxa"/>
            <w:gridSpan w:val="2"/>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E30D0D">
        <w:trPr>
          <w:trHeight w:val="90"/>
        </w:trPr>
        <w:tc>
          <w:tcPr>
            <w:tcW w:w="521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10304" w:type="dxa"/>
            <w:gridSpan w:val="6"/>
            <w:tcBorders>
              <w:top w:val="single" w:sz="4" w:space="0" w:color="000000"/>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E30D0D">
        <w:trPr>
          <w:trHeight w:val="312"/>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2715"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44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132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2539"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061"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129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2925"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69"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E30D0D">
        <w:trPr>
          <w:trHeight w:val="312"/>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2715"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44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32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2539"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061"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29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2925"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169"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工资福利支出</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751.76</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商品和服务支出</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435.41</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307</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债务利息及费用支出</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30101</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基本工资</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307.39</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30201</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办公费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142.17</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30701</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国内债务付息</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30102</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津贴补贴</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179.93</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30202</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印刷费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9.03</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30702</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国外债务付息</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30103</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奖金</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113.85</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30203</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咨询费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资本性支出</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30106</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伙食补助费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5.57</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30204</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手续费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31001</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房屋建筑物购建</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30107</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绩效工资</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30205</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水费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31002</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办公设备购置</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30108</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机关事业单位基本养老保险缴费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70.16</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30206</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电费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2.71</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31003</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专用设备购置</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30109</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职业年金缴费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30207</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邮电费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31005</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基础设施建设</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30110</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职工基本医疗保险缴费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39.85</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30208</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取暖费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0.77</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31006</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大型修缮</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30111</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公务员医疗补助缴费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30209</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物业管理费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31007</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信息网络及软件购置更新</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30112</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其他社会保障缴费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1.51</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30211</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差旅费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43.38</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31008</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物资储备</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30113</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住房公积金</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30212</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因公出国（境）费用</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31009</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土地补偿</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30114</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医疗费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30213</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维修（护）费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47.95</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31010</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安置补助</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30199</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其他工资福利支出</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30214</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租赁费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31011</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地上附着物和青苗补偿</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对个人和家庭的补助</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465.75</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30215</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会议费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5.00</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31012</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拆迁补偿</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30301</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离休费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30216</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培训费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0.07</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31013</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公务用车购置</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30302</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退休费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30217</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公务接待费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3.85</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31019</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其他交通工具购置</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30303</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退职（役）费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30218</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专用材料费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31021</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文物和陈列品购置</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30304</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抚恤金</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19.62</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30224</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被装购置费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31022</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无形资产购置</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30305</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生活补助</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334.95</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30225</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专用燃料费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31099</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其他资本性支出</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30306</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救济费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30226</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劳务费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399</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其他支出</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30307</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医疗费补助</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30227</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委托业务费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39906</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赠与</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30308</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助学金</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30228</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工会经费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39907</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国家赔偿费用支出</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30309</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奖励金</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30229</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福利费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39908</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对民间非营利组织和群众</w:t>
            </w:r>
            <w:r>
              <w:rPr>
                <w:rFonts w:ascii="宋体" w:eastAsia="宋体" w:hAnsi="宋体" w:cs="宋体" w:hint="eastAsia"/>
                <w:color w:val="000000"/>
                <w:kern w:val="0"/>
                <w:sz w:val="22"/>
              </w:rPr>
              <w:lastRenderedPageBreak/>
              <w:t>性自治组织补贴</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30310</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个人农业生产补贴</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30231</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公务用车运行维护费</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39999</w:t>
            </w: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其他支出</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30311</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代缴社会保险费</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30239</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其他交通费用</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55.43</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30399</w:t>
            </w: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其他对个人和家庭的补助</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111.18</w:t>
            </w: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30240</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税金及附加费用</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1062" w:type="dxa"/>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2715" w:type="dxa"/>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30299</w:t>
            </w:r>
          </w:p>
        </w:tc>
        <w:tc>
          <w:tcPr>
            <w:tcW w:w="253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其他商品和服务支出</w:t>
            </w:r>
          </w:p>
        </w:tc>
        <w:tc>
          <w:tcPr>
            <w:tcW w:w="1061"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122.06</w:t>
            </w:r>
          </w:p>
        </w:tc>
        <w:tc>
          <w:tcPr>
            <w:tcW w:w="1290" w:type="dxa"/>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2925" w:type="dxa"/>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90"/>
        </w:trPr>
        <w:tc>
          <w:tcPr>
            <w:tcW w:w="3777" w:type="dxa"/>
            <w:gridSpan w:val="2"/>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人员经费合计</w:t>
            </w:r>
          </w:p>
        </w:tc>
        <w:tc>
          <w:tcPr>
            <w:tcW w:w="1440"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1,217.51</w:t>
            </w:r>
          </w:p>
        </w:tc>
        <w:tc>
          <w:tcPr>
            <w:tcW w:w="9135" w:type="dxa"/>
            <w:gridSpan w:val="5"/>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公用经费合计</w:t>
            </w:r>
          </w:p>
        </w:tc>
        <w:tc>
          <w:tcPr>
            <w:tcW w:w="1169" w:type="dxa"/>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435.41</w:t>
            </w:r>
          </w:p>
        </w:tc>
      </w:tr>
      <w:tr w:rsidR="00E30D0D">
        <w:trPr>
          <w:trHeight w:val="90"/>
        </w:trPr>
        <w:tc>
          <w:tcPr>
            <w:tcW w:w="15521" w:type="dxa"/>
            <w:gridSpan w:val="9"/>
            <w:tcBorders>
              <w:top w:val="nil"/>
              <w:left w:val="nil"/>
              <w:bottom w:val="nil"/>
              <w:right w:val="nil"/>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注：本表反映部门本年度一般公共预算财政拨款基本支出明细情况。</w:t>
            </w:r>
          </w:p>
        </w:tc>
      </w:tr>
    </w:tbl>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p w:rsidR="00E30D0D" w:rsidRDefault="00E30D0D">
      <w:pPr>
        <w:widowControl/>
        <w:jc w:val="center"/>
        <w:rPr>
          <w:rFonts w:ascii="Times New Roman" w:eastAsia="方正小标宋_GBK" w:hAnsi="Times New Roman" w:cs="Times New Roman"/>
          <w:color w:val="000000"/>
          <w:kern w:val="0"/>
          <w:sz w:val="36"/>
          <w:szCs w:val="36"/>
        </w:rPr>
      </w:pPr>
    </w:p>
    <w:tbl>
      <w:tblPr>
        <w:tblW w:w="14820" w:type="dxa"/>
        <w:tblInd w:w="93" w:type="dxa"/>
        <w:tblLook w:val="04A0"/>
      </w:tblPr>
      <w:tblGrid>
        <w:gridCol w:w="3476"/>
        <w:gridCol w:w="1368"/>
        <w:gridCol w:w="755"/>
        <w:gridCol w:w="759"/>
        <w:gridCol w:w="1047"/>
        <w:gridCol w:w="1047"/>
        <w:gridCol w:w="755"/>
        <w:gridCol w:w="1209"/>
        <w:gridCol w:w="755"/>
        <w:gridCol w:w="747"/>
        <w:gridCol w:w="1028"/>
        <w:gridCol w:w="1874"/>
      </w:tblGrid>
      <w:tr w:rsidR="00E30D0D">
        <w:trPr>
          <w:trHeight w:val="695"/>
        </w:trPr>
        <w:tc>
          <w:tcPr>
            <w:tcW w:w="14820" w:type="dxa"/>
            <w:gridSpan w:val="12"/>
            <w:tcBorders>
              <w:top w:val="nil"/>
              <w:left w:val="nil"/>
              <w:bottom w:val="nil"/>
              <w:right w:val="nil"/>
            </w:tcBorders>
            <w:shd w:val="clear" w:color="auto" w:fill="auto"/>
            <w:noWrap/>
            <w:vAlign w:val="bottom"/>
          </w:tcPr>
          <w:p w:rsidR="00E30D0D" w:rsidRDefault="00FD4C54">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rPr>
              <w:t>一般公共预算财政拨款“三公”经费支出决算表</w:t>
            </w:r>
          </w:p>
        </w:tc>
      </w:tr>
      <w:tr w:rsidR="00E30D0D">
        <w:trPr>
          <w:trHeight w:val="347"/>
        </w:trPr>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07</w:t>
            </w:r>
            <w:r>
              <w:rPr>
                <w:rFonts w:ascii="宋体" w:eastAsia="宋体" w:hAnsi="宋体" w:cs="宋体" w:hint="eastAsia"/>
                <w:color w:val="000000"/>
                <w:kern w:val="0"/>
                <w:sz w:val="20"/>
                <w:szCs w:val="20"/>
              </w:rPr>
              <w:t>表</w:t>
            </w:r>
          </w:p>
        </w:tc>
      </w:tr>
      <w:tr w:rsidR="00E30D0D">
        <w:trPr>
          <w:trHeight w:val="347"/>
        </w:trPr>
        <w:tc>
          <w:tcPr>
            <w:tcW w:w="0" w:type="auto"/>
            <w:tcBorders>
              <w:top w:val="nil"/>
              <w:left w:val="nil"/>
              <w:bottom w:val="nil"/>
              <w:right w:val="nil"/>
            </w:tcBorders>
            <w:shd w:val="clear" w:color="auto" w:fill="auto"/>
            <w:noWrap/>
            <w:vAlign w:val="bottom"/>
          </w:tcPr>
          <w:p w:rsidR="00E30D0D" w:rsidRDefault="00FD4C54">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部门：溆浦县观音阁镇人民政府</w:t>
            </w: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E30D0D">
        <w:trPr>
          <w:trHeight w:val="369"/>
        </w:trPr>
        <w:tc>
          <w:tcPr>
            <w:tcW w:w="8452" w:type="dxa"/>
            <w:gridSpan w:val="6"/>
            <w:tcBorders>
              <w:top w:val="single" w:sz="4" w:space="0" w:color="000000"/>
              <w:left w:val="single" w:sz="4" w:space="0" w:color="000000"/>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c>
          <w:tcPr>
            <w:tcW w:w="6368" w:type="dxa"/>
            <w:gridSpan w:val="6"/>
            <w:tcBorders>
              <w:top w:val="single" w:sz="4" w:space="0" w:color="000000"/>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E30D0D">
        <w:trPr>
          <w:trHeight w:val="717"/>
        </w:trPr>
        <w:tc>
          <w:tcPr>
            <w:tcW w:w="3476" w:type="dxa"/>
            <w:vMerge w:val="restart"/>
            <w:tcBorders>
              <w:top w:val="nil"/>
              <w:left w:val="single" w:sz="4" w:space="0" w:color="000000"/>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368" w:type="dxa"/>
            <w:vMerge w:val="restart"/>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2561" w:type="dxa"/>
            <w:gridSpan w:val="3"/>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047" w:type="dxa"/>
            <w:vMerge w:val="restart"/>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c>
          <w:tcPr>
            <w:tcW w:w="755" w:type="dxa"/>
            <w:vMerge w:val="restart"/>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09" w:type="dxa"/>
            <w:vMerge w:val="restart"/>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2530" w:type="dxa"/>
            <w:gridSpan w:val="3"/>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874" w:type="dxa"/>
            <w:vMerge w:val="restart"/>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E30D0D">
        <w:trPr>
          <w:trHeight w:val="2457"/>
        </w:trPr>
        <w:tc>
          <w:tcPr>
            <w:tcW w:w="3476" w:type="dxa"/>
            <w:vMerge/>
            <w:tcBorders>
              <w:top w:val="nil"/>
              <w:left w:val="single" w:sz="4" w:space="0" w:color="000000"/>
              <w:bottom w:val="single" w:sz="4" w:space="0" w:color="000000"/>
              <w:right w:val="single" w:sz="4" w:space="0" w:color="000000"/>
            </w:tcBorders>
            <w:shd w:val="clear" w:color="FFFFFF" w:fill="auto"/>
            <w:vAlign w:val="center"/>
          </w:tcPr>
          <w:p w:rsidR="00E30D0D" w:rsidRDefault="00E30D0D">
            <w:pPr>
              <w:jc w:val="center"/>
              <w:rPr>
                <w:rFonts w:ascii="宋体" w:eastAsia="宋体" w:hAnsi="宋体" w:cs="宋体"/>
                <w:color w:val="000000"/>
                <w:sz w:val="22"/>
              </w:rPr>
            </w:pPr>
          </w:p>
        </w:tc>
        <w:tc>
          <w:tcPr>
            <w:tcW w:w="1368" w:type="dxa"/>
            <w:vMerge/>
            <w:tcBorders>
              <w:top w:val="nil"/>
              <w:left w:val="nil"/>
              <w:bottom w:val="single" w:sz="4" w:space="0" w:color="000000"/>
              <w:right w:val="single" w:sz="4" w:space="0" w:color="000000"/>
            </w:tcBorders>
            <w:shd w:val="clear" w:color="FFFFFF" w:fill="auto"/>
            <w:vAlign w:val="center"/>
          </w:tcPr>
          <w:p w:rsidR="00E30D0D" w:rsidRDefault="00E30D0D">
            <w:pPr>
              <w:jc w:val="center"/>
              <w:rPr>
                <w:rFonts w:ascii="宋体" w:eastAsia="宋体" w:hAnsi="宋体" w:cs="宋体"/>
                <w:color w:val="000000"/>
                <w:sz w:val="22"/>
              </w:rPr>
            </w:pPr>
          </w:p>
        </w:tc>
        <w:tc>
          <w:tcPr>
            <w:tcW w:w="755"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759"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047"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047" w:type="dxa"/>
            <w:vMerge/>
            <w:tcBorders>
              <w:top w:val="nil"/>
              <w:left w:val="nil"/>
              <w:bottom w:val="single" w:sz="4" w:space="0" w:color="000000"/>
              <w:right w:val="single" w:sz="4" w:space="0" w:color="000000"/>
            </w:tcBorders>
            <w:shd w:val="clear" w:color="FFFFFF" w:fill="auto"/>
            <w:vAlign w:val="center"/>
          </w:tcPr>
          <w:p w:rsidR="00E30D0D" w:rsidRDefault="00E30D0D">
            <w:pPr>
              <w:jc w:val="center"/>
              <w:rPr>
                <w:rFonts w:ascii="宋体" w:eastAsia="宋体" w:hAnsi="宋体" w:cs="宋体"/>
                <w:color w:val="000000"/>
                <w:sz w:val="22"/>
              </w:rPr>
            </w:pPr>
          </w:p>
        </w:tc>
        <w:tc>
          <w:tcPr>
            <w:tcW w:w="755" w:type="dxa"/>
            <w:vMerge/>
            <w:tcBorders>
              <w:top w:val="nil"/>
              <w:left w:val="nil"/>
              <w:bottom w:val="single" w:sz="4" w:space="0" w:color="000000"/>
              <w:right w:val="single" w:sz="4" w:space="0" w:color="000000"/>
            </w:tcBorders>
            <w:shd w:val="clear" w:color="FFFFFF" w:fill="auto"/>
            <w:vAlign w:val="center"/>
          </w:tcPr>
          <w:p w:rsidR="00E30D0D" w:rsidRDefault="00E30D0D">
            <w:pPr>
              <w:jc w:val="center"/>
              <w:rPr>
                <w:rFonts w:ascii="宋体" w:eastAsia="宋体" w:hAnsi="宋体" w:cs="宋体"/>
                <w:color w:val="000000"/>
                <w:sz w:val="22"/>
              </w:rPr>
            </w:pPr>
          </w:p>
        </w:tc>
        <w:tc>
          <w:tcPr>
            <w:tcW w:w="1209" w:type="dxa"/>
            <w:vMerge/>
            <w:tcBorders>
              <w:top w:val="nil"/>
              <w:left w:val="nil"/>
              <w:bottom w:val="single" w:sz="4" w:space="0" w:color="000000"/>
              <w:right w:val="single" w:sz="4" w:space="0" w:color="000000"/>
            </w:tcBorders>
            <w:shd w:val="clear" w:color="FFFFFF" w:fill="auto"/>
            <w:vAlign w:val="center"/>
          </w:tcPr>
          <w:p w:rsidR="00E30D0D" w:rsidRDefault="00E30D0D">
            <w:pPr>
              <w:jc w:val="center"/>
              <w:rPr>
                <w:rFonts w:ascii="宋体" w:eastAsia="宋体" w:hAnsi="宋体" w:cs="宋体"/>
                <w:color w:val="000000"/>
                <w:sz w:val="22"/>
              </w:rPr>
            </w:pPr>
          </w:p>
        </w:tc>
        <w:tc>
          <w:tcPr>
            <w:tcW w:w="755"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747"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028"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874" w:type="dxa"/>
            <w:vMerge/>
            <w:tcBorders>
              <w:top w:val="nil"/>
              <w:left w:val="nil"/>
              <w:bottom w:val="single" w:sz="4" w:space="0" w:color="000000"/>
              <w:right w:val="single" w:sz="4" w:space="0" w:color="000000"/>
            </w:tcBorders>
            <w:shd w:val="clear" w:color="FFFFFF" w:fill="auto"/>
            <w:vAlign w:val="center"/>
          </w:tcPr>
          <w:p w:rsidR="00E30D0D" w:rsidRDefault="00E30D0D">
            <w:pPr>
              <w:jc w:val="center"/>
              <w:rPr>
                <w:rFonts w:ascii="宋体" w:eastAsia="宋体" w:hAnsi="宋体" w:cs="宋体"/>
                <w:color w:val="000000"/>
                <w:sz w:val="22"/>
              </w:rPr>
            </w:pPr>
          </w:p>
        </w:tc>
      </w:tr>
      <w:tr w:rsidR="00E30D0D">
        <w:trPr>
          <w:trHeight w:val="369"/>
        </w:trPr>
        <w:tc>
          <w:tcPr>
            <w:tcW w:w="3476" w:type="dxa"/>
            <w:tcBorders>
              <w:top w:val="nil"/>
              <w:left w:val="single" w:sz="4" w:space="0" w:color="000000"/>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368"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55"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759"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047"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047"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755"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209"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755"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747"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028"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874" w:type="dxa"/>
            <w:tcBorders>
              <w:top w:val="nil"/>
              <w:left w:val="nil"/>
              <w:bottom w:val="single" w:sz="4" w:space="0" w:color="000000"/>
              <w:right w:val="single" w:sz="4" w:space="0" w:color="000000"/>
            </w:tcBorders>
            <w:shd w:val="clear" w:color="FFFFFF"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E30D0D">
        <w:trPr>
          <w:trHeight w:val="369"/>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8.99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4.00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6.85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3.85</w:t>
            </w:r>
          </w:p>
        </w:tc>
      </w:tr>
      <w:tr w:rsidR="00E30D0D">
        <w:trPr>
          <w:trHeight w:val="717"/>
        </w:trPr>
        <w:tc>
          <w:tcPr>
            <w:tcW w:w="14820" w:type="dxa"/>
            <w:gridSpan w:val="12"/>
            <w:tcBorders>
              <w:top w:val="nil"/>
              <w:left w:val="nil"/>
              <w:bottom w:val="nil"/>
              <w:right w:val="nil"/>
            </w:tcBorders>
            <w:shd w:val="clear" w:color="auto" w:fill="auto"/>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E30D0D" w:rsidRDefault="00FD4C54">
      <w:pPr>
        <w:widowControl/>
        <w:jc w:val="left"/>
        <w:rPr>
          <w:rFonts w:ascii="宋体" w:eastAsia="宋体" w:cs="宋体"/>
          <w:kern w:val="0"/>
          <w:sz w:val="24"/>
          <w:szCs w:val="24"/>
        </w:rPr>
      </w:pPr>
      <w:r>
        <w:rPr>
          <w:rFonts w:ascii="宋体" w:eastAsia="宋体" w:cs="宋体"/>
          <w:kern w:val="0"/>
          <w:sz w:val="24"/>
          <w:szCs w:val="24"/>
        </w:rPr>
        <w:br w:type="page"/>
      </w:r>
    </w:p>
    <w:tbl>
      <w:tblPr>
        <w:tblW w:w="12045" w:type="dxa"/>
        <w:tblInd w:w="93" w:type="dxa"/>
        <w:tblLook w:val="04A0"/>
      </w:tblPr>
      <w:tblGrid>
        <w:gridCol w:w="3016"/>
        <w:gridCol w:w="222"/>
        <w:gridCol w:w="222"/>
        <w:gridCol w:w="3516"/>
        <w:gridCol w:w="446"/>
        <w:gridCol w:w="779"/>
        <w:gridCol w:w="778"/>
        <w:gridCol w:w="666"/>
        <w:gridCol w:w="777"/>
        <w:gridCol w:w="1624"/>
      </w:tblGrid>
      <w:tr w:rsidR="00E30D0D">
        <w:trPr>
          <w:trHeight w:val="390"/>
        </w:trPr>
        <w:tc>
          <w:tcPr>
            <w:tcW w:w="12045" w:type="dxa"/>
            <w:gridSpan w:val="10"/>
            <w:tcBorders>
              <w:top w:val="nil"/>
              <w:left w:val="nil"/>
              <w:bottom w:val="nil"/>
              <w:right w:val="nil"/>
            </w:tcBorders>
            <w:shd w:val="clear" w:color="auto" w:fill="auto"/>
            <w:noWrap/>
            <w:vAlign w:val="bottom"/>
          </w:tcPr>
          <w:p w:rsidR="00E30D0D" w:rsidRDefault="00FD4C54">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rPr>
              <w:lastRenderedPageBreak/>
              <w:t>政府性基金预算财政拨款收入支出决算表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08</w:t>
            </w:r>
            <w:r>
              <w:rPr>
                <w:rFonts w:ascii="宋体" w:eastAsia="宋体" w:hAnsi="宋体" w:cs="宋体" w:hint="eastAsia"/>
                <w:color w:val="000000"/>
                <w:kern w:val="0"/>
                <w:sz w:val="20"/>
                <w:szCs w:val="20"/>
              </w:rPr>
              <w:t>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FD4C54">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部门：溆浦县观音阁镇人民政府</w:t>
            </w: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E30D0D">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975"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2790" w:type="dxa"/>
            <w:gridSpan w:val="3"/>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E30D0D">
        <w:trPr>
          <w:trHeight w:val="312"/>
        </w:trPr>
        <w:tc>
          <w:tcPr>
            <w:tcW w:w="99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97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84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975"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975"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12"/>
        </w:trPr>
        <w:tc>
          <w:tcPr>
            <w:tcW w:w="990" w:type="dxa"/>
            <w:gridSpan w:val="3"/>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97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84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975"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975"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12"/>
        </w:trPr>
        <w:tc>
          <w:tcPr>
            <w:tcW w:w="990" w:type="dxa"/>
            <w:gridSpan w:val="3"/>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975"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84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975"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975"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E30D0D">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13.39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13.39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小型水库移民扶助基金安排的支出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2082302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基础设施建设和经济发展</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11.00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其他支出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22960</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彩票公益金安排的支出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2296003</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用于体育事业的彩票公益金支出</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10"/>
            <w:tcBorders>
              <w:top w:val="nil"/>
              <w:left w:val="nil"/>
              <w:bottom w:val="nil"/>
              <w:right w:val="nil"/>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注：本表反映部门本年度政府性基金预算财政拨款收入、支出及结转和结余情况。</w:t>
            </w:r>
          </w:p>
        </w:tc>
      </w:tr>
    </w:tbl>
    <w:p w:rsidR="00E30D0D" w:rsidRDefault="00FD4C54">
      <w:pPr>
        <w:widowControl/>
        <w:jc w:val="left"/>
        <w:rPr>
          <w:rFonts w:ascii="黑体" w:eastAsia="黑体" w:hAnsi="黑体"/>
          <w:szCs w:val="21"/>
        </w:rPr>
      </w:pPr>
      <w:r>
        <w:rPr>
          <w:rFonts w:ascii="黑体" w:eastAsia="黑体" w:hAnsi="黑体"/>
          <w:szCs w:val="21"/>
        </w:rPr>
        <w:br w:type="page"/>
      </w:r>
    </w:p>
    <w:p w:rsidR="00E30D0D" w:rsidRDefault="00E30D0D">
      <w:pPr>
        <w:pStyle w:val="Default"/>
        <w:rPr>
          <w:sz w:val="72"/>
          <w:szCs w:val="72"/>
        </w:rPr>
      </w:pPr>
    </w:p>
    <w:tbl>
      <w:tblPr>
        <w:tblW w:w="9960" w:type="dxa"/>
        <w:tblInd w:w="93" w:type="dxa"/>
        <w:tblLook w:val="04A0"/>
      </w:tblPr>
      <w:tblGrid>
        <w:gridCol w:w="3611"/>
        <w:gridCol w:w="266"/>
        <w:gridCol w:w="266"/>
        <w:gridCol w:w="1312"/>
        <w:gridCol w:w="1267"/>
        <w:gridCol w:w="1267"/>
        <w:gridCol w:w="1973"/>
      </w:tblGrid>
      <w:tr w:rsidR="00E30D0D">
        <w:trPr>
          <w:trHeight w:val="390"/>
        </w:trPr>
        <w:tc>
          <w:tcPr>
            <w:tcW w:w="9960" w:type="dxa"/>
            <w:gridSpan w:val="7"/>
            <w:tcBorders>
              <w:top w:val="nil"/>
              <w:left w:val="nil"/>
              <w:bottom w:val="nil"/>
              <w:right w:val="nil"/>
            </w:tcBorders>
            <w:shd w:val="clear" w:color="auto" w:fill="auto"/>
            <w:noWrap/>
            <w:vAlign w:val="bottom"/>
          </w:tcPr>
          <w:p w:rsidR="00E30D0D" w:rsidRDefault="00FD4C54">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rPr>
              <w:t>国有资本经营预算财政拨款支出决算表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09</w:t>
            </w:r>
            <w:r>
              <w:rPr>
                <w:rFonts w:ascii="宋体" w:eastAsia="宋体" w:hAnsi="宋体" w:cs="宋体" w:hint="eastAsia"/>
                <w:color w:val="000000"/>
                <w:kern w:val="0"/>
                <w:sz w:val="20"/>
                <w:szCs w:val="20"/>
              </w:rPr>
              <w:t>表</w:t>
            </w:r>
          </w:p>
        </w:tc>
      </w:tr>
      <w:tr w:rsidR="00E30D0D">
        <w:trPr>
          <w:trHeight w:val="255"/>
        </w:trPr>
        <w:tc>
          <w:tcPr>
            <w:tcW w:w="0" w:type="auto"/>
            <w:tcBorders>
              <w:top w:val="nil"/>
              <w:left w:val="nil"/>
              <w:bottom w:val="nil"/>
              <w:right w:val="nil"/>
            </w:tcBorders>
            <w:shd w:val="clear" w:color="auto" w:fill="auto"/>
            <w:noWrap/>
            <w:vAlign w:val="bottom"/>
          </w:tcPr>
          <w:p w:rsidR="00E30D0D" w:rsidRDefault="00FD4C54">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部门：溆浦县观音阁镇人民政府</w:t>
            </w: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E30D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E30D0D" w:rsidRDefault="00FD4C54">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E30D0D">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040" w:type="dxa"/>
            <w:gridSpan w:val="3"/>
            <w:tcBorders>
              <w:top w:val="single" w:sz="4" w:space="0" w:color="000000"/>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E30D0D">
        <w:trPr>
          <w:trHeight w:val="312"/>
        </w:trPr>
        <w:tc>
          <w:tcPr>
            <w:tcW w:w="99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68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680" w:type="dxa"/>
            <w:vMerge w:val="restart"/>
            <w:tcBorders>
              <w:top w:val="nil"/>
              <w:left w:val="nil"/>
              <w:bottom w:val="single" w:sz="4" w:space="0" w:color="000000"/>
              <w:right w:val="single" w:sz="4" w:space="0" w:color="000000"/>
            </w:tcBorders>
            <w:shd w:val="clear" w:color="auto" w:fill="auto"/>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E30D0D">
        <w:trPr>
          <w:trHeight w:val="312"/>
        </w:trPr>
        <w:tc>
          <w:tcPr>
            <w:tcW w:w="990" w:type="dxa"/>
            <w:gridSpan w:val="3"/>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12"/>
        </w:trPr>
        <w:tc>
          <w:tcPr>
            <w:tcW w:w="990" w:type="dxa"/>
            <w:gridSpan w:val="3"/>
            <w:vMerge/>
            <w:tcBorders>
              <w:top w:val="nil"/>
              <w:left w:val="single" w:sz="4" w:space="0" w:color="000000"/>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E30D0D" w:rsidRDefault="00E30D0D">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c>
          <w:tcPr>
            <w:tcW w:w="1680" w:type="dxa"/>
            <w:vMerge/>
            <w:tcBorders>
              <w:top w:val="nil"/>
              <w:left w:val="nil"/>
              <w:bottom w:val="single" w:sz="4" w:space="0" w:color="000000"/>
              <w:right w:val="single" w:sz="4" w:space="0" w:color="000000"/>
            </w:tcBorders>
            <w:shd w:val="clear" w:color="auto" w:fill="auto"/>
            <w:vAlign w:val="center"/>
          </w:tcPr>
          <w:p w:rsidR="00E30D0D" w:rsidRDefault="00E30D0D">
            <w:pPr>
              <w:jc w:val="center"/>
              <w:rPr>
                <w:rFonts w:ascii="宋体" w:eastAsia="宋体" w:hAnsi="宋体" w:cs="宋体"/>
                <w:color w:val="000000"/>
                <w:sz w:val="22"/>
              </w:rPr>
            </w:pPr>
          </w:p>
        </w:tc>
      </w:tr>
      <w:tr w:rsidR="00E30D0D">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E30D0D">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E30D0D" w:rsidRDefault="00FD4C54">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b/>
                <w:bCs/>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E30D0D" w:rsidRDefault="00E30D0D">
            <w:pPr>
              <w:jc w:val="right"/>
              <w:rPr>
                <w:rFonts w:ascii="宋体" w:eastAsia="宋体" w:hAnsi="宋体" w:cs="宋体"/>
                <w:color w:val="000000"/>
                <w:sz w:val="22"/>
              </w:rPr>
            </w:pPr>
          </w:p>
        </w:tc>
      </w:tr>
      <w:tr w:rsidR="00E30D0D">
        <w:trPr>
          <w:trHeight w:val="308"/>
        </w:trPr>
        <w:tc>
          <w:tcPr>
            <w:tcW w:w="0" w:type="auto"/>
            <w:gridSpan w:val="7"/>
            <w:tcBorders>
              <w:top w:val="nil"/>
              <w:left w:val="nil"/>
              <w:bottom w:val="nil"/>
              <w:right w:val="nil"/>
            </w:tcBorders>
            <w:shd w:val="clear" w:color="auto" w:fill="auto"/>
            <w:noWrap/>
            <w:vAlign w:val="center"/>
          </w:tcPr>
          <w:p w:rsidR="00E30D0D" w:rsidRDefault="00FD4C5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注：本表反映部门本年度国有资本经营预算财政拨款支出情况。</w:t>
            </w:r>
          </w:p>
        </w:tc>
      </w:tr>
    </w:tbl>
    <w:p w:rsidR="00E30D0D" w:rsidRDefault="00E30D0D">
      <w:pPr>
        <w:pStyle w:val="Default"/>
        <w:rPr>
          <w:sz w:val="72"/>
          <w:szCs w:val="72"/>
        </w:rPr>
        <w:sectPr w:rsidR="00E30D0D">
          <w:pgSz w:w="16838" w:h="11906" w:orient="landscape"/>
          <w:pgMar w:top="720" w:right="720" w:bottom="720" w:left="720" w:header="851" w:footer="992" w:gutter="0"/>
          <w:cols w:space="425"/>
          <w:docGrid w:type="lines" w:linePitch="312"/>
        </w:sectPr>
      </w:pPr>
    </w:p>
    <w:p w:rsidR="00E30D0D" w:rsidRDefault="00E30D0D">
      <w:pPr>
        <w:pStyle w:val="Default"/>
        <w:rPr>
          <w:sz w:val="72"/>
          <w:szCs w:val="72"/>
        </w:rPr>
      </w:pPr>
    </w:p>
    <w:p w:rsidR="00E30D0D" w:rsidRDefault="00E30D0D">
      <w:pPr>
        <w:pStyle w:val="Default"/>
        <w:rPr>
          <w:sz w:val="72"/>
          <w:szCs w:val="72"/>
        </w:rPr>
      </w:pPr>
    </w:p>
    <w:p w:rsidR="00E30D0D" w:rsidRDefault="00E30D0D">
      <w:pPr>
        <w:pStyle w:val="Default"/>
        <w:rPr>
          <w:sz w:val="72"/>
          <w:szCs w:val="72"/>
        </w:rPr>
      </w:pPr>
    </w:p>
    <w:p w:rsidR="00E30D0D" w:rsidRDefault="00E30D0D">
      <w:pPr>
        <w:pStyle w:val="Default"/>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FD4C54">
      <w:pPr>
        <w:pStyle w:val="Default"/>
        <w:jc w:val="center"/>
        <w:rPr>
          <w:sz w:val="72"/>
          <w:szCs w:val="72"/>
        </w:rPr>
      </w:pPr>
      <w:r>
        <w:rPr>
          <w:rFonts w:hint="eastAsia"/>
          <w:sz w:val="72"/>
          <w:szCs w:val="72"/>
        </w:rPr>
        <w:t>第三部分</w:t>
      </w:r>
    </w:p>
    <w:p w:rsidR="00E30D0D" w:rsidRDefault="00E30D0D">
      <w:pPr>
        <w:pStyle w:val="Default"/>
        <w:jc w:val="center"/>
        <w:rPr>
          <w:sz w:val="70"/>
          <w:szCs w:val="70"/>
        </w:rPr>
      </w:pPr>
    </w:p>
    <w:p w:rsidR="00E30D0D" w:rsidRDefault="00FD4C54">
      <w:pPr>
        <w:pStyle w:val="Default"/>
        <w:jc w:val="center"/>
        <w:rPr>
          <w:sz w:val="70"/>
          <w:szCs w:val="70"/>
        </w:rPr>
      </w:pPr>
      <w:r>
        <w:rPr>
          <w:sz w:val="70"/>
          <w:szCs w:val="70"/>
        </w:rPr>
        <w:t>20</w:t>
      </w:r>
      <w:r>
        <w:rPr>
          <w:rFonts w:hint="eastAsia"/>
          <w:sz w:val="70"/>
          <w:szCs w:val="70"/>
        </w:rPr>
        <w:t>21</w:t>
      </w:r>
      <w:r>
        <w:rPr>
          <w:rFonts w:hint="eastAsia"/>
          <w:sz w:val="70"/>
          <w:szCs w:val="70"/>
        </w:rPr>
        <w:t>年度部门决算情况说明</w:t>
      </w:r>
    </w:p>
    <w:p w:rsidR="00E30D0D" w:rsidRDefault="00FD4C54">
      <w:pPr>
        <w:widowControl/>
        <w:jc w:val="left"/>
        <w:rPr>
          <w:rFonts w:ascii="黑体" w:eastAsia="黑体" w:cs="黑体"/>
          <w:color w:val="000000"/>
          <w:kern w:val="0"/>
          <w:sz w:val="70"/>
          <w:szCs w:val="70"/>
        </w:rPr>
      </w:pPr>
      <w:r>
        <w:rPr>
          <w:sz w:val="70"/>
          <w:szCs w:val="70"/>
        </w:rPr>
        <w:br w:type="page"/>
      </w:r>
    </w:p>
    <w:p w:rsidR="00E30D0D" w:rsidRDefault="00E30D0D">
      <w:pPr>
        <w:pStyle w:val="Default"/>
        <w:rPr>
          <w:rFonts w:asciiTheme="minorEastAsia" w:eastAsiaTheme="minorEastAsia" w:hAnsiTheme="minorEastAsia"/>
          <w:sz w:val="32"/>
          <w:szCs w:val="32"/>
        </w:rPr>
      </w:pPr>
    </w:p>
    <w:p w:rsidR="00E30D0D" w:rsidRDefault="00FD4C54">
      <w:pPr>
        <w:pStyle w:val="Default"/>
        <w:rPr>
          <w:rFonts w:hAnsi="黑体"/>
          <w:b/>
          <w:color w:val="auto"/>
          <w:sz w:val="32"/>
          <w:szCs w:val="32"/>
        </w:rPr>
      </w:pPr>
      <w:r>
        <w:rPr>
          <w:rFonts w:hAnsi="黑体" w:hint="eastAsia"/>
          <w:b/>
          <w:color w:val="auto"/>
          <w:sz w:val="32"/>
          <w:szCs w:val="32"/>
        </w:rPr>
        <w:t>一、收入支出决算总体情况说明</w:t>
      </w:r>
    </w:p>
    <w:p w:rsidR="00E30D0D" w:rsidRDefault="00FD4C54">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2021</w:t>
      </w:r>
      <w:r>
        <w:rPr>
          <w:rFonts w:asciiTheme="minorEastAsia" w:eastAsiaTheme="minorEastAsia" w:hAnsiTheme="minorEastAsia" w:hint="eastAsia"/>
          <w:color w:val="auto"/>
          <w:sz w:val="32"/>
          <w:szCs w:val="32"/>
        </w:rPr>
        <w:t>年度收、支总计</w:t>
      </w:r>
      <w:r>
        <w:rPr>
          <w:rFonts w:asciiTheme="minorEastAsia" w:eastAsiaTheme="minorEastAsia" w:hAnsiTheme="minorEastAsia" w:hint="eastAsia"/>
          <w:color w:val="auto"/>
          <w:sz w:val="32"/>
          <w:szCs w:val="32"/>
        </w:rPr>
        <w:t>2708.3</w:t>
      </w:r>
      <w:r>
        <w:rPr>
          <w:rFonts w:asciiTheme="minorEastAsia" w:eastAsiaTheme="minorEastAsia" w:hAnsiTheme="minorEastAsia" w:hint="eastAsia"/>
          <w:color w:val="auto"/>
          <w:sz w:val="32"/>
          <w:szCs w:val="32"/>
        </w:rPr>
        <w:t>万元。与上年相比，增加</w:t>
      </w:r>
      <w:r>
        <w:rPr>
          <w:rFonts w:asciiTheme="minorEastAsia" w:eastAsiaTheme="minorEastAsia" w:hAnsiTheme="minorEastAsia" w:hint="eastAsia"/>
          <w:color w:val="auto"/>
          <w:sz w:val="32"/>
          <w:szCs w:val="32"/>
        </w:rPr>
        <w:t>232.92</w:t>
      </w:r>
      <w:r>
        <w:rPr>
          <w:rFonts w:asciiTheme="minorEastAsia" w:eastAsiaTheme="minorEastAsia" w:hAnsiTheme="minorEastAsia" w:hint="eastAsia"/>
          <w:color w:val="auto"/>
          <w:sz w:val="32"/>
          <w:szCs w:val="32"/>
        </w:rPr>
        <w:t>万元，增长</w:t>
      </w:r>
      <w:r>
        <w:rPr>
          <w:rFonts w:asciiTheme="minorEastAsia" w:eastAsiaTheme="minorEastAsia" w:hAnsiTheme="minorEastAsia" w:hint="eastAsia"/>
          <w:color w:val="auto"/>
          <w:sz w:val="32"/>
          <w:szCs w:val="32"/>
        </w:rPr>
        <w:t>9</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，主要是因为</w:t>
      </w:r>
      <w:r>
        <w:rPr>
          <w:rFonts w:asciiTheme="minorEastAsia" w:eastAsiaTheme="minorEastAsia" w:hAnsiTheme="minorEastAsia" w:hint="eastAsia"/>
          <w:color w:val="auto"/>
          <w:sz w:val="32"/>
          <w:szCs w:val="32"/>
        </w:rPr>
        <w:t>项目资金的增加。</w:t>
      </w:r>
    </w:p>
    <w:p w:rsidR="00E30D0D" w:rsidRDefault="00FD4C54">
      <w:pPr>
        <w:pStyle w:val="Default"/>
        <w:rPr>
          <w:rFonts w:hAnsi="黑体"/>
          <w:b/>
          <w:color w:val="auto"/>
          <w:sz w:val="32"/>
          <w:szCs w:val="32"/>
        </w:rPr>
      </w:pPr>
      <w:r>
        <w:rPr>
          <w:rFonts w:hAnsi="黑体" w:hint="eastAsia"/>
          <w:b/>
          <w:color w:val="auto"/>
          <w:sz w:val="32"/>
          <w:szCs w:val="32"/>
        </w:rPr>
        <w:t>二、收入决算情况说明</w:t>
      </w:r>
    </w:p>
    <w:p w:rsidR="00E30D0D" w:rsidRDefault="00FD4C54">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2021</w:t>
      </w:r>
      <w:r>
        <w:rPr>
          <w:rFonts w:asciiTheme="minorEastAsia" w:eastAsiaTheme="minorEastAsia" w:hAnsiTheme="minorEastAsia" w:hint="eastAsia"/>
          <w:color w:val="auto"/>
          <w:sz w:val="32"/>
          <w:szCs w:val="32"/>
        </w:rPr>
        <w:t>年度收入合计</w:t>
      </w:r>
      <w:r>
        <w:rPr>
          <w:rFonts w:asciiTheme="minorEastAsia" w:eastAsiaTheme="minorEastAsia" w:hAnsiTheme="minorEastAsia" w:hint="eastAsia"/>
          <w:color w:val="auto"/>
          <w:sz w:val="32"/>
          <w:szCs w:val="32"/>
        </w:rPr>
        <w:t>2708.3</w:t>
      </w:r>
      <w:r>
        <w:rPr>
          <w:rFonts w:asciiTheme="minorEastAsia" w:eastAsiaTheme="minorEastAsia" w:hAnsiTheme="minorEastAsia" w:hint="eastAsia"/>
          <w:color w:val="auto"/>
          <w:sz w:val="32"/>
          <w:szCs w:val="32"/>
        </w:rPr>
        <w:t>万元，其中：财政拨款收入</w:t>
      </w:r>
      <w:r>
        <w:rPr>
          <w:rFonts w:asciiTheme="minorEastAsia" w:eastAsiaTheme="minorEastAsia" w:hAnsiTheme="minorEastAsia" w:hint="eastAsia"/>
          <w:color w:val="auto"/>
          <w:sz w:val="32"/>
          <w:szCs w:val="32"/>
        </w:rPr>
        <w:t>2708.3</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100%</w:t>
      </w:r>
      <w:r>
        <w:rPr>
          <w:rFonts w:asciiTheme="minorEastAsia" w:eastAsiaTheme="minorEastAsia" w:hAnsiTheme="minorEastAsia" w:hint="eastAsia"/>
          <w:color w:val="auto"/>
          <w:sz w:val="32"/>
          <w:szCs w:val="32"/>
        </w:rPr>
        <w:t>；上级补助收入</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；事业收入</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；经营收入</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；附属单位上缴收入</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；其他收入</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w:t>
      </w:r>
    </w:p>
    <w:p w:rsidR="00E30D0D" w:rsidRDefault="00FD4C54">
      <w:pPr>
        <w:pStyle w:val="Default"/>
        <w:rPr>
          <w:rFonts w:hAnsi="黑体"/>
          <w:b/>
          <w:color w:val="auto"/>
          <w:sz w:val="32"/>
          <w:szCs w:val="32"/>
        </w:rPr>
      </w:pPr>
      <w:r>
        <w:rPr>
          <w:rFonts w:hAnsi="黑体" w:hint="eastAsia"/>
          <w:b/>
          <w:color w:val="auto"/>
          <w:sz w:val="32"/>
          <w:szCs w:val="32"/>
        </w:rPr>
        <w:t>三、支出决算情况说明</w:t>
      </w:r>
    </w:p>
    <w:p w:rsidR="00E30D0D" w:rsidRDefault="00FD4C54">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2021</w:t>
      </w:r>
      <w:r>
        <w:rPr>
          <w:rFonts w:asciiTheme="minorEastAsia" w:eastAsiaTheme="minorEastAsia" w:hAnsiTheme="minorEastAsia" w:hint="eastAsia"/>
          <w:color w:val="auto"/>
          <w:sz w:val="32"/>
          <w:szCs w:val="32"/>
        </w:rPr>
        <w:t>年度支出合计</w:t>
      </w:r>
      <w:r>
        <w:rPr>
          <w:rFonts w:asciiTheme="minorEastAsia" w:eastAsiaTheme="minorEastAsia" w:hAnsiTheme="minorEastAsia" w:hint="eastAsia"/>
          <w:color w:val="auto"/>
          <w:sz w:val="32"/>
          <w:szCs w:val="32"/>
        </w:rPr>
        <w:t>2708.3</w:t>
      </w:r>
      <w:r>
        <w:rPr>
          <w:rFonts w:asciiTheme="minorEastAsia" w:eastAsiaTheme="minorEastAsia" w:hAnsiTheme="minorEastAsia" w:hint="eastAsia"/>
          <w:color w:val="auto"/>
          <w:sz w:val="32"/>
          <w:szCs w:val="32"/>
        </w:rPr>
        <w:t>万元，其中：基本支出</w:t>
      </w:r>
      <w:r>
        <w:rPr>
          <w:rFonts w:asciiTheme="minorEastAsia" w:eastAsiaTheme="minorEastAsia" w:hAnsiTheme="minorEastAsia" w:hint="eastAsia"/>
          <w:color w:val="auto"/>
          <w:sz w:val="32"/>
          <w:szCs w:val="32"/>
        </w:rPr>
        <w:t>1655.31</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61%</w:t>
      </w:r>
      <w:r>
        <w:rPr>
          <w:rFonts w:asciiTheme="minorEastAsia" w:eastAsiaTheme="minorEastAsia" w:hAnsiTheme="minorEastAsia" w:hint="eastAsia"/>
          <w:color w:val="auto"/>
          <w:sz w:val="32"/>
          <w:szCs w:val="32"/>
        </w:rPr>
        <w:t>；项目支出</w:t>
      </w:r>
      <w:r>
        <w:rPr>
          <w:rFonts w:asciiTheme="minorEastAsia" w:eastAsiaTheme="minorEastAsia" w:hAnsiTheme="minorEastAsia" w:hint="eastAsia"/>
          <w:color w:val="auto"/>
          <w:sz w:val="32"/>
          <w:szCs w:val="32"/>
        </w:rPr>
        <w:t>1052.99</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39%</w:t>
      </w:r>
      <w:r>
        <w:rPr>
          <w:rFonts w:asciiTheme="minorEastAsia" w:eastAsiaTheme="minorEastAsia" w:hAnsiTheme="minorEastAsia" w:hint="eastAsia"/>
          <w:color w:val="auto"/>
          <w:sz w:val="32"/>
          <w:szCs w:val="32"/>
        </w:rPr>
        <w:t>；上缴上级支出</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；经营支出</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；对附属单位补助支出</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w:t>
      </w:r>
    </w:p>
    <w:p w:rsidR="00E30D0D" w:rsidRDefault="00FD4C54">
      <w:pPr>
        <w:pStyle w:val="Default"/>
        <w:rPr>
          <w:rFonts w:hAnsi="黑体"/>
          <w:b/>
          <w:sz w:val="32"/>
          <w:szCs w:val="32"/>
        </w:rPr>
      </w:pPr>
      <w:r>
        <w:rPr>
          <w:rFonts w:hAnsi="黑体" w:hint="eastAsia"/>
          <w:b/>
          <w:sz w:val="32"/>
          <w:szCs w:val="32"/>
        </w:rPr>
        <w:t>四、财政拨款收入支出决算总体情况说明</w:t>
      </w:r>
    </w:p>
    <w:p w:rsidR="00E30D0D" w:rsidRDefault="00FD4C54">
      <w:pPr>
        <w:pStyle w:val="Defaul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2708.3</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232.92</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项目资金的增加。</w:t>
      </w:r>
    </w:p>
    <w:p w:rsidR="00E30D0D" w:rsidRDefault="00FD4C54">
      <w:pPr>
        <w:pStyle w:val="Default"/>
        <w:rPr>
          <w:rFonts w:hAnsi="黑体"/>
          <w:b/>
          <w:sz w:val="32"/>
          <w:szCs w:val="32"/>
        </w:rPr>
      </w:pPr>
      <w:r>
        <w:rPr>
          <w:rFonts w:hAnsi="黑体" w:hint="eastAsia"/>
          <w:b/>
          <w:sz w:val="32"/>
          <w:szCs w:val="32"/>
        </w:rPr>
        <w:t>五、一般公共预算财政拨款支出决算情况说明</w:t>
      </w:r>
    </w:p>
    <w:p w:rsidR="00E30D0D" w:rsidRDefault="00FD4C54" w:rsidP="00FD4C54">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2694.91</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263.78</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10.85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项目资金的增加。</w:t>
      </w:r>
    </w:p>
    <w:p w:rsidR="00E30D0D" w:rsidRDefault="00FD4C54" w:rsidP="00FD4C54">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E30D0D" w:rsidRDefault="00FD4C54">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2021</w:t>
      </w:r>
      <w:r>
        <w:rPr>
          <w:rFonts w:asciiTheme="minorEastAsia" w:eastAsiaTheme="minorEastAsia" w:hAnsiTheme="minorEastAsia" w:hint="eastAsia"/>
          <w:color w:val="auto"/>
          <w:sz w:val="32"/>
          <w:szCs w:val="32"/>
        </w:rPr>
        <w:t>年度财政拨款支出</w:t>
      </w:r>
      <w:r>
        <w:rPr>
          <w:rFonts w:asciiTheme="minorEastAsia" w:eastAsiaTheme="minorEastAsia" w:hAnsiTheme="minorEastAsia" w:hint="eastAsia"/>
          <w:color w:val="auto"/>
          <w:sz w:val="32"/>
          <w:szCs w:val="32"/>
        </w:rPr>
        <w:t>2694.91</w:t>
      </w:r>
      <w:r>
        <w:rPr>
          <w:rFonts w:asciiTheme="minorEastAsia" w:eastAsiaTheme="minorEastAsia" w:hAnsiTheme="minorEastAsia" w:hint="eastAsia"/>
          <w:color w:val="auto"/>
          <w:sz w:val="32"/>
          <w:szCs w:val="32"/>
        </w:rPr>
        <w:t>万元，主要用于以下方面：一般公共服务（类）支出</w:t>
      </w:r>
      <w:r>
        <w:rPr>
          <w:rFonts w:asciiTheme="minorEastAsia" w:eastAsiaTheme="minorEastAsia" w:hAnsiTheme="minorEastAsia" w:hint="eastAsia"/>
          <w:color w:val="auto"/>
          <w:sz w:val="32"/>
          <w:szCs w:val="32"/>
        </w:rPr>
        <w:t>793.03</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29</w:t>
      </w:r>
      <w:r>
        <w:rPr>
          <w:rFonts w:asciiTheme="minorEastAsia" w:eastAsiaTheme="minorEastAsia" w:hAnsiTheme="minorEastAsia" w:hint="eastAsia"/>
          <w:color w:val="auto"/>
          <w:sz w:val="32"/>
          <w:szCs w:val="32"/>
        </w:rPr>
        <w:t>.28</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；公共安</w:t>
      </w:r>
      <w:r>
        <w:rPr>
          <w:rFonts w:asciiTheme="minorEastAsia" w:eastAsiaTheme="minorEastAsia" w:hAnsiTheme="minorEastAsia" w:hint="eastAsia"/>
          <w:color w:val="auto"/>
          <w:sz w:val="32"/>
          <w:szCs w:val="32"/>
        </w:rPr>
        <w:t>全（类）支出</w:t>
      </w:r>
      <w:r>
        <w:rPr>
          <w:rFonts w:asciiTheme="minorEastAsia" w:eastAsiaTheme="minorEastAsia" w:hAnsiTheme="minorEastAsia" w:hint="eastAsia"/>
          <w:color w:val="auto"/>
          <w:sz w:val="32"/>
          <w:szCs w:val="32"/>
        </w:rPr>
        <w:t>26.34</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0.97</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文化旅游体育与传媒（类）支出</w:t>
      </w:r>
      <w:r>
        <w:rPr>
          <w:rFonts w:asciiTheme="minorEastAsia" w:eastAsiaTheme="minorEastAsia" w:hAnsiTheme="minorEastAsia" w:hint="eastAsia"/>
          <w:color w:val="auto"/>
          <w:sz w:val="32"/>
          <w:szCs w:val="32"/>
        </w:rPr>
        <w:t>14.54</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0.54</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；社会保障和就</w:t>
      </w:r>
      <w:r>
        <w:rPr>
          <w:rFonts w:asciiTheme="minorEastAsia" w:eastAsiaTheme="minorEastAsia" w:hAnsiTheme="minorEastAsia" w:hint="eastAsia"/>
          <w:color w:val="auto"/>
          <w:sz w:val="32"/>
          <w:szCs w:val="32"/>
        </w:rPr>
        <w:lastRenderedPageBreak/>
        <w:t>业（类）支出</w:t>
      </w:r>
      <w:r>
        <w:rPr>
          <w:rFonts w:asciiTheme="minorEastAsia" w:eastAsiaTheme="minorEastAsia" w:hAnsiTheme="minorEastAsia" w:hint="eastAsia"/>
          <w:color w:val="auto"/>
          <w:sz w:val="32"/>
          <w:szCs w:val="32"/>
        </w:rPr>
        <w:t>171.65</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6.34</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；卫生健康（类）支出</w:t>
      </w:r>
      <w:r>
        <w:rPr>
          <w:rFonts w:asciiTheme="minorEastAsia" w:eastAsiaTheme="minorEastAsia" w:hAnsiTheme="minorEastAsia" w:hint="eastAsia"/>
          <w:color w:val="auto"/>
          <w:sz w:val="32"/>
          <w:szCs w:val="32"/>
        </w:rPr>
        <w:t>101.71</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3.76</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；节能环保（类）支出</w:t>
      </w:r>
      <w:r>
        <w:rPr>
          <w:rFonts w:asciiTheme="minorEastAsia" w:eastAsiaTheme="minorEastAsia" w:hAnsiTheme="minorEastAsia" w:hint="eastAsia"/>
          <w:color w:val="auto"/>
          <w:sz w:val="32"/>
          <w:szCs w:val="32"/>
        </w:rPr>
        <w:t>0.82</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0.03</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；城乡社区（类）支出</w:t>
      </w:r>
      <w:r>
        <w:rPr>
          <w:rFonts w:asciiTheme="minorEastAsia" w:eastAsiaTheme="minorEastAsia" w:hAnsiTheme="minorEastAsia" w:hint="eastAsia"/>
          <w:color w:val="auto"/>
          <w:sz w:val="32"/>
          <w:szCs w:val="32"/>
        </w:rPr>
        <w:t>105.69</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3.9</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；农林水（类）支出</w:t>
      </w:r>
      <w:r>
        <w:rPr>
          <w:rFonts w:asciiTheme="minorEastAsia" w:eastAsiaTheme="minorEastAsia" w:hAnsiTheme="minorEastAsia" w:hint="eastAsia"/>
          <w:color w:val="auto"/>
          <w:sz w:val="32"/>
          <w:szCs w:val="32"/>
        </w:rPr>
        <w:t>1365.07</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50.4</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；交通运输（类）支出</w:t>
      </w:r>
      <w:r>
        <w:rPr>
          <w:rFonts w:asciiTheme="minorEastAsia" w:eastAsiaTheme="minorEastAsia" w:hAnsiTheme="minorEastAsia" w:hint="eastAsia"/>
          <w:color w:val="auto"/>
          <w:sz w:val="32"/>
          <w:szCs w:val="32"/>
        </w:rPr>
        <w:t>2.2</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0.08</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；商业服务业（类）支出</w:t>
      </w:r>
      <w:r>
        <w:rPr>
          <w:rFonts w:asciiTheme="minorEastAsia" w:eastAsiaTheme="minorEastAsia" w:hAnsiTheme="minorEastAsia" w:hint="eastAsia"/>
          <w:color w:val="auto"/>
          <w:sz w:val="32"/>
          <w:szCs w:val="32"/>
        </w:rPr>
        <w:t>4</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0.15</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；自然资源海洋气象（类）支出</w:t>
      </w:r>
      <w:r>
        <w:rPr>
          <w:rFonts w:asciiTheme="minorEastAsia" w:eastAsiaTheme="minorEastAsia" w:hAnsiTheme="minorEastAsia" w:hint="eastAsia"/>
          <w:color w:val="auto"/>
          <w:sz w:val="32"/>
          <w:szCs w:val="32"/>
        </w:rPr>
        <w:t>17.58</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0.65</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；住房保障（类）支出</w:t>
      </w:r>
      <w:r>
        <w:rPr>
          <w:rFonts w:asciiTheme="minorEastAsia" w:eastAsiaTheme="minorEastAsia" w:hAnsiTheme="minorEastAsia" w:hint="eastAsia"/>
          <w:color w:val="auto"/>
          <w:sz w:val="32"/>
          <w:szCs w:val="32"/>
        </w:rPr>
        <w:t>33.49</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1</w:t>
      </w:r>
      <w:r>
        <w:rPr>
          <w:rFonts w:asciiTheme="minorEastAsia" w:eastAsiaTheme="minorEastAsia" w:hAnsiTheme="minorEastAsia" w:hint="eastAsia"/>
          <w:color w:val="auto"/>
          <w:sz w:val="32"/>
          <w:szCs w:val="32"/>
        </w:rPr>
        <w:t>.24</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；粮油物资储备（类）支出</w:t>
      </w:r>
      <w:r>
        <w:rPr>
          <w:rFonts w:asciiTheme="minorEastAsia" w:eastAsiaTheme="minorEastAsia" w:hAnsiTheme="minorEastAsia" w:hint="eastAsia"/>
          <w:color w:val="auto"/>
          <w:sz w:val="32"/>
          <w:szCs w:val="32"/>
        </w:rPr>
        <w:t>3</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0.1</w:t>
      </w:r>
      <w:r>
        <w:rPr>
          <w:rFonts w:asciiTheme="minorEastAsia" w:eastAsiaTheme="minorEastAsia" w:hAnsiTheme="minorEastAsia" w:hint="eastAsia"/>
          <w:color w:val="auto"/>
          <w:sz w:val="32"/>
          <w:szCs w:val="32"/>
        </w:rPr>
        <w:t>1%</w:t>
      </w:r>
      <w:r>
        <w:rPr>
          <w:rFonts w:asciiTheme="minorEastAsia" w:eastAsiaTheme="minorEastAsia" w:hAnsiTheme="minorEastAsia" w:hint="eastAsia"/>
          <w:color w:val="auto"/>
          <w:sz w:val="32"/>
          <w:szCs w:val="32"/>
        </w:rPr>
        <w:t>；灾害防治及应急管理（类）支出</w:t>
      </w:r>
      <w:r>
        <w:rPr>
          <w:rFonts w:asciiTheme="minorEastAsia" w:eastAsiaTheme="minorEastAsia" w:hAnsiTheme="minorEastAsia" w:hint="eastAsia"/>
          <w:color w:val="auto"/>
          <w:sz w:val="32"/>
          <w:szCs w:val="32"/>
        </w:rPr>
        <w:t>66.8</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2</w:t>
      </w:r>
      <w:r>
        <w:rPr>
          <w:rFonts w:asciiTheme="minorEastAsia" w:eastAsiaTheme="minorEastAsia" w:hAnsiTheme="minorEastAsia" w:hint="eastAsia"/>
          <w:color w:val="auto"/>
          <w:sz w:val="32"/>
          <w:szCs w:val="32"/>
        </w:rPr>
        <w:t>.47</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；其他（类）支出</w:t>
      </w:r>
      <w:r>
        <w:rPr>
          <w:rFonts w:asciiTheme="minorEastAsia" w:eastAsiaTheme="minorEastAsia" w:hAnsiTheme="minorEastAsia" w:hint="eastAsia"/>
          <w:color w:val="auto"/>
          <w:sz w:val="32"/>
          <w:szCs w:val="32"/>
        </w:rPr>
        <w:t>2.39</w:t>
      </w:r>
      <w:r>
        <w:rPr>
          <w:rFonts w:asciiTheme="minorEastAsia" w:eastAsiaTheme="minorEastAsia" w:hAnsiTheme="minorEastAsia" w:hint="eastAsia"/>
          <w:color w:val="auto"/>
          <w:sz w:val="32"/>
          <w:szCs w:val="32"/>
        </w:rPr>
        <w:t>万元，占</w:t>
      </w:r>
      <w:r>
        <w:rPr>
          <w:rFonts w:asciiTheme="minorEastAsia" w:eastAsiaTheme="minorEastAsia" w:hAnsiTheme="minorEastAsia" w:hint="eastAsia"/>
          <w:color w:val="auto"/>
          <w:sz w:val="32"/>
          <w:szCs w:val="32"/>
        </w:rPr>
        <w:t>0.09</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w:t>
      </w:r>
    </w:p>
    <w:p w:rsidR="00E30D0D" w:rsidRDefault="00FD4C54" w:rsidP="00FD4C54">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E30D0D" w:rsidRDefault="00FD4C54">
      <w:pPr>
        <w:pStyle w:val="Default"/>
        <w:ind w:firstLineChars="250" w:firstLine="800"/>
        <w:rPr>
          <w:rFonts w:asciiTheme="minorEastAsia" w:eastAsiaTheme="minorEastAsia" w:hAnsiTheme="minorEastAsia"/>
          <w:color w:val="auto"/>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年度财政拨款支出年初</w:t>
      </w:r>
      <w:r>
        <w:rPr>
          <w:rFonts w:asciiTheme="minorEastAsia" w:eastAsiaTheme="minorEastAsia" w:hAnsiTheme="minorEastAsia" w:hint="eastAsia"/>
          <w:color w:val="auto"/>
          <w:sz w:val="32"/>
          <w:szCs w:val="32"/>
        </w:rPr>
        <w:t>预算数为</w:t>
      </w:r>
      <w:r>
        <w:rPr>
          <w:rFonts w:asciiTheme="minorEastAsia" w:eastAsiaTheme="minorEastAsia" w:hAnsiTheme="minorEastAsia" w:hint="eastAsia"/>
          <w:color w:val="auto"/>
          <w:sz w:val="32"/>
          <w:szCs w:val="32"/>
        </w:rPr>
        <w:t>2694.91</w:t>
      </w:r>
      <w:r>
        <w:rPr>
          <w:rFonts w:asciiTheme="minorEastAsia" w:eastAsiaTheme="minorEastAsia" w:hAnsiTheme="minorEastAsia" w:hint="eastAsia"/>
          <w:color w:val="auto"/>
          <w:sz w:val="32"/>
          <w:szCs w:val="32"/>
        </w:rPr>
        <w:t>万元，支出决算数为</w:t>
      </w:r>
      <w:r>
        <w:rPr>
          <w:rFonts w:asciiTheme="minorEastAsia" w:eastAsiaTheme="minorEastAsia" w:hAnsiTheme="minorEastAsia" w:hint="eastAsia"/>
          <w:color w:val="auto"/>
          <w:sz w:val="32"/>
          <w:szCs w:val="32"/>
        </w:rPr>
        <w:t>2694.91</w:t>
      </w:r>
      <w:r>
        <w:rPr>
          <w:rFonts w:asciiTheme="minorEastAsia" w:eastAsiaTheme="minorEastAsia" w:hAnsiTheme="minorEastAsia" w:hint="eastAsia"/>
          <w:color w:val="auto"/>
          <w:sz w:val="32"/>
          <w:szCs w:val="32"/>
        </w:rPr>
        <w:t>万元，完成年初预算的</w:t>
      </w:r>
      <w:r>
        <w:rPr>
          <w:rFonts w:asciiTheme="minorEastAsia" w:eastAsiaTheme="minorEastAsia" w:hAnsiTheme="minorEastAsia" w:hint="eastAsia"/>
          <w:color w:val="auto"/>
          <w:sz w:val="32"/>
          <w:szCs w:val="32"/>
        </w:rPr>
        <w:t>100%</w:t>
      </w:r>
      <w:r>
        <w:rPr>
          <w:rFonts w:asciiTheme="minorEastAsia" w:eastAsiaTheme="minorEastAsia" w:hAnsiTheme="minorEastAsia" w:hint="eastAsia"/>
          <w:color w:val="auto"/>
          <w:sz w:val="32"/>
          <w:szCs w:val="32"/>
        </w:rPr>
        <w:t>，其中：</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人大事务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一般行政管理事务</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4.79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4.79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政府办公厅（室）及相关机构事务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498.73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498.73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政府办公厅（室）及相关机构事务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一般行政管理事务</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32.56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32.56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政府办公厅（室）及相关机构事务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其他政府办公厅（室）及相关机构事务支出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161.77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16</w:t>
      </w:r>
      <w:r>
        <w:rPr>
          <w:rFonts w:asciiTheme="minorEastAsia" w:eastAsiaTheme="minorEastAsia" w:hAnsiTheme="minorEastAsia" w:hint="eastAsia"/>
          <w:sz w:val="32"/>
          <w:szCs w:val="32"/>
        </w:rPr>
        <w:t>1.77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lastRenderedPageBreak/>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发展与改革事务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其他发展与改革事务支出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统计信息事务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专项普查活动</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7.</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财政事务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57.09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57.09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财政事务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一般行政管理事务</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7.67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7.67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财政事务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财政国库业务</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1.23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1.23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税收事务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纪检监察事务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党委办公厅（室）及相关机构事务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lastRenderedPageBreak/>
        <w:t>专项业务</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13.</w:t>
      </w:r>
      <w:r>
        <w:rPr>
          <w:rFonts w:asciiTheme="minorEastAsia" w:eastAsiaTheme="minorEastAsia" w:hAnsiTheme="minorEastAsia" w:hint="eastAsia"/>
          <w:sz w:val="32"/>
          <w:szCs w:val="32"/>
        </w:rPr>
        <w:t>一般公共服务支出（类）</w:t>
      </w:r>
      <w:r>
        <w:rPr>
          <w:rFonts w:ascii="宋体" w:eastAsia="宋体" w:hAnsi="宋体" w:cs="宋体" w:hint="eastAsia"/>
          <w:sz w:val="32"/>
          <w:szCs w:val="32"/>
          <w:shd w:val="clear" w:color="auto" w:fill="FFFFFF"/>
        </w:rPr>
        <w:t>其他共产党事务支出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一般行政管理事务</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14.</w:t>
      </w:r>
      <w:r>
        <w:rPr>
          <w:rFonts w:asciiTheme="minorEastAsia" w:eastAsiaTheme="minorEastAsia" w:hAnsiTheme="minorEastAsia" w:hint="eastAsia"/>
          <w:sz w:val="32"/>
          <w:szCs w:val="32"/>
        </w:rPr>
        <w:t>公共安全支出（类）</w:t>
      </w:r>
      <w:r>
        <w:rPr>
          <w:rFonts w:ascii="宋体" w:eastAsia="宋体" w:hAnsi="宋体" w:cs="宋体" w:hint="eastAsia"/>
          <w:sz w:val="32"/>
          <w:szCs w:val="32"/>
          <w:shd w:val="clear" w:color="auto" w:fill="FFFFFF"/>
        </w:rPr>
        <w:t>公安</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一般行政管理事务</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24.54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24.54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15.</w:t>
      </w:r>
      <w:r>
        <w:rPr>
          <w:rFonts w:asciiTheme="minorEastAsia" w:eastAsiaTheme="minorEastAsia" w:hAnsiTheme="minorEastAsia" w:hint="eastAsia"/>
          <w:sz w:val="32"/>
          <w:szCs w:val="32"/>
        </w:rPr>
        <w:t>公共安全支出（类）</w:t>
      </w:r>
      <w:r>
        <w:rPr>
          <w:rFonts w:ascii="宋体" w:eastAsia="宋体" w:hAnsi="宋体" w:cs="宋体" w:hint="eastAsia"/>
          <w:sz w:val="32"/>
          <w:szCs w:val="32"/>
          <w:shd w:val="clear" w:color="auto" w:fill="FFFFFF"/>
        </w:rPr>
        <w:t>公安</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其他公安支出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16.</w:t>
      </w:r>
      <w:r>
        <w:rPr>
          <w:rFonts w:asciiTheme="minorEastAsia" w:eastAsiaTheme="minorEastAsia" w:hAnsiTheme="minorEastAsia" w:hint="eastAsia"/>
          <w:sz w:val="32"/>
          <w:szCs w:val="32"/>
        </w:rPr>
        <w:t>文化旅游体育与传媒支出（类）</w:t>
      </w:r>
      <w:r>
        <w:rPr>
          <w:rFonts w:ascii="宋体" w:eastAsia="宋体" w:hAnsi="宋体" w:cs="宋体" w:hint="eastAsia"/>
          <w:sz w:val="32"/>
          <w:szCs w:val="32"/>
          <w:shd w:val="clear" w:color="auto" w:fill="FFFFFF"/>
        </w:rPr>
        <w:t>文化和旅游</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其他文化和旅游支出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7.95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7.95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17.</w:t>
      </w:r>
      <w:r>
        <w:rPr>
          <w:rFonts w:asciiTheme="minorEastAsia" w:eastAsiaTheme="minorEastAsia" w:hAnsiTheme="minorEastAsia" w:hint="eastAsia"/>
          <w:sz w:val="32"/>
          <w:szCs w:val="32"/>
        </w:rPr>
        <w:t>文化旅游体育与传媒支出（类）</w:t>
      </w:r>
      <w:r>
        <w:rPr>
          <w:rFonts w:ascii="宋体" w:eastAsia="宋体" w:hAnsi="宋体" w:cs="宋体" w:hint="eastAsia"/>
          <w:sz w:val="32"/>
          <w:szCs w:val="32"/>
          <w:shd w:val="clear" w:color="auto" w:fill="FFFFFF"/>
        </w:rPr>
        <w:t>其他文化旅游体育与传媒支出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其他文化旅游体育与传媒支出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6.57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6.59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社会保障和就业支出（类）</w:t>
      </w:r>
      <w:r>
        <w:rPr>
          <w:rFonts w:ascii="宋体" w:eastAsia="宋体" w:hAnsi="宋体" w:cs="宋体" w:hint="eastAsia"/>
          <w:sz w:val="32"/>
          <w:szCs w:val="32"/>
          <w:shd w:val="clear" w:color="auto" w:fill="FFFFFF"/>
        </w:rPr>
        <w:t>行政事业单位养老支出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机关事业单位基本养老保险缴费支出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70.16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70.16</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lastRenderedPageBreak/>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19.</w:t>
      </w:r>
      <w:r>
        <w:rPr>
          <w:rFonts w:asciiTheme="minorEastAsia" w:eastAsiaTheme="minorEastAsia" w:hAnsiTheme="minorEastAsia" w:hint="eastAsia"/>
          <w:sz w:val="32"/>
          <w:szCs w:val="32"/>
        </w:rPr>
        <w:t>社会保障和就业支出（类）</w:t>
      </w:r>
      <w:r>
        <w:rPr>
          <w:rFonts w:ascii="宋体" w:eastAsia="宋体" w:hAnsi="宋体" w:cs="宋体" w:hint="eastAsia"/>
          <w:sz w:val="32"/>
          <w:szCs w:val="32"/>
          <w:shd w:val="clear" w:color="auto" w:fill="FFFFFF"/>
        </w:rPr>
        <w:t>抚恤</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死亡抚恤</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28.3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28.3</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社会保障和就业支出（类）</w:t>
      </w:r>
      <w:r>
        <w:rPr>
          <w:rFonts w:ascii="宋体" w:eastAsia="宋体" w:hAnsi="宋体" w:cs="宋体" w:hint="eastAsia"/>
          <w:sz w:val="32"/>
          <w:szCs w:val="32"/>
          <w:shd w:val="clear" w:color="auto" w:fill="FFFFFF"/>
        </w:rPr>
        <w:t>抚恤</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其他优抚支出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.78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11.78</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21.</w:t>
      </w:r>
      <w:r>
        <w:rPr>
          <w:rFonts w:asciiTheme="minorEastAsia" w:eastAsiaTheme="minorEastAsia" w:hAnsiTheme="minorEastAsia" w:hint="eastAsia"/>
          <w:sz w:val="32"/>
          <w:szCs w:val="32"/>
        </w:rPr>
        <w:t>社会保障和就业支出（类）</w:t>
      </w:r>
      <w:r>
        <w:rPr>
          <w:rFonts w:ascii="宋体" w:eastAsia="宋体" w:hAnsi="宋体" w:cs="宋体" w:hint="eastAsia"/>
          <w:sz w:val="32"/>
          <w:szCs w:val="32"/>
          <w:shd w:val="clear" w:color="auto" w:fill="FFFFFF"/>
        </w:rPr>
        <w:t>社会福利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儿童福利</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22.</w:t>
      </w:r>
      <w:r>
        <w:rPr>
          <w:rFonts w:asciiTheme="minorEastAsia" w:eastAsiaTheme="minorEastAsia" w:hAnsiTheme="minorEastAsia" w:hint="eastAsia"/>
          <w:sz w:val="32"/>
          <w:szCs w:val="32"/>
        </w:rPr>
        <w:t>社会保障和就业支出（类）</w:t>
      </w:r>
      <w:r>
        <w:rPr>
          <w:rFonts w:ascii="宋体" w:eastAsia="宋体" w:hAnsi="宋体" w:cs="宋体" w:hint="eastAsia"/>
          <w:sz w:val="32"/>
          <w:szCs w:val="32"/>
          <w:shd w:val="clear" w:color="auto" w:fill="FFFFFF"/>
        </w:rPr>
        <w:t>社会福利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老年福利</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5.76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5.76</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23.</w:t>
      </w:r>
      <w:r>
        <w:rPr>
          <w:rFonts w:asciiTheme="minorEastAsia" w:eastAsiaTheme="minorEastAsia" w:hAnsiTheme="minorEastAsia" w:hint="eastAsia"/>
          <w:sz w:val="32"/>
          <w:szCs w:val="32"/>
        </w:rPr>
        <w:t>社会保障和就业支出（类）</w:t>
      </w:r>
      <w:r>
        <w:rPr>
          <w:rFonts w:ascii="宋体" w:eastAsia="宋体" w:hAnsi="宋体" w:cs="宋体" w:hint="eastAsia"/>
          <w:sz w:val="32"/>
          <w:szCs w:val="32"/>
          <w:shd w:val="clear" w:color="auto" w:fill="FFFFFF"/>
        </w:rPr>
        <w:t>特困人员救助供养</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农村特困人员救助供养支出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37.67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37.67</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24.</w:t>
      </w:r>
      <w:r>
        <w:rPr>
          <w:rFonts w:asciiTheme="minorEastAsia" w:eastAsiaTheme="minorEastAsia" w:hAnsiTheme="minorEastAsia" w:hint="eastAsia"/>
          <w:sz w:val="32"/>
          <w:szCs w:val="32"/>
        </w:rPr>
        <w:t>社会保障和就业支出（类）</w:t>
      </w:r>
      <w:r>
        <w:rPr>
          <w:rFonts w:ascii="宋体" w:eastAsia="宋体" w:hAnsi="宋体" w:cs="宋体" w:hint="eastAsia"/>
          <w:sz w:val="32"/>
          <w:szCs w:val="32"/>
          <w:shd w:val="clear" w:color="auto" w:fill="FFFFFF"/>
        </w:rPr>
        <w:t>小型水库移民扶助基金安排的支出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基础设施建设和经济发展</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25.</w:t>
      </w:r>
      <w:r>
        <w:rPr>
          <w:rFonts w:asciiTheme="minorEastAsia" w:eastAsiaTheme="minorEastAsia" w:hAnsiTheme="minorEastAsia" w:hint="eastAsia"/>
          <w:sz w:val="32"/>
          <w:szCs w:val="32"/>
        </w:rPr>
        <w:t>社会保障和就业支出（类）</w:t>
      </w:r>
      <w:r>
        <w:rPr>
          <w:rFonts w:ascii="宋体" w:eastAsia="宋体" w:hAnsi="宋体" w:cs="宋体" w:hint="eastAsia"/>
          <w:sz w:val="32"/>
          <w:szCs w:val="32"/>
          <w:shd w:val="clear" w:color="auto" w:fill="FFFFFF"/>
        </w:rPr>
        <w:t>退役军人管理事务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其他退役军人事务管理支出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4.98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4.98</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lastRenderedPageBreak/>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26.</w:t>
      </w:r>
      <w:r>
        <w:rPr>
          <w:rFonts w:asciiTheme="minorEastAsia" w:eastAsiaTheme="minorEastAsia" w:hAnsiTheme="minorEastAsia" w:hint="eastAsia"/>
          <w:sz w:val="32"/>
          <w:szCs w:val="32"/>
        </w:rPr>
        <w:t>卫生健康支出（类）</w:t>
      </w:r>
      <w:r>
        <w:rPr>
          <w:rFonts w:ascii="宋体" w:eastAsia="宋体" w:hAnsi="宋体" w:cs="宋体" w:hint="eastAsia"/>
          <w:sz w:val="32"/>
          <w:szCs w:val="32"/>
          <w:shd w:val="clear" w:color="auto" w:fill="FFFFFF"/>
        </w:rPr>
        <w:t>卫生健康管理事务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其他卫生健康管理事务支出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0.19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0.19</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27.</w:t>
      </w:r>
      <w:r>
        <w:rPr>
          <w:rFonts w:asciiTheme="minorEastAsia" w:eastAsiaTheme="minorEastAsia" w:hAnsiTheme="minorEastAsia" w:hint="eastAsia"/>
          <w:sz w:val="32"/>
          <w:szCs w:val="32"/>
        </w:rPr>
        <w:t>卫生健康支出（类）</w:t>
      </w:r>
      <w:r>
        <w:rPr>
          <w:rFonts w:ascii="宋体" w:eastAsia="宋体" w:hAnsi="宋体" w:cs="宋体" w:hint="eastAsia"/>
          <w:sz w:val="32"/>
          <w:szCs w:val="32"/>
          <w:shd w:val="clear" w:color="auto" w:fill="FFFFFF"/>
        </w:rPr>
        <w:t>公共卫生</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精神卫生机构</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9.26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9.26</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28.</w:t>
      </w:r>
      <w:r>
        <w:rPr>
          <w:rFonts w:asciiTheme="minorEastAsia" w:eastAsiaTheme="minorEastAsia" w:hAnsiTheme="minorEastAsia" w:hint="eastAsia"/>
          <w:sz w:val="32"/>
          <w:szCs w:val="32"/>
        </w:rPr>
        <w:t>卫生健康支出（类）</w:t>
      </w:r>
      <w:r>
        <w:rPr>
          <w:rFonts w:ascii="宋体" w:eastAsia="宋体" w:hAnsi="宋体" w:cs="宋体" w:hint="eastAsia"/>
          <w:sz w:val="32"/>
          <w:szCs w:val="32"/>
          <w:shd w:val="clear" w:color="auto" w:fill="FFFFFF"/>
        </w:rPr>
        <w:t>公共卫生</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基本公共卫生服务</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1.19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1.19</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29.</w:t>
      </w:r>
      <w:r>
        <w:rPr>
          <w:rFonts w:asciiTheme="minorEastAsia" w:eastAsiaTheme="minorEastAsia" w:hAnsiTheme="minorEastAsia" w:hint="eastAsia"/>
          <w:sz w:val="32"/>
          <w:szCs w:val="32"/>
        </w:rPr>
        <w:t>卫生健康支出（类）</w:t>
      </w:r>
      <w:r>
        <w:rPr>
          <w:rFonts w:ascii="宋体" w:eastAsia="宋体" w:hAnsi="宋体" w:cs="宋体" w:hint="eastAsia"/>
          <w:sz w:val="32"/>
          <w:szCs w:val="32"/>
          <w:shd w:val="clear" w:color="auto" w:fill="FFFFFF"/>
        </w:rPr>
        <w:t>公共卫生</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突发公共卫生事件应急处理</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0.82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0.82</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30.</w:t>
      </w:r>
      <w:r>
        <w:rPr>
          <w:rFonts w:asciiTheme="minorEastAsia" w:eastAsiaTheme="minorEastAsia" w:hAnsiTheme="minorEastAsia" w:hint="eastAsia"/>
          <w:sz w:val="32"/>
          <w:szCs w:val="32"/>
        </w:rPr>
        <w:t>卫生健康支出（类）</w:t>
      </w:r>
      <w:r>
        <w:rPr>
          <w:rFonts w:ascii="宋体" w:eastAsia="宋体" w:hAnsi="宋体" w:cs="宋体" w:hint="eastAsia"/>
          <w:sz w:val="32"/>
          <w:szCs w:val="32"/>
          <w:shd w:val="clear" w:color="auto" w:fill="FFFFFF"/>
        </w:rPr>
        <w:t>计划生育事务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计划生育机构</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41.45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41.45</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卫生健康支出（类）</w:t>
      </w:r>
      <w:r>
        <w:rPr>
          <w:rFonts w:ascii="宋体" w:eastAsia="宋体" w:hAnsi="宋体" w:cs="宋体" w:hint="eastAsia"/>
          <w:sz w:val="32"/>
          <w:szCs w:val="32"/>
          <w:shd w:val="clear" w:color="auto" w:fill="FFFFFF"/>
        </w:rPr>
        <w:t>计划生育事务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计划生育服务</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5.03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5.03</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32.</w:t>
      </w:r>
      <w:r>
        <w:rPr>
          <w:rFonts w:asciiTheme="minorEastAsia" w:eastAsiaTheme="minorEastAsia" w:hAnsiTheme="minorEastAsia" w:hint="eastAsia"/>
          <w:sz w:val="32"/>
          <w:szCs w:val="32"/>
        </w:rPr>
        <w:t>卫生健康支出（类）</w:t>
      </w:r>
      <w:r>
        <w:rPr>
          <w:rFonts w:ascii="宋体" w:eastAsia="宋体" w:hAnsi="宋体" w:cs="宋体" w:hint="eastAsia"/>
          <w:sz w:val="32"/>
          <w:szCs w:val="32"/>
          <w:shd w:val="clear" w:color="auto" w:fill="FFFFFF"/>
        </w:rPr>
        <w:t>计划生育事务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其他计划生育事务支出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3.91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3.91</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33.</w:t>
      </w:r>
      <w:r>
        <w:rPr>
          <w:rFonts w:asciiTheme="minorEastAsia" w:eastAsiaTheme="minorEastAsia" w:hAnsiTheme="minorEastAsia" w:hint="eastAsia"/>
          <w:sz w:val="32"/>
          <w:szCs w:val="32"/>
        </w:rPr>
        <w:t>卫生健康支出（类）</w:t>
      </w:r>
      <w:r>
        <w:rPr>
          <w:rFonts w:ascii="宋体" w:eastAsia="宋体" w:hAnsi="宋体" w:cs="宋体" w:hint="eastAsia"/>
          <w:sz w:val="32"/>
          <w:szCs w:val="32"/>
          <w:shd w:val="clear" w:color="auto" w:fill="FFFFFF"/>
        </w:rPr>
        <w:t>行政事业单位医疗</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行政单位医疗</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年初预算为</w:t>
      </w:r>
      <w:r>
        <w:rPr>
          <w:rFonts w:asciiTheme="minorEastAsia" w:eastAsiaTheme="minorEastAsia" w:hAnsiTheme="minorEastAsia" w:hint="eastAsia"/>
          <w:sz w:val="32"/>
          <w:szCs w:val="32"/>
        </w:rPr>
        <w:t>39.85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39.85</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34.</w:t>
      </w:r>
      <w:r>
        <w:rPr>
          <w:rFonts w:asciiTheme="minorEastAsia" w:eastAsiaTheme="minorEastAsia" w:hAnsiTheme="minorEastAsia" w:hint="eastAsia"/>
          <w:sz w:val="32"/>
          <w:szCs w:val="32"/>
        </w:rPr>
        <w:t>节能环保支出（类）</w:t>
      </w:r>
      <w:r>
        <w:rPr>
          <w:rFonts w:ascii="宋体" w:eastAsia="宋体" w:hAnsi="宋体" w:cs="宋体" w:hint="eastAsia"/>
          <w:sz w:val="32"/>
          <w:szCs w:val="32"/>
          <w:shd w:val="clear" w:color="auto" w:fill="FFFFFF"/>
        </w:rPr>
        <w:t>环境保护管理事务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其他环境保护管理事务支出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0.82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0.82</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城乡社区支出（类）</w:t>
      </w:r>
      <w:r>
        <w:rPr>
          <w:rFonts w:ascii="宋体" w:eastAsia="宋体" w:hAnsi="宋体" w:cs="宋体" w:hint="eastAsia"/>
          <w:sz w:val="32"/>
          <w:szCs w:val="32"/>
          <w:shd w:val="clear" w:color="auto" w:fill="FFFFFF"/>
        </w:rPr>
        <w:t>城乡社区管理事务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其他城乡社区管理事务支出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r>
        <w:rPr>
          <w:rFonts w:asciiTheme="minorEastAsia" w:eastAsiaTheme="minorEastAsia" w:hAnsiTheme="minorEastAsia" w:hint="eastAsia"/>
          <w:sz w:val="32"/>
          <w:szCs w:val="32"/>
        </w:rPr>
        <w:t>。</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36.</w:t>
      </w:r>
      <w:r>
        <w:rPr>
          <w:rFonts w:asciiTheme="minorEastAsia" w:eastAsiaTheme="minorEastAsia" w:hAnsiTheme="minorEastAsia" w:hint="eastAsia"/>
          <w:sz w:val="32"/>
          <w:szCs w:val="32"/>
        </w:rPr>
        <w:t>城乡社区支出（类）</w:t>
      </w:r>
      <w:r>
        <w:rPr>
          <w:rFonts w:ascii="宋体" w:eastAsia="宋体" w:hAnsi="宋体" w:cs="宋体" w:hint="eastAsia"/>
          <w:sz w:val="32"/>
          <w:szCs w:val="32"/>
          <w:shd w:val="clear" w:color="auto" w:fill="FFFFFF"/>
        </w:rPr>
        <w:t>城乡社区公共设施</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小城镇基础设施建设</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25.98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25.98</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37.</w:t>
      </w:r>
      <w:r>
        <w:rPr>
          <w:rFonts w:asciiTheme="minorEastAsia" w:eastAsiaTheme="minorEastAsia" w:hAnsiTheme="minorEastAsia" w:hint="eastAsia"/>
          <w:sz w:val="32"/>
          <w:szCs w:val="32"/>
        </w:rPr>
        <w:t>城乡社区支出（类）</w:t>
      </w:r>
      <w:r>
        <w:rPr>
          <w:rFonts w:ascii="宋体" w:eastAsia="宋体" w:hAnsi="宋体" w:cs="宋体" w:hint="eastAsia"/>
          <w:sz w:val="32"/>
          <w:szCs w:val="32"/>
          <w:shd w:val="clear" w:color="auto" w:fill="FFFFFF"/>
        </w:rPr>
        <w:t>城乡社区环境卫生</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城乡社区环境卫生</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77.71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77.71</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38.</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农业农村</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农村社会事业</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20.61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20.61</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39.</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农业农村</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其他农业农村支出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269.98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269.98</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40.</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林业和草原</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年初预算为</w:t>
      </w:r>
      <w:r>
        <w:rPr>
          <w:rFonts w:asciiTheme="minorEastAsia" w:eastAsiaTheme="minorEastAsia" w:hAnsiTheme="minorEastAsia" w:hint="eastAsia"/>
          <w:sz w:val="32"/>
          <w:szCs w:val="32"/>
        </w:rPr>
        <w:t>60.81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60.81</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41.</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水利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水利工程运行与维护</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42.</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水利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防汛</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43.</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水利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抗旱</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44.</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水利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大中型水库移民后期扶持专项支出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30</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45.</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扶贫</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46.</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扶贫</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农村基础设施建设</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262.28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262.28</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47.</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扶贫</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其他扶贫支出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122.32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122.32</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48.</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农村综合改革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对村级公益事业建设的补助</w:t>
      </w:r>
      <w:r>
        <w:rPr>
          <w:rFonts w:asciiTheme="minorEastAsia" w:eastAsiaTheme="minorEastAsia" w:hAnsiTheme="minorEastAsia" w:hint="eastAsia"/>
          <w:sz w:val="32"/>
          <w:szCs w:val="32"/>
        </w:rPr>
        <w:lastRenderedPageBreak/>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49.</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农村综合改革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对村民委员会和村党支部的补助</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556.07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556.07</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农村综合改革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农村综合改革示范试点补助</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51.</w:t>
      </w:r>
      <w:r>
        <w:rPr>
          <w:rFonts w:asciiTheme="minorEastAsia" w:eastAsiaTheme="minorEastAsia" w:hAnsiTheme="minorEastAsia" w:hint="eastAsia"/>
          <w:sz w:val="32"/>
          <w:szCs w:val="32"/>
        </w:rPr>
        <w:t>农林水支出（类）</w:t>
      </w:r>
      <w:r>
        <w:rPr>
          <w:rFonts w:ascii="宋体" w:eastAsia="宋体" w:hAnsi="宋体" w:cs="宋体" w:hint="eastAsia"/>
          <w:sz w:val="32"/>
          <w:szCs w:val="32"/>
          <w:shd w:val="clear" w:color="auto" w:fill="FFFFFF"/>
        </w:rPr>
        <w:t>其他农林水支出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其他农林水支出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52.</w:t>
      </w:r>
      <w:r>
        <w:rPr>
          <w:rFonts w:asciiTheme="minorEastAsia" w:eastAsiaTheme="minorEastAsia" w:hAnsiTheme="minorEastAsia" w:hint="eastAsia"/>
          <w:sz w:val="32"/>
          <w:szCs w:val="32"/>
        </w:rPr>
        <w:t>交通运输支出（类）</w:t>
      </w:r>
      <w:r>
        <w:rPr>
          <w:rFonts w:ascii="宋体" w:eastAsia="宋体" w:hAnsi="宋体" w:cs="宋体" w:hint="eastAsia"/>
          <w:sz w:val="32"/>
          <w:szCs w:val="32"/>
          <w:shd w:val="clear" w:color="auto" w:fill="FFFFFF"/>
        </w:rPr>
        <w:t>公路水路运输</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其他公路水路运输支出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2.2</w:t>
      </w:r>
      <w:r>
        <w:rPr>
          <w:rFonts w:asciiTheme="minorEastAsia" w:eastAsiaTheme="minorEastAsia" w:hAnsiTheme="minorEastAsia" w:hint="eastAsia"/>
          <w:sz w:val="32"/>
          <w:szCs w:val="32"/>
        </w:rPr>
        <w:t>万元，支出决算</w:t>
      </w:r>
      <w:r>
        <w:rPr>
          <w:rFonts w:asciiTheme="minorEastAsia" w:eastAsiaTheme="minorEastAsia" w:hAnsiTheme="minorEastAsia" w:hint="eastAsia"/>
          <w:sz w:val="32"/>
          <w:szCs w:val="32"/>
        </w:rPr>
        <w:t>为</w:t>
      </w:r>
      <w:r>
        <w:rPr>
          <w:rFonts w:asciiTheme="minorEastAsia" w:eastAsiaTheme="minorEastAsia" w:hAnsiTheme="minorEastAsia" w:hint="eastAsia"/>
          <w:sz w:val="32"/>
          <w:szCs w:val="32"/>
        </w:rPr>
        <w:t>2.2</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53.</w:t>
      </w:r>
      <w:r>
        <w:rPr>
          <w:rFonts w:asciiTheme="minorEastAsia" w:eastAsiaTheme="minorEastAsia" w:hAnsiTheme="minorEastAsia" w:hint="eastAsia"/>
          <w:sz w:val="32"/>
          <w:szCs w:val="32"/>
        </w:rPr>
        <w:t>商业服务业等支出（类）</w:t>
      </w:r>
      <w:r>
        <w:rPr>
          <w:rFonts w:ascii="宋体" w:eastAsia="宋体" w:hAnsi="宋体" w:cs="宋体" w:hint="eastAsia"/>
          <w:sz w:val="32"/>
          <w:szCs w:val="32"/>
          <w:shd w:val="clear" w:color="auto" w:fill="FFFFFF"/>
        </w:rPr>
        <w:t>商业流通事务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54.</w:t>
      </w:r>
      <w:r>
        <w:rPr>
          <w:rFonts w:asciiTheme="minorEastAsia" w:eastAsiaTheme="minorEastAsia" w:hAnsiTheme="minorEastAsia" w:hint="eastAsia"/>
          <w:sz w:val="32"/>
          <w:szCs w:val="32"/>
        </w:rPr>
        <w:t>自然资源海洋气象等支出（类）</w:t>
      </w:r>
      <w:r>
        <w:rPr>
          <w:rFonts w:ascii="宋体" w:eastAsia="宋体" w:hAnsi="宋体" w:cs="宋体" w:hint="eastAsia"/>
          <w:sz w:val="32"/>
          <w:szCs w:val="32"/>
          <w:shd w:val="clear" w:color="auto" w:fill="FFFFFF"/>
        </w:rPr>
        <w:t>自然资源事务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其他自然资源事务支出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17.58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17.58</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55.</w:t>
      </w:r>
      <w:r>
        <w:rPr>
          <w:rFonts w:asciiTheme="minorEastAsia" w:eastAsiaTheme="minorEastAsia" w:hAnsiTheme="minorEastAsia" w:hint="eastAsia"/>
          <w:sz w:val="32"/>
          <w:szCs w:val="32"/>
        </w:rPr>
        <w:t>住房保障支出（类）</w:t>
      </w:r>
      <w:r>
        <w:rPr>
          <w:rFonts w:ascii="宋体" w:eastAsia="宋体" w:hAnsi="宋体" w:cs="宋体" w:hint="eastAsia"/>
          <w:sz w:val="32"/>
          <w:szCs w:val="32"/>
          <w:shd w:val="clear" w:color="auto" w:fill="FFFFFF"/>
        </w:rPr>
        <w:t>住房改革支出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住房公积金</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33.49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33.49</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56.</w:t>
      </w:r>
      <w:r>
        <w:rPr>
          <w:rFonts w:asciiTheme="minorEastAsia" w:eastAsiaTheme="minorEastAsia" w:hAnsiTheme="minorEastAsia" w:hint="eastAsia"/>
          <w:sz w:val="32"/>
          <w:szCs w:val="32"/>
        </w:rPr>
        <w:t>粮油物资储备支出（类）</w:t>
      </w:r>
      <w:r>
        <w:rPr>
          <w:rFonts w:ascii="宋体" w:eastAsia="宋体" w:hAnsi="宋体" w:cs="宋体" w:hint="eastAsia"/>
          <w:sz w:val="32"/>
          <w:szCs w:val="32"/>
          <w:shd w:val="clear" w:color="auto" w:fill="FFFFFF"/>
        </w:rPr>
        <w:t>粮油物资事务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其他粮油物资事务支出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57.</w:t>
      </w:r>
      <w:r>
        <w:rPr>
          <w:rFonts w:asciiTheme="minorEastAsia" w:eastAsiaTheme="minorEastAsia" w:hAnsiTheme="minorEastAsia" w:hint="eastAsia"/>
          <w:sz w:val="32"/>
          <w:szCs w:val="32"/>
        </w:rPr>
        <w:t>灾害防治及应急管理支出（类）</w:t>
      </w:r>
      <w:r>
        <w:rPr>
          <w:rFonts w:ascii="宋体" w:eastAsia="宋体" w:hAnsi="宋体" w:cs="宋体" w:hint="eastAsia"/>
          <w:sz w:val="32"/>
          <w:szCs w:val="32"/>
          <w:shd w:val="clear" w:color="auto" w:fill="FFFFFF"/>
        </w:rPr>
        <w:t>应急管理事务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其他应急管理支出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28.5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28.5</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58.</w:t>
      </w:r>
      <w:r>
        <w:rPr>
          <w:rFonts w:asciiTheme="minorEastAsia" w:eastAsiaTheme="minorEastAsia" w:hAnsiTheme="minorEastAsia" w:hint="eastAsia"/>
          <w:sz w:val="32"/>
          <w:szCs w:val="32"/>
        </w:rPr>
        <w:t>灾害防治及应急管理支出（类）</w:t>
      </w:r>
      <w:r>
        <w:rPr>
          <w:rFonts w:ascii="宋体" w:eastAsia="宋体" w:hAnsi="宋体" w:cs="宋体" w:hint="eastAsia"/>
          <w:sz w:val="32"/>
          <w:szCs w:val="32"/>
          <w:shd w:val="clear" w:color="auto" w:fill="FFFFFF"/>
        </w:rPr>
        <w:t>消防事务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其他消防事务支出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1.46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1.46</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59.</w:t>
      </w:r>
      <w:r>
        <w:rPr>
          <w:rFonts w:asciiTheme="minorEastAsia" w:eastAsiaTheme="minorEastAsia" w:hAnsiTheme="minorEastAsia" w:hint="eastAsia"/>
          <w:sz w:val="32"/>
          <w:szCs w:val="32"/>
        </w:rPr>
        <w:t>灾害防治及应急管理支出（类）</w:t>
      </w:r>
      <w:r>
        <w:rPr>
          <w:rFonts w:ascii="宋体" w:eastAsia="宋体" w:hAnsi="宋体" w:cs="宋体" w:hint="eastAsia"/>
          <w:sz w:val="32"/>
          <w:szCs w:val="32"/>
          <w:shd w:val="clear" w:color="auto" w:fill="FFFFFF"/>
        </w:rPr>
        <w:t>自然灾害防治</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地质灾害防治</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22.84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22.84</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60.</w:t>
      </w:r>
      <w:r>
        <w:rPr>
          <w:rFonts w:asciiTheme="minorEastAsia" w:eastAsiaTheme="minorEastAsia" w:hAnsiTheme="minorEastAsia" w:hint="eastAsia"/>
          <w:sz w:val="32"/>
          <w:szCs w:val="32"/>
        </w:rPr>
        <w:t>灾害防治及应急管理支出（类）</w:t>
      </w:r>
      <w:r>
        <w:rPr>
          <w:rFonts w:ascii="宋体" w:eastAsia="宋体" w:hAnsi="宋体" w:cs="宋体" w:hint="eastAsia"/>
          <w:sz w:val="32"/>
          <w:szCs w:val="32"/>
          <w:shd w:val="clear" w:color="auto" w:fill="FFFFFF"/>
        </w:rPr>
        <w:t>自然灾害救灾及恢复重建支出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自然灾害救灾补助</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61.</w:t>
      </w:r>
      <w:r>
        <w:rPr>
          <w:rFonts w:asciiTheme="minorEastAsia" w:eastAsiaTheme="minorEastAsia" w:hAnsiTheme="minorEastAsia" w:hint="eastAsia"/>
          <w:sz w:val="32"/>
          <w:szCs w:val="32"/>
        </w:rPr>
        <w:t>灾害防治及应急管理支出（类）</w:t>
      </w:r>
      <w:r>
        <w:rPr>
          <w:rFonts w:ascii="宋体" w:eastAsia="宋体" w:hAnsi="宋体" w:cs="宋体" w:hint="eastAsia"/>
          <w:sz w:val="32"/>
          <w:szCs w:val="32"/>
          <w:shd w:val="clear" w:color="auto" w:fill="FFFFFF"/>
        </w:rPr>
        <w:t>其他灾害防治及应急管理支出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lastRenderedPageBreak/>
        <w:t>其他灾害防治及应急管理支出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w:t>
      </w:r>
      <w:r>
        <w:rPr>
          <w:rFonts w:asciiTheme="minorEastAsia" w:eastAsiaTheme="minorEastAsia" w:hAnsiTheme="minorEastAsia" w:hint="eastAsia"/>
          <w:sz w:val="32"/>
          <w:szCs w:val="32"/>
        </w:rPr>
        <w:t>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62.</w:t>
      </w:r>
      <w:r>
        <w:rPr>
          <w:rFonts w:asciiTheme="minorEastAsia" w:eastAsiaTheme="minorEastAsia" w:hAnsiTheme="minorEastAsia" w:hint="eastAsia"/>
          <w:sz w:val="32"/>
          <w:szCs w:val="32"/>
        </w:rPr>
        <w:t>其他支出（类）</w:t>
      </w:r>
      <w:r>
        <w:rPr>
          <w:rFonts w:ascii="宋体" w:eastAsia="宋体" w:hAnsi="宋体" w:cs="宋体" w:hint="eastAsia"/>
          <w:sz w:val="32"/>
          <w:szCs w:val="32"/>
          <w:shd w:val="clear" w:color="auto" w:fill="FFFFFF"/>
        </w:rPr>
        <w:t>彩票公益金安排的支出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用于体育事业的彩票公益金支出</w:t>
      </w:r>
      <w:r>
        <w:rPr>
          <w:rFonts w:asciiTheme="minorEastAsia" w:eastAsiaTheme="minorEastAsia" w:hAnsiTheme="minorEastAsia" w:hint="eastAsia"/>
          <w:sz w:val="32"/>
          <w:szCs w:val="32"/>
        </w:rPr>
        <w:t>（项）。</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2.39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2.39</w:t>
      </w:r>
      <w:r>
        <w:rPr>
          <w:rFonts w:asciiTheme="minorEastAsia" w:eastAsiaTheme="minorEastAsia" w:hAnsiTheme="minorEastAsia" w:hint="eastAsia"/>
          <w:sz w:val="32"/>
          <w:szCs w:val="32"/>
        </w:rPr>
        <w:t>万</w:t>
      </w:r>
      <w:r>
        <w:rPr>
          <w:rFonts w:asciiTheme="minorEastAsia" w:eastAsiaTheme="minorEastAsia" w:hAnsiTheme="minorEastAsia" w:hint="eastAsia"/>
          <w:sz w:val="32"/>
          <w:szCs w:val="32"/>
        </w:rPr>
        <w:t>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决算数等于预算数。</w:t>
      </w:r>
    </w:p>
    <w:p w:rsidR="00E30D0D" w:rsidRDefault="00FD4C54">
      <w:pPr>
        <w:pStyle w:val="Default"/>
        <w:rPr>
          <w:rFonts w:hAnsi="黑体"/>
          <w:b/>
          <w:sz w:val="32"/>
          <w:szCs w:val="32"/>
        </w:rPr>
      </w:pPr>
      <w:r>
        <w:rPr>
          <w:rFonts w:hAnsi="黑体" w:hint="eastAsia"/>
          <w:b/>
          <w:sz w:val="32"/>
          <w:szCs w:val="32"/>
        </w:rPr>
        <w:t>六、一般公共预算财政拨款基本支出决算情况说明</w:t>
      </w:r>
    </w:p>
    <w:p w:rsidR="00E30D0D" w:rsidRDefault="00FD4C54">
      <w:pPr>
        <w:pStyle w:val="Default"/>
        <w:ind w:firstLineChars="200" w:firstLine="640"/>
        <w:rPr>
          <w:rFonts w:asciiTheme="minorEastAsia" w:eastAsiaTheme="minorEastAsia" w:hAnsiTheme="minorEastAsia"/>
          <w:i/>
          <w:color w:val="auto"/>
          <w:sz w:val="32"/>
          <w:szCs w:val="32"/>
        </w:rPr>
      </w:pPr>
      <w:r>
        <w:rPr>
          <w:rFonts w:asciiTheme="minorEastAsia" w:eastAsiaTheme="minorEastAsia" w:hAnsiTheme="minorEastAsia" w:hint="eastAsia"/>
          <w:color w:val="auto"/>
          <w:sz w:val="32"/>
          <w:szCs w:val="32"/>
        </w:rPr>
        <w:t>2021</w:t>
      </w:r>
      <w:r>
        <w:rPr>
          <w:rFonts w:asciiTheme="minorEastAsia" w:eastAsiaTheme="minorEastAsia" w:hAnsiTheme="minorEastAsia" w:hint="eastAsia"/>
          <w:color w:val="auto"/>
          <w:sz w:val="32"/>
          <w:szCs w:val="32"/>
        </w:rPr>
        <w:t>年度财政拨款基本支出</w:t>
      </w:r>
      <w:r>
        <w:rPr>
          <w:rFonts w:asciiTheme="minorEastAsia" w:eastAsiaTheme="minorEastAsia" w:hAnsiTheme="minorEastAsia" w:hint="eastAsia"/>
          <w:color w:val="auto"/>
          <w:sz w:val="32"/>
          <w:szCs w:val="32"/>
        </w:rPr>
        <w:t>1652.92</w:t>
      </w:r>
      <w:r>
        <w:rPr>
          <w:rFonts w:asciiTheme="minorEastAsia" w:eastAsiaTheme="minorEastAsia" w:hAnsiTheme="minorEastAsia" w:hint="eastAsia"/>
          <w:color w:val="auto"/>
          <w:sz w:val="32"/>
          <w:szCs w:val="32"/>
        </w:rPr>
        <w:t>万元，其中：人员经费</w:t>
      </w:r>
      <w:r>
        <w:rPr>
          <w:rFonts w:asciiTheme="minorEastAsia" w:eastAsiaTheme="minorEastAsia" w:hAnsiTheme="minorEastAsia" w:hint="eastAsia"/>
          <w:color w:val="auto"/>
          <w:sz w:val="32"/>
          <w:szCs w:val="32"/>
        </w:rPr>
        <w:t>1217.51</w:t>
      </w:r>
      <w:r>
        <w:rPr>
          <w:rFonts w:asciiTheme="minorEastAsia" w:eastAsiaTheme="minorEastAsia" w:hAnsiTheme="minorEastAsia" w:hint="eastAsia"/>
          <w:color w:val="auto"/>
          <w:sz w:val="32"/>
          <w:szCs w:val="32"/>
        </w:rPr>
        <w:t>万元，占基本支出的</w:t>
      </w:r>
      <w:r>
        <w:rPr>
          <w:rFonts w:asciiTheme="minorEastAsia" w:eastAsiaTheme="minorEastAsia" w:hAnsiTheme="minorEastAsia" w:hint="eastAsia"/>
          <w:color w:val="auto"/>
          <w:sz w:val="32"/>
          <w:szCs w:val="32"/>
        </w:rPr>
        <w:t>74%,</w:t>
      </w:r>
      <w:r>
        <w:rPr>
          <w:rFonts w:asciiTheme="minorEastAsia" w:eastAsiaTheme="minorEastAsia" w:hAnsiTheme="minorEastAsia" w:hint="eastAsia"/>
          <w:color w:val="auto"/>
          <w:sz w:val="32"/>
          <w:szCs w:val="32"/>
        </w:rPr>
        <w:t>主要包括基本工资</w:t>
      </w:r>
      <w:r>
        <w:rPr>
          <w:rFonts w:asciiTheme="minorEastAsia" w:eastAsiaTheme="minorEastAsia" w:hAnsiTheme="minorEastAsia" w:hint="eastAsia"/>
          <w:color w:val="auto"/>
          <w:sz w:val="32"/>
          <w:szCs w:val="32"/>
        </w:rPr>
        <w:t>307.39</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、津贴补贴</w:t>
      </w:r>
      <w:r>
        <w:rPr>
          <w:rFonts w:asciiTheme="minorEastAsia" w:eastAsiaTheme="minorEastAsia" w:hAnsiTheme="minorEastAsia" w:hint="eastAsia"/>
          <w:color w:val="auto"/>
          <w:sz w:val="32"/>
          <w:szCs w:val="32"/>
        </w:rPr>
        <w:t>179.93</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、奖金</w:t>
      </w:r>
      <w:r>
        <w:rPr>
          <w:rFonts w:asciiTheme="minorEastAsia" w:eastAsiaTheme="minorEastAsia" w:hAnsiTheme="minorEastAsia" w:hint="eastAsia"/>
          <w:color w:val="auto"/>
          <w:sz w:val="32"/>
          <w:szCs w:val="32"/>
        </w:rPr>
        <w:t>113.85</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、伙食补助费</w:t>
      </w:r>
      <w:r>
        <w:rPr>
          <w:rFonts w:asciiTheme="minorEastAsia" w:eastAsiaTheme="minorEastAsia" w:hAnsiTheme="minorEastAsia" w:hint="eastAsia"/>
          <w:color w:val="auto"/>
          <w:sz w:val="32"/>
          <w:szCs w:val="32"/>
        </w:rPr>
        <w:t>5.57</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、机关事业单位基本养老保险费</w:t>
      </w:r>
      <w:r>
        <w:rPr>
          <w:rFonts w:asciiTheme="minorEastAsia" w:eastAsiaTheme="minorEastAsia" w:hAnsiTheme="minorEastAsia" w:hint="eastAsia"/>
          <w:color w:val="auto"/>
          <w:sz w:val="32"/>
          <w:szCs w:val="32"/>
        </w:rPr>
        <w:t>70.16</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、职工基本医疗保险缴费</w:t>
      </w:r>
      <w:r>
        <w:rPr>
          <w:rFonts w:asciiTheme="minorEastAsia" w:eastAsiaTheme="minorEastAsia" w:hAnsiTheme="minorEastAsia" w:hint="eastAsia"/>
          <w:color w:val="auto"/>
          <w:sz w:val="32"/>
          <w:szCs w:val="32"/>
        </w:rPr>
        <w:t>39.85</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其</w:t>
      </w:r>
      <w:r>
        <w:rPr>
          <w:rFonts w:asciiTheme="minorEastAsia" w:eastAsiaTheme="minorEastAsia" w:hAnsiTheme="minorEastAsia" w:hint="eastAsia"/>
          <w:color w:val="auto"/>
          <w:sz w:val="32"/>
          <w:szCs w:val="32"/>
        </w:rPr>
        <w:t>他社会保障缴费</w:t>
      </w:r>
      <w:r>
        <w:rPr>
          <w:rFonts w:asciiTheme="minorEastAsia" w:eastAsiaTheme="minorEastAsia" w:hAnsiTheme="minorEastAsia" w:hint="eastAsia"/>
          <w:color w:val="auto"/>
          <w:sz w:val="32"/>
          <w:szCs w:val="32"/>
        </w:rPr>
        <w:t>1.51</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、住房公积金</w:t>
      </w:r>
      <w:r>
        <w:rPr>
          <w:rFonts w:asciiTheme="minorEastAsia" w:eastAsiaTheme="minorEastAsia" w:hAnsiTheme="minorEastAsia" w:hint="eastAsia"/>
          <w:color w:val="auto"/>
          <w:sz w:val="32"/>
          <w:szCs w:val="32"/>
        </w:rPr>
        <w:t>33.49</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、抚恤金</w:t>
      </w:r>
      <w:r>
        <w:rPr>
          <w:rFonts w:asciiTheme="minorEastAsia" w:eastAsiaTheme="minorEastAsia" w:hAnsiTheme="minorEastAsia" w:hint="eastAsia"/>
          <w:color w:val="auto"/>
          <w:sz w:val="32"/>
          <w:szCs w:val="32"/>
        </w:rPr>
        <w:t>19.62</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、生活补助</w:t>
      </w:r>
      <w:r>
        <w:rPr>
          <w:rFonts w:asciiTheme="minorEastAsia" w:eastAsiaTheme="minorEastAsia" w:hAnsiTheme="minorEastAsia" w:hint="eastAsia"/>
          <w:color w:val="auto"/>
          <w:sz w:val="32"/>
          <w:szCs w:val="32"/>
        </w:rPr>
        <w:t>334.95</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、其他对个人和家庭的补助</w:t>
      </w:r>
      <w:r>
        <w:rPr>
          <w:rFonts w:asciiTheme="minorEastAsia" w:eastAsiaTheme="minorEastAsia" w:hAnsiTheme="minorEastAsia" w:hint="eastAsia"/>
          <w:color w:val="auto"/>
          <w:sz w:val="32"/>
          <w:szCs w:val="32"/>
        </w:rPr>
        <w:t>111.18</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；公用经费</w:t>
      </w:r>
      <w:r>
        <w:rPr>
          <w:rFonts w:asciiTheme="minorEastAsia" w:eastAsiaTheme="minorEastAsia" w:hAnsiTheme="minorEastAsia" w:hint="eastAsia"/>
          <w:color w:val="auto"/>
          <w:sz w:val="32"/>
          <w:szCs w:val="32"/>
        </w:rPr>
        <w:t>435.41</w:t>
      </w:r>
      <w:r>
        <w:rPr>
          <w:rFonts w:asciiTheme="minorEastAsia" w:eastAsiaTheme="minorEastAsia" w:hAnsiTheme="minorEastAsia" w:hint="eastAsia"/>
          <w:color w:val="auto"/>
          <w:sz w:val="32"/>
          <w:szCs w:val="32"/>
        </w:rPr>
        <w:t>万元，占基本支出的</w:t>
      </w:r>
      <w:r>
        <w:rPr>
          <w:rFonts w:asciiTheme="minorEastAsia" w:eastAsiaTheme="minorEastAsia" w:hAnsiTheme="minorEastAsia" w:hint="eastAsia"/>
          <w:color w:val="auto"/>
          <w:sz w:val="32"/>
          <w:szCs w:val="32"/>
        </w:rPr>
        <w:t>26%</w:t>
      </w:r>
      <w:r>
        <w:rPr>
          <w:rFonts w:asciiTheme="minorEastAsia" w:eastAsiaTheme="minorEastAsia" w:hAnsiTheme="minorEastAsia" w:hint="eastAsia"/>
          <w:color w:val="auto"/>
          <w:sz w:val="32"/>
          <w:szCs w:val="32"/>
        </w:rPr>
        <w:t>，主要包括办公费</w:t>
      </w:r>
      <w:r>
        <w:rPr>
          <w:rFonts w:asciiTheme="minorEastAsia" w:eastAsiaTheme="minorEastAsia" w:hAnsiTheme="minorEastAsia" w:hint="eastAsia"/>
          <w:color w:val="auto"/>
          <w:sz w:val="32"/>
          <w:szCs w:val="32"/>
        </w:rPr>
        <w:t>142.17</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、印刷费</w:t>
      </w:r>
      <w:r>
        <w:rPr>
          <w:rFonts w:asciiTheme="minorEastAsia" w:eastAsiaTheme="minorEastAsia" w:hAnsiTheme="minorEastAsia" w:hint="eastAsia"/>
          <w:color w:val="auto"/>
          <w:sz w:val="32"/>
          <w:szCs w:val="32"/>
        </w:rPr>
        <w:t>9.03</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、电费</w:t>
      </w:r>
      <w:r>
        <w:rPr>
          <w:rFonts w:asciiTheme="minorEastAsia" w:eastAsiaTheme="minorEastAsia" w:hAnsiTheme="minorEastAsia" w:hint="eastAsia"/>
          <w:color w:val="auto"/>
          <w:sz w:val="32"/>
          <w:szCs w:val="32"/>
        </w:rPr>
        <w:t>2.71</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、取暖费</w:t>
      </w:r>
      <w:r>
        <w:rPr>
          <w:rFonts w:asciiTheme="minorEastAsia" w:eastAsiaTheme="minorEastAsia" w:hAnsiTheme="minorEastAsia" w:hint="eastAsia"/>
          <w:color w:val="auto"/>
          <w:sz w:val="32"/>
          <w:szCs w:val="32"/>
        </w:rPr>
        <w:t>0.77</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、差旅费</w:t>
      </w:r>
      <w:r>
        <w:rPr>
          <w:rFonts w:asciiTheme="minorEastAsia" w:eastAsiaTheme="minorEastAsia" w:hAnsiTheme="minorEastAsia" w:hint="eastAsia"/>
          <w:color w:val="auto"/>
          <w:sz w:val="32"/>
          <w:szCs w:val="32"/>
        </w:rPr>
        <w:t>43.38</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、维修（护）费</w:t>
      </w:r>
      <w:r>
        <w:rPr>
          <w:rFonts w:asciiTheme="minorEastAsia" w:eastAsiaTheme="minorEastAsia" w:hAnsiTheme="minorEastAsia" w:hint="eastAsia"/>
          <w:color w:val="auto"/>
          <w:sz w:val="32"/>
          <w:szCs w:val="32"/>
        </w:rPr>
        <w:t>47.95</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、会议费</w:t>
      </w:r>
      <w:r>
        <w:rPr>
          <w:rFonts w:asciiTheme="minorEastAsia" w:eastAsiaTheme="minorEastAsia" w:hAnsiTheme="minorEastAsia" w:hint="eastAsia"/>
          <w:color w:val="auto"/>
          <w:sz w:val="32"/>
          <w:szCs w:val="32"/>
        </w:rPr>
        <w:t>5</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、培训费</w:t>
      </w:r>
      <w:r>
        <w:rPr>
          <w:rFonts w:asciiTheme="minorEastAsia" w:eastAsiaTheme="minorEastAsia" w:hAnsiTheme="minorEastAsia" w:hint="eastAsia"/>
          <w:color w:val="auto"/>
          <w:sz w:val="32"/>
          <w:szCs w:val="32"/>
        </w:rPr>
        <w:t>0.07</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、公务接待费</w:t>
      </w:r>
      <w:r>
        <w:rPr>
          <w:rFonts w:asciiTheme="minorEastAsia" w:eastAsiaTheme="minorEastAsia" w:hAnsiTheme="minorEastAsia" w:hint="eastAsia"/>
          <w:color w:val="auto"/>
          <w:sz w:val="32"/>
          <w:szCs w:val="32"/>
        </w:rPr>
        <w:t>3.85</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、公务用车运行维护费</w:t>
      </w:r>
      <w:r>
        <w:rPr>
          <w:rFonts w:asciiTheme="minorEastAsia" w:eastAsiaTheme="minorEastAsia" w:hAnsiTheme="minorEastAsia" w:hint="eastAsia"/>
          <w:color w:val="auto"/>
          <w:sz w:val="32"/>
          <w:szCs w:val="32"/>
        </w:rPr>
        <w:t>3</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、其他交通费用</w:t>
      </w:r>
      <w:r>
        <w:rPr>
          <w:rFonts w:asciiTheme="minorEastAsia" w:eastAsiaTheme="minorEastAsia" w:hAnsiTheme="minorEastAsia" w:hint="eastAsia"/>
          <w:color w:val="auto"/>
          <w:sz w:val="32"/>
          <w:szCs w:val="32"/>
        </w:rPr>
        <w:t>55.42</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、其他商品和服务支出</w:t>
      </w:r>
      <w:r>
        <w:rPr>
          <w:rFonts w:asciiTheme="minorEastAsia" w:eastAsiaTheme="minorEastAsia" w:hAnsiTheme="minorEastAsia" w:hint="eastAsia"/>
          <w:color w:val="auto"/>
          <w:sz w:val="32"/>
          <w:szCs w:val="32"/>
        </w:rPr>
        <w:t>122.06</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w:t>
      </w:r>
    </w:p>
    <w:p w:rsidR="00E30D0D" w:rsidRDefault="00FD4C54">
      <w:pPr>
        <w:pStyle w:val="Default"/>
        <w:rPr>
          <w:rFonts w:hAnsi="黑体"/>
          <w:b/>
          <w:sz w:val="32"/>
          <w:szCs w:val="32"/>
        </w:rPr>
      </w:pPr>
      <w:r>
        <w:rPr>
          <w:rFonts w:hAnsi="黑体" w:hint="eastAsia"/>
          <w:b/>
          <w:sz w:val="32"/>
          <w:szCs w:val="32"/>
        </w:rPr>
        <w:t>七、一般公共预算财政拨款“三公”经费支出决算情况说明</w:t>
      </w:r>
    </w:p>
    <w:p w:rsidR="00E30D0D" w:rsidRDefault="00FD4C54">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年度“三公”经费财政拨款支出预算为</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99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6.85</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2.73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w:t>
      </w:r>
      <w:r>
        <w:rPr>
          <w:rFonts w:asciiTheme="minorEastAsia" w:eastAsiaTheme="minorEastAsia" w:hAnsiTheme="minorEastAsia" w:hint="eastAsia"/>
          <w:sz w:val="32"/>
          <w:szCs w:val="32"/>
        </w:rPr>
        <w:t>一致</w:t>
      </w:r>
      <w:r>
        <w:rPr>
          <w:rFonts w:asciiTheme="minorEastAsia" w:eastAsiaTheme="minorEastAsia" w:hAnsiTheme="minorEastAsia" w:hint="eastAsia"/>
          <w:sz w:val="32"/>
          <w:szCs w:val="32"/>
        </w:rPr>
        <w:t>.</w:t>
      </w:r>
    </w:p>
    <w:p w:rsidR="00E30D0D" w:rsidRDefault="00FD4C5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公务接待费支出预算为</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3.85</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96</w:t>
      </w:r>
      <w:r>
        <w:rPr>
          <w:rFonts w:asciiTheme="minorEastAsia" w:eastAsiaTheme="minorEastAsia" w:hAnsiTheme="minorEastAsia" w:hint="eastAsia"/>
          <w:sz w:val="32"/>
          <w:szCs w:val="32"/>
        </w:rPr>
        <w:t>.25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小于</w:t>
      </w:r>
      <w:r>
        <w:rPr>
          <w:rFonts w:asciiTheme="minorEastAsia" w:eastAsiaTheme="minorEastAsia" w:hAnsiTheme="minorEastAsia" w:hint="eastAsia"/>
          <w:sz w:val="32"/>
          <w:szCs w:val="32"/>
        </w:rPr>
        <w:t>预算数的主要原因是</w:t>
      </w:r>
      <w:r>
        <w:rPr>
          <w:rFonts w:ascii="宋体" w:eastAsia="宋体" w:hAnsi="宋体" w:cs="宋体" w:hint="eastAsia"/>
          <w:sz w:val="32"/>
          <w:szCs w:val="32"/>
          <w:shd w:val="clear" w:color="auto" w:fill="FFFFFF"/>
        </w:rPr>
        <w:t>三公经费缩减</w:t>
      </w:r>
      <w:r>
        <w:rPr>
          <w:rFonts w:asciiTheme="minorEastAsia" w:eastAsiaTheme="minorEastAsia" w:hAnsiTheme="minorEastAsia" w:hint="eastAsia"/>
          <w:sz w:val="32"/>
          <w:szCs w:val="32"/>
        </w:rPr>
        <w:t>，与上年相比</w:t>
      </w:r>
      <w:r>
        <w:rPr>
          <w:rFonts w:asciiTheme="minorEastAsia" w:eastAsiaTheme="minorEastAsia" w:hAnsiTheme="minorEastAsia" w:hint="eastAsia"/>
          <w:sz w:val="32"/>
          <w:szCs w:val="32"/>
        </w:rPr>
        <w:t>增加</w:t>
      </w:r>
      <w:r>
        <w:rPr>
          <w:rFonts w:asciiTheme="minorEastAsia" w:eastAsiaTheme="minorEastAsia" w:hAnsiTheme="minorEastAsia" w:hint="eastAsia"/>
          <w:sz w:val="32"/>
          <w:szCs w:val="32"/>
        </w:rPr>
        <w:t>1.97</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104.79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减少的主要原因是公务接待费压减。</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w:t>
      </w:r>
      <w:r>
        <w:rPr>
          <w:rFonts w:asciiTheme="minorEastAsia" w:eastAsiaTheme="minorEastAsia" w:hAnsiTheme="minorEastAsia" w:hint="eastAsia"/>
          <w:sz w:val="32"/>
          <w:szCs w:val="32"/>
        </w:rPr>
        <w:t>一致</w:t>
      </w:r>
      <w:r>
        <w:rPr>
          <w:rFonts w:asciiTheme="minorEastAsia" w:eastAsiaTheme="minorEastAsia" w:hAnsiTheme="minorEastAsia" w:hint="eastAsia"/>
          <w:sz w:val="32"/>
          <w:szCs w:val="32"/>
        </w:rPr>
        <w:t>.</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公务用车运行维护费支出预算为</w:t>
      </w:r>
      <w:r>
        <w:rPr>
          <w:rFonts w:asciiTheme="minorEastAsia" w:eastAsiaTheme="minorEastAsia" w:hAnsiTheme="minorEastAsia" w:hint="eastAsia"/>
          <w:sz w:val="32"/>
          <w:szCs w:val="32"/>
        </w:rPr>
        <w:t>8.99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33.37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w:t>
      </w:r>
      <w:r>
        <w:rPr>
          <w:rFonts w:ascii="宋体" w:eastAsia="宋体" w:hAnsi="宋体" w:cs="宋体" w:hint="eastAsia"/>
          <w:sz w:val="32"/>
          <w:szCs w:val="32"/>
          <w:shd w:val="clear" w:color="auto" w:fill="FFFFFF"/>
        </w:rPr>
        <w:t>三公经费缩减</w:t>
      </w:r>
      <w:r>
        <w:rPr>
          <w:rFonts w:asciiTheme="minorEastAsia" w:eastAsiaTheme="minorEastAsia" w:hAnsiTheme="minorEastAsia" w:hint="eastAsia"/>
          <w:sz w:val="32"/>
          <w:szCs w:val="32"/>
        </w:rPr>
        <w:t>，与上年相比</w:t>
      </w:r>
      <w:r>
        <w:rPr>
          <w:rFonts w:asciiTheme="minorEastAsia" w:eastAsiaTheme="minorEastAsia" w:hAnsiTheme="minorEastAsia" w:hint="eastAsia"/>
          <w:sz w:val="32"/>
          <w:szCs w:val="32"/>
        </w:rPr>
        <w:t>增加</w:t>
      </w:r>
      <w:r>
        <w:rPr>
          <w:rFonts w:asciiTheme="minorEastAsia" w:eastAsiaTheme="minorEastAsia" w:hAnsiTheme="minorEastAsia" w:hint="eastAsia"/>
          <w:sz w:val="32"/>
          <w:szCs w:val="32"/>
        </w:rPr>
        <w:t>0.84</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38.89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增长的主要原因是本单位本年度维护费增加。</w:t>
      </w:r>
    </w:p>
    <w:p w:rsidR="00E30D0D" w:rsidRDefault="00FD4C54">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3.85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56.2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公务用</w:t>
      </w:r>
      <w:r>
        <w:rPr>
          <w:rFonts w:asciiTheme="minorEastAsia" w:eastAsiaTheme="minorEastAsia" w:hAnsiTheme="minorEastAsia" w:hint="eastAsia"/>
          <w:sz w:val="32"/>
          <w:szCs w:val="32"/>
        </w:rPr>
        <w:t>车购置费及运行维护费支出决算</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43.8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r>
        <w:rPr>
          <w:rFonts w:asciiTheme="minorEastAsia" w:eastAsiaTheme="minorEastAsia" w:hAnsiTheme="minorEastAsia" w:hint="eastAsia"/>
          <w:sz w:val="32"/>
          <w:szCs w:val="32"/>
        </w:rPr>
        <w:t>.</w:t>
      </w:r>
    </w:p>
    <w:p w:rsidR="00E30D0D" w:rsidRDefault="00FD4C54">
      <w:pPr>
        <w:pStyle w:val="Default"/>
        <w:ind w:firstLineChars="200" w:firstLine="640"/>
        <w:rPr>
          <w:rFonts w:ascii="宋体" w:eastAsia="宋体" w:hAnsi="宋体" w:cs="宋体"/>
          <w:sz w:val="32"/>
          <w:szCs w:val="32"/>
          <w:shd w:val="clear" w:color="auto" w:fill="FFFFFF"/>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3.85</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372</w:t>
      </w:r>
      <w:r>
        <w:rPr>
          <w:rFonts w:asciiTheme="minorEastAsia" w:eastAsiaTheme="minorEastAsia" w:hAnsiTheme="minorEastAsia" w:hint="eastAsia"/>
          <w:sz w:val="32"/>
          <w:szCs w:val="32"/>
        </w:rPr>
        <w:t>人次，主要是</w:t>
      </w:r>
      <w:r>
        <w:rPr>
          <w:rFonts w:ascii="宋体" w:eastAsia="宋体" w:hAnsi="宋体" w:cs="宋体" w:hint="eastAsia"/>
          <w:sz w:val="32"/>
          <w:szCs w:val="32"/>
          <w:shd w:val="clear" w:color="auto" w:fill="FFFFFF"/>
        </w:rPr>
        <w:t>村干部来政府办理公事及上级来人办事发生的接待支出。</w:t>
      </w:r>
    </w:p>
    <w:p w:rsidR="00E30D0D" w:rsidRDefault="00FD4C54">
      <w:pPr>
        <w:pStyle w:val="Default"/>
        <w:ind w:firstLineChars="200" w:firstLine="640"/>
        <w:rPr>
          <w:rFonts w:asciiTheme="minorEastAsia" w:hAnsiTheme="minorEastAsia"/>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公务用车购置费及运行维护费支出决算为</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万元，其中：公务用车购置费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万元，公务用车运行维护费</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万元，主要是公务用车维修和油费支出支出，截止</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日，我单位开支财政拨款的公务用车保有量为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辆。</w:t>
      </w:r>
    </w:p>
    <w:p w:rsidR="00E30D0D" w:rsidRDefault="00FD4C54">
      <w:pPr>
        <w:pStyle w:val="Default"/>
        <w:rPr>
          <w:rFonts w:hAnsi="黑体"/>
          <w:b/>
          <w:sz w:val="32"/>
          <w:szCs w:val="32"/>
        </w:rPr>
      </w:pPr>
      <w:r>
        <w:rPr>
          <w:rFonts w:hAnsi="黑体" w:hint="eastAsia"/>
          <w:b/>
          <w:sz w:val="32"/>
          <w:szCs w:val="32"/>
        </w:rPr>
        <w:t>八、政府性基金预算收入支出决算情况</w:t>
      </w:r>
    </w:p>
    <w:p w:rsidR="00E30D0D" w:rsidRDefault="00FD4C54">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2021</w:t>
      </w:r>
      <w:r>
        <w:rPr>
          <w:rFonts w:asciiTheme="minorEastAsia" w:eastAsiaTheme="minorEastAsia" w:hAnsiTheme="minorEastAsia" w:hint="eastAsia"/>
          <w:sz w:val="32"/>
          <w:szCs w:val="32"/>
        </w:rPr>
        <w:t>年度政府性基金预算财政拨款收入</w:t>
      </w:r>
      <w:r>
        <w:rPr>
          <w:rFonts w:asciiTheme="minorEastAsia" w:eastAsiaTheme="minorEastAsia" w:hAnsiTheme="minorEastAsia" w:hint="eastAsia"/>
          <w:sz w:val="32"/>
          <w:szCs w:val="32"/>
        </w:rPr>
        <w:t>13.39</w:t>
      </w:r>
      <w:r>
        <w:rPr>
          <w:rFonts w:asciiTheme="minorEastAsia" w:eastAsiaTheme="minorEastAsia" w:hAnsiTheme="minorEastAsia" w:hint="eastAsia"/>
          <w:sz w:val="32"/>
          <w:szCs w:val="32"/>
        </w:rPr>
        <w:t>万元；年初结转和结余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Pr>
          <w:rFonts w:asciiTheme="minorEastAsia" w:eastAsiaTheme="minorEastAsia" w:hAnsiTheme="minorEastAsia" w:hint="eastAsia"/>
          <w:sz w:val="32"/>
          <w:szCs w:val="32"/>
        </w:rPr>
        <w:t>13.39</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2.39</w:t>
      </w:r>
      <w:r>
        <w:rPr>
          <w:rFonts w:asciiTheme="minorEastAsia" w:eastAsiaTheme="minorEastAsia" w:hAnsiTheme="minorEastAsia" w:hint="eastAsia"/>
          <w:sz w:val="32"/>
          <w:szCs w:val="32"/>
        </w:rPr>
        <w:t>万元，项目支出</w:t>
      </w: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万元；年末结转和结余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万元。具体情况如下：</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彩票公益金安排的支出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用于体育事业的彩票公</w:t>
      </w:r>
      <w:r>
        <w:rPr>
          <w:rFonts w:asciiTheme="minorEastAsia" w:eastAsiaTheme="minorEastAsia" w:hAnsiTheme="minorEastAsia" w:hint="eastAsia"/>
          <w:sz w:val="32"/>
          <w:szCs w:val="32"/>
        </w:rPr>
        <w:lastRenderedPageBreak/>
        <w:t>益金支出</w:t>
      </w:r>
      <w:r>
        <w:rPr>
          <w:rFonts w:asciiTheme="minorEastAsia" w:eastAsiaTheme="minorEastAsia" w:hAnsiTheme="minorEastAsia" w:hint="eastAsia"/>
          <w:sz w:val="32"/>
          <w:szCs w:val="32"/>
        </w:rPr>
        <w:t>（项）。</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2.39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2.39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社会保障和就业支出（类）小型水库移民扶助基金安排的支出（款）基础设施建设和经济发展（项）</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E30D0D" w:rsidRDefault="00FD4C54">
      <w:pPr>
        <w:pStyle w:val="Default"/>
        <w:rPr>
          <w:rFonts w:hAnsi="黑体"/>
          <w:b/>
          <w:sz w:val="32"/>
          <w:szCs w:val="32"/>
        </w:rPr>
      </w:pPr>
      <w:r>
        <w:rPr>
          <w:rFonts w:hAnsi="黑体" w:hint="eastAsia"/>
          <w:b/>
          <w:sz w:val="32"/>
          <w:szCs w:val="32"/>
        </w:rPr>
        <w:t>九、机关运行经费支出说明</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年度机关运行经费支出</w:t>
      </w:r>
      <w:r>
        <w:rPr>
          <w:rFonts w:asciiTheme="minorEastAsia" w:eastAsiaTheme="minorEastAsia" w:hAnsiTheme="minorEastAsia" w:hint="eastAsia"/>
          <w:sz w:val="32"/>
          <w:szCs w:val="32"/>
        </w:rPr>
        <w:t>435.41</w:t>
      </w:r>
      <w:r>
        <w:rPr>
          <w:rFonts w:asciiTheme="minorEastAsia" w:eastAsiaTheme="minorEastAsia" w:hAnsiTheme="minorEastAsia" w:hint="eastAsia"/>
          <w:sz w:val="32"/>
          <w:szCs w:val="32"/>
        </w:rPr>
        <w:t>万元，比上年决算数增加</w:t>
      </w:r>
      <w:r>
        <w:rPr>
          <w:rFonts w:asciiTheme="minorEastAsia" w:eastAsiaTheme="minorEastAsia" w:hAnsiTheme="minorEastAsia" w:hint="eastAsia"/>
          <w:sz w:val="32"/>
          <w:szCs w:val="32"/>
        </w:rPr>
        <w:t>158.65</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57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。主要原因是：</w:t>
      </w:r>
      <w:r>
        <w:rPr>
          <w:rFonts w:asciiTheme="minorEastAsia" w:eastAsiaTheme="minorEastAsia" w:hAnsiTheme="minorEastAsia" w:hint="eastAsia"/>
          <w:sz w:val="32"/>
          <w:szCs w:val="32"/>
        </w:rPr>
        <w:t>各项业务及乡村振兴等</w:t>
      </w:r>
      <w:r>
        <w:rPr>
          <w:rFonts w:ascii="宋体" w:eastAsia="宋体" w:hAnsi="宋体" w:cs="宋体" w:hint="eastAsia"/>
          <w:color w:val="3D3D3D"/>
          <w:sz w:val="32"/>
          <w:szCs w:val="32"/>
          <w:shd w:val="clear" w:color="auto" w:fill="FFFFFF"/>
        </w:rPr>
        <w:t>支出增加。</w:t>
      </w:r>
    </w:p>
    <w:p w:rsidR="00E30D0D" w:rsidRDefault="00FD4C54">
      <w:pPr>
        <w:pStyle w:val="Default"/>
        <w:rPr>
          <w:rFonts w:hAnsi="黑体"/>
          <w:b/>
          <w:sz w:val="32"/>
          <w:szCs w:val="32"/>
        </w:rPr>
      </w:pPr>
      <w:r>
        <w:rPr>
          <w:rFonts w:hAnsi="黑体" w:hint="eastAsia"/>
          <w:b/>
          <w:sz w:val="32"/>
          <w:szCs w:val="32"/>
        </w:rPr>
        <w:t>十、一般性支出情况说明</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万元，</w:t>
      </w:r>
      <w:r>
        <w:rPr>
          <w:rFonts w:ascii="宋体" w:eastAsia="宋体" w:hAnsi="宋体" w:cs="宋体" w:hint="eastAsia"/>
          <w:sz w:val="32"/>
          <w:szCs w:val="32"/>
          <w:shd w:val="clear" w:color="auto" w:fill="FFFFFF"/>
        </w:rPr>
        <w:t>召开</w:t>
      </w:r>
      <w:r>
        <w:rPr>
          <w:rFonts w:ascii="宋体" w:eastAsia="宋体" w:hAnsi="宋体" w:cs="宋体" w:hint="eastAsia"/>
          <w:sz w:val="32"/>
          <w:szCs w:val="32"/>
          <w:shd w:val="clear" w:color="auto" w:fill="FFFFFF"/>
        </w:rPr>
        <w:t>56</w:t>
      </w:r>
      <w:r>
        <w:rPr>
          <w:rFonts w:ascii="宋体" w:eastAsia="宋体" w:hAnsi="宋体" w:cs="宋体" w:hint="eastAsia"/>
          <w:sz w:val="32"/>
          <w:szCs w:val="32"/>
          <w:shd w:val="clear" w:color="auto" w:fill="FFFFFF"/>
        </w:rPr>
        <w:t>次会议，人数</w:t>
      </w:r>
      <w:r>
        <w:rPr>
          <w:rFonts w:ascii="宋体" w:eastAsia="宋体" w:hAnsi="宋体" w:cs="宋体" w:hint="eastAsia"/>
          <w:sz w:val="32"/>
          <w:szCs w:val="32"/>
          <w:shd w:val="clear" w:color="auto" w:fill="FFFFFF"/>
        </w:rPr>
        <w:t>4700</w:t>
      </w:r>
      <w:r>
        <w:rPr>
          <w:rFonts w:ascii="宋体" w:eastAsia="宋体" w:hAnsi="宋体" w:cs="宋体" w:hint="eastAsia"/>
          <w:sz w:val="32"/>
          <w:szCs w:val="32"/>
          <w:shd w:val="clear" w:color="auto" w:fill="FFFFFF"/>
        </w:rPr>
        <w:t>人，主要用于召开脱贫攻坚、防汛、综合治理等会议，内容为布置安排政府各项工作要求；</w:t>
      </w:r>
      <w:r>
        <w:rPr>
          <w:rFonts w:asciiTheme="minorEastAsia" w:eastAsiaTheme="minorEastAsia" w:hAnsiTheme="minorEastAsia" w:hint="eastAsia"/>
          <w:color w:val="auto"/>
          <w:sz w:val="32"/>
          <w:szCs w:val="32"/>
        </w:rPr>
        <w:t>开支培训费</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.07</w:t>
      </w:r>
      <w:r>
        <w:rPr>
          <w:rFonts w:asciiTheme="minorEastAsia" w:eastAsiaTheme="minorEastAsia" w:hAnsiTheme="minorEastAsia" w:hint="eastAsia"/>
          <w:color w:val="auto"/>
          <w:sz w:val="32"/>
          <w:szCs w:val="32"/>
        </w:rPr>
        <w:t>万元，用</w:t>
      </w:r>
      <w:r>
        <w:rPr>
          <w:rFonts w:asciiTheme="minorEastAsia" w:eastAsiaTheme="minorEastAsia" w:hAnsiTheme="minorEastAsia" w:hint="eastAsia"/>
          <w:color w:val="auto"/>
          <w:sz w:val="32"/>
          <w:szCs w:val="32"/>
        </w:rPr>
        <w:t>于单位人员业务</w:t>
      </w:r>
      <w:r>
        <w:rPr>
          <w:rFonts w:asciiTheme="minorEastAsia" w:eastAsiaTheme="minorEastAsia" w:hAnsiTheme="minorEastAsia" w:hint="eastAsia"/>
          <w:color w:val="auto"/>
          <w:sz w:val="32"/>
          <w:szCs w:val="32"/>
        </w:rPr>
        <w:t>培训</w:t>
      </w:r>
      <w:r>
        <w:rPr>
          <w:rFonts w:asciiTheme="minorEastAsia" w:eastAsiaTheme="minorEastAsia" w:hAnsiTheme="minorEastAsia" w:hint="eastAsia"/>
          <w:color w:val="auto"/>
          <w:sz w:val="32"/>
          <w:szCs w:val="32"/>
        </w:rPr>
        <w:t>等</w:t>
      </w:r>
      <w:r>
        <w:rPr>
          <w:rFonts w:asciiTheme="minorEastAsia" w:eastAsiaTheme="minorEastAsia" w:hAnsiTheme="minorEastAsia" w:hint="eastAsia"/>
          <w:color w:val="auto"/>
          <w:sz w:val="32"/>
          <w:szCs w:val="32"/>
        </w:rPr>
        <w:t>，人数</w:t>
      </w:r>
      <w:r>
        <w:rPr>
          <w:rFonts w:asciiTheme="minorEastAsia" w:eastAsiaTheme="minorEastAsia" w:hAnsiTheme="minorEastAsia" w:hint="eastAsia"/>
          <w:color w:val="auto"/>
          <w:sz w:val="32"/>
          <w:szCs w:val="32"/>
        </w:rPr>
        <w:t>2</w:t>
      </w:r>
      <w:r>
        <w:rPr>
          <w:rFonts w:asciiTheme="minorEastAsia" w:eastAsiaTheme="minorEastAsia" w:hAnsiTheme="minorEastAsia" w:hint="eastAsia"/>
          <w:color w:val="auto"/>
          <w:sz w:val="32"/>
          <w:szCs w:val="32"/>
        </w:rPr>
        <w:t>人，内容为</w:t>
      </w:r>
      <w:r>
        <w:rPr>
          <w:rFonts w:asciiTheme="minorEastAsia" w:eastAsiaTheme="minorEastAsia" w:hAnsiTheme="minorEastAsia" w:hint="eastAsia"/>
          <w:color w:val="auto"/>
          <w:sz w:val="32"/>
          <w:szCs w:val="32"/>
        </w:rPr>
        <w:t>单位日常业务培训</w:t>
      </w:r>
      <w:r>
        <w:rPr>
          <w:rFonts w:ascii="宋体" w:eastAsia="宋体" w:hAnsi="宋体" w:cs="宋体" w:hint="eastAsia"/>
          <w:color w:val="auto"/>
          <w:sz w:val="32"/>
          <w:szCs w:val="32"/>
          <w:shd w:val="clear" w:color="auto" w:fill="FFFFFF"/>
        </w:rPr>
        <w:t>；</w:t>
      </w:r>
      <w:r>
        <w:rPr>
          <w:rFonts w:ascii="宋体" w:eastAsia="宋体" w:hAnsi="宋体" w:cs="宋体" w:hint="eastAsia"/>
          <w:color w:val="auto"/>
          <w:sz w:val="32"/>
          <w:szCs w:val="32"/>
          <w:shd w:val="clear" w:color="auto" w:fill="FFFFFF"/>
        </w:rPr>
        <w:t>举办</w:t>
      </w:r>
      <w:r>
        <w:rPr>
          <w:rFonts w:ascii="宋体" w:eastAsia="宋体" w:hAnsi="宋体" w:cs="宋体" w:hint="eastAsia"/>
          <w:color w:val="auto"/>
          <w:sz w:val="32"/>
          <w:szCs w:val="32"/>
          <w:shd w:val="clear" w:color="auto" w:fill="FFFFFF"/>
        </w:rPr>
        <w:t>0</w:t>
      </w:r>
      <w:r>
        <w:rPr>
          <w:rFonts w:ascii="宋体" w:eastAsia="宋体" w:hAnsi="宋体" w:cs="宋体" w:hint="eastAsia"/>
          <w:sz w:val="32"/>
          <w:szCs w:val="32"/>
          <w:shd w:val="clear" w:color="auto" w:fill="FFFFFF"/>
        </w:rPr>
        <w:t>次节庆、晚会、论坛、赛事等活动，开支</w:t>
      </w:r>
      <w:r>
        <w:rPr>
          <w:rFonts w:ascii="宋体" w:eastAsia="宋体" w:hAnsi="宋体" w:cs="宋体" w:hint="eastAsia"/>
          <w:sz w:val="32"/>
          <w:szCs w:val="32"/>
          <w:shd w:val="clear" w:color="auto" w:fill="FFFFFF"/>
        </w:rPr>
        <w:t>0</w:t>
      </w:r>
      <w:r>
        <w:rPr>
          <w:rFonts w:ascii="宋体" w:eastAsia="宋体" w:hAnsi="宋体" w:cs="宋体" w:hint="eastAsia"/>
          <w:sz w:val="32"/>
          <w:szCs w:val="32"/>
          <w:shd w:val="clear" w:color="auto" w:fill="FFFFFF"/>
        </w:rPr>
        <w:t>万元。</w:t>
      </w:r>
    </w:p>
    <w:p w:rsidR="00E30D0D" w:rsidRDefault="00FD4C54">
      <w:pPr>
        <w:pStyle w:val="Default"/>
        <w:rPr>
          <w:rFonts w:hAnsi="黑体"/>
          <w:b/>
          <w:sz w:val="32"/>
          <w:szCs w:val="32"/>
        </w:rPr>
      </w:pPr>
      <w:r>
        <w:rPr>
          <w:rFonts w:hAnsi="黑体" w:hint="eastAsia"/>
          <w:b/>
          <w:sz w:val="32"/>
          <w:szCs w:val="32"/>
        </w:rPr>
        <w:t>十一、政府采购支出说明</w:t>
      </w:r>
      <w:bookmarkStart w:id="2" w:name="_GoBack"/>
      <w:bookmarkEnd w:id="2"/>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万元，占授予中小企业合同金额的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；货物采购授予中小企业合同金额占货物支出金额的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，工程采购授予中小企业合同金额占工程支出金额的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，服务采购授予中小企业合同金额占服务支出金额的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E30D0D" w:rsidRDefault="00FD4C54">
      <w:pPr>
        <w:pStyle w:val="Default"/>
        <w:rPr>
          <w:rFonts w:hAnsi="黑体"/>
          <w:b/>
          <w:sz w:val="32"/>
          <w:szCs w:val="32"/>
        </w:rPr>
      </w:pPr>
      <w:r>
        <w:rPr>
          <w:rFonts w:hAnsi="黑体" w:hint="eastAsia"/>
          <w:b/>
          <w:sz w:val="32"/>
          <w:szCs w:val="32"/>
        </w:rPr>
        <w:t>十二、国有资产占用情况说明</w:t>
      </w:r>
    </w:p>
    <w:p w:rsidR="00E30D0D" w:rsidRDefault="00FD4C5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日，部门（单位）共有车辆</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辆，机要通信用车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辆、应急保障用车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辆，其他用车主要是</w:t>
      </w:r>
      <w:r>
        <w:rPr>
          <w:rFonts w:asciiTheme="minorEastAsia" w:eastAsiaTheme="minorEastAsia" w:hAnsiTheme="minorEastAsia" w:hint="eastAsia"/>
          <w:sz w:val="32"/>
          <w:szCs w:val="32"/>
        </w:rPr>
        <w:t>消防用车</w:t>
      </w:r>
      <w:r>
        <w:rPr>
          <w:rFonts w:asciiTheme="minorEastAsia" w:eastAsiaTheme="minorEastAsia" w:hAnsiTheme="minorEastAsia" w:hint="eastAsia"/>
          <w:sz w:val="32"/>
          <w:szCs w:val="32"/>
        </w:rPr>
        <w:t>；单位价值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lastRenderedPageBreak/>
        <w:t>万元以上通用设备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w:t>
      </w:r>
    </w:p>
    <w:p w:rsidR="00E30D0D" w:rsidRDefault="00FD4C54">
      <w:pPr>
        <w:pStyle w:val="Default"/>
        <w:rPr>
          <w:rFonts w:hAnsi="黑体"/>
          <w:b/>
          <w:sz w:val="32"/>
          <w:szCs w:val="32"/>
        </w:rPr>
      </w:pPr>
      <w:r>
        <w:rPr>
          <w:rFonts w:hAnsi="黑体" w:hint="eastAsia"/>
          <w:b/>
          <w:sz w:val="32"/>
          <w:szCs w:val="32"/>
        </w:rPr>
        <w:t>十三、</w:t>
      </w:r>
      <w:r>
        <w:rPr>
          <w:rFonts w:hAnsi="黑体" w:hint="eastAsia"/>
          <w:b/>
          <w:sz w:val="32"/>
          <w:szCs w:val="32"/>
        </w:rPr>
        <w:t>2021</w:t>
      </w:r>
      <w:r>
        <w:rPr>
          <w:rFonts w:hAnsi="黑体" w:hint="eastAsia"/>
          <w:b/>
          <w:sz w:val="32"/>
          <w:szCs w:val="32"/>
        </w:rPr>
        <w:t>年度预算绩效情况说明</w:t>
      </w:r>
    </w:p>
    <w:p w:rsidR="00E30D0D" w:rsidRDefault="00FD4C54" w:rsidP="00FD4C54">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1</w:t>
      </w:r>
      <w:r>
        <w:rPr>
          <w:rFonts w:asciiTheme="minorEastAsia" w:hAnsiTheme="minorEastAsia" w:cs="黑体" w:hint="eastAsia"/>
          <w:b/>
          <w:color w:val="000000"/>
          <w:kern w:val="0"/>
          <w:sz w:val="32"/>
          <w:szCs w:val="32"/>
        </w:rPr>
        <w:t>）绩效管理评价工作开展情况</w:t>
      </w:r>
      <w:r>
        <w:rPr>
          <w:rFonts w:asciiTheme="minorEastAsia" w:hAnsiTheme="minorEastAsia" w:cs="黑体" w:hint="eastAsia"/>
          <w:color w:val="000000"/>
          <w:kern w:val="0"/>
          <w:sz w:val="32"/>
          <w:szCs w:val="32"/>
        </w:rPr>
        <w:t>。</w:t>
      </w:r>
    </w:p>
    <w:p w:rsidR="00E30D0D" w:rsidRDefault="00FD4C54">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根据预算绩效管理要求，我部门组织对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年度一般公共预算项目支出全面开展绩效自评，其中，一级项目</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个，二级项目</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万元，占一般公共预算项目支出总额的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个政府性基金预算项目支出开展绩效自评，共涉及资金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万元，占政府性基金预算项目支出总额的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个国有资本经营预算项目支出开展绩效自评，共涉及资金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万元，占国有资本经营预算项目支出总额的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w:t>
      </w:r>
    </w:p>
    <w:p w:rsidR="00E30D0D" w:rsidRDefault="00FD4C54">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组织对</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个项目开展了部门评价，涉及一般公共预算支出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万元，政府性基金预算支出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万元，国有资本经营预算支出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w:t>
      </w:r>
    </w:p>
    <w:p w:rsidR="00E30D0D" w:rsidRDefault="00FD4C54">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组织对本单位开展整体支出绩效评价，涉及一般公共预算支出</w:t>
      </w:r>
      <w:r>
        <w:rPr>
          <w:rFonts w:asciiTheme="minorEastAsia" w:hAnsiTheme="minorEastAsia" w:cs="黑体" w:hint="eastAsia"/>
          <w:color w:val="000000"/>
          <w:kern w:val="0"/>
          <w:sz w:val="32"/>
          <w:szCs w:val="32"/>
        </w:rPr>
        <w:t>2694.91</w:t>
      </w:r>
      <w:r>
        <w:rPr>
          <w:rFonts w:asciiTheme="minorEastAsia" w:hAnsiTheme="minorEastAsia" w:cs="黑体" w:hint="eastAsia"/>
          <w:color w:val="000000"/>
          <w:kern w:val="0"/>
          <w:sz w:val="32"/>
          <w:szCs w:val="32"/>
        </w:rPr>
        <w:t>万元，政府性基金预算支出</w:t>
      </w:r>
      <w:r>
        <w:rPr>
          <w:rFonts w:asciiTheme="minorEastAsia" w:hAnsiTheme="minorEastAsia" w:cs="黑体" w:hint="eastAsia"/>
          <w:color w:val="000000"/>
          <w:kern w:val="0"/>
          <w:sz w:val="32"/>
          <w:szCs w:val="32"/>
        </w:rPr>
        <w:t>13.39</w:t>
      </w:r>
      <w:r>
        <w:rPr>
          <w:rFonts w:asciiTheme="minorEastAsia" w:hAnsiTheme="minorEastAsia" w:cs="黑体" w:hint="eastAsia"/>
          <w:color w:val="000000"/>
          <w:kern w:val="0"/>
          <w:sz w:val="32"/>
          <w:szCs w:val="32"/>
        </w:rPr>
        <w:t>万元。从评价情况来看，本部门自评共计得分</w:t>
      </w:r>
      <w:r>
        <w:rPr>
          <w:rFonts w:asciiTheme="minorEastAsia" w:hAnsiTheme="minorEastAsia" w:cs="黑体" w:hint="eastAsia"/>
          <w:color w:val="000000"/>
          <w:kern w:val="0"/>
          <w:sz w:val="32"/>
          <w:szCs w:val="32"/>
        </w:rPr>
        <w:t>95.5</w:t>
      </w:r>
      <w:r>
        <w:rPr>
          <w:rFonts w:asciiTheme="minorEastAsia" w:hAnsiTheme="minorEastAsia" w:cs="黑体" w:hint="eastAsia"/>
          <w:color w:val="000000"/>
          <w:kern w:val="0"/>
          <w:sz w:val="32"/>
          <w:szCs w:val="32"/>
        </w:rPr>
        <w:t>分，达到优等级，主要表现在预算管</w:t>
      </w:r>
      <w:r>
        <w:rPr>
          <w:rFonts w:asciiTheme="minorEastAsia" w:hAnsiTheme="minorEastAsia" w:cs="黑体" w:hint="eastAsia"/>
          <w:color w:val="000000"/>
          <w:kern w:val="0"/>
          <w:sz w:val="32"/>
          <w:szCs w:val="32"/>
        </w:rPr>
        <w:t>理、资产管理、履职效益方面能很好的完成任务。</w:t>
      </w:r>
    </w:p>
    <w:p w:rsidR="00E30D0D" w:rsidRDefault="00FD4C54" w:rsidP="00FD4C54">
      <w:pPr>
        <w:autoSpaceDE w:val="0"/>
        <w:autoSpaceDN w:val="0"/>
        <w:adjustRightInd w:val="0"/>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w:t>
      </w:r>
      <w:r>
        <w:rPr>
          <w:rFonts w:asciiTheme="minorEastAsia" w:hAnsiTheme="minorEastAsia" w:cs="黑体" w:hint="eastAsia"/>
          <w:b/>
          <w:color w:val="000000"/>
          <w:kern w:val="0"/>
          <w:sz w:val="32"/>
          <w:szCs w:val="32"/>
        </w:rPr>
        <w:t>）部门决算中项目绩效自评结果。</w:t>
      </w:r>
    </w:p>
    <w:p w:rsidR="00E30D0D" w:rsidRDefault="00FD4C54">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年度一般公共预算中无项目支出，部门决算中无项目绩效自评结果。</w:t>
      </w:r>
    </w:p>
    <w:p w:rsidR="00E30D0D" w:rsidRDefault="00FD4C54" w:rsidP="00FD4C54">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b/>
          <w:color w:val="000000"/>
          <w:kern w:val="0"/>
          <w:sz w:val="32"/>
          <w:szCs w:val="32"/>
        </w:rPr>
        <w:t>3</w:t>
      </w:r>
      <w:r>
        <w:rPr>
          <w:rFonts w:asciiTheme="minorEastAsia" w:hAnsiTheme="minorEastAsia" w:cs="黑体" w:hint="eastAsia"/>
          <w:b/>
          <w:color w:val="000000"/>
          <w:kern w:val="0"/>
          <w:sz w:val="32"/>
          <w:szCs w:val="32"/>
        </w:rPr>
        <w:t>）部门评价项目绩效评价结果。</w:t>
      </w:r>
    </w:p>
    <w:p w:rsidR="00E30D0D" w:rsidRDefault="00FD4C54">
      <w:pPr>
        <w:pStyle w:val="Default"/>
        <w:jc w:val="center"/>
        <w:rPr>
          <w:sz w:val="72"/>
          <w:szCs w:val="72"/>
        </w:rPr>
      </w:pPr>
      <w:r>
        <w:rPr>
          <w:rFonts w:asciiTheme="minorEastAsia" w:eastAsiaTheme="minorEastAsia" w:hAnsiTheme="minorEastAsia"/>
          <w:sz w:val="32"/>
          <w:szCs w:val="32"/>
        </w:rPr>
        <w:t>2021</w:t>
      </w:r>
      <w:r>
        <w:rPr>
          <w:rFonts w:asciiTheme="minorEastAsia" w:eastAsiaTheme="minorEastAsia" w:hAnsiTheme="minorEastAsia" w:hint="eastAsia"/>
          <w:sz w:val="32"/>
          <w:szCs w:val="32"/>
        </w:rPr>
        <w:t>年度一般公共预算中无项目支出，部门决算中无项目绩效自评结果。</w:t>
      </w: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FD4C54">
      <w:pPr>
        <w:pStyle w:val="Default"/>
        <w:jc w:val="center"/>
        <w:rPr>
          <w:sz w:val="72"/>
          <w:szCs w:val="72"/>
        </w:rPr>
      </w:pPr>
      <w:r>
        <w:rPr>
          <w:rFonts w:hint="eastAsia"/>
          <w:sz w:val="72"/>
          <w:szCs w:val="72"/>
        </w:rPr>
        <w:t>第四部分</w:t>
      </w:r>
    </w:p>
    <w:p w:rsidR="00E30D0D" w:rsidRDefault="00E30D0D">
      <w:pPr>
        <w:jc w:val="center"/>
        <w:rPr>
          <w:rFonts w:ascii="黑体" w:eastAsia="黑体" w:cs="黑体"/>
          <w:color w:val="000000"/>
          <w:kern w:val="0"/>
          <w:sz w:val="70"/>
          <w:szCs w:val="70"/>
        </w:rPr>
      </w:pPr>
    </w:p>
    <w:p w:rsidR="00E30D0D" w:rsidRDefault="00FD4C54">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E30D0D" w:rsidRDefault="00FD4C54">
      <w:pPr>
        <w:widowControl/>
        <w:jc w:val="left"/>
        <w:rPr>
          <w:rFonts w:asciiTheme="minorEastAsia" w:hAnsiTheme="minorEastAsia" w:cs="黑体"/>
          <w:color w:val="000000"/>
          <w:kern w:val="0"/>
          <w:sz w:val="32"/>
          <w:szCs w:val="32"/>
        </w:rPr>
      </w:pPr>
      <w:r>
        <w:rPr>
          <w:rFonts w:ascii="黑体" w:eastAsia="黑体" w:cs="黑体"/>
          <w:color w:val="000000"/>
          <w:kern w:val="0"/>
          <w:sz w:val="70"/>
          <w:szCs w:val="70"/>
        </w:rPr>
        <w:br w:type="page"/>
      </w:r>
    </w:p>
    <w:p w:rsidR="00E30D0D" w:rsidRDefault="00FD4C54">
      <w:pPr>
        <w:pStyle w:val="a9"/>
        <w:widowControl/>
        <w:shd w:val="clear" w:color="auto" w:fill="FFFFFF"/>
        <w:spacing w:before="240"/>
        <w:ind w:firstLine="640"/>
        <w:rPr>
          <w:rFonts w:ascii="微软雅黑" w:eastAsia="微软雅黑" w:hAnsi="微软雅黑" w:cs="微软雅黑"/>
          <w:color w:val="3D3D3D"/>
          <w:szCs w:val="24"/>
        </w:rPr>
      </w:pPr>
      <w:r>
        <w:rPr>
          <w:rFonts w:ascii="宋体" w:eastAsia="宋体" w:hAnsi="宋体" w:cs="宋体" w:hint="eastAsia"/>
          <w:color w:val="000000"/>
          <w:sz w:val="32"/>
          <w:szCs w:val="32"/>
          <w:shd w:val="clear" w:color="auto" w:fill="FFFFFF"/>
        </w:rPr>
        <w:lastRenderedPageBreak/>
        <w:t>1</w:t>
      </w:r>
      <w:r>
        <w:rPr>
          <w:rFonts w:ascii="宋体" w:eastAsia="宋体" w:hAnsi="宋体" w:cs="宋体" w:hint="eastAsia"/>
          <w:color w:val="000000"/>
          <w:sz w:val="32"/>
          <w:szCs w:val="32"/>
          <w:shd w:val="clear" w:color="auto" w:fill="FFFFFF"/>
        </w:rPr>
        <w:t>、财政拨款收入：指县财政当年拨付的资金。</w:t>
      </w:r>
    </w:p>
    <w:p w:rsidR="00E30D0D" w:rsidRDefault="00FD4C54">
      <w:pPr>
        <w:pStyle w:val="a9"/>
        <w:widowControl/>
        <w:shd w:val="clear" w:color="auto" w:fill="FFFFFF"/>
        <w:spacing w:before="240"/>
        <w:ind w:firstLine="640"/>
        <w:rPr>
          <w:rFonts w:ascii="微软雅黑" w:eastAsia="微软雅黑" w:hAnsi="微软雅黑" w:cs="微软雅黑"/>
          <w:color w:val="3D3D3D"/>
          <w:szCs w:val="24"/>
        </w:rPr>
      </w:pPr>
      <w:r>
        <w:rPr>
          <w:rFonts w:ascii="宋体" w:eastAsia="宋体" w:hAnsi="宋体" w:cs="宋体" w:hint="eastAsia"/>
          <w:color w:val="000000"/>
          <w:sz w:val="32"/>
          <w:szCs w:val="32"/>
          <w:shd w:val="clear" w:color="auto" w:fill="FFFFFF"/>
        </w:rPr>
        <w:t>2</w:t>
      </w:r>
      <w:r>
        <w:rPr>
          <w:rFonts w:ascii="宋体" w:eastAsia="宋体" w:hAnsi="宋体" w:cs="宋体" w:hint="eastAsia"/>
          <w:color w:val="000000"/>
          <w:sz w:val="32"/>
          <w:szCs w:val="32"/>
          <w:shd w:val="clear" w:color="auto" w:fill="FFFFFF"/>
        </w:rPr>
        <w:t>、基本支出：指部门为保障其机构正常运转、完成日常工作任务的年度基本支出，包括人员经费和公用经费两部分。</w:t>
      </w:r>
    </w:p>
    <w:p w:rsidR="00E30D0D" w:rsidRDefault="00FD4C54">
      <w:pPr>
        <w:pStyle w:val="a9"/>
        <w:widowControl/>
        <w:shd w:val="clear" w:color="auto" w:fill="FFFFFF"/>
        <w:spacing w:before="240"/>
        <w:ind w:firstLine="640"/>
        <w:rPr>
          <w:rFonts w:ascii="微软雅黑" w:eastAsia="微软雅黑" w:hAnsi="微软雅黑" w:cs="微软雅黑"/>
          <w:color w:val="3D3D3D"/>
          <w:szCs w:val="24"/>
        </w:rPr>
      </w:pPr>
      <w:r>
        <w:rPr>
          <w:rFonts w:ascii="宋体" w:eastAsia="宋体" w:hAnsi="宋体" w:cs="宋体" w:hint="eastAsia"/>
          <w:color w:val="000000"/>
          <w:sz w:val="32"/>
          <w:szCs w:val="32"/>
          <w:shd w:val="clear" w:color="auto" w:fill="FFFFFF"/>
        </w:rPr>
        <w:t>3</w:t>
      </w:r>
      <w:r>
        <w:rPr>
          <w:rFonts w:ascii="宋体" w:eastAsia="宋体" w:hAnsi="宋体" w:cs="宋体" w:hint="eastAsia"/>
          <w:color w:val="000000"/>
          <w:sz w:val="32"/>
          <w:szCs w:val="32"/>
          <w:shd w:val="clear" w:color="auto" w:fill="FFFFFF"/>
        </w:rPr>
        <w:t>、“三公”经费</w:t>
      </w:r>
      <w:r>
        <w:rPr>
          <w:rFonts w:ascii="宋体" w:eastAsia="宋体" w:hAnsi="宋体" w:cs="宋体" w:hint="eastAsia"/>
          <w:color w:val="000000"/>
          <w:sz w:val="32"/>
          <w:szCs w:val="32"/>
          <w:shd w:val="clear" w:color="auto" w:fill="FFFFFF"/>
        </w:rPr>
        <w:t>:</w:t>
      </w:r>
      <w:r>
        <w:rPr>
          <w:rFonts w:ascii="宋体" w:eastAsia="宋体" w:hAnsi="宋体" w:cs="宋体" w:hint="eastAsia"/>
          <w:color w:val="000000"/>
          <w:sz w:val="32"/>
          <w:szCs w:val="32"/>
          <w:shd w:val="clear" w:color="auto" w:fill="FFFFFF"/>
        </w:rPr>
        <w:t>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rsidR="00E30D0D" w:rsidRDefault="00FD4C54">
      <w:pPr>
        <w:pStyle w:val="a9"/>
        <w:widowControl/>
        <w:shd w:val="clear" w:color="auto" w:fill="FFFFFF"/>
        <w:spacing w:before="240"/>
        <w:ind w:firstLine="640"/>
        <w:rPr>
          <w:rFonts w:ascii="微软雅黑" w:eastAsia="微软雅黑" w:hAnsi="微软雅黑" w:cs="微软雅黑"/>
          <w:color w:val="3D3D3D"/>
          <w:szCs w:val="24"/>
        </w:rPr>
      </w:pPr>
      <w:r>
        <w:rPr>
          <w:rFonts w:ascii="宋体" w:eastAsia="宋体" w:hAnsi="宋体" w:cs="宋体" w:hint="eastAsia"/>
          <w:color w:val="000000"/>
          <w:sz w:val="32"/>
          <w:szCs w:val="32"/>
          <w:shd w:val="clear" w:color="auto" w:fill="FFFFFF"/>
        </w:rPr>
        <w:t>4</w:t>
      </w:r>
      <w:r>
        <w:rPr>
          <w:rFonts w:ascii="宋体" w:eastAsia="宋体" w:hAnsi="宋体" w:cs="宋体" w:hint="eastAsia"/>
          <w:color w:val="000000"/>
          <w:sz w:val="32"/>
          <w:szCs w:val="32"/>
          <w:shd w:val="clear" w:color="auto" w:fill="FFFFFF"/>
        </w:rPr>
        <w:t>、机关运行经费：是指为保障单位运行用于购买货物和服务的各项资金，包括办公及印刷费、邮电费、差旅费、会议费、福利费、日常维修费、专用材料及</w:t>
      </w:r>
      <w:r>
        <w:rPr>
          <w:rFonts w:ascii="宋体" w:eastAsia="宋体" w:hAnsi="宋体" w:cs="宋体" w:hint="eastAsia"/>
          <w:color w:val="000000"/>
          <w:sz w:val="32"/>
          <w:szCs w:val="32"/>
          <w:shd w:val="clear" w:color="auto" w:fill="FFFFFF"/>
        </w:rPr>
        <w:t>一般设备购置费、办公用房水电费、办公用房取暖费、办公用房物业管理费、公务用车运行维护费以及其他费用。</w:t>
      </w:r>
    </w:p>
    <w:p w:rsidR="00E30D0D" w:rsidRDefault="00E30D0D">
      <w:pPr>
        <w:widowControl/>
        <w:jc w:val="left"/>
        <w:rPr>
          <w:rFonts w:asciiTheme="minorEastAsia" w:eastAsia="黑体" w:hAnsiTheme="minorEastAsia" w:cs="黑体"/>
          <w:color w:val="000000"/>
          <w:kern w:val="0"/>
          <w:sz w:val="28"/>
          <w:szCs w:val="3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E30D0D">
      <w:pPr>
        <w:pStyle w:val="Default"/>
        <w:jc w:val="center"/>
        <w:rPr>
          <w:sz w:val="72"/>
          <w:szCs w:val="72"/>
        </w:rPr>
      </w:pPr>
    </w:p>
    <w:p w:rsidR="00E30D0D" w:rsidRDefault="00FD4C54">
      <w:pPr>
        <w:pStyle w:val="Default"/>
        <w:jc w:val="center"/>
        <w:rPr>
          <w:sz w:val="72"/>
          <w:szCs w:val="72"/>
        </w:rPr>
      </w:pPr>
      <w:r>
        <w:rPr>
          <w:rFonts w:hint="eastAsia"/>
          <w:sz w:val="72"/>
          <w:szCs w:val="72"/>
        </w:rPr>
        <w:t>第五部分</w:t>
      </w:r>
    </w:p>
    <w:p w:rsidR="00E30D0D" w:rsidRDefault="00E30D0D">
      <w:pPr>
        <w:jc w:val="center"/>
        <w:rPr>
          <w:rFonts w:ascii="黑体" w:eastAsia="黑体" w:cs="黑体"/>
          <w:color w:val="000000"/>
          <w:kern w:val="0"/>
          <w:sz w:val="70"/>
          <w:szCs w:val="70"/>
        </w:rPr>
      </w:pPr>
    </w:p>
    <w:p w:rsidR="00E30D0D" w:rsidRDefault="00FD4C54">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E30D0D" w:rsidRDefault="00FD4C54">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30D0D" w:rsidRDefault="00FD4C54" w:rsidP="00FD4C54">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lastRenderedPageBreak/>
        <w:t>2021</w:t>
      </w:r>
      <w:r>
        <w:rPr>
          <w:rFonts w:asciiTheme="minorEastAsia" w:hAnsiTheme="minorEastAsia" w:cs="黑体" w:hint="eastAsia"/>
          <w:b/>
          <w:color w:val="000000"/>
          <w:kern w:val="0"/>
          <w:sz w:val="32"/>
          <w:szCs w:val="32"/>
        </w:rPr>
        <w:t>年度部门整体支出绩效评价报告</w:t>
      </w:r>
    </w:p>
    <w:p w:rsidR="00E30D0D" w:rsidRDefault="00FD4C54">
      <w:pPr>
        <w:shd w:val="clear" w:color="auto" w:fill="FFFFFF"/>
        <w:spacing w:line="640" w:lineRule="exact"/>
        <w:ind w:firstLineChars="200" w:firstLine="632"/>
        <w:rPr>
          <w:rFonts w:ascii="黑体" w:eastAsia="黑体" w:hAnsi="黑体"/>
          <w:spacing w:val="-2"/>
          <w:sz w:val="32"/>
          <w:szCs w:val="21"/>
        </w:rPr>
      </w:pPr>
      <w:r>
        <w:rPr>
          <w:rFonts w:ascii="黑体" w:eastAsia="黑体" w:hAnsi="黑体" w:hint="eastAsia"/>
          <w:spacing w:val="-2"/>
          <w:sz w:val="32"/>
          <w:szCs w:val="32"/>
        </w:rPr>
        <w:t>一、部门概况</w:t>
      </w:r>
    </w:p>
    <w:p w:rsidR="00E30D0D" w:rsidRDefault="00FD4C54" w:rsidP="00FD4C54">
      <w:pPr>
        <w:widowControl/>
        <w:spacing w:line="600" w:lineRule="exact"/>
        <w:ind w:firstLineChars="200" w:firstLine="634"/>
        <w:rPr>
          <w:rFonts w:ascii="仿宋_GB2312" w:eastAsia="仿宋_GB2312" w:hAnsi="仿宋"/>
          <w:b/>
          <w:bCs/>
          <w:spacing w:val="-2"/>
          <w:sz w:val="32"/>
          <w:szCs w:val="32"/>
        </w:rPr>
      </w:pPr>
      <w:r>
        <w:rPr>
          <w:rFonts w:ascii="仿宋_GB2312" w:eastAsia="仿宋_GB2312" w:hAnsi="仿宋" w:hint="eastAsia"/>
          <w:b/>
          <w:bCs/>
          <w:spacing w:val="-2"/>
          <w:sz w:val="32"/>
          <w:szCs w:val="32"/>
        </w:rPr>
        <w:t>（一）部门基本情况</w:t>
      </w:r>
    </w:p>
    <w:p w:rsidR="00E30D0D" w:rsidRDefault="00FD4C54">
      <w:pPr>
        <w:widowControl/>
        <w:spacing w:line="600" w:lineRule="exact"/>
        <w:ind w:firstLineChars="200" w:firstLine="640"/>
        <w:rPr>
          <w:rFonts w:eastAsia="仿宋_GB2312"/>
          <w:kern w:val="0"/>
          <w:sz w:val="32"/>
          <w:szCs w:val="32"/>
        </w:rPr>
      </w:pPr>
      <w:r>
        <w:rPr>
          <w:rFonts w:ascii="仿宋" w:eastAsia="仿宋" w:hAnsi="仿宋" w:hint="eastAsia"/>
          <w:sz w:val="32"/>
          <w:szCs w:val="32"/>
        </w:rPr>
        <w:t>观音阁镇人民政府隶属溆浦县人民政府，是行政单位，</w:t>
      </w:r>
      <w:r>
        <w:rPr>
          <w:rFonts w:eastAsia="仿宋_GB2312" w:hint="eastAsia"/>
          <w:kern w:val="0"/>
          <w:sz w:val="32"/>
          <w:szCs w:val="32"/>
        </w:rPr>
        <w:t>内设</w:t>
      </w:r>
      <w:r>
        <w:rPr>
          <w:rFonts w:eastAsia="仿宋_GB2312" w:hint="eastAsia"/>
          <w:kern w:val="0"/>
          <w:sz w:val="32"/>
          <w:szCs w:val="32"/>
        </w:rPr>
        <w:t>6</w:t>
      </w:r>
      <w:r>
        <w:rPr>
          <w:rFonts w:eastAsia="仿宋_GB2312" w:hint="eastAsia"/>
          <w:kern w:val="0"/>
          <w:sz w:val="32"/>
          <w:szCs w:val="32"/>
        </w:rPr>
        <w:t>办</w:t>
      </w:r>
      <w:r>
        <w:rPr>
          <w:rFonts w:eastAsia="仿宋_GB2312" w:hint="eastAsia"/>
          <w:kern w:val="0"/>
          <w:sz w:val="32"/>
          <w:szCs w:val="32"/>
        </w:rPr>
        <w:t>3</w:t>
      </w:r>
      <w:r>
        <w:rPr>
          <w:rFonts w:eastAsia="仿宋_GB2312" w:hint="eastAsia"/>
          <w:kern w:val="0"/>
          <w:sz w:val="32"/>
          <w:szCs w:val="32"/>
        </w:rPr>
        <w:t>中心</w:t>
      </w:r>
      <w:r>
        <w:rPr>
          <w:rFonts w:eastAsia="仿宋_GB2312" w:hint="eastAsia"/>
          <w:kern w:val="0"/>
          <w:sz w:val="32"/>
          <w:szCs w:val="32"/>
        </w:rPr>
        <w:t>1</w:t>
      </w:r>
      <w:r>
        <w:rPr>
          <w:rFonts w:eastAsia="仿宋_GB2312" w:hint="eastAsia"/>
          <w:kern w:val="0"/>
          <w:sz w:val="32"/>
          <w:szCs w:val="32"/>
        </w:rPr>
        <w:t>大队，分别是：党政办、党建办、经济发展办、社会事务办、自然资源和生态环境办、社会治安和应急管理办、社会事务综合服务中心、农业综合服务中心、政务服务中心、综合行政执法大队；核定编制</w:t>
      </w:r>
      <w:r>
        <w:rPr>
          <w:rFonts w:eastAsia="仿宋_GB2312" w:hint="eastAsia"/>
          <w:kern w:val="0"/>
          <w:sz w:val="32"/>
          <w:szCs w:val="32"/>
        </w:rPr>
        <w:t>77</w:t>
      </w:r>
      <w:r>
        <w:rPr>
          <w:rFonts w:eastAsia="仿宋_GB2312" w:hint="eastAsia"/>
          <w:kern w:val="0"/>
          <w:sz w:val="32"/>
          <w:szCs w:val="32"/>
        </w:rPr>
        <w:t>名，实有人数</w:t>
      </w:r>
      <w:r>
        <w:rPr>
          <w:rFonts w:eastAsia="仿宋_GB2312" w:hint="eastAsia"/>
          <w:kern w:val="0"/>
          <w:sz w:val="32"/>
          <w:szCs w:val="32"/>
        </w:rPr>
        <w:t>79</w:t>
      </w:r>
      <w:r>
        <w:rPr>
          <w:rFonts w:eastAsia="仿宋_GB2312" w:hint="eastAsia"/>
          <w:kern w:val="0"/>
          <w:sz w:val="32"/>
          <w:szCs w:val="32"/>
        </w:rPr>
        <w:t>人，其中：行政人员</w:t>
      </w:r>
      <w:r>
        <w:rPr>
          <w:rFonts w:eastAsia="仿宋_GB2312" w:hint="eastAsia"/>
          <w:kern w:val="0"/>
          <w:sz w:val="32"/>
          <w:szCs w:val="32"/>
        </w:rPr>
        <w:t>36</w:t>
      </w:r>
      <w:r>
        <w:rPr>
          <w:rFonts w:eastAsia="仿宋_GB2312" w:hint="eastAsia"/>
          <w:kern w:val="0"/>
          <w:sz w:val="32"/>
          <w:szCs w:val="32"/>
        </w:rPr>
        <w:t>人、事业人员</w:t>
      </w:r>
      <w:r>
        <w:rPr>
          <w:rFonts w:eastAsia="仿宋_GB2312" w:hint="eastAsia"/>
          <w:kern w:val="0"/>
          <w:sz w:val="32"/>
          <w:szCs w:val="32"/>
        </w:rPr>
        <w:t>39</w:t>
      </w:r>
      <w:r>
        <w:rPr>
          <w:rFonts w:eastAsia="仿宋_GB2312" w:hint="eastAsia"/>
          <w:kern w:val="0"/>
          <w:sz w:val="32"/>
          <w:szCs w:val="32"/>
        </w:rPr>
        <w:t>人、工勤人员</w:t>
      </w:r>
      <w:r>
        <w:rPr>
          <w:rFonts w:eastAsia="仿宋_GB2312" w:hint="eastAsia"/>
          <w:kern w:val="0"/>
          <w:sz w:val="32"/>
          <w:szCs w:val="32"/>
        </w:rPr>
        <w:t>4</w:t>
      </w:r>
      <w:r>
        <w:rPr>
          <w:rFonts w:eastAsia="仿宋_GB2312" w:hint="eastAsia"/>
          <w:kern w:val="0"/>
          <w:sz w:val="32"/>
          <w:szCs w:val="32"/>
        </w:rPr>
        <w:t>人。主要职能有：</w:t>
      </w:r>
    </w:p>
    <w:p w:rsidR="00E30D0D" w:rsidRDefault="00FD4C54">
      <w:pPr>
        <w:widowControl/>
        <w:spacing w:line="600" w:lineRule="exact"/>
        <w:ind w:firstLineChars="200" w:firstLine="640"/>
        <w:rPr>
          <w:rFonts w:eastAsia="仿宋_GB2312"/>
          <w:kern w:val="0"/>
          <w:sz w:val="32"/>
          <w:szCs w:val="32"/>
        </w:rPr>
      </w:pPr>
      <w:r>
        <w:rPr>
          <w:rFonts w:eastAsia="仿宋_GB2312" w:hint="eastAsia"/>
          <w:kern w:val="0"/>
          <w:sz w:val="32"/>
          <w:szCs w:val="32"/>
        </w:rPr>
        <w:t xml:space="preserve">1 . </w:t>
      </w:r>
      <w:r>
        <w:rPr>
          <w:rFonts w:eastAsia="仿宋_GB2312" w:hint="eastAsia"/>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w:t>
      </w:r>
      <w:r>
        <w:rPr>
          <w:rFonts w:eastAsia="仿宋_GB2312" w:hint="eastAsia"/>
          <w:kern w:val="0"/>
          <w:sz w:val="32"/>
          <w:szCs w:val="32"/>
        </w:rPr>
        <w:t>济发展；</w:t>
      </w:r>
    </w:p>
    <w:p w:rsidR="00E30D0D" w:rsidRDefault="00FD4C54">
      <w:pPr>
        <w:widowControl/>
        <w:spacing w:line="600" w:lineRule="exact"/>
        <w:ind w:firstLineChars="200" w:firstLine="640"/>
        <w:rPr>
          <w:rFonts w:eastAsia="仿宋_GB2312"/>
          <w:kern w:val="0"/>
          <w:sz w:val="32"/>
          <w:szCs w:val="32"/>
        </w:rPr>
      </w:pPr>
      <w:r>
        <w:rPr>
          <w:rFonts w:eastAsia="仿宋_GB2312" w:hint="eastAsia"/>
          <w:kern w:val="0"/>
          <w:sz w:val="32"/>
          <w:szCs w:val="32"/>
        </w:rPr>
        <w:t>2.</w:t>
      </w:r>
      <w:r>
        <w:rPr>
          <w:rFonts w:eastAsia="仿宋_GB2312" w:hint="eastAsia"/>
          <w:kern w:val="0"/>
          <w:sz w:val="32"/>
          <w:szCs w:val="32"/>
        </w:rPr>
        <w:t>制定并组织实施村镇建设规划，部署重点工程建设，地方道路建设及公共设施，水利设施的管理，负责土地、林木、水等自然资源和生态环境的保护，做好护林防火工作；</w:t>
      </w:r>
    </w:p>
    <w:p w:rsidR="00E30D0D" w:rsidRDefault="00FD4C54">
      <w:pPr>
        <w:widowControl/>
        <w:spacing w:line="600" w:lineRule="exact"/>
        <w:ind w:firstLineChars="200" w:firstLine="640"/>
        <w:rPr>
          <w:rFonts w:eastAsia="仿宋_GB2312"/>
          <w:kern w:val="0"/>
          <w:sz w:val="32"/>
          <w:szCs w:val="32"/>
        </w:rPr>
      </w:pPr>
      <w:r>
        <w:rPr>
          <w:rFonts w:eastAsia="仿宋_GB2312" w:hint="eastAsia"/>
          <w:kern w:val="0"/>
          <w:sz w:val="32"/>
          <w:szCs w:val="32"/>
        </w:rPr>
        <w:t>3.</w:t>
      </w:r>
      <w:r>
        <w:rPr>
          <w:rFonts w:eastAsia="仿宋_GB2312" w:hint="eastAsia"/>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rsidR="00E30D0D" w:rsidRDefault="00FD4C54">
      <w:pPr>
        <w:widowControl/>
        <w:spacing w:line="600" w:lineRule="exact"/>
        <w:ind w:firstLineChars="200" w:firstLine="640"/>
        <w:rPr>
          <w:rFonts w:eastAsia="仿宋_GB2312"/>
          <w:kern w:val="0"/>
          <w:sz w:val="32"/>
          <w:szCs w:val="32"/>
        </w:rPr>
      </w:pPr>
      <w:r>
        <w:rPr>
          <w:rFonts w:eastAsia="仿宋_GB2312" w:hint="eastAsia"/>
          <w:kern w:val="0"/>
          <w:sz w:val="32"/>
          <w:szCs w:val="32"/>
        </w:rPr>
        <w:t>4.</w:t>
      </w:r>
      <w:r>
        <w:rPr>
          <w:rFonts w:eastAsia="仿宋_GB2312" w:hint="eastAsia"/>
          <w:kern w:val="0"/>
          <w:sz w:val="32"/>
          <w:szCs w:val="32"/>
        </w:rPr>
        <w:t>按计划组织本级财政收入和地方税的征收，完成国家财政计划，不断培植税源，管好财政资金，增强财政实力；</w:t>
      </w:r>
    </w:p>
    <w:p w:rsidR="00E30D0D" w:rsidRDefault="00FD4C54">
      <w:pPr>
        <w:widowControl/>
        <w:spacing w:line="600" w:lineRule="exact"/>
        <w:ind w:firstLineChars="200" w:firstLine="640"/>
        <w:rPr>
          <w:rFonts w:eastAsia="仿宋_GB2312"/>
          <w:kern w:val="0"/>
          <w:sz w:val="32"/>
          <w:szCs w:val="32"/>
        </w:rPr>
      </w:pPr>
      <w:r>
        <w:rPr>
          <w:rFonts w:eastAsia="仿宋_GB2312" w:hint="eastAsia"/>
          <w:kern w:val="0"/>
          <w:sz w:val="32"/>
          <w:szCs w:val="32"/>
        </w:rPr>
        <w:t>5.</w:t>
      </w:r>
      <w:r>
        <w:rPr>
          <w:rFonts w:eastAsia="仿宋_GB2312" w:hint="eastAsia"/>
          <w:kern w:val="0"/>
          <w:sz w:val="32"/>
          <w:szCs w:val="32"/>
        </w:rPr>
        <w:t>抓好精神文明建设，丰富群众文化生活，提倡移风易俗</w:t>
      </w:r>
      <w:r>
        <w:rPr>
          <w:rFonts w:eastAsia="仿宋_GB2312" w:hint="eastAsia"/>
          <w:kern w:val="0"/>
          <w:sz w:val="32"/>
          <w:szCs w:val="32"/>
        </w:rPr>
        <w:t>，反对封建迷信，破除陈规陋习，树立社会主义新风尚；</w:t>
      </w:r>
    </w:p>
    <w:p w:rsidR="00E30D0D" w:rsidRDefault="00FD4C54">
      <w:pPr>
        <w:widowControl/>
        <w:spacing w:line="600" w:lineRule="exact"/>
        <w:ind w:firstLineChars="200" w:firstLine="640"/>
      </w:pPr>
      <w:r>
        <w:rPr>
          <w:rFonts w:eastAsia="仿宋_GB2312" w:hint="eastAsia"/>
          <w:kern w:val="0"/>
          <w:sz w:val="32"/>
          <w:szCs w:val="32"/>
        </w:rPr>
        <w:t>6.</w:t>
      </w:r>
      <w:r>
        <w:rPr>
          <w:rFonts w:eastAsia="仿宋_GB2312" w:hint="eastAsia"/>
          <w:kern w:val="0"/>
          <w:sz w:val="32"/>
          <w:szCs w:val="32"/>
        </w:rPr>
        <w:t>完成上级政府交办的其它事项。</w:t>
      </w:r>
    </w:p>
    <w:p w:rsidR="00E30D0D" w:rsidRDefault="00FD4C54">
      <w:pPr>
        <w:widowControl/>
        <w:spacing w:line="600" w:lineRule="exact"/>
        <w:ind w:firstLineChars="200" w:firstLine="632"/>
      </w:pPr>
      <w:r>
        <w:rPr>
          <w:rFonts w:ascii="仿宋_GB2312" w:eastAsia="仿宋_GB2312" w:hAnsi="仿宋" w:hint="eastAsia"/>
          <w:spacing w:val="-2"/>
          <w:sz w:val="32"/>
          <w:szCs w:val="32"/>
        </w:rPr>
        <w:lastRenderedPageBreak/>
        <w:t>重点工作计划：（</w:t>
      </w:r>
      <w:r>
        <w:rPr>
          <w:rFonts w:ascii="仿宋_GB2312" w:eastAsia="仿宋_GB2312" w:hAnsi="仿宋" w:hint="eastAsia"/>
          <w:spacing w:val="-2"/>
          <w:sz w:val="32"/>
          <w:szCs w:val="32"/>
        </w:rPr>
        <w:t>1</w:t>
      </w:r>
      <w:r>
        <w:rPr>
          <w:rFonts w:ascii="仿宋_GB2312" w:eastAsia="仿宋_GB2312" w:hAnsi="仿宋" w:hint="eastAsia"/>
          <w:spacing w:val="-2"/>
          <w:sz w:val="32"/>
          <w:szCs w:val="32"/>
        </w:rPr>
        <w:t>）全力以赴抓好重点民生实事项目建设；（</w:t>
      </w:r>
      <w:r>
        <w:rPr>
          <w:rFonts w:ascii="仿宋_GB2312" w:eastAsia="仿宋_GB2312" w:hAnsi="仿宋" w:hint="eastAsia"/>
          <w:spacing w:val="-2"/>
          <w:sz w:val="32"/>
          <w:szCs w:val="32"/>
        </w:rPr>
        <w:t>2</w:t>
      </w:r>
      <w:r>
        <w:rPr>
          <w:rFonts w:ascii="仿宋_GB2312" w:eastAsia="仿宋_GB2312" w:hAnsi="仿宋" w:hint="eastAsia"/>
          <w:spacing w:val="-2"/>
          <w:sz w:val="32"/>
          <w:szCs w:val="32"/>
        </w:rPr>
        <w:t>）全力以赴促进经济社会高质量发展；（</w:t>
      </w:r>
      <w:r>
        <w:rPr>
          <w:rFonts w:ascii="仿宋_GB2312" w:eastAsia="仿宋_GB2312" w:hAnsi="仿宋" w:hint="eastAsia"/>
          <w:spacing w:val="-2"/>
          <w:sz w:val="32"/>
          <w:szCs w:val="32"/>
        </w:rPr>
        <w:t>3</w:t>
      </w:r>
      <w:r>
        <w:rPr>
          <w:rFonts w:ascii="仿宋_GB2312" w:eastAsia="仿宋_GB2312" w:hAnsi="仿宋" w:hint="eastAsia"/>
          <w:spacing w:val="-2"/>
          <w:sz w:val="32"/>
          <w:szCs w:val="32"/>
        </w:rPr>
        <w:t>）</w:t>
      </w:r>
      <w:r>
        <w:rPr>
          <w:rFonts w:ascii="仿宋_GB2312" w:eastAsia="仿宋_GB2312" w:hAnsi="仿宋_GB2312" w:cs="仿宋_GB2312" w:hint="eastAsia"/>
          <w:sz w:val="32"/>
          <w:szCs w:val="32"/>
        </w:rPr>
        <w:t>打好防范化解重大风险攻坚战，打好精准脱贫攻坚战，打好污染防治攻坚战。（</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）全力以赴抓好党的建设；（</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）全力以赴抓好社会稳定和安全生产工作。</w:t>
      </w:r>
    </w:p>
    <w:p w:rsidR="00E30D0D" w:rsidRDefault="00FD4C54" w:rsidP="00FD4C54">
      <w:pPr>
        <w:numPr>
          <w:ilvl w:val="0"/>
          <w:numId w:val="2"/>
        </w:numPr>
        <w:shd w:val="clear" w:color="auto" w:fill="FFFFFF"/>
        <w:spacing w:line="600" w:lineRule="exact"/>
        <w:ind w:firstLineChars="200" w:firstLine="634"/>
        <w:rPr>
          <w:rFonts w:ascii="仿宋_GB2312" w:eastAsia="仿宋_GB2312" w:hAnsi="仿宋"/>
          <w:b/>
          <w:bCs/>
          <w:spacing w:val="-2"/>
          <w:sz w:val="32"/>
          <w:szCs w:val="32"/>
        </w:rPr>
      </w:pPr>
      <w:r>
        <w:rPr>
          <w:rFonts w:ascii="仿宋_GB2312" w:eastAsia="仿宋_GB2312" w:hAnsi="仿宋" w:hint="eastAsia"/>
          <w:b/>
          <w:bCs/>
          <w:spacing w:val="-2"/>
          <w:sz w:val="32"/>
          <w:szCs w:val="32"/>
        </w:rPr>
        <w:t>部门整体支出情况</w:t>
      </w:r>
    </w:p>
    <w:p w:rsidR="00E30D0D" w:rsidRDefault="00FD4C54">
      <w:pPr>
        <w:shd w:val="clear" w:color="auto" w:fill="FFFFFF"/>
        <w:spacing w:line="600" w:lineRule="exact"/>
        <w:ind w:firstLineChars="200" w:firstLine="632"/>
        <w:rPr>
          <w:rFonts w:ascii="仿宋_GB2312" w:eastAsia="仿宋_GB2312" w:hAnsi="仿宋"/>
          <w:spacing w:val="-2"/>
          <w:sz w:val="32"/>
          <w:szCs w:val="32"/>
        </w:rPr>
      </w:pPr>
      <w:r>
        <w:rPr>
          <w:rFonts w:ascii="仿宋_GB2312" w:eastAsia="仿宋_GB2312" w:hAnsi="仿宋" w:hint="eastAsia"/>
          <w:spacing w:val="-2"/>
          <w:sz w:val="32"/>
          <w:szCs w:val="32"/>
        </w:rPr>
        <w:t>本单位</w:t>
      </w:r>
      <w:r>
        <w:rPr>
          <w:rFonts w:ascii="仿宋" w:eastAsia="仿宋" w:hAnsi="仿宋" w:hint="eastAsia"/>
          <w:sz w:val="32"/>
          <w:szCs w:val="32"/>
        </w:rPr>
        <w:t>2021</w:t>
      </w:r>
      <w:r>
        <w:rPr>
          <w:rFonts w:ascii="仿宋" w:eastAsia="仿宋" w:hAnsi="仿宋" w:hint="eastAsia"/>
          <w:sz w:val="32"/>
          <w:szCs w:val="32"/>
        </w:rPr>
        <w:t>年收入</w:t>
      </w:r>
      <w:r>
        <w:rPr>
          <w:rFonts w:ascii="仿宋" w:eastAsia="仿宋" w:hAnsi="仿宋" w:hint="eastAsia"/>
          <w:sz w:val="32"/>
          <w:szCs w:val="32"/>
        </w:rPr>
        <w:t>2708.3</w:t>
      </w:r>
      <w:r>
        <w:rPr>
          <w:rFonts w:ascii="仿宋" w:eastAsia="仿宋" w:hAnsi="仿宋" w:hint="eastAsia"/>
          <w:sz w:val="32"/>
          <w:szCs w:val="32"/>
        </w:rPr>
        <w:t>万元，支出</w:t>
      </w:r>
      <w:r>
        <w:rPr>
          <w:rFonts w:ascii="仿宋" w:eastAsia="仿宋" w:hAnsi="仿宋" w:hint="eastAsia"/>
          <w:sz w:val="32"/>
          <w:szCs w:val="32"/>
        </w:rPr>
        <w:t>2708.3</w:t>
      </w:r>
      <w:r>
        <w:rPr>
          <w:rFonts w:ascii="仿宋" w:eastAsia="仿宋" w:hAnsi="仿宋" w:hint="eastAsia"/>
          <w:sz w:val="32"/>
          <w:szCs w:val="32"/>
        </w:rPr>
        <w:t>万元，收支平衡。</w:t>
      </w:r>
      <w:r>
        <w:rPr>
          <w:rFonts w:ascii="仿宋_GB2312" w:eastAsia="仿宋_GB2312" w:hAnsi="仿宋" w:hint="eastAsia"/>
          <w:spacing w:val="-2"/>
          <w:sz w:val="32"/>
          <w:szCs w:val="32"/>
        </w:rPr>
        <w:t>其中基本支出</w:t>
      </w:r>
      <w:r>
        <w:rPr>
          <w:rFonts w:ascii="仿宋_GB2312" w:eastAsia="仿宋_GB2312" w:hAnsi="仿宋" w:hint="eastAsia"/>
          <w:spacing w:val="-2"/>
          <w:sz w:val="32"/>
          <w:szCs w:val="32"/>
        </w:rPr>
        <w:t>1655.31</w:t>
      </w:r>
      <w:r>
        <w:rPr>
          <w:rFonts w:ascii="仿宋_GB2312" w:eastAsia="仿宋_GB2312" w:hAnsi="仿宋" w:hint="eastAsia"/>
          <w:spacing w:val="-2"/>
          <w:sz w:val="32"/>
          <w:szCs w:val="32"/>
        </w:rPr>
        <w:t>万元，项目支出</w:t>
      </w:r>
      <w:r>
        <w:rPr>
          <w:rFonts w:ascii="仿宋_GB2312" w:eastAsia="仿宋_GB2312" w:hAnsi="仿宋" w:hint="eastAsia"/>
          <w:spacing w:val="-2"/>
          <w:sz w:val="32"/>
          <w:szCs w:val="32"/>
        </w:rPr>
        <w:t>1052.99</w:t>
      </w:r>
      <w:r>
        <w:rPr>
          <w:rFonts w:ascii="仿宋_GB2312" w:eastAsia="仿宋_GB2312" w:hAnsi="仿宋" w:hint="eastAsia"/>
          <w:spacing w:val="-2"/>
          <w:sz w:val="32"/>
          <w:szCs w:val="32"/>
        </w:rPr>
        <w:t>万元。</w:t>
      </w:r>
      <w:r>
        <w:rPr>
          <w:rFonts w:ascii="仿宋" w:eastAsia="仿宋" w:hAnsi="仿宋" w:hint="eastAsia"/>
          <w:sz w:val="32"/>
          <w:szCs w:val="32"/>
        </w:rPr>
        <w:t>主要用于人员经费、日常公用经费、项目建设三个方面，包括人员工资、奖金及社会保障、办公费、印刷费、差旅费、三公经费、民生工程等，主要涉及一般公共服务、文化体育与传媒、社会保障和就业、医疗卫生与计划生育、节能环保、城乡社区、农林水、交通运输等。</w:t>
      </w:r>
    </w:p>
    <w:p w:rsidR="00E30D0D" w:rsidRDefault="00FD4C54">
      <w:pPr>
        <w:shd w:val="clear" w:color="auto" w:fill="FFFFFF"/>
        <w:spacing w:line="640" w:lineRule="exact"/>
        <w:ind w:firstLine="640"/>
        <w:rPr>
          <w:rFonts w:ascii="黑体" w:eastAsia="黑体" w:hAnsi="黑体"/>
          <w:spacing w:val="-2"/>
          <w:sz w:val="32"/>
          <w:szCs w:val="32"/>
        </w:rPr>
      </w:pPr>
      <w:r>
        <w:rPr>
          <w:rFonts w:ascii="黑体" w:eastAsia="黑体" w:hAnsi="黑体" w:hint="eastAsia"/>
          <w:spacing w:val="-2"/>
          <w:sz w:val="32"/>
          <w:szCs w:val="32"/>
        </w:rPr>
        <w:t>二、部门整体支出管理及使用情况</w:t>
      </w:r>
    </w:p>
    <w:p w:rsidR="00E30D0D" w:rsidRDefault="00FD4C54">
      <w:pPr>
        <w:shd w:val="clear" w:color="auto" w:fill="FFFFFF"/>
        <w:spacing w:line="640" w:lineRule="exact"/>
        <w:ind w:firstLine="643"/>
        <w:rPr>
          <w:rFonts w:ascii="仿宋_GB2312" w:eastAsia="仿宋_GB2312" w:hAnsi="仿宋"/>
          <w:b/>
          <w:spacing w:val="-2"/>
          <w:sz w:val="32"/>
          <w:szCs w:val="32"/>
        </w:rPr>
      </w:pPr>
      <w:r>
        <w:rPr>
          <w:rFonts w:ascii="仿宋_GB2312" w:eastAsia="仿宋_GB2312" w:hAnsi="仿宋" w:hint="eastAsia"/>
          <w:b/>
          <w:spacing w:val="-2"/>
          <w:sz w:val="32"/>
          <w:szCs w:val="32"/>
        </w:rPr>
        <w:t>（一）基本支出</w:t>
      </w:r>
    </w:p>
    <w:p w:rsidR="00E30D0D" w:rsidRDefault="00FD4C54">
      <w:pPr>
        <w:shd w:val="clear" w:color="auto" w:fill="FFFFFF"/>
        <w:spacing w:line="600" w:lineRule="exact"/>
        <w:ind w:firstLineChars="200" w:firstLine="632"/>
        <w:rPr>
          <w:rFonts w:eastAsia="仿宋_GB2312"/>
          <w:kern w:val="0"/>
          <w:sz w:val="32"/>
          <w:szCs w:val="32"/>
        </w:rPr>
      </w:pPr>
      <w:r>
        <w:rPr>
          <w:rFonts w:ascii="仿宋_GB2312" w:eastAsia="仿宋_GB2312" w:hAnsi="仿宋" w:hint="eastAsia"/>
          <w:spacing w:val="-2"/>
          <w:sz w:val="32"/>
          <w:szCs w:val="32"/>
        </w:rPr>
        <w:t>本单位</w:t>
      </w:r>
      <w:r>
        <w:rPr>
          <w:rFonts w:ascii="仿宋_GB2312" w:eastAsia="仿宋_GB2312" w:hAnsi="仿宋" w:hint="eastAsia"/>
          <w:spacing w:val="-2"/>
          <w:sz w:val="32"/>
          <w:szCs w:val="32"/>
        </w:rPr>
        <w:t>2021</w:t>
      </w:r>
      <w:r>
        <w:rPr>
          <w:rFonts w:ascii="仿宋_GB2312" w:eastAsia="仿宋_GB2312" w:hAnsi="仿宋" w:hint="eastAsia"/>
          <w:spacing w:val="-2"/>
          <w:sz w:val="32"/>
          <w:szCs w:val="32"/>
        </w:rPr>
        <w:t>年基本支出</w:t>
      </w:r>
      <w:r>
        <w:rPr>
          <w:rFonts w:ascii="仿宋_GB2312" w:eastAsia="仿宋_GB2312" w:hAnsi="仿宋" w:hint="eastAsia"/>
          <w:spacing w:val="-2"/>
          <w:sz w:val="32"/>
          <w:szCs w:val="32"/>
        </w:rPr>
        <w:t>1655.31</w:t>
      </w:r>
      <w:r>
        <w:rPr>
          <w:rFonts w:ascii="仿宋_GB2312" w:eastAsia="仿宋_GB2312" w:hAnsi="仿宋" w:hint="eastAsia"/>
          <w:spacing w:val="-2"/>
          <w:sz w:val="32"/>
          <w:szCs w:val="32"/>
        </w:rPr>
        <w:t>万元，</w:t>
      </w:r>
      <w:r>
        <w:rPr>
          <w:rFonts w:ascii="仿宋_GB2312" w:eastAsia="仿宋_GB2312" w:hAnsi="仿宋" w:hint="eastAsia"/>
          <w:spacing w:val="-2"/>
          <w:sz w:val="32"/>
          <w:szCs w:val="32"/>
        </w:rPr>
        <w:t xml:space="preserve"> </w:t>
      </w:r>
      <w:r>
        <w:rPr>
          <w:rFonts w:ascii="仿宋_GB2312" w:eastAsia="仿宋_GB2312" w:hAnsi="仿宋" w:hint="eastAsia"/>
          <w:spacing w:val="-2"/>
          <w:sz w:val="32"/>
          <w:szCs w:val="32"/>
        </w:rPr>
        <w:t>按部门经济分类分为</w:t>
      </w:r>
      <w:r>
        <w:rPr>
          <w:rFonts w:eastAsia="仿宋_GB2312" w:hint="eastAsia"/>
          <w:kern w:val="0"/>
          <w:sz w:val="32"/>
          <w:szCs w:val="32"/>
        </w:rPr>
        <w:t>工资福利支出</w:t>
      </w:r>
      <w:r>
        <w:rPr>
          <w:rFonts w:ascii="仿宋_GB2312" w:eastAsia="仿宋_GB2312" w:hAnsi="仿宋" w:hint="eastAsia"/>
          <w:spacing w:val="-2"/>
          <w:sz w:val="32"/>
          <w:szCs w:val="32"/>
        </w:rPr>
        <w:t>751.75</w:t>
      </w:r>
      <w:r>
        <w:rPr>
          <w:rFonts w:eastAsia="仿宋_GB2312" w:hint="eastAsia"/>
          <w:kern w:val="0"/>
          <w:sz w:val="32"/>
          <w:szCs w:val="32"/>
        </w:rPr>
        <w:t>万元、商品和服务支出</w:t>
      </w:r>
      <w:r>
        <w:rPr>
          <w:rFonts w:ascii="仿宋_GB2312" w:eastAsia="仿宋_GB2312" w:hAnsi="仿宋" w:hint="eastAsia"/>
          <w:spacing w:val="-2"/>
          <w:sz w:val="32"/>
          <w:szCs w:val="32"/>
        </w:rPr>
        <w:t>437.81</w:t>
      </w:r>
      <w:r>
        <w:rPr>
          <w:rFonts w:eastAsia="仿宋_GB2312" w:hint="eastAsia"/>
          <w:kern w:val="0"/>
          <w:sz w:val="32"/>
          <w:szCs w:val="32"/>
        </w:rPr>
        <w:t>万元、对个人和家庭的补助</w:t>
      </w:r>
      <w:r>
        <w:rPr>
          <w:rFonts w:ascii="仿宋_GB2312" w:eastAsia="仿宋_GB2312" w:hAnsi="仿宋" w:hint="eastAsia"/>
          <w:spacing w:val="-2"/>
          <w:sz w:val="32"/>
          <w:szCs w:val="32"/>
        </w:rPr>
        <w:t>465.75</w:t>
      </w:r>
      <w:r>
        <w:rPr>
          <w:rFonts w:eastAsia="仿宋_GB2312" w:hint="eastAsia"/>
          <w:kern w:val="0"/>
          <w:sz w:val="32"/>
          <w:szCs w:val="32"/>
        </w:rPr>
        <w:t>万元。其中人员经费为</w:t>
      </w:r>
      <w:r>
        <w:rPr>
          <w:rFonts w:ascii="仿宋_GB2312" w:eastAsia="仿宋_GB2312" w:hAnsi="仿宋" w:hint="eastAsia"/>
          <w:spacing w:val="-2"/>
          <w:sz w:val="32"/>
          <w:szCs w:val="32"/>
        </w:rPr>
        <w:t>1217.5</w:t>
      </w:r>
      <w:r>
        <w:rPr>
          <w:rFonts w:eastAsia="仿宋_GB2312" w:hint="eastAsia"/>
          <w:kern w:val="0"/>
          <w:sz w:val="32"/>
          <w:szCs w:val="32"/>
        </w:rPr>
        <w:t>万元，公用经费为</w:t>
      </w:r>
      <w:r>
        <w:rPr>
          <w:rFonts w:ascii="仿宋_GB2312" w:eastAsia="仿宋_GB2312" w:hAnsi="仿宋" w:hint="eastAsia"/>
          <w:spacing w:val="-2"/>
          <w:sz w:val="32"/>
          <w:szCs w:val="32"/>
        </w:rPr>
        <w:t>437.81</w:t>
      </w:r>
      <w:r>
        <w:rPr>
          <w:rFonts w:eastAsia="仿宋_GB2312" w:hint="eastAsia"/>
          <w:kern w:val="0"/>
          <w:sz w:val="32"/>
          <w:szCs w:val="32"/>
        </w:rPr>
        <w:t>万元。</w:t>
      </w:r>
    </w:p>
    <w:p w:rsidR="00E30D0D" w:rsidRDefault="00FD4C54">
      <w:pPr>
        <w:shd w:val="clear" w:color="auto" w:fill="FFFFFF"/>
        <w:spacing w:line="600" w:lineRule="exact"/>
        <w:ind w:firstLineChars="200" w:firstLine="640"/>
        <w:rPr>
          <w:rFonts w:eastAsia="仿宋_GB2312"/>
          <w:kern w:val="0"/>
          <w:sz w:val="32"/>
          <w:szCs w:val="32"/>
        </w:rPr>
      </w:pPr>
      <w:r>
        <w:rPr>
          <w:rFonts w:eastAsia="仿宋_GB2312" w:hint="eastAsia"/>
          <w:kern w:val="0"/>
          <w:sz w:val="32"/>
          <w:szCs w:val="32"/>
        </w:rPr>
        <w:t>人员经费由基本工资</w:t>
      </w:r>
      <w:r>
        <w:rPr>
          <w:rFonts w:ascii="仿宋_GB2312" w:eastAsia="仿宋_GB2312" w:hAnsi="仿宋" w:hint="eastAsia"/>
          <w:spacing w:val="-2"/>
          <w:sz w:val="32"/>
          <w:szCs w:val="32"/>
        </w:rPr>
        <w:t>307.39</w:t>
      </w:r>
      <w:r>
        <w:rPr>
          <w:rFonts w:eastAsia="仿宋_GB2312" w:hint="eastAsia"/>
          <w:kern w:val="0"/>
          <w:sz w:val="32"/>
          <w:szCs w:val="32"/>
        </w:rPr>
        <w:t>万元、津贴补贴</w:t>
      </w:r>
      <w:r>
        <w:rPr>
          <w:rFonts w:ascii="仿宋_GB2312" w:eastAsia="仿宋_GB2312" w:hAnsi="仿宋" w:hint="eastAsia"/>
          <w:spacing w:val="-2"/>
          <w:sz w:val="32"/>
          <w:szCs w:val="32"/>
        </w:rPr>
        <w:t>179.93</w:t>
      </w:r>
      <w:r>
        <w:rPr>
          <w:rFonts w:eastAsia="仿宋_GB2312" w:hint="eastAsia"/>
          <w:kern w:val="0"/>
          <w:sz w:val="32"/>
          <w:szCs w:val="32"/>
        </w:rPr>
        <w:t>万元、奖金</w:t>
      </w:r>
      <w:r>
        <w:rPr>
          <w:rFonts w:ascii="仿宋_GB2312" w:eastAsia="仿宋_GB2312" w:hAnsi="仿宋" w:hint="eastAsia"/>
          <w:spacing w:val="-2"/>
          <w:sz w:val="32"/>
          <w:szCs w:val="32"/>
        </w:rPr>
        <w:t>113.85</w:t>
      </w:r>
      <w:r>
        <w:rPr>
          <w:rFonts w:eastAsia="仿宋_GB2312" w:hint="eastAsia"/>
          <w:kern w:val="0"/>
          <w:sz w:val="32"/>
          <w:szCs w:val="32"/>
        </w:rPr>
        <w:t>万元、机关事业单位基本养老保险缴费</w:t>
      </w:r>
      <w:r>
        <w:rPr>
          <w:rFonts w:eastAsia="仿宋_GB2312" w:hint="eastAsia"/>
          <w:kern w:val="0"/>
          <w:sz w:val="32"/>
          <w:szCs w:val="32"/>
        </w:rPr>
        <w:t>70.16</w:t>
      </w:r>
      <w:r>
        <w:rPr>
          <w:rFonts w:eastAsia="仿宋_GB2312" w:hint="eastAsia"/>
          <w:kern w:val="0"/>
          <w:sz w:val="32"/>
          <w:szCs w:val="32"/>
        </w:rPr>
        <w:t>万元、职工基本医疗保险缴费</w:t>
      </w:r>
      <w:r>
        <w:rPr>
          <w:rFonts w:ascii="仿宋_GB2312" w:eastAsia="仿宋_GB2312" w:hAnsi="仿宋" w:hint="eastAsia"/>
          <w:spacing w:val="-2"/>
          <w:sz w:val="32"/>
          <w:szCs w:val="32"/>
        </w:rPr>
        <w:t>39.85</w:t>
      </w:r>
      <w:r>
        <w:rPr>
          <w:rFonts w:eastAsia="仿宋_GB2312" w:hint="eastAsia"/>
          <w:kern w:val="0"/>
          <w:sz w:val="32"/>
          <w:szCs w:val="32"/>
        </w:rPr>
        <w:t>万元、其他社会保障缴费</w:t>
      </w:r>
      <w:r>
        <w:rPr>
          <w:rFonts w:ascii="仿宋_GB2312" w:eastAsia="仿宋_GB2312" w:hAnsi="仿宋" w:hint="eastAsia"/>
          <w:spacing w:val="-2"/>
          <w:sz w:val="32"/>
          <w:szCs w:val="32"/>
        </w:rPr>
        <w:t>1.51</w:t>
      </w:r>
      <w:r>
        <w:rPr>
          <w:rFonts w:eastAsia="仿宋_GB2312" w:hint="eastAsia"/>
          <w:kern w:val="0"/>
          <w:sz w:val="32"/>
          <w:szCs w:val="32"/>
        </w:rPr>
        <w:t>万元、住房公积金</w:t>
      </w:r>
      <w:r>
        <w:rPr>
          <w:rFonts w:ascii="仿宋_GB2312" w:eastAsia="仿宋_GB2312" w:hAnsi="仿宋" w:hint="eastAsia"/>
          <w:spacing w:val="-2"/>
          <w:sz w:val="32"/>
          <w:szCs w:val="32"/>
        </w:rPr>
        <w:t>33.49</w:t>
      </w:r>
      <w:r>
        <w:rPr>
          <w:rFonts w:eastAsia="仿宋_GB2312" w:hint="eastAsia"/>
          <w:kern w:val="0"/>
          <w:sz w:val="32"/>
          <w:szCs w:val="32"/>
        </w:rPr>
        <w:t>万元、伙食补助</w:t>
      </w:r>
      <w:r>
        <w:rPr>
          <w:rFonts w:ascii="仿宋_GB2312" w:eastAsia="仿宋_GB2312" w:hAnsi="仿宋" w:hint="eastAsia"/>
          <w:spacing w:val="-2"/>
          <w:sz w:val="32"/>
          <w:szCs w:val="32"/>
        </w:rPr>
        <w:t>5.57</w:t>
      </w:r>
      <w:r>
        <w:rPr>
          <w:rFonts w:eastAsia="仿宋_GB2312" w:hint="eastAsia"/>
          <w:kern w:val="0"/>
          <w:sz w:val="32"/>
          <w:szCs w:val="32"/>
        </w:rPr>
        <w:t>万元、抚恤金</w:t>
      </w:r>
      <w:r>
        <w:rPr>
          <w:rFonts w:eastAsia="仿宋_GB2312" w:hint="eastAsia"/>
          <w:kern w:val="0"/>
          <w:sz w:val="32"/>
          <w:szCs w:val="32"/>
        </w:rPr>
        <w:t>19.62</w:t>
      </w:r>
      <w:r>
        <w:rPr>
          <w:rFonts w:eastAsia="仿宋_GB2312" w:hint="eastAsia"/>
          <w:kern w:val="0"/>
          <w:sz w:val="32"/>
          <w:szCs w:val="32"/>
        </w:rPr>
        <w:t>万元、生活补助</w:t>
      </w:r>
      <w:r>
        <w:rPr>
          <w:rFonts w:eastAsia="仿宋_GB2312" w:hint="eastAsia"/>
          <w:kern w:val="0"/>
          <w:sz w:val="32"/>
          <w:szCs w:val="32"/>
        </w:rPr>
        <w:t>334.95</w:t>
      </w:r>
      <w:r>
        <w:rPr>
          <w:rFonts w:eastAsia="仿宋_GB2312" w:hint="eastAsia"/>
          <w:kern w:val="0"/>
          <w:sz w:val="32"/>
          <w:szCs w:val="32"/>
        </w:rPr>
        <w:t>万元、其他对个人和家庭的补助</w:t>
      </w:r>
      <w:r>
        <w:rPr>
          <w:rFonts w:eastAsia="仿宋_GB2312" w:hint="eastAsia"/>
          <w:kern w:val="0"/>
          <w:sz w:val="32"/>
          <w:szCs w:val="32"/>
        </w:rPr>
        <w:t>111.18</w:t>
      </w:r>
      <w:r>
        <w:rPr>
          <w:rFonts w:eastAsia="仿宋_GB2312" w:hint="eastAsia"/>
          <w:kern w:val="0"/>
          <w:sz w:val="32"/>
          <w:szCs w:val="32"/>
        </w:rPr>
        <w:t>万元构成，主要用于机关事业单位工作人员的工资、津补贴、医疗保险、养老保险、住房公积金，抚恤金、农村救济对象、遗属等对个人和家庭的补助等。</w:t>
      </w:r>
    </w:p>
    <w:p w:rsidR="00E30D0D" w:rsidRDefault="00FD4C54">
      <w:pPr>
        <w:shd w:val="clear" w:color="auto" w:fill="FFFFFF"/>
        <w:spacing w:line="600" w:lineRule="exact"/>
        <w:ind w:firstLineChars="200" w:firstLine="640"/>
        <w:rPr>
          <w:rFonts w:eastAsia="仿宋_GB2312"/>
          <w:kern w:val="0"/>
          <w:sz w:val="32"/>
          <w:szCs w:val="32"/>
        </w:rPr>
      </w:pPr>
      <w:r>
        <w:rPr>
          <w:rFonts w:eastAsia="仿宋_GB2312" w:hint="eastAsia"/>
          <w:kern w:val="0"/>
          <w:sz w:val="32"/>
          <w:szCs w:val="32"/>
        </w:rPr>
        <w:t>公用经费由办公费</w:t>
      </w:r>
      <w:r>
        <w:rPr>
          <w:rFonts w:ascii="仿宋_GB2312" w:eastAsia="仿宋_GB2312" w:hAnsi="仿宋" w:hint="eastAsia"/>
          <w:spacing w:val="-2"/>
          <w:sz w:val="32"/>
          <w:szCs w:val="32"/>
        </w:rPr>
        <w:t>142.18</w:t>
      </w:r>
      <w:r>
        <w:rPr>
          <w:rFonts w:eastAsia="仿宋_GB2312" w:hint="eastAsia"/>
          <w:kern w:val="0"/>
          <w:sz w:val="32"/>
          <w:szCs w:val="32"/>
        </w:rPr>
        <w:t>万元、印刷费</w:t>
      </w:r>
      <w:r>
        <w:rPr>
          <w:rFonts w:ascii="仿宋_GB2312" w:eastAsia="仿宋_GB2312" w:hAnsi="仿宋" w:hint="eastAsia"/>
          <w:spacing w:val="-2"/>
          <w:sz w:val="32"/>
          <w:szCs w:val="32"/>
        </w:rPr>
        <w:t>9.02</w:t>
      </w:r>
      <w:r>
        <w:rPr>
          <w:rFonts w:eastAsia="仿宋_GB2312" w:hint="eastAsia"/>
          <w:kern w:val="0"/>
          <w:sz w:val="32"/>
          <w:szCs w:val="32"/>
        </w:rPr>
        <w:t>万元、电费</w:t>
      </w:r>
      <w:r>
        <w:rPr>
          <w:rFonts w:ascii="仿宋_GB2312" w:eastAsia="仿宋_GB2312" w:hAnsi="仿宋" w:hint="eastAsia"/>
          <w:spacing w:val="-2"/>
          <w:sz w:val="32"/>
          <w:szCs w:val="32"/>
        </w:rPr>
        <w:t>2.71</w:t>
      </w:r>
      <w:r>
        <w:rPr>
          <w:rFonts w:eastAsia="仿宋_GB2312" w:hint="eastAsia"/>
          <w:kern w:val="0"/>
          <w:sz w:val="32"/>
          <w:szCs w:val="32"/>
        </w:rPr>
        <w:t>万元、取暖费</w:t>
      </w:r>
      <w:r>
        <w:rPr>
          <w:rFonts w:eastAsia="仿宋_GB2312" w:hint="eastAsia"/>
          <w:kern w:val="0"/>
          <w:sz w:val="32"/>
          <w:szCs w:val="32"/>
        </w:rPr>
        <w:t>0.77</w:t>
      </w:r>
      <w:r>
        <w:rPr>
          <w:rFonts w:eastAsia="仿宋_GB2312" w:hint="eastAsia"/>
          <w:kern w:val="0"/>
          <w:sz w:val="32"/>
          <w:szCs w:val="32"/>
        </w:rPr>
        <w:t>万元、差旅费</w:t>
      </w:r>
      <w:r>
        <w:rPr>
          <w:rFonts w:ascii="仿宋_GB2312" w:eastAsia="仿宋_GB2312" w:hAnsi="仿宋" w:hint="eastAsia"/>
          <w:spacing w:val="-2"/>
          <w:sz w:val="32"/>
          <w:szCs w:val="32"/>
        </w:rPr>
        <w:t>43.38</w:t>
      </w:r>
      <w:r>
        <w:rPr>
          <w:rFonts w:eastAsia="仿宋_GB2312" w:hint="eastAsia"/>
          <w:kern w:val="0"/>
          <w:sz w:val="32"/>
          <w:szCs w:val="32"/>
        </w:rPr>
        <w:t>万元、维修费</w:t>
      </w:r>
      <w:r>
        <w:rPr>
          <w:rFonts w:ascii="仿宋_GB2312" w:eastAsia="仿宋_GB2312" w:hAnsi="仿宋" w:hint="eastAsia"/>
          <w:spacing w:val="-2"/>
          <w:sz w:val="32"/>
          <w:szCs w:val="32"/>
        </w:rPr>
        <w:t>47.95</w:t>
      </w:r>
      <w:r>
        <w:rPr>
          <w:rFonts w:eastAsia="仿宋_GB2312" w:hint="eastAsia"/>
          <w:kern w:val="0"/>
          <w:sz w:val="32"/>
          <w:szCs w:val="32"/>
        </w:rPr>
        <w:t>万元、会议费</w:t>
      </w:r>
      <w:r>
        <w:rPr>
          <w:rFonts w:ascii="仿宋_GB2312" w:eastAsia="仿宋_GB2312" w:hAnsi="仿宋" w:hint="eastAsia"/>
          <w:spacing w:val="-2"/>
          <w:sz w:val="32"/>
          <w:szCs w:val="32"/>
        </w:rPr>
        <w:t>5</w:t>
      </w:r>
      <w:r>
        <w:rPr>
          <w:rFonts w:eastAsia="仿宋_GB2312" w:hint="eastAsia"/>
          <w:kern w:val="0"/>
          <w:sz w:val="32"/>
          <w:szCs w:val="32"/>
        </w:rPr>
        <w:t>万元、</w:t>
      </w:r>
      <w:r>
        <w:rPr>
          <w:rFonts w:eastAsia="仿宋_GB2312" w:hint="eastAsia"/>
          <w:kern w:val="0"/>
          <w:sz w:val="32"/>
          <w:szCs w:val="32"/>
        </w:rPr>
        <w:lastRenderedPageBreak/>
        <w:t>培训费</w:t>
      </w:r>
      <w:r>
        <w:rPr>
          <w:rFonts w:eastAsia="仿宋_GB2312" w:hint="eastAsia"/>
          <w:kern w:val="0"/>
          <w:sz w:val="32"/>
          <w:szCs w:val="32"/>
        </w:rPr>
        <w:t>0.07</w:t>
      </w:r>
      <w:r>
        <w:rPr>
          <w:rFonts w:eastAsia="仿宋_GB2312" w:hint="eastAsia"/>
          <w:kern w:val="0"/>
          <w:sz w:val="32"/>
          <w:szCs w:val="32"/>
        </w:rPr>
        <w:t>万元、公务接待费</w:t>
      </w:r>
      <w:r>
        <w:rPr>
          <w:rFonts w:ascii="仿宋_GB2312" w:eastAsia="仿宋_GB2312" w:hAnsi="仿宋" w:hint="eastAsia"/>
          <w:spacing w:val="-2"/>
          <w:sz w:val="32"/>
          <w:szCs w:val="32"/>
        </w:rPr>
        <w:t>3.85</w:t>
      </w:r>
      <w:r>
        <w:rPr>
          <w:rFonts w:eastAsia="仿宋_GB2312" w:hint="eastAsia"/>
          <w:kern w:val="0"/>
          <w:sz w:val="32"/>
          <w:szCs w:val="32"/>
        </w:rPr>
        <w:t>万元、公务用车运行维护费</w:t>
      </w:r>
      <w:r>
        <w:rPr>
          <w:rFonts w:ascii="仿宋_GB2312" w:eastAsia="仿宋_GB2312" w:hAnsi="仿宋" w:hint="eastAsia"/>
          <w:spacing w:val="-2"/>
          <w:sz w:val="32"/>
          <w:szCs w:val="32"/>
        </w:rPr>
        <w:t>3</w:t>
      </w:r>
      <w:r>
        <w:rPr>
          <w:rFonts w:eastAsia="仿宋_GB2312" w:hint="eastAsia"/>
          <w:kern w:val="0"/>
          <w:sz w:val="32"/>
          <w:szCs w:val="32"/>
        </w:rPr>
        <w:t>万元、其他交通费</w:t>
      </w:r>
      <w:r>
        <w:rPr>
          <w:rFonts w:ascii="仿宋_GB2312" w:eastAsia="仿宋_GB2312" w:hAnsi="仿宋" w:hint="eastAsia"/>
          <w:spacing w:val="-2"/>
          <w:sz w:val="32"/>
          <w:szCs w:val="32"/>
        </w:rPr>
        <w:t>57.82</w:t>
      </w:r>
      <w:r>
        <w:rPr>
          <w:rFonts w:eastAsia="仿宋_GB2312" w:hint="eastAsia"/>
          <w:kern w:val="0"/>
          <w:sz w:val="32"/>
          <w:szCs w:val="32"/>
        </w:rPr>
        <w:t>万元、其他商品和服务支出</w:t>
      </w:r>
      <w:r>
        <w:rPr>
          <w:rFonts w:ascii="仿宋_GB2312" w:eastAsia="仿宋_GB2312" w:hAnsi="仿宋" w:hint="eastAsia"/>
          <w:spacing w:val="-2"/>
          <w:sz w:val="32"/>
          <w:szCs w:val="32"/>
        </w:rPr>
        <w:t>122.06</w:t>
      </w:r>
      <w:r>
        <w:rPr>
          <w:rFonts w:eastAsia="仿宋_GB2312" w:hint="eastAsia"/>
          <w:kern w:val="0"/>
          <w:sz w:val="32"/>
          <w:szCs w:val="32"/>
        </w:rPr>
        <w:t>万元、主要用于机关事业单位运转的办公费、印刷费、差旅费、会议费等，日常公用经费严格按照厉行节约办的要求执行，严格执行日常公用经费压减开支。</w:t>
      </w:r>
    </w:p>
    <w:p w:rsidR="00E30D0D" w:rsidRDefault="00FD4C54">
      <w:pPr>
        <w:widowControl/>
        <w:spacing w:line="600" w:lineRule="exact"/>
        <w:ind w:firstLineChars="200" w:firstLine="640"/>
        <w:rPr>
          <w:rFonts w:ascii="仿宋_GB2312" w:eastAsia="仿宋_GB2312" w:hAnsi="仿宋"/>
          <w:spacing w:val="-2"/>
          <w:sz w:val="32"/>
          <w:szCs w:val="32"/>
        </w:rPr>
      </w:pPr>
      <w:r>
        <w:rPr>
          <w:rFonts w:eastAsia="仿宋_GB2312" w:hint="eastAsia"/>
          <w:kern w:val="0"/>
          <w:sz w:val="32"/>
          <w:szCs w:val="32"/>
        </w:rPr>
        <w:t>本单位“三公经费”中“公务接待费”为</w:t>
      </w:r>
      <w:r>
        <w:rPr>
          <w:rFonts w:ascii="仿宋_GB2312" w:eastAsia="仿宋_GB2312" w:hAnsi="仿宋" w:hint="eastAsia"/>
          <w:spacing w:val="-2"/>
          <w:sz w:val="32"/>
          <w:szCs w:val="32"/>
        </w:rPr>
        <w:t>3.85</w:t>
      </w:r>
      <w:r>
        <w:rPr>
          <w:rFonts w:eastAsia="仿宋_GB2312" w:hint="eastAsia"/>
          <w:kern w:val="0"/>
          <w:sz w:val="32"/>
          <w:szCs w:val="32"/>
        </w:rPr>
        <w:t>万元、“公务用车运行维护及购置费”为</w:t>
      </w:r>
      <w:r>
        <w:rPr>
          <w:rFonts w:ascii="仿宋_GB2312" w:eastAsia="仿宋_GB2312" w:hAnsi="仿宋" w:hint="eastAsia"/>
          <w:spacing w:val="-2"/>
          <w:sz w:val="32"/>
          <w:szCs w:val="32"/>
        </w:rPr>
        <w:t>3</w:t>
      </w:r>
      <w:r>
        <w:rPr>
          <w:rFonts w:eastAsia="仿宋_GB2312" w:hint="eastAsia"/>
          <w:kern w:val="0"/>
          <w:sz w:val="32"/>
          <w:szCs w:val="32"/>
        </w:rPr>
        <w:t>万元，无“因公出国（境）费”。其中“公务接待费”</w:t>
      </w:r>
      <w:r>
        <w:rPr>
          <w:rFonts w:eastAsia="仿宋_GB2312" w:hint="eastAsia"/>
          <w:bCs/>
          <w:kern w:val="0"/>
          <w:sz w:val="32"/>
          <w:szCs w:val="32"/>
        </w:rPr>
        <w:t>主要用于村级集</w:t>
      </w:r>
      <w:r>
        <w:rPr>
          <w:rFonts w:eastAsia="仿宋_GB2312" w:hint="eastAsia"/>
          <w:bCs/>
          <w:kern w:val="0"/>
          <w:sz w:val="32"/>
          <w:szCs w:val="32"/>
        </w:rPr>
        <w:t>体经济组织干部到镇里办事的招待支出，接待</w:t>
      </w:r>
      <w:r>
        <w:rPr>
          <w:rFonts w:ascii="仿宋_GB2312" w:eastAsia="仿宋_GB2312" w:hAnsi="仿宋" w:hint="eastAsia"/>
          <w:spacing w:val="-2"/>
          <w:sz w:val="32"/>
          <w:szCs w:val="32"/>
        </w:rPr>
        <w:t>600</w:t>
      </w:r>
      <w:r>
        <w:rPr>
          <w:rFonts w:ascii="仿宋_GB2312" w:eastAsia="仿宋_GB2312" w:hAnsi="仿宋" w:hint="eastAsia"/>
          <w:spacing w:val="-2"/>
          <w:sz w:val="32"/>
          <w:szCs w:val="32"/>
        </w:rPr>
        <w:t>余</w:t>
      </w:r>
      <w:r>
        <w:rPr>
          <w:rFonts w:eastAsia="仿宋_GB2312" w:hint="eastAsia"/>
          <w:bCs/>
          <w:kern w:val="0"/>
          <w:sz w:val="32"/>
          <w:szCs w:val="32"/>
        </w:rPr>
        <w:t>批次，</w:t>
      </w:r>
      <w:r>
        <w:rPr>
          <w:rFonts w:ascii="仿宋_GB2312" w:eastAsia="仿宋_GB2312" w:hAnsi="仿宋" w:hint="eastAsia"/>
          <w:spacing w:val="-2"/>
          <w:sz w:val="32"/>
          <w:szCs w:val="32"/>
        </w:rPr>
        <w:t>1880</w:t>
      </w:r>
      <w:r>
        <w:rPr>
          <w:rFonts w:eastAsia="仿宋_GB2312" w:hint="eastAsia"/>
          <w:bCs/>
          <w:kern w:val="0"/>
          <w:sz w:val="32"/>
          <w:szCs w:val="32"/>
        </w:rPr>
        <w:t>人次，我镇坚持厉行节约原则、严格执行各级严控“公务接待”文件精神，结合实际情况，杜绝违规接待、烂支、超支；</w:t>
      </w:r>
      <w:r>
        <w:rPr>
          <w:rFonts w:eastAsia="仿宋_GB2312" w:hint="eastAsia"/>
          <w:kern w:val="0"/>
          <w:sz w:val="32"/>
          <w:szCs w:val="32"/>
        </w:rPr>
        <w:t>“公务用车运行维护及购置费”全部来源于公车运行维护费，主要指公车加油费、维修费、保险费，没有购置费，公车保有量</w:t>
      </w:r>
      <w:r>
        <w:rPr>
          <w:rFonts w:ascii="仿宋_GB2312" w:eastAsia="仿宋_GB2312" w:hAnsi="仿宋" w:hint="eastAsia"/>
          <w:spacing w:val="-2"/>
          <w:sz w:val="32"/>
          <w:szCs w:val="32"/>
        </w:rPr>
        <w:t>2</w:t>
      </w:r>
      <w:r>
        <w:rPr>
          <w:rFonts w:eastAsia="仿宋_GB2312" w:hint="eastAsia"/>
          <w:kern w:val="0"/>
          <w:sz w:val="32"/>
          <w:szCs w:val="32"/>
        </w:rPr>
        <w:t>台，已运行</w:t>
      </w:r>
      <w:r>
        <w:rPr>
          <w:rFonts w:ascii="仿宋_GB2312" w:eastAsia="仿宋_GB2312" w:hAnsi="仿宋" w:hint="eastAsia"/>
          <w:spacing w:val="-2"/>
          <w:sz w:val="32"/>
          <w:szCs w:val="32"/>
        </w:rPr>
        <w:t>20</w:t>
      </w:r>
      <w:r>
        <w:rPr>
          <w:rFonts w:eastAsia="仿宋_GB2312" w:hint="eastAsia"/>
          <w:kern w:val="0"/>
          <w:sz w:val="32"/>
          <w:szCs w:val="32"/>
        </w:rPr>
        <w:t>多万公里，接近报废状态，运行维护费较高。</w:t>
      </w:r>
    </w:p>
    <w:p w:rsidR="00E30D0D" w:rsidRDefault="00E30D0D">
      <w:pPr>
        <w:pStyle w:val="a7"/>
      </w:pPr>
    </w:p>
    <w:p w:rsidR="00E30D0D" w:rsidRDefault="00FD4C54">
      <w:pPr>
        <w:shd w:val="clear" w:color="auto" w:fill="FFFFFF"/>
        <w:spacing w:line="640" w:lineRule="exact"/>
        <w:ind w:firstLine="643"/>
        <w:rPr>
          <w:rFonts w:ascii="仿宋_GB2312" w:eastAsia="仿宋_GB2312" w:hAnsi="楷体"/>
          <w:b/>
          <w:spacing w:val="-2"/>
          <w:sz w:val="32"/>
          <w:szCs w:val="21"/>
        </w:rPr>
      </w:pPr>
      <w:r>
        <w:rPr>
          <w:rFonts w:ascii="仿宋_GB2312" w:eastAsia="仿宋_GB2312" w:hAnsi="楷体" w:hint="eastAsia"/>
          <w:b/>
          <w:spacing w:val="-2"/>
          <w:sz w:val="32"/>
          <w:szCs w:val="32"/>
        </w:rPr>
        <w:t>（二）项目支出</w:t>
      </w:r>
    </w:p>
    <w:p w:rsidR="00E30D0D" w:rsidRDefault="00FD4C54">
      <w:pPr>
        <w:spacing w:line="600" w:lineRule="exact"/>
        <w:ind w:firstLineChars="200" w:firstLine="632"/>
        <w:rPr>
          <w:rFonts w:ascii="仿宋_GB2312" w:eastAsia="仿宋_GB2312" w:hAnsi="仿宋"/>
          <w:spacing w:val="-2"/>
          <w:sz w:val="32"/>
          <w:szCs w:val="32"/>
        </w:rPr>
      </w:pPr>
      <w:r>
        <w:rPr>
          <w:rFonts w:ascii="仿宋" w:eastAsia="仿宋" w:hAnsi="仿宋" w:cs="仿宋" w:hint="eastAsia"/>
          <w:spacing w:val="-2"/>
          <w:sz w:val="32"/>
          <w:szCs w:val="32"/>
        </w:rPr>
        <w:t>本单位</w:t>
      </w:r>
      <w:r>
        <w:rPr>
          <w:rFonts w:ascii="仿宋" w:eastAsia="仿宋" w:hAnsi="仿宋" w:cs="仿宋" w:hint="eastAsia"/>
          <w:spacing w:val="-2"/>
          <w:sz w:val="32"/>
          <w:szCs w:val="32"/>
        </w:rPr>
        <w:t>2021</w:t>
      </w:r>
      <w:r>
        <w:rPr>
          <w:rFonts w:ascii="仿宋" w:eastAsia="仿宋" w:hAnsi="仿宋" w:cs="仿宋" w:hint="eastAsia"/>
          <w:spacing w:val="-2"/>
          <w:sz w:val="32"/>
          <w:szCs w:val="32"/>
        </w:rPr>
        <w:t>年项目支出</w:t>
      </w:r>
      <w:r>
        <w:rPr>
          <w:rFonts w:ascii="仿宋" w:eastAsia="仿宋" w:hAnsi="仿宋" w:cs="仿宋" w:hint="eastAsia"/>
          <w:spacing w:val="-2"/>
          <w:sz w:val="32"/>
          <w:szCs w:val="32"/>
        </w:rPr>
        <w:t>1052.99</w:t>
      </w:r>
      <w:r>
        <w:rPr>
          <w:rFonts w:ascii="仿宋" w:eastAsia="仿宋" w:hAnsi="仿宋" w:cs="仿宋" w:hint="eastAsia"/>
          <w:spacing w:val="-2"/>
          <w:sz w:val="32"/>
          <w:szCs w:val="32"/>
        </w:rPr>
        <w:t>万元，全部为财政资金，</w:t>
      </w:r>
      <w:r>
        <w:rPr>
          <w:rFonts w:ascii="仿宋" w:eastAsia="仿宋" w:hAnsi="仿宋" w:cs="仿宋" w:hint="eastAsia"/>
          <w:sz w:val="32"/>
          <w:szCs w:val="32"/>
        </w:rPr>
        <w:t>主要用于基础设施建设、维修维护等项目支出。</w:t>
      </w:r>
      <w:r>
        <w:rPr>
          <w:rFonts w:ascii="仿宋" w:eastAsia="仿宋" w:hAnsi="仿宋" w:cs="仿宋" w:hint="eastAsia"/>
          <w:bCs/>
          <w:sz w:val="32"/>
          <w:szCs w:val="32"/>
        </w:rPr>
        <w:t>按支出经济分类为</w:t>
      </w:r>
      <w:r>
        <w:rPr>
          <w:rFonts w:ascii="仿宋" w:eastAsia="仿宋" w:hAnsi="仿宋" w:cs="仿宋" w:hint="eastAsia"/>
          <w:sz w:val="32"/>
          <w:szCs w:val="32"/>
        </w:rPr>
        <w:t>商品和服务支出</w:t>
      </w:r>
      <w:r>
        <w:rPr>
          <w:rFonts w:ascii="仿宋" w:eastAsia="仿宋" w:hAnsi="仿宋" w:cs="仿宋" w:hint="eastAsia"/>
          <w:sz w:val="32"/>
          <w:szCs w:val="32"/>
        </w:rPr>
        <w:t>107.08</w:t>
      </w:r>
      <w:r>
        <w:rPr>
          <w:rFonts w:ascii="仿宋" w:eastAsia="仿宋" w:hAnsi="仿宋" w:cs="仿宋" w:hint="eastAsia"/>
          <w:sz w:val="32"/>
          <w:szCs w:val="32"/>
        </w:rPr>
        <w:t>万元、对个人和家庭的补助支出</w:t>
      </w:r>
      <w:r>
        <w:rPr>
          <w:rFonts w:ascii="仿宋" w:eastAsia="仿宋" w:hAnsi="仿宋" w:cs="仿宋" w:hint="eastAsia"/>
          <w:sz w:val="32"/>
          <w:szCs w:val="32"/>
        </w:rPr>
        <w:t>67.97</w:t>
      </w:r>
      <w:r>
        <w:rPr>
          <w:rFonts w:ascii="仿宋" w:eastAsia="仿宋" w:hAnsi="仿宋" w:cs="仿宋" w:hint="eastAsia"/>
          <w:sz w:val="32"/>
          <w:szCs w:val="32"/>
        </w:rPr>
        <w:t>万元、资本性支出</w:t>
      </w:r>
      <w:r>
        <w:rPr>
          <w:rFonts w:ascii="仿宋" w:eastAsia="仿宋" w:hAnsi="仿宋" w:cs="仿宋" w:hint="eastAsia"/>
          <w:sz w:val="32"/>
          <w:szCs w:val="32"/>
        </w:rPr>
        <w:t>877.94</w:t>
      </w:r>
      <w:r>
        <w:rPr>
          <w:rFonts w:ascii="仿宋" w:eastAsia="仿宋" w:hAnsi="仿宋" w:cs="仿宋" w:hint="eastAsia"/>
          <w:sz w:val="32"/>
          <w:szCs w:val="32"/>
        </w:rPr>
        <w:t>万元；按</w:t>
      </w:r>
      <w:r>
        <w:rPr>
          <w:rFonts w:ascii="仿宋" w:eastAsia="仿宋" w:hAnsi="仿宋" w:cs="仿宋" w:hint="eastAsia"/>
          <w:bCs/>
          <w:sz w:val="32"/>
          <w:szCs w:val="32"/>
        </w:rPr>
        <w:t>支出功能分类为</w:t>
      </w:r>
      <w:r>
        <w:rPr>
          <w:rFonts w:ascii="仿宋" w:eastAsia="仿宋" w:hAnsi="仿宋" w:cs="仿宋" w:hint="eastAsia"/>
          <w:spacing w:val="-2"/>
          <w:sz w:val="32"/>
          <w:szCs w:val="32"/>
        </w:rPr>
        <w:t>一般公共服务支出</w:t>
      </w:r>
      <w:r>
        <w:rPr>
          <w:rFonts w:ascii="仿宋" w:eastAsia="仿宋" w:hAnsi="仿宋" w:cs="仿宋" w:hint="eastAsia"/>
          <w:spacing w:val="-2"/>
          <w:sz w:val="32"/>
          <w:szCs w:val="32"/>
        </w:rPr>
        <w:t>47.02</w:t>
      </w:r>
      <w:r>
        <w:rPr>
          <w:rFonts w:ascii="仿宋" w:eastAsia="仿宋" w:hAnsi="仿宋" w:cs="仿宋" w:hint="eastAsia"/>
          <w:spacing w:val="-2"/>
          <w:sz w:val="32"/>
          <w:szCs w:val="32"/>
        </w:rPr>
        <w:t>万元、城乡社区支出</w:t>
      </w:r>
      <w:r>
        <w:rPr>
          <w:rFonts w:ascii="仿宋" w:eastAsia="仿宋" w:hAnsi="仿宋" w:cs="仿宋" w:hint="eastAsia"/>
          <w:spacing w:val="-2"/>
          <w:sz w:val="32"/>
          <w:szCs w:val="32"/>
        </w:rPr>
        <w:t>103.69</w:t>
      </w:r>
      <w:r>
        <w:rPr>
          <w:rFonts w:ascii="仿宋" w:eastAsia="仿宋" w:hAnsi="仿宋" w:cs="仿宋" w:hint="eastAsia"/>
          <w:spacing w:val="-2"/>
          <w:sz w:val="32"/>
          <w:szCs w:val="32"/>
        </w:rPr>
        <w:t>万元、农林水支出</w:t>
      </w:r>
      <w:r>
        <w:rPr>
          <w:rFonts w:ascii="仿宋" w:eastAsia="仿宋" w:hAnsi="仿宋" w:cs="仿宋" w:hint="eastAsia"/>
          <w:spacing w:val="-2"/>
          <w:sz w:val="32"/>
          <w:szCs w:val="32"/>
        </w:rPr>
        <w:t>731.19</w:t>
      </w:r>
      <w:r>
        <w:rPr>
          <w:rFonts w:ascii="仿宋" w:eastAsia="仿宋" w:hAnsi="仿宋" w:cs="仿宋" w:hint="eastAsia"/>
          <w:spacing w:val="-2"/>
          <w:sz w:val="32"/>
          <w:szCs w:val="32"/>
        </w:rPr>
        <w:t>万元、交通运输支出</w:t>
      </w:r>
      <w:r>
        <w:rPr>
          <w:rFonts w:ascii="仿宋" w:eastAsia="仿宋" w:hAnsi="仿宋" w:cs="仿宋" w:hint="eastAsia"/>
          <w:spacing w:val="-2"/>
          <w:sz w:val="32"/>
          <w:szCs w:val="32"/>
        </w:rPr>
        <w:t>2.2</w:t>
      </w:r>
      <w:r>
        <w:rPr>
          <w:rFonts w:ascii="仿宋" w:eastAsia="仿宋" w:hAnsi="仿宋" w:cs="仿宋" w:hint="eastAsia"/>
          <w:spacing w:val="-2"/>
          <w:sz w:val="32"/>
          <w:szCs w:val="32"/>
        </w:rPr>
        <w:t>万元、商业服务业等支出</w:t>
      </w:r>
      <w:r>
        <w:rPr>
          <w:rFonts w:ascii="仿宋" w:eastAsia="仿宋" w:hAnsi="仿宋" w:cs="仿宋" w:hint="eastAsia"/>
          <w:spacing w:val="-2"/>
          <w:sz w:val="32"/>
          <w:szCs w:val="32"/>
        </w:rPr>
        <w:t>4</w:t>
      </w:r>
      <w:r>
        <w:rPr>
          <w:rFonts w:ascii="仿宋" w:eastAsia="仿宋" w:hAnsi="仿宋" w:cs="仿宋" w:hint="eastAsia"/>
          <w:spacing w:val="-2"/>
          <w:sz w:val="32"/>
          <w:szCs w:val="32"/>
        </w:rPr>
        <w:t>万元、自然资源海洋气象等支出</w:t>
      </w:r>
      <w:r>
        <w:rPr>
          <w:rFonts w:ascii="仿宋" w:eastAsia="仿宋" w:hAnsi="仿宋" w:cs="仿宋" w:hint="eastAsia"/>
          <w:spacing w:val="-2"/>
          <w:sz w:val="32"/>
          <w:szCs w:val="32"/>
        </w:rPr>
        <w:t>17.58</w:t>
      </w:r>
      <w:r>
        <w:rPr>
          <w:rFonts w:ascii="仿宋" w:eastAsia="仿宋" w:hAnsi="仿宋" w:cs="仿宋" w:hint="eastAsia"/>
          <w:spacing w:val="-2"/>
          <w:sz w:val="32"/>
          <w:szCs w:val="32"/>
        </w:rPr>
        <w:t>万元、粮油物资储备支出</w:t>
      </w:r>
      <w:r>
        <w:rPr>
          <w:rFonts w:ascii="仿宋" w:eastAsia="仿宋" w:hAnsi="仿宋" w:cs="仿宋" w:hint="eastAsia"/>
          <w:spacing w:val="-2"/>
          <w:sz w:val="32"/>
          <w:szCs w:val="32"/>
        </w:rPr>
        <w:t>3</w:t>
      </w:r>
      <w:r>
        <w:rPr>
          <w:rFonts w:ascii="仿宋" w:eastAsia="仿宋" w:hAnsi="仿宋" w:cs="仿宋" w:hint="eastAsia"/>
          <w:spacing w:val="-2"/>
          <w:sz w:val="32"/>
          <w:szCs w:val="32"/>
        </w:rPr>
        <w:t>万元、灾害防治及应急管理支出</w:t>
      </w:r>
      <w:r>
        <w:rPr>
          <w:rFonts w:ascii="仿宋" w:eastAsia="仿宋" w:hAnsi="仿宋" w:cs="仿宋" w:hint="eastAsia"/>
          <w:spacing w:val="-2"/>
          <w:sz w:val="32"/>
          <w:szCs w:val="32"/>
        </w:rPr>
        <w:t>65.34</w:t>
      </w:r>
      <w:r>
        <w:rPr>
          <w:rFonts w:ascii="仿宋" w:eastAsia="仿宋" w:hAnsi="仿宋" w:cs="仿宋" w:hint="eastAsia"/>
          <w:spacing w:val="-2"/>
          <w:sz w:val="32"/>
          <w:szCs w:val="32"/>
        </w:rPr>
        <w:t>万元、社会保障和就业支出</w:t>
      </w:r>
      <w:r>
        <w:rPr>
          <w:rFonts w:ascii="仿宋" w:eastAsia="仿宋" w:hAnsi="仿宋" w:cs="仿宋" w:hint="eastAsia"/>
          <w:spacing w:val="-2"/>
          <w:sz w:val="32"/>
          <w:szCs w:val="32"/>
        </w:rPr>
        <w:t>54.43</w:t>
      </w:r>
      <w:r>
        <w:rPr>
          <w:rFonts w:ascii="仿宋" w:eastAsia="仿宋" w:hAnsi="仿宋" w:cs="仿宋" w:hint="eastAsia"/>
          <w:spacing w:val="-2"/>
          <w:sz w:val="32"/>
          <w:szCs w:val="32"/>
        </w:rPr>
        <w:t>万元、公共安全支出</w:t>
      </w:r>
      <w:r>
        <w:rPr>
          <w:rFonts w:ascii="仿宋" w:eastAsia="仿宋" w:hAnsi="仿宋" w:cs="仿宋" w:hint="eastAsia"/>
          <w:spacing w:val="-2"/>
          <w:sz w:val="32"/>
          <w:szCs w:val="32"/>
        </w:rPr>
        <w:t>24.54</w:t>
      </w:r>
      <w:r>
        <w:rPr>
          <w:rFonts w:ascii="仿宋" w:eastAsia="仿宋" w:hAnsi="仿宋" w:cs="仿宋" w:hint="eastAsia"/>
          <w:spacing w:val="-2"/>
          <w:sz w:val="32"/>
          <w:szCs w:val="32"/>
        </w:rPr>
        <w:t>万元。</w:t>
      </w:r>
      <w:r>
        <w:rPr>
          <w:rFonts w:ascii="仿宋" w:eastAsia="仿宋" w:hAnsi="仿宋" w:cs="仿宋" w:hint="eastAsia"/>
          <w:sz w:val="32"/>
          <w:szCs w:val="32"/>
        </w:rPr>
        <w:t>专款专用，用于扶贫的项目资金，</w:t>
      </w:r>
      <w:r>
        <w:rPr>
          <w:rFonts w:ascii="仿宋" w:eastAsia="仿宋" w:hAnsi="仿宋" w:hint="eastAsia"/>
          <w:sz w:val="32"/>
          <w:szCs w:val="32"/>
        </w:rPr>
        <w:t>每笔项目资金的使用都进行了绩效评价，达到了预期的绩效目标，项目支出严</w:t>
      </w:r>
      <w:r>
        <w:rPr>
          <w:rFonts w:ascii="仿宋" w:eastAsia="仿宋" w:hAnsi="仿宋" w:hint="eastAsia"/>
          <w:sz w:val="32"/>
          <w:szCs w:val="32"/>
        </w:rPr>
        <w:t>格按照《溆浦县涉农整合资金使用和管理办法》等文件要求执行，建立了专项资金台账及专账。</w:t>
      </w:r>
    </w:p>
    <w:p w:rsidR="00E30D0D" w:rsidRDefault="00FD4C54">
      <w:pPr>
        <w:shd w:val="clear" w:color="auto" w:fill="FFFFFF"/>
        <w:spacing w:line="640" w:lineRule="exact"/>
        <w:ind w:firstLine="640"/>
        <w:rPr>
          <w:rFonts w:ascii="黑体" w:eastAsia="黑体" w:hAnsi="黑体"/>
          <w:spacing w:val="-2"/>
          <w:sz w:val="32"/>
          <w:szCs w:val="32"/>
        </w:rPr>
      </w:pPr>
      <w:r>
        <w:rPr>
          <w:rFonts w:ascii="黑体" w:eastAsia="黑体" w:hAnsi="黑体" w:hint="eastAsia"/>
          <w:spacing w:val="-2"/>
          <w:sz w:val="32"/>
          <w:szCs w:val="32"/>
        </w:rPr>
        <w:t>三、部门专项组织实施情况</w:t>
      </w:r>
    </w:p>
    <w:p w:rsidR="00E30D0D" w:rsidRDefault="00FD4C54">
      <w:pPr>
        <w:spacing w:line="600" w:lineRule="exact"/>
        <w:ind w:firstLineChars="200" w:firstLine="640"/>
        <w:rPr>
          <w:rFonts w:ascii="仿宋_GB2312" w:eastAsia="仿宋_GB2312" w:hAnsi="仿宋"/>
          <w:spacing w:val="-2"/>
          <w:sz w:val="32"/>
          <w:szCs w:val="32"/>
        </w:rPr>
      </w:pPr>
      <w:r>
        <w:rPr>
          <w:rFonts w:ascii="仿宋" w:eastAsia="仿宋" w:hAnsi="仿宋" w:cs="仿宋" w:hint="eastAsia"/>
          <w:sz w:val="32"/>
          <w:szCs w:val="32"/>
        </w:rPr>
        <w:lastRenderedPageBreak/>
        <w:t>对于金额达到一定数额的项目，我镇均按照要求开展了项目招投标，委托中标单位实施，进行第三方评估结算，绝大部分项目能够按规定落实使用资金，按规定完成项目，资金使用程序较规范；项目单位能够遵循合法合规的程序，完成项目立项申请内容的组织实施，并能按规定时间完成和验收，调整情况较少；</w:t>
      </w:r>
      <w:r>
        <w:rPr>
          <w:rFonts w:ascii="仿宋" w:eastAsia="仿宋" w:hAnsi="仿宋" w:hint="eastAsia"/>
          <w:sz w:val="32"/>
          <w:szCs w:val="32"/>
        </w:rPr>
        <w:t>对于专项资金我们严格遵循专项资金管理制度，对每一个项目、每一个专项支出实行专人负责，专账管理，严把质量、验收、结算关，实行事前</w:t>
      </w:r>
      <w:r>
        <w:rPr>
          <w:rFonts w:ascii="仿宋" w:eastAsia="仿宋" w:hAnsi="仿宋" w:hint="eastAsia"/>
          <w:sz w:val="32"/>
          <w:szCs w:val="32"/>
        </w:rPr>
        <w:t>勘察、事中监督，事后跟踪，从每一个环节确保每一分专项财政资金落到实处，取得良好的效用。</w:t>
      </w:r>
    </w:p>
    <w:p w:rsidR="00E30D0D" w:rsidRDefault="00FD4C54">
      <w:pPr>
        <w:shd w:val="clear" w:color="auto" w:fill="FFFFFF"/>
        <w:spacing w:line="640" w:lineRule="exact"/>
        <w:ind w:firstLine="640"/>
        <w:rPr>
          <w:rFonts w:ascii="黑体" w:eastAsia="黑体" w:hAnsi="黑体"/>
          <w:spacing w:val="-2"/>
          <w:sz w:val="32"/>
          <w:szCs w:val="32"/>
        </w:rPr>
      </w:pPr>
      <w:r>
        <w:rPr>
          <w:rFonts w:ascii="黑体" w:eastAsia="黑体" w:hAnsi="黑体" w:hint="eastAsia"/>
          <w:spacing w:val="-2"/>
          <w:sz w:val="32"/>
          <w:szCs w:val="32"/>
        </w:rPr>
        <w:t>四、资产管理情况</w:t>
      </w:r>
    </w:p>
    <w:p w:rsidR="00E30D0D" w:rsidRDefault="00FD4C54">
      <w:pPr>
        <w:spacing w:line="600" w:lineRule="exact"/>
        <w:ind w:firstLineChars="200" w:firstLine="640"/>
        <w:rPr>
          <w:rFonts w:ascii="仿宋_GB2312" w:eastAsia="仿宋_GB2312" w:hAnsi="仿宋"/>
          <w:spacing w:val="-2"/>
          <w:sz w:val="32"/>
          <w:szCs w:val="32"/>
        </w:rPr>
      </w:pPr>
      <w:r>
        <w:rPr>
          <w:rFonts w:ascii="仿宋" w:eastAsia="仿宋" w:hAnsi="仿宋" w:hint="eastAsia"/>
          <w:sz w:val="32"/>
          <w:szCs w:val="32"/>
        </w:rPr>
        <w:t>2021</w:t>
      </w:r>
      <w:r>
        <w:rPr>
          <w:rFonts w:ascii="仿宋" w:eastAsia="仿宋" w:hAnsi="仿宋" w:hint="eastAsia"/>
          <w:sz w:val="32"/>
          <w:szCs w:val="32"/>
        </w:rPr>
        <w:t>年我镇固定资产原值</w:t>
      </w:r>
      <w:r>
        <w:rPr>
          <w:rFonts w:ascii="仿宋" w:eastAsia="仿宋" w:hAnsi="仿宋" w:hint="eastAsia"/>
          <w:sz w:val="32"/>
          <w:szCs w:val="32"/>
        </w:rPr>
        <w:t>547.96</w:t>
      </w:r>
      <w:r>
        <w:rPr>
          <w:rFonts w:ascii="仿宋" w:eastAsia="仿宋" w:hAnsi="仿宋" w:hint="eastAsia"/>
          <w:sz w:val="32"/>
          <w:szCs w:val="32"/>
        </w:rPr>
        <w:t>万元，较上年增加了</w:t>
      </w:r>
      <w:r>
        <w:rPr>
          <w:rFonts w:ascii="仿宋" w:eastAsia="仿宋" w:hAnsi="仿宋" w:hint="eastAsia"/>
          <w:sz w:val="32"/>
          <w:szCs w:val="32"/>
        </w:rPr>
        <w:t>8</w:t>
      </w:r>
      <w:r>
        <w:rPr>
          <w:rFonts w:ascii="仿宋" w:eastAsia="仿宋" w:hAnsi="仿宋" w:hint="eastAsia"/>
          <w:sz w:val="32"/>
          <w:szCs w:val="32"/>
        </w:rPr>
        <w:t>万元，增加部分主要来源于购置新的固定资产。其构成主要包括房屋、车辆、空调、打印机、办公桌椅、文件柜等。利用固定资产动态管理系统对于我镇的固定资产分类造册、赋码编号、实行分类别分部门落实到人，从而确保固定资产不流失，做到账账相符、账实相符，资产不漏登，价值不虚报。</w:t>
      </w:r>
    </w:p>
    <w:p w:rsidR="00E30D0D" w:rsidRDefault="00FD4C54">
      <w:pPr>
        <w:shd w:val="clear" w:color="auto" w:fill="FFFFFF"/>
        <w:spacing w:line="640" w:lineRule="exact"/>
        <w:ind w:firstLine="640"/>
        <w:rPr>
          <w:rFonts w:ascii="黑体" w:eastAsia="黑体" w:hAnsi="黑体"/>
          <w:spacing w:val="-2"/>
          <w:sz w:val="32"/>
          <w:szCs w:val="32"/>
        </w:rPr>
      </w:pPr>
      <w:r>
        <w:rPr>
          <w:rFonts w:ascii="黑体" w:eastAsia="黑体" w:hAnsi="黑体" w:hint="eastAsia"/>
          <w:spacing w:val="-2"/>
          <w:sz w:val="32"/>
          <w:szCs w:val="32"/>
        </w:rPr>
        <w:t>五、部门整体支出绩效情况</w:t>
      </w:r>
    </w:p>
    <w:p w:rsidR="00E30D0D" w:rsidRDefault="00FD4C54">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按照县委县政府的统一部署，观音阁镇团结带领全镇党员干部群众，细化任务，落实责任，推动各项工作较好发展。现将</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年工作总结及</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年工作打算报告如下：</w:t>
      </w:r>
    </w:p>
    <w:p w:rsidR="00E30D0D" w:rsidRDefault="00FD4C54" w:rsidP="00FD4C54">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2021</w:t>
      </w:r>
      <w:r>
        <w:rPr>
          <w:rFonts w:ascii="仿宋_GB2312" w:eastAsia="仿宋_GB2312" w:hAnsi="仿宋_GB2312" w:cs="仿宋_GB2312" w:hint="eastAsia"/>
          <w:b/>
          <w:bCs/>
          <w:sz w:val="32"/>
          <w:szCs w:val="32"/>
        </w:rPr>
        <w:t>年度工作开展情况</w:t>
      </w:r>
    </w:p>
    <w:p w:rsidR="00E30D0D" w:rsidRDefault="00FD4C54" w:rsidP="00FD4C54">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意识形态扎实推进。</w:t>
      </w:r>
    </w:p>
    <w:p w:rsidR="00E30D0D" w:rsidRDefault="00FD4C54" w:rsidP="00FD4C54">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一是严格落实主体责任。</w:t>
      </w:r>
      <w:r>
        <w:rPr>
          <w:rFonts w:ascii="仿宋_GB2312" w:eastAsia="仿宋_GB2312" w:hAnsi="仿宋_GB2312" w:cs="仿宋_GB2312" w:hint="eastAsia"/>
          <w:sz w:val="32"/>
          <w:szCs w:val="32"/>
        </w:rPr>
        <w:t>认真贯彻落实党中央、省、市、县委关于意识形态工作的决策部署和指示精神，党政班子严格按照“一岗双责”要求，积极抓好所联系村和分管领域的意识形态工作。</w:t>
      </w:r>
      <w:r>
        <w:rPr>
          <w:rFonts w:ascii="仿宋_GB2312" w:eastAsia="仿宋_GB2312" w:hAnsi="仿宋_GB2312" w:cs="仿宋_GB2312" w:hint="eastAsia"/>
          <w:b/>
          <w:bCs/>
          <w:sz w:val="32"/>
          <w:szCs w:val="32"/>
        </w:rPr>
        <w:t>二是全面加强思想引领。</w:t>
      </w:r>
      <w:r>
        <w:rPr>
          <w:rFonts w:ascii="仿宋_GB2312" w:eastAsia="仿宋_GB2312" w:hAnsi="仿宋_GB2312" w:cs="仿宋_GB2312" w:hint="eastAsia"/>
          <w:sz w:val="32"/>
          <w:szCs w:val="32"/>
        </w:rPr>
        <w:t>结合党史学习</w:t>
      </w:r>
      <w:r>
        <w:rPr>
          <w:rFonts w:ascii="仿宋_GB2312" w:eastAsia="仿宋_GB2312" w:hAnsi="仿宋_GB2312" w:cs="仿宋_GB2312" w:hint="eastAsia"/>
          <w:sz w:val="32"/>
          <w:szCs w:val="32"/>
        </w:rPr>
        <w:t>，全年组织党委理论学习中心组集体学习</w:t>
      </w:r>
      <w:r>
        <w:rPr>
          <w:rFonts w:ascii="仿宋_GB2312" w:eastAsia="仿宋_GB2312" w:hAnsi="仿宋_GB2312" w:cs="仿宋_GB2312" w:hint="eastAsia"/>
          <w:sz w:val="32"/>
          <w:szCs w:val="32"/>
        </w:rPr>
        <w:t> 10</w:t>
      </w:r>
      <w:r>
        <w:rPr>
          <w:rFonts w:ascii="仿宋_GB2312" w:eastAsia="仿宋_GB2312" w:hAnsi="仿宋_GB2312" w:cs="仿宋_GB2312" w:hint="eastAsia"/>
          <w:sz w:val="32"/>
          <w:szCs w:val="32"/>
        </w:rPr>
        <w:t>次，各支部上党课</w:t>
      </w:r>
      <w:r>
        <w:rPr>
          <w:rFonts w:ascii="仿宋_GB2312" w:eastAsia="仿宋_GB2312" w:hAnsi="仿宋_GB2312" w:cs="仿宋_GB2312" w:hint="eastAsia"/>
          <w:sz w:val="32"/>
          <w:szCs w:val="32"/>
        </w:rPr>
        <w:t>126</w:t>
      </w:r>
      <w:r>
        <w:rPr>
          <w:rFonts w:ascii="仿宋_GB2312" w:eastAsia="仿宋_GB2312" w:hAnsi="仿宋_GB2312" w:cs="仿宋_GB2312" w:hint="eastAsia"/>
          <w:sz w:val="32"/>
          <w:szCs w:val="32"/>
        </w:rPr>
        <w:t>次，重点围绕党的十九届六中全会精神和省市县党代会会议精神，结合县委、县政府、镇党委、镇政府各项中心工作，开展集中宣讲</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次，微宣讲</w:t>
      </w:r>
      <w:r>
        <w:rPr>
          <w:rFonts w:ascii="仿宋_GB2312" w:eastAsia="仿宋_GB2312" w:hAnsi="仿宋_GB2312" w:cs="仿宋_GB2312" w:hint="eastAsia"/>
          <w:sz w:val="32"/>
          <w:szCs w:val="32"/>
        </w:rPr>
        <w:t>320</w:t>
      </w:r>
      <w:r>
        <w:rPr>
          <w:rFonts w:ascii="仿宋_GB2312" w:eastAsia="仿宋_GB2312" w:hAnsi="仿宋_GB2312" w:cs="仿宋_GB2312" w:hint="eastAsia"/>
          <w:sz w:val="32"/>
          <w:szCs w:val="32"/>
        </w:rPr>
        <w:t>余场次，受益人数</w:t>
      </w:r>
      <w:r>
        <w:rPr>
          <w:rFonts w:ascii="仿宋_GB2312" w:eastAsia="仿宋_GB2312" w:hAnsi="仿宋_GB2312" w:cs="仿宋_GB2312" w:hint="eastAsia"/>
          <w:sz w:val="32"/>
          <w:szCs w:val="32"/>
        </w:rPr>
        <w:t>15000</w:t>
      </w:r>
      <w:r>
        <w:rPr>
          <w:rFonts w:ascii="仿宋_GB2312" w:eastAsia="仿宋_GB2312" w:hAnsi="仿宋_GB2312" w:cs="仿宋_GB2312" w:hint="eastAsia"/>
          <w:sz w:val="32"/>
          <w:szCs w:val="32"/>
        </w:rPr>
        <w:t>余人。</w:t>
      </w:r>
      <w:r>
        <w:rPr>
          <w:rFonts w:ascii="仿宋_GB2312" w:eastAsia="仿宋_GB2312" w:hAnsi="仿宋_GB2312" w:cs="仿宋_GB2312" w:hint="eastAsia"/>
          <w:b/>
          <w:bCs/>
          <w:kern w:val="0"/>
          <w:sz w:val="32"/>
          <w:szCs w:val="32"/>
        </w:rPr>
        <w:t>三是抓牢抓实阵地建设。</w:t>
      </w:r>
      <w:r>
        <w:rPr>
          <w:rFonts w:ascii="仿宋_GB2312" w:eastAsia="仿宋_GB2312" w:hAnsi="仿宋_GB2312" w:cs="仿宋_GB2312" w:hint="eastAsia"/>
          <w:sz w:val="32"/>
          <w:szCs w:val="32"/>
        </w:rPr>
        <w:t>把握</w:t>
      </w:r>
      <w:r>
        <w:rPr>
          <w:rFonts w:ascii="仿宋_GB2312" w:eastAsia="仿宋_GB2312" w:hAnsi="仿宋_GB2312" w:cs="仿宋_GB2312" w:hint="eastAsia"/>
          <w:sz w:val="32"/>
          <w:szCs w:val="32"/>
        </w:rPr>
        <w:lastRenderedPageBreak/>
        <w:t>正确舆论导向，做好重要节点和敏感时期的舆论监管，注重掌握了解各级新闻媒体的舆情动态，掌控网络意识形态主导权。严格落实新闻“三审制”和贯彻落实中央八项规定精神改进新闻报道的有关规定，在溆浦红网等相关媒体发表稿件</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篇。</w:t>
      </w:r>
    </w:p>
    <w:p w:rsidR="00E30D0D" w:rsidRDefault="00FD4C54" w:rsidP="00FD4C54">
      <w:pPr>
        <w:pStyle w:val="a5"/>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基层党建全面推进</w:t>
      </w:r>
      <w:r>
        <w:rPr>
          <w:rFonts w:ascii="仿宋_GB2312" w:eastAsia="仿宋_GB2312" w:hAnsi="仿宋_GB2312" w:cs="仿宋_GB2312" w:hint="eastAsia"/>
          <w:b/>
          <w:bCs/>
          <w:sz w:val="32"/>
          <w:szCs w:val="32"/>
        </w:rPr>
        <w:t>。</w:t>
      </w:r>
    </w:p>
    <w:p w:rsidR="00E30D0D" w:rsidRDefault="00FD4C54" w:rsidP="00FD4C54">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一是</w:t>
      </w:r>
      <w:r>
        <w:rPr>
          <w:rFonts w:ascii="楷体_GB2312" w:eastAsia="楷体_GB2312" w:hAnsi="楷体_GB2312" w:cs="楷体_GB2312" w:hint="eastAsia"/>
          <w:b/>
          <w:kern w:val="0"/>
          <w:sz w:val="32"/>
          <w:szCs w:val="32"/>
        </w:rPr>
        <w:t>抓好党建日常工作。</w:t>
      </w:r>
      <w:r>
        <w:rPr>
          <w:rFonts w:ascii="仿宋_GB2312" w:eastAsia="仿宋_GB2312" w:hAnsi="仿宋_GB2312" w:cs="仿宋_GB2312" w:hint="eastAsia"/>
          <w:kern w:val="0"/>
          <w:sz w:val="32"/>
          <w:szCs w:val="32"/>
        </w:rPr>
        <w:t>加强对党员的教育管理，严格执行“三会一课”制度。</w:t>
      </w:r>
      <w:r>
        <w:rPr>
          <w:rFonts w:ascii="仿宋_GB2312" w:eastAsia="仿宋_GB2312" w:hAnsi="仿宋_GB2312" w:cs="仿宋_GB2312" w:hint="eastAsia"/>
          <w:sz w:val="32"/>
          <w:szCs w:val="32"/>
        </w:rPr>
        <w:t>实施党政领导联系支部党建工作制度和党建工作月汇报、月检查制度，细化党建工作汇报和检查考评，督促党建工作任务落实。</w:t>
      </w:r>
      <w:r>
        <w:rPr>
          <w:rFonts w:ascii="仿宋_GB2312" w:eastAsia="仿宋_GB2312" w:hAnsi="仿宋_GB2312" w:cs="仿宋_GB2312" w:hint="eastAsia"/>
          <w:b/>
          <w:sz w:val="32"/>
          <w:szCs w:val="32"/>
        </w:rPr>
        <w:t>二是加强党员干部队伍建设和管理。</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年全镇确定入党积极分子</w:t>
      </w: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人、确定发展对象</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人、吸收预备党员</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人，截止</w:t>
      </w: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16</w:t>
      </w:r>
      <w:r>
        <w:rPr>
          <w:rFonts w:ascii="仿宋_GB2312" w:eastAsia="仿宋_GB2312" w:hAnsi="仿宋_GB2312" w:cs="仿宋_GB2312" w:hint="eastAsia"/>
          <w:bCs/>
          <w:sz w:val="32"/>
          <w:szCs w:val="32"/>
        </w:rPr>
        <w:t>日，预备党员转正</w:t>
      </w:r>
      <w:r>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rPr>
        <w:t>人。通过自查和镇级联审、集中排查及县级联审、“</w:t>
      </w:r>
      <w:r>
        <w:rPr>
          <w:rFonts w:ascii="仿宋_GB2312" w:eastAsia="仿宋_GB2312" w:hAnsi="仿宋_GB2312" w:cs="仿宋_GB2312" w:hint="eastAsia"/>
          <w:bCs/>
          <w:sz w:val="32"/>
          <w:szCs w:val="32"/>
        </w:rPr>
        <w:t>3+1</w:t>
      </w:r>
      <w:r>
        <w:rPr>
          <w:rFonts w:ascii="仿宋_GB2312" w:eastAsia="仿宋_GB2312" w:hAnsi="仿宋_GB2312" w:cs="仿宋_GB2312" w:hint="eastAsia"/>
          <w:bCs/>
          <w:sz w:val="32"/>
          <w:szCs w:val="32"/>
        </w:rPr>
        <w:t>”走访调查，共排查出问题党员</w:t>
      </w:r>
      <w:r>
        <w:rPr>
          <w:rFonts w:ascii="仿宋_GB2312" w:eastAsia="仿宋_GB2312" w:hAnsi="仿宋_GB2312" w:cs="仿宋_GB2312" w:hint="eastAsia"/>
          <w:bCs/>
          <w:sz w:val="32"/>
          <w:szCs w:val="32"/>
        </w:rPr>
        <w:t>54</w:t>
      </w:r>
      <w:r>
        <w:rPr>
          <w:rFonts w:ascii="仿宋_GB2312" w:eastAsia="仿宋_GB2312" w:hAnsi="仿宋_GB2312" w:cs="仿宋_GB2312" w:hint="eastAsia"/>
          <w:bCs/>
          <w:sz w:val="32"/>
          <w:szCs w:val="32"/>
        </w:rPr>
        <w:t>人，其中档案不规范不齐全</w:t>
      </w:r>
      <w:r>
        <w:rPr>
          <w:rFonts w:ascii="仿宋_GB2312" w:eastAsia="仿宋_GB2312" w:hAnsi="仿宋_GB2312" w:cs="仿宋_GB2312" w:hint="eastAsia"/>
          <w:bCs/>
          <w:sz w:val="32"/>
          <w:szCs w:val="32"/>
        </w:rPr>
        <w:t>26</w:t>
      </w:r>
      <w:r>
        <w:rPr>
          <w:rFonts w:ascii="仿宋_GB2312" w:eastAsia="仿宋_GB2312" w:hAnsi="仿宋_GB2312" w:cs="仿宋_GB2312" w:hint="eastAsia"/>
          <w:bCs/>
          <w:sz w:val="32"/>
          <w:szCs w:val="32"/>
        </w:rPr>
        <w:t>人（县外转入党员</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人，县内转入</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人），带病入党</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人，徇私舞弊</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人，无档案</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人，入党后违纪违规</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人。</w:t>
      </w:r>
      <w:r>
        <w:rPr>
          <w:rFonts w:ascii="仿宋_GB2312" w:eastAsia="仿宋_GB2312" w:hAnsi="仿宋_GB2312" w:cs="仿宋_GB2312" w:hint="eastAsia"/>
          <w:b/>
          <w:sz w:val="32"/>
          <w:szCs w:val="32"/>
        </w:rPr>
        <w:t>三是抓实“五个到户”工作。</w:t>
      </w:r>
      <w:r>
        <w:rPr>
          <w:rFonts w:ascii="仿宋_GB2312" w:eastAsia="仿宋_GB2312" w:hAnsi="仿宋_GB2312" w:cs="仿宋_GB2312" w:hint="eastAsia"/>
          <w:bCs/>
          <w:sz w:val="32"/>
          <w:szCs w:val="32"/>
        </w:rPr>
        <w:t>全镇</w:t>
      </w:r>
      <w:r>
        <w:rPr>
          <w:rFonts w:ascii="仿宋_GB2312" w:eastAsia="仿宋_GB2312" w:hAnsi="仿宋_GB2312" w:cs="仿宋_GB2312" w:hint="eastAsia"/>
          <w:bCs/>
          <w:sz w:val="32"/>
          <w:szCs w:val="32"/>
        </w:rPr>
        <w:t>1264</w:t>
      </w:r>
      <w:r>
        <w:rPr>
          <w:rFonts w:ascii="仿宋_GB2312" w:eastAsia="仿宋_GB2312" w:hAnsi="仿宋_GB2312" w:cs="仿宋_GB2312" w:hint="eastAsia"/>
          <w:bCs/>
          <w:sz w:val="32"/>
          <w:szCs w:val="32"/>
        </w:rPr>
        <w:t>名党员、干部参与“五个到户”工作，结对走访联系户</w:t>
      </w:r>
      <w:r>
        <w:rPr>
          <w:rFonts w:ascii="仿宋_GB2312" w:eastAsia="仿宋_GB2312" w:hAnsi="仿宋_GB2312" w:cs="仿宋_GB2312" w:hint="eastAsia"/>
          <w:bCs/>
          <w:sz w:val="32"/>
          <w:szCs w:val="32"/>
        </w:rPr>
        <w:t>11594</w:t>
      </w:r>
      <w:r>
        <w:rPr>
          <w:rFonts w:ascii="仿宋_GB2312" w:eastAsia="仿宋_GB2312" w:hAnsi="仿宋_GB2312" w:cs="仿宋_GB2312" w:hint="eastAsia"/>
          <w:bCs/>
          <w:sz w:val="32"/>
          <w:szCs w:val="32"/>
        </w:rPr>
        <w:t>户。</w:t>
      </w:r>
      <w:r>
        <w:rPr>
          <w:rFonts w:ascii="仿宋_GB2312" w:eastAsia="仿宋_GB2312" w:hAnsi="仿宋_GB2312" w:cs="仿宋_GB2312" w:hint="eastAsia"/>
          <w:sz w:val="32"/>
          <w:szCs w:val="32"/>
          <w:shd w:val="clear" w:color="auto" w:fill="FFFFFF"/>
        </w:rPr>
        <w:t>排查上报问题</w:t>
      </w:r>
      <w:r>
        <w:rPr>
          <w:rFonts w:ascii="仿宋_GB2312" w:eastAsia="仿宋_GB2312" w:hAnsi="仿宋_GB2312" w:cs="仿宋_GB2312" w:hint="eastAsia"/>
          <w:sz w:val="32"/>
          <w:szCs w:val="32"/>
          <w:shd w:val="clear" w:color="auto" w:fill="FFFFFF"/>
        </w:rPr>
        <w:t>8</w:t>
      </w:r>
      <w:r>
        <w:rPr>
          <w:rFonts w:ascii="仿宋_GB2312" w:eastAsia="仿宋_GB2312" w:hAnsi="仿宋_GB2312" w:cs="仿宋_GB2312" w:hint="eastAsia"/>
          <w:sz w:val="32"/>
          <w:szCs w:val="32"/>
          <w:shd w:val="clear" w:color="auto" w:fill="FFFFFF"/>
        </w:rPr>
        <w:t>个，通过民情会商，已销号</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个，</w:t>
      </w:r>
      <w:r>
        <w:rPr>
          <w:rFonts w:ascii="仿宋_GB2312" w:eastAsia="仿宋_GB2312" w:hAnsi="仿宋_GB2312" w:cs="仿宋_GB2312" w:hint="eastAsia"/>
          <w:bCs/>
          <w:sz w:val="32"/>
          <w:szCs w:val="32"/>
        </w:rPr>
        <w:t>还有</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个问题正在解决。</w:t>
      </w:r>
    </w:p>
    <w:p w:rsidR="00E30D0D" w:rsidRDefault="00FD4C54" w:rsidP="00FD4C54">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党风廉政深入推进。</w:t>
      </w:r>
    </w:p>
    <w:p w:rsidR="00E30D0D" w:rsidRDefault="00FD4C54" w:rsidP="00FD4C54">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一是始终贯彻党中央要求。</w:t>
      </w:r>
      <w:r>
        <w:rPr>
          <w:rFonts w:ascii="仿宋_GB2312" w:eastAsia="仿宋_GB2312" w:hAnsi="仿宋_GB2312" w:cs="仿宋_GB2312" w:hint="eastAsia"/>
          <w:sz w:val="32"/>
          <w:szCs w:val="32"/>
        </w:rPr>
        <w:t>深入开展“雁过拔毛”式腐败问题专项整治，把扫黑除恶同反腐败、基层“拍蝇”结合起来，推动全面从严治党向基层延伸。严格贯彻落实中央八项规定，严控“三公经费”支出。</w:t>
      </w:r>
      <w:r>
        <w:rPr>
          <w:rFonts w:ascii="仿宋_GB2312" w:eastAsia="仿宋_GB2312" w:hAnsi="仿宋_GB2312" w:cs="仿宋_GB2312" w:hint="eastAsia"/>
          <w:b/>
          <w:bCs/>
          <w:kern w:val="0"/>
          <w:sz w:val="32"/>
          <w:szCs w:val="32"/>
        </w:rPr>
        <w:t>二是全面落实从严治党。</w:t>
      </w:r>
      <w:r>
        <w:rPr>
          <w:rFonts w:ascii="仿宋_GB2312" w:eastAsia="仿宋_GB2312" w:hAnsi="仿宋_GB2312" w:cs="仿宋_GB2312" w:hint="eastAsia"/>
          <w:sz w:val="32"/>
          <w:szCs w:val="32"/>
        </w:rPr>
        <w:t>今年来，镇纪委扎实开展监督执纪问责，</w:t>
      </w:r>
      <w:r>
        <w:rPr>
          <w:rFonts w:ascii="仿宋_GB2312" w:eastAsia="仿宋_GB2312" w:hAnsi="仿宋_GB2312" w:cs="仿宋_GB2312" w:hint="eastAsia"/>
          <w:bCs/>
          <w:sz w:val="32"/>
          <w:szCs w:val="32"/>
        </w:rPr>
        <w:t>共受理各类问题线索</w:t>
      </w:r>
      <w:r>
        <w:rPr>
          <w:rFonts w:ascii="仿宋_GB2312" w:eastAsia="仿宋_GB2312" w:hAnsi="仿宋_GB2312" w:cs="仿宋_GB2312" w:hint="eastAsia"/>
          <w:bCs/>
          <w:sz w:val="32"/>
          <w:szCs w:val="32"/>
        </w:rPr>
        <w:t>19</w:t>
      </w:r>
      <w:r>
        <w:rPr>
          <w:rFonts w:ascii="仿宋_GB2312" w:eastAsia="仿宋_GB2312" w:hAnsi="仿宋_GB2312" w:cs="仿宋_GB2312" w:hint="eastAsia"/>
          <w:bCs/>
          <w:sz w:val="32"/>
          <w:szCs w:val="32"/>
        </w:rPr>
        <w:t>起，截止目前，正在办理</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起，已办</w:t>
      </w:r>
      <w:r>
        <w:rPr>
          <w:rFonts w:ascii="仿宋_GB2312" w:eastAsia="仿宋_GB2312" w:hAnsi="仿宋_GB2312" w:cs="仿宋_GB2312" w:hint="eastAsia"/>
          <w:bCs/>
          <w:sz w:val="32"/>
          <w:szCs w:val="32"/>
        </w:rPr>
        <w:t>结</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起，其中立案审（调）查</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起、初核了结</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起、暂存待查</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起。共批评教育帮助和处理</w:t>
      </w: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人，其中给予党纪政务处分</w:t>
      </w:r>
      <w:r>
        <w:rPr>
          <w:rFonts w:ascii="仿宋_GB2312" w:eastAsia="仿宋_GB2312" w:hAnsi="仿宋_GB2312" w:cs="仿宋_GB2312" w:hint="eastAsia"/>
          <w:bCs/>
          <w:sz w:val="32"/>
          <w:szCs w:val="32"/>
        </w:rPr>
        <w:t>13</w:t>
      </w:r>
      <w:r>
        <w:rPr>
          <w:rFonts w:ascii="仿宋_GB2312" w:eastAsia="仿宋_GB2312" w:hAnsi="仿宋_GB2312" w:cs="仿宋_GB2312" w:hint="eastAsia"/>
          <w:bCs/>
          <w:sz w:val="32"/>
          <w:szCs w:val="32"/>
        </w:rPr>
        <w:t>人。</w:t>
      </w:r>
      <w:r>
        <w:rPr>
          <w:rFonts w:ascii="仿宋_GB2312" w:eastAsia="仿宋_GB2312" w:hAnsi="仿宋_GB2312" w:cs="仿宋_GB2312" w:hint="eastAsia"/>
          <w:b/>
          <w:bCs/>
          <w:kern w:val="0"/>
          <w:sz w:val="32"/>
          <w:szCs w:val="32"/>
        </w:rPr>
        <w:t>三是筑牢拒腐防变意识。</w:t>
      </w:r>
      <w:r>
        <w:rPr>
          <w:rFonts w:ascii="仿宋_GB2312" w:eastAsia="仿宋_GB2312" w:hAnsi="仿宋_GB2312" w:cs="仿宋_GB2312" w:hint="eastAsia"/>
          <w:bCs/>
          <w:sz w:val="32"/>
          <w:szCs w:val="32"/>
        </w:rPr>
        <w:t>落实党政班子廉政谈话制度，利用红星云、学习强国等平台，教育引导党员干部进一步树立“四个意识”、坚定“四个自信”、坚决做到“两个维护”。抓住重大节假日、操办喜丧事期间等关键时间节点，及时发出预警信息对党员干部进行廉政风险干预。</w:t>
      </w:r>
    </w:p>
    <w:p w:rsidR="00E30D0D" w:rsidRDefault="00FD4C54" w:rsidP="00FD4C54">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重点项目加快推进。</w:t>
      </w:r>
    </w:p>
    <w:p w:rsidR="00E30D0D" w:rsidRDefault="00FD4C54">
      <w:pPr>
        <w:pStyle w:val="a9"/>
        <w:shd w:val="clear" w:color="auto" w:fill="FFFFFF"/>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lastRenderedPageBreak/>
        <w:t>污水处理工作已完工，现为试运行阶段。丁桥村占补平衡项目林地转换手续已办结，清苗补偿发放到位。圣人山风电场二期建设项目正在办理用地许可手续。绿之然年产</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万吨菜籽油生产线建设项目已全面完工。湖南省溆浦县国家级杂交水稻制种基地建设项目，赤洪村种子烘干仓库建设项目已完工；覃村农作物新产品展示示范基地项目已基本完工。</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年高标准农田建设项目共</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个村，桐油坡村、金家洞村、木溪村、岩坪村工程进度都已完成</w:t>
      </w:r>
      <w:r>
        <w:rPr>
          <w:rFonts w:ascii="仿宋_GB2312" w:eastAsia="仿宋_GB2312" w:hAnsi="仿宋_GB2312" w:cs="仿宋_GB2312" w:hint="eastAsia"/>
          <w:bCs/>
          <w:sz w:val="32"/>
          <w:szCs w:val="32"/>
        </w:rPr>
        <w:t>90%</w:t>
      </w:r>
      <w:r>
        <w:rPr>
          <w:rFonts w:ascii="仿宋_GB2312" w:eastAsia="仿宋_GB2312" w:hAnsi="仿宋_GB2312" w:cs="仿宋_GB2312" w:hint="eastAsia"/>
          <w:bCs/>
          <w:sz w:val="32"/>
          <w:szCs w:val="32"/>
        </w:rPr>
        <w:t>，预计于</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30</w:t>
      </w:r>
      <w:r>
        <w:rPr>
          <w:rFonts w:ascii="仿宋_GB2312" w:eastAsia="仿宋_GB2312" w:hAnsi="仿宋_GB2312" w:cs="仿宋_GB2312" w:hint="eastAsia"/>
          <w:bCs/>
          <w:sz w:val="32"/>
          <w:szCs w:val="32"/>
        </w:rPr>
        <w:t>日前完工。</w:t>
      </w:r>
    </w:p>
    <w:p w:rsidR="00E30D0D" w:rsidRDefault="00FD4C54" w:rsidP="00FD4C54">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乡村振兴重点推进。</w:t>
      </w:r>
    </w:p>
    <w:p w:rsidR="00E30D0D" w:rsidRDefault="00FD4C54">
      <w:pPr>
        <w:pStyle w:val="2"/>
        <w:spacing w:line="520" w:lineRule="exact"/>
        <w:ind w:firstLine="643"/>
        <w:rPr>
          <w:rFonts w:ascii="仿宋_GB2312" w:hAnsi="仿宋_GB2312" w:cs="仿宋_GB2312"/>
          <w:sz w:val="32"/>
          <w:szCs w:val="32"/>
        </w:rPr>
      </w:pPr>
      <w:r>
        <w:rPr>
          <w:rFonts w:ascii="仿宋_GB2312" w:hAnsi="仿宋_GB2312" w:cs="仿宋_GB2312" w:hint="eastAsia"/>
          <w:b/>
          <w:bCs/>
          <w:sz w:val="32"/>
          <w:szCs w:val="32"/>
        </w:rPr>
        <w:t>一是巩固脱贫攻坚成果后评估。</w:t>
      </w:r>
      <w:r>
        <w:rPr>
          <w:rFonts w:ascii="仿宋_GB2312" w:hAnsi="仿宋_GB2312" w:cs="仿宋_GB2312" w:hint="eastAsia"/>
          <w:sz w:val="32"/>
          <w:szCs w:val="32"/>
        </w:rPr>
        <w:t>按照应纳尽纳原则，做实做细防</w:t>
      </w:r>
      <w:r>
        <w:rPr>
          <w:rFonts w:ascii="仿宋_GB2312" w:hAnsi="仿宋_GB2312" w:cs="仿宋_GB2312" w:hint="eastAsia"/>
          <w:sz w:val="32"/>
          <w:szCs w:val="32"/>
        </w:rPr>
        <w:t>返贫监测和帮扶工作。截止目前，全镇共纳入监测户</w:t>
      </w:r>
      <w:r>
        <w:rPr>
          <w:rFonts w:ascii="仿宋_GB2312" w:hAnsi="仿宋_GB2312" w:cs="仿宋_GB2312" w:hint="eastAsia"/>
          <w:sz w:val="32"/>
          <w:szCs w:val="32"/>
        </w:rPr>
        <w:t>31</w:t>
      </w:r>
      <w:r>
        <w:rPr>
          <w:rFonts w:ascii="仿宋_GB2312" w:hAnsi="仿宋_GB2312" w:cs="仿宋_GB2312" w:hint="eastAsia"/>
          <w:sz w:val="32"/>
          <w:szCs w:val="32"/>
        </w:rPr>
        <w:t>户，共涉及桐油坡、文家冲、仑斗坪、丁桥、莲花台、畔坪、警予、金家洞、青垅</w:t>
      </w:r>
      <w:r>
        <w:rPr>
          <w:rFonts w:ascii="仿宋_GB2312" w:hAnsi="仿宋_GB2312" w:cs="仿宋_GB2312" w:hint="eastAsia"/>
          <w:sz w:val="32"/>
          <w:szCs w:val="32"/>
        </w:rPr>
        <w:t>9</w:t>
      </w:r>
      <w:r>
        <w:rPr>
          <w:rFonts w:ascii="仿宋_GB2312" w:hAnsi="仿宋_GB2312" w:cs="仿宋_GB2312" w:hint="eastAsia"/>
          <w:sz w:val="32"/>
          <w:szCs w:val="32"/>
        </w:rPr>
        <w:t>个村。</w:t>
      </w:r>
      <w:r>
        <w:rPr>
          <w:rFonts w:ascii="仿宋_GB2312" w:hAnsi="仿宋_GB2312" w:cs="仿宋_GB2312" w:hint="eastAsia"/>
          <w:b/>
          <w:bCs/>
          <w:sz w:val="32"/>
          <w:szCs w:val="32"/>
        </w:rPr>
        <w:t>二是全力抓好人居环境整治工作。</w:t>
      </w:r>
      <w:r>
        <w:rPr>
          <w:rFonts w:ascii="仿宋_GB2312" w:hAnsi="仿宋_GB2312" w:cs="仿宋_GB2312" w:hint="eastAsia"/>
          <w:sz w:val="32"/>
          <w:szCs w:val="32"/>
        </w:rPr>
        <w:t>11</w:t>
      </w:r>
      <w:r>
        <w:rPr>
          <w:rFonts w:ascii="仿宋_GB2312" w:hAnsi="仿宋_GB2312" w:cs="仿宋_GB2312" w:hint="eastAsia"/>
          <w:sz w:val="32"/>
          <w:szCs w:val="32"/>
        </w:rPr>
        <w:t>月</w:t>
      </w:r>
      <w:r>
        <w:rPr>
          <w:rFonts w:ascii="仿宋_GB2312" w:hAnsi="仿宋_GB2312" w:cs="仿宋_GB2312" w:hint="eastAsia"/>
          <w:sz w:val="32"/>
          <w:szCs w:val="32"/>
        </w:rPr>
        <w:t>18</w:t>
      </w:r>
      <w:r>
        <w:rPr>
          <w:rFonts w:ascii="仿宋_GB2312" w:hAnsi="仿宋_GB2312" w:cs="仿宋_GB2312" w:hint="eastAsia"/>
          <w:sz w:val="32"/>
          <w:szCs w:val="32"/>
        </w:rPr>
        <w:t>日，观音阁村创省卫生村，莲花台村、金家洞村创市卫生村已全面完成省市验收。在全镇范围内全面进行农村人居环境整治工作，加大宣传氛围，组织人员对全村道路两边、房前屋后杂草、牛皮癣进行全面清理。一年来配发车厢可卸式垃圾车</w:t>
      </w:r>
      <w:r>
        <w:rPr>
          <w:rFonts w:ascii="仿宋_GB2312" w:hAnsi="仿宋_GB2312" w:cs="仿宋_GB2312" w:hint="eastAsia"/>
          <w:sz w:val="32"/>
          <w:szCs w:val="32"/>
        </w:rPr>
        <w:t>2</w:t>
      </w:r>
      <w:r>
        <w:rPr>
          <w:rFonts w:ascii="仿宋_GB2312" w:hAnsi="仿宋_GB2312" w:cs="仿宋_GB2312" w:hint="eastAsia"/>
          <w:sz w:val="32"/>
          <w:szCs w:val="32"/>
        </w:rPr>
        <w:t>辆，垃圾箱</w:t>
      </w:r>
      <w:r>
        <w:rPr>
          <w:rFonts w:ascii="仿宋_GB2312" w:hAnsi="仿宋_GB2312" w:cs="仿宋_GB2312" w:hint="eastAsia"/>
          <w:sz w:val="32"/>
          <w:szCs w:val="32"/>
        </w:rPr>
        <w:t>54</w:t>
      </w:r>
      <w:r>
        <w:rPr>
          <w:rFonts w:ascii="仿宋_GB2312" w:hAnsi="仿宋_GB2312" w:cs="仿宋_GB2312" w:hint="eastAsia"/>
          <w:sz w:val="32"/>
          <w:szCs w:val="32"/>
        </w:rPr>
        <w:t>个。坚决取缔马路市场，严禁出店经营，对农贸市场实行划行归市。</w:t>
      </w:r>
      <w:r>
        <w:rPr>
          <w:rFonts w:ascii="仿宋_GB2312" w:hAnsi="仿宋_GB2312" w:cs="仿宋_GB2312" w:hint="eastAsia"/>
          <w:sz w:val="32"/>
          <w:szCs w:val="32"/>
        </w:rPr>
        <w:t>4</w:t>
      </w:r>
      <w:r>
        <w:rPr>
          <w:rFonts w:ascii="仿宋_GB2312" w:hAnsi="仿宋_GB2312" w:cs="仿宋_GB2312" w:hint="eastAsia"/>
          <w:sz w:val="32"/>
          <w:szCs w:val="32"/>
        </w:rPr>
        <w:t>月、</w:t>
      </w:r>
      <w:r>
        <w:rPr>
          <w:rFonts w:ascii="仿宋_GB2312" w:hAnsi="仿宋_GB2312" w:cs="仿宋_GB2312" w:hint="eastAsia"/>
          <w:sz w:val="32"/>
          <w:szCs w:val="32"/>
        </w:rPr>
        <w:t>5</w:t>
      </w:r>
      <w:r>
        <w:rPr>
          <w:rFonts w:ascii="仿宋_GB2312" w:hAnsi="仿宋_GB2312" w:cs="仿宋_GB2312" w:hint="eastAsia"/>
          <w:sz w:val="32"/>
          <w:szCs w:val="32"/>
        </w:rPr>
        <w:t>月、</w:t>
      </w:r>
      <w:r>
        <w:rPr>
          <w:rFonts w:ascii="仿宋_GB2312" w:hAnsi="仿宋_GB2312" w:cs="仿宋_GB2312" w:hint="eastAsia"/>
          <w:sz w:val="32"/>
          <w:szCs w:val="32"/>
        </w:rPr>
        <w:t>10</w:t>
      </w:r>
      <w:r>
        <w:rPr>
          <w:rFonts w:ascii="仿宋_GB2312" w:hAnsi="仿宋_GB2312" w:cs="仿宋_GB2312" w:hint="eastAsia"/>
          <w:sz w:val="32"/>
          <w:szCs w:val="32"/>
        </w:rPr>
        <w:t>月、</w:t>
      </w:r>
      <w:r>
        <w:rPr>
          <w:rFonts w:ascii="仿宋_GB2312" w:hAnsi="仿宋_GB2312" w:cs="仿宋_GB2312" w:hint="eastAsia"/>
          <w:sz w:val="32"/>
          <w:szCs w:val="32"/>
        </w:rPr>
        <w:t>12</w:t>
      </w:r>
      <w:r>
        <w:rPr>
          <w:rFonts w:ascii="仿宋_GB2312" w:hAnsi="仿宋_GB2312" w:cs="仿宋_GB2312" w:hint="eastAsia"/>
          <w:sz w:val="32"/>
          <w:szCs w:val="32"/>
        </w:rPr>
        <w:t>月镇政府共组织多次集中整治行动</w:t>
      </w:r>
      <w:r>
        <w:rPr>
          <w:rFonts w:ascii="仿宋_GB2312" w:hAnsi="仿宋_GB2312" w:cs="仿宋_GB2312" w:hint="eastAsia"/>
          <w:sz w:val="32"/>
          <w:szCs w:val="32"/>
        </w:rPr>
        <w:t>，规劝经商户</w:t>
      </w:r>
      <w:r>
        <w:rPr>
          <w:rFonts w:ascii="仿宋_GB2312" w:hAnsi="仿宋_GB2312" w:cs="仿宋_GB2312" w:hint="eastAsia"/>
          <w:sz w:val="32"/>
          <w:szCs w:val="32"/>
        </w:rPr>
        <w:t>50</w:t>
      </w:r>
      <w:r>
        <w:rPr>
          <w:rFonts w:ascii="仿宋_GB2312" w:hAnsi="仿宋_GB2312" w:cs="仿宋_GB2312" w:hint="eastAsia"/>
          <w:sz w:val="32"/>
          <w:szCs w:val="32"/>
        </w:rPr>
        <w:t>余户，拆除废旧广告、牌匾、雨棚</w:t>
      </w:r>
      <w:r>
        <w:rPr>
          <w:rFonts w:ascii="仿宋_GB2312" w:hAnsi="仿宋_GB2312" w:cs="仿宋_GB2312" w:hint="eastAsia"/>
          <w:sz w:val="32"/>
          <w:szCs w:val="32"/>
        </w:rPr>
        <w:t>60</w:t>
      </w:r>
      <w:r>
        <w:rPr>
          <w:rFonts w:ascii="仿宋_GB2312" w:hAnsi="仿宋_GB2312" w:cs="仿宋_GB2312" w:hint="eastAsia"/>
          <w:sz w:val="32"/>
          <w:szCs w:val="32"/>
        </w:rPr>
        <w:t>多处，清理小广告</w:t>
      </w:r>
      <w:r>
        <w:rPr>
          <w:rFonts w:ascii="仿宋_GB2312" w:hAnsi="仿宋_GB2312" w:cs="仿宋_GB2312" w:hint="eastAsia"/>
          <w:sz w:val="32"/>
          <w:szCs w:val="32"/>
        </w:rPr>
        <w:t>200</w:t>
      </w:r>
      <w:r>
        <w:rPr>
          <w:rFonts w:ascii="仿宋_GB2312" w:hAnsi="仿宋_GB2312" w:cs="仿宋_GB2312" w:hint="eastAsia"/>
          <w:sz w:val="32"/>
          <w:szCs w:val="32"/>
        </w:rPr>
        <w:t>余处，修补街道坑洼不平</w:t>
      </w:r>
      <w:r>
        <w:rPr>
          <w:rFonts w:ascii="仿宋_GB2312" w:hAnsi="仿宋_GB2312" w:cs="仿宋_GB2312" w:hint="eastAsia"/>
          <w:sz w:val="32"/>
          <w:szCs w:val="32"/>
        </w:rPr>
        <w:t>30</w:t>
      </w:r>
      <w:r>
        <w:rPr>
          <w:rFonts w:ascii="仿宋_GB2312" w:hAnsi="仿宋_GB2312" w:cs="仿宋_GB2312" w:hint="eastAsia"/>
          <w:sz w:val="32"/>
          <w:szCs w:val="32"/>
        </w:rPr>
        <w:t>处，有效的改善了镇容镇貌。</w:t>
      </w:r>
      <w:r>
        <w:rPr>
          <w:rFonts w:ascii="仿宋_GB2312" w:hAnsi="仿宋_GB2312" w:cs="仿宋_GB2312" w:hint="eastAsia"/>
          <w:b/>
          <w:bCs/>
          <w:sz w:val="32"/>
          <w:szCs w:val="32"/>
        </w:rPr>
        <w:t>三是扶持壮大村集体经济。</w:t>
      </w:r>
      <w:r>
        <w:rPr>
          <w:rFonts w:ascii="仿宋_GB2312" w:hAnsi="仿宋_GB2312" w:cs="仿宋_GB2312" w:hint="eastAsia"/>
          <w:sz w:val="32"/>
          <w:szCs w:val="32"/>
        </w:rPr>
        <w:t>全面完成覃村油菜新品种筛选丰产展示基地和仑斗坪村抗根肿病新品种实验基地建设。</w:t>
      </w:r>
      <w:r>
        <w:rPr>
          <w:rFonts w:ascii="仿宋_GB2312" w:hAnsi="仿宋_GB2312" w:cs="仿宋_GB2312" w:hint="eastAsia"/>
          <w:bCs/>
          <w:sz w:val="32"/>
          <w:szCs w:val="32"/>
        </w:rPr>
        <w:t>按照“五个一百”工程要求，赤洪村申报入股绿之然农业公司，建立“四包一”责任制，由联村县领导、联村镇领导、乡村振兴工作队、涉农部门业务骨干结对帮扶，共建粮油加工</w:t>
      </w:r>
      <w:r>
        <w:rPr>
          <w:rFonts w:ascii="仿宋_GB2312" w:hAnsi="仿宋_GB2312" w:cs="仿宋_GB2312" w:hint="eastAsia"/>
          <w:bCs/>
          <w:sz w:val="32"/>
          <w:szCs w:val="32"/>
        </w:rPr>
        <w:t>1</w:t>
      </w:r>
      <w:r>
        <w:rPr>
          <w:rFonts w:ascii="仿宋_GB2312" w:hAnsi="仿宋_GB2312" w:cs="仿宋_GB2312" w:hint="eastAsia"/>
          <w:bCs/>
          <w:sz w:val="32"/>
          <w:szCs w:val="32"/>
        </w:rPr>
        <w:t>万吨生产线，植物油加工车间</w:t>
      </w:r>
      <w:r>
        <w:rPr>
          <w:rFonts w:ascii="仿宋_GB2312" w:hAnsi="仿宋_GB2312" w:cs="仿宋_GB2312" w:hint="eastAsia"/>
          <w:bCs/>
          <w:sz w:val="32"/>
          <w:szCs w:val="32"/>
        </w:rPr>
        <w:t>400</w:t>
      </w:r>
      <w:r>
        <w:rPr>
          <w:rFonts w:ascii="仿宋_GB2312" w:hAnsi="仿宋_GB2312" w:cs="仿宋_GB2312" w:hint="eastAsia"/>
          <w:bCs/>
          <w:sz w:val="32"/>
          <w:szCs w:val="32"/>
        </w:rPr>
        <w:t>平方米。</w:t>
      </w:r>
    </w:p>
    <w:p w:rsidR="00E30D0D" w:rsidRDefault="00FD4C54" w:rsidP="00FD4C54">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农业发展积极推进。</w:t>
      </w:r>
    </w:p>
    <w:p w:rsidR="00E30D0D" w:rsidRDefault="00FD4C54" w:rsidP="00FD4C54">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一是全力保障粮食生产。</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年全年粮食生产任务总面积为</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万亩，其中水稻</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万亩，旱粮</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万亩，于上半年已全面完成耕种，粮食总产量达</w:t>
      </w:r>
      <w:r>
        <w:rPr>
          <w:rFonts w:ascii="仿宋_GB2312" w:eastAsia="仿宋_GB2312" w:hAnsi="仿宋_GB2312" w:cs="仿宋_GB2312" w:hint="eastAsia"/>
          <w:sz w:val="32"/>
          <w:szCs w:val="32"/>
        </w:rPr>
        <w:t>2.03</w:t>
      </w:r>
      <w:r>
        <w:rPr>
          <w:rFonts w:ascii="仿宋_GB2312" w:eastAsia="仿宋_GB2312" w:hAnsi="仿宋_GB2312" w:cs="仿宋_GB2312" w:hint="eastAsia"/>
          <w:sz w:val="32"/>
          <w:szCs w:val="32"/>
        </w:rPr>
        <w:t>万吨。耕地抛荒摸排面积为</w:t>
      </w:r>
      <w:r>
        <w:rPr>
          <w:rFonts w:ascii="仿宋_GB2312" w:eastAsia="仿宋_GB2312" w:hAnsi="仿宋_GB2312" w:cs="仿宋_GB2312" w:hint="eastAsia"/>
          <w:sz w:val="32"/>
          <w:szCs w:val="32"/>
        </w:rPr>
        <w:t>818.61</w:t>
      </w:r>
      <w:r>
        <w:rPr>
          <w:rFonts w:ascii="仿宋_GB2312" w:eastAsia="仿宋_GB2312" w:hAnsi="仿宋_GB2312" w:cs="仿宋_GB2312" w:hint="eastAsia"/>
          <w:sz w:val="32"/>
          <w:szCs w:val="32"/>
        </w:rPr>
        <w:t>亩，已全部复耕复种。</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年秋冬种生产计划总面积为</w:t>
      </w:r>
      <w:r>
        <w:rPr>
          <w:rFonts w:ascii="仿宋_GB2312" w:eastAsia="仿宋_GB2312" w:hAnsi="仿宋_GB2312" w:cs="仿宋_GB2312" w:hint="eastAsia"/>
          <w:sz w:val="32"/>
          <w:szCs w:val="32"/>
        </w:rPr>
        <w:t>4.38</w:t>
      </w:r>
      <w:r>
        <w:rPr>
          <w:rFonts w:ascii="仿宋_GB2312" w:eastAsia="仿宋_GB2312" w:hAnsi="仿宋_GB2312" w:cs="仿宋_GB2312" w:hint="eastAsia"/>
          <w:sz w:val="32"/>
          <w:szCs w:val="32"/>
        </w:rPr>
        <w:t>万亩，其中秋冬种生产重点为油菜种植面</w:t>
      </w:r>
      <w:r>
        <w:rPr>
          <w:rFonts w:ascii="仿宋_GB2312" w:eastAsia="仿宋_GB2312" w:hAnsi="仿宋_GB2312" w:cs="仿宋_GB2312" w:hint="eastAsia"/>
          <w:sz w:val="32"/>
          <w:szCs w:val="32"/>
        </w:rPr>
        <w:lastRenderedPageBreak/>
        <w:t>积为</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万亩。</w:t>
      </w:r>
      <w:r>
        <w:rPr>
          <w:rFonts w:ascii="仿宋_GB2312" w:eastAsia="仿宋_GB2312" w:hAnsi="仿宋_GB2312" w:cs="仿宋_GB2312" w:hint="eastAsia"/>
          <w:b/>
          <w:bCs/>
          <w:sz w:val="32"/>
          <w:szCs w:val="32"/>
        </w:rPr>
        <w:t>二是安全饮水保质完成。</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年安全饮水项目共</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个，分别为：警予村集镇自来水管网延伸工程（投资</w:t>
      </w:r>
      <w:r>
        <w:rPr>
          <w:rFonts w:ascii="仿宋_GB2312" w:eastAsia="仿宋_GB2312" w:hAnsi="仿宋_GB2312" w:cs="仿宋_GB2312" w:hint="eastAsia"/>
          <w:sz w:val="32"/>
          <w:szCs w:val="32"/>
        </w:rPr>
        <w:t>19.9</w:t>
      </w:r>
      <w:r>
        <w:rPr>
          <w:rFonts w:ascii="仿宋_GB2312" w:eastAsia="仿宋_GB2312" w:hAnsi="仿宋_GB2312" w:cs="仿宋_GB2312" w:hint="eastAsia"/>
          <w:sz w:val="32"/>
          <w:szCs w:val="32"/>
        </w:rPr>
        <w:t>万元，受益人口</w:t>
      </w:r>
      <w:r>
        <w:rPr>
          <w:rFonts w:ascii="仿宋_GB2312" w:eastAsia="仿宋_GB2312" w:hAnsi="仿宋_GB2312" w:cs="仿宋_GB2312" w:hint="eastAsia"/>
          <w:sz w:val="32"/>
          <w:szCs w:val="32"/>
        </w:rPr>
        <w:t>1820</w:t>
      </w:r>
      <w:r>
        <w:rPr>
          <w:rFonts w:ascii="仿宋_GB2312" w:eastAsia="仿宋_GB2312" w:hAnsi="仿宋_GB2312" w:cs="仿宋_GB2312" w:hint="eastAsia"/>
          <w:sz w:val="32"/>
          <w:szCs w:val="32"/>
        </w:rPr>
        <w:t>人）、铁溪垅村取水井新增工程（投资</w:t>
      </w:r>
      <w:r>
        <w:rPr>
          <w:rFonts w:ascii="仿宋_GB2312" w:eastAsia="仿宋_GB2312" w:hAnsi="仿宋_GB2312" w:cs="仿宋_GB2312" w:hint="eastAsia"/>
          <w:sz w:val="32"/>
          <w:szCs w:val="32"/>
        </w:rPr>
        <w:t>33.5</w:t>
      </w:r>
      <w:r>
        <w:rPr>
          <w:rFonts w:ascii="仿宋_GB2312" w:eastAsia="仿宋_GB2312" w:hAnsi="仿宋_GB2312" w:cs="仿宋_GB2312" w:hint="eastAsia"/>
          <w:sz w:val="32"/>
          <w:szCs w:val="32"/>
        </w:rPr>
        <w:t>万元，受益人口</w:t>
      </w:r>
      <w:r>
        <w:rPr>
          <w:rFonts w:ascii="仿宋_GB2312" w:eastAsia="仿宋_GB2312" w:hAnsi="仿宋_GB2312" w:cs="仿宋_GB2312" w:hint="eastAsia"/>
          <w:sz w:val="32"/>
          <w:szCs w:val="32"/>
        </w:rPr>
        <w:t>2334</w:t>
      </w:r>
      <w:r>
        <w:rPr>
          <w:rFonts w:ascii="仿宋_GB2312" w:eastAsia="仿宋_GB2312" w:hAnsi="仿宋_GB2312" w:cs="仿宋_GB2312" w:hint="eastAsia"/>
          <w:sz w:val="32"/>
          <w:szCs w:val="32"/>
        </w:rPr>
        <w:t>人），两个项目于</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月份都已完工。</w:t>
      </w:r>
      <w:r>
        <w:rPr>
          <w:rFonts w:ascii="仿宋_GB2312" w:eastAsia="仿宋_GB2312" w:hAnsi="仿宋_GB2312" w:cs="仿宋_GB2312" w:hint="eastAsia"/>
          <w:b/>
          <w:bCs/>
          <w:sz w:val="32"/>
          <w:szCs w:val="32"/>
        </w:rPr>
        <w:t>三是改厕工作全面推进。</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年改厕任务数为</w:t>
      </w:r>
      <w:r>
        <w:rPr>
          <w:rFonts w:ascii="仿宋_GB2312" w:eastAsia="仿宋_GB2312" w:hAnsi="仿宋_GB2312" w:cs="仿宋_GB2312" w:hint="eastAsia"/>
          <w:sz w:val="32"/>
          <w:szCs w:val="32"/>
        </w:rPr>
        <w:t>222</w:t>
      </w:r>
      <w:r>
        <w:rPr>
          <w:rFonts w:ascii="仿宋_GB2312" w:eastAsia="仿宋_GB2312" w:hAnsi="仿宋_GB2312" w:cs="仿宋_GB2312" w:hint="eastAsia"/>
          <w:sz w:val="32"/>
          <w:szCs w:val="32"/>
        </w:rPr>
        <w:t>座，现已</w:t>
      </w:r>
      <w:r>
        <w:rPr>
          <w:rFonts w:ascii="仿宋_GB2312" w:eastAsia="仿宋_GB2312" w:hAnsi="仿宋_GB2312" w:cs="仿宋_GB2312" w:hint="eastAsia"/>
          <w:sz w:val="32"/>
          <w:szCs w:val="32"/>
        </w:rPr>
        <w:t>完工</w:t>
      </w:r>
      <w:r>
        <w:rPr>
          <w:rFonts w:ascii="仿宋_GB2312" w:eastAsia="仿宋_GB2312" w:hAnsi="仿宋_GB2312" w:cs="仿宋_GB2312" w:hint="eastAsia"/>
          <w:sz w:val="32"/>
          <w:szCs w:val="32"/>
        </w:rPr>
        <w:t>245</w:t>
      </w:r>
      <w:r>
        <w:rPr>
          <w:rFonts w:ascii="仿宋_GB2312" w:eastAsia="仿宋_GB2312" w:hAnsi="仿宋_GB2312" w:cs="仿宋_GB2312" w:hint="eastAsia"/>
          <w:sz w:val="32"/>
          <w:szCs w:val="32"/>
        </w:rPr>
        <w:t>座，超过任务数</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座，分别是仑斗坪村</w:t>
      </w:r>
      <w:r>
        <w:rPr>
          <w:rFonts w:ascii="仿宋_GB2312" w:eastAsia="仿宋_GB2312" w:hAnsi="仿宋_GB2312" w:cs="仿宋_GB2312" w:hint="eastAsia"/>
          <w:sz w:val="32"/>
          <w:szCs w:val="32"/>
        </w:rPr>
        <w:t>108</w:t>
      </w:r>
      <w:r>
        <w:rPr>
          <w:rFonts w:ascii="仿宋_GB2312" w:eastAsia="仿宋_GB2312" w:hAnsi="仿宋_GB2312" w:cs="仿宋_GB2312" w:hint="eastAsia"/>
          <w:sz w:val="32"/>
          <w:szCs w:val="32"/>
        </w:rPr>
        <w:t>座、警予村</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座、丁桥村</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座、岩坪村</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座、畔坪村</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座、坪里村</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座、桐油坡村</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座、木溪村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座、文家冲村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座。</w:t>
      </w:r>
      <w:r>
        <w:rPr>
          <w:rFonts w:ascii="仿宋_GB2312" w:eastAsia="仿宋_GB2312" w:hAnsi="仿宋_GB2312" w:cs="仿宋_GB2312" w:hint="eastAsia"/>
          <w:b/>
          <w:bCs/>
          <w:sz w:val="32"/>
          <w:szCs w:val="32"/>
        </w:rPr>
        <w:t>四是森林防火扎实开展。</w:t>
      </w:r>
      <w:r>
        <w:rPr>
          <w:rFonts w:ascii="仿宋_GB2312" w:eastAsia="仿宋_GB2312" w:hAnsi="仿宋_GB2312" w:cs="仿宋_GB2312" w:hint="eastAsia"/>
          <w:sz w:val="32"/>
          <w:szCs w:val="32"/>
        </w:rPr>
        <w:t>各村大力开展宣传工作，举办森林防火进校园宣讲活动，利用赶集日发放宣传单。从</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日起共召开了全镇护林员培训会</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次，并定期督查各村森林防火工作落实情况。</w:t>
      </w:r>
    </w:p>
    <w:p w:rsidR="00E30D0D" w:rsidRDefault="00FD4C54" w:rsidP="00FD4C54">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7.</w:t>
      </w:r>
      <w:r>
        <w:rPr>
          <w:rFonts w:ascii="仿宋_GB2312" w:eastAsia="仿宋_GB2312" w:hAnsi="仿宋_GB2312" w:cs="仿宋_GB2312" w:hint="eastAsia"/>
          <w:b/>
          <w:bCs/>
          <w:sz w:val="32"/>
          <w:szCs w:val="32"/>
        </w:rPr>
        <w:t>民生工程稳步推进。</w:t>
      </w:r>
    </w:p>
    <w:p w:rsidR="00E30D0D" w:rsidRDefault="00FD4C54" w:rsidP="00FD4C54">
      <w:pPr>
        <w:spacing w:line="52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一是加大民生保障力度。</w:t>
      </w:r>
      <w:r>
        <w:rPr>
          <w:rFonts w:ascii="仿宋_GB2312" w:eastAsia="仿宋_GB2312" w:hAnsi="仿宋_GB2312" w:cs="仿宋_GB2312" w:hint="eastAsia"/>
          <w:sz w:val="32"/>
          <w:szCs w:val="32"/>
        </w:rPr>
        <w:t>全镇城乡居民养老保险任务数为</w:t>
      </w:r>
      <w:r>
        <w:rPr>
          <w:rFonts w:ascii="仿宋_GB2312" w:eastAsia="仿宋_GB2312" w:hAnsi="仿宋_GB2312" w:cs="仿宋_GB2312" w:hint="eastAsia"/>
          <w:sz w:val="32"/>
          <w:szCs w:val="32"/>
        </w:rPr>
        <w:t>366</w:t>
      </w:r>
      <w:r>
        <w:rPr>
          <w:rFonts w:ascii="仿宋_GB2312" w:eastAsia="仿宋_GB2312" w:hAnsi="仿宋_GB2312" w:cs="仿宋_GB2312" w:hint="eastAsia"/>
          <w:sz w:val="32"/>
          <w:szCs w:val="32"/>
        </w:rPr>
        <w:t>万元，现已收缴</w:t>
      </w:r>
      <w:r>
        <w:rPr>
          <w:rFonts w:ascii="仿宋_GB2312" w:eastAsia="仿宋_GB2312" w:hAnsi="仿宋_GB2312" w:cs="仿宋_GB2312" w:hint="eastAsia"/>
          <w:sz w:val="32"/>
          <w:szCs w:val="32"/>
        </w:rPr>
        <w:t>390.54</w:t>
      </w:r>
      <w:r>
        <w:rPr>
          <w:rFonts w:ascii="仿宋_GB2312" w:eastAsia="仿宋_GB2312" w:hAnsi="仿宋_GB2312" w:cs="仿宋_GB2312" w:hint="eastAsia"/>
          <w:sz w:val="32"/>
          <w:szCs w:val="32"/>
        </w:rPr>
        <w:t>万元；城乡居民医疗保险任务数为</w:t>
      </w:r>
      <w:r>
        <w:rPr>
          <w:rFonts w:ascii="仿宋_GB2312" w:eastAsia="仿宋_GB2312" w:hAnsi="仿宋_GB2312" w:cs="仿宋_GB2312" w:hint="eastAsia"/>
          <w:sz w:val="32"/>
          <w:szCs w:val="32"/>
        </w:rPr>
        <w:t>1455.232</w:t>
      </w:r>
      <w:r>
        <w:rPr>
          <w:rFonts w:ascii="仿宋_GB2312" w:eastAsia="仿宋_GB2312" w:hAnsi="仿宋_GB2312" w:cs="仿宋_GB2312" w:hint="eastAsia"/>
          <w:sz w:val="32"/>
          <w:szCs w:val="32"/>
        </w:rPr>
        <w:t>万元，现完成上缴资金</w:t>
      </w:r>
      <w:r>
        <w:rPr>
          <w:rFonts w:ascii="仿宋_GB2312" w:eastAsia="仿宋_GB2312" w:hAnsi="仿宋_GB2312" w:cs="仿宋_GB2312" w:hint="eastAsia"/>
          <w:sz w:val="32"/>
          <w:szCs w:val="32"/>
        </w:rPr>
        <w:t>871.248</w:t>
      </w:r>
      <w:r>
        <w:rPr>
          <w:rFonts w:ascii="仿宋_GB2312" w:eastAsia="仿宋_GB2312" w:hAnsi="仿宋_GB2312" w:cs="仿宋_GB2312" w:hint="eastAsia"/>
          <w:sz w:val="32"/>
          <w:szCs w:val="32"/>
        </w:rPr>
        <w:t>万元。</w:t>
      </w:r>
      <w:r>
        <w:rPr>
          <w:rFonts w:ascii="仿宋_GB2312" w:eastAsia="仿宋_GB2312" w:hAnsi="仿宋_GB2312" w:cs="仿宋_GB2312" w:hint="eastAsia"/>
          <w:bCs/>
          <w:sz w:val="32"/>
          <w:szCs w:val="32"/>
        </w:rPr>
        <w:t>扩大低保保障范围，对城乡困难家庭应保尽保，</w:t>
      </w:r>
      <w:r>
        <w:rPr>
          <w:rFonts w:ascii="仿宋_GB2312" w:eastAsia="仿宋_GB2312" w:hAnsi="仿宋_GB2312" w:cs="仿宋_GB2312" w:hint="eastAsia"/>
          <w:sz w:val="32"/>
          <w:szCs w:val="32"/>
        </w:rPr>
        <w:t>新增低保新增低保对象</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人，清退低保对象</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人，现有低保</w:t>
      </w:r>
      <w:r>
        <w:rPr>
          <w:rFonts w:ascii="仿宋_GB2312" w:eastAsia="仿宋_GB2312" w:hAnsi="仿宋_GB2312" w:cs="仿宋_GB2312" w:hint="eastAsia"/>
          <w:sz w:val="32"/>
          <w:szCs w:val="32"/>
        </w:rPr>
        <w:t>417</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705</w:t>
      </w:r>
      <w:r>
        <w:rPr>
          <w:rFonts w:ascii="仿宋_GB2312" w:eastAsia="仿宋_GB2312" w:hAnsi="仿宋_GB2312" w:cs="仿宋_GB2312" w:hint="eastAsia"/>
          <w:sz w:val="32"/>
          <w:szCs w:val="32"/>
        </w:rPr>
        <w:t>人。全镇共有特困老人</w:t>
      </w:r>
      <w:r>
        <w:rPr>
          <w:rFonts w:ascii="仿宋_GB2312" w:eastAsia="仿宋_GB2312" w:hAnsi="仿宋_GB2312" w:cs="仿宋_GB2312" w:hint="eastAsia"/>
          <w:sz w:val="32"/>
          <w:szCs w:val="32"/>
        </w:rPr>
        <w:t>264</w:t>
      </w:r>
      <w:r>
        <w:rPr>
          <w:rFonts w:ascii="仿宋_GB2312" w:eastAsia="仿宋_GB2312" w:hAnsi="仿宋_GB2312" w:cs="仿宋_GB2312" w:hint="eastAsia"/>
          <w:sz w:val="32"/>
          <w:szCs w:val="32"/>
        </w:rPr>
        <w:t>人，其中集中供养</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人，分散供养</w:t>
      </w:r>
      <w:r>
        <w:rPr>
          <w:rFonts w:ascii="仿宋_GB2312" w:eastAsia="仿宋_GB2312" w:hAnsi="仿宋_GB2312" w:cs="仿宋_GB2312" w:hint="eastAsia"/>
          <w:sz w:val="32"/>
          <w:szCs w:val="32"/>
        </w:rPr>
        <w:t>194</w:t>
      </w:r>
      <w:r>
        <w:rPr>
          <w:rFonts w:ascii="仿宋_GB2312" w:eastAsia="仿宋_GB2312" w:hAnsi="仿宋_GB2312" w:cs="仿宋_GB2312" w:hint="eastAsia"/>
          <w:sz w:val="32"/>
          <w:szCs w:val="32"/>
        </w:rPr>
        <w:t>人。全镇现有残疾人</w:t>
      </w:r>
      <w:r>
        <w:rPr>
          <w:rFonts w:ascii="仿宋_GB2312" w:eastAsia="仿宋_GB2312" w:hAnsi="仿宋_GB2312" w:cs="仿宋_GB2312" w:hint="eastAsia"/>
          <w:sz w:val="32"/>
          <w:szCs w:val="32"/>
        </w:rPr>
        <w:t>1164</w:t>
      </w:r>
      <w:r>
        <w:rPr>
          <w:rFonts w:ascii="仿宋_GB2312" w:eastAsia="仿宋_GB2312" w:hAnsi="仿宋_GB2312" w:cs="仿宋_GB2312" w:hint="eastAsia"/>
          <w:sz w:val="32"/>
          <w:szCs w:val="32"/>
        </w:rPr>
        <w:t>人，已享受残疾人“两项”补贴</w:t>
      </w:r>
      <w:r>
        <w:rPr>
          <w:rFonts w:ascii="仿宋_GB2312" w:eastAsia="仿宋_GB2312" w:hAnsi="仿宋_GB2312" w:cs="仿宋_GB2312" w:hint="eastAsia"/>
          <w:sz w:val="32"/>
          <w:szCs w:val="32"/>
        </w:rPr>
        <w:t>863</w:t>
      </w:r>
      <w:r>
        <w:rPr>
          <w:rFonts w:ascii="仿宋_GB2312" w:eastAsia="仿宋_GB2312" w:hAnsi="仿宋_GB2312" w:cs="仿宋_GB2312" w:hint="eastAsia"/>
          <w:sz w:val="32"/>
          <w:szCs w:val="32"/>
        </w:rPr>
        <w:t>人。全镇退役军人享受优抚共</w:t>
      </w:r>
      <w:r>
        <w:rPr>
          <w:rFonts w:ascii="仿宋_GB2312" w:eastAsia="仿宋_GB2312" w:hAnsi="仿宋_GB2312" w:cs="仿宋_GB2312" w:hint="eastAsia"/>
          <w:sz w:val="32"/>
          <w:szCs w:val="32"/>
        </w:rPr>
        <w:t>419</w:t>
      </w:r>
      <w:r>
        <w:rPr>
          <w:rFonts w:ascii="仿宋_GB2312" w:eastAsia="仿宋_GB2312" w:hAnsi="仿宋_GB2312" w:cs="仿宋_GB2312" w:hint="eastAsia"/>
          <w:sz w:val="32"/>
          <w:szCs w:val="32"/>
        </w:rPr>
        <w:t>人，共发放优抚金</w:t>
      </w:r>
      <w:r>
        <w:rPr>
          <w:rFonts w:ascii="仿宋_GB2312" w:eastAsia="仿宋_GB2312" w:hAnsi="仿宋_GB2312" w:cs="仿宋_GB2312" w:hint="eastAsia"/>
          <w:sz w:val="32"/>
          <w:szCs w:val="32"/>
        </w:rPr>
        <w:t>2407951</w:t>
      </w:r>
      <w:r>
        <w:rPr>
          <w:rFonts w:ascii="仿宋_GB2312" w:eastAsia="仿宋_GB2312" w:hAnsi="仿宋_GB2312" w:cs="仿宋_GB2312" w:hint="eastAsia"/>
          <w:sz w:val="32"/>
          <w:szCs w:val="32"/>
        </w:rPr>
        <w:t>元，全镇</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个示范型退役军人服务站已创建完毕。科学设置服务窗口，全年共办件</w:t>
      </w:r>
      <w:r>
        <w:rPr>
          <w:rFonts w:ascii="仿宋_GB2312" w:eastAsia="仿宋_GB2312" w:hAnsi="仿宋_GB2312" w:cs="仿宋_GB2312" w:hint="eastAsia"/>
          <w:sz w:val="32"/>
          <w:szCs w:val="32"/>
        </w:rPr>
        <w:t>6102</w:t>
      </w:r>
      <w:r>
        <w:rPr>
          <w:rFonts w:ascii="仿宋_GB2312" w:eastAsia="仿宋_GB2312" w:hAnsi="仿宋_GB2312" w:cs="仿宋_GB2312" w:hint="eastAsia"/>
          <w:sz w:val="32"/>
          <w:szCs w:val="32"/>
        </w:rPr>
        <w:t>件，其中本级办件数</w:t>
      </w:r>
      <w:r>
        <w:rPr>
          <w:rFonts w:ascii="仿宋_GB2312" w:eastAsia="仿宋_GB2312" w:hAnsi="仿宋_GB2312" w:cs="仿宋_GB2312" w:hint="eastAsia"/>
          <w:sz w:val="32"/>
          <w:szCs w:val="32"/>
        </w:rPr>
        <w:t>1122</w:t>
      </w:r>
      <w:r>
        <w:rPr>
          <w:rFonts w:ascii="仿宋_GB2312" w:eastAsia="仿宋_GB2312" w:hAnsi="仿宋_GB2312" w:cs="仿宋_GB2312" w:hint="eastAsia"/>
          <w:sz w:val="32"/>
          <w:szCs w:val="32"/>
        </w:rPr>
        <w:t>件，村居办件数</w:t>
      </w:r>
      <w:r>
        <w:rPr>
          <w:rFonts w:ascii="仿宋_GB2312" w:eastAsia="仿宋_GB2312" w:hAnsi="仿宋_GB2312" w:cs="仿宋_GB2312" w:hint="eastAsia"/>
          <w:sz w:val="32"/>
          <w:szCs w:val="32"/>
        </w:rPr>
        <w:t>4980</w:t>
      </w:r>
      <w:r>
        <w:rPr>
          <w:rFonts w:ascii="仿宋_GB2312" w:eastAsia="仿宋_GB2312" w:hAnsi="仿宋_GB2312" w:cs="仿宋_GB2312" w:hint="eastAsia"/>
          <w:sz w:val="32"/>
          <w:szCs w:val="32"/>
        </w:rPr>
        <w:t>件。一件事一次办微信小程序注册</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余人。</w:t>
      </w:r>
      <w:r>
        <w:rPr>
          <w:rFonts w:ascii="仿宋_GB2312" w:eastAsia="仿宋_GB2312" w:hAnsi="仿宋_GB2312" w:cs="仿宋_GB2312" w:hint="eastAsia"/>
          <w:b/>
          <w:bCs/>
          <w:sz w:val="32"/>
          <w:szCs w:val="32"/>
        </w:rPr>
        <w:t>二是严格社保基金管理。</w:t>
      </w:r>
      <w:r>
        <w:rPr>
          <w:rFonts w:ascii="仿宋_GB2312" w:eastAsia="仿宋_GB2312" w:hAnsi="仿宋_GB2312" w:cs="仿宋_GB2312" w:hint="eastAsia"/>
          <w:bCs/>
          <w:sz w:val="32"/>
          <w:szCs w:val="32"/>
        </w:rPr>
        <w:t>通过信息比对及人工核查，社保基金专项整治共排查出两类问题：一是我镇</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名死亡人员违规重复领取农保，金额合计</w:t>
      </w:r>
      <w:r>
        <w:rPr>
          <w:rFonts w:ascii="仿宋_GB2312" w:eastAsia="仿宋_GB2312" w:hAnsi="仿宋_GB2312" w:cs="仿宋_GB2312" w:hint="eastAsia"/>
          <w:bCs/>
          <w:sz w:val="32"/>
          <w:szCs w:val="32"/>
        </w:rPr>
        <w:t>2090</w:t>
      </w:r>
      <w:r>
        <w:rPr>
          <w:rFonts w:ascii="仿宋_GB2312" w:eastAsia="仿宋_GB2312" w:hAnsi="仿宋_GB2312" w:cs="仿宋_GB2312" w:hint="eastAsia"/>
          <w:bCs/>
          <w:sz w:val="32"/>
          <w:szCs w:val="32"/>
        </w:rPr>
        <w:t>元，二是</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名服刑人员违规领取</w:t>
      </w:r>
      <w:r>
        <w:rPr>
          <w:rFonts w:ascii="仿宋_GB2312" w:eastAsia="仿宋_GB2312" w:hAnsi="仿宋_GB2312" w:cs="仿宋_GB2312" w:hint="eastAsia"/>
          <w:bCs/>
          <w:sz w:val="32"/>
          <w:szCs w:val="32"/>
        </w:rPr>
        <w:t>1181.5</w:t>
      </w:r>
      <w:r>
        <w:rPr>
          <w:rFonts w:ascii="仿宋_GB2312" w:eastAsia="仿宋_GB2312" w:hAnsi="仿宋_GB2312" w:cs="仿宋_GB2312" w:hint="eastAsia"/>
          <w:bCs/>
          <w:sz w:val="32"/>
          <w:szCs w:val="32"/>
        </w:rPr>
        <w:t>元农保。以上</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人违规领取合计金额为</w:t>
      </w:r>
      <w:r>
        <w:rPr>
          <w:rFonts w:ascii="仿宋_GB2312" w:eastAsia="仿宋_GB2312" w:hAnsi="仿宋_GB2312" w:cs="仿宋_GB2312" w:hint="eastAsia"/>
          <w:bCs/>
          <w:sz w:val="32"/>
          <w:szCs w:val="32"/>
        </w:rPr>
        <w:t>3271.5</w:t>
      </w:r>
      <w:r>
        <w:rPr>
          <w:rFonts w:ascii="仿宋_GB2312" w:eastAsia="仿宋_GB2312" w:hAnsi="仿宋_GB2312" w:cs="仿宋_GB2312" w:hint="eastAsia"/>
          <w:bCs/>
          <w:sz w:val="32"/>
          <w:szCs w:val="32"/>
        </w:rPr>
        <w:t>元的农保已全部追缴到位。</w:t>
      </w:r>
      <w:r>
        <w:rPr>
          <w:rFonts w:ascii="仿宋_GB2312" w:eastAsia="仿宋_GB2312" w:hAnsi="仿宋_GB2312" w:cs="仿宋_GB2312" w:hint="eastAsia"/>
          <w:b/>
          <w:bCs/>
          <w:sz w:val="32"/>
          <w:szCs w:val="32"/>
        </w:rPr>
        <w:t>三是核查核实惠民惠农财政补贴资金“一卡通”问题。</w:t>
      </w:r>
      <w:r>
        <w:rPr>
          <w:rFonts w:ascii="仿宋_GB2312" w:eastAsia="仿宋_GB2312" w:hAnsi="仿宋_GB2312" w:cs="仿宋_GB2312" w:hint="eastAsia"/>
          <w:bCs/>
          <w:sz w:val="32"/>
          <w:szCs w:val="32"/>
        </w:rPr>
        <w:t>制定了观音阁镇惠民惠农财政补贴资金“一卡通”问题专项监督检查实施方案，由镇纪委牵头，镇财政所、“一卡通”资金业务部门配合，开展专项监督检查。对七大类</w:t>
      </w:r>
      <w:r>
        <w:rPr>
          <w:rFonts w:ascii="仿宋_GB2312" w:eastAsia="仿宋_GB2312" w:hAnsi="仿宋_GB2312" w:cs="仿宋_GB2312" w:hint="eastAsia"/>
          <w:bCs/>
          <w:sz w:val="32"/>
          <w:szCs w:val="32"/>
        </w:rPr>
        <w:t>346</w:t>
      </w:r>
      <w:r>
        <w:rPr>
          <w:rFonts w:ascii="仿宋_GB2312" w:eastAsia="仿宋_GB2312" w:hAnsi="仿宋_GB2312" w:cs="仿宋_GB2312" w:hint="eastAsia"/>
          <w:bCs/>
          <w:sz w:val="32"/>
          <w:szCs w:val="32"/>
        </w:rPr>
        <w:t>条（涉及</w:t>
      </w:r>
      <w:r>
        <w:rPr>
          <w:rFonts w:ascii="仿宋_GB2312" w:eastAsia="仿宋_GB2312" w:hAnsi="仿宋_GB2312" w:cs="仿宋_GB2312" w:hint="eastAsia"/>
          <w:bCs/>
          <w:sz w:val="32"/>
          <w:szCs w:val="32"/>
        </w:rPr>
        <w:t>188</w:t>
      </w:r>
      <w:r>
        <w:rPr>
          <w:rFonts w:ascii="仿宋_GB2312" w:eastAsia="仿宋_GB2312" w:hAnsi="仿宋_GB2312" w:cs="仿宋_GB2312" w:hint="eastAsia"/>
          <w:bCs/>
          <w:sz w:val="32"/>
          <w:szCs w:val="32"/>
        </w:rPr>
        <w:t>人）疑点数据进行核查，查实问题数据</w:t>
      </w:r>
      <w:r>
        <w:rPr>
          <w:rFonts w:ascii="仿宋_GB2312" w:eastAsia="仿宋_GB2312" w:hAnsi="仿宋_GB2312" w:cs="仿宋_GB2312" w:hint="eastAsia"/>
          <w:bCs/>
          <w:sz w:val="32"/>
          <w:szCs w:val="32"/>
        </w:rPr>
        <w:t>48</w:t>
      </w:r>
      <w:r>
        <w:rPr>
          <w:rFonts w:ascii="仿宋_GB2312" w:eastAsia="仿宋_GB2312" w:hAnsi="仿宋_GB2312" w:cs="仿宋_GB2312" w:hint="eastAsia"/>
          <w:bCs/>
          <w:sz w:val="32"/>
          <w:szCs w:val="32"/>
        </w:rPr>
        <w:t>条</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人，共需</w:t>
      </w:r>
      <w:r>
        <w:rPr>
          <w:rFonts w:ascii="仿宋_GB2312" w:eastAsia="仿宋_GB2312" w:hAnsi="仿宋_GB2312" w:cs="仿宋_GB2312" w:hint="eastAsia"/>
          <w:bCs/>
          <w:sz w:val="32"/>
          <w:szCs w:val="32"/>
        </w:rPr>
        <w:t>追缴资金</w:t>
      </w:r>
      <w:r>
        <w:rPr>
          <w:rFonts w:ascii="仿宋_GB2312" w:eastAsia="仿宋_GB2312" w:hAnsi="仿宋_GB2312" w:cs="仿宋_GB2312" w:hint="eastAsia"/>
          <w:bCs/>
          <w:sz w:val="32"/>
          <w:szCs w:val="32"/>
        </w:rPr>
        <w:t>7575</w:t>
      </w:r>
      <w:r>
        <w:rPr>
          <w:rFonts w:ascii="仿宋_GB2312" w:eastAsia="仿宋_GB2312" w:hAnsi="仿宋_GB2312" w:cs="仿宋_GB2312" w:hint="eastAsia"/>
          <w:bCs/>
          <w:sz w:val="32"/>
          <w:szCs w:val="32"/>
        </w:rPr>
        <w:t>元。目前，问题数据已全部整改到位，资金已全部追缴到位。</w:t>
      </w:r>
      <w:r>
        <w:rPr>
          <w:rFonts w:ascii="仿宋_GB2312" w:eastAsia="仿宋_GB2312" w:hAnsi="仿宋_GB2312" w:cs="仿宋_GB2312" w:hint="eastAsia"/>
          <w:b/>
          <w:bCs/>
          <w:sz w:val="32"/>
          <w:szCs w:val="32"/>
        </w:rPr>
        <w:t>四是全</w:t>
      </w:r>
      <w:r>
        <w:rPr>
          <w:rFonts w:ascii="仿宋_GB2312" w:eastAsia="仿宋_GB2312" w:hAnsi="仿宋_GB2312" w:cs="仿宋_GB2312" w:hint="eastAsia"/>
          <w:b/>
          <w:bCs/>
          <w:sz w:val="32"/>
          <w:szCs w:val="32"/>
        </w:rPr>
        <w:lastRenderedPageBreak/>
        <w:t>力开展社会养老保险待遇核查“回头看”。</w:t>
      </w:r>
      <w:r>
        <w:rPr>
          <w:rFonts w:ascii="仿宋_GB2312" w:eastAsia="仿宋_GB2312" w:hAnsi="仿宋_GB2312" w:cs="仿宋_GB2312" w:hint="eastAsia"/>
          <w:bCs/>
          <w:sz w:val="32"/>
          <w:szCs w:val="32"/>
        </w:rPr>
        <w:t>全镇疑似死亡冒领</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人，涉及资金</w:t>
      </w:r>
      <w:r>
        <w:rPr>
          <w:rFonts w:ascii="仿宋_GB2312" w:eastAsia="仿宋_GB2312" w:hAnsi="仿宋_GB2312" w:cs="仿宋_GB2312" w:hint="eastAsia"/>
          <w:bCs/>
          <w:sz w:val="32"/>
          <w:szCs w:val="32"/>
        </w:rPr>
        <w:t>23829.19</w:t>
      </w:r>
      <w:r>
        <w:rPr>
          <w:rFonts w:ascii="仿宋_GB2312" w:eastAsia="仿宋_GB2312" w:hAnsi="仿宋_GB2312" w:cs="仿宋_GB2312" w:hint="eastAsia"/>
          <w:bCs/>
          <w:sz w:val="32"/>
          <w:szCs w:val="32"/>
        </w:rPr>
        <w:t>元，通过入户核实涉及资金</w:t>
      </w:r>
      <w:r>
        <w:rPr>
          <w:rFonts w:ascii="仿宋_GB2312" w:eastAsia="仿宋_GB2312" w:hAnsi="仿宋_GB2312" w:cs="仿宋_GB2312" w:hint="eastAsia"/>
          <w:bCs/>
          <w:sz w:val="32"/>
          <w:szCs w:val="32"/>
        </w:rPr>
        <w:t>22757.18</w:t>
      </w:r>
      <w:r>
        <w:rPr>
          <w:rFonts w:ascii="仿宋_GB2312" w:eastAsia="仿宋_GB2312" w:hAnsi="仿宋_GB2312" w:cs="仿宋_GB2312" w:hint="eastAsia"/>
          <w:bCs/>
          <w:sz w:val="32"/>
          <w:szCs w:val="32"/>
        </w:rPr>
        <w:t>元，其中银行划拨</w:t>
      </w:r>
      <w:r>
        <w:rPr>
          <w:rFonts w:ascii="仿宋_GB2312" w:eastAsia="仿宋_GB2312" w:hAnsi="仿宋_GB2312" w:cs="仿宋_GB2312" w:hint="eastAsia"/>
          <w:bCs/>
          <w:sz w:val="32"/>
          <w:szCs w:val="32"/>
        </w:rPr>
        <w:t>8715.54</w:t>
      </w:r>
      <w:r>
        <w:rPr>
          <w:rFonts w:ascii="仿宋_GB2312" w:eastAsia="仿宋_GB2312" w:hAnsi="仿宋_GB2312" w:cs="仿宋_GB2312" w:hint="eastAsia"/>
          <w:bCs/>
          <w:sz w:val="32"/>
          <w:szCs w:val="32"/>
        </w:rPr>
        <w:t>元，我镇实际应追缴</w:t>
      </w:r>
      <w:r>
        <w:rPr>
          <w:rFonts w:ascii="仿宋_GB2312" w:eastAsia="仿宋_GB2312" w:hAnsi="仿宋_GB2312" w:cs="仿宋_GB2312" w:hint="eastAsia"/>
          <w:bCs/>
          <w:sz w:val="32"/>
          <w:szCs w:val="32"/>
        </w:rPr>
        <w:t>14041.64</w:t>
      </w:r>
      <w:r>
        <w:rPr>
          <w:rFonts w:ascii="仿宋_GB2312" w:eastAsia="仿宋_GB2312" w:hAnsi="仿宋_GB2312" w:cs="仿宋_GB2312" w:hint="eastAsia"/>
          <w:bCs/>
          <w:sz w:val="32"/>
          <w:szCs w:val="32"/>
        </w:rPr>
        <w:t>元现已全部追缴到位。全镇</w:t>
      </w: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张疑似风险卡已全部核实到位，上报县里统一做注销处理。</w:t>
      </w:r>
      <w:r>
        <w:rPr>
          <w:rFonts w:ascii="仿宋_GB2312" w:eastAsia="仿宋_GB2312" w:hAnsi="仿宋_GB2312" w:cs="仿宋_GB2312" w:hint="eastAsia"/>
          <w:b/>
          <w:sz w:val="32"/>
          <w:szCs w:val="32"/>
        </w:rPr>
        <w:t>五是常态化抓好疫情防控工作。</w:t>
      </w:r>
      <w:r>
        <w:rPr>
          <w:rFonts w:ascii="仿宋_GB2312" w:eastAsia="仿宋_GB2312" w:hAnsi="仿宋_GB2312" w:cs="仿宋_GB2312" w:hint="eastAsia"/>
          <w:bCs/>
          <w:sz w:val="32"/>
          <w:szCs w:val="32"/>
        </w:rPr>
        <w:t>镇村两级上下联动，坚决确保全镇疫苗接种底数清楚，各村居将村民分为已接种人员、本地可接种人员、在外可接种人员、暂缓接种人员、不宜接种人员等类别</w:t>
      </w:r>
      <w:r>
        <w:rPr>
          <w:rFonts w:ascii="仿宋_GB2312" w:eastAsia="仿宋_GB2312" w:hAnsi="仿宋_GB2312" w:cs="仿宋_GB2312" w:hint="eastAsia"/>
          <w:bCs/>
          <w:sz w:val="32"/>
          <w:szCs w:val="32"/>
        </w:rPr>
        <w:t>，安排专人分类建立疫苗接种工作台账，及时整理相关佐证。全镇</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岁及以上人群疫苗全程接种率达</w:t>
      </w:r>
      <w:r>
        <w:rPr>
          <w:rFonts w:ascii="仿宋_GB2312" w:eastAsia="仿宋_GB2312" w:hAnsi="仿宋_GB2312" w:cs="仿宋_GB2312" w:hint="eastAsia"/>
          <w:bCs/>
          <w:sz w:val="32"/>
          <w:szCs w:val="32"/>
        </w:rPr>
        <w:t>100.38%</w:t>
      </w:r>
      <w:r>
        <w:rPr>
          <w:rFonts w:ascii="仿宋_GB2312" w:eastAsia="仿宋_GB2312" w:hAnsi="仿宋_GB2312" w:cs="仿宋_GB2312" w:hint="eastAsia"/>
          <w:bCs/>
          <w:sz w:val="32"/>
          <w:szCs w:val="32"/>
        </w:rPr>
        <w:t>，加强针接种率达</w:t>
      </w:r>
      <w:r>
        <w:rPr>
          <w:rFonts w:ascii="仿宋_GB2312" w:eastAsia="仿宋_GB2312" w:hAnsi="仿宋_GB2312" w:cs="仿宋_GB2312" w:hint="eastAsia"/>
          <w:bCs/>
          <w:sz w:val="32"/>
          <w:szCs w:val="32"/>
        </w:rPr>
        <w:t>19.58%</w:t>
      </w:r>
      <w:r>
        <w:rPr>
          <w:rFonts w:ascii="仿宋_GB2312" w:eastAsia="仿宋_GB2312" w:hAnsi="仿宋_GB2312" w:cs="仿宋_GB2312" w:hint="eastAsia"/>
          <w:bCs/>
          <w:sz w:val="32"/>
          <w:szCs w:val="32"/>
        </w:rPr>
        <w:t>；全镇</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岁人群第一针接种率达</w:t>
      </w:r>
      <w:r>
        <w:rPr>
          <w:rFonts w:ascii="仿宋_GB2312" w:eastAsia="仿宋_GB2312" w:hAnsi="仿宋_GB2312" w:cs="仿宋_GB2312" w:hint="eastAsia"/>
          <w:bCs/>
          <w:sz w:val="32"/>
          <w:szCs w:val="32"/>
        </w:rPr>
        <w:t>82.65%</w:t>
      </w:r>
      <w:r>
        <w:rPr>
          <w:rFonts w:ascii="仿宋_GB2312" w:eastAsia="仿宋_GB2312" w:hAnsi="仿宋_GB2312" w:cs="仿宋_GB2312" w:hint="eastAsia"/>
          <w:bCs/>
          <w:sz w:val="32"/>
          <w:szCs w:val="32"/>
        </w:rPr>
        <w:t>。</w:t>
      </w:r>
    </w:p>
    <w:p w:rsidR="00E30D0D" w:rsidRDefault="00FD4C54" w:rsidP="00FD4C54">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8.</w:t>
      </w:r>
      <w:r>
        <w:rPr>
          <w:rFonts w:ascii="仿宋_GB2312" w:eastAsia="仿宋_GB2312" w:hAnsi="仿宋_GB2312" w:cs="仿宋_GB2312" w:hint="eastAsia"/>
          <w:b/>
          <w:bCs/>
          <w:sz w:val="32"/>
          <w:szCs w:val="32"/>
        </w:rPr>
        <w:t>社会和谐有序推进。</w:t>
      </w:r>
    </w:p>
    <w:p w:rsidR="00E30D0D" w:rsidRDefault="00FD4C54" w:rsidP="00FD4C54">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一是注重实现安全生产。</w:t>
      </w:r>
      <w:r>
        <w:rPr>
          <w:rFonts w:ascii="仿宋_GB2312" w:eastAsia="仿宋_GB2312" w:hAnsi="仿宋_GB2312" w:cs="仿宋_GB2312" w:hint="eastAsia"/>
          <w:sz w:val="32"/>
          <w:szCs w:val="32"/>
        </w:rPr>
        <w:t>观音阁镇应急能力建设通过县里验收，已完成镇“六有”村“三有”标准化建设。对于安全生产，年初全镇制定了计划执法，对辖区内监管企业进行计划执法。通过定期不定期的方式在全镇范围内进行安全生产检查，及时消除安全隐患。常态化开展整治道路交通顽瘴痼疾行动，集中开展“大排查、大管控、大整治”行动，</w:t>
      </w:r>
      <w:r>
        <w:rPr>
          <w:rFonts w:ascii="仿宋_GB2312" w:eastAsia="仿宋_GB2312" w:hAnsi="仿宋_GB2312" w:cs="仿宋_GB2312" w:hint="eastAsia"/>
          <w:sz w:val="32"/>
          <w:szCs w:val="32"/>
        </w:rPr>
        <w:t>全年共完成劝导行为</w:t>
      </w:r>
      <w:r>
        <w:rPr>
          <w:rFonts w:ascii="仿宋_GB2312" w:eastAsia="仿宋_GB2312" w:hAnsi="仿宋_GB2312" w:cs="仿宋_GB2312" w:hint="eastAsia"/>
          <w:sz w:val="32"/>
          <w:szCs w:val="32"/>
        </w:rPr>
        <w:t>21057</w:t>
      </w:r>
      <w:r>
        <w:rPr>
          <w:rFonts w:ascii="仿宋_GB2312" w:eastAsia="仿宋_GB2312" w:hAnsi="仿宋_GB2312" w:cs="仿宋_GB2312" w:hint="eastAsia"/>
          <w:sz w:val="32"/>
          <w:szCs w:val="32"/>
        </w:rPr>
        <w:t>余次，辖区内“一带一盔”现象得到了极大改善，截至目前，全镇未发生一起安全事故。</w:t>
      </w:r>
      <w:r>
        <w:rPr>
          <w:rFonts w:ascii="仿宋_GB2312" w:eastAsia="仿宋_GB2312" w:hAnsi="仿宋_GB2312" w:cs="仿宋_GB2312" w:hint="eastAsia"/>
          <w:b/>
          <w:bCs/>
          <w:sz w:val="32"/>
          <w:szCs w:val="32"/>
        </w:rPr>
        <w:t>二是维护社会和谐稳定。</w:t>
      </w:r>
      <w:r>
        <w:rPr>
          <w:rFonts w:ascii="仿宋_GB2312" w:eastAsia="仿宋_GB2312" w:hAnsi="仿宋_GB2312" w:cs="仿宋_GB2312" w:hint="eastAsia"/>
          <w:sz w:val="32"/>
          <w:szCs w:val="32"/>
        </w:rPr>
        <w:t>全镇重点信访人员共</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人，其中重点信访人员</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人，涉军信访人员</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人。除坪里村邓龙生（四川务工）、莲花台村邓昌洪（在怀化）、覃村汤生华（在怀化）外，其他人员均在家，严格按照“五包一”工作制度管控到位。全镇重点吸毒人员</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人，其中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人在服刑，</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人在精神病院，两人在家由家人照料，一人在海南三亚务工。全镇精神病三级以上</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人，其中</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人在精神病院疗养，其余在家由家人看护。</w:t>
      </w:r>
    </w:p>
    <w:p w:rsidR="00E30D0D" w:rsidRDefault="00FD4C54" w:rsidP="00FD4C54">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二、主要成效及亮点</w:t>
      </w:r>
    </w:p>
    <w:p w:rsidR="00E30D0D" w:rsidRDefault="00FD4C54" w:rsidP="00FD4C54">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党建引领抓严抓实。一是抓实党员教育管理。</w:t>
      </w:r>
      <w:r>
        <w:rPr>
          <w:rFonts w:ascii="仿宋_GB2312" w:eastAsia="仿宋_GB2312" w:hAnsi="仿宋_GB2312" w:cs="仿宋_GB2312" w:hint="eastAsia"/>
          <w:sz w:val="32"/>
          <w:szCs w:val="32"/>
        </w:rPr>
        <w:t>依托向警予、向仲华红色教育资源，分批次组织党员干部实地学习及重温党的奋斗史、创业史，坚定理想信念，改进工作作风。</w:t>
      </w:r>
      <w:r>
        <w:rPr>
          <w:rFonts w:ascii="仿宋_GB2312" w:eastAsia="仿宋_GB2312" w:hAnsi="仿宋_GB2312" w:cs="仿宋_GB2312" w:hint="eastAsia"/>
          <w:b/>
          <w:bCs/>
          <w:sz w:val="32"/>
          <w:szCs w:val="32"/>
        </w:rPr>
        <w:t>二是抓实市级党建示范点创建。</w:t>
      </w:r>
      <w:r>
        <w:rPr>
          <w:rFonts w:ascii="仿宋_GB2312" w:eastAsia="仿宋_GB2312" w:hAnsi="仿宋_GB2312" w:cs="仿宋_GB2312" w:hint="eastAsia"/>
          <w:sz w:val="32"/>
          <w:szCs w:val="32"/>
        </w:rPr>
        <w:t>着力完善阵地建设及打造特色功能室，完成观音阁村市级党建示范点创建工作，以点带面，规范了各村党组织党务村务公开栏。</w:t>
      </w:r>
      <w:r>
        <w:rPr>
          <w:rFonts w:ascii="仿宋_GB2312" w:eastAsia="仿宋_GB2312" w:hAnsi="仿宋_GB2312" w:cs="仿宋_GB2312" w:hint="eastAsia"/>
          <w:b/>
          <w:bCs/>
          <w:sz w:val="32"/>
          <w:szCs w:val="32"/>
        </w:rPr>
        <w:t>三是积极发挥“党建</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”作用。</w:t>
      </w:r>
      <w:r>
        <w:rPr>
          <w:rFonts w:ascii="仿宋_GB2312" w:eastAsia="仿宋_GB2312" w:hAnsi="仿宋_GB2312" w:cs="仿宋_GB2312" w:hint="eastAsia"/>
          <w:sz w:val="32"/>
          <w:szCs w:val="32"/>
        </w:rPr>
        <w:lastRenderedPageBreak/>
        <w:t>我镇将疫情防控、人居环境整治、乡村治理等工作与党员干部联系群众“五个到户”工作、党员积分制管理紧密“捆绑”在一起，积极开展“我为群众办实事”，不断增强党员干部群众的凝聚力、战斗力。截至目前</w:t>
      </w:r>
      <w:r>
        <w:rPr>
          <w:rFonts w:ascii="仿宋_GB2312" w:eastAsia="仿宋_GB2312" w:hAnsi="仿宋_GB2312" w:cs="仿宋_GB2312" w:hint="eastAsia"/>
          <w:sz w:val="32"/>
          <w:szCs w:val="32"/>
        </w:rPr>
        <w:t>，基层党组织认领实事</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件，都已办结，党员认领实事</w:t>
      </w:r>
      <w:r>
        <w:rPr>
          <w:rFonts w:ascii="仿宋_GB2312" w:eastAsia="仿宋_GB2312" w:hAnsi="仿宋_GB2312" w:cs="仿宋_GB2312" w:hint="eastAsia"/>
          <w:sz w:val="32"/>
          <w:szCs w:val="32"/>
        </w:rPr>
        <w:t>1423</w:t>
      </w:r>
      <w:r>
        <w:rPr>
          <w:rFonts w:ascii="仿宋_GB2312" w:eastAsia="仿宋_GB2312" w:hAnsi="仿宋_GB2312" w:cs="仿宋_GB2312" w:hint="eastAsia"/>
          <w:sz w:val="32"/>
          <w:szCs w:val="32"/>
        </w:rPr>
        <w:t>件，已办结</w:t>
      </w:r>
      <w:r>
        <w:rPr>
          <w:rFonts w:ascii="仿宋_GB2312" w:eastAsia="仿宋_GB2312" w:hAnsi="仿宋_GB2312" w:cs="仿宋_GB2312" w:hint="eastAsia"/>
          <w:sz w:val="32"/>
          <w:szCs w:val="32"/>
        </w:rPr>
        <w:t>1418</w:t>
      </w:r>
      <w:r>
        <w:rPr>
          <w:rFonts w:ascii="仿宋_GB2312" w:eastAsia="仿宋_GB2312" w:hAnsi="仿宋_GB2312" w:cs="仿宋_GB2312" w:hint="eastAsia"/>
          <w:sz w:val="32"/>
          <w:szCs w:val="32"/>
        </w:rPr>
        <w:t>件，年底前将全部办结。</w:t>
      </w:r>
      <w:r>
        <w:rPr>
          <w:rFonts w:ascii="仿宋_GB2312" w:eastAsia="仿宋_GB2312" w:hAnsi="仿宋_GB2312" w:cs="仿宋_GB2312" w:hint="eastAsia"/>
          <w:b/>
          <w:bCs/>
          <w:sz w:val="32"/>
          <w:szCs w:val="32"/>
        </w:rPr>
        <w:t>四是党员创业示范户创建效果明显。</w:t>
      </w:r>
      <w:r>
        <w:rPr>
          <w:rFonts w:ascii="仿宋_GB2312" w:eastAsia="仿宋_GB2312" w:hAnsi="仿宋_GB2312" w:cs="仿宋_GB2312" w:hint="eastAsia"/>
          <w:sz w:val="32"/>
          <w:szCs w:val="32"/>
        </w:rPr>
        <w:t>莲花台、丁桥、覃村等党员创业示范户种养殖规模不断扩大，带领群众致富能力不断增强。</w:t>
      </w:r>
    </w:p>
    <w:p w:rsidR="00E30D0D" w:rsidRDefault="00FD4C54" w:rsidP="00FD4C54">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乡风文明积极推进。</w:t>
      </w:r>
      <w:r>
        <w:rPr>
          <w:rFonts w:ascii="仿宋_GB2312" w:eastAsia="仿宋_GB2312" w:hAnsi="仿宋_GB2312" w:cs="仿宋_GB2312" w:hint="eastAsia"/>
          <w:sz w:val="32"/>
          <w:szCs w:val="32"/>
        </w:rPr>
        <w:t>积极推动新时代文明实践工作，全面推动乡风文明建设，全年共开展各类活动</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场次，参与群众</w:t>
      </w:r>
      <w:r>
        <w:rPr>
          <w:rFonts w:ascii="仿宋_GB2312" w:eastAsia="仿宋_GB2312" w:hAnsi="仿宋_GB2312" w:cs="仿宋_GB2312" w:hint="eastAsia"/>
          <w:sz w:val="32"/>
          <w:szCs w:val="32"/>
        </w:rPr>
        <w:t>4200</w:t>
      </w:r>
      <w:r>
        <w:rPr>
          <w:rFonts w:ascii="仿宋_GB2312" w:eastAsia="仿宋_GB2312" w:hAnsi="仿宋_GB2312" w:cs="仿宋_GB2312" w:hint="eastAsia"/>
          <w:sz w:val="32"/>
          <w:szCs w:val="32"/>
        </w:rPr>
        <w:t>余人次，辐射影响两万余人。观音阁镇荣获</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年度新时代文明实践所先进乡镇称号。</w:t>
      </w:r>
    </w:p>
    <w:p w:rsidR="00E30D0D" w:rsidRDefault="00FD4C54">
      <w:pPr>
        <w:shd w:val="clear" w:color="auto" w:fill="FFFFFF"/>
        <w:spacing w:line="640" w:lineRule="exact"/>
        <w:ind w:firstLine="640"/>
        <w:rPr>
          <w:rFonts w:ascii="黑体" w:eastAsia="黑体" w:hAnsi="黑体"/>
          <w:spacing w:val="-2"/>
          <w:sz w:val="32"/>
          <w:szCs w:val="32"/>
        </w:rPr>
      </w:pPr>
      <w:r>
        <w:rPr>
          <w:rFonts w:ascii="黑体" w:eastAsia="黑体" w:hAnsi="黑体" w:hint="eastAsia"/>
          <w:spacing w:val="-2"/>
          <w:sz w:val="32"/>
          <w:szCs w:val="32"/>
        </w:rPr>
        <w:t>六、存在的主要问题</w:t>
      </w:r>
    </w:p>
    <w:p w:rsidR="00E30D0D" w:rsidRDefault="00FD4C54">
      <w:pPr>
        <w:spacing w:line="600" w:lineRule="exact"/>
        <w:ind w:firstLineChars="200" w:firstLine="640"/>
        <w:textAlignment w:val="baseline"/>
        <w:rPr>
          <w:rFonts w:ascii="仿宋_GB2312" w:eastAsia="仿宋_GB2312" w:hAnsi="仿宋"/>
          <w:spacing w:val="-2"/>
          <w:sz w:val="32"/>
          <w:szCs w:val="21"/>
        </w:rPr>
      </w:pPr>
      <w:r>
        <w:rPr>
          <w:rFonts w:ascii="仿宋" w:eastAsia="仿宋" w:hAnsi="仿宋" w:cs="仿宋" w:hint="eastAsia"/>
          <w:sz w:val="32"/>
          <w:szCs w:val="32"/>
        </w:rPr>
        <w:t>2021</w:t>
      </w:r>
      <w:r>
        <w:rPr>
          <w:rFonts w:ascii="仿宋" w:eastAsia="仿宋" w:hAnsi="仿宋" w:cs="仿宋" w:hint="eastAsia"/>
          <w:sz w:val="32"/>
          <w:szCs w:val="32"/>
        </w:rPr>
        <w:t>年我们取得了一定工作成绩，但还存在着一些困难和不足，主要表现在以下几个方面：一是固定资产管理方面缺少专人负责，对部分资产有效性未及时清理报废。</w:t>
      </w:r>
      <w:r>
        <w:rPr>
          <w:rFonts w:ascii="仿宋_GB2312" w:eastAsia="仿宋_GB2312" w:hAnsi="仿宋_GB2312" w:cs="仿宋_GB2312" w:hint="eastAsia"/>
          <w:sz w:val="32"/>
          <w:szCs w:val="32"/>
        </w:rPr>
        <w:t>二是产业发展实力不足。重点产业培植资金需求大，农业产业化程度需持续提高，规模经营化待进一步深入。</w:t>
      </w:r>
    </w:p>
    <w:p w:rsidR="00E30D0D" w:rsidRDefault="00FD4C54">
      <w:pPr>
        <w:shd w:val="clear" w:color="auto" w:fill="FFFFFF"/>
        <w:spacing w:line="640" w:lineRule="exact"/>
        <w:ind w:firstLine="640"/>
        <w:rPr>
          <w:rFonts w:ascii="黑体" w:eastAsia="黑体" w:hAnsi="黑体"/>
          <w:spacing w:val="-2"/>
          <w:sz w:val="32"/>
          <w:szCs w:val="32"/>
        </w:rPr>
      </w:pPr>
      <w:r>
        <w:rPr>
          <w:rFonts w:ascii="黑体" w:eastAsia="黑体" w:hAnsi="黑体" w:hint="eastAsia"/>
          <w:spacing w:val="-2"/>
          <w:sz w:val="32"/>
          <w:szCs w:val="32"/>
        </w:rPr>
        <w:t>七、改进措施和有关建议</w:t>
      </w:r>
    </w:p>
    <w:p w:rsidR="00E30D0D" w:rsidRDefault="00FD4C54">
      <w:pPr>
        <w:ind w:leftChars="304" w:left="638"/>
        <w:rPr>
          <w:rFonts w:ascii="仿宋_GB2312" w:eastAsia="仿宋_GB2312" w:hAnsi="仿宋_GB2312" w:cs="仿宋_GB2312"/>
          <w:sz w:val="32"/>
          <w:szCs w:val="32"/>
        </w:rPr>
      </w:pPr>
      <w:r>
        <w:rPr>
          <w:rFonts w:ascii="仿宋" w:eastAsia="仿宋" w:hAnsi="仿宋" w:cs="仿宋" w:hint="eastAsia"/>
          <w:sz w:val="32"/>
          <w:szCs w:val="32"/>
        </w:rPr>
        <w:t>1</w:t>
      </w:r>
      <w:r>
        <w:rPr>
          <w:rFonts w:ascii="仿宋" w:eastAsia="仿宋" w:hAnsi="仿宋" w:cs="仿宋" w:hint="eastAsia"/>
          <w:sz w:val="32"/>
          <w:szCs w:val="32"/>
        </w:rPr>
        <w:t>、加强固定资产的管理和清查，及时清理报废的资产。</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、加大农村产业发展的力度，形成支柱产业。</w:t>
      </w:r>
    </w:p>
    <w:p w:rsidR="00E30D0D" w:rsidRDefault="00E30D0D">
      <w:pPr>
        <w:ind w:firstLineChars="200" w:firstLine="640"/>
        <w:jc w:val="left"/>
        <w:rPr>
          <w:rFonts w:asciiTheme="minorEastAsia" w:hAnsiTheme="minorEastAsia" w:cs="黑体"/>
          <w:color w:val="000000"/>
          <w:kern w:val="0"/>
          <w:sz w:val="32"/>
          <w:szCs w:val="32"/>
        </w:rPr>
      </w:pPr>
    </w:p>
    <w:sectPr w:rsidR="00E30D0D" w:rsidSect="00E30D0D">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31B59467-5E61-447B-9947-16F627EFE4C3}"/>
  </w:font>
  <w:font w:name="仿宋_GB2312">
    <w:panose1 w:val="02010609030101010101"/>
    <w:charset w:val="86"/>
    <w:family w:val="modern"/>
    <w:pitch w:val="fixed"/>
    <w:sig w:usb0="00000001" w:usb1="080E0000" w:usb2="00000010" w:usb3="00000000" w:csb0="00040000" w:csb1="00000000"/>
    <w:embedRegular r:id="rId2" w:subsetted="1" w:fontKey="{DA4006AF-63EF-4C3F-843C-5B4E435C2E53}"/>
    <w:embedBold r:id="rId3" w:subsetted="1" w:fontKey="{8EB37BA9-2DF0-49A1-AC16-FFBC44FD4F0C}"/>
  </w:font>
  <w:font w:name="黑体">
    <w:altName w:val="SimHei"/>
    <w:panose1 w:val="02010609060101010101"/>
    <w:charset w:val="86"/>
    <w:family w:val="modern"/>
    <w:pitch w:val="fixed"/>
    <w:sig w:usb0="800002BF" w:usb1="38CF7CFA" w:usb2="00000016" w:usb3="00000000" w:csb0="00040001" w:csb1="00000000"/>
    <w:embedRegular r:id="rId4" w:subsetted="1" w:fontKey="{53BF765A-A03F-4113-B43A-0E65E502D373}"/>
    <w:embedBold r:id="rId5" w:subsetted="1" w:fontKey="{FACCA614-5286-4B47-9AAC-EC5AD653FA06}"/>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embedRegular r:id="rId6" w:subsetted="1" w:fontKey="{25486FAF-8601-4924-ACBE-8820266A716F}"/>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embedBold r:id="rId7" w:subsetted="1" w:fontKey="{212E7224-A349-44CB-B118-4F50C3129B18}"/>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319905"/>
    <w:multiLevelType w:val="singleLevel"/>
    <w:tmpl w:val="A8319905"/>
    <w:lvl w:ilvl="0">
      <w:start w:val="2"/>
      <w:numFmt w:val="chineseCounting"/>
      <w:suff w:val="nothing"/>
      <w:lvlText w:val="（%1）"/>
      <w:lvlJc w:val="left"/>
      <w:rPr>
        <w:rFonts w:hint="eastAsia"/>
      </w:rPr>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Q0MmQ0MTc5MDQ5ZDk2NjU3YjUxOTg0MGZhM2M3ZG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C0C9D"/>
    <w:rsid w:val="002D39B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4B2E7F"/>
    <w:rsid w:val="00500E5F"/>
    <w:rsid w:val="005122EF"/>
    <w:rsid w:val="0051441A"/>
    <w:rsid w:val="00517C33"/>
    <w:rsid w:val="00517D5F"/>
    <w:rsid w:val="00521AF2"/>
    <w:rsid w:val="00523644"/>
    <w:rsid w:val="00523CDF"/>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54EF1"/>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3B8E"/>
    <w:rsid w:val="00C77645"/>
    <w:rsid w:val="00CE04C3"/>
    <w:rsid w:val="00CE76A0"/>
    <w:rsid w:val="00D148C6"/>
    <w:rsid w:val="00D17A8A"/>
    <w:rsid w:val="00D415BA"/>
    <w:rsid w:val="00D63780"/>
    <w:rsid w:val="00D644EE"/>
    <w:rsid w:val="00D75489"/>
    <w:rsid w:val="00DD06FF"/>
    <w:rsid w:val="00DD5FE9"/>
    <w:rsid w:val="00E00C7A"/>
    <w:rsid w:val="00E209CF"/>
    <w:rsid w:val="00E30D0D"/>
    <w:rsid w:val="00E37D6C"/>
    <w:rsid w:val="00E55B68"/>
    <w:rsid w:val="00E67BE6"/>
    <w:rsid w:val="00E8683C"/>
    <w:rsid w:val="00EA2B72"/>
    <w:rsid w:val="00F74360"/>
    <w:rsid w:val="00FB462F"/>
    <w:rsid w:val="00FD4C54"/>
    <w:rsid w:val="00FE16FA"/>
    <w:rsid w:val="00FE328A"/>
    <w:rsid w:val="00FE6269"/>
    <w:rsid w:val="00FF5CD6"/>
    <w:rsid w:val="08940DDD"/>
    <w:rsid w:val="094D4E9B"/>
    <w:rsid w:val="1C38069E"/>
    <w:rsid w:val="21836F39"/>
    <w:rsid w:val="2C3B1B25"/>
    <w:rsid w:val="30F93D50"/>
    <w:rsid w:val="334A232C"/>
    <w:rsid w:val="3774310E"/>
    <w:rsid w:val="387B329C"/>
    <w:rsid w:val="3E4D49D4"/>
    <w:rsid w:val="425A3D8A"/>
    <w:rsid w:val="53D8114B"/>
    <w:rsid w:val="595C58E3"/>
    <w:rsid w:val="5DCF7A63"/>
    <w:rsid w:val="680447AD"/>
    <w:rsid w:val="68DB4971"/>
    <w:rsid w:val="6C1952AB"/>
    <w:rsid w:val="72E8412E"/>
    <w:rsid w:val="7A8A548A"/>
    <w:rsid w:val="7A9672C8"/>
    <w:rsid w:val="7D2C5628"/>
    <w:rsid w:val="7FB66C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30D0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E30D0D"/>
    <w:pPr>
      <w:ind w:firstLine="420"/>
    </w:pPr>
  </w:style>
  <w:style w:type="paragraph" w:styleId="a3">
    <w:name w:val="Body Text Indent"/>
    <w:basedOn w:val="a"/>
    <w:uiPriority w:val="99"/>
    <w:qFormat/>
    <w:rsid w:val="00E30D0D"/>
    <w:pPr>
      <w:ind w:firstLineChars="200" w:firstLine="720"/>
    </w:pPr>
    <w:rPr>
      <w:rFonts w:eastAsia="仿宋_GB2312"/>
      <w:sz w:val="36"/>
    </w:rPr>
  </w:style>
  <w:style w:type="paragraph" w:styleId="a4">
    <w:name w:val="Normal Indent"/>
    <w:basedOn w:val="a"/>
    <w:qFormat/>
    <w:rsid w:val="00E30D0D"/>
    <w:pPr>
      <w:ind w:firstLineChars="200" w:firstLine="420"/>
    </w:pPr>
  </w:style>
  <w:style w:type="paragraph" w:styleId="a5">
    <w:name w:val="Body Text"/>
    <w:basedOn w:val="a"/>
    <w:next w:val="a4"/>
    <w:qFormat/>
    <w:rsid w:val="00E30D0D"/>
  </w:style>
  <w:style w:type="paragraph" w:styleId="a6">
    <w:name w:val="Balloon Text"/>
    <w:basedOn w:val="a"/>
    <w:link w:val="Char"/>
    <w:uiPriority w:val="99"/>
    <w:semiHidden/>
    <w:unhideWhenUsed/>
    <w:qFormat/>
    <w:rsid w:val="00E30D0D"/>
    <w:rPr>
      <w:sz w:val="18"/>
      <w:szCs w:val="18"/>
    </w:rPr>
  </w:style>
  <w:style w:type="paragraph" w:styleId="a7">
    <w:name w:val="footer"/>
    <w:basedOn w:val="a"/>
    <w:link w:val="Char0"/>
    <w:uiPriority w:val="99"/>
    <w:unhideWhenUsed/>
    <w:qFormat/>
    <w:rsid w:val="00E30D0D"/>
    <w:pPr>
      <w:tabs>
        <w:tab w:val="center" w:pos="4153"/>
        <w:tab w:val="right" w:pos="8306"/>
      </w:tabs>
      <w:snapToGrid w:val="0"/>
      <w:jc w:val="left"/>
    </w:pPr>
    <w:rPr>
      <w:sz w:val="18"/>
      <w:szCs w:val="18"/>
    </w:rPr>
  </w:style>
  <w:style w:type="paragraph" w:styleId="a8">
    <w:name w:val="header"/>
    <w:basedOn w:val="a"/>
    <w:link w:val="Char1"/>
    <w:uiPriority w:val="99"/>
    <w:unhideWhenUsed/>
    <w:qFormat/>
    <w:rsid w:val="00E30D0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E30D0D"/>
    <w:rPr>
      <w:sz w:val="24"/>
    </w:rPr>
  </w:style>
  <w:style w:type="character" w:customStyle="1" w:styleId="Char1">
    <w:name w:val="页眉 Char"/>
    <w:basedOn w:val="a0"/>
    <w:link w:val="a8"/>
    <w:uiPriority w:val="99"/>
    <w:qFormat/>
    <w:rsid w:val="00E30D0D"/>
    <w:rPr>
      <w:sz w:val="18"/>
      <w:szCs w:val="18"/>
    </w:rPr>
  </w:style>
  <w:style w:type="character" w:customStyle="1" w:styleId="Char0">
    <w:name w:val="页脚 Char"/>
    <w:basedOn w:val="a0"/>
    <w:link w:val="a7"/>
    <w:uiPriority w:val="99"/>
    <w:qFormat/>
    <w:rsid w:val="00E30D0D"/>
    <w:rPr>
      <w:sz w:val="18"/>
      <w:szCs w:val="18"/>
    </w:rPr>
  </w:style>
  <w:style w:type="paragraph" w:customStyle="1" w:styleId="Default">
    <w:name w:val="Default"/>
    <w:qFormat/>
    <w:rsid w:val="00E30D0D"/>
    <w:pPr>
      <w:widowControl w:val="0"/>
      <w:autoSpaceDE w:val="0"/>
      <w:autoSpaceDN w:val="0"/>
      <w:adjustRightInd w:val="0"/>
    </w:pPr>
    <w:rPr>
      <w:rFonts w:ascii="黑体" w:eastAsia="黑体" w:hAnsiTheme="minorHAnsi" w:cs="黑体"/>
      <w:color w:val="000000"/>
      <w:sz w:val="24"/>
      <w:szCs w:val="24"/>
    </w:rPr>
  </w:style>
  <w:style w:type="paragraph" w:styleId="aa">
    <w:name w:val="List Paragraph"/>
    <w:basedOn w:val="a"/>
    <w:uiPriority w:val="34"/>
    <w:qFormat/>
    <w:rsid w:val="00E30D0D"/>
    <w:pPr>
      <w:ind w:firstLineChars="200" w:firstLine="420"/>
    </w:pPr>
  </w:style>
  <w:style w:type="character" w:customStyle="1" w:styleId="Char">
    <w:name w:val="批注框文本 Char"/>
    <w:basedOn w:val="a0"/>
    <w:link w:val="a6"/>
    <w:uiPriority w:val="99"/>
    <w:semiHidden/>
    <w:qFormat/>
    <w:rsid w:val="00E30D0D"/>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5104</Words>
  <Characters>29093</Characters>
  <Application>Microsoft Office Word</Application>
  <DocSecurity>0</DocSecurity>
  <Lines>242</Lines>
  <Paragraphs>68</Paragraphs>
  <ScaleCrop>false</ScaleCrop>
  <Company>Microsoft</Company>
  <LinksUpToDate>false</LinksUpToDate>
  <CharactersWithSpaces>34129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72</cp:revision>
  <cp:lastPrinted>2022-07-27T12:55:00Z</cp:lastPrinted>
  <dcterms:created xsi:type="dcterms:W3CDTF">2020-07-02T02:32:00Z</dcterms:created>
  <dcterms:modified xsi:type="dcterms:W3CDTF">2026-07-06T08:18:00Z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151A7ACC31404D7D9A0DE2DB351BB50D</vt:lpwstr>
  </property>
</Properties>
</file>