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C06" w:rsidRPr="00B54C06" w:rsidRDefault="00B54C06" w:rsidP="00B54C06">
      <w:pPr>
        <w:widowControl/>
        <w:spacing w:before="240" w:after="100" w:afterAutospacing="1" w:line="500" w:lineRule="atLeast"/>
        <w:jc w:val="center"/>
        <w:rPr>
          <w:rFonts w:ascii="宋体" w:eastAsia="宋体" w:hAnsi="宋体" w:cs="宋体"/>
          <w:kern w:val="0"/>
          <w:sz w:val="24"/>
          <w:szCs w:val="24"/>
        </w:rPr>
      </w:pPr>
      <w:r w:rsidRPr="00B54C06">
        <w:rPr>
          <w:rFonts w:ascii="黑体" w:eastAsia="黑体" w:hAnsi="黑体" w:cs="宋体" w:hint="eastAsia"/>
          <w:b/>
          <w:bCs/>
          <w:color w:val="000000"/>
          <w:kern w:val="0"/>
          <w:sz w:val="36"/>
          <w:szCs w:val="36"/>
        </w:rPr>
        <w:t>目录</w:t>
      </w:r>
    </w:p>
    <w:p w:rsidR="00B54C06" w:rsidRPr="00B54C06" w:rsidRDefault="00B54C06" w:rsidP="00B54C06">
      <w:pPr>
        <w:widowControl/>
        <w:spacing w:before="240" w:after="100" w:afterAutospacing="1" w:line="520" w:lineRule="atLeast"/>
        <w:jc w:val="left"/>
        <w:rPr>
          <w:rFonts w:ascii="宋体" w:eastAsia="宋体" w:hAnsi="宋体" w:cs="宋体"/>
          <w:kern w:val="0"/>
          <w:sz w:val="24"/>
          <w:szCs w:val="24"/>
        </w:rPr>
      </w:pPr>
      <w:r w:rsidRPr="00B54C06">
        <w:rPr>
          <w:rFonts w:ascii="黑体" w:eastAsia="黑体" w:hAnsi="黑体" w:cs="宋体" w:hint="eastAsia"/>
          <w:b/>
          <w:bCs/>
          <w:color w:val="000000"/>
          <w:kern w:val="0"/>
          <w:sz w:val="28"/>
          <w:szCs w:val="28"/>
        </w:rPr>
        <w:t>第一部分溆浦县观音阁镇概况</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t>一、部门职责</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t>二、机构设置</w:t>
      </w:r>
    </w:p>
    <w:p w:rsidR="00B54C06" w:rsidRPr="00B54C06" w:rsidRDefault="00B54C06" w:rsidP="00B54C06">
      <w:pPr>
        <w:widowControl/>
        <w:spacing w:before="240" w:after="100" w:afterAutospacing="1" w:line="500" w:lineRule="atLeast"/>
        <w:jc w:val="left"/>
        <w:rPr>
          <w:rFonts w:ascii="宋体" w:eastAsia="宋体" w:hAnsi="宋体" w:cs="宋体"/>
          <w:kern w:val="0"/>
          <w:sz w:val="24"/>
          <w:szCs w:val="24"/>
        </w:rPr>
      </w:pPr>
      <w:r w:rsidRPr="00B54C06">
        <w:rPr>
          <w:rFonts w:ascii="黑体" w:eastAsia="黑体" w:hAnsi="黑体" w:cs="宋体" w:hint="eastAsia"/>
          <w:b/>
          <w:bCs/>
          <w:color w:val="000000"/>
          <w:kern w:val="0"/>
          <w:sz w:val="28"/>
          <w:szCs w:val="28"/>
        </w:rPr>
        <w:t>第二部分2020年度部门决算表</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t>一、收入支出决算总表</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t>二、收入决算表</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t>三、支出决算表</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t>四、财政拨款收入支出决算总表</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t>五、一般公共预算财政拨款支出决算表</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t>六、一般公共预算财政拨款基本支出决算表</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t>七、一般公共预算财政拨款“三公”经费支出决算表</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t>八、政府性基金预算财政拨款收入支出决算表</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t>九、国有资本经营预算财政拨款支出决算表</w:t>
      </w:r>
    </w:p>
    <w:p w:rsidR="00B54C06" w:rsidRPr="00B54C06" w:rsidRDefault="00B54C06" w:rsidP="00B54C06">
      <w:pPr>
        <w:widowControl/>
        <w:spacing w:before="240" w:after="100" w:afterAutospacing="1" w:line="500" w:lineRule="atLeast"/>
        <w:jc w:val="left"/>
        <w:rPr>
          <w:rFonts w:ascii="宋体" w:eastAsia="宋体" w:hAnsi="宋体" w:cs="宋体"/>
          <w:kern w:val="0"/>
          <w:sz w:val="24"/>
          <w:szCs w:val="24"/>
        </w:rPr>
      </w:pPr>
      <w:r w:rsidRPr="00B54C06">
        <w:rPr>
          <w:rFonts w:ascii="黑体" w:eastAsia="黑体" w:hAnsi="黑体" w:cs="宋体" w:hint="eastAsia"/>
          <w:b/>
          <w:bCs/>
          <w:color w:val="000000"/>
          <w:kern w:val="0"/>
          <w:sz w:val="28"/>
          <w:szCs w:val="28"/>
        </w:rPr>
        <w:t>第三部分2020年度部门决算情况说明</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lastRenderedPageBreak/>
        <w:t>一、收入支出决算总体情况说明</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t>二、收入决算情况说明</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t>三、支出决算情况说明</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t>四、财政拨款收入支出决算总体情况说明</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t>五、一般公共预算财政拨款支出决算情况说明</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t>六、一般公共预算财政拨款基本支出决算情况说明</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t>七、一般公共预算财政拨款三公经费支出决算情况说明</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t>八、政府性基金预算收入支出决算情况</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t>九、关于机关运行经费支出说明</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t>十、一般性支出情况</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t>十一、关于政府采购支出说明</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t>十二、关于国有资产占用情况说明</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t>十三、关于2020年度预算绩效情况的说明</w:t>
      </w:r>
    </w:p>
    <w:p w:rsidR="00B54C06" w:rsidRPr="00B54C06" w:rsidRDefault="00B54C06" w:rsidP="00B54C06">
      <w:pPr>
        <w:widowControl/>
        <w:spacing w:before="240" w:after="100" w:afterAutospacing="1" w:line="500" w:lineRule="atLeast"/>
        <w:jc w:val="left"/>
        <w:rPr>
          <w:rFonts w:ascii="宋体" w:eastAsia="宋体" w:hAnsi="宋体" w:cs="宋体"/>
          <w:kern w:val="0"/>
          <w:sz w:val="24"/>
          <w:szCs w:val="24"/>
        </w:rPr>
      </w:pPr>
      <w:r w:rsidRPr="00B54C06">
        <w:rPr>
          <w:rFonts w:ascii="黑体" w:eastAsia="黑体" w:hAnsi="黑体" w:cs="宋体" w:hint="eastAsia"/>
          <w:b/>
          <w:bCs/>
          <w:color w:val="000000"/>
          <w:kern w:val="0"/>
          <w:sz w:val="28"/>
          <w:szCs w:val="28"/>
        </w:rPr>
        <w:t>第四部分名词解释</w:t>
      </w:r>
    </w:p>
    <w:p w:rsidR="00B54C06" w:rsidRPr="00B54C06" w:rsidRDefault="00B54C06" w:rsidP="00B54C06">
      <w:pPr>
        <w:widowControl/>
        <w:spacing w:before="240" w:after="100" w:afterAutospacing="1" w:line="500" w:lineRule="atLeast"/>
        <w:jc w:val="left"/>
        <w:rPr>
          <w:rFonts w:ascii="宋体" w:eastAsia="宋体" w:hAnsi="宋体" w:cs="宋体"/>
          <w:kern w:val="0"/>
          <w:sz w:val="24"/>
          <w:szCs w:val="24"/>
        </w:rPr>
      </w:pPr>
      <w:r w:rsidRPr="00B54C06">
        <w:rPr>
          <w:rFonts w:ascii="黑体" w:eastAsia="黑体" w:hAnsi="黑体" w:cs="宋体" w:hint="eastAsia"/>
          <w:b/>
          <w:bCs/>
          <w:color w:val="000000"/>
          <w:kern w:val="0"/>
          <w:sz w:val="28"/>
          <w:szCs w:val="28"/>
        </w:rPr>
        <w:t>第五部分附件</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Calibri" w:eastAsia="宋体" w:hAnsi="Calibri" w:cs="宋体"/>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Calibri" w:eastAsia="宋体" w:hAnsi="Calibri" w:cs="宋体"/>
          <w:color w:val="000000"/>
          <w:kern w:val="0"/>
          <w:sz w:val="72"/>
          <w:szCs w:val="72"/>
        </w:rPr>
        <w:lastRenderedPageBreak/>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Calibri" w:eastAsia="宋体" w:hAnsi="Calibri" w:cs="宋体"/>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Calibri" w:eastAsia="宋体" w:hAnsi="Calibri" w:cs="宋体"/>
          <w:color w:val="000000"/>
          <w:kern w:val="0"/>
          <w:sz w:val="72"/>
          <w:szCs w:val="72"/>
        </w:rPr>
        <w:t> </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Calibri" w:eastAsia="宋体" w:hAnsi="Calibri" w:cs="宋体"/>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黑体" w:eastAsia="黑体" w:hAnsi="黑体" w:cs="宋体" w:hint="eastAsia"/>
          <w:color w:val="000000"/>
          <w:kern w:val="0"/>
          <w:sz w:val="84"/>
          <w:szCs w:val="84"/>
        </w:rPr>
        <w:t>第一部分</w:t>
      </w:r>
      <w:r w:rsidRPr="00B54C06">
        <w:rPr>
          <w:rFonts w:ascii="MS Mincho" w:eastAsia="MS Mincho" w:hAnsi="MS Mincho" w:cs="MS Mincho" w:hint="eastAsia"/>
          <w:color w:val="000000"/>
          <w:kern w:val="0"/>
          <w:sz w:val="84"/>
          <w:szCs w:val="84"/>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84"/>
          <w:szCs w:val="84"/>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黑体" w:eastAsia="黑体" w:hAnsi="黑体" w:cs="宋体" w:hint="eastAsia"/>
          <w:color w:val="000000"/>
          <w:kern w:val="0"/>
          <w:sz w:val="84"/>
          <w:szCs w:val="84"/>
        </w:rPr>
        <w:t>溆浦县观音阁镇概况</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Calibri" w:eastAsia="宋体" w:hAnsi="Calibri" w:cs="宋体"/>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Calibri" w:eastAsia="宋体" w:hAnsi="Calibri" w:cs="宋体"/>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Calibri" w:eastAsia="宋体" w:hAnsi="Calibri" w:cs="宋体"/>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Calibri" w:eastAsia="宋体" w:hAnsi="Calibri" w:cs="宋体"/>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Calibri" w:eastAsia="宋体" w:hAnsi="Calibri" w:cs="宋体"/>
          <w:color w:val="000000"/>
          <w:kern w:val="0"/>
          <w:sz w:val="72"/>
          <w:szCs w:val="72"/>
        </w:rPr>
        <w:t> </w:t>
      </w:r>
    </w:p>
    <w:p w:rsidR="00B54C06" w:rsidRPr="00B54C06" w:rsidRDefault="00B54C06" w:rsidP="00B54C06">
      <w:pPr>
        <w:widowControl/>
        <w:spacing w:before="240" w:after="100" w:afterAutospacing="1"/>
        <w:ind w:left="720"/>
        <w:jc w:val="left"/>
        <w:rPr>
          <w:rFonts w:ascii="宋体" w:eastAsia="宋体" w:hAnsi="宋体" w:cs="宋体"/>
          <w:kern w:val="0"/>
          <w:sz w:val="24"/>
          <w:szCs w:val="24"/>
        </w:rPr>
      </w:pPr>
      <w:r w:rsidRPr="00B54C06">
        <w:rPr>
          <w:rFonts w:ascii="MS Mincho" w:eastAsia="MS Mincho" w:hAnsi="MS Mincho" w:cs="MS Mincho" w:hint="eastAsia"/>
          <w:color w:val="000000"/>
          <w:kern w:val="0"/>
          <w:sz w:val="32"/>
          <w:szCs w:val="32"/>
        </w:rPr>
        <w:t> </w:t>
      </w:r>
    </w:p>
    <w:p w:rsidR="00B54C06" w:rsidRPr="00B54C06" w:rsidRDefault="00B54C06" w:rsidP="00B54C06">
      <w:pPr>
        <w:widowControl/>
        <w:spacing w:before="240" w:after="100" w:afterAutospacing="1"/>
        <w:ind w:left="720"/>
        <w:jc w:val="left"/>
        <w:rPr>
          <w:rFonts w:ascii="宋体" w:eastAsia="宋体" w:hAnsi="宋体" w:cs="宋体"/>
          <w:kern w:val="0"/>
          <w:sz w:val="24"/>
          <w:szCs w:val="24"/>
        </w:rPr>
      </w:pPr>
      <w:r w:rsidRPr="00B54C06">
        <w:rPr>
          <w:rFonts w:ascii="MS Mincho" w:eastAsia="MS Mincho" w:hAnsi="MS Mincho" w:cs="MS Mincho" w:hint="eastAsia"/>
          <w:color w:val="000000"/>
          <w:kern w:val="0"/>
          <w:sz w:val="32"/>
          <w:szCs w:val="32"/>
        </w:rPr>
        <w:t> </w:t>
      </w:r>
    </w:p>
    <w:p w:rsidR="00B54C06" w:rsidRPr="00B54C06" w:rsidRDefault="00B54C06" w:rsidP="00B54C06">
      <w:pPr>
        <w:widowControl/>
        <w:spacing w:before="240" w:after="100" w:afterAutospacing="1"/>
        <w:ind w:left="720"/>
        <w:jc w:val="left"/>
        <w:rPr>
          <w:rFonts w:ascii="宋体" w:eastAsia="宋体" w:hAnsi="宋体" w:cs="宋体"/>
          <w:kern w:val="0"/>
          <w:sz w:val="24"/>
          <w:szCs w:val="24"/>
        </w:rPr>
      </w:pPr>
      <w:r w:rsidRPr="00B54C06">
        <w:rPr>
          <w:rFonts w:ascii="MS Mincho" w:eastAsia="MS Mincho" w:hAnsi="MS Mincho" w:cs="MS Mincho" w:hint="eastAsia"/>
          <w:color w:val="000000"/>
          <w:kern w:val="0"/>
          <w:sz w:val="32"/>
          <w:szCs w:val="32"/>
        </w:rPr>
        <w:t> </w:t>
      </w:r>
    </w:p>
    <w:p w:rsidR="00B54C06" w:rsidRPr="00B54C06" w:rsidRDefault="00B54C06" w:rsidP="00B54C06">
      <w:pPr>
        <w:widowControl/>
        <w:spacing w:before="240" w:after="100" w:afterAutospacing="1"/>
        <w:ind w:left="720" w:hanging="720"/>
        <w:jc w:val="left"/>
        <w:rPr>
          <w:rFonts w:ascii="宋体" w:eastAsia="宋体" w:hAnsi="宋体" w:cs="宋体"/>
          <w:kern w:val="0"/>
          <w:sz w:val="24"/>
          <w:szCs w:val="24"/>
        </w:rPr>
      </w:pPr>
      <w:r w:rsidRPr="00B54C06">
        <w:rPr>
          <w:rFonts w:ascii="黑体" w:eastAsia="黑体" w:hAnsi="黑体" w:cs="宋体" w:hint="eastAsia"/>
          <w:color w:val="000000"/>
          <w:kern w:val="0"/>
          <w:sz w:val="32"/>
          <w:szCs w:val="32"/>
        </w:rPr>
        <w:t>一、部门职责</w:t>
      </w:r>
      <w:r w:rsidRPr="00B54C06">
        <w:rPr>
          <w:rFonts w:ascii="MS Mincho" w:eastAsia="MS Mincho" w:hAnsi="MS Mincho" w:cs="MS Mincho" w:hint="eastAsia"/>
          <w:color w:val="000000"/>
          <w:kern w:val="0"/>
          <w:sz w:val="32"/>
          <w:szCs w:val="32"/>
        </w:rPr>
        <w:t> </w:t>
      </w:r>
    </w:p>
    <w:p w:rsidR="00B54C06" w:rsidRPr="00B54C06" w:rsidRDefault="00B54C06" w:rsidP="00B54C06">
      <w:pPr>
        <w:widowControl/>
        <w:spacing w:before="240" w:after="100" w:afterAutospacing="1" w:line="600" w:lineRule="atLeast"/>
        <w:ind w:firstLine="640"/>
        <w:jc w:val="left"/>
        <w:rPr>
          <w:rFonts w:ascii="宋体" w:eastAsia="宋体" w:hAnsi="宋体" w:cs="宋体"/>
          <w:kern w:val="0"/>
          <w:sz w:val="24"/>
          <w:szCs w:val="24"/>
        </w:rPr>
      </w:pPr>
      <w:r w:rsidRPr="00B54C06">
        <w:rPr>
          <w:rFonts w:ascii="仿宋_GB2312" w:eastAsia="仿宋_GB2312" w:hAnsi="宋体" w:cs="宋体" w:hint="eastAsia"/>
          <w:color w:val="000000"/>
          <w:kern w:val="0"/>
          <w:sz w:val="32"/>
          <w:szCs w:val="32"/>
        </w:rPr>
        <w:t>（一）</w:t>
      </w:r>
      <w:r w:rsidRPr="00B54C06">
        <w:rPr>
          <w:rFonts w:ascii="Calibri" w:eastAsia="宋体" w:hAnsi="Calibri" w:cs="宋体"/>
          <w:color w:val="000000"/>
          <w:kern w:val="0"/>
          <w:sz w:val="32"/>
          <w:szCs w:val="32"/>
        </w:rPr>
        <w:t> </w:t>
      </w:r>
      <w:r w:rsidRPr="00B54C06">
        <w:rPr>
          <w:rFonts w:ascii="Calibri" w:eastAsia="宋体" w:hAnsi="Calibri" w:cs="宋体"/>
          <w:color w:val="000000"/>
          <w:kern w:val="0"/>
          <w:sz w:val="32"/>
          <w:szCs w:val="32"/>
        </w:rPr>
        <w:t>.</w:t>
      </w:r>
      <w:r w:rsidRPr="00B54C06">
        <w:rPr>
          <w:rFonts w:ascii="仿宋_GB2312" w:eastAsia="仿宋_GB2312" w:hAnsi="宋体" w:cs="宋体" w:hint="eastAsia"/>
          <w:color w:val="000000"/>
          <w:kern w:val="0"/>
          <w:sz w:val="32"/>
          <w:szCs w:val="32"/>
        </w:rPr>
        <w:t>制定和组织实施经济、科技和社会发展计划，制定资源开发技术改造和产业结构调整方案，组织指导好各业生产，搞好商品流通，协调好本乡与外地区的经济交流与</w:t>
      </w:r>
      <w:r w:rsidRPr="00B54C06">
        <w:rPr>
          <w:rFonts w:ascii="仿宋_GB2312" w:eastAsia="仿宋_GB2312" w:hAnsi="宋体" w:cs="宋体" w:hint="eastAsia"/>
          <w:color w:val="000000"/>
          <w:kern w:val="0"/>
          <w:sz w:val="32"/>
          <w:szCs w:val="32"/>
        </w:rPr>
        <w:lastRenderedPageBreak/>
        <w:t>合作，抓好招商引资，人才引进项目开发，不断培育市场体系，组织经济运行，促进经济发展；</w:t>
      </w:r>
    </w:p>
    <w:p w:rsidR="00B54C06" w:rsidRPr="00B54C06" w:rsidRDefault="00B54C06" w:rsidP="00B54C06">
      <w:pPr>
        <w:widowControl/>
        <w:spacing w:before="240" w:after="100" w:afterAutospacing="1" w:line="600" w:lineRule="atLeast"/>
        <w:ind w:firstLine="640"/>
        <w:jc w:val="left"/>
        <w:rPr>
          <w:rFonts w:ascii="宋体" w:eastAsia="宋体" w:hAnsi="宋体" w:cs="宋体"/>
          <w:kern w:val="0"/>
          <w:sz w:val="24"/>
          <w:szCs w:val="24"/>
        </w:rPr>
      </w:pPr>
      <w:r w:rsidRPr="00B54C06">
        <w:rPr>
          <w:rFonts w:ascii="仿宋_GB2312" w:eastAsia="仿宋_GB2312" w:hAnsi="宋体" w:cs="宋体" w:hint="eastAsia"/>
          <w:color w:val="000000"/>
          <w:kern w:val="0"/>
          <w:sz w:val="32"/>
          <w:szCs w:val="32"/>
        </w:rPr>
        <w:t>（二）</w:t>
      </w:r>
      <w:r w:rsidRPr="00B54C06">
        <w:rPr>
          <w:rFonts w:ascii="Calibri" w:eastAsia="宋体" w:hAnsi="Calibri" w:cs="宋体"/>
          <w:color w:val="000000"/>
          <w:kern w:val="0"/>
          <w:sz w:val="32"/>
          <w:szCs w:val="32"/>
        </w:rPr>
        <w:t>.</w:t>
      </w:r>
      <w:r w:rsidRPr="00B54C06">
        <w:rPr>
          <w:rFonts w:ascii="仿宋_GB2312" w:eastAsia="仿宋_GB2312" w:hAnsi="宋体" w:cs="宋体" w:hint="eastAsia"/>
          <w:color w:val="000000"/>
          <w:kern w:val="0"/>
          <w:sz w:val="32"/>
          <w:szCs w:val="32"/>
        </w:rPr>
        <w:t>制定并组织实施村镇建设规划，部署重点工程建设，地方道路建设及公共设施，水利设施的管理，负责土地、林木、水等自然资源和生态环境的保护，做好护林防火工作；</w:t>
      </w:r>
    </w:p>
    <w:p w:rsidR="00B54C06" w:rsidRPr="00B54C06" w:rsidRDefault="00B54C06" w:rsidP="00B54C06">
      <w:pPr>
        <w:widowControl/>
        <w:spacing w:before="240" w:after="100" w:afterAutospacing="1" w:line="600" w:lineRule="atLeast"/>
        <w:ind w:firstLine="640"/>
        <w:jc w:val="left"/>
        <w:rPr>
          <w:rFonts w:ascii="宋体" w:eastAsia="宋体" w:hAnsi="宋体" w:cs="宋体"/>
          <w:kern w:val="0"/>
          <w:sz w:val="24"/>
          <w:szCs w:val="24"/>
        </w:rPr>
      </w:pPr>
      <w:r w:rsidRPr="00B54C06">
        <w:rPr>
          <w:rFonts w:ascii="仿宋_GB2312" w:eastAsia="仿宋_GB2312" w:hAnsi="宋体" w:cs="宋体" w:hint="eastAsia"/>
          <w:color w:val="000000"/>
          <w:kern w:val="0"/>
          <w:sz w:val="32"/>
          <w:szCs w:val="32"/>
        </w:rPr>
        <w:t>（三）</w:t>
      </w:r>
      <w:r w:rsidRPr="00B54C06">
        <w:rPr>
          <w:rFonts w:ascii="Calibri" w:eastAsia="宋体" w:hAnsi="Calibri" w:cs="宋体"/>
          <w:color w:val="000000"/>
          <w:kern w:val="0"/>
          <w:sz w:val="32"/>
          <w:szCs w:val="32"/>
        </w:rPr>
        <w:t>.</w:t>
      </w:r>
      <w:r w:rsidRPr="00B54C06">
        <w:rPr>
          <w:rFonts w:ascii="仿宋_GB2312" w:eastAsia="仿宋_GB2312" w:hAnsi="宋体" w:cs="宋体" w:hint="eastAsia"/>
          <w:color w:val="000000"/>
          <w:kern w:val="0"/>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p>
    <w:p w:rsidR="00B54C06" w:rsidRPr="00B54C06" w:rsidRDefault="00B54C06" w:rsidP="00B54C06">
      <w:pPr>
        <w:widowControl/>
        <w:spacing w:before="240" w:after="100" w:afterAutospacing="1" w:line="600" w:lineRule="atLeast"/>
        <w:ind w:firstLine="640"/>
        <w:jc w:val="left"/>
        <w:rPr>
          <w:rFonts w:ascii="宋体" w:eastAsia="宋体" w:hAnsi="宋体" w:cs="宋体"/>
          <w:kern w:val="0"/>
          <w:sz w:val="24"/>
          <w:szCs w:val="24"/>
        </w:rPr>
      </w:pPr>
      <w:r w:rsidRPr="00B54C06">
        <w:rPr>
          <w:rFonts w:ascii="仿宋_GB2312" w:eastAsia="仿宋_GB2312" w:hAnsi="宋体" w:cs="宋体" w:hint="eastAsia"/>
          <w:color w:val="000000"/>
          <w:kern w:val="0"/>
          <w:sz w:val="32"/>
          <w:szCs w:val="32"/>
        </w:rPr>
        <w:t>（四）</w:t>
      </w:r>
      <w:r w:rsidRPr="00B54C06">
        <w:rPr>
          <w:rFonts w:ascii="Calibri" w:eastAsia="宋体" w:hAnsi="Calibri" w:cs="宋体"/>
          <w:color w:val="000000"/>
          <w:kern w:val="0"/>
          <w:sz w:val="32"/>
          <w:szCs w:val="32"/>
        </w:rPr>
        <w:t>.</w:t>
      </w:r>
      <w:r w:rsidRPr="00B54C06">
        <w:rPr>
          <w:rFonts w:ascii="仿宋_GB2312" w:eastAsia="仿宋_GB2312" w:hAnsi="宋体" w:cs="宋体" w:hint="eastAsia"/>
          <w:color w:val="000000"/>
          <w:kern w:val="0"/>
          <w:sz w:val="32"/>
          <w:szCs w:val="32"/>
        </w:rPr>
        <w:t>按计划组织本级财政收入和地方税的征收，完成国家财政计划，不断培植税源，管好财政资金，增强财政实力；</w:t>
      </w:r>
    </w:p>
    <w:p w:rsidR="00B54C06" w:rsidRPr="00B54C06" w:rsidRDefault="00B54C06" w:rsidP="00B54C06">
      <w:pPr>
        <w:widowControl/>
        <w:spacing w:before="240" w:after="100" w:afterAutospacing="1" w:line="600" w:lineRule="atLeast"/>
        <w:ind w:firstLine="640"/>
        <w:jc w:val="left"/>
        <w:rPr>
          <w:rFonts w:ascii="宋体" w:eastAsia="宋体" w:hAnsi="宋体" w:cs="宋体"/>
          <w:kern w:val="0"/>
          <w:sz w:val="24"/>
          <w:szCs w:val="24"/>
        </w:rPr>
      </w:pPr>
      <w:r w:rsidRPr="00B54C06">
        <w:rPr>
          <w:rFonts w:ascii="仿宋_GB2312" w:eastAsia="仿宋_GB2312" w:hAnsi="宋体" w:cs="宋体" w:hint="eastAsia"/>
          <w:color w:val="000000"/>
          <w:kern w:val="0"/>
          <w:sz w:val="32"/>
          <w:szCs w:val="32"/>
        </w:rPr>
        <w:t>（五）</w:t>
      </w:r>
      <w:r w:rsidRPr="00B54C06">
        <w:rPr>
          <w:rFonts w:ascii="Calibri" w:eastAsia="宋体" w:hAnsi="Calibri" w:cs="宋体"/>
          <w:color w:val="000000"/>
          <w:kern w:val="0"/>
          <w:sz w:val="32"/>
          <w:szCs w:val="32"/>
        </w:rPr>
        <w:t>.</w:t>
      </w:r>
      <w:r w:rsidRPr="00B54C06">
        <w:rPr>
          <w:rFonts w:ascii="仿宋_GB2312" w:eastAsia="仿宋_GB2312" w:hAnsi="宋体" w:cs="宋体" w:hint="eastAsia"/>
          <w:color w:val="000000"/>
          <w:kern w:val="0"/>
          <w:sz w:val="32"/>
          <w:szCs w:val="32"/>
        </w:rPr>
        <w:t>抓好精神文明建设，丰富群众文化生活，提倡移风易俗，反对封建迷信，破除陈规陋习，树立社会主义新风尚；</w:t>
      </w:r>
    </w:p>
    <w:p w:rsidR="00B54C06" w:rsidRPr="00B54C06" w:rsidRDefault="00B54C06" w:rsidP="00B54C06">
      <w:pPr>
        <w:widowControl/>
        <w:spacing w:before="240" w:after="100" w:afterAutospacing="1" w:line="600" w:lineRule="atLeast"/>
        <w:ind w:firstLine="640"/>
        <w:jc w:val="left"/>
        <w:rPr>
          <w:rFonts w:ascii="宋体" w:eastAsia="宋体" w:hAnsi="宋体" w:cs="宋体"/>
          <w:kern w:val="0"/>
          <w:sz w:val="24"/>
          <w:szCs w:val="24"/>
        </w:rPr>
      </w:pPr>
      <w:r w:rsidRPr="00B54C06">
        <w:rPr>
          <w:rFonts w:ascii="仿宋_GB2312" w:eastAsia="仿宋_GB2312" w:hAnsi="宋体" w:cs="宋体" w:hint="eastAsia"/>
          <w:color w:val="000000"/>
          <w:kern w:val="0"/>
          <w:sz w:val="32"/>
          <w:szCs w:val="32"/>
        </w:rPr>
        <w:t>（六）</w:t>
      </w:r>
      <w:r w:rsidRPr="00B54C06">
        <w:rPr>
          <w:rFonts w:ascii="Calibri" w:eastAsia="宋体" w:hAnsi="Calibri" w:cs="宋体"/>
          <w:color w:val="000000"/>
          <w:kern w:val="0"/>
          <w:sz w:val="32"/>
          <w:szCs w:val="32"/>
        </w:rPr>
        <w:t>.</w:t>
      </w:r>
      <w:r w:rsidRPr="00B54C06">
        <w:rPr>
          <w:rFonts w:ascii="仿宋_GB2312" w:eastAsia="仿宋_GB2312" w:hAnsi="宋体" w:cs="宋体" w:hint="eastAsia"/>
          <w:color w:val="000000"/>
          <w:kern w:val="0"/>
          <w:sz w:val="32"/>
          <w:szCs w:val="32"/>
        </w:rPr>
        <w:t>完成上级政府交办的其它事项。</w:t>
      </w:r>
    </w:p>
    <w:p w:rsidR="00B54C06" w:rsidRPr="00B54C06" w:rsidRDefault="00B54C06" w:rsidP="00B54C06">
      <w:pPr>
        <w:widowControl/>
        <w:spacing w:before="240" w:after="100" w:afterAutospacing="1" w:line="600" w:lineRule="atLeast"/>
        <w:jc w:val="left"/>
        <w:rPr>
          <w:rFonts w:ascii="宋体" w:eastAsia="宋体" w:hAnsi="宋体" w:cs="宋体"/>
          <w:kern w:val="0"/>
          <w:sz w:val="24"/>
          <w:szCs w:val="24"/>
        </w:rPr>
      </w:pPr>
      <w:r w:rsidRPr="00B54C06">
        <w:rPr>
          <w:rFonts w:ascii="黑体" w:eastAsia="黑体" w:hAnsi="黑体" w:cs="宋体" w:hint="eastAsia"/>
          <w:color w:val="000000"/>
          <w:kern w:val="0"/>
          <w:sz w:val="32"/>
          <w:szCs w:val="32"/>
        </w:rPr>
        <w:t>二、机构设置及决算单位构成</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（一）内设机构设置。</w:t>
      </w:r>
      <w:r w:rsidRPr="00B54C06">
        <w:rPr>
          <w:rFonts w:ascii="仿宋_GB2312" w:eastAsia="仿宋_GB2312" w:hAnsi="宋体" w:cs="宋体" w:hint="eastAsia"/>
          <w:color w:val="000000"/>
          <w:kern w:val="0"/>
          <w:sz w:val="32"/>
          <w:szCs w:val="32"/>
        </w:rPr>
        <w:t>溆浦县观音阁镇人民政府内设机构包括：</w:t>
      </w:r>
      <w:r w:rsidRPr="00B54C06">
        <w:rPr>
          <w:rFonts w:ascii="宋体" w:eastAsia="宋体" w:hAnsi="宋体" w:cs="宋体" w:hint="eastAsia"/>
          <w:color w:val="000000"/>
          <w:kern w:val="0"/>
          <w:sz w:val="32"/>
          <w:szCs w:val="32"/>
        </w:rPr>
        <w:t>党政办、党建工作站、纪检监察室、经济发展办公</w:t>
      </w:r>
      <w:r w:rsidRPr="00B54C06">
        <w:rPr>
          <w:rFonts w:ascii="宋体" w:eastAsia="宋体" w:hAnsi="宋体" w:cs="宋体" w:hint="eastAsia"/>
          <w:color w:val="000000"/>
          <w:kern w:val="0"/>
          <w:sz w:val="32"/>
          <w:szCs w:val="32"/>
        </w:rPr>
        <w:lastRenderedPageBreak/>
        <w:t>室、文化旅游和卫生计生服务中心、社会管理综合治理办公室、社会保障服务中心、农业综合服务中心、扶贫开发工作站、建设环保服务中心。二级局0个；下属及派出机构0个；核定编制83名，实有人数83人，其中：行政人员36人、事业人员47人、工勤人员0人、离退休人员0人。</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（二）决算单位构成。溆浦县观音阁镇人民政府2020年部门决算汇总公开单位构成包括：溆浦县观音阁镇人民政府本级及溆浦县观音阁镇财政所。</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MS Mincho" w:eastAsia="MS Mincho" w:hAnsi="MS Mincho" w:cs="宋体" w:hint="eastAsia"/>
          <w:color w:val="000000"/>
          <w:kern w:val="0"/>
          <w:sz w:val="32"/>
          <w:szCs w:val="32"/>
        </w:rPr>
        <w:t> </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MS Mincho" w:eastAsia="MS Mincho" w:hAnsi="MS Mincho" w:cs="宋体" w:hint="eastAsia"/>
          <w:color w:val="000000"/>
          <w:kern w:val="0"/>
          <w:sz w:val="28"/>
          <w:szCs w:val="28"/>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28"/>
          <w:szCs w:val="28"/>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28"/>
          <w:szCs w:val="28"/>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28"/>
          <w:szCs w:val="28"/>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28"/>
          <w:szCs w:val="28"/>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28"/>
          <w:szCs w:val="28"/>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28"/>
          <w:szCs w:val="28"/>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28"/>
          <w:szCs w:val="28"/>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28"/>
          <w:szCs w:val="28"/>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28"/>
          <w:szCs w:val="28"/>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28"/>
          <w:szCs w:val="28"/>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28"/>
          <w:szCs w:val="28"/>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28"/>
          <w:szCs w:val="28"/>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Calibri" w:eastAsia="宋体" w:hAnsi="Calibri" w:cs="宋体"/>
          <w:color w:val="000000"/>
          <w:kern w:val="0"/>
          <w:sz w:val="72"/>
          <w:szCs w:val="72"/>
        </w:rPr>
        <w:lastRenderedPageBreak/>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Calibri" w:eastAsia="宋体" w:hAnsi="Calibri" w:cs="宋体"/>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Calibri" w:eastAsia="宋体" w:hAnsi="Calibri" w:cs="宋体"/>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Calibri" w:eastAsia="宋体" w:hAnsi="Calibri" w:cs="宋体"/>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Calibri" w:eastAsia="宋体" w:hAnsi="Calibri" w:cs="宋体"/>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宋体"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宋体"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宋体"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宋体"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宋体" w:eastAsia="宋体" w:hAnsi="宋体" w:cs="宋体" w:hint="eastAsia"/>
          <w:color w:val="000000"/>
          <w:kern w:val="0"/>
          <w:sz w:val="72"/>
          <w:szCs w:val="72"/>
        </w:rPr>
        <w:t>第二部分</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Calibri" w:eastAsia="宋体" w:hAnsi="Calibri" w:cs="宋体"/>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宋体" w:eastAsia="宋体" w:hAnsi="宋体" w:cs="宋体" w:hint="eastAsia"/>
          <w:color w:val="000000"/>
          <w:kern w:val="0"/>
          <w:sz w:val="72"/>
          <w:szCs w:val="72"/>
        </w:rPr>
        <w:t>部门决算表</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Calibri" w:eastAsia="宋体" w:hAnsi="Calibri" w:cs="宋体"/>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Calibri" w:eastAsia="宋体" w:hAnsi="Calibri" w:cs="宋体"/>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Calibri" w:eastAsia="宋体" w:hAnsi="Calibri" w:cs="宋体"/>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Calibri" w:eastAsia="宋体" w:hAnsi="Calibri" w:cs="宋体"/>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Calibri" w:eastAsia="宋体" w:hAnsi="Calibri" w:cs="宋体"/>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Calibri" w:eastAsia="宋体" w:hAnsi="Calibri" w:cs="宋体"/>
          <w:color w:val="000000"/>
          <w:kern w:val="0"/>
          <w:sz w:val="72"/>
          <w:szCs w:val="72"/>
        </w:rPr>
        <w:t> </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Calibri" w:eastAsia="宋体" w:hAnsi="Calibri" w:cs="宋体"/>
          <w:color w:val="000000"/>
          <w:kern w:val="0"/>
          <w:sz w:val="32"/>
          <w:szCs w:val="32"/>
        </w:rPr>
        <w:t> </w:t>
      </w:r>
    </w:p>
    <w:p w:rsidR="00B54C06" w:rsidRPr="00B54C06" w:rsidRDefault="00B54C06" w:rsidP="00B54C06">
      <w:pPr>
        <w:widowControl/>
        <w:spacing w:before="100" w:beforeAutospacing="1" w:after="100" w:afterAutospacing="1"/>
        <w:jc w:val="left"/>
        <w:rPr>
          <w:rFonts w:ascii="宋体" w:eastAsia="宋体" w:hAnsi="宋体" w:cs="宋体"/>
          <w:kern w:val="0"/>
          <w:sz w:val="24"/>
          <w:szCs w:val="24"/>
        </w:rPr>
      </w:pPr>
      <w:r w:rsidRPr="00B54C06">
        <w:rPr>
          <w:rFonts w:ascii="华文中宋" w:eastAsia="华文中宋" w:hAnsi="华文中宋" w:cs="宋体" w:hint="eastAsia"/>
          <w:color w:val="000000"/>
          <w:kern w:val="0"/>
          <w:sz w:val="32"/>
          <w:szCs w:val="32"/>
        </w:rPr>
        <w:br/>
      </w:r>
    </w:p>
    <w:tbl>
      <w:tblPr>
        <w:tblW w:w="14081" w:type="dxa"/>
        <w:tblInd w:w="93" w:type="dxa"/>
        <w:tblCellMar>
          <w:top w:w="15" w:type="dxa"/>
          <w:left w:w="15" w:type="dxa"/>
          <w:bottom w:w="15" w:type="dxa"/>
          <w:right w:w="15" w:type="dxa"/>
        </w:tblCellMar>
        <w:tblLook w:val="04A0"/>
      </w:tblPr>
      <w:tblGrid>
        <w:gridCol w:w="4126"/>
        <w:gridCol w:w="449"/>
        <w:gridCol w:w="631"/>
        <w:gridCol w:w="599"/>
        <w:gridCol w:w="98"/>
        <w:gridCol w:w="232"/>
        <w:gridCol w:w="3468"/>
        <w:gridCol w:w="845"/>
        <w:gridCol w:w="1460"/>
        <w:gridCol w:w="657"/>
        <w:gridCol w:w="1516"/>
      </w:tblGrid>
      <w:tr w:rsidR="00B54C06" w:rsidRPr="00B54C06" w:rsidTr="00B54C06">
        <w:trPr>
          <w:trHeight w:val="360"/>
        </w:trPr>
        <w:tc>
          <w:tcPr>
            <w:tcW w:w="14081" w:type="dxa"/>
            <w:gridSpan w:val="11"/>
            <w:tcBorders>
              <w:top w:val="nil"/>
              <w:left w:val="nil"/>
              <w:bottom w:val="nil"/>
              <w:right w:val="nil"/>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华文中宋" w:eastAsia="华文中宋" w:hAnsi="华文中宋" w:cs="宋体" w:hint="eastAsia"/>
                <w:color w:val="000000"/>
                <w:kern w:val="0"/>
                <w:sz w:val="32"/>
                <w:szCs w:val="32"/>
              </w:rPr>
              <w:lastRenderedPageBreak/>
              <w:t>收入支出决算总表</w:t>
            </w:r>
          </w:p>
        </w:tc>
      </w:tr>
      <w:tr w:rsidR="00B54C06" w:rsidRPr="00B54C06" w:rsidTr="00B54C06">
        <w:trPr>
          <w:trHeight w:val="199"/>
        </w:trPr>
        <w:tc>
          <w:tcPr>
            <w:tcW w:w="5206" w:type="dxa"/>
            <w:gridSpan w:val="3"/>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99"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697" w:type="dxa"/>
            <w:gridSpan w:val="2"/>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99"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232"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99"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5773" w:type="dxa"/>
            <w:gridSpan w:val="3"/>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99"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657"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99"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516"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99" w:lineRule="atLeast"/>
              <w:jc w:val="right"/>
              <w:rPr>
                <w:rFonts w:ascii="宋体" w:eastAsia="宋体" w:hAnsi="宋体" w:cs="宋体"/>
                <w:kern w:val="0"/>
                <w:sz w:val="24"/>
                <w:szCs w:val="24"/>
              </w:rPr>
            </w:pPr>
            <w:r w:rsidRPr="00B54C06">
              <w:rPr>
                <w:rFonts w:ascii="宋体" w:eastAsia="宋体" w:hAnsi="宋体" w:cs="宋体" w:hint="eastAsia"/>
                <w:color w:val="000000"/>
                <w:kern w:val="0"/>
                <w:sz w:val="20"/>
                <w:szCs w:val="20"/>
              </w:rPr>
              <w:t>公开01表</w:t>
            </w:r>
          </w:p>
        </w:tc>
      </w:tr>
      <w:tr w:rsidR="00B54C06" w:rsidRPr="00B54C06" w:rsidTr="00B54C06">
        <w:trPr>
          <w:trHeight w:val="300"/>
        </w:trPr>
        <w:tc>
          <w:tcPr>
            <w:tcW w:w="5206" w:type="dxa"/>
            <w:gridSpan w:val="3"/>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 w:val="20"/>
                <w:szCs w:val="20"/>
              </w:rPr>
              <w:t>部门：</w:t>
            </w:r>
            <w:r w:rsidRPr="00B54C06">
              <w:rPr>
                <w:rFonts w:ascii="宋体" w:eastAsia="宋体" w:hAnsi="宋体" w:cs="宋体" w:hint="eastAsia"/>
                <w:kern w:val="0"/>
                <w:szCs w:val="21"/>
              </w:rPr>
              <w:t>溆浦县观音阁镇人民政府</w:t>
            </w:r>
            <w:r w:rsidRPr="00B54C06">
              <w:rPr>
                <w:rFonts w:ascii="MS Mincho" w:eastAsia="MS Mincho" w:hAnsi="MS Mincho" w:cs="宋体" w:hint="eastAsia"/>
                <w:color w:val="000000"/>
                <w:kern w:val="0"/>
                <w:sz w:val="20"/>
                <w:szCs w:val="20"/>
              </w:rPr>
              <w:t> </w:t>
            </w:r>
          </w:p>
        </w:tc>
        <w:tc>
          <w:tcPr>
            <w:tcW w:w="697" w:type="dxa"/>
            <w:gridSpan w:val="2"/>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232" w:type="dxa"/>
            <w:tcBorders>
              <w:top w:val="nil"/>
              <w:left w:val="nil"/>
              <w:bottom w:val="single" w:sz="8" w:space="0" w:color="auto"/>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5773" w:type="dxa"/>
            <w:gridSpan w:val="3"/>
            <w:tcBorders>
              <w:top w:val="nil"/>
              <w:left w:val="nil"/>
              <w:bottom w:val="single" w:sz="8" w:space="0" w:color="auto"/>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657" w:type="dxa"/>
            <w:tcBorders>
              <w:top w:val="nil"/>
              <w:left w:val="nil"/>
              <w:bottom w:val="single" w:sz="8" w:space="0" w:color="auto"/>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516" w:type="dxa"/>
            <w:tcBorders>
              <w:top w:val="nil"/>
              <w:left w:val="nil"/>
              <w:bottom w:val="single" w:sz="8" w:space="0" w:color="auto"/>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color w:val="000000"/>
                <w:kern w:val="0"/>
                <w:sz w:val="20"/>
                <w:szCs w:val="20"/>
              </w:rPr>
              <w:t>单位：万元</w:t>
            </w:r>
          </w:p>
        </w:tc>
      </w:tr>
      <w:tr w:rsidR="00B54C06" w:rsidRPr="00B54C06" w:rsidTr="00B54C06">
        <w:trPr>
          <w:trHeight w:val="340"/>
        </w:trPr>
        <w:tc>
          <w:tcPr>
            <w:tcW w:w="5805" w:type="dxa"/>
            <w:gridSpan w:val="4"/>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收入</w:t>
            </w:r>
          </w:p>
        </w:tc>
        <w:tc>
          <w:tcPr>
            <w:tcW w:w="8276" w:type="dxa"/>
            <w:gridSpan w:val="7"/>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支出</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项</w:t>
            </w:r>
            <w:r w:rsidRPr="00B54C06">
              <w:rPr>
                <w:rFonts w:ascii="MS Mincho" w:eastAsia="MS Mincho" w:hAnsi="MS Mincho" w:cs="MS Mincho" w:hint="eastAsia"/>
                <w:kern w:val="0"/>
                <w:sz w:val="24"/>
                <w:szCs w:val="24"/>
              </w:rPr>
              <w:t> </w:t>
            </w:r>
            <w:r w:rsidRPr="00B54C06">
              <w:rPr>
                <w:rFonts w:ascii="MS Mincho" w:eastAsia="MS Mincho" w:hAnsi="MS Mincho" w:cs="宋体" w:hint="eastAsia"/>
                <w:kern w:val="0"/>
                <w:sz w:val="24"/>
                <w:szCs w:val="24"/>
              </w:rPr>
              <w:t> </w:t>
            </w:r>
            <w:r w:rsidRPr="00B54C06">
              <w:rPr>
                <w:rFonts w:ascii="MS Mincho" w:eastAsia="MS Mincho" w:hAnsi="MS Mincho" w:cs="宋体" w:hint="eastAsia"/>
                <w:kern w:val="0"/>
                <w:sz w:val="24"/>
                <w:szCs w:val="24"/>
              </w:rPr>
              <w:t> </w:t>
            </w:r>
            <w:r w:rsidRPr="00B54C06">
              <w:rPr>
                <w:rFonts w:ascii="MS Mincho" w:eastAsia="MS Mincho" w:hAnsi="MS Mincho" w:cs="宋体" w:hint="eastAsia"/>
                <w:kern w:val="0"/>
                <w:sz w:val="24"/>
                <w:szCs w:val="24"/>
              </w:rPr>
              <w:t> </w:t>
            </w:r>
            <w:r w:rsidRPr="00B54C06">
              <w:rPr>
                <w:rFonts w:ascii="宋体" w:eastAsia="宋体" w:hAnsi="宋体" w:cs="宋体" w:hint="eastAsia"/>
                <w:kern w:val="0"/>
                <w:sz w:val="24"/>
                <w:szCs w:val="24"/>
              </w:rPr>
              <w:t>目</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0"/>
                <w:szCs w:val="20"/>
              </w:rPr>
              <w:t>行次</w:t>
            </w:r>
          </w:p>
        </w:tc>
        <w:tc>
          <w:tcPr>
            <w:tcW w:w="1230"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决算数</w:t>
            </w:r>
          </w:p>
        </w:tc>
        <w:tc>
          <w:tcPr>
            <w:tcW w:w="3798" w:type="dxa"/>
            <w:gridSpan w:val="3"/>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项</w:t>
            </w:r>
            <w:r w:rsidRPr="00B54C06">
              <w:rPr>
                <w:rFonts w:ascii="MS Mincho" w:eastAsia="MS Mincho" w:hAnsi="MS Mincho" w:cs="MS Mincho" w:hint="eastAsia"/>
                <w:kern w:val="0"/>
                <w:sz w:val="24"/>
                <w:szCs w:val="24"/>
              </w:rPr>
              <w:t> </w:t>
            </w:r>
            <w:r w:rsidRPr="00B54C06">
              <w:rPr>
                <w:rFonts w:ascii="MS Mincho" w:eastAsia="MS Mincho" w:hAnsi="MS Mincho" w:cs="宋体" w:hint="eastAsia"/>
                <w:kern w:val="0"/>
                <w:sz w:val="24"/>
                <w:szCs w:val="24"/>
              </w:rPr>
              <w:t> </w:t>
            </w:r>
            <w:r w:rsidRPr="00B54C06">
              <w:rPr>
                <w:rFonts w:ascii="MS Mincho" w:eastAsia="MS Mincho" w:hAnsi="MS Mincho" w:cs="宋体" w:hint="eastAsia"/>
                <w:kern w:val="0"/>
                <w:sz w:val="24"/>
                <w:szCs w:val="24"/>
              </w:rPr>
              <w:t> </w:t>
            </w:r>
            <w:r w:rsidRPr="00B54C06">
              <w:rPr>
                <w:rFonts w:ascii="MS Mincho" w:eastAsia="MS Mincho" w:hAnsi="MS Mincho" w:cs="宋体" w:hint="eastAsia"/>
                <w:kern w:val="0"/>
                <w:sz w:val="24"/>
                <w:szCs w:val="24"/>
              </w:rPr>
              <w:t> </w:t>
            </w:r>
            <w:r w:rsidRPr="00B54C06">
              <w:rPr>
                <w:rFonts w:ascii="宋体" w:eastAsia="宋体" w:hAnsi="宋体" w:cs="宋体" w:hint="eastAsia"/>
                <w:kern w:val="0"/>
                <w:sz w:val="24"/>
                <w:szCs w:val="24"/>
              </w:rPr>
              <w:t>目</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0"/>
                <w:szCs w:val="20"/>
              </w:rPr>
              <w:t>行次</w:t>
            </w:r>
          </w:p>
        </w:tc>
        <w:tc>
          <w:tcPr>
            <w:tcW w:w="3633" w:type="dxa"/>
            <w:gridSpan w:val="3"/>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决算数</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栏</w:t>
            </w:r>
            <w:r w:rsidRPr="00B54C06">
              <w:rPr>
                <w:rFonts w:ascii="MS Mincho" w:eastAsia="MS Mincho" w:hAnsi="MS Mincho" w:cs="MS Mincho" w:hint="eastAsia"/>
                <w:kern w:val="0"/>
                <w:sz w:val="24"/>
                <w:szCs w:val="24"/>
              </w:rPr>
              <w:t> </w:t>
            </w:r>
            <w:r w:rsidRPr="00B54C06">
              <w:rPr>
                <w:rFonts w:ascii="MS Mincho" w:eastAsia="MS Mincho" w:hAnsi="MS Mincho" w:cs="宋体" w:hint="eastAsia"/>
                <w:kern w:val="0"/>
                <w:sz w:val="24"/>
                <w:szCs w:val="24"/>
              </w:rPr>
              <w:t> </w:t>
            </w:r>
            <w:r w:rsidRPr="00B54C06">
              <w:rPr>
                <w:rFonts w:ascii="MS Mincho" w:eastAsia="MS Mincho" w:hAnsi="MS Mincho" w:cs="宋体" w:hint="eastAsia"/>
                <w:kern w:val="0"/>
                <w:sz w:val="24"/>
                <w:szCs w:val="24"/>
              </w:rPr>
              <w:t> </w:t>
            </w:r>
            <w:r w:rsidRPr="00B54C06">
              <w:rPr>
                <w:rFonts w:ascii="MS Mincho" w:eastAsia="MS Mincho" w:hAnsi="MS Mincho" w:cs="宋体" w:hint="eastAsia"/>
                <w:kern w:val="0"/>
                <w:sz w:val="24"/>
                <w:szCs w:val="24"/>
              </w:rPr>
              <w:t> </w:t>
            </w:r>
            <w:r w:rsidRPr="00B54C06">
              <w:rPr>
                <w:rFonts w:ascii="宋体" w:eastAsia="宋体" w:hAnsi="宋体" w:cs="宋体" w:hint="eastAsia"/>
                <w:kern w:val="0"/>
                <w:sz w:val="24"/>
                <w:szCs w:val="24"/>
              </w:rPr>
              <w:t>次</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230"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1</w:t>
            </w:r>
          </w:p>
        </w:tc>
        <w:tc>
          <w:tcPr>
            <w:tcW w:w="3798" w:type="dxa"/>
            <w:gridSpan w:val="3"/>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栏</w:t>
            </w:r>
            <w:r w:rsidRPr="00B54C06">
              <w:rPr>
                <w:rFonts w:ascii="MS Mincho" w:eastAsia="MS Mincho" w:hAnsi="MS Mincho" w:cs="MS Mincho" w:hint="eastAsia"/>
                <w:kern w:val="0"/>
                <w:sz w:val="24"/>
                <w:szCs w:val="24"/>
              </w:rPr>
              <w:t> </w:t>
            </w:r>
            <w:r w:rsidRPr="00B54C06">
              <w:rPr>
                <w:rFonts w:ascii="MS Mincho" w:eastAsia="MS Mincho" w:hAnsi="MS Mincho" w:cs="宋体" w:hint="eastAsia"/>
                <w:kern w:val="0"/>
                <w:sz w:val="24"/>
                <w:szCs w:val="24"/>
              </w:rPr>
              <w:t> </w:t>
            </w:r>
            <w:r w:rsidRPr="00B54C06">
              <w:rPr>
                <w:rFonts w:ascii="MS Mincho" w:eastAsia="MS Mincho" w:hAnsi="MS Mincho" w:cs="宋体" w:hint="eastAsia"/>
                <w:kern w:val="0"/>
                <w:sz w:val="24"/>
                <w:szCs w:val="24"/>
              </w:rPr>
              <w:t> </w:t>
            </w:r>
            <w:r w:rsidRPr="00B54C06">
              <w:rPr>
                <w:rFonts w:ascii="MS Mincho" w:eastAsia="MS Mincho" w:hAnsi="MS Mincho" w:cs="宋体" w:hint="eastAsia"/>
                <w:kern w:val="0"/>
                <w:sz w:val="24"/>
                <w:szCs w:val="24"/>
              </w:rPr>
              <w:t> </w:t>
            </w:r>
            <w:r w:rsidRPr="00B54C06">
              <w:rPr>
                <w:rFonts w:ascii="宋体" w:eastAsia="宋体" w:hAnsi="宋体" w:cs="宋体" w:hint="eastAsia"/>
                <w:kern w:val="0"/>
                <w:sz w:val="24"/>
                <w:szCs w:val="24"/>
              </w:rPr>
              <w:t>次</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3633" w:type="dxa"/>
            <w:gridSpan w:val="3"/>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2</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一、一般公共预算财政拨款收入</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2431.13　</w:t>
            </w:r>
          </w:p>
        </w:tc>
        <w:tc>
          <w:tcPr>
            <w:tcW w:w="3798" w:type="dxa"/>
            <w:gridSpan w:val="3"/>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一、一般公共服务支出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14</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899.35</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二、政府性基金预算财政拨款收入</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2</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44.25　</w:t>
            </w:r>
          </w:p>
        </w:tc>
        <w:tc>
          <w:tcPr>
            <w:tcW w:w="3798" w:type="dxa"/>
            <w:gridSpan w:val="3"/>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二、外交支出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15</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三、国有资本经营预算财政拨款收入</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3</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3798" w:type="dxa"/>
            <w:gridSpan w:val="3"/>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三、国防支出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16</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四、上级补助收入</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4</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3798" w:type="dxa"/>
            <w:gridSpan w:val="3"/>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四、公共安全支出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17</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25.68</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五、事业收入</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5</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3798" w:type="dxa"/>
            <w:gridSpan w:val="3"/>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五、教育支出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18</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六、经营收入</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6</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3798" w:type="dxa"/>
            <w:gridSpan w:val="3"/>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六、科学技术支出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19</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七、附属单位上缴收入</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7</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379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七、文化旅游体育与传媒支出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20</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八、其他收入</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8</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379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八、社会保障和就业支出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21</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177.78</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79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九、卫生健康支出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139.54</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79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十、节能环保支出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33.62</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79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十一、城乡社区支出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91.14</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79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十二、农林水支出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989.96</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79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十三、交通运输支出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79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十四、资源勘探工业信息等支出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79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十九、住房保障支出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19.14</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79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二十二、灾害防治及应急管理支出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63.5</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79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二十三、其他支出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22.73</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0"/>
                <w:szCs w:val="20"/>
              </w:rPr>
              <w:t xml:space="preserve">　</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9</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379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0"/>
                <w:szCs w:val="20"/>
              </w:rPr>
              <w:t xml:space="preserve">　</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22</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b/>
                <w:bCs/>
                <w:kern w:val="0"/>
                <w:sz w:val="22"/>
              </w:rPr>
              <w:t xml:space="preserve">　</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b/>
                <w:bCs/>
                <w:kern w:val="0"/>
                <w:sz w:val="22"/>
              </w:rPr>
              <w:t>本年收入合计</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10</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2475.38　</w:t>
            </w:r>
          </w:p>
        </w:tc>
        <w:tc>
          <w:tcPr>
            <w:tcW w:w="379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b/>
                <w:bCs/>
                <w:kern w:val="0"/>
                <w:sz w:val="22"/>
              </w:rPr>
              <w:t>本年支出合计</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23</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2,475.38</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lastRenderedPageBreak/>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宋体" w:eastAsia="宋体" w:hAnsi="宋体" w:cs="宋体" w:hint="eastAsia"/>
                <w:kern w:val="0"/>
                <w:sz w:val="22"/>
              </w:rPr>
              <w:t>使用非财政拨款结余</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11</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379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宋体" w:eastAsia="宋体" w:hAnsi="宋体" w:cs="宋体" w:hint="eastAsia"/>
                <w:kern w:val="0"/>
                <w:sz w:val="22"/>
              </w:rPr>
              <w:t>结余分配</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24</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 xml:space="preserve">　</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宋体" w:eastAsia="宋体" w:hAnsi="宋体" w:cs="宋体" w:hint="eastAsia"/>
                <w:kern w:val="0"/>
                <w:sz w:val="22"/>
              </w:rPr>
              <w:t>年初结转和结余</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12</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379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宋体" w:eastAsia="宋体" w:hAnsi="宋体" w:cs="宋体" w:hint="eastAsia"/>
                <w:kern w:val="0"/>
                <w:sz w:val="22"/>
              </w:rPr>
              <w:t>年末结转和结余</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25</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 xml:space="preserve">　</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b/>
                <w:bCs/>
                <w:kern w:val="0"/>
                <w:sz w:val="22"/>
              </w:rPr>
              <w:t>总计</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13</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2475.38　</w:t>
            </w:r>
          </w:p>
        </w:tc>
        <w:tc>
          <w:tcPr>
            <w:tcW w:w="3798" w:type="dxa"/>
            <w:gridSpan w:val="3"/>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b/>
                <w:bCs/>
                <w:kern w:val="0"/>
                <w:sz w:val="22"/>
              </w:rPr>
              <w:t>总计</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26</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2,475.38</w:t>
            </w:r>
          </w:p>
        </w:tc>
      </w:tr>
      <w:tr w:rsidR="00B54C06" w:rsidRPr="00B54C06" w:rsidTr="00B54C06">
        <w:trPr>
          <w:trHeight w:val="1020"/>
        </w:trPr>
        <w:tc>
          <w:tcPr>
            <w:tcW w:w="14081" w:type="dxa"/>
            <w:gridSpan w:val="11"/>
            <w:tcBorders>
              <w:top w:val="nil"/>
              <w:left w:val="nil"/>
              <w:bottom w:val="nil"/>
              <w:right w:val="nil"/>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注：1.本表反映部门本年度的总收支和年末结转结余情况。</w:t>
            </w:r>
            <w:r w:rsidRPr="00B54C06">
              <w:rPr>
                <w:rFonts w:ascii="宋体" w:eastAsia="宋体" w:hAnsi="宋体" w:cs="宋体" w:hint="eastAsia"/>
                <w:kern w:val="0"/>
                <w:sz w:val="24"/>
                <w:szCs w:val="24"/>
              </w:rPr>
              <w:br/>
            </w:r>
            <w:r w:rsidRPr="00B54C06">
              <w:rPr>
                <w:rFonts w:ascii="MS Mincho" w:eastAsia="MS Mincho" w:hAnsi="MS Mincho" w:cs="宋体" w:hint="eastAsia"/>
                <w:kern w:val="0"/>
                <w:sz w:val="24"/>
                <w:szCs w:val="24"/>
              </w:rPr>
              <w:t> </w:t>
            </w:r>
            <w:r w:rsidRPr="00B54C06">
              <w:rPr>
                <w:rFonts w:ascii="宋体" w:eastAsia="宋体" w:hAnsi="宋体" w:cs="宋体" w:hint="eastAsia"/>
                <w:kern w:val="0"/>
                <w:sz w:val="24"/>
                <w:szCs w:val="24"/>
              </w:rPr>
              <w:t>2.本套报表金额单位转换时可能存在尾数误差。</w:t>
            </w:r>
          </w:p>
        </w:tc>
      </w:tr>
    </w:tbl>
    <w:p w:rsidR="00B54C06" w:rsidRPr="00B54C06" w:rsidRDefault="00B54C06" w:rsidP="00B54C06">
      <w:pPr>
        <w:widowControl/>
        <w:spacing w:before="100" w:beforeAutospacing="1" w:after="100" w:afterAutospacing="1"/>
        <w:jc w:val="left"/>
        <w:rPr>
          <w:rFonts w:ascii="宋体" w:eastAsia="宋体" w:hAnsi="宋体" w:cs="宋体"/>
          <w:kern w:val="0"/>
          <w:sz w:val="24"/>
          <w:szCs w:val="24"/>
        </w:rPr>
      </w:pPr>
      <w:r w:rsidRPr="00B54C06">
        <w:rPr>
          <w:rFonts w:ascii="华文中宋" w:eastAsia="华文中宋" w:hAnsi="华文中宋" w:cs="宋体" w:hint="eastAsia"/>
          <w:color w:val="000000"/>
          <w:kern w:val="0"/>
          <w:sz w:val="32"/>
          <w:szCs w:val="32"/>
        </w:rPr>
        <w:br/>
      </w:r>
    </w:p>
    <w:tbl>
      <w:tblPr>
        <w:tblW w:w="15131" w:type="dxa"/>
        <w:tblInd w:w="186" w:type="dxa"/>
        <w:tblCellMar>
          <w:top w:w="15" w:type="dxa"/>
          <w:left w:w="15" w:type="dxa"/>
          <w:bottom w:w="15" w:type="dxa"/>
          <w:right w:w="15" w:type="dxa"/>
        </w:tblCellMar>
        <w:tblLook w:val="04A0"/>
      </w:tblPr>
      <w:tblGrid>
        <w:gridCol w:w="400"/>
        <w:gridCol w:w="400"/>
        <w:gridCol w:w="4430"/>
        <w:gridCol w:w="1254"/>
        <w:gridCol w:w="1254"/>
        <w:gridCol w:w="1254"/>
        <w:gridCol w:w="1254"/>
        <w:gridCol w:w="1254"/>
        <w:gridCol w:w="1254"/>
        <w:gridCol w:w="2377"/>
      </w:tblGrid>
      <w:tr w:rsidR="00B54C06" w:rsidRPr="00B54C06" w:rsidTr="00B54C06">
        <w:trPr>
          <w:trHeight w:val="435"/>
        </w:trPr>
        <w:tc>
          <w:tcPr>
            <w:tcW w:w="15131" w:type="dxa"/>
            <w:gridSpan w:val="10"/>
            <w:tcBorders>
              <w:top w:val="nil"/>
              <w:left w:val="nil"/>
              <w:bottom w:val="nil"/>
              <w:right w:val="nil"/>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华文中宋" w:eastAsia="华文中宋" w:hAnsi="华文中宋" w:cs="宋体" w:hint="eastAsia"/>
                <w:color w:val="000000"/>
                <w:kern w:val="0"/>
                <w:sz w:val="32"/>
                <w:szCs w:val="32"/>
              </w:rPr>
              <w:t>收入决算表</w:t>
            </w:r>
          </w:p>
        </w:tc>
      </w:tr>
      <w:tr w:rsidR="00B54C06" w:rsidRPr="00B54C06" w:rsidTr="00B54C06">
        <w:trPr>
          <w:trHeight w:val="285"/>
        </w:trPr>
        <w:tc>
          <w:tcPr>
            <w:tcW w:w="400" w:type="dxa"/>
            <w:tcBorders>
              <w:top w:val="nil"/>
              <w:left w:val="nil"/>
              <w:bottom w:val="nil"/>
              <w:right w:val="nil"/>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400" w:type="dxa"/>
            <w:tcBorders>
              <w:top w:val="nil"/>
              <w:left w:val="nil"/>
              <w:bottom w:val="nil"/>
              <w:right w:val="nil"/>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4430" w:type="dxa"/>
            <w:tcBorders>
              <w:top w:val="nil"/>
              <w:left w:val="nil"/>
              <w:bottom w:val="nil"/>
              <w:right w:val="nil"/>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nil"/>
              <w:right w:val="nil"/>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nil"/>
              <w:right w:val="nil"/>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nil"/>
              <w:right w:val="nil"/>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nil"/>
              <w:right w:val="nil"/>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nil"/>
              <w:right w:val="nil"/>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nil"/>
              <w:right w:val="nil"/>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2377" w:type="dxa"/>
            <w:tcBorders>
              <w:top w:val="nil"/>
              <w:left w:val="nil"/>
              <w:bottom w:val="nil"/>
              <w:right w:val="nil"/>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color w:val="000000"/>
                <w:kern w:val="0"/>
                <w:sz w:val="20"/>
                <w:szCs w:val="20"/>
              </w:rPr>
              <w:t>公开</w:t>
            </w:r>
            <w:r w:rsidRPr="00B54C06">
              <w:rPr>
                <w:rFonts w:ascii="Calibri" w:eastAsia="宋体" w:hAnsi="Calibri" w:cs="宋体" w:hint="eastAsia"/>
                <w:color w:val="000000"/>
                <w:kern w:val="0"/>
                <w:sz w:val="20"/>
                <w:szCs w:val="20"/>
              </w:rPr>
              <w:t>02</w:t>
            </w:r>
            <w:r w:rsidRPr="00B54C06">
              <w:rPr>
                <w:rFonts w:ascii="宋体" w:eastAsia="宋体" w:hAnsi="宋体" w:cs="宋体" w:hint="eastAsia"/>
                <w:color w:val="000000"/>
                <w:kern w:val="0"/>
                <w:sz w:val="20"/>
                <w:szCs w:val="20"/>
              </w:rPr>
              <w:t>表</w:t>
            </w:r>
          </w:p>
        </w:tc>
      </w:tr>
      <w:tr w:rsidR="00B54C06" w:rsidRPr="00B54C06" w:rsidTr="00B54C06">
        <w:trPr>
          <w:trHeight w:val="285"/>
        </w:trPr>
        <w:tc>
          <w:tcPr>
            <w:tcW w:w="5230" w:type="dxa"/>
            <w:gridSpan w:val="3"/>
            <w:tcBorders>
              <w:top w:val="nil"/>
              <w:left w:val="nil"/>
              <w:bottom w:val="nil"/>
              <w:right w:val="nil"/>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 w:val="20"/>
                <w:szCs w:val="20"/>
              </w:rPr>
              <w:t>部门：</w:t>
            </w:r>
            <w:r w:rsidRPr="00B54C06">
              <w:rPr>
                <w:rFonts w:ascii="宋体" w:eastAsia="宋体" w:hAnsi="宋体" w:cs="宋体" w:hint="eastAsia"/>
                <w:kern w:val="0"/>
                <w:szCs w:val="21"/>
              </w:rPr>
              <w:t xml:space="preserve">溆浦县观音阁镇人民政府　</w:t>
            </w:r>
          </w:p>
        </w:tc>
        <w:tc>
          <w:tcPr>
            <w:tcW w:w="1254" w:type="dxa"/>
            <w:tcBorders>
              <w:top w:val="nil"/>
              <w:left w:val="nil"/>
              <w:bottom w:val="nil"/>
              <w:right w:val="nil"/>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nil"/>
              <w:right w:val="nil"/>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nil"/>
              <w:right w:val="nil"/>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color w:val="000000"/>
                <w:kern w:val="0"/>
                <w:sz w:val="20"/>
                <w:szCs w:val="20"/>
              </w:rPr>
              <w:t xml:space="preserve">　</w:t>
            </w:r>
          </w:p>
        </w:tc>
        <w:tc>
          <w:tcPr>
            <w:tcW w:w="1254" w:type="dxa"/>
            <w:tcBorders>
              <w:top w:val="nil"/>
              <w:left w:val="nil"/>
              <w:bottom w:val="nil"/>
              <w:right w:val="nil"/>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nil"/>
              <w:right w:val="nil"/>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nil"/>
              <w:right w:val="nil"/>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2377" w:type="dxa"/>
            <w:tcBorders>
              <w:top w:val="nil"/>
              <w:left w:val="nil"/>
              <w:bottom w:val="nil"/>
              <w:right w:val="nil"/>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color w:val="000000"/>
                <w:kern w:val="0"/>
                <w:sz w:val="20"/>
                <w:szCs w:val="20"/>
              </w:rPr>
              <w:t>单位：万元</w:t>
            </w:r>
          </w:p>
        </w:tc>
      </w:tr>
      <w:tr w:rsidR="00B54C06" w:rsidRPr="00B54C06" w:rsidTr="00B54C06">
        <w:trPr>
          <w:trHeight w:val="450"/>
        </w:trPr>
        <w:tc>
          <w:tcPr>
            <w:tcW w:w="5230" w:type="dxa"/>
            <w:gridSpan w:val="3"/>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Cs w:val="21"/>
              </w:rPr>
              <w:t>项</w:t>
            </w:r>
            <w:r w:rsidRPr="00B54C06">
              <w:rPr>
                <w:rFonts w:ascii="MS Mincho" w:eastAsia="MS Mincho" w:hAnsi="MS Mincho" w:cs="MS Mincho" w:hint="eastAsia"/>
                <w:kern w:val="0"/>
                <w:szCs w:val="21"/>
              </w:rPr>
              <w:t> </w:t>
            </w:r>
            <w:r w:rsidRPr="00B54C06">
              <w:rPr>
                <w:rFonts w:ascii="Calibri" w:eastAsia="宋体" w:hAnsi="Calibri" w:cs="宋体"/>
                <w:kern w:val="0"/>
                <w:szCs w:val="21"/>
              </w:rPr>
              <w:t> </w:t>
            </w:r>
            <w:r w:rsidRPr="00B54C06">
              <w:rPr>
                <w:rFonts w:ascii="Calibri" w:eastAsia="宋体" w:hAnsi="Calibri" w:cs="宋体"/>
                <w:kern w:val="0"/>
                <w:szCs w:val="21"/>
              </w:rPr>
              <w:t> </w:t>
            </w:r>
            <w:r w:rsidRPr="00B54C06">
              <w:rPr>
                <w:rFonts w:ascii="Calibri" w:eastAsia="宋体" w:hAnsi="Calibri" w:cs="宋体"/>
                <w:kern w:val="0"/>
                <w:szCs w:val="21"/>
              </w:rPr>
              <w:t> </w:t>
            </w:r>
            <w:r w:rsidRPr="00B54C06">
              <w:rPr>
                <w:rFonts w:ascii="宋体" w:eastAsia="宋体" w:hAnsi="宋体" w:cs="宋体" w:hint="eastAsia"/>
                <w:kern w:val="0"/>
                <w:szCs w:val="21"/>
              </w:rPr>
              <w:t>目</w:t>
            </w:r>
          </w:p>
        </w:tc>
        <w:tc>
          <w:tcPr>
            <w:tcW w:w="1254" w:type="dxa"/>
            <w:vMerge w:val="restart"/>
            <w:tcBorders>
              <w:top w:val="single" w:sz="8"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Cs w:val="21"/>
              </w:rPr>
              <w:t>本年收入合计</w:t>
            </w:r>
          </w:p>
        </w:tc>
        <w:tc>
          <w:tcPr>
            <w:tcW w:w="1254" w:type="dxa"/>
            <w:vMerge w:val="restart"/>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Cs w:val="21"/>
              </w:rPr>
              <w:t>财政拨款收入</w:t>
            </w:r>
          </w:p>
        </w:tc>
        <w:tc>
          <w:tcPr>
            <w:tcW w:w="1254" w:type="dxa"/>
            <w:vMerge w:val="restart"/>
            <w:tcBorders>
              <w:top w:val="single" w:sz="8"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Cs w:val="21"/>
              </w:rPr>
              <w:t>上级补助收入</w:t>
            </w:r>
          </w:p>
        </w:tc>
        <w:tc>
          <w:tcPr>
            <w:tcW w:w="1254" w:type="dxa"/>
            <w:vMerge w:val="restart"/>
            <w:tcBorders>
              <w:top w:val="single" w:sz="8"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Cs w:val="21"/>
              </w:rPr>
              <w:t>事业收入</w:t>
            </w:r>
          </w:p>
        </w:tc>
        <w:tc>
          <w:tcPr>
            <w:tcW w:w="1254" w:type="dxa"/>
            <w:vMerge w:val="restart"/>
            <w:tcBorders>
              <w:top w:val="single" w:sz="8"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Cs w:val="21"/>
              </w:rPr>
              <w:t>经营收入</w:t>
            </w:r>
          </w:p>
        </w:tc>
        <w:tc>
          <w:tcPr>
            <w:tcW w:w="1254" w:type="dxa"/>
            <w:vMerge w:val="restart"/>
            <w:tcBorders>
              <w:top w:val="single" w:sz="8"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Cs w:val="21"/>
              </w:rPr>
              <w:t>附属单位上缴收入</w:t>
            </w:r>
          </w:p>
        </w:tc>
        <w:tc>
          <w:tcPr>
            <w:tcW w:w="2377" w:type="dxa"/>
            <w:vMerge w:val="restart"/>
            <w:tcBorders>
              <w:top w:val="single" w:sz="8"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Cs w:val="21"/>
              </w:rPr>
              <w:t>其他收入</w:t>
            </w:r>
          </w:p>
        </w:tc>
      </w:tr>
      <w:tr w:rsidR="00B54C06" w:rsidRPr="00B54C06" w:rsidTr="00B54C06">
        <w:trPr>
          <w:trHeight w:val="510"/>
        </w:trPr>
        <w:tc>
          <w:tcPr>
            <w:tcW w:w="800" w:type="dxa"/>
            <w:gridSpan w:val="2"/>
            <w:vMerge w:val="restart"/>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Cs w:val="21"/>
              </w:rPr>
              <w:t>功能分类科目编码</w:t>
            </w:r>
          </w:p>
        </w:tc>
        <w:tc>
          <w:tcPr>
            <w:tcW w:w="4430" w:type="dxa"/>
            <w:vMerge w:val="restart"/>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Cs w:val="21"/>
              </w:rPr>
              <w:t>科目名称</w:t>
            </w: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r>
      <w:tr w:rsidR="00B54C06" w:rsidRPr="00B54C06" w:rsidTr="00B54C06">
        <w:trPr>
          <w:trHeight w:val="450"/>
        </w:trPr>
        <w:tc>
          <w:tcPr>
            <w:tcW w:w="0" w:type="auto"/>
            <w:gridSpan w:val="2"/>
            <w:vMerge/>
            <w:tcBorders>
              <w:top w:val="nil"/>
              <w:left w:val="single" w:sz="8" w:space="0" w:color="auto"/>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r>
      <w:tr w:rsidR="00B54C06" w:rsidRPr="00B54C06" w:rsidTr="00B54C06">
        <w:trPr>
          <w:trHeight w:val="450"/>
        </w:trPr>
        <w:tc>
          <w:tcPr>
            <w:tcW w:w="5230" w:type="dxa"/>
            <w:gridSpan w:val="3"/>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Cs w:val="21"/>
              </w:rPr>
              <w:t>栏次</w:t>
            </w:r>
          </w:p>
        </w:tc>
        <w:tc>
          <w:tcPr>
            <w:tcW w:w="1254"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Calibri" w:eastAsia="宋体" w:hAnsi="Calibri" w:cs="宋体" w:hint="eastAsia"/>
                <w:kern w:val="0"/>
                <w:szCs w:val="21"/>
              </w:rPr>
              <w:t>1</w:t>
            </w:r>
          </w:p>
        </w:tc>
        <w:tc>
          <w:tcPr>
            <w:tcW w:w="1254"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Calibri" w:eastAsia="宋体" w:hAnsi="Calibri" w:cs="宋体" w:hint="eastAsia"/>
                <w:kern w:val="0"/>
                <w:szCs w:val="21"/>
              </w:rPr>
              <w:t>2</w:t>
            </w:r>
          </w:p>
        </w:tc>
        <w:tc>
          <w:tcPr>
            <w:tcW w:w="1254"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Calibri" w:eastAsia="宋体" w:hAnsi="Calibri" w:cs="宋体" w:hint="eastAsia"/>
                <w:kern w:val="0"/>
                <w:szCs w:val="21"/>
              </w:rPr>
              <w:t>3</w:t>
            </w:r>
          </w:p>
        </w:tc>
        <w:tc>
          <w:tcPr>
            <w:tcW w:w="1254"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Calibri" w:eastAsia="宋体" w:hAnsi="Calibri" w:cs="宋体" w:hint="eastAsia"/>
                <w:kern w:val="0"/>
                <w:szCs w:val="21"/>
              </w:rPr>
              <w:t>4</w:t>
            </w:r>
          </w:p>
        </w:tc>
        <w:tc>
          <w:tcPr>
            <w:tcW w:w="1254"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Calibri" w:eastAsia="宋体" w:hAnsi="Calibri" w:cs="宋体" w:hint="eastAsia"/>
                <w:kern w:val="0"/>
                <w:szCs w:val="21"/>
              </w:rPr>
              <w:t>5</w:t>
            </w:r>
          </w:p>
        </w:tc>
        <w:tc>
          <w:tcPr>
            <w:tcW w:w="1254"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Calibri" w:eastAsia="宋体" w:hAnsi="Calibri" w:cs="宋体" w:hint="eastAsia"/>
                <w:kern w:val="0"/>
                <w:szCs w:val="21"/>
              </w:rPr>
              <w:t>6</w:t>
            </w:r>
          </w:p>
        </w:tc>
        <w:tc>
          <w:tcPr>
            <w:tcW w:w="2377"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Calibri" w:eastAsia="宋体" w:hAnsi="Calibri" w:cs="宋体" w:hint="eastAsia"/>
                <w:kern w:val="0"/>
                <w:szCs w:val="21"/>
              </w:rPr>
              <w:t>7</w:t>
            </w:r>
          </w:p>
        </w:tc>
      </w:tr>
      <w:tr w:rsidR="00B54C06" w:rsidRPr="00B54C06" w:rsidTr="00B54C06">
        <w:trPr>
          <w:trHeight w:val="450"/>
        </w:trPr>
        <w:tc>
          <w:tcPr>
            <w:tcW w:w="5230" w:type="dxa"/>
            <w:gridSpan w:val="3"/>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Cs w:val="21"/>
              </w:rPr>
              <w:t>合计</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Calibri" w:eastAsia="宋体" w:hAnsi="Calibri" w:cs="宋体" w:hint="eastAsia"/>
                <w:b/>
                <w:bCs/>
                <w:kern w:val="0"/>
                <w:szCs w:val="21"/>
              </w:rPr>
              <w:t>2475.38</w:t>
            </w:r>
            <w:r w:rsidRPr="00B54C06">
              <w:rPr>
                <w:rFonts w:ascii="宋体" w:eastAsia="宋体" w:hAnsi="宋体" w:cs="宋体" w:hint="eastAsia"/>
                <w:kern w:val="0"/>
                <w:szCs w:val="21"/>
              </w:rPr>
              <w:t xml:space="preserve">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b/>
                <w:bCs/>
                <w:color w:val="000000"/>
                <w:kern w:val="0"/>
                <w:sz w:val="22"/>
              </w:rPr>
              <w:t>2,475.38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MS Mincho" w:eastAsia="MS Mincho" w:hAnsi="MS Mincho" w:cs="宋体" w:hint="eastAsia"/>
                <w:b/>
                <w:bCs/>
                <w:color w:val="000000"/>
                <w:kern w:val="0"/>
                <w:sz w:val="22"/>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一般公共服务支出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899.35</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899.35</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20103</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政府办公厅（室）及相关机构事务</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803.27</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803.27</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2010301</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行政运行</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549.65</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549.65</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2010302</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一般行政管理事务</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40.16</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40.16</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2010308</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信访事务</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2010399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其他政府办公厅（室）及相关机构事务支出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209.47</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209.47</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20105</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统计信息事务</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2010507</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专项普查活动</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20106</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财政事务</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79.08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79.08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lastRenderedPageBreak/>
              <w:t>2010601</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行政运行</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79.08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79.08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20107</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税收事务</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2010701</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行政运行</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20111</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纪检监察事务</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2011101</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行政运行</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20131</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党委办公厅（室）及相关机构事务</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2013199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其他党委办公厅（室）及相关机构事务支出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20199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其他一般公共服务支出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2019999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其他一般公共服务支出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204</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公共安全支出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25.68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25.68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20402</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公安</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25.68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25.68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2040202</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一般行政管理事务</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9.48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9.48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2040299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其他公安支出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16.20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16.20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206</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科学技术支出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20699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其他科学技术支出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2069901</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科技奖励</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2069999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其他科学技术支出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207</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文化旅游体育与传媒支出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20702</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文物</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2070205</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博物馆</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社会保障和就业支出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177.78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177.78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20802</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民政管理事务</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2080299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其他民政管理事务支出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20808</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抚恤</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135.08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135.08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2080801</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死亡抚恤</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135.08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135.08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20809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退役安置</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lastRenderedPageBreak/>
              <w:t>2080999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其他退役安置支出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20810</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社会福利</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35.70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35.70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2081002</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老年福利</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35.70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35.70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20826</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财政对基本养老保险基金的补助</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0.90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0.90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2082699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财政对其他基本养老保险基金的补助</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0.90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0.90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20828</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退役军人管理事务</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2.70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2.70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2082899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其他退役军人事务管理支出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2.70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2.70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卫生健康支出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139.54</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139.54</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21001</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卫生健康管理事务</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2.43</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2.43</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2100199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其他卫生健康管理事务支出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2.43</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2.43</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21004</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公共卫生</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5.26</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5.26</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2100404</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精神卫生机构</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3.84</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3.84</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2100409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重大公共卫生服务</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2100410</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突发公共卫生事件应急处理</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0.42</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0.42</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21007</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计划生育事务</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131.85</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131.85</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2100716</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计划生育机构</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98.40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98.40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2100799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其他计划生育事务支出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33.44</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33.44</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211</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节能环保支出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33.62</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33.62</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21101</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环境保护管理事务</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1.18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1.18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2110199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其他环境保护管理事务支出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1.18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1.18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21103</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污染防治</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2110399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其他污染防治支出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21104</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自然生态保护</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31.44</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31.44</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2110402</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农村环境保护</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31.44</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31.44</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城乡社区支出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91.14</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91.14</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21201</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城乡社区管理事务</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lastRenderedPageBreak/>
              <w:t>2120101</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行政运行</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21203</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城乡社区公共设施</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41.33</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41.33</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2120303</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小城镇基础设施建设</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41.33</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41.33</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21205</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城乡社区环境卫生</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26.69</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26.69</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2120501</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城乡社区环境卫生</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26.69</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26.69</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21208</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国有土地使用权出让收入安排的支出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21.52</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21.52</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2120804</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农村基础设施建设支出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21.52</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21.52</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农林水支出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989.96</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989.96</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21301</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农业农村</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24.55</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24.55</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2130119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防灾救灾</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2130199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其他农业农村支出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19.55</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19.55</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21302</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林业和草原</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166.92</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166.92</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2130201</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行政运行</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99.51</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99.51</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2130207</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森林资源管理</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38.26</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38.26</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2130209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森林生态效益补偿</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29.15</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29.15</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21303</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水利</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17.00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17.00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2130306</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水利工程运行与维护</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2130314</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防汛</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2130315</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抗旱</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21305</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扶贫</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338.78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338.78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2130501</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行政运行</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2130504</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农村基础设施建设</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93.76</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93.76</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2130505</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生产发展</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220.08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220.08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2130599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其他扶贫支出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22.94</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22.94</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21307</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农村综合改革</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437.71</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437.71</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2130705</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对村民委员会和村党支部的补助</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425.71</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425.71</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lastRenderedPageBreak/>
              <w:t>2130707</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农村综合改革示范试点补助</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12.00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12.00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21399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其他农林水支出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2139999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其他农林水支出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214</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交通运输支出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21499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其他交通运输支出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2149999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其他交通运输支出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资源勘探工业信息等支出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21505</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工业和信息产业监管</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2150599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其他工业和信息产业监管支出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221</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住房保障支出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19.14</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19.14</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22102</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住房改革支出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19.14</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19.14</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2210201</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住房公积金</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19.14</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19.14</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224</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灾害防治及应急管理支出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63.50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63.50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22407</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自然灾害救灾及恢复重建支出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63.50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63.50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2240704</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自然灾害灾后重建补助</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17.00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17.00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2240799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其他自然灾害救灾及恢复重建支出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46.50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46.50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其他支出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22.73</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22.73</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22960</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彩票公益金安排的支出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22.73</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22.73</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2296002</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用于社会福利的彩票公益金支出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14.00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14.00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2296003</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用于体育事业的彩票公益金支出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7.93</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7.93</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2296004</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用于教育事业的彩票公益金支出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0.80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0.80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lastRenderedPageBreak/>
              <w:t> </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615"/>
        </w:trPr>
        <w:tc>
          <w:tcPr>
            <w:tcW w:w="15131" w:type="dxa"/>
            <w:gridSpan w:val="10"/>
            <w:tcBorders>
              <w:top w:val="nil"/>
              <w:left w:val="nil"/>
              <w:bottom w:val="nil"/>
              <w:right w:val="nil"/>
            </w:tcBorders>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Cs w:val="21"/>
              </w:rPr>
              <w:t>注：本表反映部门本年度取得的各项收入情况。</w:t>
            </w:r>
          </w:p>
        </w:tc>
      </w:tr>
    </w:tbl>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Times New Roman" w:eastAsia="宋体" w:hAnsi="Times New Roman" w:cs="Times New Roman"/>
          <w:color w:val="000000"/>
          <w:kern w:val="0"/>
          <w:sz w:val="32"/>
          <w:szCs w:val="32"/>
        </w:rPr>
        <w:t> </w:t>
      </w:r>
      <w:r w:rsidRPr="00B54C06">
        <w:rPr>
          <w:rFonts w:ascii="Times New Roman" w:eastAsia="宋体" w:hAnsi="Times New Roman" w:cs="Times New Roman"/>
          <w:color w:val="000000"/>
          <w:kern w:val="0"/>
          <w:sz w:val="32"/>
          <w:szCs w:val="32"/>
        </w:rPr>
        <w:br/>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Times New Roman" w:eastAsia="宋体" w:hAnsi="Times New Roman" w:cs="Times New Roman"/>
          <w:color w:val="000000"/>
          <w:kern w:val="0"/>
          <w:sz w:val="36"/>
          <w:szCs w:val="36"/>
        </w:rPr>
        <w:t> </w:t>
      </w:r>
    </w:p>
    <w:tbl>
      <w:tblPr>
        <w:tblW w:w="13183" w:type="dxa"/>
        <w:tblInd w:w="93" w:type="dxa"/>
        <w:tblCellMar>
          <w:top w:w="15" w:type="dxa"/>
          <w:left w:w="15" w:type="dxa"/>
          <w:bottom w:w="15" w:type="dxa"/>
          <w:right w:w="15" w:type="dxa"/>
        </w:tblCellMar>
        <w:tblLook w:val="04A0"/>
      </w:tblPr>
      <w:tblGrid>
        <w:gridCol w:w="1042"/>
        <w:gridCol w:w="222"/>
        <w:gridCol w:w="2341"/>
        <w:gridCol w:w="1185"/>
        <w:gridCol w:w="1395"/>
        <w:gridCol w:w="1332"/>
        <w:gridCol w:w="1679"/>
        <w:gridCol w:w="1679"/>
        <w:gridCol w:w="2308"/>
      </w:tblGrid>
      <w:tr w:rsidR="00B54C06" w:rsidRPr="00B54C06" w:rsidTr="00B54C06">
        <w:trPr>
          <w:trHeight w:val="435"/>
        </w:trPr>
        <w:tc>
          <w:tcPr>
            <w:tcW w:w="13183" w:type="dxa"/>
            <w:gridSpan w:val="9"/>
            <w:tcBorders>
              <w:top w:val="nil"/>
              <w:left w:val="nil"/>
              <w:bottom w:val="nil"/>
              <w:right w:val="nil"/>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华文中宋" w:eastAsia="华文中宋" w:hAnsi="华文中宋" w:cs="宋体" w:hint="eastAsia"/>
                <w:color w:val="000000"/>
                <w:kern w:val="0"/>
                <w:sz w:val="32"/>
                <w:szCs w:val="32"/>
              </w:rPr>
              <w:t>支出决算表</w:t>
            </w:r>
          </w:p>
        </w:tc>
      </w:tr>
      <w:tr w:rsidR="00B54C06" w:rsidRPr="00B54C06" w:rsidTr="00B54C06">
        <w:trPr>
          <w:trHeight w:val="285"/>
        </w:trPr>
        <w:tc>
          <w:tcPr>
            <w:tcW w:w="1042"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222"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2341"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185"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395"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332"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679"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679"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2308"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color w:val="000000"/>
                <w:kern w:val="0"/>
                <w:sz w:val="20"/>
                <w:szCs w:val="20"/>
              </w:rPr>
              <w:t>公开03表</w:t>
            </w:r>
          </w:p>
        </w:tc>
      </w:tr>
      <w:tr w:rsidR="00B54C06" w:rsidRPr="00B54C06" w:rsidTr="00B54C06">
        <w:trPr>
          <w:trHeight w:val="285"/>
        </w:trPr>
        <w:tc>
          <w:tcPr>
            <w:tcW w:w="3605" w:type="dxa"/>
            <w:gridSpan w:val="3"/>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 w:val="20"/>
                <w:szCs w:val="20"/>
              </w:rPr>
              <w:t>部门：</w:t>
            </w:r>
            <w:r w:rsidRPr="00B54C06">
              <w:rPr>
                <w:rFonts w:ascii="宋体" w:eastAsia="宋体" w:hAnsi="宋体" w:cs="宋体" w:hint="eastAsia"/>
                <w:kern w:val="0"/>
                <w:szCs w:val="21"/>
              </w:rPr>
              <w:t>溆浦县观音阁镇人民政府</w:t>
            </w:r>
            <w:r w:rsidRPr="00B54C06">
              <w:rPr>
                <w:rFonts w:ascii="宋体" w:eastAsia="宋体" w:hAnsi="宋体" w:cs="宋体" w:hint="eastAsia"/>
                <w:kern w:val="0"/>
                <w:sz w:val="24"/>
                <w:szCs w:val="24"/>
              </w:rPr>
              <w:t xml:space="preserve">　</w:t>
            </w:r>
          </w:p>
        </w:tc>
        <w:tc>
          <w:tcPr>
            <w:tcW w:w="1185"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395"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332"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color w:val="000000"/>
                <w:kern w:val="0"/>
                <w:sz w:val="20"/>
                <w:szCs w:val="20"/>
              </w:rPr>
              <w:t xml:space="preserve">　</w:t>
            </w:r>
          </w:p>
        </w:tc>
        <w:tc>
          <w:tcPr>
            <w:tcW w:w="1679"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679"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2308"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color w:val="000000"/>
                <w:kern w:val="0"/>
                <w:sz w:val="20"/>
                <w:szCs w:val="20"/>
              </w:rPr>
              <w:t>单位：万元</w:t>
            </w:r>
          </w:p>
        </w:tc>
      </w:tr>
      <w:tr w:rsidR="00B54C06" w:rsidRPr="00B54C06" w:rsidTr="00B54C06">
        <w:trPr>
          <w:trHeight w:val="450"/>
        </w:trPr>
        <w:tc>
          <w:tcPr>
            <w:tcW w:w="3605"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项</w:t>
            </w:r>
            <w:r w:rsidRPr="00B54C06">
              <w:rPr>
                <w:rFonts w:ascii="MS Mincho" w:eastAsia="MS Mincho" w:hAnsi="MS Mincho" w:cs="MS Mincho" w:hint="eastAsia"/>
                <w:kern w:val="0"/>
                <w:sz w:val="24"/>
                <w:szCs w:val="24"/>
              </w:rPr>
              <w:t> </w:t>
            </w:r>
            <w:r w:rsidRPr="00B54C06">
              <w:rPr>
                <w:rFonts w:ascii="MS Mincho" w:eastAsia="MS Mincho" w:hAnsi="MS Mincho" w:cs="宋体" w:hint="eastAsia"/>
                <w:kern w:val="0"/>
                <w:sz w:val="24"/>
                <w:szCs w:val="24"/>
              </w:rPr>
              <w:t> </w:t>
            </w:r>
            <w:r w:rsidRPr="00B54C06">
              <w:rPr>
                <w:rFonts w:ascii="MS Mincho" w:eastAsia="MS Mincho" w:hAnsi="MS Mincho" w:cs="宋体" w:hint="eastAsia"/>
                <w:kern w:val="0"/>
                <w:sz w:val="24"/>
                <w:szCs w:val="24"/>
              </w:rPr>
              <w:t> </w:t>
            </w:r>
            <w:r w:rsidRPr="00B54C06">
              <w:rPr>
                <w:rFonts w:ascii="MS Mincho" w:eastAsia="MS Mincho" w:hAnsi="MS Mincho" w:cs="宋体" w:hint="eastAsia"/>
                <w:kern w:val="0"/>
                <w:sz w:val="24"/>
                <w:szCs w:val="24"/>
              </w:rPr>
              <w:t> </w:t>
            </w:r>
            <w:r w:rsidRPr="00B54C06">
              <w:rPr>
                <w:rFonts w:ascii="宋体" w:eastAsia="宋体" w:hAnsi="宋体" w:cs="宋体" w:hint="eastAsia"/>
                <w:kern w:val="0"/>
                <w:sz w:val="24"/>
                <w:szCs w:val="24"/>
              </w:rPr>
              <w:t>目</w:t>
            </w:r>
          </w:p>
        </w:tc>
        <w:tc>
          <w:tcPr>
            <w:tcW w:w="1185"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本年支出合计</w:t>
            </w:r>
          </w:p>
        </w:tc>
        <w:tc>
          <w:tcPr>
            <w:tcW w:w="1395"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基本支出</w:t>
            </w:r>
          </w:p>
        </w:tc>
        <w:tc>
          <w:tcPr>
            <w:tcW w:w="1332"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项目支出</w:t>
            </w:r>
          </w:p>
        </w:tc>
        <w:tc>
          <w:tcPr>
            <w:tcW w:w="167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上缴上级支出</w:t>
            </w:r>
          </w:p>
        </w:tc>
        <w:tc>
          <w:tcPr>
            <w:tcW w:w="167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经营支出</w:t>
            </w:r>
          </w:p>
        </w:tc>
        <w:tc>
          <w:tcPr>
            <w:tcW w:w="230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对附属单位补助支出</w:t>
            </w:r>
          </w:p>
        </w:tc>
      </w:tr>
      <w:tr w:rsidR="00B54C06" w:rsidRPr="00B54C06" w:rsidTr="00B54C06">
        <w:trPr>
          <w:trHeight w:val="510"/>
        </w:trPr>
        <w:tc>
          <w:tcPr>
            <w:tcW w:w="1264" w:type="dxa"/>
            <w:gridSpan w:val="2"/>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功能分类科目编码</w:t>
            </w:r>
          </w:p>
        </w:tc>
        <w:tc>
          <w:tcPr>
            <w:tcW w:w="234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科目名称</w:t>
            </w: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r>
      <w:tr w:rsidR="00B54C06" w:rsidRPr="00B54C06" w:rsidTr="00B54C06">
        <w:trPr>
          <w:trHeight w:val="450"/>
        </w:trPr>
        <w:tc>
          <w:tcPr>
            <w:tcW w:w="0" w:type="auto"/>
            <w:gridSpan w:val="2"/>
            <w:vMerge/>
            <w:tcBorders>
              <w:top w:val="nil"/>
              <w:left w:val="single" w:sz="8" w:space="0" w:color="auto"/>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r>
      <w:tr w:rsidR="00B54C06" w:rsidRPr="00B54C06" w:rsidTr="00B54C06">
        <w:trPr>
          <w:trHeight w:val="450"/>
        </w:trPr>
        <w:tc>
          <w:tcPr>
            <w:tcW w:w="3605" w:type="dxa"/>
            <w:gridSpan w:val="3"/>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栏次</w:t>
            </w:r>
          </w:p>
        </w:tc>
        <w:tc>
          <w:tcPr>
            <w:tcW w:w="11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1</w:t>
            </w:r>
          </w:p>
        </w:tc>
        <w:tc>
          <w:tcPr>
            <w:tcW w:w="139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2</w:t>
            </w:r>
          </w:p>
        </w:tc>
        <w:tc>
          <w:tcPr>
            <w:tcW w:w="133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3</w:t>
            </w:r>
          </w:p>
        </w:tc>
        <w:tc>
          <w:tcPr>
            <w:tcW w:w="16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4</w:t>
            </w:r>
          </w:p>
        </w:tc>
        <w:tc>
          <w:tcPr>
            <w:tcW w:w="16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5</w:t>
            </w:r>
          </w:p>
        </w:tc>
        <w:tc>
          <w:tcPr>
            <w:tcW w:w="23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6</w:t>
            </w:r>
          </w:p>
        </w:tc>
      </w:tr>
      <w:tr w:rsidR="00B54C06" w:rsidRPr="00B54C06" w:rsidTr="00B54C06">
        <w:trPr>
          <w:trHeight w:val="450"/>
        </w:trPr>
        <w:tc>
          <w:tcPr>
            <w:tcW w:w="3605" w:type="dxa"/>
            <w:gridSpan w:val="3"/>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合计</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b/>
                <w:bCs/>
                <w:color w:val="000000"/>
                <w:kern w:val="0"/>
                <w:sz w:val="22"/>
              </w:rPr>
              <w:t>2,475.38</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b/>
                <w:bCs/>
                <w:color w:val="000000"/>
                <w:kern w:val="0"/>
                <w:sz w:val="22"/>
              </w:rPr>
              <w:t>1,876.43</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b/>
                <w:bCs/>
                <w:color w:val="000000"/>
                <w:kern w:val="0"/>
                <w:sz w:val="22"/>
              </w:rPr>
              <w:t>598.95</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MS Mincho" w:eastAsia="MS Mincho" w:hAnsi="MS Mincho" w:cs="宋体" w:hint="eastAsia"/>
                <w:b/>
                <w:bCs/>
                <w:color w:val="000000"/>
                <w:kern w:val="0"/>
                <w:sz w:val="22"/>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一般公共服务支出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899.35</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859.20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40.16</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20103</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政府办公厅（室）及相关机构事务</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803.27</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763.12</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40.16</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2010301</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行政运行</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549.65</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549.65</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2010302</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一般行政管理事务</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40.16</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40.16</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2010308</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信访事务</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lastRenderedPageBreak/>
              <w:t>2010399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其他政府办公厅（室）及相关机构事务支出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209.47</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209.47</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20105</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统计信息事务</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2010507</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专项普查活动</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20106</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财政事务</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79.08</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79.08</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2010601</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行政运行</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79.08</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79.08</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20107</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税收事务</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2010701</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行政运行</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20111</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纪检监察事务</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2011101</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行政运行</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20131</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党委办公厅（室）及相关机构事务</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2013199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其他党委办公厅（室）及相关机构事务支出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20199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其他一般公共服务支出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2019999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其他一般公共服务支出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204</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公共安全支出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25.68</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16.20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9.48</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20402</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公安</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25.68</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16.20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9.48</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2040202</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一般行政管理事务</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9.48</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9.48</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2040299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其他公安支出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16.20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16.20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206</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科学技术支出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20699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其他科学技术支出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lastRenderedPageBreak/>
              <w:t>2069901</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科技奖励</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2069999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其他科学技术支出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207</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文化旅游体育与传媒支出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20702</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文物</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2070205</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博物馆</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社会保障和就业支出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177.78</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142.08</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35.70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20802</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民政管理事务</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2080299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其他民政管理事务支出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20808</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抚恤</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135.08</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135.08</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2080801</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死亡抚恤</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135.08</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135.08</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20809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退役安置</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2080999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其他退役安置支出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20810</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社会福利</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35.70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35.70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2081002</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老年福利</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35.70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35.70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20826</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财政对基本养老保险基金的补助</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0.90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0.90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2082699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财政对其他基本养老保险基金的补助</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0.90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0.90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20828</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退役军人管理事务</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2.70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2.70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2082899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其他退役军人事务管理支出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2.70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2.70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卫生健康支出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139.54</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139.54</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21001</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卫生健康管理事务</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2.43</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2.43</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2100199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其他卫生健康管理</w:t>
            </w:r>
            <w:r w:rsidRPr="00B54C06">
              <w:rPr>
                <w:rFonts w:ascii="宋体" w:eastAsia="宋体" w:hAnsi="宋体" w:cs="宋体" w:hint="eastAsia"/>
                <w:color w:val="000000"/>
                <w:kern w:val="0"/>
                <w:sz w:val="22"/>
              </w:rPr>
              <w:lastRenderedPageBreak/>
              <w:t>事务支出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lastRenderedPageBreak/>
              <w:t>2.43</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2.43</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lastRenderedPageBreak/>
              <w:t>21004</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公共卫生</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5.26</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5.26</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2100404</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精神卫生机构</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3.84</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3.84</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2100409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重大公共卫生服务</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2100410</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突发公共卫生事件应急处理</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0.42</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0.42</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21007</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计划生育事务</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131.85</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131.85</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2100716</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计划生育机构</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98.40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98.40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2100799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其他计划生育事务支出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33.44</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33.44</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211</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节能环保支出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33.62</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2.18</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31.44</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21101</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环境保护管理事务</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1.18</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1.18</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2110199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其他环境保护管理事务支出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1.18</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1.18</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21103</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污染防治</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2110399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其他污染防治支出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21104</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自然生态保护</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31.44</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31.44</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2110402</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农村环境保护</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31.44</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31.44</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城乡社区支出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91.14</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28.29</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62.85</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21201</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城乡社区管理事务</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2120101</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行政运行</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21203</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城乡社区公共设施</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41.33</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41.33</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2120303</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小城镇基础设施建设</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41.33</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41.33</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21205</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城乡社区环境卫生</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26.69</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26.69</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2120501</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城乡社区环境卫生</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26.69</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26.69</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lastRenderedPageBreak/>
              <w:t>21208</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国有土地使用权出让收入安排的支出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21.52</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21.52</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2120804</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农村基础设施建设支出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21.52</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21.52</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农林水支出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989.96</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606.63</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383.33</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21301</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农业农村</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24.55</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19.55</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2130119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防灾救灾</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2130199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其他农业农村支出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19.55</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19.55</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21302</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林业和草原</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166.92</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166.92</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2130201</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行政运行</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99.51</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99.51</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2130207</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森林资源管理</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38.26</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38.26</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2130209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森林生态效益补偿</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29.15</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29.15</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21303</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水利</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17.00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2130306</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水利工程运行与维护</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2130314</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防汛</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2130315</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抗旱</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21305</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扶贫</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338.78</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336.78</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2130501</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行政运行</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2130504</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农村基础设施建设</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93.76</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93.76</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2130505</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生产发展</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220.08</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220.08</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2130599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其他扶贫支出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22.94</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22.94</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21307</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农村综合改革</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437.71</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425.71</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12.00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2130705</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对村民委员会和村党支部的补助</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425.71</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425.71</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2130707</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农村综合改革示范</w:t>
            </w:r>
            <w:r w:rsidRPr="00B54C06">
              <w:rPr>
                <w:rFonts w:ascii="宋体" w:eastAsia="宋体" w:hAnsi="宋体" w:cs="宋体" w:hint="eastAsia"/>
                <w:color w:val="000000"/>
                <w:kern w:val="0"/>
                <w:sz w:val="22"/>
              </w:rPr>
              <w:lastRenderedPageBreak/>
              <w:t>试点补助</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lastRenderedPageBreak/>
              <w:t>12.00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12.00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lastRenderedPageBreak/>
              <w:t>21399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其他农林水支出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2139999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其他农林水支出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214</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交通运输支出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21499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其他交通运输支出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2149999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其他交通运输支出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资源勘探工业信息等支出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21505</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工业和信息产业监管</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2150599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其他工业和信息产业监管支出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221</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住房保障支出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19.14</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19.14</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22102</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住房改革支出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19.14</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19.14</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2210201</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住房公积金</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19.14</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19.14</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224</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灾害防治及应急管理支出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63.50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46.50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17.00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22407</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自然灾害救灾及恢复重建支出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63.50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46.50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17.00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2240704</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自然灾害灾后重建补助</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17.00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17.00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2240799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其他自然灾害救灾及恢复重建支出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46.50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46.50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其他支出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22.73</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8.73</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14.00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22960</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彩票公益金安排的支出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22.73</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8.73</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14.00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2296002</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用于社会福利的彩</w:t>
            </w:r>
            <w:r w:rsidRPr="00B54C06">
              <w:rPr>
                <w:rFonts w:ascii="宋体" w:eastAsia="宋体" w:hAnsi="宋体" w:cs="宋体" w:hint="eastAsia"/>
                <w:color w:val="000000"/>
                <w:kern w:val="0"/>
                <w:sz w:val="22"/>
              </w:rPr>
              <w:lastRenderedPageBreak/>
              <w:t>票公益金支出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lastRenderedPageBreak/>
              <w:t>14.00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14.00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lastRenderedPageBreak/>
              <w:t>2296003</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用于体育事业的彩票公益金支出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7.93</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7.93</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2296004</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用于教育事业的彩票公益金支出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0.80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0.80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630"/>
        </w:trPr>
        <w:tc>
          <w:tcPr>
            <w:tcW w:w="13183" w:type="dxa"/>
            <w:gridSpan w:val="9"/>
            <w:tcBorders>
              <w:top w:val="nil"/>
              <w:left w:val="nil"/>
              <w:bottom w:val="nil"/>
              <w:right w:val="nil"/>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注：本表反映部门本年度各项支出情况。</w:t>
            </w:r>
          </w:p>
        </w:tc>
      </w:tr>
    </w:tbl>
    <w:p w:rsidR="00B54C06" w:rsidRPr="00B54C06" w:rsidRDefault="00B54C06" w:rsidP="00B54C06">
      <w:pPr>
        <w:widowControl/>
        <w:spacing w:before="240" w:after="100" w:afterAutospacing="1"/>
        <w:ind w:left="93"/>
        <w:jc w:val="center"/>
        <w:rPr>
          <w:rFonts w:ascii="宋体" w:eastAsia="宋体" w:hAnsi="宋体" w:cs="宋体"/>
          <w:kern w:val="0"/>
          <w:sz w:val="24"/>
          <w:szCs w:val="24"/>
        </w:rPr>
      </w:pPr>
      <w:r w:rsidRPr="00B54C06">
        <w:rPr>
          <w:rFonts w:ascii="Times New Roman" w:eastAsia="宋体" w:hAnsi="Times New Roman" w:cs="Times New Roman"/>
          <w:color w:val="000000"/>
          <w:kern w:val="0"/>
          <w:sz w:val="36"/>
          <w:szCs w:val="36"/>
        </w:rPr>
        <w:t> </w:t>
      </w:r>
    </w:p>
    <w:p w:rsidR="00B54C06" w:rsidRPr="00B54C06" w:rsidRDefault="00B54C06" w:rsidP="00B54C06">
      <w:pPr>
        <w:widowControl/>
        <w:spacing w:before="240" w:after="100" w:afterAutospacing="1"/>
        <w:ind w:left="93"/>
        <w:jc w:val="center"/>
        <w:rPr>
          <w:rFonts w:ascii="宋体" w:eastAsia="宋体" w:hAnsi="宋体" w:cs="宋体"/>
          <w:kern w:val="0"/>
          <w:sz w:val="24"/>
          <w:szCs w:val="24"/>
        </w:rPr>
      </w:pPr>
      <w:r w:rsidRPr="00B54C06">
        <w:rPr>
          <w:rFonts w:ascii="Times New Roman" w:eastAsia="宋体" w:hAnsi="Times New Roman" w:cs="Times New Roman"/>
          <w:color w:val="000000"/>
          <w:kern w:val="0"/>
          <w:sz w:val="36"/>
          <w:szCs w:val="36"/>
        </w:rPr>
        <w:t> </w:t>
      </w:r>
    </w:p>
    <w:tbl>
      <w:tblPr>
        <w:tblW w:w="15539" w:type="dxa"/>
        <w:tblInd w:w="135" w:type="dxa"/>
        <w:tblCellMar>
          <w:top w:w="15" w:type="dxa"/>
          <w:left w:w="15" w:type="dxa"/>
          <w:bottom w:w="15" w:type="dxa"/>
          <w:right w:w="15" w:type="dxa"/>
        </w:tblCellMar>
        <w:tblLook w:val="04A0"/>
      </w:tblPr>
      <w:tblGrid>
        <w:gridCol w:w="3595"/>
        <w:gridCol w:w="436"/>
        <w:gridCol w:w="1096"/>
        <w:gridCol w:w="3411"/>
        <w:gridCol w:w="632"/>
        <w:gridCol w:w="435"/>
        <w:gridCol w:w="1573"/>
        <w:gridCol w:w="1394"/>
        <w:gridCol w:w="1394"/>
        <w:gridCol w:w="1573"/>
      </w:tblGrid>
      <w:tr w:rsidR="00B54C06" w:rsidRPr="00B54C06" w:rsidTr="00B54C06">
        <w:trPr>
          <w:trHeight w:val="360"/>
        </w:trPr>
        <w:tc>
          <w:tcPr>
            <w:tcW w:w="15539" w:type="dxa"/>
            <w:gridSpan w:val="10"/>
            <w:tcBorders>
              <w:top w:val="nil"/>
              <w:left w:val="nil"/>
              <w:bottom w:val="nil"/>
              <w:right w:val="nil"/>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华文中宋" w:eastAsia="华文中宋" w:hAnsi="华文中宋" w:cs="宋体" w:hint="eastAsia"/>
                <w:color w:val="000000"/>
                <w:kern w:val="0"/>
                <w:sz w:val="32"/>
                <w:szCs w:val="32"/>
              </w:rPr>
              <w:t>财政拨款收入支出决算总表</w:t>
            </w:r>
          </w:p>
        </w:tc>
      </w:tr>
      <w:tr w:rsidR="00B54C06" w:rsidRPr="00B54C06" w:rsidTr="00B54C06">
        <w:trPr>
          <w:trHeight w:val="199"/>
        </w:trPr>
        <w:tc>
          <w:tcPr>
            <w:tcW w:w="3595"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99"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436"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99"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096"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99"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4043" w:type="dxa"/>
            <w:gridSpan w:val="2"/>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99"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99"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99"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99"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99"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99" w:lineRule="atLeast"/>
              <w:jc w:val="right"/>
              <w:rPr>
                <w:rFonts w:ascii="宋体" w:eastAsia="宋体" w:hAnsi="宋体" w:cs="宋体"/>
                <w:kern w:val="0"/>
                <w:sz w:val="24"/>
                <w:szCs w:val="24"/>
              </w:rPr>
            </w:pPr>
            <w:r w:rsidRPr="00B54C06">
              <w:rPr>
                <w:rFonts w:ascii="宋体" w:eastAsia="宋体" w:hAnsi="宋体" w:cs="宋体" w:hint="eastAsia"/>
                <w:color w:val="000000"/>
                <w:kern w:val="0"/>
                <w:sz w:val="20"/>
                <w:szCs w:val="20"/>
              </w:rPr>
              <w:t>公开04表</w:t>
            </w:r>
          </w:p>
        </w:tc>
      </w:tr>
      <w:tr w:rsidR="00B54C06" w:rsidRPr="00B54C06" w:rsidTr="00B54C06">
        <w:trPr>
          <w:trHeight w:val="300"/>
        </w:trPr>
        <w:tc>
          <w:tcPr>
            <w:tcW w:w="3595"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 w:val="20"/>
                <w:szCs w:val="20"/>
              </w:rPr>
              <w:t>部门：</w:t>
            </w:r>
            <w:r w:rsidRPr="00B54C06">
              <w:rPr>
                <w:rFonts w:ascii="宋体" w:eastAsia="宋体" w:hAnsi="宋体" w:cs="宋体" w:hint="eastAsia"/>
                <w:kern w:val="0"/>
                <w:szCs w:val="21"/>
              </w:rPr>
              <w:t>溆浦县观音阁镇人民政府</w:t>
            </w:r>
          </w:p>
        </w:tc>
        <w:tc>
          <w:tcPr>
            <w:tcW w:w="436" w:type="dxa"/>
            <w:tcBorders>
              <w:top w:val="nil"/>
              <w:left w:val="nil"/>
              <w:bottom w:val="single" w:sz="8" w:space="0" w:color="auto"/>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096" w:type="dxa"/>
            <w:tcBorders>
              <w:top w:val="nil"/>
              <w:left w:val="nil"/>
              <w:bottom w:val="single" w:sz="8" w:space="0" w:color="auto"/>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4043" w:type="dxa"/>
            <w:gridSpan w:val="2"/>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435" w:type="dxa"/>
            <w:tcBorders>
              <w:top w:val="nil"/>
              <w:left w:val="nil"/>
              <w:bottom w:val="single" w:sz="8" w:space="0" w:color="auto"/>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573" w:type="dxa"/>
            <w:tcBorders>
              <w:top w:val="nil"/>
              <w:left w:val="nil"/>
              <w:bottom w:val="single" w:sz="8" w:space="0" w:color="auto"/>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394" w:type="dxa"/>
            <w:tcBorders>
              <w:top w:val="nil"/>
              <w:left w:val="nil"/>
              <w:bottom w:val="single" w:sz="8" w:space="0" w:color="auto"/>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394" w:type="dxa"/>
            <w:tcBorders>
              <w:top w:val="nil"/>
              <w:left w:val="nil"/>
              <w:bottom w:val="single" w:sz="8" w:space="0" w:color="auto"/>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573" w:type="dxa"/>
            <w:tcBorders>
              <w:top w:val="nil"/>
              <w:left w:val="nil"/>
              <w:bottom w:val="single" w:sz="8" w:space="0" w:color="auto"/>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color w:val="000000"/>
                <w:kern w:val="0"/>
                <w:sz w:val="20"/>
                <w:szCs w:val="20"/>
              </w:rPr>
              <w:t>单位：万元</w:t>
            </w:r>
          </w:p>
        </w:tc>
      </w:tr>
      <w:tr w:rsidR="00B54C06" w:rsidRPr="00B54C06" w:rsidTr="00B54C06">
        <w:trPr>
          <w:trHeight w:val="402"/>
        </w:trPr>
        <w:tc>
          <w:tcPr>
            <w:tcW w:w="5127" w:type="dxa"/>
            <w:gridSpan w:val="3"/>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收入</w:t>
            </w:r>
          </w:p>
        </w:tc>
        <w:tc>
          <w:tcPr>
            <w:tcW w:w="10412" w:type="dxa"/>
            <w:gridSpan w:val="7"/>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支出</w:t>
            </w:r>
          </w:p>
        </w:tc>
      </w:tr>
      <w:tr w:rsidR="00B54C06" w:rsidRPr="00B54C06" w:rsidTr="00B54C06">
        <w:trPr>
          <w:trHeight w:val="630"/>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项</w:t>
            </w:r>
            <w:r w:rsidRPr="00B54C06">
              <w:rPr>
                <w:rFonts w:ascii="MS Mincho" w:eastAsia="MS Mincho" w:hAnsi="MS Mincho" w:cs="MS Mincho" w:hint="eastAsia"/>
                <w:kern w:val="0"/>
                <w:sz w:val="24"/>
                <w:szCs w:val="24"/>
              </w:rPr>
              <w:t> </w:t>
            </w:r>
            <w:r w:rsidRPr="00B54C06">
              <w:rPr>
                <w:rFonts w:ascii="MS Mincho" w:eastAsia="MS Mincho" w:hAnsi="MS Mincho" w:cs="宋体" w:hint="eastAsia"/>
                <w:kern w:val="0"/>
                <w:sz w:val="24"/>
                <w:szCs w:val="24"/>
              </w:rPr>
              <w:t> </w:t>
            </w:r>
            <w:r w:rsidRPr="00B54C06">
              <w:rPr>
                <w:rFonts w:ascii="MS Mincho" w:eastAsia="MS Mincho" w:hAnsi="MS Mincho" w:cs="宋体" w:hint="eastAsia"/>
                <w:kern w:val="0"/>
                <w:sz w:val="24"/>
                <w:szCs w:val="24"/>
              </w:rPr>
              <w:t> </w:t>
            </w:r>
            <w:r w:rsidRPr="00B54C06">
              <w:rPr>
                <w:rFonts w:ascii="MS Mincho" w:eastAsia="MS Mincho" w:hAnsi="MS Mincho" w:cs="宋体" w:hint="eastAsia"/>
                <w:kern w:val="0"/>
                <w:sz w:val="24"/>
                <w:szCs w:val="24"/>
              </w:rPr>
              <w:t> </w:t>
            </w:r>
            <w:r w:rsidRPr="00B54C06">
              <w:rPr>
                <w:rFonts w:ascii="宋体" w:eastAsia="宋体" w:hAnsi="宋体" w:cs="宋体" w:hint="eastAsia"/>
                <w:kern w:val="0"/>
                <w:sz w:val="24"/>
                <w:szCs w:val="24"/>
              </w:rPr>
              <w:t>目</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0"/>
                <w:szCs w:val="20"/>
              </w:rPr>
              <w:t>行次</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金额</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项</w:t>
            </w:r>
            <w:r w:rsidRPr="00B54C06">
              <w:rPr>
                <w:rFonts w:ascii="MS Mincho" w:eastAsia="MS Mincho" w:hAnsi="MS Mincho" w:cs="MS Mincho" w:hint="eastAsia"/>
                <w:kern w:val="0"/>
                <w:sz w:val="24"/>
                <w:szCs w:val="24"/>
              </w:rPr>
              <w:t> </w:t>
            </w:r>
            <w:r w:rsidRPr="00B54C06">
              <w:rPr>
                <w:rFonts w:ascii="MS Mincho" w:eastAsia="MS Mincho" w:hAnsi="MS Mincho" w:cs="宋体" w:hint="eastAsia"/>
                <w:kern w:val="0"/>
                <w:sz w:val="24"/>
                <w:szCs w:val="24"/>
              </w:rPr>
              <w:t> </w:t>
            </w:r>
            <w:r w:rsidRPr="00B54C06">
              <w:rPr>
                <w:rFonts w:ascii="MS Mincho" w:eastAsia="MS Mincho" w:hAnsi="MS Mincho" w:cs="宋体" w:hint="eastAsia"/>
                <w:kern w:val="0"/>
                <w:sz w:val="24"/>
                <w:szCs w:val="24"/>
              </w:rPr>
              <w:t> </w:t>
            </w:r>
            <w:r w:rsidRPr="00B54C06">
              <w:rPr>
                <w:rFonts w:ascii="MS Mincho" w:eastAsia="MS Mincho" w:hAnsi="MS Mincho" w:cs="宋体" w:hint="eastAsia"/>
                <w:kern w:val="0"/>
                <w:sz w:val="24"/>
                <w:szCs w:val="24"/>
              </w:rPr>
              <w:t> </w:t>
            </w:r>
            <w:r w:rsidRPr="00B54C06">
              <w:rPr>
                <w:rFonts w:ascii="宋体" w:eastAsia="宋体" w:hAnsi="宋体" w:cs="宋体" w:hint="eastAsia"/>
                <w:kern w:val="0"/>
                <w:sz w:val="24"/>
                <w:szCs w:val="24"/>
              </w:rPr>
              <w:t>目</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0"/>
                <w:szCs w:val="20"/>
              </w:rPr>
              <w:t>行次</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合计</w:t>
            </w:r>
          </w:p>
        </w:tc>
        <w:tc>
          <w:tcPr>
            <w:tcW w:w="1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一般公共预算财政拨款</w:t>
            </w:r>
          </w:p>
        </w:tc>
        <w:tc>
          <w:tcPr>
            <w:tcW w:w="1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政府性基金预算财政拨款</w:t>
            </w:r>
          </w:p>
        </w:tc>
        <w:tc>
          <w:tcPr>
            <w:tcW w:w="15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国有资本经营预算财政拨款</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栏</w:t>
            </w:r>
            <w:r w:rsidRPr="00B54C06">
              <w:rPr>
                <w:rFonts w:ascii="MS Mincho" w:eastAsia="MS Mincho" w:hAnsi="MS Mincho" w:cs="MS Mincho" w:hint="eastAsia"/>
                <w:kern w:val="0"/>
                <w:sz w:val="24"/>
                <w:szCs w:val="24"/>
              </w:rPr>
              <w:t> </w:t>
            </w:r>
            <w:r w:rsidRPr="00B54C06">
              <w:rPr>
                <w:rFonts w:ascii="MS Mincho" w:eastAsia="MS Mincho" w:hAnsi="MS Mincho" w:cs="宋体" w:hint="eastAsia"/>
                <w:kern w:val="0"/>
                <w:sz w:val="24"/>
                <w:szCs w:val="24"/>
              </w:rPr>
              <w:t> </w:t>
            </w:r>
            <w:r w:rsidRPr="00B54C06">
              <w:rPr>
                <w:rFonts w:ascii="MS Mincho" w:eastAsia="MS Mincho" w:hAnsi="MS Mincho" w:cs="宋体" w:hint="eastAsia"/>
                <w:kern w:val="0"/>
                <w:sz w:val="24"/>
                <w:szCs w:val="24"/>
              </w:rPr>
              <w:t> </w:t>
            </w:r>
            <w:r w:rsidRPr="00B54C06">
              <w:rPr>
                <w:rFonts w:ascii="MS Mincho" w:eastAsia="MS Mincho" w:hAnsi="MS Mincho" w:cs="宋体" w:hint="eastAsia"/>
                <w:kern w:val="0"/>
                <w:sz w:val="24"/>
                <w:szCs w:val="24"/>
              </w:rPr>
              <w:t> </w:t>
            </w:r>
            <w:r w:rsidRPr="00B54C06">
              <w:rPr>
                <w:rFonts w:ascii="宋体" w:eastAsia="宋体" w:hAnsi="宋体" w:cs="宋体" w:hint="eastAsia"/>
                <w:kern w:val="0"/>
                <w:sz w:val="24"/>
                <w:szCs w:val="24"/>
              </w:rPr>
              <w:t>次</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1</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栏</w:t>
            </w:r>
            <w:r w:rsidRPr="00B54C06">
              <w:rPr>
                <w:rFonts w:ascii="MS Mincho" w:eastAsia="MS Mincho" w:hAnsi="MS Mincho" w:cs="MS Mincho" w:hint="eastAsia"/>
                <w:kern w:val="0"/>
                <w:sz w:val="24"/>
                <w:szCs w:val="24"/>
              </w:rPr>
              <w:t> </w:t>
            </w:r>
            <w:r w:rsidRPr="00B54C06">
              <w:rPr>
                <w:rFonts w:ascii="MS Mincho" w:eastAsia="MS Mincho" w:hAnsi="MS Mincho" w:cs="宋体" w:hint="eastAsia"/>
                <w:kern w:val="0"/>
                <w:sz w:val="24"/>
                <w:szCs w:val="24"/>
              </w:rPr>
              <w:t> </w:t>
            </w:r>
            <w:r w:rsidRPr="00B54C06">
              <w:rPr>
                <w:rFonts w:ascii="MS Mincho" w:eastAsia="MS Mincho" w:hAnsi="MS Mincho" w:cs="宋体" w:hint="eastAsia"/>
                <w:kern w:val="0"/>
                <w:sz w:val="24"/>
                <w:szCs w:val="24"/>
              </w:rPr>
              <w:t> </w:t>
            </w:r>
            <w:r w:rsidRPr="00B54C06">
              <w:rPr>
                <w:rFonts w:ascii="MS Mincho" w:eastAsia="MS Mincho" w:hAnsi="MS Mincho" w:cs="宋体" w:hint="eastAsia"/>
                <w:kern w:val="0"/>
                <w:sz w:val="24"/>
                <w:szCs w:val="24"/>
              </w:rPr>
              <w:t> </w:t>
            </w:r>
            <w:r w:rsidRPr="00B54C06">
              <w:rPr>
                <w:rFonts w:ascii="宋体" w:eastAsia="宋体" w:hAnsi="宋体" w:cs="宋体" w:hint="eastAsia"/>
                <w:kern w:val="0"/>
                <w:sz w:val="24"/>
                <w:szCs w:val="24"/>
              </w:rPr>
              <w:t>次</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2</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3</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4</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5</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一、一般公共预算财政拨款</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2,431.13</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一、一般公共服务支出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14</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899.35</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二、政府性基金预算财政拨款</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2</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44.25</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二、外交支出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15</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三、国有资本经营预算财政拨款</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3</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三、国防支出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16</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4</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四、公共安全支出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17</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25.68</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5</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五、教育支出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18</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6</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六、科学技术支出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19</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7</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七、文化旅游体育与传媒支出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20</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8</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八、社会保障和就业支出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21</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177.78</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九、卫生健康支出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139.54</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lastRenderedPageBreak/>
              <w:t>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十、节能环保支出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33.62</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十一、城乡社区支出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91.14</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十二、农林水支出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989.96</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十三、交通运输支出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十四、资源勘探工业信息等支出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十九、住房保障支出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宋体" w:eastAsia="宋体" w:hAnsi="宋体" w:cs="宋体" w:hint="eastAsia"/>
                <w:kern w:val="0"/>
                <w:sz w:val="22"/>
              </w:rPr>
              <w:t>19.14</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二十二、灾害防治及应急管理支出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63.5</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二十三、其他支出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22.73</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b/>
                <w:bCs/>
                <w:kern w:val="0"/>
                <w:sz w:val="22"/>
              </w:rPr>
              <w:t>本年收入合计</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9</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2,475.38</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b/>
                <w:bCs/>
                <w:kern w:val="0"/>
                <w:sz w:val="22"/>
              </w:rPr>
              <w:t>本年支出合计</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23</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2475.38</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b/>
                <w:bCs/>
                <w:kern w:val="0"/>
                <w:sz w:val="22"/>
              </w:rPr>
              <w:t xml:space="preserve">　</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年初财政拨款结转和结余</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10</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年末财政拨款结转和结余</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24</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 xml:space="preserve">　</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宋体" w:eastAsia="宋体" w:hAnsi="宋体" w:cs="宋体" w:hint="eastAsia"/>
                <w:kern w:val="0"/>
                <w:sz w:val="22"/>
              </w:rPr>
              <w:t>一般公共预算财政拨款</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11</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25</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 xml:space="preserve">　</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宋体" w:eastAsia="宋体" w:hAnsi="宋体" w:cs="宋体" w:hint="eastAsia"/>
                <w:kern w:val="0"/>
                <w:sz w:val="22"/>
              </w:rPr>
              <w:t>政府性基金预算财政拨款</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12</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26</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 xml:space="preserve">　</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宋体" w:eastAsia="宋体" w:hAnsi="宋体" w:cs="宋体" w:hint="eastAsia"/>
                <w:kern w:val="0"/>
                <w:sz w:val="22"/>
              </w:rPr>
              <w:t>国有资本经营预算财政拨款</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13</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27</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 xml:space="preserve">　</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b/>
                <w:bCs/>
                <w:kern w:val="0"/>
                <w:sz w:val="22"/>
              </w:rPr>
              <w:t>总计</w:t>
            </w:r>
          </w:p>
        </w:tc>
        <w:tc>
          <w:tcPr>
            <w:tcW w:w="4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14</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2,475.38</w:t>
            </w:r>
          </w:p>
        </w:tc>
        <w:tc>
          <w:tcPr>
            <w:tcW w:w="341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b/>
                <w:bCs/>
                <w:kern w:val="0"/>
                <w:sz w:val="22"/>
              </w:rPr>
              <w:t>总计</w:t>
            </w:r>
          </w:p>
        </w:tc>
        <w:tc>
          <w:tcPr>
            <w:tcW w:w="1067"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28</w:t>
            </w:r>
          </w:p>
        </w:tc>
        <w:tc>
          <w:tcPr>
            <w:tcW w:w="157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2475.38</w:t>
            </w:r>
          </w:p>
        </w:tc>
        <w:tc>
          <w:tcPr>
            <w:tcW w:w="139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b/>
                <w:bCs/>
                <w:kern w:val="0"/>
                <w:sz w:val="22"/>
              </w:rPr>
              <w:t xml:space="preserve">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b/>
                <w:bCs/>
                <w:kern w:val="0"/>
                <w:sz w:val="22"/>
              </w:rPr>
              <w:t xml:space="preserve">　</w:t>
            </w:r>
          </w:p>
        </w:tc>
      </w:tr>
      <w:tr w:rsidR="00B54C06" w:rsidRPr="00B54C06" w:rsidTr="00B54C06">
        <w:trPr>
          <w:trHeight w:val="585"/>
        </w:trPr>
        <w:tc>
          <w:tcPr>
            <w:tcW w:w="15539" w:type="dxa"/>
            <w:gridSpan w:val="10"/>
            <w:tcBorders>
              <w:top w:val="nil"/>
              <w:left w:val="nil"/>
              <w:bottom w:val="nil"/>
              <w:right w:val="nil"/>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注：本表反映部门本年度一般公共预算财政拨款、政府性基金预算财政拨款和国有资本经营预算财政拨款的总收支和年末结转结余情况。</w:t>
            </w:r>
          </w:p>
        </w:tc>
      </w:tr>
    </w:tbl>
    <w:p w:rsidR="00B54C06" w:rsidRPr="00B54C06" w:rsidRDefault="00B54C06" w:rsidP="00B54C06">
      <w:pPr>
        <w:widowControl/>
        <w:spacing w:before="240" w:after="100" w:afterAutospacing="1"/>
        <w:ind w:left="93"/>
        <w:jc w:val="center"/>
        <w:rPr>
          <w:rFonts w:ascii="宋体" w:eastAsia="宋体" w:hAnsi="宋体" w:cs="宋体"/>
          <w:kern w:val="0"/>
          <w:sz w:val="24"/>
          <w:szCs w:val="24"/>
        </w:rPr>
      </w:pPr>
      <w:r w:rsidRPr="00B54C06">
        <w:rPr>
          <w:rFonts w:ascii="Times New Roman" w:eastAsia="宋体" w:hAnsi="Times New Roman" w:cs="Times New Roman"/>
          <w:color w:val="000000"/>
          <w:kern w:val="0"/>
          <w:sz w:val="36"/>
          <w:szCs w:val="36"/>
        </w:rPr>
        <w:t> </w:t>
      </w:r>
    </w:p>
    <w:p w:rsidR="00B54C06" w:rsidRPr="00B54C06" w:rsidRDefault="00B54C06" w:rsidP="00B54C06">
      <w:pPr>
        <w:widowControl/>
        <w:spacing w:before="240" w:after="100" w:afterAutospacing="1"/>
        <w:ind w:left="93"/>
        <w:jc w:val="center"/>
        <w:rPr>
          <w:rFonts w:ascii="宋体" w:eastAsia="宋体" w:hAnsi="宋体" w:cs="宋体"/>
          <w:kern w:val="0"/>
          <w:sz w:val="24"/>
          <w:szCs w:val="24"/>
        </w:rPr>
      </w:pPr>
      <w:r w:rsidRPr="00B54C06">
        <w:rPr>
          <w:rFonts w:ascii="Times New Roman" w:eastAsia="宋体" w:hAnsi="Times New Roman" w:cs="Times New Roman"/>
          <w:color w:val="000000"/>
          <w:kern w:val="0"/>
          <w:sz w:val="36"/>
          <w:szCs w:val="36"/>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Times New Roman" w:eastAsia="宋体" w:hAnsi="Times New Roman" w:cs="Times New Roman"/>
          <w:color w:val="000000"/>
          <w:kern w:val="0"/>
          <w:sz w:val="36"/>
          <w:szCs w:val="36"/>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Times New Roman" w:eastAsia="宋体" w:hAnsi="Times New Roman" w:cs="Times New Roman"/>
          <w:color w:val="000000"/>
          <w:kern w:val="0"/>
          <w:sz w:val="36"/>
          <w:szCs w:val="36"/>
        </w:rPr>
        <w:t> </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Times New Roman" w:eastAsia="宋体" w:hAnsi="Times New Roman" w:cs="Times New Roman"/>
          <w:color w:val="000000"/>
          <w:kern w:val="0"/>
          <w:sz w:val="36"/>
          <w:szCs w:val="36"/>
        </w:rPr>
        <w:t> </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Times New Roman" w:eastAsia="宋体" w:hAnsi="Times New Roman" w:cs="Times New Roman"/>
          <w:color w:val="000000"/>
          <w:kern w:val="0"/>
          <w:sz w:val="36"/>
          <w:szCs w:val="36"/>
        </w:rPr>
        <w:t> </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Times New Roman" w:eastAsia="宋体" w:hAnsi="Times New Roman" w:cs="Times New Roman"/>
          <w:color w:val="000000"/>
          <w:kern w:val="0"/>
          <w:sz w:val="36"/>
          <w:szCs w:val="36"/>
        </w:rPr>
        <w:t> </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Times New Roman" w:eastAsia="宋体" w:hAnsi="Times New Roman" w:cs="Times New Roman"/>
          <w:color w:val="000000"/>
          <w:kern w:val="0"/>
          <w:sz w:val="36"/>
          <w:szCs w:val="36"/>
        </w:rPr>
        <w:t> </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Times New Roman" w:eastAsia="宋体" w:hAnsi="Times New Roman" w:cs="Times New Roman"/>
          <w:color w:val="000000"/>
          <w:kern w:val="0"/>
          <w:sz w:val="36"/>
          <w:szCs w:val="36"/>
        </w:rPr>
        <w:lastRenderedPageBreak/>
        <w:t> </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Times New Roman" w:eastAsia="宋体" w:hAnsi="Times New Roman" w:cs="Times New Roman"/>
          <w:color w:val="000000"/>
          <w:kern w:val="0"/>
          <w:sz w:val="36"/>
          <w:szCs w:val="36"/>
        </w:rPr>
        <w:t> </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Times New Roman" w:eastAsia="宋体" w:hAnsi="Times New Roman" w:cs="Times New Roman"/>
          <w:color w:val="000000"/>
          <w:kern w:val="0"/>
          <w:sz w:val="36"/>
          <w:szCs w:val="36"/>
        </w:rPr>
        <w:t> </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Times New Roman" w:eastAsia="宋体" w:hAnsi="Times New Roman" w:cs="Times New Roman"/>
          <w:color w:val="000000"/>
          <w:kern w:val="0"/>
          <w:sz w:val="36"/>
          <w:szCs w:val="36"/>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方正小标宋_GBK" w:eastAsia="方正小标宋_GBK" w:hAnsi="Times New Roman" w:cs="Times New Roman" w:hint="eastAsia"/>
          <w:color w:val="000000"/>
          <w:kern w:val="0"/>
          <w:sz w:val="36"/>
          <w:szCs w:val="36"/>
        </w:rPr>
        <w:t>一般公共预算财政拨款支出决算表</w:t>
      </w:r>
    </w:p>
    <w:p w:rsidR="00B54C06" w:rsidRPr="00B54C06" w:rsidRDefault="00B54C06" w:rsidP="00B54C06">
      <w:pPr>
        <w:widowControl/>
        <w:spacing w:before="156" w:after="100" w:afterAutospacing="1"/>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仿宋_GB2312" w:eastAsia="仿宋_GB2312" w:hAnsi="Times New Roman" w:cs="Times New Roman" w:hint="eastAsia"/>
          <w:color w:val="000000"/>
          <w:kern w:val="0"/>
          <w:szCs w:val="21"/>
        </w:rPr>
        <w:t>部门：</w:t>
      </w:r>
      <w:r w:rsidRPr="00B54C06">
        <w:rPr>
          <w:rFonts w:ascii="宋体" w:eastAsia="宋体" w:hAnsi="宋体" w:cs="宋体" w:hint="eastAsia"/>
          <w:color w:val="000000"/>
          <w:kern w:val="0"/>
          <w:szCs w:val="21"/>
        </w:rPr>
        <w:t>溆浦县观音阁镇人民政府</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仿宋_GB2312" w:eastAsia="仿宋_GB2312" w:hAnsi="Times New Roman" w:cs="Times New Roman" w:hint="eastAsia"/>
          <w:color w:val="000000"/>
          <w:kern w:val="0"/>
          <w:szCs w:val="21"/>
        </w:rPr>
        <w:t>公开</w:t>
      </w:r>
      <w:r w:rsidRPr="00B54C06">
        <w:rPr>
          <w:rFonts w:ascii="Times New Roman" w:eastAsia="宋体" w:hAnsi="Times New Roman" w:cs="Times New Roman"/>
          <w:color w:val="000000"/>
          <w:kern w:val="0"/>
          <w:szCs w:val="21"/>
        </w:rPr>
        <w:t>05</w:t>
      </w:r>
      <w:r w:rsidRPr="00B54C06">
        <w:rPr>
          <w:rFonts w:ascii="仿宋_GB2312" w:eastAsia="仿宋_GB2312" w:hAnsi="Times New Roman" w:cs="Times New Roman" w:hint="eastAsia"/>
          <w:color w:val="000000"/>
          <w:kern w:val="0"/>
          <w:szCs w:val="21"/>
        </w:rPr>
        <w:t>表</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仿宋_GB2312" w:eastAsia="仿宋_GB2312" w:hAnsi="Times New Roman" w:cs="Times New Roman" w:hint="eastAsia"/>
          <w:color w:val="000000"/>
          <w:kern w:val="0"/>
          <w:szCs w:val="21"/>
        </w:rPr>
        <w:t>单位：万元</w:t>
      </w:r>
    </w:p>
    <w:tbl>
      <w:tblPr>
        <w:tblW w:w="14219" w:type="dxa"/>
        <w:jc w:val="center"/>
        <w:tblCellMar>
          <w:top w:w="15" w:type="dxa"/>
          <w:left w:w="15" w:type="dxa"/>
          <w:bottom w:w="15" w:type="dxa"/>
          <w:right w:w="15" w:type="dxa"/>
        </w:tblCellMar>
        <w:tblLook w:val="04A0"/>
      </w:tblPr>
      <w:tblGrid>
        <w:gridCol w:w="1200"/>
        <w:gridCol w:w="3527"/>
        <w:gridCol w:w="3000"/>
        <w:gridCol w:w="3492"/>
        <w:gridCol w:w="3000"/>
      </w:tblGrid>
      <w:tr w:rsidR="00B54C06" w:rsidRPr="00B54C06" w:rsidTr="00B54C06">
        <w:trPr>
          <w:trHeight w:val="405"/>
          <w:jc w:val="center"/>
        </w:trPr>
        <w:tc>
          <w:tcPr>
            <w:tcW w:w="47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b/>
                <w:bCs/>
                <w:kern w:val="0"/>
                <w:szCs w:val="21"/>
              </w:rPr>
              <w:t>项</w:t>
            </w:r>
            <w:r w:rsidRPr="00B54C06">
              <w:rPr>
                <w:rFonts w:ascii="Times New Roman" w:eastAsia="宋体" w:hAnsi="Times New Roman" w:cs="Times New Roman"/>
                <w:b/>
                <w:bCs/>
                <w:kern w:val="0"/>
                <w:szCs w:val="21"/>
              </w:rPr>
              <w:t> </w:t>
            </w:r>
            <w:r w:rsidRPr="00B54C06">
              <w:rPr>
                <w:rFonts w:ascii="Times New Roman" w:eastAsia="宋体" w:hAnsi="Times New Roman" w:cs="Times New Roman"/>
                <w:b/>
                <w:bCs/>
                <w:color w:val="000000"/>
                <w:kern w:val="0"/>
                <w:szCs w:val="21"/>
              </w:rPr>
              <w:t> </w:t>
            </w:r>
            <w:r w:rsidRPr="00B54C06">
              <w:rPr>
                <w:rFonts w:ascii="Times New Roman" w:eastAsia="宋体" w:hAnsi="Times New Roman" w:cs="Times New Roman"/>
                <w:b/>
                <w:bCs/>
                <w:color w:val="000000"/>
                <w:kern w:val="0"/>
                <w:szCs w:val="21"/>
              </w:rPr>
              <w:t> </w:t>
            </w:r>
            <w:r w:rsidRPr="00B54C06">
              <w:rPr>
                <w:rFonts w:ascii="Times New Roman" w:eastAsia="宋体" w:hAnsi="Times New Roman" w:cs="Times New Roman"/>
                <w:b/>
                <w:bCs/>
                <w:color w:val="000000"/>
                <w:kern w:val="0"/>
                <w:szCs w:val="21"/>
              </w:rPr>
              <w:t> </w:t>
            </w:r>
            <w:r w:rsidRPr="00B54C06">
              <w:rPr>
                <w:rFonts w:ascii="仿宋_GB2312" w:eastAsia="仿宋_GB2312" w:hAnsi="Times New Roman" w:cs="Times New Roman" w:hint="eastAsia"/>
                <w:b/>
                <w:bCs/>
                <w:kern w:val="0"/>
                <w:szCs w:val="21"/>
              </w:rPr>
              <w:t>目</w:t>
            </w:r>
          </w:p>
        </w:tc>
        <w:tc>
          <w:tcPr>
            <w:tcW w:w="949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b/>
                <w:bCs/>
                <w:kern w:val="0"/>
                <w:szCs w:val="21"/>
              </w:rPr>
              <w:t>本年支出</w:t>
            </w:r>
          </w:p>
        </w:tc>
      </w:tr>
      <w:tr w:rsidR="00B54C06" w:rsidRPr="00B54C06" w:rsidTr="00B54C06">
        <w:trPr>
          <w:trHeight w:val="510"/>
          <w:jc w:val="center"/>
        </w:trPr>
        <w:tc>
          <w:tcPr>
            <w:tcW w:w="12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b/>
                <w:bCs/>
                <w:kern w:val="0"/>
                <w:szCs w:val="21"/>
              </w:rPr>
              <w:t>功能分类科目编码</w:t>
            </w:r>
          </w:p>
        </w:tc>
        <w:tc>
          <w:tcPr>
            <w:tcW w:w="352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b/>
                <w:bCs/>
                <w:kern w:val="0"/>
                <w:szCs w:val="21"/>
              </w:rPr>
              <w:t>科目名称</w:t>
            </w:r>
          </w:p>
        </w:tc>
        <w:tc>
          <w:tcPr>
            <w:tcW w:w="300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b/>
                <w:bCs/>
                <w:kern w:val="0"/>
                <w:szCs w:val="21"/>
              </w:rPr>
              <w:t>小计</w:t>
            </w:r>
          </w:p>
        </w:tc>
        <w:tc>
          <w:tcPr>
            <w:tcW w:w="349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b/>
                <w:bCs/>
                <w:kern w:val="0"/>
                <w:szCs w:val="21"/>
              </w:rPr>
              <w:t>基本支出</w:t>
            </w:r>
          </w:p>
        </w:tc>
        <w:tc>
          <w:tcPr>
            <w:tcW w:w="300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b/>
                <w:bCs/>
                <w:kern w:val="0"/>
                <w:szCs w:val="21"/>
              </w:rPr>
              <w:t>项目支出</w:t>
            </w:r>
          </w:p>
        </w:tc>
      </w:tr>
      <w:tr w:rsidR="00B54C06" w:rsidRPr="00B54C06" w:rsidTr="00B54C06">
        <w:trPr>
          <w:trHeight w:val="360"/>
          <w:jc w:val="center"/>
        </w:trPr>
        <w:tc>
          <w:tcPr>
            <w:tcW w:w="0" w:type="auto"/>
            <w:vMerge/>
            <w:tcBorders>
              <w:top w:val="nil"/>
              <w:left w:val="single" w:sz="8" w:space="0" w:color="auto"/>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r>
      <w:tr w:rsidR="00B54C06" w:rsidRPr="00B54C06" w:rsidTr="00B54C06">
        <w:trPr>
          <w:trHeight w:val="450"/>
          <w:jc w:val="center"/>
        </w:trPr>
        <w:tc>
          <w:tcPr>
            <w:tcW w:w="0" w:type="auto"/>
            <w:vMerge/>
            <w:tcBorders>
              <w:top w:val="nil"/>
              <w:left w:val="single" w:sz="8" w:space="0" w:color="auto"/>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r>
      <w:tr w:rsidR="00B54C06" w:rsidRPr="00B54C06" w:rsidTr="00B54C06">
        <w:trPr>
          <w:trHeight w:val="450"/>
          <w:jc w:val="center"/>
        </w:trPr>
        <w:tc>
          <w:tcPr>
            <w:tcW w:w="47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栏次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1</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2</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3</w:t>
            </w:r>
          </w:p>
        </w:tc>
      </w:tr>
      <w:tr w:rsidR="00B54C06" w:rsidRPr="00B54C06" w:rsidTr="00B54C06">
        <w:trPr>
          <w:trHeight w:val="450"/>
          <w:jc w:val="center"/>
        </w:trPr>
        <w:tc>
          <w:tcPr>
            <w:tcW w:w="47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合计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b/>
                <w:bCs/>
                <w:color w:val="000000"/>
                <w:kern w:val="0"/>
                <w:sz w:val="22"/>
              </w:rPr>
              <w:t>2,431.13</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b/>
                <w:bCs/>
                <w:color w:val="000000"/>
                <w:kern w:val="0"/>
                <w:sz w:val="22"/>
              </w:rPr>
              <w:t>1,867.70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b/>
                <w:bCs/>
                <w:color w:val="000000"/>
                <w:kern w:val="0"/>
                <w:sz w:val="22"/>
              </w:rPr>
              <w:t>563.43</w:t>
            </w:r>
          </w:p>
        </w:tc>
      </w:tr>
      <w:tr w:rsidR="00B54C06" w:rsidRPr="00B54C06" w:rsidTr="00B54C06">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一般公共服务支出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899.35</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859.20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40.16</w:t>
            </w:r>
          </w:p>
        </w:tc>
      </w:tr>
      <w:tr w:rsidR="00B54C06" w:rsidRPr="00B54C06" w:rsidTr="00B54C06">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20103</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政府办公厅（室）及相关机构事务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803.27</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763.12</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40.16</w:t>
            </w:r>
          </w:p>
        </w:tc>
      </w:tr>
      <w:tr w:rsidR="00B54C06" w:rsidRPr="00B54C06" w:rsidTr="00B54C06">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2010301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行政运行</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549.65</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549.65</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2010302</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一般行政管理事务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40.16</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40.16</w:t>
            </w:r>
          </w:p>
        </w:tc>
      </w:tr>
      <w:tr w:rsidR="00B54C06" w:rsidRPr="00B54C06" w:rsidTr="00B54C06">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2010308</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信访事务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2010399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其他政府办公厅（室）及相关机构事务支出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209.47</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209.47</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20105</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统计信息事务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2010507</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专项普查活动</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20106</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财政事务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79.08</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79.08</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2010601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行政运行</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79.08</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79.08</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lastRenderedPageBreak/>
              <w:t>20107</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税收事务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2010701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行政运行</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20111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纪检监察事务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2011101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行政运行</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20131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党委办公厅（室）及相关机构事务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2013199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其他党委办公厅（室）及相关机构事务支出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其他一般公共服务支出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2019999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其他一般公共服务支出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204</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公共安全支出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25.68</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16.20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9.48</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20402</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公安</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25.68</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16.20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9.48</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2040202</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一般行政管理事务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9.48</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9.48</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2040299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其他公安支出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16.20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16.20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206</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科学技术支出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20699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其他科学技术支出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2069901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科技奖励</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2069999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其他科学技术支出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207</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文化旅游体育与传媒支出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20702</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文物</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2070205</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博物馆</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社会保障和就业支出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177.78</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142.08</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35.70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20802</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民政管理事务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2080299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其他民政管理事务支出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20808</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抚恤</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135.08</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135.08</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2080801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死亡抚恤</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135.08</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135.08</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20809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退役安置</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lastRenderedPageBreak/>
              <w:t>2080999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其他退役安置支出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20810</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社会福利</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35.70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35.70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2081002</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老年福利</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35.70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35.70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20826</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财政对基本养老保险基金的补助</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0.90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0.90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2082699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财政对其他基本养老保险基金的补助</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0.90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0.90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20828</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退役军人管理事务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2.70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2.70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2082899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其他退役军人事务管理支出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2.70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2.70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卫生健康支出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139.54</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139.54</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卫生健康管理事务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2.43</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2.43</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2100199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其他卫生健康管理事务支出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2.43</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2.43</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21004</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公共卫生</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5.26</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5.26</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2100404</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精神卫生机构</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3.84</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3.84</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2100409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重大公共卫生服务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2100410</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突发公共卫生事件应急处理</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0.42</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0.42</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21007</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计划生育事务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131.85</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131.85</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2100716</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计划生育机构</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98.40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98.40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2100799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其他计划生育事务支出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33.44</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33.44</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节能环保支出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33.62</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2.18</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31.44</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21101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环境保护管理事务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1.18</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1.18</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2110199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其他环境保护管理事务支出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1.18</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1.18</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21103</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污染防治</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2110399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其他污染防治支出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21104</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自然生态保护</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31.44</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31.44</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2110402</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农村环境保护</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31.44</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31.44</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城乡社区支出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69.62</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28.29</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41.33</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lastRenderedPageBreak/>
              <w:t>21201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城乡社区管理事务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2120101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行政运行</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21203</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城乡社区公共设施</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41.33</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41.33</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2120303</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小城镇基础设施建设</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41.33</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41.33</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21205</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城乡社区环境卫生</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26.69</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26.69</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2120501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城乡社区环境卫生</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26.69</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26.69</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农林水支出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989.96</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606.63</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383.33</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农业农村</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24.55</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19.55</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2130119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防灾救灾</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2130199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其他农业农村支出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19.55</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19.55</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21302</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林业和草原</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166.92</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166.92</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2130201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行政运行</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99.51</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99.51</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2130207</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森林资源管理</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38.26</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38.26</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2130209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森林生态效益补偿</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29.15</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29.15</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21303</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水利</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17.00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2130306</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水利工程运行与维护</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2130314</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防汛</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2130315</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抗旱</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21305</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扶贫</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338.78</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336.78</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2130501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行政运行</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2130504</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农村基础设施建设</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93.76</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93.76</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2130505</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生产发展</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220.08</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220.08</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2130599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其他扶贫支出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22.94</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22.94</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21307</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农村综合改革</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437.71</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425.71</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12.00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2130705</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对村民委员会和村党支部的补助</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425.71</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425.71</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2130707</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农村综合改革示范试点补助</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12.00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12.00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lastRenderedPageBreak/>
              <w:t>21399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其他农林水支出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2139999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其他农林水支出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214</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交通运输支出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21499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其他交通运输支出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2149999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其他交通运输支出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资源勘探工业信息等支出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21505</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工业和信息产业监管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2150599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其他工业和信息产业监管支出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住房保障支出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19.14</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19.14</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22102</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住房改革支出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19.14</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19.14</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2210201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住房公积金</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19.14</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19.14</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224</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灾害防治及应急管理支出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63.50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46.50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17.00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22407</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自然灾害救灾及恢复重建支出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63.50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46.50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17.00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2240704</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自然灾害灾后重建补助</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17.00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17.00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2240799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其他自然灾害救灾及恢复重建支出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46.50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46.50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lastRenderedPageBreak/>
              <w:t> </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r>
      <w:tr w:rsidR="00B54C06" w:rsidRPr="00B54C06" w:rsidTr="00B54C06">
        <w:trPr>
          <w:trHeight w:val="645"/>
          <w:jc w:val="center"/>
        </w:trPr>
        <w:tc>
          <w:tcPr>
            <w:tcW w:w="14219" w:type="dxa"/>
            <w:gridSpan w:val="5"/>
            <w:tcBorders>
              <w:top w:val="nil"/>
              <w:left w:val="nil"/>
              <w:bottom w:val="nil"/>
              <w:right w:val="nil"/>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仿宋_GB2312" w:eastAsia="仿宋_GB2312" w:hAnsi="Times New Roman" w:cs="Times New Roman" w:hint="eastAsia"/>
                <w:kern w:val="0"/>
                <w:szCs w:val="21"/>
              </w:rPr>
              <w:t>注：本表反映部门本年度一般公共预算财政拨款支出情况。</w:t>
            </w:r>
          </w:p>
        </w:tc>
      </w:tr>
    </w:tbl>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Times New Roman" w:eastAsia="宋体" w:hAnsi="Times New Roman" w:cs="Times New Roman"/>
          <w:color w:val="000000"/>
          <w:kern w:val="0"/>
          <w:szCs w:val="21"/>
        </w:rPr>
        <w:t> </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Times New Roman" w:eastAsia="宋体" w:hAnsi="Times New Roman" w:cs="Times New Roman"/>
          <w:color w:val="000000"/>
          <w:kern w:val="0"/>
          <w:szCs w:val="21"/>
        </w:rPr>
        <w:br/>
      </w:r>
    </w:p>
    <w:tbl>
      <w:tblPr>
        <w:tblW w:w="0" w:type="auto"/>
        <w:tblCellMar>
          <w:top w:w="15" w:type="dxa"/>
          <w:left w:w="15" w:type="dxa"/>
          <w:bottom w:w="15" w:type="dxa"/>
          <w:right w:w="15" w:type="dxa"/>
        </w:tblCellMar>
        <w:tblLook w:val="04A0"/>
      </w:tblPr>
      <w:tblGrid>
        <w:gridCol w:w="755"/>
        <w:gridCol w:w="1732"/>
        <w:gridCol w:w="671"/>
        <w:gridCol w:w="579"/>
        <w:gridCol w:w="1227"/>
        <w:gridCol w:w="534"/>
        <w:gridCol w:w="534"/>
        <w:gridCol w:w="1704"/>
        <w:gridCol w:w="786"/>
      </w:tblGrid>
      <w:tr w:rsidR="00B54C06" w:rsidRPr="00B54C06" w:rsidTr="00B54C06">
        <w:trPr>
          <w:trHeight w:val="113"/>
        </w:trPr>
        <w:tc>
          <w:tcPr>
            <w:tcW w:w="15614" w:type="dxa"/>
            <w:gridSpan w:val="9"/>
            <w:tcBorders>
              <w:top w:val="nil"/>
              <w:left w:val="nil"/>
              <w:bottom w:val="nil"/>
              <w:right w:val="nil"/>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bookmarkStart w:id="0" w:name="RANGE!A1:I34"/>
            <w:r w:rsidRPr="00B54C06">
              <w:rPr>
                <w:rFonts w:ascii="华文中宋" w:eastAsia="华文中宋" w:hAnsi="华文中宋" w:cs="宋体" w:hint="eastAsia"/>
                <w:color w:val="000000"/>
                <w:kern w:val="0"/>
                <w:szCs w:val="21"/>
              </w:rPr>
              <w:t>一般公共预算财政拨款基本支出决算表</w:t>
            </w:r>
          </w:p>
          <w:p w:rsidR="00B54C06" w:rsidRPr="00B54C06" w:rsidRDefault="00B54C06" w:rsidP="00B54C06">
            <w:pPr>
              <w:widowControl/>
              <w:spacing w:before="100" w:beforeAutospacing="1" w:after="100" w:afterAutospacing="1" w:line="113" w:lineRule="atLeast"/>
              <w:jc w:val="right"/>
              <w:rPr>
                <w:rFonts w:ascii="宋体" w:eastAsia="宋体" w:hAnsi="宋体" w:cs="宋体"/>
                <w:kern w:val="0"/>
                <w:sz w:val="24"/>
                <w:szCs w:val="24"/>
              </w:rPr>
            </w:pP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仿宋_GB2312" w:eastAsia="仿宋_GB2312" w:hAnsi="Times New Roman" w:cs="Times New Roman" w:hint="eastAsia"/>
                <w:color w:val="000000"/>
                <w:kern w:val="0"/>
                <w:szCs w:val="21"/>
              </w:rPr>
              <w:t>部门：</w:t>
            </w:r>
            <w:r w:rsidRPr="00B54C06">
              <w:rPr>
                <w:rFonts w:ascii="宋体" w:eastAsia="宋体" w:hAnsi="宋体" w:cs="宋体" w:hint="eastAsia"/>
                <w:kern w:val="0"/>
                <w:szCs w:val="21"/>
              </w:rPr>
              <w:t>溆浦县观音阁镇人民政府</w:t>
            </w:r>
            <w:r w:rsidRPr="00B54C06">
              <w:rPr>
                <w:rFonts w:ascii="Times New Roman" w:eastAsia="宋体"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仿宋_GB2312" w:eastAsia="仿宋_GB2312" w:hAnsi="宋体" w:cs="宋体" w:hint="eastAsia"/>
                <w:color w:val="000000"/>
                <w:kern w:val="0"/>
                <w:szCs w:val="21"/>
              </w:rPr>
              <w:t>公开</w:t>
            </w:r>
            <w:r w:rsidRPr="00B54C06">
              <w:rPr>
                <w:rFonts w:ascii="Times New Roman" w:eastAsia="仿宋_GB2312" w:hAnsi="Times New Roman" w:cs="Times New Roman" w:hint="eastAsia"/>
                <w:color w:val="000000"/>
                <w:kern w:val="0"/>
                <w:szCs w:val="21"/>
              </w:rPr>
              <w:t>06</w:t>
            </w:r>
            <w:r w:rsidRPr="00B54C06">
              <w:rPr>
                <w:rFonts w:ascii="仿宋_GB2312" w:eastAsia="仿宋_GB2312" w:hAnsi="宋体" w:cs="宋体" w:hint="eastAsia"/>
                <w:color w:val="000000"/>
                <w:kern w:val="0"/>
                <w:szCs w:val="21"/>
              </w:rPr>
              <w:t>表单位：万元</w:t>
            </w:r>
          </w:p>
        </w:tc>
      </w:tr>
      <w:tr w:rsidR="00B54C06" w:rsidRPr="00B54C06" w:rsidTr="00B54C06">
        <w:trPr>
          <w:trHeight w:val="113"/>
        </w:trPr>
        <w:tc>
          <w:tcPr>
            <w:tcW w:w="13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13" w:lineRule="atLeast"/>
              <w:jc w:val="center"/>
              <w:rPr>
                <w:rFonts w:ascii="宋体" w:eastAsia="宋体" w:hAnsi="宋体" w:cs="宋体"/>
                <w:kern w:val="0"/>
                <w:sz w:val="24"/>
                <w:szCs w:val="24"/>
              </w:rPr>
            </w:pPr>
            <w:r w:rsidRPr="00B54C06">
              <w:rPr>
                <w:rFonts w:ascii="宋体" w:eastAsia="宋体" w:hAnsi="宋体" w:cs="宋体" w:hint="eastAsia"/>
                <w:color w:val="000000"/>
                <w:kern w:val="0"/>
                <w:sz w:val="20"/>
                <w:szCs w:val="20"/>
              </w:rPr>
              <w:t>经济分类科目编码</w:t>
            </w:r>
          </w:p>
        </w:tc>
        <w:tc>
          <w:tcPr>
            <w:tcW w:w="33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13" w:lineRule="atLeast"/>
              <w:jc w:val="center"/>
              <w:rPr>
                <w:rFonts w:ascii="宋体" w:eastAsia="宋体" w:hAnsi="宋体" w:cs="宋体"/>
                <w:kern w:val="0"/>
                <w:sz w:val="24"/>
                <w:szCs w:val="24"/>
              </w:rPr>
            </w:pPr>
            <w:r w:rsidRPr="00B54C06">
              <w:rPr>
                <w:rFonts w:ascii="宋体" w:eastAsia="宋体" w:hAnsi="宋体" w:cs="宋体" w:hint="eastAsia"/>
                <w:color w:val="000000"/>
                <w:kern w:val="0"/>
                <w:szCs w:val="21"/>
              </w:rPr>
              <w:t>科目名称</w:t>
            </w:r>
          </w:p>
        </w:tc>
        <w:tc>
          <w:tcPr>
            <w:tcW w:w="11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13" w:lineRule="atLeast"/>
              <w:jc w:val="center"/>
              <w:rPr>
                <w:rFonts w:ascii="宋体" w:eastAsia="宋体" w:hAnsi="宋体" w:cs="宋体"/>
                <w:kern w:val="0"/>
                <w:sz w:val="24"/>
                <w:szCs w:val="24"/>
              </w:rPr>
            </w:pPr>
            <w:r w:rsidRPr="00B54C06">
              <w:rPr>
                <w:rFonts w:ascii="宋体" w:eastAsia="宋体" w:hAnsi="宋体" w:cs="宋体" w:hint="eastAsia"/>
                <w:color w:val="000000"/>
                <w:kern w:val="0"/>
                <w:szCs w:val="21"/>
              </w:rPr>
              <w:t>决算数</w:t>
            </w:r>
          </w:p>
        </w:tc>
        <w:tc>
          <w:tcPr>
            <w:tcW w:w="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13" w:lineRule="atLeast"/>
              <w:jc w:val="center"/>
              <w:rPr>
                <w:rFonts w:ascii="宋体" w:eastAsia="宋体" w:hAnsi="宋体" w:cs="宋体"/>
                <w:kern w:val="0"/>
                <w:sz w:val="24"/>
                <w:szCs w:val="24"/>
              </w:rPr>
            </w:pPr>
            <w:r w:rsidRPr="00B54C06">
              <w:rPr>
                <w:rFonts w:ascii="宋体" w:eastAsia="宋体" w:hAnsi="宋体" w:cs="宋体" w:hint="eastAsia"/>
                <w:color w:val="000000"/>
                <w:kern w:val="0"/>
                <w:szCs w:val="21"/>
              </w:rPr>
              <w:t>经济分类科目编码</w:t>
            </w:r>
          </w:p>
        </w:tc>
        <w:tc>
          <w:tcPr>
            <w:tcW w:w="23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13" w:lineRule="atLeast"/>
              <w:jc w:val="center"/>
              <w:rPr>
                <w:rFonts w:ascii="宋体" w:eastAsia="宋体" w:hAnsi="宋体" w:cs="宋体"/>
                <w:kern w:val="0"/>
                <w:sz w:val="24"/>
                <w:szCs w:val="24"/>
              </w:rPr>
            </w:pPr>
            <w:r w:rsidRPr="00B54C06">
              <w:rPr>
                <w:rFonts w:ascii="宋体" w:eastAsia="宋体" w:hAnsi="宋体" w:cs="宋体" w:hint="eastAsia"/>
                <w:color w:val="000000"/>
                <w:kern w:val="0"/>
                <w:szCs w:val="21"/>
              </w:rPr>
              <w:t>科目名称</w:t>
            </w:r>
          </w:p>
        </w:tc>
        <w:tc>
          <w:tcPr>
            <w:tcW w:w="8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13" w:lineRule="atLeast"/>
              <w:jc w:val="center"/>
              <w:rPr>
                <w:rFonts w:ascii="宋体" w:eastAsia="宋体" w:hAnsi="宋体" w:cs="宋体"/>
                <w:kern w:val="0"/>
                <w:sz w:val="24"/>
                <w:szCs w:val="24"/>
              </w:rPr>
            </w:pPr>
            <w:r w:rsidRPr="00B54C06">
              <w:rPr>
                <w:rFonts w:ascii="宋体" w:eastAsia="宋体" w:hAnsi="宋体" w:cs="宋体" w:hint="eastAsia"/>
                <w:color w:val="000000"/>
                <w:kern w:val="0"/>
                <w:szCs w:val="21"/>
              </w:rPr>
              <w:t>决算数</w:t>
            </w:r>
          </w:p>
        </w:tc>
        <w:tc>
          <w:tcPr>
            <w:tcW w:w="8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13" w:lineRule="atLeast"/>
              <w:jc w:val="center"/>
              <w:rPr>
                <w:rFonts w:ascii="宋体" w:eastAsia="宋体" w:hAnsi="宋体" w:cs="宋体"/>
                <w:kern w:val="0"/>
                <w:sz w:val="24"/>
                <w:szCs w:val="24"/>
              </w:rPr>
            </w:pPr>
            <w:r w:rsidRPr="00B54C06">
              <w:rPr>
                <w:rFonts w:ascii="宋体" w:eastAsia="宋体" w:hAnsi="宋体" w:cs="宋体" w:hint="eastAsia"/>
                <w:color w:val="000000"/>
                <w:kern w:val="0"/>
                <w:szCs w:val="21"/>
              </w:rPr>
              <w:t>经济分类科目编码</w:t>
            </w:r>
          </w:p>
        </w:tc>
        <w:tc>
          <w:tcPr>
            <w:tcW w:w="33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13" w:lineRule="atLeast"/>
              <w:jc w:val="center"/>
              <w:rPr>
                <w:rFonts w:ascii="宋体" w:eastAsia="宋体" w:hAnsi="宋体" w:cs="宋体"/>
                <w:kern w:val="0"/>
                <w:sz w:val="24"/>
                <w:szCs w:val="24"/>
              </w:rPr>
            </w:pPr>
            <w:r w:rsidRPr="00B54C06">
              <w:rPr>
                <w:rFonts w:ascii="宋体" w:eastAsia="宋体" w:hAnsi="宋体" w:cs="宋体" w:hint="eastAsia"/>
                <w:color w:val="000000"/>
                <w:kern w:val="0"/>
                <w:szCs w:val="21"/>
              </w:rPr>
              <w:t>科目名称</w:t>
            </w:r>
          </w:p>
        </w:tc>
        <w:tc>
          <w:tcPr>
            <w:tcW w:w="14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13" w:lineRule="atLeast"/>
              <w:jc w:val="center"/>
              <w:rPr>
                <w:rFonts w:ascii="宋体" w:eastAsia="宋体" w:hAnsi="宋体" w:cs="宋体"/>
                <w:kern w:val="0"/>
                <w:sz w:val="24"/>
                <w:szCs w:val="24"/>
              </w:rPr>
            </w:pPr>
            <w:r w:rsidRPr="00B54C06">
              <w:rPr>
                <w:rFonts w:ascii="宋体" w:eastAsia="宋体" w:hAnsi="宋体" w:cs="宋体" w:hint="eastAsia"/>
                <w:color w:val="000000"/>
                <w:kern w:val="0"/>
                <w:szCs w:val="21"/>
              </w:rPr>
              <w:t>决算数</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301</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工资福利支出</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876.07</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商品和服务支出</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269.83</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307</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债务利息及费用支出</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30101</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基本工资</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348.94</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30201</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办公费</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28.74</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30701</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国内债务付息</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30102</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津贴补贴</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244.</w:t>
            </w:r>
            <w:r w:rsidRPr="00B54C06">
              <w:rPr>
                <w:rFonts w:ascii="宋体" w:eastAsia="宋体" w:hAnsi="宋体" w:cs="宋体" w:hint="eastAsia"/>
                <w:color w:val="000000"/>
                <w:kern w:val="0"/>
                <w:sz w:val="22"/>
              </w:rPr>
              <w:lastRenderedPageBreak/>
              <w:t>00</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lastRenderedPageBreak/>
              <w:t>302</w:t>
            </w:r>
            <w:r w:rsidRPr="00B54C06">
              <w:rPr>
                <w:rFonts w:ascii="宋体" w:eastAsia="宋体" w:hAnsi="宋体" w:cs="宋体" w:hint="eastAsia"/>
                <w:color w:val="000000"/>
                <w:kern w:val="0"/>
                <w:szCs w:val="21"/>
              </w:rPr>
              <w:lastRenderedPageBreak/>
              <w:t>02</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lastRenderedPageBreak/>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印刷费</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w:t>
            </w:r>
            <w:r w:rsidRPr="00B54C06">
              <w:rPr>
                <w:rFonts w:ascii="宋体" w:eastAsia="宋体" w:hAnsi="宋体" w:cs="宋体" w:hint="eastAsia"/>
                <w:color w:val="000000"/>
                <w:kern w:val="0"/>
                <w:sz w:val="22"/>
              </w:rPr>
              <w:lastRenderedPageBreak/>
              <w:t>68</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lastRenderedPageBreak/>
              <w:t>307</w:t>
            </w:r>
            <w:r w:rsidRPr="00B54C06">
              <w:rPr>
                <w:rFonts w:ascii="宋体" w:eastAsia="宋体" w:hAnsi="宋体" w:cs="宋体" w:hint="eastAsia"/>
                <w:color w:val="000000"/>
                <w:kern w:val="0"/>
                <w:szCs w:val="21"/>
              </w:rPr>
              <w:lastRenderedPageBreak/>
              <w:t>02</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lastRenderedPageBreak/>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国外债务付息</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lastRenderedPageBreak/>
              <w:t>30103</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奖金</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139.05</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30203</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咨询费</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310</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资本性支出</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6.93</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30106</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伙食补助费</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22.24</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30204</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手续费</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31001</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房屋建筑物购建</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30107</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绩效工资</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30205</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水费</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31002</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办公设备购置</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6.93</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30108</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机关事业单位基本养老保险缴费</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30206</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电费</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5.85</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31003</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专用设备购置</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30109</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职业年金缴费</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30207</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邮电费</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1.89</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31005</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基础设施建设</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30110</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职工基本医疗保险缴费</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28.92</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30208</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取暖费</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1.16</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31006</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大型修缮</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30111</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公务员医疗补助缴费</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30209</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物业管理费</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31007</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信息网络及软件购置更新</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30112</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其他社会保障缴费</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7.44</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30211</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差旅费</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15.54</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31008</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物资储备</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30113</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住房公积金</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47.47</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30212</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因公出国（境）费用</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31009</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土地补偿</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30114</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医疗费</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30213</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维修（护）费</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10.00</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31010</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安置补助</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30199</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其他工资福利</w:t>
            </w:r>
            <w:r w:rsidRPr="00B54C06">
              <w:rPr>
                <w:rFonts w:ascii="宋体" w:eastAsia="宋体" w:hAnsi="宋体" w:cs="宋体" w:hint="eastAsia"/>
                <w:color w:val="000000"/>
                <w:kern w:val="0"/>
                <w:szCs w:val="21"/>
              </w:rPr>
              <w:lastRenderedPageBreak/>
              <w:t>支出</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lastRenderedPageBreak/>
              <w:t>38.0</w:t>
            </w:r>
            <w:r w:rsidRPr="00B54C06">
              <w:rPr>
                <w:rFonts w:ascii="宋体" w:eastAsia="宋体" w:hAnsi="宋体" w:cs="宋体" w:hint="eastAsia"/>
                <w:color w:val="000000"/>
                <w:kern w:val="0"/>
                <w:sz w:val="22"/>
              </w:rPr>
              <w:lastRenderedPageBreak/>
              <w:t>1</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lastRenderedPageBreak/>
              <w:t>302</w:t>
            </w:r>
            <w:r w:rsidRPr="00B54C06">
              <w:rPr>
                <w:rFonts w:ascii="宋体" w:eastAsia="宋体" w:hAnsi="宋体" w:cs="宋体" w:hint="eastAsia"/>
                <w:color w:val="000000"/>
                <w:kern w:val="0"/>
                <w:szCs w:val="21"/>
              </w:rPr>
              <w:lastRenderedPageBreak/>
              <w:t>14</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lastRenderedPageBreak/>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租赁费</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w:t>
            </w:r>
            <w:r w:rsidRPr="00B54C06">
              <w:rPr>
                <w:rFonts w:ascii="宋体" w:eastAsia="宋体" w:hAnsi="宋体" w:cs="宋体" w:hint="eastAsia"/>
                <w:color w:val="000000"/>
                <w:kern w:val="0"/>
                <w:sz w:val="22"/>
              </w:rPr>
              <w:lastRenderedPageBreak/>
              <w:t>00</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lastRenderedPageBreak/>
              <w:t>310</w:t>
            </w:r>
            <w:r w:rsidRPr="00B54C06">
              <w:rPr>
                <w:rFonts w:ascii="宋体" w:eastAsia="宋体" w:hAnsi="宋体" w:cs="宋体" w:hint="eastAsia"/>
                <w:color w:val="000000"/>
                <w:kern w:val="0"/>
                <w:szCs w:val="21"/>
              </w:rPr>
              <w:lastRenderedPageBreak/>
              <w:t>11</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lastRenderedPageBreak/>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地上附着物和</w:t>
            </w:r>
            <w:r w:rsidRPr="00B54C06">
              <w:rPr>
                <w:rFonts w:ascii="宋体" w:eastAsia="宋体" w:hAnsi="宋体" w:cs="宋体" w:hint="eastAsia"/>
                <w:color w:val="000000"/>
                <w:kern w:val="0"/>
                <w:szCs w:val="21"/>
              </w:rPr>
              <w:lastRenderedPageBreak/>
              <w:t>青苗补偿</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lastRenderedPageBreak/>
              <w:t>0.00</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lastRenderedPageBreak/>
              <w:t>303</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对个人和家庭的补助</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714.87</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30215</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会议费</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3.96</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31012</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拆迁补偿</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30301</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离休费</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30216</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培训费</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31013</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公务用车购置</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30302</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退休费</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30217</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公务接待费</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1.88</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31019</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其他交通工具购置</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30303</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退职（役）费</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30218</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专用材料费</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45.00</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31021</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文物和陈列品购置</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30304</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抚恤金</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135.08</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30224</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被装购置费</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31022</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无形资产购置</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30305</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生活补助</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424.81</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30225</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专用燃料费</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31099</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其他资本性支出</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30306</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救济费</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46.50</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30226</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劳务费</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17.68</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399</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其他支出</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30307</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医疗费补助</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30227</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委托业务费</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39906</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赠与</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30308</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助学金</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30228</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工会经费</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12.70</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39907</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国家赔偿费用支出</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30309</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奖励金</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30229</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福利费</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12.00</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39908</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对民间非营利组织和群众性自治组织补贴</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30310</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个人农业生产</w:t>
            </w:r>
            <w:r w:rsidRPr="00B54C06">
              <w:rPr>
                <w:rFonts w:ascii="宋体" w:eastAsia="宋体" w:hAnsi="宋体" w:cs="宋体" w:hint="eastAsia"/>
                <w:color w:val="000000"/>
                <w:kern w:val="0"/>
                <w:szCs w:val="21"/>
              </w:rPr>
              <w:lastRenderedPageBreak/>
              <w:t>补贴</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lastRenderedPageBreak/>
              <w:t>67.4</w:t>
            </w:r>
            <w:r w:rsidRPr="00B54C06">
              <w:rPr>
                <w:rFonts w:ascii="宋体" w:eastAsia="宋体" w:hAnsi="宋体" w:cs="宋体" w:hint="eastAsia"/>
                <w:color w:val="000000"/>
                <w:kern w:val="0"/>
                <w:sz w:val="22"/>
              </w:rPr>
              <w:lastRenderedPageBreak/>
              <w:t>1</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lastRenderedPageBreak/>
              <w:t>302</w:t>
            </w:r>
            <w:r w:rsidRPr="00B54C06">
              <w:rPr>
                <w:rFonts w:ascii="宋体" w:eastAsia="宋体" w:hAnsi="宋体" w:cs="宋体" w:hint="eastAsia"/>
                <w:color w:val="000000"/>
                <w:kern w:val="0"/>
                <w:szCs w:val="21"/>
              </w:rPr>
              <w:lastRenderedPageBreak/>
              <w:t>31</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lastRenderedPageBreak/>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公务用</w:t>
            </w:r>
            <w:r w:rsidRPr="00B54C06">
              <w:rPr>
                <w:rFonts w:ascii="宋体" w:eastAsia="宋体" w:hAnsi="宋体" w:cs="宋体" w:hint="eastAsia"/>
                <w:color w:val="000000"/>
                <w:kern w:val="0"/>
                <w:szCs w:val="21"/>
              </w:rPr>
              <w:lastRenderedPageBreak/>
              <w:t>车运行维护费</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lastRenderedPageBreak/>
              <w:t>2.</w:t>
            </w:r>
            <w:r w:rsidRPr="00B54C06">
              <w:rPr>
                <w:rFonts w:ascii="宋体" w:eastAsia="宋体" w:hAnsi="宋体" w:cs="宋体" w:hint="eastAsia"/>
                <w:color w:val="000000"/>
                <w:kern w:val="0"/>
                <w:sz w:val="22"/>
              </w:rPr>
              <w:lastRenderedPageBreak/>
              <w:t>16</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lastRenderedPageBreak/>
              <w:t>399</w:t>
            </w:r>
            <w:r w:rsidRPr="00B54C06">
              <w:rPr>
                <w:rFonts w:ascii="宋体" w:eastAsia="宋体" w:hAnsi="宋体" w:cs="宋体" w:hint="eastAsia"/>
                <w:color w:val="000000"/>
                <w:kern w:val="0"/>
                <w:szCs w:val="21"/>
              </w:rPr>
              <w:lastRenderedPageBreak/>
              <w:t>99</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lastRenderedPageBreak/>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其他支出</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lastRenderedPageBreak/>
              <w:t>30311</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代缴社会保险费</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30239</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其他交通费用</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35.36</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 xml:space="preserve">　</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 xml:space="preserve">　</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color w:val="000000"/>
                <w:kern w:val="0"/>
                <w:sz w:val="22"/>
              </w:rPr>
              <w:t> </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30399</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其他对个人和家庭的补助</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41.07</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30240</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税金及附加费用</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 xml:space="preserve">　</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 xml:space="preserve">　</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 xml:space="preserve">　</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 xml:space="preserve">　</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 xml:space="preserve">　</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 xml:space="preserve">　</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30299</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其他商品和服务支出</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70.24</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 xml:space="preserve">　</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 xml:space="preserve">　</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 xml:space="preserve">　</w:t>
            </w:r>
          </w:p>
        </w:tc>
      </w:tr>
      <w:tr w:rsidR="00B54C06" w:rsidRPr="00B54C06" w:rsidTr="00B54C06">
        <w:trPr>
          <w:trHeight w:val="284"/>
        </w:trPr>
        <w:tc>
          <w:tcPr>
            <w:tcW w:w="4704"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color w:val="000000"/>
                <w:kern w:val="0"/>
                <w:szCs w:val="21"/>
              </w:rPr>
              <w:t>人员经费合计</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 xml:space="preserve">　1590.94</w:t>
            </w:r>
          </w:p>
        </w:tc>
        <w:tc>
          <w:tcPr>
            <w:tcW w:w="8348" w:type="dxa"/>
            <w:gridSpan w:val="5"/>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color w:val="000000"/>
                <w:kern w:val="0"/>
                <w:szCs w:val="21"/>
              </w:rPr>
              <w:t>公用经费合计</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 xml:space="preserve">　276.76</w:t>
            </w:r>
          </w:p>
        </w:tc>
      </w:tr>
      <w:tr w:rsidR="00B54C06" w:rsidRPr="00B54C06" w:rsidTr="00B54C06">
        <w:trPr>
          <w:trHeight w:val="284"/>
        </w:trPr>
        <w:tc>
          <w:tcPr>
            <w:tcW w:w="15614" w:type="dxa"/>
            <w:gridSpan w:val="9"/>
            <w:tcBorders>
              <w:top w:val="nil"/>
              <w:left w:val="nil"/>
              <w:bottom w:val="nil"/>
              <w:right w:val="nil"/>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注：本表反映部门本年度一般公共预算财政拨款基本支出明细情况。</w:t>
            </w:r>
          </w:p>
        </w:tc>
      </w:tr>
    </w:tbl>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方正小标宋_GBK" w:eastAsia="方正小标宋_GBK" w:hAnsi="宋体" w:cs="宋体" w:hint="eastAsia"/>
          <w:color w:val="000000"/>
          <w:kern w:val="0"/>
          <w:sz w:val="36"/>
          <w:szCs w:val="36"/>
        </w:rPr>
        <w:t>一般公共预算财政拨款“三公”经费支出决算表</w:t>
      </w:r>
    </w:p>
    <w:p w:rsidR="00B54C06" w:rsidRPr="00B54C06" w:rsidRDefault="00B54C06" w:rsidP="00B54C06">
      <w:pPr>
        <w:widowControl/>
        <w:spacing w:before="240" w:after="100" w:afterAutospacing="1"/>
        <w:ind w:left="14070" w:hanging="14070"/>
        <w:jc w:val="left"/>
        <w:rPr>
          <w:rFonts w:ascii="宋体" w:eastAsia="宋体" w:hAnsi="宋体" w:cs="宋体"/>
          <w:kern w:val="0"/>
          <w:sz w:val="24"/>
          <w:szCs w:val="24"/>
        </w:rPr>
      </w:pP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仿宋_GB2312" w:eastAsia="仿宋_GB2312" w:hAnsi="Times New Roman" w:cs="Times New Roman" w:hint="eastAsia"/>
          <w:color w:val="000000"/>
          <w:kern w:val="0"/>
          <w:szCs w:val="21"/>
        </w:rPr>
        <w:t>部门：</w:t>
      </w:r>
      <w:r w:rsidRPr="00B54C06">
        <w:rPr>
          <w:rFonts w:ascii="Times New Roman" w:eastAsia="宋体" w:hAnsi="Times New Roman" w:cs="Times New Roman"/>
          <w:color w:val="000000"/>
          <w:kern w:val="0"/>
          <w:szCs w:val="21"/>
        </w:rPr>
        <w:t> </w:t>
      </w:r>
      <w:r w:rsidRPr="00B54C06">
        <w:rPr>
          <w:rFonts w:ascii="宋体" w:eastAsia="宋体" w:hAnsi="宋体" w:cs="宋体" w:hint="eastAsia"/>
          <w:color w:val="000000"/>
          <w:kern w:val="0"/>
          <w:szCs w:val="21"/>
        </w:rPr>
        <w:t>溆浦县观音阁镇人民政府</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仿宋_GB2312" w:eastAsia="仿宋_GB2312" w:hAnsi="Times New Roman" w:cs="Times New Roman" w:hint="eastAsia"/>
          <w:color w:val="000000"/>
          <w:kern w:val="0"/>
          <w:szCs w:val="21"/>
        </w:rPr>
        <w:t>公开</w:t>
      </w:r>
      <w:r w:rsidRPr="00B54C06">
        <w:rPr>
          <w:rFonts w:ascii="Times New Roman" w:eastAsia="宋体" w:hAnsi="Times New Roman" w:cs="Times New Roman"/>
          <w:color w:val="000000"/>
          <w:kern w:val="0"/>
          <w:szCs w:val="21"/>
        </w:rPr>
        <w:t>0</w:t>
      </w:r>
      <w:r w:rsidRPr="00B54C06">
        <w:rPr>
          <w:rFonts w:ascii="Times New Roman" w:eastAsia="仿宋_GB2312" w:hAnsi="Times New Roman" w:cs="Times New Roman" w:hint="eastAsia"/>
          <w:color w:val="000000"/>
          <w:kern w:val="0"/>
          <w:szCs w:val="21"/>
        </w:rPr>
        <w:t>7</w:t>
      </w:r>
      <w:r w:rsidRPr="00B54C06">
        <w:rPr>
          <w:rFonts w:ascii="仿宋_GB2312" w:eastAsia="仿宋_GB2312" w:hAnsi="Times New Roman" w:cs="Times New Roman" w:hint="eastAsia"/>
          <w:color w:val="000000"/>
          <w:kern w:val="0"/>
          <w:szCs w:val="21"/>
        </w:rPr>
        <w:t>表</w:t>
      </w:r>
    </w:p>
    <w:p w:rsidR="00B54C06" w:rsidRPr="00B54C06" w:rsidRDefault="00B54C06" w:rsidP="00B54C06">
      <w:pPr>
        <w:widowControl/>
        <w:spacing w:before="240" w:after="100" w:afterAutospacing="1"/>
        <w:ind w:right="420"/>
        <w:jc w:val="center"/>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仿宋_GB2312" w:eastAsia="仿宋_GB2312" w:hAnsi="Times New Roman" w:cs="Times New Roman" w:hint="eastAsia"/>
          <w:color w:val="000000"/>
          <w:kern w:val="0"/>
          <w:szCs w:val="21"/>
        </w:rPr>
        <w:t>单位：万元</w:t>
      </w:r>
    </w:p>
    <w:tbl>
      <w:tblPr>
        <w:tblW w:w="14640" w:type="dxa"/>
        <w:jc w:val="center"/>
        <w:tblCellMar>
          <w:top w:w="15" w:type="dxa"/>
          <w:left w:w="15" w:type="dxa"/>
          <w:bottom w:w="15" w:type="dxa"/>
          <w:right w:w="15" w:type="dxa"/>
        </w:tblCellMar>
        <w:tblLook w:val="04A0"/>
      </w:tblPr>
      <w:tblGrid>
        <w:gridCol w:w="1220"/>
        <w:gridCol w:w="1220"/>
        <w:gridCol w:w="1220"/>
        <w:gridCol w:w="1220"/>
        <w:gridCol w:w="1220"/>
        <w:gridCol w:w="1220"/>
        <w:gridCol w:w="1220"/>
        <w:gridCol w:w="1220"/>
        <w:gridCol w:w="1220"/>
        <w:gridCol w:w="1220"/>
        <w:gridCol w:w="1220"/>
        <w:gridCol w:w="1220"/>
      </w:tblGrid>
      <w:tr w:rsidR="00B54C06" w:rsidRPr="00B54C06" w:rsidTr="00B54C06">
        <w:trPr>
          <w:trHeight w:val="397"/>
          <w:jc w:val="center"/>
        </w:trPr>
        <w:tc>
          <w:tcPr>
            <w:tcW w:w="7320" w:type="dxa"/>
            <w:gridSpan w:val="6"/>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预算数</w:t>
            </w:r>
          </w:p>
        </w:tc>
        <w:tc>
          <w:tcPr>
            <w:tcW w:w="7320"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决算数</w:t>
            </w:r>
          </w:p>
        </w:tc>
      </w:tr>
      <w:tr w:rsidR="00B54C06" w:rsidRPr="00B54C06" w:rsidTr="00B54C06">
        <w:trPr>
          <w:trHeight w:val="397"/>
          <w:jc w:val="center"/>
        </w:trPr>
        <w:tc>
          <w:tcPr>
            <w:tcW w:w="122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合计</w:t>
            </w:r>
          </w:p>
        </w:tc>
        <w:tc>
          <w:tcPr>
            <w:tcW w:w="12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因公出国（境）费</w:t>
            </w:r>
          </w:p>
        </w:tc>
        <w:tc>
          <w:tcPr>
            <w:tcW w:w="36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公务用车购置及运行费</w:t>
            </w:r>
          </w:p>
        </w:tc>
        <w:tc>
          <w:tcPr>
            <w:tcW w:w="12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公务</w:t>
            </w:r>
          </w:p>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接待费</w:t>
            </w:r>
          </w:p>
        </w:tc>
        <w:tc>
          <w:tcPr>
            <w:tcW w:w="12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合计</w:t>
            </w:r>
          </w:p>
        </w:tc>
        <w:tc>
          <w:tcPr>
            <w:tcW w:w="12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因公出国（境）费</w:t>
            </w:r>
          </w:p>
        </w:tc>
        <w:tc>
          <w:tcPr>
            <w:tcW w:w="3660" w:type="dxa"/>
            <w:gridSpan w:val="3"/>
            <w:tcBorders>
              <w:top w:val="single" w:sz="8" w:space="0" w:color="auto"/>
              <w:left w:val="nil"/>
              <w:bottom w:val="nil"/>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公务用车购置及运行费</w:t>
            </w:r>
          </w:p>
        </w:tc>
        <w:tc>
          <w:tcPr>
            <w:tcW w:w="12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公务</w:t>
            </w:r>
          </w:p>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接待费</w:t>
            </w:r>
          </w:p>
        </w:tc>
      </w:tr>
      <w:tr w:rsidR="00B54C06" w:rsidRPr="00B54C06" w:rsidTr="00B54C06">
        <w:trPr>
          <w:trHeight w:val="397"/>
          <w:jc w:val="center"/>
        </w:trPr>
        <w:tc>
          <w:tcPr>
            <w:tcW w:w="0" w:type="auto"/>
            <w:vMerge/>
            <w:tcBorders>
              <w:top w:val="nil"/>
              <w:left w:val="single" w:sz="8" w:space="0" w:color="auto"/>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小计</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公务用车</w:t>
            </w:r>
            <w:r w:rsidRPr="00B54C06">
              <w:rPr>
                <w:rFonts w:ascii="Times New Roman" w:eastAsia="宋体" w:hAnsi="Times New Roman" w:cs="Times New Roman"/>
                <w:kern w:val="0"/>
                <w:szCs w:val="21"/>
              </w:rPr>
              <w:br/>
            </w:r>
            <w:r w:rsidRPr="00B54C06">
              <w:rPr>
                <w:rFonts w:ascii="仿宋_GB2312" w:eastAsia="仿宋_GB2312" w:hAnsi="Times New Roman" w:cs="Times New Roman" w:hint="eastAsia"/>
                <w:kern w:val="0"/>
                <w:szCs w:val="21"/>
              </w:rPr>
              <w:t>购置费</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公务用车</w:t>
            </w:r>
            <w:r w:rsidRPr="00B54C06">
              <w:rPr>
                <w:rFonts w:ascii="Times New Roman" w:eastAsia="宋体" w:hAnsi="Times New Roman" w:cs="Times New Roman"/>
                <w:kern w:val="0"/>
                <w:szCs w:val="21"/>
              </w:rPr>
              <w:br/>
            </w:r>
            <w:r w:rsidRPr="00B54C06">
              <w:rPr>
                <w:rFonts w:ascii="仿宋_GB2312" w:eastAsia="仿宋_GB2312" w:hAnsi="Times New Roman" w:cs="Times New Roman" w:hint="eastAsia"/>
                <w:kern w:val="0"/>
                <w:szCs w:val="21"/>
              </w:rPr>
              <w:t>运行费</w:t>
            </w: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jc w:val="left"/>
              <w:rPr>
                <w:rFonts w:ascii="宋体" w:eastAsia="宋体" w:hAnsi="宋体" w:cs="宋体"/>
                <w:kern w:val="0"/>
                <w:sz w:val="24"/>
                <w:szCs w:val="24"/>
              </w:rPr>
            </w:pP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小计</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公务用车</w:t>
            </w:r>
            <w:r w:rsidRPr="00B54C06">
              <w:rPr>
                <w:rFonts w:ascii="Times New Roman" w:eastAsia="宋体" w:hAnsi="Times New Roman" w:cs="Times New Roman"/>
                <w:kern w:val="0"/>
                <w:szCs w:val="21"/>
              </w:rPr>
              <w:br/>
            </w:r>
            <w:r w:rsidRPr="00B54C06">
              <w:rPr>
                <w:rFonts w:ascii="仿宋_GB2312" w:eastAsia="仿宋_GB2312" w:hAnsi="Times New Roman" w:cs="Times New Roman" w:hint="eastAsia"/>
                <w:kern w:val="0"/>
                <w:szCs w:val="21"/>
              </w:rPr>
              <w:t>购置费</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公务用车</w:t>
            </w:r>
            <w:r w:rsidRPr="00B54C06">
              <w:rPr>
                <w:rFonts w:ascii="Times New Roman" w:eastAsia="宋体" w:hAnsi="Times New Roman" w:cs="Times New Roman"/>
                <w:kern w:val="0"/>
                <w:szCs w:val="21"/>
              </w:rPr>
              <w:br/>
            </w:r>
            <w:r w:rsidRPr="00B54C06">
              <w:rPr>
                <w:rFonts w:ascii="仿宋_GB2312" w:eastAsia="仿宋_GB2312" w:hAnsi="Times New Roman" w:cs="Times New Roman" w:hint="eastAsia"/>
                <w:kern w:val="0"/>
                <w:szCs w:val="21"/>
              </w:rPr>
              <w:t>运行费</w:t>
            </w:r>
          </w:p>
        </w:tc>
        <w:tc>
          <w:tcPr>
            <w:tcW w:w="0" w:type="auto"/>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r>
      <w:tr w:rsidR="00B54C06" w:rsidRPr="00B54C06" w:rsidTr="00B54C06">
        <w:trPr>
          <w:trHeight w:val="397"/>
          <w:jc w:val="center"/>
        </w:trPr>
        <w:tc>
          <w:tcPr>
            <w:tcW w:w="12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lastRenderedPageBreak/>
              <w:t>1</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2</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3</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4</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5</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6</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7</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8</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9</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10</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11</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12</w:t>
            </w:r>
          </w:p>
        </w:tc>
      </w:tr>
      <w:tr w:rsidR="00B54C06" w:rsidRPr="00B54C06" w:rsidTr="00B54C06">
        <w:trPr>
          <w:trHeight w:val="397"/>
          <w:jc w:val="center"/>
        </w:trPr>
        <w:tc>
          <w:tcPr>
            <w:tcW w:w="12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r w:rsidRPr="00B54C06">
              <w:rPr>
                <w:rFonts w:ascii="Times New Roman" w:eastAsia="仿宋_GB2312" w:hAnsi="Times New Roman" w:cs="Times New Roman" w:hint="eastAsia"/>
                <w:kern w:val="0"/>
                <w:szCs w:val="21"/>
              </w:rPr>
              <w:t>11.8</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r w:rsidRPr="00B54C06">
              <w:rPr>
                <w:rFonts w:ascii="Times New Roman" w:eastAsia="仿宋_GB2312" w:hAnsi="Times New Roman" w:cs="Times New Roman" w:hint="eastAsia"/>
                <w:kern w:val="0"/>
                <w:szCs w:val="21"/>
              </w:rPr>
              <w:t>9.8</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r w:rsidRPr="00B54C06">
              <w:rPr>
                <w:rFonts w:ascii="Times New Roman" w:eastAsia="仿宋_GB2312" w:hAnsi="Times New Roman" w:cs="Times New Roman" w:hint="eastAsia"/>
                <w:kern w:val="0"/>
                <w:szCs w:val="21"/>
              </w:rPr>
              <w:t>9.8</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r w:rsidRPr="00B54C06">
              <w:rPr>
                <w:rFonts w:ascii="Times New Roman" w:eastAsia="仿宋_GB2312" w:hAnsi="Times New Roman" w:cs="Times New Roman" w:hint="eastAsia"/>
                <w:kern w:val="0"/>
                <w:szCs w:val="21"/>
              </w:rPr>
              <w:t>2</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r w:rsidRPr="00B54C06">
              <w:rPr>
                <w:rFonts w:ascii="Times New Roman" w:eastAsia="仿宋_GB2312" w:hAnsi="Times New Roman" w:cs="Times New Roman" w:hint="eastAsia"/>
                <w:kern w:val="0"/>
                <w:szCs w:val="21"/>
              </w:rPr>
              <w:t>4.04</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r w:rsidRPr="00B54C06">
              <w:rPr>
                <w:rFonts w:ascii="Times New Roman" w:eastAsia="仿宋_GB2312" w:hAnsi="Times New Roman" w:cs="Times New Roman" w:hint="eastAsia"/>
                <w:kern w:val="0"/>
                <w:szCs w:val="21"/>
              </w:rPr>
              <w:t>2.16</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p>
        </w:tc>
        <w:tc>
          <w:tcPr>
            <w:tcW w:w="1220" w:type="dxa"/>
            <w:tcBorders>
              <w:top w:val="nil"/>
              <w:left w:val="nil"/>
              <w:bottom w:val="single" w:sz="8" w:space="0" w:color="auto"/>
              <w:right w:val="nil"/>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r w:rsidRPr="00B54C06">
              <w:rPr>
                <w:rFonts w:ascii="Times New Roman" w:eastAsia="仿宋_GB2312" w:hAnsi="Times New Roman" w:cs="Times New Roman" w:hint="eastAsia"/>
                <w:kern w:val="0"/>
                <w:szCs w:val="21"/>
              </w:rPr>
              <w:t>2.16</w:t>
            </w:r>
          </w:p>
        </w:tc>
        <w:tc>
          <w:tcPr>
            <w:tcW w:w="12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r w:rsidRPr="00B54C06">
              <w:rPr>
                <w:rFonts w:ascii="Times New Roman" w:eastAsia="仿宋_GB2312" w:hAnsi="Times New Roman" w:cs="Times New Roman" w:hint="eastAsia"/>
                <w:kern w:val="0"/>
                <w:szCs w:val="21"/>
              </w:rPr>
              <w:t>1.88</w:t>
            </w:r>
          </w:p>
        </w:tc>
      </w:tr>
    </w:tbl>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宋体" w:eastAsia="宋体" w:hAnsi="宋体" w:cs="宋体" w:hint="eastAsia"/>
          <w:color w:val="000000"/>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sidRPr="00B54C06">
        <w:rPr>
          <w:rFonts w:ascii="宋体" w:eastAsia="宋体" w:hAnsi="宋体" w:cs="宋体" w:hint="eastAsia"/>
          <w:color w:val="000000"/>
          <w:kern w:val="0"/>
          <w:sz w:val="24"/>
          <w:szCs w:val="24"/>
        </w:rPr>
        <w:br/>
      </w:r>
    </w:p>
    <w:p w:rsidR="00B54C06" w:rsidRPr="00B54C06" w:rsidRDefault="00B54C06" w:rsidP="00B54C06">
      <w:pPr>
        <w:widowControl/>
        <w:spacing w:before="240" w:after="100" w:afterAutospacing="1"/>
        <w:ind w:left="315"/>
        <w:jc w:val="left"/>
        <w:rPr>
          <w:rFonts w:ascii="宋体" w:eastAsia="宋体" w:hAnsi="宋体" w:cs="宋体"/>
          <w:kern w:val="0"/>
          <w:sz w:val="24"/>
          <w:szCs w:val="24"/>
        </w:rPr>
      </w:pPr>
      <w:r w:rsidRPr="00B54C06">
        <w:rPr>
          <w:rFonts w:ascii="MS Mincho" w:eastAsia="MS Mincho" w:hAnsi="MS Mincho" w:cs="宋体" w:hint="eastAsia"/>
          <w:color w:val="000000"/>
          <w:kern w:val="0"/>
          <w:sz w:val="24"/>
          <w:szCs w:val="24"/>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方正小标宋_GBK" w:eastAsia="方正小标宋_GBK" w:hAnsi="Times New Roman" w:cs="Times New Roman" w:hint="eastAsia"/>
          <w:color w:val="000000"/>
          <w:kern w:val="0"/>
          <w:sz w:val="36"/>
          <w:szCs w:val="36"/>
        </w:rPr>
        <w:t>政府性基金预算财政拨款收入支出决算表</w:t>
      </w:r>
    </w:p>
    <w:p w:rsidR="00B54C06" w:rsidRPr="00B54C06" w:rsidRDefault="00B54C06" w:rsidP="00B54C06">
      <w:pPr>
        <w:widowControl/>
        <w:spacing w:before="240" w:after="100" w:afterAutospacing="1"/>
        <w:jc w:val="right"/>
        <w:rPr>
          <w:rFonts w:ascii="宋体" w:eastAsia="宋体" w:hAnsi="宋体" w:cs="宋体"/>
          <w:kern w:val="0"/>
          <w:sz w:val="24"/>
          <w:szCs w:val="24"/>
        </w:rPr>
      </w:pPr>
      <w:r w:rsidRPr="00B54C06">
        <w:rPr>
          <w:rFonts w:ascii="仿宋_GB2312" w:eastAsia="仿宋_GB2312" w:hAnsi="Times New Roman" w:cs="Times New Roman" w:hint="eastAsia"/>
          <w:color w:val="000000"/>
          <w:kern w:val="0"/>
          <w:szCs w:val="21"/>
        </w:rPr>
        <w:t>部门：</w:t>
      </w:r>
      <w:r w:rsidRPr="00B54C06">
        <w:rPr>
          <w:rFonts w:ascii="Times New Roman" w:eastAsia="宋体" w:hAnsi="Times New Roman" w:cs="Times New Roman"/>
          <w:color w:val="000000"/>
          <w:kern w:val="0"/>
          <w:szCs w:val="21"/>
        </w:rPr>
        <w:t> </w:t>
      </w:r>
      <w:r w:rsidRPr="00B54C06">
        <w:rPr>
          <w:rFonts w:ascii="宋体" w:eastAsia="宋体" w:hAnsi="宋体" w:cs="宋体" w:hint="eastAsia"/>
          <w:color w:val="000000"/>
          <w:kern w:val="0"/>
          <w:szCs w:val="21"/>
        </w:rPr>
        <w:t>溆浦县观音阁镇人民政府</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仿宋_GB2312" w:eastAsia="仿宋_GB2312" w:hAnsi="Times New Roman" w:cs="Times New Roman" w:hint="eastAsia"/>
          <w:color w:val="000000"/>
          <w:kern w:val="0"/>
          <w:szCs w:val="21"/>
        </w:rPr>
        <w:t>公开</w:t>
      </w:r>
      <w:r w:rsidRPr="00B54C06">
        <w:rPr>
          <w:rFonts w:ascii="Times New Roman" w:eastAsia="宋体" w:hAnsi="Times New Roman" w:cs="Times New Roman"/>
          <w:color w:val="000000"/>
          <w:kern w:val="0"/>
          <w:szCs w:val="21"/>
        </w:rPr>
        <w:t>08</w:t>
      </w:r>
      <w:r w:rsidRPr="00B54C06">
        <w:rPr>
          <w:rFonts w:ascii="仿宋_GB2312" w:eastAsia="仿宋_GB2312" w:hAnsi="Times New Roman" w:cs="Times New Roman" w:hint="eastAsia"/>
          <w:color w:val="000000"/>
          <w:kern w:val="0"/>
          <w:szCs w:val="21"/>
        </w:rPr>
        <w:t>表</w:t>
      </w:r>
    </w:p>
    <w:p w:rsidR="00B54C06" w:rsidRPr="00B54C06" w:rsidRDefault="00B54C06" w:rsidP="00B54C06">
      <w:pPr>
        <w:widowControl/>
        <w:spacing w:before="240" w:after="100" w:afterAutospacing="1"/>
        <w:jc w:val="right"/>
        <w:rPr>
          <w:rFonts w:ascii="宋体" w:eastAsia="宋体" w:hAnsi="宋体" w:cs="宋体"/>
          <w:kern w:val="0"/>
          <w:sz w:val="24"/>
          <w:szCs w:val="24"/>
        </w:rPr>
      </w:pPr>
      <w:r w:rsidRPr="00B54C06">
        <w:rPr>
          <w:rFonts w:ascii="仿宋_GB2312" w:eastAsia="仿宋_GB2312" w:hAnsi="Times New Roman" w:cs="Times New Roman" w:hint="eastAsia"/>
          <w:color w:val="000000"/>
          <w:kern w:val="0"/>
          <w:szCs w:val="21"/>
        </w:rPr>
        <w:t>单位：万元</w:t>
      </w:r>
    </w:p>
    <w:tbl>
      <w:tblPr>
        <w:tblW w:w="14440"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20"/>
        <w:gridCol w:w="2441"/>
        <w:gridCol w:w="1230"/>
        <w:gridCol w:w="1649"/>
        <w:gridCol w:w="2000"/>
        <w:gridCol w:w="2000"/>
        <w:gridCol w:w="2000"/>
        <w:gridCol w:w="2000"/>
      </w:tblGrid>
      <w:tr w:rsidR="00B54C06" w:rsidRPr="00B54C06" w:rsidTr="00B54C06">
        <w:trPr>
          <w:trHeight w:val="454"/>
          <w:jc w:val="center"/>
        </w:trPr>
        <w:tc>
          <w:tcPr>
            <w:tcW w:w="356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b/>
                <w:bCs/>
                <w:kern w:val="0"/>
                <w:szCs w:val="21"/>
              </w:rPr>
              <w:t>项</w:t>
            </w:r>
            <w:r w:rsidRPr="00B54C06">
              <w:rPr>
                <w:rFonts w:ascii="Times New Roman" w:eastAsia="宋体" w:hAnsi="Times New Roman" w:cs="Times New Roman"/>
                <w:b/>
                <w:bCs/>
                <w:kern w:val="0"/>
                <w:szCs w:val="21"/>
              </w:rPr>
              <w:t> </w:t>
            </w:r>
            <w:r w:rsidRPr="00B54C06">
              <w:rPr>
                <w:rFonts w:ascii="Times New Roman" w:eastAsia="宋体" w:hAnsi="Times New Roman" w:cs="Times New Roman"/>
                <w:b/>
                <w:bCs/>
                <w:color w:val="000000"/>
                <w:kern w:val="0"/>
                <w:szCs w:val="21"/>
              </w:rPr>
              <w:t> </w:t>
            </w:r>
            <w:r w:rsidRPr="00B54C06">
              <w:rPr>
                <w:rFonts w:ascii="Times New Roman" w:eastAsia="宋体" w:hAnsi="Times New Roman" w:cs="Times New Roman"/>
                <w:b/>
                <w:bCs/>
                <w:color w:val="000000"/>
                <w:kern w:val="0"/>
                <w:szCs w:val="21"/>
              </w:rPr>
              <w:t> </w:t>
            </w:r>
            <w:r w:rsidRPr="00B54C06">
              <w:rPr>
                <w:rFonts w:ascii="Times New Roman" w:eastAsia="宋体" w:hAnsi="Times New Roman" w:cs="Times New Roman"/>
                <w:b/>
                <w:bCs/>
                <w:color w:val="000000"/>
                <w:kern w:val="0"/>
                <w:szCs w:val="21"/>
              </w:rPr>
              <w:t> </w:t>
            </w:r>
            <w:r w:rsidRPr="00B54C06">
              <w:rPr>
                <w:rFonts w:ascii="仿宋_GB2312" w:eastAsia="仿宋_GB2312" w:hAnsi="Times New Roman" w:cs="Times New Roman" w:hint="eastAsia"/>
                <w:b/>
                <w:bCs/>
                <w:kern w:val="0"/>
                <w:szCs w:val="21"/>
              </w:rPr>
              <w:t>目</w:t>
            </w:r>
          </w:p>
        </w:tc>
        <w:tc>
          <w:tcPr>
            <w:tcW w:w="123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b/>
                <w:bCs/>
                <w:kern w:val="0"/>
                <w:szCs w:val="21"/>
              </w:rPr>
              <w:t>年初结转和结余</w:t>
            </w:r>
          </w:p>
        </w:tc>
        <w:tc>
          <w:tcPr>
            <w:tcW w:w="164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b/>
                <w:bCs/>
                <w:kern w:val="0"/>
                <w:szCs w:val="21"/>
              </w:rPr>
              <w:t>本年收入</w:t>
            </w:r>
          </w:p>
        </w:tc>
        <w:tc>
          <w:tcPr>
            <w:tcW w:w="6000" w:type="dxa"/>
            <w:gridSpan w:val="3"/>
            <w:tcBorders>
              <w:top w:val="single" w:sz="8" w:space="0" w:color="auto"/>
              <w:left w:val="nil"/>
              <w:bottom w:val="nil"/>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b/>
                <w:bCs/>
                <w:kern w:val="0"/>
                <w:szCs w:val="21"/>
              </w:rPr>
              <w:t>本年支出</w:t>
            </w:r>
          </w:p>
        </w:tc>
        <w:tc>
          <w:tcPr>
            <w:tcW w:w="20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b/>
                <w:bCs/>
                <w:kern w:val="0"/>
                <w:szCs w:val="21"/>
              </w:rPr>
              <w:t>年末结转和结余</w:t>
            </w:r>
          </w:p>
        </w:tc>
      </w:tr>
      <w:tr w:rsidR="00B54C06" w:rsidRPr="00B54C06" w:rsidTr="00B54C06">
        <w:trPr>
          <w:trHeight w:val="510"/>
          <w:jc w:val="center"/>
        </w:trPr>
        <w:tc>
          <w:tcPr>
            <w:tcW w:w="112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b/>
                <w:bCs/>
                <w:kern w:val="0"/>
                <w:szCs w:val="21"/>
              </w:rPr>
              <w:t>功能分类科目编码</w:t>
            </w:r>
          </w:p>
        </w:tc>
        <w:tc>
          <w:tcPr>
            <w:tcW w:w="244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b/>
                <w:bCs/>
                <w:kern w:val="0"/>
                <w:szCs w:val="21"/>
              </w:rPr>
              <w:t>科目名称</w:t>
            </w:r>
          </w:p>
        </w:tc>
        <w:tc>
          <w:tcPr>
            <w:tcW w:w="0" w:type="auto"/>
            <w:vMerge/>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jc w:val="left"/>
              <w:rPr>
                <w:rFonts w:ascii="宋体" w:eastAsia="宋体" w:hAnsi="宋体" w:cs="宋体"/>
                <w:kern w:val="0"/>
                <w:sz w:val="24"/>
                <w:szCs w:val="24"/>
              </w:rPr>
            </w:pPr>
          </w:p>
        </w:tc>
        <w:tc>
          <w:tcPr>
            <w:tcW w:w="200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b/>
                <w:bCs/>
                <w:kern w:val="0"/>
                <w:szCs w:val="21"/>
              </w:rPr>
              <w:t>小计</w:t>
            </w:r>
          </w:p>
        </w:tc>
        <w:tc>
          <w:tcPr>
            <w:tcW w:w="20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b/>
                <w:bCs/>
                <w:kern w:val="0"/>
                <w:szCs w:val="21"/>
              </w:rPr>
              <w:t>基本支出</w:t>
            </w:r>
            <w:r w:rsidRPr="00B54C06">
              <w:rPr>
                <w:rFonts w:ascii="Times New Roman" w:eastAsia="宋体" w:hAnsi="Times New Roman" w:cs="Times New Roman"/>
                <w:b/>
                <w:bCs/>
                <w:kern w:val="0"/>
                <w:szCs w:val="21"/>
              </w:rPr>
              <w:t> </w:t>
            </w:r>
            <w:r w:rsidRPr="00B54C06">
              <w:rPr>
                <w:rFonts w:ascii="Times New Roman" w:eastAsia="宋体" w:hAnsi="Times New Roman" w:cs="Times New Roman"/>
                <w:b/>
                <w:bCs/>
                <w:kern w:val="0"/>
                <w:szCs w:val="21"/>
              </w:rPr>
              <w:t> </w:t>
            </w:r>
          </w:p>
        </w:tc>
        <w:tc>
          <w:tcPr>
            <w:tcW w:w="20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b/>
                <w:bCs/>
                <w:kern w:val="0"/>
                <w:szCs w:val="21"/>
              </w:rPr>
              <w:t>项目支出</w:t>
            </w: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r>
      <w:tr w:rsidR="00B54C06" w:rsidRPr="00B54C06" w:rsidTr="00B54C06">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r>
      <w:tr w:rsidR="00B54C06" w:rsidRPr="00B54C06" w:rsidTr="00B54C06">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r>
      <w:tr w:rsidR="00B54C06" w:rsidRPr="00B54C06" w:rsidTr="00B54C06">
        <w:trPr>
          <w:trHeight w:val="454"/>
          <w:jc w:val="center"/>
        </w:trPr>
        <w:tc>
          <w:tcPr>
            <w:tcW w:w="356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栏次</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1</w:t>
            </w:r>
          </w:p>
        </w:tc>
        <w:tc>
          <w:tcPr>
            <w:tcW w:w="1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2</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3</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4</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5</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6</w:t>
            </w:r>
          </w:p>
        </w:tc>
      </w:tr>
      <w:tr w:rsidR="00B54C06" w:rsidRPr="00B54C06" w:rsidTr="00B54C06">
        <w:trPr>
          <w:trHeight w:val="454"/>
          <w:jc w:val="center"/>
        </w:trPr>
        <w:tc>
          <w:tcPr>
            <w:tcW w:w="356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合计</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p>
        </w:tc>
        <w:tc>
          <w:tcPr>
            <w:tcW w:w="1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Times New Roman" w:eastAsia="仿宋_GB2312" w:hAnsi="Times New Roman" w:cs="Times New Roman" w:hint="eastAsia"/>
                <w:b/>
                <w:bCs/>
                <w:kern w:val="0"/>
                <w:szCs w:val="21"/>
              </w:rPr>
              <w:t>44.25</w:t>
            </w:r>
            <w:r w:rsidRPr="00B54C06">
              <w:rPr>
                <w:rFonts w:ascii="仿宋_GB2312" w:eastAsia="仿宋_GB2312" w:hAnsi="Times New Roman" w:cs="Times New Roman" w:hint="eastAsia"/>
                <w:kern w:val="0"/>
                <w:szCs w:val="21"/>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b/>
                <w:bCs/>
                <w:color w:val="000000"/>
                <w:kern w:val="0"/>
                <w:sz w:val="22"/>
              </w:rPr>
              <w:t>44.25</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b/>
                <w:bCs/>
                <w:color w:val="000000"/>
                <w:kern w:val="0"/>
                <w:sz w:val="22"/>
              </w:rPr>
              <w:t>8.73</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b/>
                <w:bCs/>
                <w:color w:val="000000"/>
                <w:kern w:val="0"/>
                <w:sz w:val="22"/>
              </w:rPr>
              <w:t>35.52</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p>
        </w:tc>
      </w:tr>
      <w:tr w:rsidR="00B54C06" w:rsidRPr="00B54C06" w:rsidTr="00B54C06">
        <w:trPr>
          <w:trHeight w:val="454"/>
          <w:jc w:val="center"/>
        </w:trPr>
        <w:tc>
          <w:tcPr>
            <w:tcW w:w="11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w:t>
            </w:r>
          </w:p>
        </w:tc>
        <w:tc>
          <w:tcPr>
            <w:tcW w:w="2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城乡社区支出</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p>
        </w:tc>
        <w:tc>
          <w:tcPr>
            <w:tcW w:w="1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21.52</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21.52</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21.52</w:t>
            </w:r>
          </w:p>
        </w:tc>
        <w:tc>
          <w:tcPr>
            <w:tcW w:w="20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p>
        </w:tc>
      </w:tr>
      <w:tr w:rsidR="00B54C06" w:rsidRPr="00B54C06" w:rsidTr="00B54C06">
        <w:trPr>
          <w:trHeight w:val="454"/>
          <w:jc w:val="center"/>
        </w:trPr>
        <w:tc>
          <w:tcPr>
            <w:tcW w:w="11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21208</w:t>
            </w:r>
          </w:p>
        </w:tc>
        <w:tc>
          <w:tcPr>
            <w:tcW w:w="2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国有土地使用权出让收入安排的支出</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p>
        </w:tc>
        <w:tc>
          <w:tcPr>
            <w:tcW w:w="1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21.52</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21.52</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21.52</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p>
        </w:tc>
      </w:tr>
      <w:tr w:rsidR="00B54C06" w:rsidRPr="00B54C06" w:rsidTr="00B54C06">
        <w:trPr>
          <w:trHeight w:val="454"/>
          <w:jc w:val="center"/>
        </w:trPr>
        <w:tc>
          <w:tcPr>
            <w:tcW w:w="11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2120804</w:t>
            </w:r>
          </w:p>
        </w:tc>
        <w:tc>
          <w:tcPr>
            <w:tcW w:w="2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农村基础设施建设支出</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p>
        </w:tc>
        <w:tc>
          <w:tcPr>
            <w:tcW w:w="1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21.52</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21.52</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21.52</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p>
        </w:tc>
      </w:tr>
      <w:tr w:rsidR="00B54C06" w:rsidRPr="00B54C06" w:rsidTr="00B54C06">
        <w:trPr>
          <w:trHeight w:val="454"/>
          <w:jc w:val="center"/>
        </w:trPr>
        <w:tc>
          <w:tcPr>
            <w:tcW w:w="11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229</w:t>
            </w:r>
          </w:p>
        </w:tc>
        <w:tc>
          <w:tcPr>
            <w:tcW w:w="2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其他支出</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p>
        </w:tc>
        <w:tc>
          <w:tcPr>
            <w:tcW w:w="1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22.73</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22.73</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8.73</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14.00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p>
        </w:tc>
      </w:tr>
      <w:tr w:rsidR="00B54C06" w:rsidRPr="00B54C06" w:rsidTr="00B54C06">
        <w:trPr>
          <w:trHeight w:val="454"/>
          <w:jc w:val="center"/>
        </w:trPr>
        <w:tc>
          <w:tcPr>
            <w:tcW w:w="11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22960</w:t>
            </w:r>
          </w:p>
        </w:tc>
        <w:tc>
          <w:tcPr>
            <w:tcW w:w="2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彩票公益金安排的支出</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1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22.73</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22.73</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8.73</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14.00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r>
      <w:tr w:rsidR="00B54C06" w:rsidRPr="00B54C06" w:rsidTr="00B54C06">
        <w:trPr>
          <w:trHeight w:val="454"/>
          <w:jc w:val="center"/>
        </w:trPr>
        <w:tc>
          <w:tcPr>
            <w:tcW w:w="11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2296002</w:t>
            </w:r>
          </w:p>
        </w:tc>
        <w:tc>
          <w:tcPr>
            <w:tcW w:w="2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用于社会福利的彩票公益金支出</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1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14.00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14.00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14.00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r>
      <w:tr w:rsidR="00B54C06" w:rsidRPr="00B54C06" w:rsidTr="00B54C06">
        <w:trPr>
          <w:trHeight w:val="454"/>
          <w:jc w:val="center"/>
        </w:trPr>
        <w:tc>
          <w:tcPr>
            <w:tcW w:w="11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lastRenderedPageBreak/>
              <w:t>2296003</w:t>
            </w:r>
          </w:p>
        </w:tc>
        <w:tc>
          <w:tcPr>
            <w:tcW w:w="2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用于体育事业的彩票公益金支出</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1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7.93</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7.93</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7.93</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r>
      <w:tr w:rsidR="00B54C06" w:rsidRPr="00B54C06" w:rsidTr="00B54C06">
        <w:trPr>
          <w:trHeight w:val="454"/>
          <w:jc w:val="center"/>
        </w:trPr>
        <w:tc>
          <w:tcPr>
            <w:tcW w:w="11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2296004</w:t>
            </w:r>
          </w:p>
        </w:tc>
        <w:tc>
          <w:tcPr>
            <w:tcW w:w="2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用于教育事业的彩票公益金支出</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p>
        </w:tc>
        <w:tc>
          <w:tcPr>
            <w:tcW w:w="1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0.80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0.80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0.80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p>
        </w:tc>
      </w:tr>
    </w:tbl>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仿宋_GB2312" w:eastAsia="仿宋_GB2312" w:hAnsi="Times New Roman" w:cs="Times New Roman" w:hint="eastAsia"/>
          <w:color w:val="000000"/>
          <w:kern w:val="0"/>
          <w:szCs w:val="21"/>
        </w:rPr>
        <w:t>注：本表反映部门本年度政府性基金预算财政拨款收入、支出及结转和结余情况</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Times New Roman" w:eastAsia="宋体" w:hAnsi="Times New Roman" w:cs="Times New Roman"/>
          <w:color w:val="000000"/>
          <w:kern w:val="0"/>
          <w:szCs w:val="21"/>
        </w:rPr>
        <w:t>(</w:t>
      </w:r>
      <w:r w:rsidRPr="00B54C06">
        <w:rPr>
          <w:rFonts w:ascii="仿宋_GB2312" w:eastAsia="仿宋_GB2312" w:hAnsi="Times New Roman" w:cs="Times New Roman" w:hint="eastAsia"/>
          <w:color w:val="000000"/>
          <w:kern w:val="0"/>
          <w:szCs w:val="21"/>
        </w:rPr>
        <w:t>若本单位无政府性基金收支</w:t>
      </w:r>
      <w:r w:rsidRPr="00B54C06">
        <w:rPr>
          <w:rFonts w:ascii="Times New Roman" w:eastAsia="仿宋_GB2312" w:hAnsi="Times New Roman" w:cs="Times New Roman" w:hint="eastAsia"/>
          <w:color w:val="000000"/>
          <w:kern w:val="0"/>
          <w:szCs w:val="21"/>
        </w:rPr>
        <w:t>,</w:t>
      </w:r>
      <w:r w:rsidRPr="00B54C06">
        <w:rPr>
          <w:rFonts w:ascii="仿宋_GB2312" w:eastAsia="仿宋_GB2312" w:hAnsi="宋体" w:cs="宋体" w:hint="eastAsia"/>
          <w:color w:val="000000"/>
          <w:kern w:val="0"/>
          <w:szCs w:val="21"/>
        </w:rPr>
        <w:t>请说明：</w:t>
      </w:r>
      <w:r w:rsidRPr="00B54C06">
        <w:rPr>
          <w:rFonts w:ascii="Times New Roman" w:eastAsia="仿宋_GB2312" w:hAnsi="Times New Roman" w:cs="Times New Roman" w:hint="eastAsia"/>
          <w:color w:val="000000"/>
          <w:kern w:val="0"/>
          <w:szCs w:val="21"/>
        </w:rPr>
        <w:t>XX</w:t>
      </w:r>
      <w:r w:rsidRPr="00B54C06">
        <w:rPr>
          <w:rFonts w:ascii="仿宋_GB2312" w:eastAsia="仿宋_GB2312" w:hAnsi="宋体" w:cs="宋体" w:hint="eastAsia"/>
          <w:color w:val="000000"/>
          <w:kern w:val="0"/>
          <w:szCs w:val="21"/>
        </w:rPr>
        <w:t>单位没有政府性基金收入，也没有使用政府性基金安排的支出，故本表无数据</w:t>
      </w:r>
      <w:r w:rsidRPr="00B54C06">
        <w:rPr>
          <w:rFonts w:ascii="Times New Roman" w:eastAsia="宋体" w:hAnsi="Times New Roman" w:cs="Times New Roman"/>
          <w:color w:val="000000"/>
          <w:kern w:val="0"/>
          <w:szCs w:val="21"/>
        </w:rPr>
        <w:t>)</w:t>
      </w:r>
      <w:r w:rsidRPr="00B54C06">
        <w:rPr>
          <w:rFonts w:ascii="仿宋_GB2312" w:eastAsia="仿宋_GB2312" w:hAnsi="Times New Roman" w:cs="Times New Roman" w:hint="eastAsia"/>
          <w:color w:val="000000"/>
          <w:kern w:val="0"/>
          <w:szCs w:val="21"/>
        </w:rPr>
        <w:t>。</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黑体" w:eastAsia="黑体" w:hAnsi="宋体" w:cs="宋体" w:hint="eastAsia"/>
          <w:color w:val="000000"/>
          <w:kern w:val="0"/>
          <w:szCs w:val="21"/>
        </w:rPr>
        <w:br/>
      </w:r>
    </w:p>
    <w:tbl>
      <w:tblPr>
        <w:tblW w:w="14190" w:type="dxa"/>
        <w:tblInd w:w="93" w:type="dxa"/>
        <w:tblCellMar>
          <w:top w:w="15" w:type="dxa"/>
          <w:left w:w="15" w:type="dxa"/>
          <w:bottom w:w="15" w:type="dxa"/>
          <w:right w:w="15" w:type="dxa"/>
        </w:tblCellMar>
        <w:tblLook w:val="04A0"/>
      </w:tblPr>
      <w:tblGrid>
        <w:gridCol w:w="1060"/>
        <w:gridCol w:w="560"/>
        <w:gridCol w:w="1089"/>
        <w:gridCol w:w="2126"/>
        <w:gridCol w:w="1225"/>
        <w:gridCol w:w="1326"/>
        <w:gridCol w:w="1294"/>
        <w:gridCol w:w="1683"/>
        <w:gridCol w:w="3827"/>
      </w:tblGrid>
      <w:tr w:rsidR="00B54C06" w:rsidRPr="00B54C06" w:rsidTr="00B54C06">
        <w:trPr>
          <w:trHeight w:val="720"/>
        </w:trPr>
        <w:tc>
          <w:tcPr>
            <w:tcW w:w="14190" w:type="dxa"/>
            <w:gridSpan w:val="9"/>
            <w:tcBorders>
              <w:top w:val="nil"/>
              <w:left w:val="nil"/>
              <w:bottom w:val="nil"/>
              <w:right w:val="nil"/>
            </w:tcBorders>
            <w:shd w:val="clear" w:color="auto" w:fill="FFFFFF"/>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华文中宋" w:eastAsia="华文中宋" w:hAnsi="华文中宋" w:cs="宋体" w:hint="eastAsia"/>
                <w:kern w:val="0"/>
                <w:sz w:val="32"/>
                <w:szCs w:val="32"/>
              </w:rPr>
              <w:t>国有资本经营预算财政拨款支出决算表</w:t>
            </w:r>
          </w:p>
        </w:tc>
      </w:tr>
      <w:tr w:rsidR="00B54C06" w:rsidRPr="00B54C06" w:rsidTr="00B54C06">
        <w:trPr>
          <w:trHeight w:val="285"/>
        </w:trPr>
        <w:tc>
          <w:tcPr>
            <w:tcW w:w="1060" w:type="dxa"/>
            <w:tcBorders>
              <w:top w:val="nil"/>
              <w:left w:val="nil"/>
              <w:bottom w:val="nil"/>
              <w:right w:val="nil"/>
            </w:tcBorders>
            <w:shd w:val="clear" w:color="auto" w:fill="FFFFFF"/>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0"/>
                <w:szCs w:val="20"/>
              </w:rPr>
              <w:t xml:space="preserve">　</w:t>
            </w:r>
          </w:p>
        </w:tc>
        <w:tc>
          <w:tcPr>
            <w:tcW w:w="560" w:type="dxa"/>
            <w:tcBorders>
              <w:top w:val="nil"/>
              <w:left w:val="nil"/>
              <w:bottom w:val="nil"/>
              <w:right w:val="nil"/>
            </w:tcBorders>
            <w:shd w:val="clear" w:color="auto" w:fill="FFFFFF"/>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0"/>
                <w:szCs w:val="20"/>
              </w:rPr>
              <w:t xml:space="preserve">　</w:t>
            </w:r>
          </w:p>
        </w:tc>
        <w:tc>
          <w:tcPr>
            <w:tcW w:w="3215" w:type="dxa"/>
            <w:gridSpan w:val="2"/>
            <w:tcBorders>
              <w:top w:val="nil"/>
              <w:left w:val="nil"/>
              <w:bottom w:val="nil"/>
              <w:right w:val="nil"/>
            </w:tcBorders>
            <w:shd w:val="clear" w:color="auto" w:fill="FFFFFF"/>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0"/>
                <w:szCs w:val="20"/>
              </w:rPr>
              <w:t xml:space="preserve">　</w:t>
            </w:r>
          </w:p>
        </w:tc>
        <w:tc>
          <w:tcPr>
            <w:tcW w:w="1225" w:type="dxa"/>
            <w:tcBorders>
              <w:top w:val="nil"/>
              <w:left w:val="nil"/>
              <w:bottom w:val="nil"/>
              <w:right w:val="nil"/>
            </w:tcBorders>
            <w:shd w:val="clear" w:color="auto" w:fill="FFFFFF"/>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0"/>
                <w:szCs w:val="20"/>
              </w:rPr>
              <w:t xml:space="preserve">　</w:t>
            </w:r>
          </w:p>
        </w:tc>
        <w:tc>
          <w:tcPr>
            <w:tcW w:w="2620" w:type="dxa"/>
            <w:gridSpan w:val="2"/>
            <w:tcBorders>
              <w:top w:val="nil"/>
              <w:left w:val="nil"/>
              <w:bottom w:val="nil"/>
              <w:right w:val="nil"/>
            </w:tcBorders>
            <w:shd w:val="clear" w:color="auto" w:fill="FFFFFF"/>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0"/>
                <w:szCs w:val="20"/>
              </w:rPr>
              <w:t xml:space="preserve">　</w:t>
            </w:r>
          </w:p>
        </w:tc>
        <w:tc>
          <w:tcPr>
            <w:tcW w:w="5510" w:type="dxa"/>
            <w:gridSpan w:val="2"/>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color w:val="000000"/>
                <w:kern w:val="0"/>
                <w:sz w:val="20"/>
                <w:szCs w:val="20"/>
              </w:rPr>
              <w:t>公开09表</w:t>
            </w:r>
          </w:p>
        </w:tc>
      </w:tr>
      <w:tr w:rsidR="00B54C06" w:rsidRPr="00B54C06" w:rsidTr="00B54C06">
        <w:trPr>
          <w:trHeight w:val="285"/>
        </w:trPr>
        <w:tc>
          <w:tcPr>
            <w:tcW w:w="4835" w:type="dxa"/>
            <w:gridSpan w:val="4"/>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 w:val="20"/>
                <w:szCs w:val="20"/>
              </w:rPr>
              <w:t>部门：</w:t>
            </w:r>
            <w:r w:rsidRPr="00B54C06">
              <w:rPr>
                <w:rFonts w:ascii="仿宋_GB2312" w:eastAsia="仿宋_GB2312" w:hAnsi="Times New Roman" w:cs="Times New Roman" w:hint="eastAsia"/>
                <w:color w:val="000000"/>
                <w:kern w:val="0"/>
                <w:szCs w:val="21"/>
              </w:rPr>
              <w:t>部门：</w:t>
            </w:r>
            <w:r w:rsidRPr="00B54C06">
              <w:rPr>
                <w:rFonts w:ascii="Times New Roman" w:eastAsia="宋体" w:hAnsi="Times New Roman" w:cs="Times New Roman"/>
                <w:color w:val="000000"/>
                <w:kern w:val="0"/>
                <w:szCs w:val="21"/>
              </w:rPr>
              <w:t> </w:t>
            </w:r>
            <w:r w:rsidRPr="00B54C06">
              <w:rPr>
                <w:rFonts w:ascii="宋体" w:eastAsia="宋体" w:hAnsi="宋体" w:cs="宋体" w:hint="eastAsia"/>
                <w:kern w:val="0"/>
                <w:szCs w:val="21"/>
              </w:rPr>
              <w:t>溆浦县观音阁镇人民政府</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宋体" w:eastAsia="宋体" w:hAnsi="宋体" w:cs="宋体" w:hint="eastAsia"/>
                <w:kern w:val="0"/>
                <w:sz w:val="20"/>
                <w:szCs w:val="20"/>
              </w:rPr>
              <w:t xml:space="preserve">　</w:t>
            </w:r>
          </w:p>
        </w:tc>
        <w:tc>
          <w:tcPr>
            <w:tcW w:w="122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0"/>
                <w:szCs w:val="20"/>
              </w:rPr>
              <w:t xml:space="preserve">　</w:t>
            </w:r>
          </w:p>
        </w:tc>
        <w:tc>
          <w:tcPr>
            <w:tcW w:w="2620" w:type="dxa"/>
            <w:gridSpan w:val="2"/>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0"/>
                <w:szCs w:val="20"/>
              </w:rPr>
              <w:t xml:space="preserve">　</w:t>
            </w:r>
          </w:p>
        </w:tc>
        <w:tc>
          <w:tcPr>
            <w:tcW w:w="5510" w:type="dxa"/>
            <w:gridSpan w:val="2"/>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color w:val="000000"/>
                <w:kern w:val="0"/>
                <w:sz w:val="20"/>
                <w:szCs w:val="20"/>
              </w:rPr>
              <w:t>单位：万元</w:t>
            </w:r>
          </w:p>
        </w:tc>
      </w:tr>
      <w:tr w:rsidR="00B54C06" w:rsidRPr="00B54C06" w:rsidTr="00B54C06">
        <w:trPr>
          <w:trHeight w:val="402"/>
        </w:trPr>
        <w:tc>
          <w:tcPr>
            <w:tcW w:w="48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项</w:t>
            </w:r>
            <w:r w:rsidRPr="00B54C06">
              <w:rPr>
                <w:rFonts w:ascii="MS Mincho" w:eastAsia="MS Mincho" w:hAnsi="MS Mincho" w:cs="MS Mincho" w:hint="eastAsia"/>
                <w:kern w:val="0"/>
                <w:sz w:val="24"/>
                <w:szCs w:val="24"/>
              </w:rPr>
              <w:t> </w:t>
            </w: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kern w:val="0"/>
                <w:sz w:val="24"/>
                <w:szCs w:val="24"/>
              </w:rPr>
              <w:t>目</w:t>
            </w:r>
          </w:p>
        </w:tc>
        <w:tc>
          <w:tcPr>
            <w:tcW w:w="9355"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本年支出</w:t>
            </w:r>
          </w:p>
        </w:tc>
      </w:tr>
      <w:tr w:rsidR="00B54C06" w:rsidRPr="00B54C06" w:rsidTr="00B54C06">
        <w:trPr>
          <w:trHeight w:val="510"/>
        </w:trPr>
        <w:tc>
          <w:tcPr>
            <w:tcW w:w="2709" w:type="dxa"/>
            <w:gridSpan w:val="3"/>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功能分类科目编码</w:t>
            </w:r>
          </w:p>
        </w:tc>
        <w:tc>
          <w:tcPr>
            <w:tcW w:w="212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科目名称</w:t>
            </w:r>
          </w:p>
        </w:tc>
        <w:tc>
          <w:tcPr>
            <w:tcW w:w="2551" w:type="dxa"/>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合计</w:t>
            </w:r>
          </w:p>
        </w:tc>
        <w:tc>
          <w:tcPr>
            <w:tcW w:w="2977" w:type="dxa"/>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基本支出</w:t>
            </w:r>
            <w:r w:rsidRPr="00B54C06">
              <w:rPr>
                <w:rFonts w:ascii="MS Mincho" w:eastAsia="MS Mincho" w:hAnsi="MS Mincho" w:cs="MS Mincho" w:hint="eastAsia"/>
                <w:kern w:val="0"/>
                <w:sz w:val="24"/>
                <w:szCs w:val="24"/>
              </w:rPr>
              <w:t> </w:t>
            </w:r>
            <w:r w:rsidRPr="00B54C06">
              <w:rPr>
                <w:rFonts w:ascii="MS Mincho" w:eastAsia="MS Mincho" w:hAnsi="MS Mincho" w:cs="宋体" w:hint="eastAsia"/>
                <w:kern w:val="0"/>
                <w:sz w:val="24"/>
                <w:szCs w:val="24"/>
              </w:rPr>
              <w:t> </w:t>
            </w:r>
          </w:p>
        </w:tc>
        <w:tc>
          <w:tcPr>
            <w:tcW w:w="382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项目支出</w:t>
            </w:r>
          </w:p>
        </w:tc>
      </w:tr>
      <w:tr w:rsidR="00B54C06" w:rsidRPr="00B54C06" w:rsidTr="00B54C06">
        <w:trPr>
          <w:trHeight w:val="402"/>
        </w:trPr>
        <w:tc>
          <w:tcPr>
            <w:tcW w:w="0" w:type="auto"/>
            <w:gridSpan w:val="3"/>
            <w:vMerge/>
            <w:tcBorders>
              <w:top w:val="nil"/>
              <w:left w:val="single" w:sz="8" w:space="0" w:color="auto"/>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gridSpan w:val="2"/>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gridSpan w:val="2"/>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r>
      <w:tr w:rsidR="00B54C06" w:rsidRPr="00B54C06" w:rsidTr="00B54C06">
        <w:trPr>
          <w:trHeight w:val="402"/>
        </w:trPr>
        <w:tc>
          <w:tcPr>
            <w:tcW w:w="0" w:type="auto"/>
            <w:gridSpan w:val="3"/>
            <w:vMerge/>
            <w:tcBorders>
              <w:top w:val="nil"/>
              <w:left w:val="single" w:sz="8" w:space="0" w:color="auto"/>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gridSpan w:val="2"/>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gridSpan w:val="2"/>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r>
      <w:tr w:rsidR="00B54C06" w:rsidRPr="00B54C06" w:rsidTr="00B54C06">
        <w:trPr>
          <w:trHeight w:val="402"/>
        </w:trPr>
        <w:tc>
          <w:tcPr>
            <w:tcW w:w="48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栏次</w:t>
            </w:r>
          </w:p>
        </w:tc>
        <w:tc>
          <w:tcPr>
            <w:tcW w:w="255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1</w:t>
            </w:r>
          </w:p>
        </w:tc>
        <w:tc>
          <w:tcPr>
            <w:tcW w:w="29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2</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3</w:t>
            </w:r>
          </w:p>
        </w:tc>
      </w:tr>
      <w:tr w:rsidR="00B54C06" w:rsidRPr="00B54C06" w:rsidTr="00B54C06">
        <w:trPr>
          <w:trHeight w:val="402"/>
        </w:trPr>
        <w:tc>
          <w:tcPr>
            <w:tcW w:w="48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合计</w:t>
            </w:r>
          </w:p>
        </w:tc>
        <w:tc>
          <w:tcPr>
            <w:tcW w:w="255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 xml:space="preserve">0　</w:t>
            </w:r>
          </w:p>
        </w:tc>
        <w:tc>
          <w:tcPr>
            <w:tcW w:w="29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 xml:space="preserve">0　</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 xml:space="preserve">0　</w:t>
            </w:r>
          </w:p>
        </w:tc>
      </w:tr>
      <w:tr w:rsidR="00B54C06" w:rsidRPr="00B54C06" w:rsidTr="00B54C06">
        <w:trPr>
          <w:trHeight w:val="402"/>
        </w:trPr>
        <w:tc>
          <w:tcPr>
            <w:tcW w:w="16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321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0"/>
                <w:szCs w:val="20"/>
              </w:rPr>
              <w:t xml:space="preserve">　</w:t>
            </w:r>
          </w:p>
        </w:tc>
        <w:tc>
          <w:tcPr>
            <w:tcW w:w="255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29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r>
      <w:tr w:rsidR="00B54C06" w:rsidRPr="00B54C06" w:rsidTr="00B54C06">
        <w:trPr>
          <w:trHeight w:val="402"/>
        </w:trPr>
        <w:tc>
          <w:tcPr>
            <w:tcW w:w="16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321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255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29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r>
      <w:tr w:rsidR="00B54C06" w:rsidRPr="00B54C06" w:rsidTr="00B54C06">
        <w:trPr>
          <w:trHeight w:val="402"/>
        </w:trPr>
        <w:tc>
          <w:tcPr>
            <w:tcW w:w="16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321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0"/>
                <w:szCs w:val="20"/>
              </w:rPr>
              <w:t xml:space="preserve">　</w:t>
            </w:r>
          </w:p>
        </w:tc>
        <w:tc>
          <w:tcPr>
            <w:tcW w:w="255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29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r>
      <w:tr w:rsidR="00B54C06" w:rsidRPr="00B54C06" w:rsidTr="00B54C06">
        <w:trPr>
          <w:trHeight w:val="402"/>
        </w:trPr>
        <w:tc>
          <w:tcPr>
            <w:tcW w:w="16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321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255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29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r>
      <w:tr w:rsidR="00B54C06" w:rsidRPr="00B54C06" w:rsidTr="00B54C06">
        <w:trPr>
          <w:trHeight w:val="402"/>
        </w:trPr>
        <w:tc>
          <w:tcPr>
            <w:tcW w:w="16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321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255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29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r>
      <w:tr w:rsidR="00B54C06" w:rsidRPr="00B54C06" w:rsidTr="00B54C06">
        <w:trPr>
          <w:trHeight w:val="402"/>
        </w:trPr>
        <w:tc>
          <w:tcPr>
            <w:tcW w:w="16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321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255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29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r>
      <w:tr w:rsidR="00B54C06" w:rsidRPr="00B54C06" w:rsidTr="00B54C06">
        <w:trPr>
          <w:trHeight w:val="720"/>
        </w:trPr>
        <w:tc>
          <w:tcPr>
            <w:tcW w:w="14190" w:type="dxa"/>
            <w:gridSpan w:val="9"/>
            <w:tcBorders>
              <w:top w:val="nil"/>
              <w:left w:val="nil"/>
              <w:bottom w:val="nil"/>
              <w:right w:val="nil"/>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注：本表反映部门本年度国有资本经营预算财政拨款支出情况。</w:t>
            </w:r>
          </w:p>
        </w:tc>
      </w:tr>
    </w:tbl>
    <w:p w:rsidR="00B54C06" w:rsidRPr="00B54C06" w:rsidRDefault="00B54C06" w:rsidP="00B54C06">
      <w:pPr>
        <w:widowControl/>
        <w:spacing w:before="100" w:beforeAutospacing="1" w:after="100" w:afterAutospacing="1"/>
        <w:jc w:val="left"/>
        <w:rPr>
          <w:rFonts w:ascii="宋体" w:eastAsia="宋体" w:hAnsi="宋体" w:cs="宋体"/>
          <w:kern w:val="0"/>
          <w:sz w:val="24"/>
          <w:szCs w:val="24"/>
        </w:rPr>
      </w:pPr>
      <w:r w:rsidRPr="00B54C06">
        <w:rPr>
          <w:rFonts w:ascii="黑体" w:eastAsia="黑体" w:hAnsi="宋体" w:cs="宋体" w:hint="eastAsia"/>
          <w:color w:val="000000"/>
          <w:kern w:val="0"/>
          <w:sz w:val="72"/>
          <w:szCs w:val="72"/>
        </w:rPr>
        <w:lastRenderedPageBreak/>
        <w:br/>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黑体" w:eastAsia="黑体" w:hAnsi="黑体" w:cs="宋体" w:hint="eastAsia"/>
          <w:color w:val="000000"/>
          <w:kern w:val="0"/>
          <w:sz w:val="72"/>
          <w:szCs w:val="72"/>
        </w:rPr>
        <w:t>第三部分</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0"/>
          <w:szCs w:val="70"/>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黑体" w:eastAsia="黑体" w:hAnsi="黑体" w:cs="宋体" w:hint="eastAsia"/>
          <w:color w:val="000000"/>
          <w:kern w:val="0"/>
          <w:sz w:val="70"/>
          <w:szCs w:val="70"/>
        </w:rPr>
        <w:t>2020年度部门决算情况说明</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Calibri" w:eastAsia="宋体" w:hAnsi="Calibri" w:cs="宋体"/>
          <w:color w:val="000000"/>
          <w:kern w:val="0"/>
          <w:sz w:val="70"/>
          <w:szCs w:val="70"/>
        </w:rPr>
        <w:br/>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MS Mincho" w:eastAsia="MS Mincho" w:hAnsi="MS Mincho" w:cs="宋体" w:hint="eastAsia"/>
          <w:color w:val="000000"/>
          <w:kern w:val="0"/>
          <w:sz w:val="32"/>
          <w:szCs w:val="32"/>
        </w:rPr>
        <w:t> </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黑体" w:eastAsia="黑体" w:hAnsi="黑体" w:cs="宋体" w:hint="eastAsia"/>
          <w:b/>
          <w:bCs/>
          <w:color w:val="000000"/>
          <w:kern w:val="0"/>
          <w:sz w:val="32"/>
          <w:szCs w:val="32"/>
        </w:rPr>
        <w:t>一、收入支出决算总体情况说明</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2020年度收、支总计2475.38万元。与上年相比，减少5.32万元，减少0.21%，主要是因为上级拨款的项目资金减少。</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黑体" w:eastAsia="黑体" w:hAnsi="黑体" w:cs="宋体" w:hint="eastAsia"/>
          <w:b/>
          <w:bCs/>
          <w:color w:val="000000"/>
          <w:kern w:val="0"/>
          <w:sz w:val="32"/>
          <w:szCs w:val="32"/>
        </w:rPr>
        <w:lastRenderedPageBreak/>
        <w:t>二、收入决算情况说明</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本年收入合计2475.38万元，其中：财政拨款收入2475.38万元，占100%；上级补助收入0万元，占0%；事业收入0万元，占0%；经营收入0万元，占0%；附属单位上缴收入0万元，占0%；其他收入0万元，占0%。</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黑体" w:eastAsia="黑体" w:hAnsi="黑体" w:cs="宋体" w:hint="eastAsia"/>
          <w:b/>
          <w:bCs/>
          <w:color w:val="000000"/>
          <w:kern w:val="0"/>
          <w:sz w:val="32"/>
          <w:szCs w:val="32"/>
        </w:rPr>
        <w:t>三、支出决算情况说明</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本年支出合计2475.38万元，其中：基本支出1876.43万元，占75.8%；项目支出598.95万元，占24.2%；上缴上级支出0万元，占0%；经营支出0万元，占0%；对附属单位补助支出0万元，占0%。</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黑体" w:eastAsia="黑体" w:hAnsi="黑体" w:cs="宋体" w:hint="eastAsia"/>
          <w:b/>
          <w:bCs/>
          <w:color w:val="000000"/>
          <w:kern w:val="0"/>
          <w:sz w:val="32"/>
          <w:szCs w:val="32"/>
        </w:rPr>
        <w:t>四、财政拨款收入支出决算总体情况说明</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MS Mincho" w:eastAsia="MS Mincho" w:hAnsi="MS Mincho" w:cs="宋体" w:hint="eastAsia"/>
          <w:color w:val="000000"/>
          <w:kern w:val="0"/>
          <w:sz w:val="32"/>
          <w:szCs w:val="32"/>
        </w:rPr>
        <w:t> </w:t>
      </w:r>
      <w:r w:rsidRPr="00B54C06">
        <w:rPr>
          <w:rFonts w:ascii="MS Mincho" w:eastAsia="MS Mincho" w:hAnsi="MS Mincho" w:cs="宋体" w:hint="eastAsia"/>
          <w:color w:val="000000"/>
          <w:kern w:val="0"/>
          <w:sz w:val="32"/>
          <w:szCs w:val="32"/>
        </w:rPr>
        <w:t> </w:t>
      </w:r>
      <w:r w:rsidRPr="00B54C06">
        <w:rPr>
          <w:rFonts w:ascii="MS Mincho" w:eastAsia="MS Mincho" w:hAnsi="MS Mincho" w:cs="宋体" w:hint="eastAsia"/>
          <w:color w:val="000000"/>
          <w:kern w:val="0"/>
          <w:sz w:val="32"/>
          <w:szCs w:val="32"/>
        </w:rPr>
        <w:t> </w:t>
      </w:r>
      <w:r w:rsidRPr="00B54C06">
        <w:rPr>
          <w:rFonts w:ascii="MS Mincho" w:eastAsia="MS Mincho" w:hAnsi="MS Mincho" w:cs="宋体" w:hint="eastAsia"/>
          <w:color w:val="000000"/>
          <w:kern w:val="0"/>
          <w:sz w:val="32"/>
          <w:szCs w:val="32"/>
        </w:rPr>
        <w:t> </w:t>
      </w:r>
      <w:r w:rsidRPr="00B54C06">
        <w:rPr>
          <w:rFonts w:ascii="宋体" w:eastAsia="宋体" w:hAnsi="宋体" w:cs="宋体" w:hint="eastAsia"/>
          <w:color w:val="000000"/>
          <w:kern w:val="0"/>
          <w:sz w:val="32"/>
          <w:szCs w:val="32"/>
        </w:rPr>
        <w:t>2020年度财政拨款收、支总计2475.38万元，与上年相比，减少5.32万元，减少0.21%，主要是因为上级拨款的项目资金减少。</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黑体" w:eastAsia="黑体" w:hAnsi="黑体" w:cs="宋体" w:hint="eastAsia"/>
          <w:b/>
          <w:bCs/>
          <w:color w:val="000000"/>
          <w:kern w:val="0"/>
          <w:sz w:val="32"/>
          <w:szCs w:val="32"/>
        </w:rPr>
        <w:t>五、一般公共预算财政拨款支出决算情况说明</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宋体" w:eastAsia="宋体" w:hAnsi="宋体" w:cs="宋体" w:hint="eastAsia"/>
          <w:b/>
          <w:bCs/>
          <w:color w:val="000000"/>
          <w:kern w:val="0"/>
          <w:sz w:val="32"/>
          <w:szCs w:val="32"/>
        </w:rPr>
        <w:t>（一）财政拨款支出决算总体情况</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lastRenderedPageBreak/>
        <w:t>2020年度财政拨款支出2431.13万元，占本年支出合计的98.21%，与上年相比，财政拨款支出减少7.57万元，减少0.3%，主要是因为上级拨款的项目资金减少。</w:t>
      </w:r>
    </w:p>
    <w:p w:rsidR="00B54C06" w:rsidRPr="00B54C06" w:rsidRDefault="00B54C06" w:rsidP="00B54C06">
      <w:pPr>
        <w:widowControl/>
        <w:spacing w:before="240" w:after="100" w:afterAutospacing="1"/>
        <w:ind w:firstLine="480"/>
        <w:jc w:val="left"/>
        <w:rPr>
          <w:rFonts w:ascii="宋体" w:eastAsia="宋体" w:hAnsi="宋体" w:cs="宋体"/>
          <w:kern w:val="0"/>
          <w:sz w:val="24"/>
          <w:szCs w:val="24"/>
        </w:rPr>
      </w:pPr>
      <w:r w:rsidRPr="00B54C06">
        <w:rPr>
          <w:rFonts w:ascii="宋体" w:eastAsia="宋体" w:hAnsi="宋体" w:cs="宋体" w:hint="eastAsia"/>
          <w:b/>
          <w:bCs/>
          <w:color w:val="000000"/>
          <w:kern w:val="0"/>
          <w:sz w:val="32"/>
          <w:szCs w:val="32"/>
        </w:rPr>
        <w:t>（二）财政拨款支出决算结构情况</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2020年度财政拨款支出2431.13万元，主要用于以下方面：一般公共服务（类）支出899.35万元，占37%；公共安全支出25.68万元，占1.06%;科学技术支出4万元，占0.16%；文化旅游体育与传媒支出1.95万元，占0.08%；社会保障和就业支出177.78万元，占7.31%；卫生健康支出139.54万元，占5.74%；节能环保支出33.62万元，占1.38%，；城乡社区支出69.62万元，占2.86%；农林水支出989.96万元，占40.72%；交通运输支出5万元，占0.2%；资源勘探工业信息等支出2万元，占 0.08 %；住房保障支出19.14万元，占0.78 %；灾害防治及应急管理支出63.5万元，占2.61%。</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b/>
          <w:bCs/>
          <w:color w:val="000000"/>
          <w:kern w:val="0"/>
          <w:sz w:val="32"/>
          <w:szCs w:val="32"/>
        </w:rPr>
        <w:t>（三）财政拨款支出决算具体情况</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2020年度财政拨款支出年初预算数为1415.02万元，支出决算数为2431.13万元，完成年初预算的171.8%，其中：</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1、一般公共服务（类）人大事务（款）行政运行（项）。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lastRenderedPageBreak/>
        <w:t>年初预算为2万元，支出决算为0万元，决算数小于年初预算数的主要原因是：调整预算。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2、一般公共服务（类）政协事务（款）行政运行（项）。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年初预算为1万元，支出决算为0万元，决算数小于年初预算数的主要原因是：调整预算。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3、一般公共服务（类）政府办公厅（室）及相关机构事务（款）行政运行（项）。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年初预算为649.5万元，支出决算为549.65万元，完成年初预算的84.62%，决算数小于年初预算数的主要原因是：调整预算。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5、一般公共服务（类）财政事务（款）行政运行（项）。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年初预算为74.13万元，支出决算为79.08万元，完成年初预算的106.68%，决算数大于年初预算数的主要原因是：调整预算。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6、一般公共服务（类）纪检监察事务（款）行政运行（纪检监察事务）（项）。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lastRenderedPageBreak/>
        <w:t>年初预算为2.88万元，支出决算为4万元，完成年初预算的1.39%，决算数大于年初预算数的主要原因是：调整预算。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7、卫生健康支出（类）计划生育事务（款）计划生育机构（项）。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年初预算为140.1万元，支出决算为98.4万元，完成年初预算的70.23%，决算数小于年初预算数的主要原因是：调整预算。</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MS Mincho" w:eastAsia="MS Mincho" w:hAnsi="MS Mincho" w:cs="MS Mincho" w:hint="eastAsia"/>
          <w:b/>
          <w:bCs/>
          <w:color w:val="000000"/>
          <w:kern w:val="0"/>
          <w:sz w:val="32"/>
          <w:szCs w:val="32"/>
        </w:rPr>
        <w:t> </w:t>
      </w:r>
      <w:r w:rsidRPr="00B54C06">
        <w:rPr>
          <w:rFonts w:ascii="宋体" w:eastAsia="宋体" w:hAnsi="宋体" w:cs="宋体" w:hint="eastAsia"/>
          <w:color w:val="000000"/>
          <w:kern w:val="0"/>
          <w:sz w:val="32"/>
          <w:szCs w:val="32"/>
        </w:rPr>
        <w:t>8、农林水支出（类）林业和草原（款）</w:t>
      </w:r>
      <w:r w:rsidRPr="00B54C06">
        <w:rPr>
          <w:rFonts w:ascii="MS Mincho" w:eastAsia="MS Mincho" w:hAnsi="MS Mincho" w:cs="宋体" w:hint="eastAsia"/>
          <w:color w:val="000000"/>
          <w:kern w:val="0"/>
          <w:sz w:val="32"/>
          <w:szCs w:val="32"/>
        </w:rPr>
        <w:t> </w:t>
      </w:r>
      <w:r w:rsidRPr="00B54C06">
        <w:rPr>
          <w:rFonts w:ascii="宋体" w:eastAsia="宋体" w:hAnsi="宋体" w:cs="宋体" w:hint="eastAsia"/>
          <w:color w:val="000000"/>
          <w:kern w:val="0"/>
          <w:sz w:val="32"/>
          <w:szCs w:val="32"/>
        </w:rPr>
        <w:t>行政运行（项）。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年初预算为122.33万元，支出决算为99.51万元，完成年初预算的81.35%，决算数小于年初预算数的主要原因是：调整预算。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9、农林水支出（类）农村综合改革（款）对村民委员会和村党支部的补助（项）。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年初预算为423.08万元，支出决算为425.71万元，完成年初预算的100.62%，决算数大于年初预算数的主要原因是：调整预算。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10、一般公共服务（类）政府办公厅（室）及相关机构事务（款）一般行政管理事务（项）。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lastRenderedPageBreak/>
        <w:t>年初预算为0万元，支出决算40.16万元，决算数大于年初预算数的主要原因是：调整预算。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11、一般公共服务（类）政府办公厅（室）及相关机构事务（款）信访事务（项）。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年初预算为0万元，支出决算为4万元，决算数大于年初预算数的主要原因是：调整预算。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12、一般公共服务（类）政府办公厅（室）及相关机构事务（款）其他政府办公厅（室）及相关机构事务支出（项）。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年初预算为0万元，支出决算209.47万元，决算数大于年初预算数的主要原因是：调整预算。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13、一般公共服务（类）统计信息事务（款）专项普查活动（项）。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年初预算为0万元，支出决算为3万元，决算数大于年初预算数的主要原因是：调整预算。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14、一般公共服务（类）税收事务（款）行政运行（项）。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年初预算为0万元，支出决算为5万元，决算数大于年初预算数的主要原因是：调整预算。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lastRenderedPageBreak/>
        <w:t>其他党委办公厅（室）及相关机构事务支出。</w:t>
      </w:r>
      <w:r w:rsidRPr="00B54C06">
        <w:rPr>
          <w:rFonts w:ascii="MS Mincho" w:eastAsia="MS Mincho" w:hAnsi="MS Mincho" w:cs="MS Mincho" w:hint="eastAsia"/>
          <w:color w:val="000000"/>
          <w:kern w:val="0"/>
          <w:sz w:val="32"/>
          <w:szCs w:val="32"/>
        </w:rPr>
        <w:t> </w:t>
      </w:r>
      <w:r w:rsidRPr="00B54C06">
        <w:rPr>
          <w:rFonts w:ascii="宋体" w:eastAsia="宋体" w:hAnsi="宋体" w:cs="宋体" w:hint="eastAsia"/>
          <w:color w:val="000000"/>
          <w:kern w:val="0"/>
          <w:sz w:val="32"/>
          <w:szCs w:val="32"/>
        </w:rPr>
        <w:t>15、一般公共服务（类）党委办公厅（室）及相关机构事务（款）</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年初预算为0万元，支出决算3万元，决算数大于年初预算数的主要原因是：调整预算。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16、一般公共服务（类）其他一般公共服务支出（款）其他一般公共服务支出（项）。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年初预算为0万元，支出决算为2万元，决算数大于年初预算数的主要原因是：调整预算。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一般行政管理事务（项）。</w:t>
      </w:r>
      <w:r w:rsidRPr="00B54C06">
        <w:rPr>
          <w:rFonts w:ascii="MS Mincho" w:eastAsia="MS Mincho" w:hAnsi="MS Mincho" w:cs="MS Mincho" w:hint="eastAsia"/>
          <w:color w:val="000000"/>
          <w:kern w:val="0"/>
          <w:sz w:val="32"/>
          <w:szCs w:val="32"/>
        </w:rPr>
        <w:t> </w:t>
      </w:r>
      <w:r w:rsidRPr="00B54C06">
        <w:rPr>
          <w:rFonts w:ascii="宋体" w:eastAsia="宋体" w:hAnsi="宋体" w:cs="宋体" w:hint="eastAsia"/>
          <w:color w:val="000000"/>
          <w:kern w:val="0"/>
          <w:sz w:val="32"/>
          <w:szCs w:val="32"/>
        </w:rPr>
        <w:t>17、公共安全支出（类）公安（款）</w:t>
      </w:r>
    </w:p>
    <w:p w:rsidR="00B54C06" w:rsidRPr="00B54C06" w:rsidRDefault="00B54C06" w:rsidP="00B54C06">
      <w:pPr>
        <w:widowControl/>
        <w:spacing w:before="240" w:after="100" w:afterAutospacing="1"/>
        <w:ind w:firstLine="96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年初预算为0万元，支出决算9.48万元，决算数大于年初预算数的主要原因是：调整预算。</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18、公共安全支出（类）公安（款）其他公安支出（项）。</w:t>
      </w:r>
    </w:p>
    <w:p w:rsidR="00B54C06" w:rsidRPr="00B54C06" w:rsidRDefault="00B54C06" w:rsidP="00B54C06">
      <w:pPr>
        <w:widowControl/>
        <w:spacing w:before="240" w:after="100" w:afterAutospacing="1"/>
        <w:ind w:firstLine="96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年初预算为0万元，支出决算为16.2万元，决算数大于年初预算数的主要原因是：调整预算。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科技奖励（项）。</w:t>
      </w:r>
      <w:r w:rsidRPr="00B54C06">
        <w:rPr>
          <w:rFonts w:ascii="MS Mincho" w:eastAsia="MS Mincho" w:hAnsi="MS Mincho" w:cs="MS Mincho" w:hint="eastAsia"/>
          <w:color w:val="000000"/>
          <w:kern w:val="0"/>
          <w:sz w:val="32"/>
          <w:szCs w:val="32"/>
        </w:rPr>
        <w:t> </w:t>
      </w:r>
      <w:r w:rsidRPr="00B54C06">
        <w:rPr>
          <w:rFonts w:ascii="宋体" w:eastAsia="宋体" w:hAnsi="宋体" w:cs="宋体" w:hint="eastAsia"/>
          <w:color w:val="000000"/>
          <w:kern w:val="0"/>
          <w:sz w:val="32"/>
          <w:szCs w:val="32"/>
        </w:rPr>
        <w:t>19、科学技术支出（室）其他科学技术支出（款）</w:t>
      </w:r>
      <w:r w:rsidRPr="00B54C06">
        <w:rPr>
          <w:rFonts w:ascii="MS Mincho" w:eastAsia="MS Mincho" w:hAnsi="MS Mincho" w:cs="宋体" w:hint="eastAsia"/>
          <w:color w:val="000000"/>
          <w:kern w:val="0"/>
          <w:sz w:val="32"/>
          <w:szCs w:val="32"/>
        </w:rPr>
        <w:t> </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lastRenderedPageBreak/>
        <w:t>年初预算为0万元，支出决算2万元，决算数大于年初预算数的主要原因是：调整预算。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其他科学技术支出（项）。</w:t>
      </w:r>
      <w:r w:rsidRPr="00B54C06">
        <w:rPr>
          <w:rFonts w:ascii="MS Mincho" w:eastAsia="MS Mincho" w:hAnsi="MS Mincho" w:cs="MS Mincho" w:hint="eastAsia"/>
          <w:color w:val="000000"/>
          <w:kern w:val="0"/>
          <w:sz w:val="32"/>
          <w:szCs w:val="32"/>
        </w:rPr>
        <w:t> </w:t>
      </w:r>
      <w:r w:rsidRPr="00B54C06">
        <w:rPr>
          <w:rFonts w:ascii="宋体" w:eastAsia="宋体" w:hAnsi="宋体" w:cs="宋体" w:hint="eastAsia"/>
          <w:color w:val="000000"/>
          <w:kern w:val="0"/>
          <w:sz w:val="32"/>
          <w:szCs w:val="32"/>
        </w:rPr>
        <w:t>20、科学技术支出（室）其他科学技术支出（款）</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年初预算为0万元，支出决算为2万元，决算数大于年初预算数的主要原因是：调整预算。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21、文化旅游体育与传媒支出（类）文物（款）博物馆（项）。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年初预算为0万元，支出决算为1.95万元，决算数大于年初预算数的主要原因是：调整预算。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22、社会保障和就业支出（类）民政管理事务（款）其他民政管理事务支出（项）。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年初预算为0万元，支出决算1万元，决算数大于年初预算数的主要原因是：调整预算。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23、社会保障和就业支出（类）抚恤（款）死亡抚恤（项）。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年初预算为0万元，支出决算为135.08万元，决算数大于年初预算数的主要原因是：调整预算。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lastRenderedPageBreak/>
        <w:t>24、社会保障和就业支出（类）退役安置（款）其他退役安置支出（项）。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年初预算为0万元，支出决算2.4万元，决算数大于年初预算数的主要原因是：调整预算。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25、社会保障和就业支出（类）社会福利（款）老年福利（项）。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年初预算为0万元，支出决算为35.7万元，决算数大于年初预算数的主要原因是：调整预算。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财政对其他基本养老保险基金的补助（项）。</w:t>
      </w:r>
      <w:r w:rsidRPr="00B54C06">
        <w:rPr>
          <w:rFonts w:ascii="MS Mincho" w:eastAsia="MS Mincho" w:hAnsi="MS Mincho" w:cs="MS Mincho" w:hint="eastAsia"/>
          <w:color w:val="000000"/>
          <w:kern w:val="0"/>
          <w:sz w:val="32"/>
          <w:szCs w:val="32"/>
        </w:rPr>
        <w:t> </w:t>
      </w:r>
      <w:r w:rsidRPr="00B54C06">
        <w:rPr>
          <w:rFonts w:ascii="宋体" w:eastAsia="宋体" w:hAnsi="宋体" w:cs="宋体" w:hint="eastAsia"/>
          <w:color w:val="000000"/>
          <w:kern w:val="0"/>
          <w:sz w:val="32"/>
          <w:szCs w:val="32"/>
        </w:rPr>
        <w:t>26、社会保障和就业支出（类）财政对基本养老保险基金的补助（款）</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年初预算为0万元，支出决算0.9万元，决算数大于年初预算数的主要原因是：调整预算。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27、社会保障和就业支出（类）退役军人管理事务（款）其他退役军人事务管理支出（项）。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年初预算为0万元，支出决算为2.7万元，决算数大于年初预算数的主要原因是：调整预算。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28、卫生健康支出（类）卫生健康管理事务（款）其他卫生健康管理事务支出（项）。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lastRenderedPageBreak/>
        <w:t>年初预算为0万元，支出决算为2.43万元，决算数大于年初预算数的主要原因是：调整预算。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29、卫生健康支出（类）公共卫生（款）精神卫生机构（项）。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年初预算为0万元，支出决算3.84万元，决算数大于年初预算数的主要原因是：调整预算。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30、卫生健康支出（类）公共卫生（款）重大公共卫生服务（项）。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年初预算为0万元，支出决算为1万元，决算数大于年初预算数的主要原因是：调整预算。</w:t>
      </w:r>
    </w:p>
    <w:p w:rsidR="00B54C06" w:rsidRPr="00B54C06" w:rsidRDefault="00B54C06" w:rsidP="00B54C06">
      <w:pPr>
        <w:widowControl/>
        <w:spacing w:before="240" w:after="100" w:afterAutospacing="1"/>
        <w:ind w:firstLine="96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31、卫生健康支出（类）公共卫生（款）突发公共卫生事件应急处理（项）。</w:t>
      </w:r>
    </w:p>
    <w:p w:rsidR="00B54C06" w:rsidRPr="00B54C06" w:rsidRDefault="00B54C06" w:rsidP="00B54C06">
      <w:pPr>
        <w:widowControl/>
        <w:spacing w:before="240" w:after="100" w:afterAutospacing="1"/>
        <w:ind w:firstLine="96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年初预算为0万元，支出决算0.42万元，决算数大于年初预算数的主要原因是：调整预算。</w:t>
      </w:r>
    </w:p>
    <w:p w:rsidR="00B54C06" w:rsidRPr="00B54C06" w:rsidRDefault="00B54C06" w:rsidP="00B54C06">
      <w:pPr>
        <w:widowControl/>
        <w:spacing w:before="240" w:after="100" w:afterAutospacing="1"/>
        <w:ind w:firstLine="96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其他计划生育事务支出（项）。</w:t>
      </w:r>
      <w:r w:rsidRPr="00B54C06">
        <w:rPr>
          <w:rFonts w:ascii="MS Mincho" w:eastAsia="MS Mincho" w:hAnsi="MS Mincho" w:cs="MS Mincho" w:hint="eastAsia"/>
          <w:color w:val="000000"/>
          <w:kern w:val="0"/>
          <w:sz w:val="32"/>
          <w:szCs w:val="32"/>
        </w:rPr>
        <w:t> </w:t>
      </w:r>
      <w:r w:rsidRPr="00B54C06">
        <w:rPr>
          <w:rFonts w:ascii="宋体" w:eastAsia="宋体" w:hAnsi="宋体" w:cs="宋体" w:hint="eastAsia"/>
          <w:color w:val="000000"/>
          <w:kern w:val="0"/>
          <w:sz w:val="32"/>
          <w:szCs w:val="32"/>
        </w:rPr>
        <w:t>32、卫生健康支出（类）计划生育事务（款）</w:t>
      </w:r>
      <w:r w:rsidRPr="00B54C06">
        <w:rPr>
          <w:rFonts w:ascii="MS Mincho" w:eastAsia="MS Mincho" w:hAnsi="MS Mincho" w:cs="宋体" w:hint="eastAsia"/>
          <w:color w:val="000000"/>
          <w:kern w:val="0"/>
          <w:sz w:val="32"/>
          <w:szCs w:val="32"/>
        </w:rPr>
        <w:t> </w:t>
      </w:r>
    </w:p>
    <w:p w:rsidR="00B54C06" w:rsidRPr="00B54C06" w:rsidRDefault="00B54C06" w:rsidP="00B54C06">
      <w:pPr>
        <w:widowControl/>
        <w:spacing w:before="240" w:after="100" w:afterAutospacing="1"/>
        <w:ind w:firstLine="96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年初预算为0万元，支出决算为33.44万元，决算数大于年初预算数的主要原因是：调整预算。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lastRenderedPageBreak/>
        <w:t>33、节能环保支出（类）环境保护管理事务（款）其他环境保护管理事务支出（项）。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年初预算为0万元，支出决算1.18万元，决算数大于年初预算数的主要原因是：调整预算。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34、节能环保支出（类）污染防治（款）其他污染防治支出（项）。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年初预算为0万元，支出决算为1万元，决算数大于年初预算数的主要原因是：调整预算。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35、节能环保支出（类）自然生态保护（款）</w:t>
      </w:r>
      <w:r w:rsidRPr="00B54C06">
        <w:rPr>
          <w:rFonts w:ascii="MS Mincho" w:eastAsia="MS Mincho" w:hAnsi="MS Mincho" w:cs="宋体" w:hint="eastAsia"/>
          <w:color w:val="000000"/>
          <w:kern w:val="0"/>
          <w:sz w:val="32"/>
          <w:szCs w:val="32"/>
        </w:rPr>
        <w:t> </w:t>
      </w:r>
      <w:r w:rsidRPr="00B54C06">
        <w:rPr>
          <w:rFonts w:ascii="MS Mincho" w:eastAsia="MS Mincho" w:hAnsi="MS Mincho" w:cs="宋体" w:hint="eastAsia"/>
          <w:color w:val="000000"/>
          <w:kern w:val="0"/>
          <w:sz w:val="32"/>
          <w:szCs w:val="32"/>
        </w:rPr>
        <w:t> </w:t>
      </w:r>
      <w:r w:rsidRPr="00B54C06">
        <w:rPr>
          <w:rFonts w:ascii="宋体" w:eastAsia="宋体" w:hAnsi="宋体" w:cs="宋体" w:hint="eastAsia"/>
          <w:color w:val="000000"/>
          <w:kern w:val="0"/>
          <w:sz w:val="32"/>
          <w:szCs w:val="32"/>
        </w:rPr>
        <w:t>农村环境保护（项）。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年初预算为0万元，支出决算为31.44万元，决算数大于年初预算数的主要原因是：调整预算。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行政运行（项）。</w:t>
      </w:r>
      <w:r w:rsidRPr="00B54C06">
        <w:rPr>
          <w:rFonts w:ascii="MS Mincho" w:eastAsia="MS Mincho" w:hAnsi="MS Mincho" w:cs="MS Mincho" w:hint="eastAsia"/>
          <w:color w:val="000000"/>
          <w:kern w:val="0"/>
          <w:sz w:val="32"/>
          <w:szCs w:val="32"/>
        </w:rPr>
        <w:t> </w:t>
      </w:r>
      <w:r w:rsidRPr="00B54C06">
        <w:rPr>
          <w:rFonts w:ascii="宋体" w:eastAsia="宋体" w:hAnsi="宋体" w:cs="宋体" w:hint="eastAsia"/>
          <w:color w:val="000000"/>
          <w:kern w:val="0"/>
          <w:sz w:val="32"/>
          <w:szCs w:val="32"/>
        </w:rPr>
        <w:t>36、城乡社区支出（类）城乡社区管理事务（款）</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年初预算为0万元，支出决算1.6万元，决算数大于年初预算数的主要原因是：调整预算。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37、城乡社区支出（类）城乡社区公共设施（款）小城镇基础设施建设（项）。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lastRenderedPageBreak/>
        <w:t>年初预算为0万元，支出决算为41.33万元，决算数大于年初预算数的主要原因是：调整预算。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38、城乡社区支出（类）城乡社区环境卫生（款）城乡社区环境卫生（项）。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年初预算为0万元，支出决算为26.69万元，决算数大于年初预算数的主要原因是：调整预算。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防灾救灾（项）。</w:t>
      </w:r>
      <w:r w:rsidRPr="00B54C06">
        <w:rPr>
          <w:rFonts w:ascii="MS Mincho" w:eastAsia="MS Mincho" w:hAnsi="MS Mincho" w:cs="MS Mincho" w:hint="eastAsia"/>
          <w:color w:val="000000"/>
          <w:kern w:val="0"/>
          <w:sz w:val="32"/>
          <w:szCs w:val="32"/>
        </w:rPr>
        <w:t> </w:t>
      </w:r>
      <w:r w:rsidRPr="00B54C06">
        <w:rPr>
          <w:rFonts w:ascii="宋体" w:eastAsia="宋体" w:hAnsi="宋体" w:cs="宋体" w:hint="eastAsia"/>
          <w:color w:val="000000"/>
          <w:kern w:val="0"/>
          <w:sz w:val="32"/>
          <w:szCs w:val="32"/>
        </w:rPr>
        <w:t>39、农林水支出（类）农业农村（款）</w:t>
      </w:r>
    </w:p>
    <w:p w:rsidR="00B54C06" w:rsidRPr="00B54C06" w:rsidRDefault="00B54C06" w:rsidP="00B54C06">
      <w:pPr>
        <w:widowControl/>
        <w:spacing w:before="240" w:after="100" w:afterAutospacing="1"/>
        <w:ind w:firstLine="96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年初预算为0万元，支出决算为5万元，决算数大于年初预算数的主要原因是：调整预算。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40、农林水支出（类）农业农村（款）其他农业农村支出（项）。</w:t>
      </w:r>
    </w:p>
    <w:p w:rsidR="00B54C06" w:rsidRPr="00B54C06" w:rsidRDefault="00B54C06" w:rsidP="00B54C06">
      <w:pPr>
        <w:widowControl/>
        <w:spacing w:before="240" w:after="100" w:afterAutospacing="1"/>
        <w:ind w:firstLine="112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年初预算为0万元，支出决算为19.55万元，决算数大于年初预算数的主要原因是：调整预算。</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41、农林水支出（类）林业和草原（款）行政运行（项）。</w:t>
      </w:r>
      <w:r w:rsidRPr="00B54C06">
        <w:rPr>
          <w:rFonts w:ascii="MS Mincho" w:eastAsia="MS Mincho" w:hAnsi="MS Mincho" w:cs="宋体" w:hint="eastAsia"/>
          <w:color w:val="000000"/>
          <w:kern w:val="0"/>
          <w:sz w:val="32"/>
          <w:szCs w:val="32"/>
        </w:rPr>
        <w:t> </w:t>
      </w:r>
      <w:r w:rsidRPr="00B54C06">
        <w:rPr>
          <w:rFonts w:ascii="MS Mincho" w:eastAsia="MS Mincho" w:hAnsi="MS Mincho" w:cs="宋体" w:hint="eastAsia"/>
          <w:color w:val="000000"/>
          <w:kern w:val="0"/>
          <w:sz w:val="32"/>
          <w:szCs w:val="32"/>
        </w:rPr>
        <w:t> </w:t>
      </w:r>
    </w:p>
    <w:p w:rsidR="00B54C06" w:rsidRPr="00B54C06" w:rsidRDefault="00B54C06" w:rsidP="00B54C06">
      <w:pPr>
        <w:widowControl/>
        <w:spacing w:before="240" w:after="100" w:afterAutospacing="1"/>
        <w:ind w:firstLine="96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年初预算为0万元，支出决算99.51万元，决算数大于年初预算数的主要原因是：调整预算。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42、农林水支出（类）林业和草原（款）森林资源补偿（项）。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lastRenderedPageBreak/>
        <w:t>年初预算为0万元，支出决算为38.26万元，决算数大于年初预算数的主要原因是：调整预算。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43、农林水支出（类）林业和草原（款）森林生态效益补偿（项）。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年初预算为0万元，支出决算29.15万元，决算数大于年初预算数的主要原因是：调整预算。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44、农林水支出（类）水利（款）水利工程运行与维护（项）。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年初预算为0万元，支出决算为2万元，决算数大于年初预算数的主要原因是：调整预算。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45、农林水支出（类）水利（款）防汛（项）。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年初预算为0万元，支出决算5万元，决算数大于年初预算数的主要原因是：调整预算。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46、农林水支出（类）水利（款）抗旱（项）。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年初预算为0万元，支出决算为10万元，决算数大于年初预算数的主要原因是：调整预算。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47、农林水支出（类）扶贫（款）行政运行（项）。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lastRenderedPageBreak/>
        <w:t>年初预算为0万元，支出决算为2万元，决算数大于年初预算数的主要原因是：调整预算。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48、农林水支出（类）扶贫（款）农村基础设施建设（项）。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年初预算为0万元，支出决算93.76万元，决算数大于年初预算数的主要原因是：调整预算。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49、农林水支出（类）扶贫（款）生产发展（项）。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年初预算为0万元，支出决算为220.08万元，决算数大于年初预算数的主要原因是：调整预算。</w:t>
      </w:r>
    </w:p>
    <w:p w:rsidR="00B54C06" w:rsidRPr="00B54C06" w:rsidRDefault="00B54C06" w:rsidP="00B54C06">
      <w:pPr>
        <w:widowControl/>
        <w:spacing w:before="240" w:after="100" w:afterAutospacing="1"/>
        <w:ind w:firstLine="96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50、农林水支出（类）扶贫（款）其他扶贫支出（项）。</w:t>
      </w:r>
    </w:p>
    <w:p w:rsidR="00B54C06" w:rsidRPr="00B54C06" w:rsidRDefault="00B54C06" w:rsidP="00B54C06">
      <w:pPr>
        <w:widowControl/>
        <w:spacing w:before="240" w:after="100" w:afterAutospacing="1"/>
        <w:ind w:firstLine="96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年初预算为0万元，支出决算22.94万元，决算数大于年初预算数的主要原因是：调整预算。</w:t>
      </w:r>
    </w:p>
    <w:p w:rsidR="00B54C06" w:rsidRPr="00B54C06" w:rsidRDefault="00B54C06" w:rsidP="00B54C06">
      <w:pPr>
        <w:widowControl/>
        <w:spacing w:before="240" w:after="100" w:afterAutospacing="1"/>
        <w:ind w:firstLine="96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51、农林水支出（类）农村综合改革（款）农村综合改革示范试点补助（项）。</w:t>
      </w:r>
    </w:p>
    <w:p w:rsidR="00B54C06" w:rsidRPr="00B54C06" w:rsidRDefault="00B54C06" w:rsidP="00B54C06">
      <w:pPr>
        <w:widowControl/>
        <w:spacing w:before="240" w:after="100" w:afterAutospacing="1"/>
        <w:ind w:firstLine="96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年初预算为0万元，支出决算为12万元，决算数大于年初预算数的主要原因是：调整预算。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52、农林水支出（类）其他农林水支出（款）其他农林水支出（项）。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lastRenderedPageBreak/>
        <w:t>年初预算为0万元，支出决算5万元，决算数大于年初预算数的主要原因是：调整预算。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53、交通运输支出（类）其他公路水路运输支出（款）</w:t>
      </w:r>
      <w:r w:rsidRPr="00B54C06">
        <w:rPr>
          <w:rFonts w:ascii="MS Mincho" w:eastAsia="MS Mincho" w:hAnsi="MS Mincho" w:cs="宋体" w:hint="eastAsia"/>
          <w:color w:val="000000"/>
          <w:kern w:val="0"/>
          <w:sz w:val="32"/>
          <w:szCs w:val="32"/>
        </w:rPr>
        <w:t> </w:t>
      </w:r>
      <w:r w:rsidRPr="00B54C06">
        <w:rPr>
          <w:rFonts w:ascii="宋体" w:eastAsia="宋体" w:hAnsi="宋体" w:cs="宋体" w:hint="eastAsia"/>
          <w:color w:val="000000"/>
          <w:kern w:val="0"/>
          <w:sz w:val="32"/>
          <w:szCs w:val="32"/>
        </w:rPr>
        <w:t>其他公路水路运输支出（项）。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年初预算为0万元，支出决算为5万元，决算数大于年初预算数的主要原因是：调整预算。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54、资源勘探工业信息等支出（类）工业和信息产业监管（款）其他工业和信息产业监管支出（项）。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年初预算为0万元，支出决算为2万元，决算数大于年初预算数的主要原因是：调整预算。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住房公积金（项）。</w:t>
      </w:r>
      <w:r w:rsidRPr="00B54C06">
        <w:rPr>
          <w:rFonts w:ascii="MS Mincho" w:eastAsia="MS Mincho" w:hAnsi="MS Mincho" w:cs="MS Mincho" w:hint="eastAsia"/>
          <w:color w:val="000000"/>
          <w:kern w:val="0"/>
          <w:sz w:val="32"/>
          <w:szCs w:val="32"/>
        </w:rPr>
        <w:t> </w:t>
      </w:r>
      <w:r w:rsidRPr="00B54C06">
        <w:rPr>
          <w:rFonts w:ascii="宋体" w:eastAsia="宋体" w:hAnsi="宋体" w:cs="宋体" w:hint="eastAsia"/>
          <w:color w:val="000000"/>
          <w:kern w:val="0"/>
          <w:sz w:val="32"/>
          <w:szCs w:val="32"/>
        </w:rPr>
        <w:t>55、住房保障支出（类）住房改革支出（款）</w:t>
      </w:r>
      <w:r w:rsidRPr="00B54C06">
        <w:rPr>
          <w:rFonts w:ascii="MS Mincho" w:eastAsia="MS Mincho" w:hAnsi="MS Mincho" w:cs="宋体" w:hint="eastAsia"/>
          <w:color w:val="000000"/>
          <w:kern w:val="0"/>
          <w:sz w:val="32"/>
          <w:szCs w:val="32"/>
        </w:rPr>
        <w:t> </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年初预算为0万元，支出决算19.14万元，决算数大于年初预算数的主要原因是：调整预算。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56、灾害防治及应急管理支出（类）自然灾害救灾及恢复重建支出（款）自然灾害灾后重建补助（项）。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年初预算为0万元，支出决算为17万元，决算数大于年初预算数的主要原因是：调整预算。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lastRenderedPageBreak/>
        <w:t>57、灾害防治及应急管理支出（类）自然灾害救灾及恢复重建支出（款）其他自然灾害救灾及恢复重建支出（项）。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年初预算为0万元，支出决算为46.5万元，决算数大于年初预算数的主要原因是：调整预算。</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黑体" w:eastAsia="黑体" w:hAnsi="黑体" w:cs="宋体" w:hint="eastAsia"/>
          <w:b/>
          <w:bCs/>
          <w:color w:val="000000"/>
          <w:kern w:val="0"/>
          <w:sz w:val="32"/>
          <w:szCs w:val="32"/>
        </w:rPr>
        <w:t>六、一般公共预算财政拨款基本支出决算情况说明</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2020年度财政拨款基本支出1867.7万元，其中：人员经费1590.94万元，占基本支出的85.18%,主要包括基本工资348.94万元、津贴补贴244万元、奖金139.05万元、伙食补助费22.24万元、职工基本医疗保险缴费28.92万元、其他社会保障缴费7.44万元、住房公积金47.47万元、其他工资福利支出38.01万元、对个人和家庭的补助714.87万元；公用经费276.76万元，占基本支出的14.82%，主要包括办公费28.74万元、印刷费5.68万元、水电费5.85万元、差旅费15.54万元、邮电费1.89万元、取暖费1.16万元、维护费10万元、会议费3.96万元、公务接待费1.88万元、专用材料费45万元、劳务费17.68万元、工会经费12.7万元、福利费12万元、公务用车运行维护费2.16万元、其他交通费用35.36万元、其他商品和服务支出70.24万元，办公设备购置6.93万元。</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黑体" w:eastAsia="黑体" w:hAnsi="黑体" w:cs="宋体" w:hint="eastAsia"/>
          <w:b/>
          <w:bCs/>
          <w:color w:val="000000"/>
          <w:kern w:val="0"/>
          <w:sz w:val="32"/>
          <w:szCs w:val="32"/>
        </w:rPr>
        <w:t>七、一般公共预算财政拨款三公经费支出决算情况说明</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宋体" w:eastAsia="宋体" w:hAnsi="宋体" w:cs="宋体" w:hint="eastAsia"/>
          <w:b/>
          <w:bCs/>
          <w:color w:val="000000"/>
          <w:kern w:val="0"/>
          <w:sz w:val="32"/>
          <w:szCs w:val="32"/>
        </w:rPr>
        <w:lastRenderedPageBreak/>
        <w:t>（一）“三公”经费财政拨款支出决算总体情况说明</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“三公”经费财政拨款支出预算为11.8万元，支出决算为4.04万元，完成预算的34.24%，其中：</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因公出国（境）费支出预算为0万元，支出决算为0万元，完成预算的0%。与上年相比减少（增加）0万元，减少（增长）0%。</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公务接待费支出预算为2万元，支出决算为1.88万元，完成预算的94%，决算数小于年初预算数的主要原因是三公经费缩减，与上年相比减少0.06万元，减少3%,减少的主要原因是三公经费缩减，开支减少。</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公务用车购置费及运行维护费支出预算为9.8万元，支出决算为2.16万元，完成预算的22%，决算数小于年初预算数的主要原因是三公经费缩减，与上年相比减少0.12万元，减少5.26%,减少的主要原因是三公经费缩减，开支减少。</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宋体" w:eastAsia="宋体" w:hAnsi="宋体" w:cs="宋体" w:hint="eastAsia"/>
          <w:b/>
          <w:bCs/>
          <w:color w:val="000000"/>
          <w:kern w:val="0"/>
          <w:sz w:val="32"/>
          <w:szCs w:val="32"/>
        </w:rPr>
        <w:t>（二）“三公”经费财政拨款支出决算具体情况说明</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2020年度“三公”经费财政拨款支出决算中，公务接待费支出决算1.88万元，占46.53%,因公出国（境）费支出决算0万元，占0%,公务用车购置费及运行维护费支出决算2.16万元，占53.47%。其中：</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lastRenderedPageBreak/>
        <w:t>1、因公出国（境）费支出决算为0万元，全年安排因公出国（境）团组0个，累计0人次。</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2、公务接待费支出决算为1.88万元，全年共接待来访团组0个、来宾180人次，主要是村干部来政府办理公事及上级来人办事发生的接待支出。</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3、公务用车购置费及运行维护费支出决算为2.16万元，其中：公务用车购置费0万元。公务用车运行维护费2.16万元，主要是公务用车维修和油费支出，截止2020年12月31日，我单位开支财政拨款的公务用车保有量为2辆。</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黑体" w:eastAsia="黑体" w:hAnsi="黑体" w:cs="宋体" w:hint="eastAsia"/>
          <w:b/>
          <w:bCs/>
          <w:color w:val="000000"/>
          <w:kern w:val="0"/>
          <w:sz w:val="32"/>
          <w:szCs w:val="32"/>
        </w:rPr>
        <w:t>八、政府性基金预算收入支出决算情况</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MS Mincho" w:eastAsia="MS Mincho" w:hAnsi="MS Mincho" w:cs="宋体" w:hint="eastAsia"/>
          <w:color w:val="000000"/>
          <w:kern w:val="0"/>
          <w:sz w:val="32"/>
          <w:szCs w:val="32"/>
        </w:rPr>
        <w:t> </w:t>
      </w:r>
      <w:r w:rsidRPr="00B54C06">
        <w:rPr>
          <w:rFonts w:ascii="MS Mincho" w:eastAsia="MS Mincho" w:hAnsi="MS Mincho" w:cs="宋体" w:hint="eastAsia"/>
          <w:color w:val="000000"/>
          <w:kern w:val="0"/>
          <w:sz w:val="32"/>
          <w:szCs w:val="32"/>
        </w:rPr>
        <w:t> </w:t>
      </w:r>
      <w:r w:rsidRPr="00B54C06">
        <w:rPr>
          <w:rFonts w:ascii="MS Mincho" w:eastAsia="MS Mincho" w:hAnsi="MS Mincho" w:cs="宋体" w:hint="eastAsia"/>
          <w:color w:val="000000"/>
          <w:kern w:val="0"/>
          <w:sz w:val="32"/>
          <w:szCs w:val="32"/>
        </w:rPr>
        <w:t> </w:t>
      </w:r>
      <w:r w:rsidRPr="00B54C06">
        <w:rPr>
          <w:rFonts w:ascii="MS Mincho" w:eastAsia="MS Mincho" w:hAnsi="MS Mincho" w:cs="宋体" w:hint="eastAsia"/>
          <w:color w:val="000000"/>
          <w:kern w:val="0"/>
          <w:sz w:val="32"/>
          <w:szCs w:val="32"/>
        </w:rPr>
        <w:t> </w:t>
      </w:r>
      <w:r w:rsidRPr="00B54C06">
        <w:rPr>
          <w:rFonts w:ascii="MS Mincho" w:eastAsia="MS Mincho" w:hAnsi="MS Mincho" w:cs="宋体" w:hint="eastAsia"/>
          <w:color w:val="000000"/>
          <w:kern w:val="0"/>
          <w:sz w:val="32"/>
          <w:szCs w:val="32"/>
        </w:rPr>
        <w:t> </w:t>
      </w:r>
      <w:r w:rsidRPr="00B54C06">
        <w:rPr>
          <w:rFonts w:ascii="宋体" w:eastAsia="宋体" w:hAnsi="宋体" w:cs="宋体" w:hint="eastAsia"/>
          <w:color w:val="000000"/>
          <w:kern w:val="0"/>
          <w:sz w:val="32"/>
          <w:szCs w:val="32"/>
        </w:rPr>
        <w:t>20</w:t>
      </w:r>
      <w:r w:rsidRPr="00B54C06">
        <w:rPr>
          <w:rFonts w:ascii="MS Mincho" w:eastAsia="MS Mincho" w:hAnsi="MS Mincho" w:cs="宋体" w:hint="eastAsia"/>
          <w:color w:val="000000"/>
          <w:kern w:val="0"/>
          <w:sz w:val="32"/>
          <w:szCs w:val="32"/>
        </w:rPr>
        <w:t> </w:t>
      </w:r>
      <w:r w:rsidRPr="00B54C06">
        <w:rPr>
          <w:rFonts w:ascii="宋体" w:eastAsia="宋体" w:hAnsi="宋体" w:cs="宋体" w:hint="eastAsia"/>
          <w:color w:val="000000"/>
          <w:kern w:val="0"/>
          <w:sz w:val="32"/>
          <w:szCs w:val="32"/>
        </w:rPr>
        <w:t>20年度政府性基金预算财政拨款收入44.25万元；年初结转和结余0万元；支出44.25万元，其中基本支出8.73万元，项目支出35.52万元；年末结转和结余0万元。</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黑体" w:eastAsia="黑体" w:hAnsi="黑体" w:cs="宋体" w:hint="eastAsia"/>
          <w:b/>
          <w:bCs/>
          <w:color w:val="000000"/>
          <w:kern w:val="0"/>
          <w:sz w:val="32"/>
          <w:szCs w:val="32"/>
        </w:rPr>
        <w:t>九、关于机关运行经费支出说明</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本部门2020年度机关运行经费支出276.76万元，比上年决算数增加57.68万元，增长26.32%。主要原因是：扶贫支出增加。</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黑体" w:eastAsia="黑体" w:hAnsi="黑体" w:cs="宋体" w:hint="eastAsia"/>
          <w:b/>
          <w:bCs/>
          <w:color w:val="000000"/>
          <w:kern w:val="0"/>
          <w:sz w:val="32"/>
          <w:szCs w:val="32"/>
        </w:rPr>
        <w:t>十、一般性支出情况</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lastRenderedPageBreak/>
        <w:t>2020年本部门开支会议费3.96万元，召开56次会议，人数4700人，主要用于召开脱贫攻坚、防汛、综合治理等会议，内容为布置安排政府各项工作要求；开支培训费0万元。人数0人。举办0次节庆、晚会、论坛、赛事等活动，开支0万元。</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黑体" w:eastAsia="黑体" w:hAnsi="黑体" w:cs="宋体" w:hint="eastAsia"/>
          <w:b/>
          <w:bCs/>
          <w:color w:val="000000"/>
          <w:kern w:val="0"/>
          <w:sz w:val="32"/>
          <w:szCs w:val="32"/>
        </w:rPr>
        <w:t>十一、关于政府采购支出说明</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本部门2020年度政府采购支出总额186万元，其中：政府采购货物支出0</w:t>
      </w:r>
      <w:r w:rsidRPr="00B54C06">
        <w:rPr>
          <w:rFonts w:ascii="MS Mincho" w:eastAsia="MS Mincho" w:hAnsi="MS Mincho" w:cs="宋体" w:hint="eastAsia"/>
          <w:color w:val="000000"/>
          <w:kern w:val="0"/>
          <w:sz w:val="32"/>
          <w:szCs w:val="32"/>
        </w:rPr>
        <w:t> </w:t>
      </w:r>
      <w:r w:rsidRPr="00B54C06">
        <w:rPr>
          <w:rFonts w:ascii="宋体" w:eastAsia="宋体" w:hAnsi="宋体" w:cs="宋体" w:hint="eastAsia"/>
          <w:color w:val="000000"/>
          <w:kern w:val="0"/>
          <w:sz w:val="32"/>
          <w:szCs w:val="32"/>
        </w:rPr>
        <w:t>万元、政府采购工程支出186</w:t>
      </w:r>
      <w:r w:rsidRPr="00B54C06">
        <w:rPr>
          <w:rFonts w:ascii="MS Mincho" w:eastAsia="MS Mincho" w:hAnsi="MS Mincho" w:cs="宋体" w:hint="eastAsia"/>
          <w:color w:val="000000"/>
          <w:kern w:val="0"/>
          <w:sz w:val="32"/>
          <w:szCs w:val="32"/>
        </w:rPr>
        <w:t> </w:t>
      </w:r>
      <w:r w:rsidRPr="00B54C06">
        <w:rPr>
          <w:rFonts w:ascii="宋体" w:eastAsia="宋体" w:hAnsi="宋体" w:cs="宋体" w:hint="eastAsia"/>
          <w:color w:val="000000"/>
          <w:kern w:val="0"/>
          <w:sz w:val="32"/>
          <w:szCs w:val="32"/>
        </w:rPr>
        <w:t>万元、政府采购服务支出0万元。授予中小企业合同金额0万元，占政府采购支出总额的0%，其中：授予小微企业合同金额0万元，占政府采购支出总额的0%。</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黑体" w:eastAsia="黑体" w:hAnsi="黑体" w:cs="宋体" w:hint="eastAsia"/>
          <w:b/>
          <w:bCs/>
          <w:color w:val="000000"/>
          <w:kern w:val="0"/>
          <w:sz w:val="32"/>
          <w:szCs w:val="32"/>
        </w:rPr>
        <w:t>十二、关于国有资产占用情况说明</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截至2020年12月31日，本单位共有车辆2辆，其中，主要领导干部用车2辆，机要通信用车0辆、应急保障用车0辆、执法执勤用车0辆、特种专业技术用车0辆、其他用车0辆；单位价值50万元以上通用设备0台（套）；单位价值100万元以上专用设备0台（套）。</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黑体" w:eastAsia="黑体" w:hAnsi="黑体" w:cs="宋体" w:hint="eastAsia"/>
          <w:b/>
          <w:bCs/>
          <w:color w:val="000000"/>
          <w:kern w:val="0"/>
          <w:sz w:val="32"/>
          <w:szCs w:val="32"/>
        </w:rPr>
        <w:t>十三、关于2020年度预算绩效情况的说明</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lastRenderedPageBreak/>
        <w:t>为做好预算绩效管理工作，我单位重点在以下几个方面上下功夫：一是注重提高认识，转变观念，形成共识；二是注重建立健全预算绩效管理制度体系，夯实工作基础；三是注重绩效管理与业务管理相结合，促进绩效与业务深度融合；四是注重政策、制度评价，促进科学决策、完善制度；五是注重评价结果应用，强化预算绩效约束；六是注重利用信息化手段，提高工作效率；七是注重推动绩效管理信息公开，发挥倒逼效应。</w:t>
      </w:r>
    </w:p>
    <w:p w:rsidR="00B54C06" w:rsidRPr="00B54C06" w:rsidRDefault="00B54C06" w:rsidP="00B54C06">
      <w:pPr>
        <w:widowControl/>
        <w:spacing w:before="240" w:after="100" w:afterAutospacing="1" w:line="600" w:lineRule="atLeast"/>
        <w:ind w:firstLine="64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本单位的绩效目标是：</w:t>
      </w:r>
      <w:r w:rsidRPr="00B54C06">
        <w:rPr>
          <w:rFonts w:ascii="仿宋_GB2312" w:eastAsia="仿宋_GB2312" w:hAnsi="宋体" w:cs="宋体" w:hint="eastAsia"/>
          <w:color w:val="000000"/>
          <w:spacing w:val="-2"/>
          <w:kern w:val="0"/>
          <w:sz w:val="32"/>
          <w:szCs w:val="32"/>
        </w:rPr>
        <w:t>（</w:t>
      </w:r>
      <w:r w:rsidRPr="00B54C06">
        <w:rPr>
          <w:rFonts w:ascii="宋体" w:eastAsia="宋体" w:hAnsi="宋体" w:cs="宋体" w:hint="eastAsia"/>
          <w:color w:val="000000"/>
          <w:kern w:val="0"/>
          <w:sz w:val="32"/>
          <w:szCs w:val="32"/>
        </w:rPr>
        <w:t>1）全力以赴抓好重点民生实事项目建设；（2）全力以赴促进经济社会高质量发展；（3）打好防范化解重大风险攻坚战，打好精准脱贫攻坚战，打好污染防治攻坚战。（4）全力以赴抓好党的建设；（5）全力以赴抓好社会稳定和安全生产工作。经过努力，已经圆满达到这个目标。</w:t>
      </w:r>
    </w:p>
    <w:p w:rsidR="00B54C06" w:rsidRPr="00B54C06" w:rsidRDefault="00B54C06" w:rsidP="00B54C06">
      <w:pPr>
        <w:widowControl/>
        <w:spacing w:before="240" w:after="100" w:afterAutospacing="1" w:line="640" w:lineRule="atLeast"/>
        <w:ind w:firstLine="64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本单位《2020年度整体支出绩效自评报告》见附件。</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lastRenderedPageBreak/>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黑体" w:eastAsia="黑体" w:hAnsi="黑体" w:cs="宋体" w:hint="eastAsia"/>
          <w:color w:val="000000"/>
          <w:kern w:val="0"/>
          <w:sz w:val="72"/>
          <w:szCs w:val="72"/>
        </w:rPr>
        <w:t>第四部分</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0"/>
          <w:szCs w:val="70"/>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黑体" w:eastAsia="黑体" w:hAnsi="黑体" w:cs="宋体" w:hint="eastAsia"/>
          <w:color w:val="000000"/>
          <w:kern w:val="0"/>
          <w:sz w:val="70"/>
          <w:szCs w:val="70"/>
        </w:rPr>
        <w:t>名词解释</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黑体" w:eastAsia="黑体" w:hAnsi="宋体" w:cs="宋体" w:hint="eastAsia"/>
          <w:color w:val="000000"/>
          <w:kern w:val="0"/>
          <w:sz w:val="70"/>
          <w:szCs w:val="70"/>
        </w:rPr>
        <w:br/>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MS Mincho" w:eastAsia="MS Mincho" w:hAnsi="MS Mincho" w:cs="宋体" w:hint="eastAsia"/>
          <w:color w:val="000000"/>
          <w:kern w:val="0"/>
          <w:sz w:val="32"/>
          <w:szCs w:val="32"/>
        </w:rPr>
        <w:t> </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1、财政拨款收入：指县财政当年拨付的资金。</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lastRenderedPageBreak/>
        <w:t>2、基本支出：指部门为保障其机构正常运转、完成日常工作任务的年度基本支出，包括人员经费和公用经费两部分。</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3、“三公”经费:包括因公出国（境）费、公务接待费和公务用车购置及运行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4、机关运行经费：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lastRenderedPageBreak/>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黑体" w:eastAsia="黑体" w:hAnsi="黑体" w:cs="宋体" w:hint="eastAsia"/>
          <w:color w:val="000000"/>
          <w:kern w:val="0"/>
          <w:sz w:val="72"/>
          <w:szCs w:val="72"/>
        </w:rPr>
        <w:t>第五部分</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0"/>
          <w:szCs w:val="70"/>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黑体" w:eastAsia="黑体" w:hAnsi="黑体" w:cs="宋体" w:hint="eastAsia"/>
          <w:color w:val="000000"/>
          <w:kern w:val="0"/>
          <w:sz w:val="70"/>
          <w:szCs w:val="70"/>
        </w:rPr>
        <w:t>附件</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黑体" w:eastAsia="黑体" w:hAnsi="宋体" w:cs="宋体" w:hint="eastAsia"/>
          <w:color w:val="000000"/>
          <w:kern w:val="0"/>
          <w:sz w:val="70"/>
          <w:szCs w:val="70"/>
        </w:rPr>
        <w:br/>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0"/>
          <w:szCs w:val="70"/>
        </w:rPr>
        <w:t> </w:t>
      </w:r>
    </w:p>
    <w:p w:rsidR="00B54C06" w:rsidRPr="00B54C06" w:rsidRDefault="00B54C06" w:rsidP="00B54C06">
      <w:pPr>
        <w:widowControl/>
        <w:spacing w:before="240" w:after="100" w:afterAutospacing="1"/>
        <w:ind w:firstLine="640"/>
        <w:jc w:val="center"/>
        <w:rPr>
          <w:rFonts w:ascii="宋体" w:eastAsia="宋体" w:hAnsi="宋体" w:cs="宋体"/>
          <w:kern w:val="0"/>
          <w:sz w:val="24"/>
          <w:szCs w:val="24"/>
        </w:rPr>
      </w:pPr>
      <w:r w:rsidRPr="00B54C06">
        <w:rPr>
          <w:rFonts w:ascii="宋体" w:eastAsia="宋体" w:hAnsi="宋体" w:cs="宋体" w:hint="eastAsia"/>
          <w:b/>
          <w:bCs/>
          <w:color w:val="000000"/>
          <w:kern w:val="0"/>
          <w:sz w:val="32"/>
          <w:szCs w:val="32"/>
        </w:rPr>
        <w:t>2020年度部门整体支出绩效评价报告</w:t>
      </w:r>
    </w:p>
    <w:p w:rsidR="00B54C06" w:rsidRPr="00B54C06" w:rsidRDefault="00B54C06" w:rsidP="00B54C06">
      <w:pPr>
        <w:widowControl/>
        <w:shd w:val="clear" w:color="auto" w:fill="FFFFFF"/>
        <w:spacing w:before="240" w:after="100" w:afterAutospacing="1" w:line="640" w:lineRule="atLeast"/>
        <w:ind w:firstLine="948"/>
        <w:jc w:val="left"/>
        <w:rPr>
          <w:rFonts w:ascii="宋体" w:eastAsia="宋体" w:hAnsi="宋体" w:cs="宋体"/>
          <w:kern w:val="0"/>
          <w:sz w:val="24"/>
          <w:szCs w:val="24"/>
        </w:rPr>
      </w:pPr>
      <w:r w:rsidRPr="00B54C06">
        <w:rPr>
          <w:rFonts w:ascii="黑体" w:eastAsia="黑体" w:hAnsi="黑体" w:cs="宋体" w:hint="eastAsia"/>
          <w:color w:val="000000"/>
          <w:spacing w:val="-2"/>
          <w:kern w:val="0"/>
          <w:sz w:val="32"/>
          <w:szCs w:val="32"/>
        </w:rPr>
        <w:t>一、部门概况</w:t>
      </w:r>
    </w:p>
    <w:p w:rsidR="00B54C06" w:rsidRPr="00B54C06" w:rsidRDefault="00B54C06" w:rsidP="00B54C06">
      <w:pPr>
        <w:widowControl/>
        <w:spacing w:before="240" w:after="100" w:afterAutospacing="1" w:line="600" w:lineRule="atLeast"/>
        <w:ind w:firstLine="632"/>
        <w:jc w:val="left"/>
        <w:rPr>
          <w:rFonts w:ascii="宋体" w:eastAsia="宋体" w:hAnsi="宋体" w:cs="宋体"/>
          <w:kern w:val="0"/>
          <w:sz w:val="24"/>
          <w:szCs w:val="24"/>
        </w:rPr>
      </w:pPr>
      <w:r w:rsidRPr="00B54C06">
        <w:rPr>
          <w:rFonts w:ascii="仿宋_GB2312" w:eastAsia="仿宋_GB2312" w:hAnsi="宋体" w:cs="宋体" w:hint="eastAsia"/>
          <w:b/>
          <w:bCs/>
          <w:color w:val="000000"/>
          <w:spacing w:val="-2"/>
          <w:kern w:val="0"/>
          <w:sz w:val="32"/>
          <w:szCs w:val="32"/>
        </w:rPr>
        <w:lastRenderedPageBreak/>
        <w:t>（一）部门基本情况</w:t>
      </w:r>
    </w:p>
    <w:p w:rsidR="00B54C06" w:rsidRPr="00B54C06" w:rsidRDefault="00B54C06" w:rsidP="00B54C06">
      <w:pPr>
        <w:widowControl/>
        <w:spacing w:before="240" w:after="100" w:afterAutospacing="1" w:line="600" w:lineRule="atLeast"/>
        <w:ind w:firstLine="640"/>
        <w:jc w:val="left"/>
        <w:rPr>
          <w:rFonts w:ascii="宋体" w:eastAsia="宋体" w:hAnsi="宋体" w:cs="宋体"/>
          <w:kern w:val="0"/>
          <w:sz w:val="24"/>
          <w:szCs w:val="24"/>
        </w:rPr>
      </w:pPr>
      <w:r w:rsidRPr="00B54C06">
        <w:rPr>
          <w:rFonts w:ascii="仿宋" w:eastAsia="仿宋" w:hAnsi="仿宋" w:cs="宋体" w:hint="eastAsia"/>
          <w:color w:val="000000"/>
          <w:kern w:val="0"/>
          <w:sz w:val="32"/>
          <w:szCs w:val="32"/>
        </w:rPr>
        <w:t>观音阁镇人民政府隶属溆浦县人民政府，是行政单位，</w:t>
      </w:r>
      <w:r w:rsidRPr="00B54C06">
        <w:rPr>
          <w:rFonts w:ascii="仿宋_GB2312" w:eastAsia="仿宋_GB2312" w:hAnsi="宋体" w:cs="宋体" w:hint="eastAsia"/>
          <w:color w:val="000000"/>
          <w:kern w:val="0"/>
          <w:sz w:val="32"/>
          <w:szCs w:val="32"/>
        </w:rPr>
        <w:t>内设</w:t>
      </w:r>
      <w:r w:rsidRPr="00B54C06">
        <w:rPr>
          <w:rFonts w:ascii="Calibri" w:eastAsia="仿宋_GB2312" w:hAnsi="Calibri" w:cs="宋体" w:hint="eastAsia"/>
          <w:color w:val="000000"/>
          <w:kern w:val="0"/>
          <w:sz w:val="32"/>
          <w:szCs w:val="32"/>
        </w:rPr>
        <w:t>6</w:t>
      </w:r>
      <w:r w:rsidRPr="00B54C06">
        <w:rPr>
          <w:rFonts w:ascii="仿宋_GB2312" w:eastAsia="仿宋_GB2312" w:hAnsi="宋体" w:cs="宋体" w:hint="eastAsia"/>
          <w:color w:val="000000"/>
          <w:kern w:val="0"/>
          <w:sz w:val="32"/>
          <w:szCs w:val="32"/>
        </w:rPr>
        <w:t>办</w:t>
      </w:r>
      <w:r w:rsidRPr="00B54C06">
        <w:rPr>
          <w:rFonts w:ascii="Calibri" w:eastAsia="仿宋_GB2312" w:hAnsi="Calibri" w:cs="宋体" w:hint="eastAsia"/>
          <w:color w:val="000000"/>
          <w:kern w:val="0"/>
          <w:sz w:val="32"/>
          <w:szCs w:val="32"/>
        </w:rPr>
        <w:t>3</w:t>
      </w:r>
      <w:r w:rsidRPr="00B54C06">
        <w:rPr>
          <w:rFonts w:ascii="仿宋_GB2312" w:eastAsia="仿宋_GB2312" w:hAnsi="宋体" w:cs="宋体" w:hint="eastAsia"/>
          <w:color w:val="000000"/>
          <w:kern w:val="0"/>
          <w:sz w:val="32"/>
          <w:szCs w:val="32"/>
        </w:rPr>
        <w:t>中心</w:t>
      </w:r>
      <w:r w:rsidRPr="00B54C06">
        <w:rPr>
          <w:rFonts w:ascii="Calibri" w:eastAsia="仿宋_GB2312" w:hAnsi="Calibri" w:cs="宋体" w:hint="eastAsia"/>
          <w:color w:val="000000"/>
          <w:kern w:val="0"/>
          <w:sz w:val="32"/>
          <w:szCs w:val="32"/>
        </w:rPr>
        <w:t>1</w:t>
      </w:r>
      <w:r w:rsidRPr="00B54C06">
        <w:rPr>
          <w:rFonts w:ascii="仿宋_GB2312" w:eastAsia="仿宋_GB2312" w:hAnsi="宋体" w:cs="宋体" w:hint="eastAsia"/>
          <w:color w:val="000000"/>
          <w:kern w:val="0"/>
          <w:sz w:val="32"/>
          <w:szCs w:val="32"/>
        </w:rPr>
        <w:t>大队，分别是：党政办、党建办、经济发展办、社会事务办、自然资源和生态环境办、社会治安和应急管理办、社会事务综合服务中心、农业综合服务中心、政务服务中心、综合行政执法大队；核定编制</w:t>
      </w:r>
      <w:r w:rsidRPr="00B54C06">
        <w:rPr>
          <w:rFonts w:ascii="Calibri" w:eastAsia="仿宋_GB2312" w:hAnsi="Calibri" w:cs="宋体" w:hint="eastAsia"/>
          <w:color w:val="000000"/>
          <w:kern w:val="0"/>
          <w:sz w:val="32"/>
          <w:szCs w:val="32"/>
        </w:rPr>
        <w:t>77</w:t>
      </w:r>
      <w:r w:rsidRPr="00B54C06">
        <w:rPr>
          <w:rFonts w:ascii="仿宋_GB2312" w:eastAsia="仿宋_GB2312" w:hAnsi="宋体" w:cs="宋体" w:hint="eastAsia"/>
          <w:color w:val="000000"/>
          <w:kern w:val="0"/>
          <w:sz w:val="32"/>
          <w:szCs w:val="32"/>
        </w:rPr>
        <w:t>名，实有人数</w:t>
      </w:r>
      <w:r w:rsidRPr="00B54C06">
        <w:rPr>
          <w:rFonts w:ascii="Calibri" w:eastAsia="仿宋_GB2312" w:hAnsi="Calibri" w:cs="宋体" w:hint="eastAsia"/>
          <w:color w:val="000000"/>
          <w:kern w:val="0"/>
          <w:sz w:val="32"/>
          <w:szCs w:val="32"/>
        </w:rPr>
        <w:t>75</w:t>
      </w:r>
      <w:r w:rsidRPr="00B54C06">
        <w:rPr>
          <w:rFonts w:ascii="仿宋_GB2312" w:eastAsia="仿宋_GB2312" w:hAnsi="宋体" w:cs="宋体" w:hint="eastAsia"/>
          <w:color w:val="000000"/>
          <w:kern w:val="0"/>
          <w:sz w:val="32"/>
          <w:szCs w:val="32"/>
        </w:rPr>
        <w:t>人，其中：行政人员</w:t>
      </w:r>
      <w:r w:rsidRPr="00B54C06">
        <w:rPr>
          <w:rFonts w:ascii="Calibri" w:eastAsia="仿宋_GB2312" w:hAnsi="Calibri" w:cs="宋体" w:hint="eastAsia"/>
          <w:color w:val="000000"/>
          <w:kern w:val="0"/>
          <w:sz w:val="32"/>
          <w:szCs w:val="32"/>
        </w:rPr>
        <w:t>31</w:t>
      </w:r>
      <w:r w:rsidRPr="00B54C06">
        <w:rPr>
          <w:rFonts w:ascii="仿宋_GB2312" w:eastAsia="仿宋_GB2312" w:hAnsi="宋体" w:cs="宋体" w:hint="eastAsia"/>
          <w:color w:val="000000"/>
          <w:kern w:val="0"/>
          <w:sz w:val="32"/>
          <w:szCs w:val="32"/>
        </w:rPr>
        <w:t>人、事业人员</w:t>
      </w:r>
      <w:r w:rsidRPr="00B54C06">
        <w:rPr>
          <w:rFonts w:ascii="Calibri" w:eastAsia="仿宋_GB2312" w:hAnsi="Calibri" w:cs="宋体" w:hint="eastAsia"/>
          <w:color w:val="000000"/>
          <w:kern w:val="0"/>
          <w:sz w:val="32"/>
          <w:szCs w:val="32"/>
        </w:rPr>
        <w:t>40</w:t>
      </w:r>
      <w:r w:rsidRPr="00B54C06">
        <w:rPr>
          <w:rFonts w:ascii="仿宋_GB2312" w:eastAsia="仿宋_GB2312" w:hAnsi="宋体" w:cs="宋体" w:hint="eastAsia"/>
          <w:color w:val="000000"/>
          <w:kern w:val="0"/>
          <w:sz w:val="32"/>
          <w:szCs w:val="32"/>
        </w:rPr>
        <w:t>人、工勤人员</w:t>
      </w:r>
      <w:r w:rsidRPr="00B54C06">
        <w:rPr>
          <w:rFonts w:ascii="Calibri" w:eastAsia="仿宋_GB2312" w:hAnsi="Calibri" w:cs="宋体" w:hint="eastAsia"/>
          <w:color w:val="000000"/>
          <w:kern w:val="0"/>
          <w:sz w:val="32"/>
          <w:szCs w:val="32"/>
        </w:rPr>
        <w:t>4</w:t>
      </w:r>
      <w:r w:rsidRPr="00B54C06">
        <w:rPr>
          <w:rFonts w:ascii="仿宋_GB2312" w:eastAsia="仿宋_GB2312" w:hAnsi="宋体" w:cs="宋体" w:hint="eastAsia"/>
          <w:color w:val="000000"/>
          <w:kern w:val="0"/>
          <w:sz w:val="32"/>
          <w:szCs w:val="32"/>
        </w:rPr>
        <w:t>人。主要职能有：</w:t>
      </w:r>
    </w:p>
    <w:p w:rsidR="00B54C06" w:rsidRPr="00B54C06" w:rsidRDefault="00B54C06" w:rsidP="00B54C06">
      <w:pPr>
        <w:widowControl/>
        <w:spacing w:before="240" w:after="100" w:afterAutospacing="1" w:line="600" w:lineRule="atLeast"/>
        <w:ind w:firstLine="640"/>
        <w:jc w:val="left"/>
        <w:rPr>
          <w:rFonts w:ascii="宋体" w:eastAsia="宋体" w:hAnsi="宋体" w:cs="宋体"/>
          <w:kern w:val="0"/>
          <w:sz w:val="24"/>
          <w:szCs w:val="24"/>
        </w:rPr>
      </w:pPr>
      <w:r w:rsidRPr="00B54C06">
        <w:rPr>
          <w:rFonts w:ascii="MS Mincho" w:eastAsia="MS Mincho" w:hAnsi="MS Mincho" w:cs="MS Mincho" w:hint="eastAsia"/>
          <w:color w:val="000000"/>
          <w:kern w:val="0"/>
          <w:sz w:val="32"/>
          <w:szCs w:val="32"/>
        </w:rPr>
        <w:t> </w:t>
      </w:r>
      <w:r w:rsidRPr="00B54C06">
        <w:rPr>
          <w:rFonts w:ascii="Calibri" w:eastAsia="仿宋_GB2312" w:hAnsi="Calibri" w:cs="宋体" w:hint="eastAsia"/>
          <w:color w:val="000000"/>
          <w:kern w:val="0"/>
          <w:sz w:val="32"/>
          <w:szCs w:val="32"/>
        </w:rPr>
        <w:t>1 .</w:t>
      </w:r>
      <w:r w:rsidRPr="00B54C06">
        <w:rPr>
          <w:rFonts w:ascii="仿宋_GB2312" w:eastAsia="仿宋_GB2312" w:hAnsi="宋体" w:cs="宋体" w:hint="eastAsia"/>
          <w:color w:val="000000"/>
          <w:kern w:val="0"/>
          <w:sz w:val="32"/>
          <w:szCs w:val="32"/>
        </w:rPr>
        <w:t>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rsidR="00B54C06" w:rsidRPr="00B54C06" w:rsidRDefault="00B54C06" w:rsidP="00B54C06">
      <w:pPr>
        <w:widowControl/>
        <w:spacing w:before="240" w:after="100" w:afterAutospacing="1" w:line="600" w:lineRule="atLeast"/>
        <w:ind w:firstLine="640"/>
        <w:jc w:val="left"/>
        <w:rPr>
          <w:rFonts w:ascii="宋体" w:eastAsia="宋体" w:hAnsi="宋体" w:cs="宋体"/>
          <w:kern w:val="0"/>
          <w:sz w:val="24"/>
          <w:szCs w:val="24"/>
        </w:rPr>
      </w:pPr>
      <w:r w:rsidRPr="00B54C06">
        <w:rPr>
          <w:rFonts w:ascii="Calibri" w:eastAsia="仿宋_GB2312" w:hAnsi="Calibri" w:cs="宋体" w:hint="eastAsia"/>
          <w:color w:val="000000"/>
          <w:kern w:val="0"/>
          <w:sz w:val="32"/>
          <w:szCs w:val="32"/>
        </w:rPr>
        <w:t>2.</w:t>
      </w:r>
      <w:r w:rsidRPr="00B54C06">
        <w:rPr>
          <w:rFonts w:ascii="仿宋_GB2312" w:eastAsia="仿宋_GB2312" w:hAnsi="宋体" w:cs="宋体" w:hint="eastAsia"/>
          <w:color w:val="000000"/>
          <w:kern w:val="0"/>
          <w:sz w:val="32"/>
          <w:szCs w:val="32"/>
        </w:rPr>
        <w:t>制定并组织实施村镇建设规划，部署重点工程建设，地方道路建设及公共设施，水利设施的管理，负责土地、林木、水等自然资源和生态环境的保护，做好护林防火工作；</w:t>
      </w:r>
    </w:p>
    <w:p w:rsidR="00B54C06" w:rsidRPr="00B54C06" w:rsidRDefault="00B54C06" w:rsidP="00B54C06">
      <w:pPr>
        <w:widowControl/>
        <w:spacing w:before="240" w:after="100" w:afterAutospacing="1" w:line="600" w:lineRule="atLeast"/>
        <w:ind w:firstLine="640"/>
        <w:jc w:val="left"/>
        <w:rPr>
          <w:rFonts w:ascii="宋体" w:eastAsia="宋体" w:hAnsi="宋体" w:cs="宋体"/>
          <w:kern w:val="0"/>
          <w:sz w:val="24"/>
          <w:szCs w:val="24"/>
        </w:rPr>
      </w:pPr>
      <w:r w:rsidRPr="00B54C06">
        <w:rPr>
          <w:rFonts w:ascii="Calibri" w:eastAsia="仿宋_GB2312" w:hAnsi="Calibri" w:cs="宋体" w:hint="eastAsia"/>
          <w:color w:val="000000"/>
          <w:kern w:val="0"/>
          <w:sz w:val="32"/>
          <w:szCs w:val="32"/>
        </w:rPr>
        <w:t>3.</w:t>
      </w:r>
      <w:r w:rsidRPr="00B54C06">
        <w:rPr>
          <w:rFonts w:ascii="仿宋_GB2312" w:eastAsia="仿宋_GB2312" w:hAnsi="宋体" w:cs="宋体" w:hint="eastAsia"/>
          <w:color w:val="000000"/>
          <w:kern w:val="0"/>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p>
    <w:p w:rsidR="00B54C06" w:rsidRPr="00B54C06" w:rsidRDefault="00B54C06" w:rsidP="00B54C06">
      <w:pPr>
        <w:widowControl/>
        <w:spacing w:before="240" w:after="100" w:afterAutospacing="1" w:line="600" w:lineRule="atLeast"/>
        <w:ind w:firstLine="640"/>
        <w:jc w:val="left"/>
        <w:rPr>
          <w:rFonts w:ascii="宋体" w:eastAsia="宋体" w:hAnsi="宋体" w:cs="宋体"/>
          <w:kern w:val="0"/>
          <w:sz w:val="24"/>
          <w:szCs w:val="24"/>
        </w:rPr>
      </w:pPr>
      <w:r w:rsidRPr="00B54C06">
        <w:rPr>
          <w:rFonts w:ascii="Calibri" w:eastAsia="仿宋_GB2312" w:hAnsi="Calibri" w:cs="宋体" w:hint="eastAsia"/>
          <w:color w:val="000000"/>
          <w:kern w:val="0"/>
          <w:sz w:val="32"/>
          <w:szCs w:val="32"/>
        </w:rPr>
        <w:lastRenderedPageBreak/>
        <w:t>4.</w:t>
      </w:r>
      <w:r w:rsidRPr="00B54C06">
        <w:rPr>
          <w:rFonts w:ascii="仿宋_GB2312" w:eastAsia="仿宋_GB2312" w:hAnsi="宋体" w:cs="宋体" w:hint="eastAsia"/>
          <w:color w:val="000000"/>
          <w:kern w:val="0"/>
          <w:sz w:val="32"/>
          <w:szCs w:val="32"/>
        </w:rPr>
        <w:t>按计划组织本级财政收入和地方税的征收，完成国家财政计划，不断培植税源，管好财政资金，增强财政实力；</w:t>
      </w:r>
    </w:p>
    <w:p w:rsidR="00B54C06" w:rsidRPr="00B54C06" w:rsidRDefault="00B54C06" w:rsidP="00B54C06">
      <w:pPr>
        <w:widowControl/>
        <w:spacing w:before="240" w:after="100" w:afterAutospacing="1" w:line="600" w:lineRule="atLeast"/>
        <w:ind w:firstLine="640"/>
        <w:jc w:val="left"/>
        <w:rPr>
          <w:rFonts w:ascii="宋体" w:eastAsia="宋体" w:hAnsi="宋体" w:cs="宋体"/>
          <w:kern w:val="0"/>
          <w:sz w:val="24"/>
          <w:szCs w:val="24"/>
        </w:rPr>
      </w:pPr>
      <w:r w:rsidRPr="00B54C06">
        <w:rPr>
          <w:rFonts w:ascii="Calibri" w:eastAsia="仿宋_GB2312" w:hAnsi="Calibri" w:cs="宋体" w:hint="eastAsia"/>
          <w:color w:val="000000"/>
          <w:kern w:val="0"/>
          <w:sz w:val="32"/>
          <w:szCs w:val="32"/>
        </w:rPr>
        <w:t>5.</w:t>
      </w:r>
      <w:r w:rsidRPr="00B54C06">
        <w:rPr>
          <w:rFonts w:ascii="仿宋_GB2312" w:eastAsia="仿宋_GB2312" w:hAnsi="宋体" w:cs="宋体" w:hint="eastAsia"/>
          <w:color w:val="000000"/>
          <w:kern w:val="0"/>
          <w:sz w:val="32"/>
          <w:szCs w:val="32"/>
        </w:rPr>
        <w:t>抓好精神文明建设，丰富群众文化生活，提倡移风易俗，反对封建迷信，破除陈规陋习，树立社会主义新风尚；</w:t>
      </w:r>
    </w:p>
    <w:p w:rsidR="00B54C06" w:rsidRPr="00B54C06" w:rsidRDefault="00B54C06" w:rsidP="00B54C06">
      <w:pPr>
        <w:widowControl/>
        <w:spacing w:before="240" w:after="100" w:afterAutospacing="1" w:line="600" w:lineRule="atLeast"/>
        <w:ind w:firstLine="640"/>
        <w:jc w:val="left"/>
        <w:rPr>
          <w:rFonts w:ascii="宋体" w:eastAsia="宋体" w:hAnsi="宋体" w:cs="宋体"/>
          <w:kern w:val="0"/>
          <w:sz w:val="24"/>
          <w:szCs w:val="24"/>
        </w:rPr>
      </w:pPr>
      <w:r w:rsidRPr="00B54C06">
        <w:rPr>
          <w:rFonts w:ascii="Calibri" w:eastAsia="仿宋_GB2312" w:hAnsi="Calibri" w:cs="宋体" w:hint="eastAsia"/>
          <w:color w:val="000000"/>
          <w:kern w:val="0"/>
          <w:sz w:val="32"/>
          <w:szCs w:val="32"/>
        </w:rPr>
        <w:t>6.</w:t>
      </w:r>
      <w:r w:rsidRPr="00B54C06">
        <w:rPr>
          <w:rFonts w:ascii="仿宋_GB2312" w:eastAsia="仿宋_GB2312" w:hAnsi="宋体" w:cs="宋体" w:hint="eastAsia"/>
          <w:color w:val="000000"/>
          <w:kern w:val="0"/>
          <w:sz w:val="32"/>
          <w:szCs w:val="32"/>
        </w:rPr>
        <w:t>完成上级政府交办的其它事项。</w:t>
      </w:r>
    </w:p>
    <w:p w:rsidR="00B54C06" w:rsidRPr="00B54C06" w:rsidRDefault="00B54C06" w:rsidP="00B54C06">
      <w:pPr>
        <w:widowControl/>
        <w:spacing w:before="240" w:after="100" w:afterAutospacing="1" w:line="600" w:lineRule="atLeast"/>
        <w:ind w:firstLine="632"/>
        <w:jc w:val="left"/>
        <w:rPr>
          <w:rFonts w:ascii="宋体" w:eastAsia="宋体" w:hAnsi="宋体" w:cs="宋体"/>
          <w:kern w:val="0"/>
          <w:sz w:val="24"/>
          <w:szCs w:val="24"/>
        </w:rPr>
      </w:pPr>
      <w:r w:rsidRPr="00B54C06">
        <w:rPr>
          <w:rFonts w:ascii="仿宋_GB2312" w:eastAsia="仿宋_GB2312" w:hAnsi="宋体" w:cs="宋体" w:hint="eastAsia"/>
          <w:color w:val="000000"/>
          <w:spacing w:val="-2"/>
          <w:kern w:val="0"/>
          <w:sz w:val="32"/>
          <w:szCs w:val="32"/>
        </w:rPr>
        <w:t>重点工作计划：（1）全力以赴抓好重点民生实事项目建设；（2）全力以赴促进经济社会高质量发展；（3）</w:t>
      </w:r>
      <w:r w:rsidRPr="00B54C06">
        <w:rPr>
          <w:rFonts w:ascii="仿宋_GB2312" w:eastAsia="仿宋_GB2312" w:hAnsi="宋体" w:cs="宋体" w:hint="eastAsia"/>
          <w:color w:val="000000"/>
          <w:kern w:val="0"/>
          <w:sz w:val="32"/>
          <w:szCs w:val="32"/>
        </w:rPr>
        <w:t>打好防范化解重大风险攻坚战，打好精准脱贫攻坚战，打好污染防治攻坚战。（4）全力以赴抓好党的建设；（5）全力以赴抓好社会稳定和安全生产工作。</w:t>
      </w:r>
    </w:p>
    <w:p w:rsidR="00B54C06" w:rsidRPr="00B54C06" w:rsidRDefault="00B54C06" w:rsidP="00B54C06">
      <w:pPr>
        <w:widowControl/>
        <w:shd w:val="clear" w:color="auto" w:fill="FFFFFF"/>
        <w:spacing w:before="240" w:after="100" w:afterAutospacing="1" w:line="600" w:lineRule="atLeast"/>
        <w:ind w:firstLine="632"/>
        <w:jc w:val="left"/>
        <w:rPr>
          <w:rFonts w:ascii="宋体" w:eastAsia="宋体" w:hAnsi="宋体" w:cs="宋体"/>
          <w:kern w:val="0"/>
          <w:sz w:val="24"/>
          <w:szCs w:val="24"/>
        </w:rPr>
      </w:pPr>
      <w:r w:rsidRPr="00B54C06">
        <w:rPr>
          <w:rFonts w:ascii="仿宋_GB2312" w:eastAsia="仿宋_GB2312" w:hAnsi="宋体" w:cs="宋体" w:hint="eastAsia"/>
          <w:b/>
          <w:bCs/>
          <w:color w:val="000000"/>
          <w:spacing w:val="-2"/>
          <w:kern w:val="0"/>
          <w:sz w:val="32"/>
          <w:szCs w:val="32"/>
        </w:rPr>
        <w:t>（二）部门整体支出情况</w:t>
      </w:r>
    </w:p>
    <w:p w:rsidR="00B54C06" w:rsidRPr="00B54C06" w:rsidRDefault="00B54C06" w:rsidP="00B54C06">
      <w:pPr>
        <w:widowControl/>
        <w:shd w:val="clear" w:color="auto" w:fill="FFFFFF"/>
        <w:spacing w:before="240" w:after="100" w:afterAutospacing="1" w:line="600" w:lineRule="atLeast"/>
        <w:ind w:firstLine="632"/>
        <w:jc w:val="left"/>
        <w:rPr>
          <w:rFonts w:ascii="宋体" w:eastAsia="宋体" w:hAnsi="宋体" w:cs="宋体"/>
          <w:kern w:val="0"/>
          <w:sz w:val="24"/>
          <w:szCs w:val="24"/>
        </w:rPr>
      </w:pPr>
      <w:r w:rsidRPr="00B54C06">
        <w:rPr>
          <w:rFonts w:ascii="仿宋_GB2312" w:eastAsia="仿宋_GB2312" w:hAnsi="宋体" w:cs="宋体" w:hint="eastAsia"/>
          <w:color w:val="000000"/>
          <w:spacing w:val="-2"/>
          <w:kern w:val="0"/>
          <w:sz w:val="32"/>
          <w:szCs w:val="32"/>
        </w:rPr>
        <w:t>本单位</w:t>
      </w:r>
      <w:r w:rsidRPr="00B54C06">
        <w:rPr>
          <w:rFonts w:ascii="仿宋" w:eastAsia="仿宋" w:hAnsi="仿宋" w:cs="宋体" w:hint="eastAsia"/>
          <w:color w:val="000000"/>
          <w:kern w:val="0"/>
          <w:sz w:val="32"/>
          <w:szCs w:val="32"/>
        </w:rPr>
        <w:t>2020年收入2475.38万元，支出2475.38万元，收支平衡。</w:t>
      </w:r>
      <w:r w:rsidRPr="00B54C06">
        <w:rPr>
          <w:rFonts w:ascii="仿宋_GB2312" w:eastAsia="仿宋_GB2312" w:hAnsi="宋体" w:cs="宋体" w:hint="eastAsia"/>
          <w:color w:val="000000"/>
          <w:spacing w:val="-2"/>
          <w:kern w:val="0"/>
          <w:sz w:val="32"/>
          <w:szCs w:val="32"/>
        </w:rPr>
        <w:t>其中基本支出1876.43万元，项目支出598.95万元。</w:t>
      </w:r>
      <w:r w:rsidRPr="00B54C06">
        <w:rPr>
          <w:rFonts w:ascii="仿宋" w:eastAsia="仿宋" w:hAnsi="仿宋" w:cs="宋体" w:hint="eastAsia"/>
          <w:color w:val="000000"/>
          <w:kern w:val="0"/>
          <w:sz w:val="32"/>
          <w:szCs w:val="32"/>
        </w:rPr>
        <w:t>主要用于人员经费、日常公用经费、项目建设三个方面，包括人员工资、奖金及社会保障、办公费、印刷费、差旅费、三公经费、民生工程等，主要涉及一般公共服务、文化体育与传媒、社会保障和就业、医疗卫生与计划生育、节能环保、城乡社区、农林水、交通运输等。</w:t>
      </w:r>
    </w:p>
    <w:p w:rsidR="00B54C06" w:rsidRPr="00B54C06" w:rsidRDefault="00B54C06" w:rsidP="00B54C06">
      <w:pPr>
        <w:widowControl/>
        <w:shd w:val="clear" w:color="auto" w:fill="FFFFFF"/>
        <w:spacing w:before="240" w:after="100" w:afterAutospacing="1" w:line="640" w:lineRule="atLeast"/>
        <w:ind w:firstLine="640"/>
        <w:jc w:val="left"/>
        <w:rPr>
          <w:rFonts w:ascii="宋体" w:eastAsia="宋体" w:hAnsi="宋体" w:cs="宋体"/>
          <w:kern w:val="0"/>
          <w:sz w:val="24"/>
          <w:szCs w:val="24"/>
        </w:rPr>
      </w:pPr>
      <w:r w:rsidRPr="00B54C06">
        <w:rPr>
          <w:rFonts w:ascii="黑体" w:eastAsia="黑体" w:hAnsi="黑体" w:cs="宋体" w:hint="eastAsia"/>
          <w:color w:val="000000"/>
          <w:spacing w:val="-2"/>
          <w:kern w:val="0"/>
          <w:sz w:val="32"/>
          <w:szCs w:val="32"/>
        </w:rPr>
        <w:t>二、部门整体支出管理及使用情况</w:t>
      </w:r>
    </w:p>
    <w:p w:rsidR="00B54C06" w:rsidRPr="00B54C06" w:rsidRDefault="00B54C06" w:rsidP="00B54C06">
      <w:pPr>
        <w:widowControl/>
        <w:shd w:val="clear" w:color="auto" w:fill="FFFFFF"/>
        <w:spacing w:before="240" w:after="100" w:afterAutospacing="1" w:line="640" w:lineRule="atLeast"/>
        <w:ind w:firstLine="643"/>
        <w:jc w:val="left"/>
        <w:rPr>
          <w:rFonts w:ascii="宋体" w:eastAsia="宋体" w:hAnsi="宋体" w:cs="宋体"/>
          <w:kern w:val="0"/>
          <w:sz w:val="24"/>
          <w:szCs w:val="24"/>
        </w:rPr>
      </w:pPr>
      <w:r w:rsidRPr="00B54C06">
        <w:rPr>
          <w:rFonts w:ascii="仿宋_GB2312" w:eastAsia="仿宋_GB2312" w:hAnsi="宋体" w:cs="宋体" w:hint="eastAsia"/>
          <w:b/>
          <w:bCs/>
          <w:color w:val="000000"/>
          <w:spacing w:val="-2"/>
          <w:kern w:val="0"/>
          <w:sz w:val="32"/>
          <w:szCs w:val="32"/>
        </w:rPr>
        <w:lastRenderedPageBreak/>
        <w:t>（一）基本支出</w:t>
      </w:r>
    </w:p>
    <w:p w:rsidR="00B54C06" w:rsidRPr="00B54C06" w:rsidRDefault="00B54C06" w:rsidP="00B54C06">
      <w:pPr>
        <w:widowControl/>
        <w:shd w:val="clear" w:color="auto" w:fill="FFFFFF"/>
        <w:spacing w:before="240" w:after="100" w:afterAutospacing="1" w:line="600" w:lineRule="atLeast"/>
        <w:ind w:firstLine="632"/>
        <w:jc w:val="left"/>
        <w:rPr>
          <w:rFonts w:ascii="宋体" w:eastAsia="宋体" w:hAnsi="宋体" w:cs="宋体"/>
          <w:kern w:val="0"/>
          <w:sz w:val="24"/>
          <w:szCs w:val="24"/>
        </w:rPr>
      </w:pPr>
      <w:r w:rsidRPr="00B54C06">
        <w:rPr>
          <w:rFonts w:ascii="仿宋_GB2312" w:eastAsia="仿宋_GB2312" w:hAnsi="宋体" w:cs="宋体" w:hint="eastAsia"/>
          <w:color w:val="000000"/>
          <w:spacing w:val="-2"/>
          <w:kern w:val="0"/>
          <w:sz w:val="32"/>
          <w:szCs w:val="32"/>
        </w:rPr>
        <w:t>本单位2020年基本支出1876.43万元， 按部门经济分类分为</w:t>
      </w:r>
      <w:r w:rsidRPr="00B54C06">
        <w:rPr>
          <w:rFonts w:ascii="仿宋_GB2312" w:eastAsia="仿宋_GB2312" w:hAnsi="宋体" w:cs="宋体" w:hint="eastAsia"/>
          <w:color w:val="000000"/>
          <w:kern w:val="0"/>
          <w:sz w:val="32"/>
          <w:szCs w:val="32"/>
        </w:rPr>
        <w:t>工资福利支出</w:t>
      </w:r>
      <w:r w:rsidRPr="00B54C06">
        <w:rPr>
          <w:rFonts w:ascii="仿宋_GB2312" w:eastAsia="仿宋_GB2312" w:hAnsi="宋体" w:cs="宋体" w:hint="eastAsia"/>
          <w:color w:val="000000"/>
          <w:spacing w:val="-2"/>
          <w:kern w:val="0"/>
          <w:sz w:val="32"/>
          <w:szCs w:val="32"/>
        </w:rPr>
        <w:t>876.07</w:t>
      </w:r>
      <w:r w:rsidRPr="00B54C06">
        <w:rPr>
          <w:rFonts w:ascii="仿宋_GB2312" w:eastAsia="仿宋_GB2312" w:hAnsi="宋体" w:cs="宋体" w:hint="eastAsia"/>
          <w:color w:val="000000"/>
          <w:kern w:val="0"/>
          <w:sz w:val="32"/>
          <w:szCs w:val="32"/>
        </w:rPr>
        <w:t>万元、商品和服务支出</w:t>
      </w:r>
      <w:r w:rsidRPr="00B54C06">
        <w:rPr>
          <w:rFonts w:ascii="仿宋_GB2312" w:eastAsia="仿宋_GB2312" w:hAnsi="宋体" w:cs="宋体" w:hint="eastAsia"/>
          <w:color w:val="000000"/>
          <w:spacing w:val="-2"/>
          <w:kern w:val="0"/>
          <w:sz w:val="32"/>
          <w:szCs w:val="32"/>
        </w:rPr>
        <w:t>278.56</w:t>
      </w:r>
      <w:r w:rsidRPr="00B54C06">
        <w:rPr>
          <w:rFonts w:ascii="仿宋_GB2312" w:eastAsia="仿宋_GB2312" w:hAnsi="宋体" w:cs="宋体" w:hint="eastAsia"/>
          <w:color w:val="000000"/>
          <w:kern w:val="0"/>
          <w:sz w:val="32"/>
          <w:szCs w:val="32"/>
        </w:rPr>
        <w:t>万元、对个人和家庭的补助</w:t>
      </w:r>
      <w:r w:rsidRPr="00B54C06">
        <w:rPr>
          <w:rFonts w:ascii="仿宋_GB2312" w:eastAsia="仿宋_GB2312" w:hAnsi="宋体" w:cs="宋体" w:hint="eastAsia"/>
          <w:color w:val="000000"/>
          <w:spacing w:val="-2"/>
          <w:kern w:val="0"/>
          <w:sz w:val="32"/>
          <w:szCs w:val="32"/>
        </w:rPr>
        <w:t>714.87</w:t>
      </w:r>
      <w:r w:rsidRPr="00B54C06">
        <w:rPr>
          <w:rFonts w:ascii="仿宋_GB2312" w:eastAsia="仿宋_GB2312" w:hAnsi="宋体" w:cs="宋体" w:hint="eastAsia"/>
          <w:color w:val="000000"/>
          <w:kern w:val="0"/>
          <w:sz w:val="32"/>
          <w:szCs w:val="32"/>
        </w:rPr>
        <w:t>万元。其中人员经费为</w:t>
      </w:r>
      <w:r w:rsidRPr="00B54C06">
        <w:rPr>
          <w:rFonts w:ascii="仿宋_GB2312" w:eastAsia="仿宋_GB2312" w:hAnsi="宋体" w:cs="宋体" w:hint="eastAsia"/>
          <w:color w:val="000000"/>
          <w:spacing w:val="-2"/>
          <w:kern w:val="0"/>
          <w:sz w:val="32"/>
          <w:szCs w:val="32"/>
        </w:rPr>
        <w:t>1590.94</w:t>
      </w:r>
      <w:r w:rsidRPr="00B54C06">
        <w:rPr>
          <w:rFonts w:ascii="仿宋_GB2312" w:eastAsia="仿宋_GB2312" w:hAnsi="宋体" w:cs="宋体" w:hint="eastAsia"/>
          <w:color w:val="000000"/>
          <w:kern w:val="0"/>
          <w:sz w:val="32"/>
          <w:szCs w:val="32"/>
        </w:rPr>
        <w:t>万元，公用经费为</w:t>
      </w:r>
      <w:r w:rsidRPr="00B54C06">
        <w:rPr>
          <w:rFonts w:ascii="仿宋_GB2312" w:eastAsia="仿宋_GB2312" w:hAnsi="宋体" w:cs="宋体" w:hint="eastAsia"/>
          <w:color w:val="000000"/>
          <w:spacing w:val="-2"/>
          <w:kern w:val="0"/>
          <w:sz w:val="32"/>
          <w:szCs w:val="32"/>
        </w:rPr>
        <w:t>285.49</w:t>
      </w:r>
      <w:r w:rsidRPr="00B54C06">
        <w:rPr>
          <w:rFonts w:ascii="仿宋_GB2312" w:eastAsia="仿宋_GB2312" w:hAnsi="宋体" w:cs="宋体" w:hint="eastAsia"/>
          <w:color w:val="000000"/>
          <w:kern w:val="0"/>
          <w:sz w:val="32"/>
          <w:szCs w:val="32"/>
        </w:rPr>
        <w:t>万元。</w:t>
      </w:r>
    </w:p>
    <w:p w:rsidR="00B54C06" w:rsidRPr="00B54C06" w:rsidRDefault="00B54C06" w:rsidP="00B54C06">
      <w:pPr>
        <w:widowControl/>
        <w:shd w:val="clear" w:color="auto" w:fill="FFFFFF"/>
        <w:spacing w:before="240" w:after="100" w:afterAutospacing="1" w:line="600" w:lineRule="atLeast"/>
        <w:ind w:firstLine="640"/>
        <w:jc w:val="left"/>
        <w:rPr>
          <w:rFonts w:ascii="宋体" w:eastAsia="宋体" w:hAnsi="宋体" w:cs="宋体"/>
          <w:kern w:val="0"/>
          <w:sz w:val="24"/>
          <w:szCs w:val="24"/>
        </w:rPr>
      </w:pPr>
      <w:r w:rsidRPr="00B54C06">
        <w:rPr>
          <w:rFonts w:ascii="仿宋_GB2312" w:eastAsia="仿宋_GB2312" w:hAnsi="宋体" w:cs="宋体" w:hint="eastAsia"/>
          <w:color w:val="000000"/>
          <w:kern w:val="0"/>
          <w:sz w:val="32"/>
          <w:szCs w:val="32"/>
        </w:rPr>
        <w:t>人员经费由基本工资</w:t>
      </w:r>
      <w:r w:rsidRPr="00B54C06">
        <w:rPr>
          <w:rFonts w:ascii="仿宋_GB2312" w:eastAsia="仿宋_GB2312" w:hAnsi="宋体" w:cs="宋体" w:hint="eastAsia"/>
          <w:color w:val="000000"/>
          <w:spacing w:val="-2"/>
          <w:kern w:val="0"/>
          <w:sz w:val="32"/>
          <w:szCs w:val="32"/>
        </w:rPr>
        <w:t>348.94</w:t>
      </w:r>
      <w:r w:rsidRPr="00B54C06">
        <w:rPr>
          <w:rFonts w:ascii="仿宋_GB2312" w:eastAsia="仿宋_GB2312" w:hAnsi="宋体" w:cs="宋体" w:hint="eastAsia"/>
          <w:color w:val="000000"/>
          <w:kern w:val="0"/>
          <w:sz w:val="32"/>
          <w:szCs w:val="32"/>
        </w:rPr>
        <w:t>万元、津贴补贴</w:t>
      </w:r>
      <w:r w:rsidRPr="00B54C06">
        <w:rPr>
          <w:rFonts w:ascii="仿宋_GB2312" w:eastAsia="仿宋_GB2312" w:hAnsi="宋体" w:cs="宋体" w:hint="eastAsia"/>
          <w:color w:val="000000"/>
          <w:spacing w:val="-2"/>
          <w:kern w:val="0"/>
          <w:sz w:val="32"/>
          <w:szCs w:val="32"/>
        </w:rPr>
        <w:t>244</w:t>
      </w:r>
      <w:r w:rsidRPr="00B54C06">
        <w:rPr>
          <w:rFonts w:ascii="仿宋_GB2312" w:eastAsia="仿宋_GB2312" w:hAnsi="宋体" w:cs="宋体" w:hint="eastAsia"/>
          <w:color w:val="000000"/>
          <w:kern w:val="0"/>
          <w:sz w:val="32"/>
          <w:szCs w:val="32"/>
        </w:rPr>
        <w:t>万元、奖金</w:t>
      </w:r>
      <w:r w:rsidRPr="00B54C06">
        <w:rPr>
          <w:rFonts w:ascii="仿宋_GB2312" w:eastAsia="仿宋_GB2312" w:hAnsi="宋体" w:cs="宋体" w:hint="eastAsia"/>
          <w:color w:val="000000"/>
          <w:spacing w:val="-2"/>
          <w:kern w:val="0"/>
          <w:sz w:val="32"/>
          <w:szCs w:val="32"/>
        </w:rPr>
        <w:t>139.05</w:t>
      </w:r>
      <w:r w:rsidRPr="00B54C06">
        <w:rPr>
          <w:rFonts w:ascii="仿宋_GB2312" w:eastAsia="仿宋_GB2312" w:hAnsi="宋体" w:cs="宋体" w:hint="eastAsia"/>
          <w:color w:val="000000"/>
          <w:kern w:val="0"/>
          <w:sz w:val="32"/>
          <w:szCs w:val="32"/>
        </w:rPr>
        <w:t>万元、职工基本医疗保险缴费</w:t>
      </w:r>
      <w:r w:rsidRPr="00B54C06">
        <w:rPr>
          <w:rFonts w:ascii="仿宋_GB2312" w:eastAsia="仿宋_GB2312" w:hAnsi="宋体" w:cs="宋体" w:hint="eastAsia"/>
          <w:color w:val="000000"/>
          <w:spacing w:val="-2"/>
          <w:kern w:val="0"/>
          <w:sz w:val="32"/>
          <w:szCs w:val="32"/>
        </w:rPr>
        <w:t>28.92</w:t>
      </w:r>
      <w:r w:rsidRPr="00B54C06">
        <w:rPr>
          <w:rFonts w:ascii="仿宋_GB2312" w:eastAsia="仿宋_GB2312" w:hAnsi="宋体" w:cs="宋体" w:hint="eastAsia"/>
          <w:color w:val="000000"/>
          <w:kern w:val="0"/>
          <w:sz w:val="32"/>
          <w:szCs w:val="32"/>
        </w:rPr>
        <w:t>万元、其他社会保障缴费</w:t>
      </w:r>
      <w:r w:rsidRPr="00B54C06">
        <w:rPr>
          <w:rFonts w:ascii="仿宋_GB2312" w:eastAsia="仿宋_GB2312" w:hAnsi="宋体" w:cs="宋体" w:hint="eastAsia"/>
          <w:color w:val="000000"/>
          <w:spacing w:val="-2"/>
          <w:kern w:val="0"/>
          <w:sz w:val="32"/>
          <w:szCs w:val="32"/>
        </w:rPr>
        <w:t>7.44</w:t>
      </w:r>
      <w:r w:rsidRPr="00B54C06">
        <w:rPr>
          <w:rFonts w:ascii="仿宋_GB2312" w:eastAsia="仿宋_GB2312" w:hAnsi="宋体" w:cs="宋体" w:hint="eastAsia"/>
          <w:color w:val="000000"/>
          <w:kern w:val="0"/>
          <w:sz w:val="32"/>
          <w:szCs w:val="32"/>
        </w:rPr>
        <w:t>万元、住房公积金</w:t>
      </w:r>
      <w:r w:rsidRPr="00B54C06">
        <w:rPr>
          <w:rFonts w:ascii="仿宋_GB2312" w:eastAsia="仿宋_GB2312" w:hAnsi="宋体" w:cs="宋体" w:hint="eastAsia"/>
          <w:color w:val="000000"/>
          <w:spacing w:val="-2"/>
          <w:kern w:val="0"/>
          <w:sz w:val="32"/>
          <w:szCs w:val="32"/>
        </w:rPr>
        <w:t>47.47</w:t>
      </w:r>
      <w:r w:rsidRPr="00B54C06">
        <w:rPr>
          <w:rFonts w:ascii="仿宋_GB2312" w:eastAsia="仿宋_GB2312" w:hAnsi="宋体" w:cs="宋体" w:hint="eastAsia"/>
          <w:color w:val="000000"/>
          <w:kern w:val="0"/>
          <w:sz w:val="32"/>
          <w:szCs w:val="32"/>
        </w:rPr>
        <w:t>万元、其他工资福利支出</w:t>
      </w:r>
      <w:r w:rsidRPr="00B54C06">
        <w:rPr>
          <w:rFonts w:ascii="仿宋_GB2312" w:eastAsia="仿宋_GB2312" w:hAnsi="宋体" w:cs="宋体" w:hint="eastAsia"/>
          <w:color w:val="000000"/>
          <w:spacing w:val="-2"/>
          <w:kern w:val="0"/>
          <w:sz w:val="32"/>
          <w:szCs w:val="32"/>
        </w:rPr>
        <w:t>38.01</w:t>
      </w:r>
      <w:r w:rsidRPr="00B54C06">
        <w:rPr>
          <w:rFonts w:ascii="仿宋_GB2312" w:eastAsia="仿宋_GB2312" w:hAnsi="宋体" w:cs="宋体" w:hint="eastAsia"/>
          <w:color w:val="000000"/>
          <w:kern w:val="0"/>
          <w:sz w:val="32"/>
          <w:szCs w:val="32"/>
        </w:rPr>
        <w:t>万元、伙食补助</w:t>
      </w:r>
      <w:r w:rsidRPr="00B54C06">
        <w:rPr>
          <w:rFonts w:ascii="仿宋_GB2312" w:eastAsia="仿宋_GB2312" w:hAnsi="宋体" w:cs="宋体" w:hint="eastAsia"/>
          <w:color w:val="000000"/>
          <w:spacing w:val="-2"/>
          <w:kern w:val="0"/>
          <w:sz w:val="32"/>
          <w:szCs w:val="32"/>
        </w:rPr>
        <w:t>22.24</w:t>
      </w:r>
      <w:r w:rsidRPr="00B54C06">
        <w:rPr>
          <w:rFonts w:ascii="仿宋_GB2312" w:eastAsia="仿宋_GB2312" w:hAnsi="宋体" w:cs="宋体" w:hint="eastAsia"/>
          <w:color w:val="000000"/>
          <w:kern w:val="0"/>
          <w:sz w:val="32"/>
          <w:szCs w:val="32"/>
        </w:rPr>
        <w:t>万元、抚恤金</w:t>
      </w:r>
      <w:r w:rsidRPr="00B54C06">
        <w:rPr>
          <w:rFonts w:ascii="Calibri" w:eastAsia="仿宋_GB2312" w:hAnsi="Calibri" w:cs="宋体" w:hint="eastAsia"/>
          <w:color w:val="000000"/>
          <w:kern w:val="0"/>
          <w:sz w:val="32"/>
          <w:szCs w:val="32"/>
        </w:rPr>
        <w:t>135.08</w:t>
      </w:r>
      <w:r w:rsidRPr="00B54C06">
        <w:rPr>
          <w:rFonts w:ascii="仿宋_GB2312" w:eastAsia="仿宋_GB2312" w:hAnsi="宋体" w:cs="宋体" w:hint="eastAsia"/>
          <w:color w:val="000000"/>
          <w:kern w:val="0"/>
          <w:sz w:val="32"/>
          <w:szCs w:val="32"/>
        </w:rPr>
        <w:t>万元、生活补助</w:t>
      </w:r>
      <w:r w:rsidRPr="00B54C06">
        <w:rPr>
          <w:rFonts w:ascii="Calibri" w:eastAsia="仿宋_GB2312" w:hAnsi="Calibri" w:cs="宋体" w:hint="eastAsia"/>
          <w:color w:val="000000"/>
          <w:kern w:val="0"/>
          <w:sz w:val="32"/>
          <w:szCs w:val="32"/>
        </w:rPr>
        <w:t>424.81</w:t>
      </w:r>
      <w:r w:rsidRPr="00B54C06">
        <w:rPr>
          <w:rFonts w:ascii="仿宋_GB2312" w:eastAsia="仿宋_GB2312" w:hAnsi="宋体" w:cs="宋体" w:hint="eastAsia"/>
          <w:color w:val="000000"/>
          <w:kern w:val="0"/>
          <w:sz w:val="32"/>
          <w:szCs w:val="32"/>
        </w:rPr>
        <w:t>万元、救济费</w:t>
      </w:r>
      <w:r w:rsidRPr="00B54C06">
        <w:rPr>
          <w:rFonts w:ascii="Calibri" w:eastAsia="仿宋_GB2312" w:hAnsi="Calibri" w:cs="宋体" w:hint="eastAsia"/>
          <w:color w:val="000000"/>
          <w:kern w:val="0"/>
          <w:sz w:val="32"/>
          <w:szCs w:val="32"/>
        </w:rPr>
        <w:t>46.5</w:t>
      </w:r>
      <w:r w:rsidRPr="00B54C06">
        <w:rPr>
          <w:rFonts w:ascii="仿宋_GB2312" w:eastAsia="仿宋_GB2312" w:hAnsi="宋体" w:cs="宋体" w:hint="eastAsia"/>
          <w:color w:val="000000"/>
          <w:kern w:val="0"/>
          <w:sz w:val="32"/>
          <w:szCs w:val="32"/>
        </w:rPr>
        <w:t>万元、个人农业生产补贴</w:t>
      </w:r>
      <w:r w:rsidRPr="00B54C06">
        <w:rPr>
          <w:rFonts w:ascii="Calibri" w:eastAsia="仿宋_GB2312" w:hAnsi="Calibri" w:cs="宋体" w:hint="eastAsia"/>
          <w:color w:val="000000"/>
          <w:kern w:val="0"/>
          <w:sz w:val="32"/>
          <w:szCs w:val="32"/>
        </w:rPr>
        <w:t>67.4</w:t>
      </w:r>
      <w:r w:rsidRPr="00B54C06">
        <w:rPr>
          <w:rFonts w:ascii="仿宋_GB2312" w:eastAsia="仿宋_GB2312" w:hAnsi="宋体" w:cs="宋体" w:hint="eastAsia"/>
          <w:color w:val="000000"/>
          <w:kern w:val="0"/>
          <w:sz w:val="32"/>
          <w:szCs w:val="32"/>
        </w:rPr>
        <w:t>万元、其他对个人和家庭的补助</w:t>
      </w:r>
      <w:r w:rsidRPr="00B54C06">
        <w:rPr>
          <w:rFonts w:ascii="Calibri" w:eastAsia="仿宋_GB2312" w:hAnsi="Calibri" w:cs="宋体" w:hint="eastAsia"/>
          <w:color w:val="000000"/>
          <w:kern w:val="0"/>
          <w:sz w:val="32"/>
          <w:szCs w:val="32"/>
        </w:rPr>
        <w:t>41.07</w:t>
      </w:r>
      <w:r w:rsidRPr="00B54C06">
        <w:rPr>
          <w:rFonts w:ascii="仿宋_GB2312" w:eastAsia="仿宋_GB2312" w:hAnsi="宋体" w:cs="宋体" w:hint="eastAsia"/>
          <w:color w:val="000000"/>
          <w:kern w:val="0"/>
          <w:sz w:val="32"/>
          <w:szCs w:val="32"/>
        </w:rPr>
        <w:t>万元构成，主要用于机关事业单位工作人员的工资、津补贴、医疗保险、养老保险、住房公积金，抚恤金、农村救济对象、遗属等对个人和家庭的补助等。</w:t>
      </w:r>
    </w:p>
    <w:p w:rsidR="00B54C06" w:rsidRPr="00B54C06" w:rsidRDefault="00B54C06" w:rsidP="00B54C06">
      <w:pPr>
        <w:widowControl/>
        <w:shd w:val="clear" w:color="auto" w:fill="FFFFFF"/>
        <w:spacing w:before="240" w:after="100" w:afterAutospacing="1" w:line="600" w:lineRule="atLeast"/>
        <w:ind w:firstLine="640"/>
        <w:jc w:val="left"/>
        <w:rPr>
          <w:rFonts w:ascii="宋体" w:eastAsia="宋体" w:hAnsi="宋体" w:cs="宋体"/>
          <w:kern w:val="0"/>
          <w:sz w:val="24"/>
          <w:szCs w:val="24"/>
        </w:rPr>
      </w:pPr>
      <w:r w:rsidRPr="00B54C06">
        <w:rPr>
          <w:rFonts w:ascii="仿宋_GB2312" w:eastAsia="仿宋_GB2312" w:hAnsi="宋体" w:cs="宋体" w:hint="eastAsia"/>
          <w:color w:val="000000"/>
          <w:kern w:val="0"/>
          <w:sz w:val="32"/>
          <w:szCs w:val="32"/>
        </w:rPr>
        <w:t>公用经费由办公费</w:t>
      </w:r>
      <w:r w:rsidRPr="00B54C06">
        <w:rPr>
          <w:rFonts w:ascii="仿宋_GB2312" w:eastAsia="仿宋_GB2312" w:hAnsi="宋体" w:cs="宋体" w:hint="eastAsia"/>
          <w:color w:val="000000"/>
          <w:spacing w:val="-2"/>
          <w:kern w:val="0"/>
          <w:sz w:val="32"/>
          <w:szCs w:val="32"/>
        </w:rPr>
        <w:t>36.67</w:t>
      </w:r>
      <w:r w:rsidRPr="00B54C06">
        <w:rPr>
          <w:rFonts w:ascii="仿宋_GB2312" w:eastAsia="仿宋_GB2312" w:hAnsi="宋体" w:cs="宋体" w:hint="eastAsia"/>
          <w:color w:val="000000"/>
          <w:kern w:val="0"/>
          <w:sz w:val="32"/>
          <w:szCs w:val="32"/>
        </w:rPr>
        <w:t>万元、印刷费</w:t>
      </w:r>
      <w:r w:rsidRPr="00B54C06">
        <w:rPr>
          <w:rFonts w:ascii="仿宋_GB2312" w:eastAsia="仿宋_GB2312" w:hAnsi="宋体" w:cs="宋体" w:hint="eastAsia"/>
          <w:color w:val="000000"/>
          <w:spacing w:val="-2"/>
          <w:kern w:val="0"/>
          <w:sz w:val="32"/>
          <w:szCs w:val="32"/>
        </w:rPr>
        <w:t>5.68</w:t>
      </w:r>
      <w:r w:rsidRPr="00B54C06">
        <w:rPr>
          <w:rFonts w:ascii="仿宋_GB2312" w:eastAsia="仿宋_GB2312" w:hAnsi="宋体" w:cs="宋体" w:hint="eastAsia"/>
          <w:color w:val="000000"/>
          <w:kern w:val="0"/>
          <w:sz w:val="32"/>
          <w:szCs w:val="32"/>
        </w:rPr>
        <w:t>万元、电费</w:t>
      </w:r>
      <w:r w:rsidRPr="00B54C06">
        <w:rPr>
          <w:rFonts w:ascii="仿宋_GB2312" w:eastAsia="仿宋_GB2312" w:hAnsi="宋体" w:cs="宋体" w:hint="eastAsia"/>
          <w:color w:val="000000"/>
          <w:spacing w:val="-2"/>
          <w:kern w:val="0"/>
          <w:sz w:val="32"/>
          <w:szCs w:val="32"/>
        </w:rPr>
        <w:t>5.84</w:t>
      </w:r>
      <w:r w:rsidRPr="00B54C06">
        <w:rPr>
          <w:rFonts w:ascii="仿宋_GB2312" w:eastAsia="仿宋_GB2312" w:hAnsi="宋体" w:cs="宋体" w:hint="eastAsia"/>
          <w:color w:val="000000"/>
          <w:kern w:val="0"/>
          <w:sz w:val="32"/>
          <w:szCs w:val="32"/>
        </w:rPr>
        <w:t>万元、邮电费</w:t>
      </w:r>
      <w:r w:rsidRPr="00B54C06">
        <w:rPr>
          <w:rFonts w:ascii="Calibri" w:eastAsia="仿宋_GB2312" w:hAnsi="Calibri" w:cs="宋体" w:hint="eastAsia"/>
          <w:color w:val="000000"/>
          <w:kern w:val="0"/>
          <w:sz w:val="32"/>
          <w:szCs w:val="32"/>
        </w:rPr>
        <w:t>1.89</w:t>
      </w:r>
      <w:r w:rsidRPr="00B54C06">
        <w:rPr>
          <w:rFonts w:ascii="仿宋_GB2312" w:eastAsia="仿宋_GB2312" w:hAnsi="宋体" w:cs="宋体" w:hint="eastAsia"/>
          <w:color w:val="000000"/>
          <w:kern w:val="0"/>
          <w:sz w:val="32"/>
          <w:szCs w:val="32"/>
        </w:rPr>
        <w:t>万元、取暖费</w:t>
      </w:r>
      <w:r w:rsidRPr="00B54C06">
        <w:rPr>
          <w:rFonts w:ascii="Calibri" w:eastAsia="仿宋_GB2312" w:hAnsi="Calibri" w:cs="宋体" w:hint="eastAsia"/>
          <w:color w:val="000000"/>
          <w:kern w:val="0"/>
          <w:sz w:val="32"/>
          <w:szCs w:val="32"/>
        </w:rPr>
        <w:t>1.16</w:t>
      </w:r>
      <w:r w:rsidRPr="00B54C06">
        <w:rPr>
          <w:rFonts w:ascii="仿宋_GB2312" w:eastAsia="仿宋_GB2312" w:hAnsi="宋体" w:cs="宋体" w:hint="eastAsia"/>
          <w:color w:val="000000"/>
          <w:kern w:val="0"/>
          <w:sz w:val="32"/>
          <w:szCs w:val="32"/>
        </w:rPr>
        <w:t>万元、差旅费</w:t>
      </w:r>
      <w:r w:rsidRPr="00B54C06">
        <w:rPr>
          <w:rFonts w:ascii="仿宋_GB2312" w:eastAsia="仿宋_GB2312" w:hAnsi="宋体" w:cs="宋体" w:hint="eastAsia"/>
          <w:color w:val="000000"/>
          <w:spacing w:val="-2"/>
          <w:kern w:val="0"/>
          <w:sz w:val="32"/>
          <w:szCs w:val="32"/>
        </w:rPr>
        <w:t>15.54</w:t>
      </w:r>
      <w:r w:rsidRPr="00B54C06">
        <w:rPr>
          <w:rFonts w:ascii="仿宋_GB2312" w:eastAsia="仿宋_GB2312" w:hAnsi="宋体" w:cs="宋体" w:hint="eastAsia"/>
          <w:color w:val="000000"/>
          <w:kern w:val="0"/>
          <w:sz w:val="32"/>
          <w:szCs w:val="32"/>
        </w:rPr>
        <w:t>万元、维修费</w:t>
      </w:r>
      <w:r w:rsidRPr="00B54C06">
        <w:rPr>
          <w:rFonts w:ascii="仿宋_GB2312" w:eastAsia="仿宋_GB2312" w:hAnsi="宋体" w:cs="宋体" w:hint="eastAsia"/>
          <w:color w:val="000000"/>
          <w:spacing w:val="-2"/>
          <w:kern w:val="0"/>
          <w:sz w:val="32"/>
          <w:szCs w:val="32"/>
        </w:rPr>
        <w:t>10</w:t>
      </w:r>
      <w:r w:rsidRPr="00B54C06">
        <w:rPr>
          <w:rFonts w:ascii="仿宋_GB2312" w:eastAsia="仿宋_GB2312" w:hAnsi="宋体" w:cs="宋体" w:hint="eastAsia"/>
          <w:color w:val="000000"/>
          <w:kern w:val="0"/>
          <w:sz w:val="32"/>
          <w:szCs w:val="32"/>
        </w:rPr>
        <w:t>万元、会议费</w:t>
      </w:r>
      <w:r w:rsidRPr="00B54C06">
        <w:rPr>
          <w:rFonts w:ascii="仿宋_GB2312" w:eastAsia="仿宋_GB2312" w:hAnsi="宋体" w:cs="宋体" w:hint="eastAsia"/>
          <w:color w:val="000000"/>
          <w:spacing w:val="-2"/>
          <w:kern w:val="0"/>
          <w:sz w:val="32"/>
          <w:szCs w:val="32"/>
        </w:rPr>
        <w:t>3.96</w:t>
      </w:r>
      <w:r w:rsidRPr="00B54C06">
        <w:rPr>
          <w:rFonts w:ascii="仿宋_GB2312" w:eastAsia="仿宋_GB2312" w:hAnsi="宋体" w:cs="宋体" w:hint="eastAsia"/>
          <w:color w:val="000000"/>
          <w:kern w:val="0"/>
          <w:sz w:val="32"/>
          <w:szCs w:val="32"/>
        </w:rPr>
        <w:t>万元、公务接待费</w:t>
      </w:r>
      <w:r w:rsidRPr="00B54C06">
        <w:rPr>
          <w:rFonts w:ascii="仿宋_GB2312" w:eastAsia="仿宋_GB2312" w:hAnsi="宋体" w:cs="宋体" w:hint="eastAsia"/>
          <w:color w:val="000000"/>
          <w:spacing w:val="-2"/>
          <w:kern w:val="0"/>
          <w:sz w:val="32"/>
          <w:szCs w:val="32"/>
        </w:rPr>
        <w:t>1.88</w:t>
      </w:r>
      <w:r w:rsidRPr="00B54C06">
        <w:rPr>
          <w:rFonts w:ascii="仿宋_GB2312" w:eastAsia="仿宋_GB2312" w:hAnsi="宋体" w:cs="宋体" w:hint="eastAsia"/>
          <w:color w:val="000000"/>
          <w:kern w:val="0"/>
          <w:sz w:val="32"/>
          <w:szCs w:val="32"/>
        </w:rPr>
        <w:t>万元、专用材料费</w:t>
      </w:r>
      <w:r w:rsidRPr="00B54C06">
        <w:rPr>
          <w:rFonts w:ascii="Calibri" w:eastAsia="仿宋_GB2312" w:hAnsi="Calibri" w:cs="宋体" w:hint="eastAsia"/>
          <w:color w:val="000000"/>
          <w:kern w:val="0"/>
          <w:sz w:val="32"/>
          <w:szCs w:val="32"/>
        </w:rPr>
        <w:t>45</w:t>
      </w:r>
      <w:r w:rsidRPr="00B54C06">
        <w:rPr>
          <w:rFonts w:ascii="仿宋_GB2312" w:eastAsia="仿宋_GB2312" w:hAnsi="宋体" w:cs="宋体" w:hint="eastAsia"/>
          <w:color w:val="000000"/>
          <w:kern w:val="0"/>
          <w:sz w:val="32"/>
          <w:szCs w:val="32"/>
        </w:rPr>
        <w:t>万元、劳务费</w:t>
      </w:r>
      <w:r w:rsidRPr="00B54C06">
        <w:rPr>
          <w:rFonts w:ascii="仿宋_GB2312" w:eastAsia="仿宋_GB2312" w:hAnsi="宋体" w:cs="宋体" w:hint="eastAsia"/>
          <w:color w:val="000000"/>
          <w:spacing w:val="-2"/>
          <w:kern w:val="0"/>
          <w:sz w:val="32"/>
          <w:szCs w:val="32"/>
        </w:rPr>
        <w:t>17.68</w:t>
      </w:r>
      <w:r w:rsidRPr="00B54C06">
        <w:rPr>
          <w:rFonts w:ascii="仿宋_GB2312" w:eastAsia="仿宋_GB2312" w:hAnsi="宋体" w:cs="宋体" w:hint="eastAsia"/>
          <w:color w:val="000000"/>
          <w:kern w:val="0"/>
          <w:sz w:val="32"/>
          <w:szCs w:val="32"/>
        </w:rPr>
        <w:t>万元、工会经费</w:t>
      </w:r>
      <w:r w:rsidRPr="00B54C06">
        <w:rPr>
          <w:rFonts w:ascii="仿宋_GB2312" w:eastAsia="仿宋_GB2312" w:hAnsi="宋体" w:cs="宋体" w:hint="eastAsia"/>
          <w:color w:val="000000"/>
          <w:spacing w:val="-2"/>
          <w:kern w:val="0"/>
          <w:sz w:val="32"/>
          <w:szCs w:val="32"/>
        </w:rPr>
        <w:t>12.7</w:t>
      </w:r>
      <w:r w:rsidRPr="00B54C06">
        <w:rPr>
          <w:rFonts w:ascii="仿宋_GB2312" w:eastAsia="仿宋_GB2312" w:hAnsi="宋体" w:cs="宋体" w:hint="eastAsia"/>
          <w:color w:val="000000"/>
          <w:kern w:val="0"/>
          <w:sz w:val="32"/>
          <w:szCs w:val="32"/>
        </w:rPr>
        <w:t>万元、福利费</w:t>
      </w:r>
      <w:r w:rsidRPr="00B54C06">
        <w:rPr>
          <w:rFonts w:ascii="Calibri" w:eastAsia="仿宋_GB2312" w:hAnsi="Calibri" w:cs="宋体" w:hint="eastAsia"/>
          <w:color w:val="000000"/>
          <w:kern w:val="0"/>
          <w:sz w:val="32"/>
          <w:szCs w:val="32"/>
        </w:rPr>
        <w:t>12</w:t>
      </w:r>
      <w:r w:rsidRPr="00B54C06">
        <w:rPr>
          <w:rFonts w:ascii="仿宋_GB2312" w:eastAsia="仿宋_GB2312" w:hAnsi="宋体" w:cs="宋体" w:hint="eastAsia"/>
          <w:color w:val="000000"/>
          <w:kern w:val="0"/>
          <w:sz w:val="32"/>
          <w:szCs w:val="32"/>
        </w:rPr>
        <w:t>万元、公务用车运行维护费</w:t>
      </w:r>
      <w:r w:rsidRPr="00B54C06">
        <w:rPr>
          <w:rFonts w:ascii="仿宋_GB2312" w:eastAsia="仿宋_GB2312" w:hAnsi="宋体" w:cs="宋体" w:hint="eastAsia"/>
          <w:color w:val="000000"/>
          <w:spacing w:val="-2"/>
          <w:kern w:val="0"/>
          <w:sz w:val="32"/>
          <w:szCs w:val="32"/>
        </w:rPr>
        <w:t>2.16</w:t>
      </w:r>
      <w:r w:rsidRPr="00B54C06">
        <w:rPr>
          <w:rFonts w:ascii="仿宋_GB2312" w:eastAsia="仿宋_GB2312" w:hAnsi="宋体" w:cs="宋体" w:hint="eastAsia"/>
          <w:color w:val="000000"/>
          <w:kern w:val="0"/>
          <w:sz w:val="32"/>
          <w:szCs w:val="32"/>
        </w:rPr>
        <w:t>万元、其他交通费</w:t>
      </w:r>
      <w:r w:rsidRPr="00B54C06">
        <w:rPr>
          <w:rFonts w:ascii="仿宋_GB2312" w:eastAsia="仿宋_GB2312" w:hAnsi="宋体" w:cs="宋体" w:hint="eastAsia"/>
          <w:color w:val="000000"/>
          <w:spacing w:val="-2"/>
          <w:kern w:val="0"/>
          <w:sz w:val="32"/>
          <w:szCs w:val="32"/>
        </w:rPr>
        <w:t>35.36</w:t>
      </w:r>
      <w:r w:rsidRPr="00B54C06">
        <w:rPr>
          <w:rFonts w:ascii="仿宋_GB2312" w:eastAsia="仿宋_GB2312" w:hAnsi="宋体" w:cs="宋体" w:hint="eastAsia"/>
          <w:color w:val="000000"/>
          <w:kern w:val="0"/>
          <w:sz w:val="32"/>
          <w:szCs w:val="32"/>
        </w:rPr>
        <w:t>万元、其他商品和服务支出</w:t>
      </w:r>
      <w:r w:rsidRPr="00B54C06">
        <w:rPr>
          <w:rFonts w:ascii="仿宋_GB2312" w:eastAsia="仿宋_GB2312" w:hAnsi="宋体" w:cs="宋体" w:hint="eastAsia"/>
          <w:color w:val="000000"/>
          <w:spacing w:val="-2"/>
          <w:kern w:val="0"/>
          <w:sz w:val="32"/>
          <w:szCs w:val="32"/>
        </w:rPr>
        <w:t>71.04</w:t>
      </w:r>
      <w:r w:rsidRPr="00B54C06">
        <w:rPr>
          <w:rFonts w:ascii="仿宋_GB2312" w:eastAsia="仿宋_GB2312" w:hAnsi="宋体" w:cs="宋体" w:hint="eastAsia"/>
          <w:color w:val="000000"/>
          <w:kern w:val="0"/>
          <w:sz w:val="32"/>
          <w:szCs w:val="32"/>
        </w:rPr>
        <w:t>万元、办公设备购置</w:t>
      </w:r>
      <w:r w:rsidRPr="00B54C06">
        <w:rPr>
          <w:rFonts w:ascii="Calibri" w:eastAsia="仿宋_GB2312" w:hAnsi="Calibri" w:cs="宋体" w:hint="eastAsia"/>
          <w:color w:val="000000"/>
          <w:kern w:val="0"/>
          <w:sz w:val="32"/>
          <w:szCs w:val="32"/>
        </w:rPr>
        <w:t>6.93</w:t>
      </w:r>
      <w:r w:rsidRPr="00B54C06">
        <w:rPr>
          <w:rFonts w:ascii="仿宋_GB2312" w:eastAsia="仿宋_GB2312" w:hAnsi="宋体" w:cs="宋体" w:hint="eastAsia"/>
          <w:color w:val="000000"/>
          <w:kern w:val="0"/>
          <w:sz w:val="32"/>
          <w:szCs w:val="32"/>
        </w:rPr>
        <w:t>万元构成，主要用于机关事业单位运转的</w:t>
      </w:r>
      <w:r w:rsidRPr="00B54C06">
        <w:rPr>
          <w:rFonts w:ascii="仿宋_GB2312" w:eastAsia="仿宋_GB2312" w:hAnsi="宋体" w:cs="宋体" w:hint="eastAsia"/>
          <w:color w:val="000000"/>
          <w:kern w:val="0"/>
          <w:sz w:val="32"/>
          <w:szCs w:val="32"/>
        </w:rPr>
        <w:lastRenderedPageBreak/>
        <w:t>办公费、印刷费、差旅费、会议费等，日常公用经费严格按照厉行节约办的要求执行，严格执行日常公用经费压减开支。</w:t>
      </w:r>
    </w:p>
    <w:p w:rsidR="00B54C06" w:rsidRPr="00B54C06" w:rsidRDefault="00B54C06" w:rsidP="00B54C06">
      <w:pPr>
        <w:widowControl/>
        <w:spacing w:before="240" w:after="100" w:afterAutospacing="1" w:line="600" w:lineRule="atLeast"/>
        <w:ind w:firstLine="640"/>
        <w:jc w:val="left"/>
        <w:rPr>
          <w:rFonts w:ascii="宋体" w:eastAsia="宋体" w:hAnsi="宋体" w:cs="宋体"/>
          <w:kern w:val="0"/>
          <w:sz w:val="24"/>
          <w:szCs w:val="24"/>
        </w:rPr>
      </w:pPr>
      <w:r w:rsidRPr="00B54C06">
        <w:rPr>
          <w:rFonts w:ascii="仿宋_GB2312" w:eastAsia="仿宋_GB2312" w:hAnsi="宋体" w:cs="宋体" w:hint="eastAsia"/>
          <w:color w:val="000000"/>
          <w:kern w:val="0"/>
          <w:sz w:val="32"/>
          <w:szCs w:val="32"/>
        </w:rPr>
        <w:t>本单位“三公经费”中“公务接待费”为</w:t>
      </w:r>
      <w:r w:rsidRPr="00B54C06">
        <w:rPr>
          <w:rFonts w:ascii="仿宋_GB2312" w:eastAsia="仿宋_GB2312" w:hAnsi="宋体" w:cs="宋体" w:hint="eastAsia"/>
          <w:color w:val="000000"/>
          <w:spacing w:val="-2"/>
          <w:kern w:val="0"/>
          <w:sz w:val="32"/>
          <w:szCs w:val="32"/>
        </w:rPr>
        <w:t>1.88</w:t>
      </w:r>
      <w:r w:rsidRPr="00B54C06">
        <w:rPr>
          <w:rFonts w:ascii="仿宋_GB2312" w:eastAsia="仿宋_GB2312" w:hAnsi="宋体" w:cs="宋体" w:hint="eastAsia"/>
          <w:color w:val="000000"/>
          <w:kern w:val="0"/>
          <w:sz w:val="32"/>
          <w:szCs w:val="32"/>
        </w:rPr>
        <w:t>万元、“公务用车运行维护及购置费”为</w:t>
      </w:r>
      <w:r w:rsidRPr="00B54C06">
        <w:rPr>
          <w:rFonts w:ascii="仿宋_GB2312" w:eastAsia="仿宋_GB2312" w:hAnsi="宋体" w:cs="宋体" w:hint="eastAsia"/>
          <w:color w:val="000000"/>
          <w:spacing w:val="-2"/>
          <w:kern w:val="0"/>
          <w:sz w:val="32"/>
          <w:szCs w:val="32"/>
        </w:rPr>
        <w:t>2.16</w:t>
      </w:r>
      <w:r w:rsidRPr="00B54C06">
        <w:rPr>
          <w:rFonts w:ascii="仿宋_GB2312" w:eastAsia="仿宋_GB2312" w:hAnsi="宋体" w:cs="宋体" w:hint="eastAsia"/>
          <w:color w:val="000000"/>
          <w:kern w:val="0"/>
          <w:sz w:val="32"/>
          <w:szCs w:val="32"/>
        </w:rPr>
        <w:t>万元，无“因公出国（境）费”。其中“公务接待费”主要用于村级集体经济组织干部到镇里办事的招待支出，接待</w:t>
      </w:r>
      <w:r w:rsidRPr="00B54C06">
        <w:rPr>
          <w:rFonts w:ascii="仿宋_GB2312" w:eastAsia="仿宋_GB2312" w:hAnsi="宋体" w:cs="宋体" w:hint="eastAsia"/>
          <w:color w:val="000000"/>
          <w:spacing w:val="-2"/>
          <w:kern w:val="0"/>
          <w:sz w:val="32"/>
          <w:szCs w:val="32"/>
        </w:rPr>
        <w:t>20余</w:t>
      </w:r>
      <w:r w:rsidRPr="00B54C06">
        <w:rPr>
          <w:rFonts w:ascii="仿宋_GB2312" w:eastAsia="仿宋_GB2312" w:hAnsi="宋体" w:cs="宋体" w:hint="eastAsia"/>
          <w:color w:val="000000"/>
          <w:kern w:val="0"/>
          <w:sz w:val="32"/>
          <w:szCs w:val="32"/>
        </w:rPr>
        <w:t>批次，</w:t>
      </w:r>
      <w:r w:rsidRPr="00B54C06">
        <w:rPr>
          <w:rFonts w:ascii="仿宋_GB2312" w:eastAsia="仿宋_GB2312" w:hAnsi="宋体" w:cs="宋体" w:hint="eastAsia"/>
          <w:color w:val="000000"/>
          <w:spacing w:val="-2"/>
          <w:kern w:val="0"/>
          <w:sz w:val="32"/>
          <w:szCs w:val="32"/>
        </w:rPr>
        <w:t>180</w:t>
      </w:r>
      <w:r w:rsidRPr="00B54C06">
        <w:rPr>
          <w:rFonts w:ascii="仿宋_GB2312" w:eastAsia="仿宋_GB2312" w:hAnsi="宋体" w:cs="宋体" w:hint="eastAsia"/>
          <w:color w:val="000000"/>
          <w:kern w:val="0"/>
          <w:sz w:val="32"/>
          <w:szCs w:val="32"/>
        </w:rPr>
        <w:t>人次，我镇坚持厉行节约原则、严格执行各级严控“公务接待”文件精神，结合实际情况，杜绝违规接待、烂支、超支；“公务用车运行维护及购置费”全部来源于公车运行维护费，主要指公车加油费、维修费、保险费，没有购置费，公车保有量</w:t>
      </w:r>
      <w:r w:rsidRPr="00B54C06">
        <w:rPr>
          <w:rFonts w:ascii="仿宋_GB2312" w:eastAsia="仿宋_GB2312" w:hAnsi="宋体" w:cs="宋体" w:hint="eastAsia"/>
          <w:color w:val="000000"/>
          <w:spacing w:val="-2"/>
          <w:kern w:val="0"/>
          <w:sz w:val="32"/>
          <w:szCs w:val="32"/>
        </w:rPr>
        <w:t>2</w:t>
      </w:r>
      <w:r w:rsidRPr="00B54C06">
        <w:rPr>
          <w:rFonts w:ascii="仿宋_GB2312" w:eastAsia="仿宋_GB2312" w:hAnsi="宋体" w:cs="宋体" w:hint="eastAsia"/>
          <w:color w:val="000000"/>
          <w:kern w:val="0"/>
          <w:sz w:val="32"/>
          <w:szCs w:val="32"/>
        </w:rPr>
        <w:t>台，已运行</w:t>
      </w:r>
      <w:r w:rsidRPr="00B54C06">
        <w:rPr>
          <w:rFonts w:ascii="仿宋_GB2312" w:eastAsia="仿宋_GB2312" w:hAnsi="宋体" w:cs="宋体" w:hint="eastAsia"/>
          <w:color w:val="000000"/>
          <w:spacing w:val="-2"/>
          <w:kern w:val="0"/>
          <w:sz w:val="32"/>
          <w:szCs w:val="32"/>
        </w:rPr>
        <w:t>20</w:t>
      </w:r>
      <w:r w:rsidRPr="00B54C06">
        <w:rPr>
          <w:rFonts w:ascii="仿宋_GB2312" w:eastAsia="仿宋_GB2312" w:hAnsi="宋体" w:cs="宋体" w:hint="eastAsia"/>
          <w:color w:val="000000"/>
          <w:kern w:val="0"/>
          <w:sz w:val="32"/>
          <w:szCs w:val="32"/>
        </w:rPr>
        <w:t>多万公里，接近报废状态，运行维护费较高。</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MS Mincho" w:eastAsia="MS Mincho" w:hAnsi="MS Mincho" w:cs="宋体" w:hint="eastAsia"/>
          <w:color w:val="000000"/>
          <w:kern w:val="0"/>
          <w:sz w:val="18"/>
          <w:szCs w:val="18"/>
        </w:rPr>
        <w:t> </w:t>
      </w:r>
    </w:p>
    <w:p w:rsidR="00B54C06" w:rsidRPr="00B54C06" w:rsidRDefault="00B54C06" w:rsidP="00B54C06">
      <w:pPr>
        <w:widowControl/>
        <w:shd w:val="clear" w:color="auto" w:fill="FFFFFF"/>
        <w:spacing w:before="240" w:after="100" w:afterAutospacing="1" w:line="640" w:lineRule="atLeast"/>
        <w:ind w:firstLine="643"/>
        <w:jc w:val="left"/>
        <w:rPr>
          <w:rFonts w:ascii="宋体" w:eastAsia="宋体" w:hAnsi="宋体" w:cs="宋体"/>
          <w:kern w:val="0"/>
          <w:sz w:val="24"/>
          <w:szCs w:val="24"/>
        </w:rPr>
      </w:pPr>
      <w:r w:rsidRPr="00B54C06">
        <w:rPr>
          <w:rFonts w:ascii="仿宋_GB2312" w:eastAsia="仿宋_GB2312" w:hAnsi="宋体" w:cs="宋体" w:hint="eastAsia"/>
          <w:b/>
          <w:bCs/>
          <w:color w:val="000000"/>
          <w:spacing w:val="-2"/>
          <w:kern w:val="0"/>
          <w:sz w:val="32"/>
          <w:szCs w:val="32"/>
        </w:rPr>
        <w:t>（二）项目支出</w:t>
      </w:r>
    </w:p>
    <w:p w:rsidR="00B54C06" w:rsidRPr="00B54C06" w:rsidRDefault="00B54C06" w:rsidP="00B54C06">
      <w:pPr>
        <w:widowControl/>
        <w:spacing w:before="240" w:after="100" w:afterAutospacing="1" w:line="600" w:lineRule="atLeast"/>
        <w:ind w:firstLine="632"/>
        <w:jc w:val="left"/>
        <w:rPr>
          <w:rFonts w:ascii="宋体" w:eastAsia="宋体" w:hAnsi="宋体" w:cs="宋体"/>
          <w:kern w:val="0"/>
          <w:sz w:val="24"/>
          <w:szCs w:val="24"/>
        </w:rPr>
      </w:pPr>
      <w:r w:rsidRPr="00B54C06">
        <w:rPr>
          <w:rFonts w:ascii="仿宋" w:eastAsia="仿宋" w:hAnsi="仿宋" w:cs="宋体" w:hint="eastAsia"/>
          <w:color w:val="000000"/>
          <w:spacing w:val="-2"/>
          <w:kern w:val="0"/>
          <w:sz w:val="32"/>
          <w:szCs w:val="32"/>
        </w:rPr>
        <w:t>本单位2020年项目支出598.95万元，全部为财政资金，</w:t>
      </w:r>
      <w:r w:rsidRPr="00B54C06">
        <w:rPr>
          <w:rFonts w:ascii="仿宋" w:eastAsia="仿宋" w:hAnsi="仿宋" w:cs="宋体" w:hint="eastAsia"/>
          <w:color w:val="333333"/>
          <w:kern w:val="0"/>
          <w:sz w:val="32"/>
          <w:szCs w:val="32"/>
        </w:rPr>
        <w:t>主要用于基础设施建设、维修维护等项目支出。按支出经济分类为工资福利支出9.48万元、商品和服务支出19.35万元、资本性支出350.04万元、对企业补助支出220.08万元；按支出功能分类为</w:t>
      </w:r>
      <w:r w:rsidRPr="00B54C06">
        <w:rPr>
          <w:rFonts w:ascii="仿宋" w:eastAsia="仿宋" w:hAnsi="仿宋" w:cs="宋体" w:hint="eastAsia"/>
          <w:color w:val="000000"/>
          <w:spacing w:val="-2"/>
          <w:kern w:val="0"/>
          <w:sz w:val="32"/>
          <w:szCs w:val="32"/>
        </w:rPr>
        <w:t>一般公共服务支出40.15万元、城乡社区支出62.85万元、农林水支出383.33万元、交通运输支出5万元、福彩支出14万元、自然灾害灾后重建17万元、节能</w:t>
      </w:r>
      <w:r w:rsidRPr="00B54C06">
        <w:rPr>
          <w:rFonts w:ascii="仿宋" w:eastAsia="仿宋" w:hAnsi="仿宋" w:cs="宋体" w:hint="eastAsia"/>
          <w:color w:val="000000"/>
          <w:spacing w:val="-2"/>
          <w:kern w:val="0"/>
          <w:sz w:val="32"/>
          <w:szCs w:val="32"/>
        </w:rPr>
        <w:lastRenderedPageBreak/>
        <w:t>环保支出31.44万元、社会保障和就业支出35.7万元、公共安全支出9.48万元。</w:t>
      </w:r>
      <w:r w:rsidRPr="00B54C06">
        <w:rPr>
          <w:rFonts w:ascii="仿宋" w:eastAsia="仿宋" w:hAnsi="仿宋" w:cs="宋体" w:hint="eastAsia"/>
          <w:color w:val="333333"/>
          <w:kern w:val="0"/>
          <w:sz w:val="32"/>
          <w:szCs w:val="32"/>
        </w:rPr>
        <w:t>专款专用，用于扶贫的项目资金，每笔项目资金的使用都进行了绩效评价，达到了预期的绩效目标，项目支出严格按照《溆浦县涉农整合资金使用和管理办法》等文件要求执行，建立了专项资金台账及专账。</w:t>
      </w:r>
    </w:p>
    <w:p w:rsidR="00B54C06" w:rsidRPr="00B54C06" w:rsidRDefault="00B54C06" w:rsidP="00B54C06">
      <w:pPr>
        <w:widowControl/>
        <w:shd w:val="clear" w:color="auto" w:fill="FFFFFF"/>
        <w:spacing w:before="240" w:after="100" w:afterAutospacing="1" w:line="640" w:lineRule="atLeast"/>
        <w:ind w:firstLine="640"/>
        <w:jc w:val="left"/>
        <w:rPr>
          <w:rFonts w:ascii="宋体" w:eastAsia="宋体" w:hAnsi="宋体" w:cs="宋体"/>
          <w:kern w:val="0"/>
          <w:sz w:val="24"/>
          <w:szCs w:val="24"/>
        </w:rPr>
      </w:pPr>
      <w:r w:rsidRPr="00B54C06">
        <w:rPr>
          <w:rFonts w:ascii="黑体" w:eastAsia="黑体" w:hAnsi="黑体" w:cs="宋体" w:hint="eastAsia"/>
          <w:color w:val="000000"/>
          <w:spacing w:val="-2"/>
          <w:kern w:val="0"/>
          <w:sz w:val="32"/>
          <w:szCs w:val="32"/>
        </w:rPr>
        <w:t>三、部门专项组织实施情况</w:t>
      </w:r>
    </w:p>
    <w:p w:rsidR="00B54C06" w:rsidRPr="00B54C06" w:rsidRDefault="00B54C06" w:rsidP="00B54C06">
      <w:pPr>
        <w:widowControl/>
        <w:spacing w:before="240" w:after="100" w:afterAutospacing="1" w:line="600" w:lineRule="atLeast"/>
        <w:ind w:firstLine="640"/>
        <w:jc w:val="left"/>
        <w:rPr>
          <w:rFonts w:ascii="宋体" w:eastAsia="宋体" w:hAnsi="宋体" w:cs="宋体"/>
          <w:kern w:val="0"/>
          <w:sz w:val="24"/>
          <w:szCs w:val="24"/>
        </w:rPr>
      </w:pPr>
      <w:r w:rsidRPr="00B54C06">
        <w:rPr>
          <w:rFonts w:ascii="仿宋" w:eastAsia="仿宋" w:hAnsi="仿宋" w:cs="宋体" w:hint="eastAsia"/>
          <w:color w:val="000000"/>
          <w:kern w:val="0"/>
          <w:sz w:val="32"/>
          <w:szCs w:val="32"/>
        </w:rPr>
        <w:t>对于金额达到一定数额的项目，我镇均按照要求开展了项目招投标，委托中标单位实施，进行第三方评估结算，绝大部分项目能够按规定落实使用资金，按规定完成项目，资金使用程序较规范；项目单位能够遵循合法合规的程序，完成项目立项申请内容的组织实施，并能按规定时间完成和验收，调整情况较少；</w:t>
      </w:r>
      <w:r w:rsidRPr="00B54C06">
        <w:rPr>
          <w:rFonts w:ascii="仿宋" w:eastAsia="仿宋" w:hAnsi="仿宋" w:cs="宋体" w:hint="eastAsia"/>
          <w:color w:val="333333"/>
          <w:kern w:val="0"/>
          <w:sz w:val="32"/>
          <w:szCs w:val="32"/>
        </w:rPr>
        <w:t>对于专项资金我们严格遵循专项资金管理制度，对每一个项目、每一个专项支出实行专人负责，专账管理，严把质量、验收、结算关，实行事前勘察、事中监督，事后跟踪，从每一个环节确保每一分专项财政资金落到实处，取得良好的效用。</w:t>
      </w:r>
    </w:p>
    <w:p w:rsidR="00B54C06" w:rsidRPr="00B54C06" w:rsidRDefault="00B54C06" w:rsidP="00B54C06">
      <w:pPr>
        <w:widowControl/>
        <w:shd w:val="clear" w:color="auto" w:fill="FFFFFF"/>
        <w:spacing w:before="240" w:after="100" w:afterAutospacing="1" w:line="640" w:lineRule="atLeast"/>
        <w:ind w:firstLine="640"/>
        <w:jc w:val="left"/>
        <w:rPr>
          <w:rFonts w:ascii="宋体" w:eastAsia="宋体" w:hAnsi="宋体" w:cs="宋体"/>
          <w:kern w:val="0"/>
          <w:sz w:val="24"/>
          <w:szCs w:val="24"/>
        </w:rPr>
      </w:pPr>
      <w:r w:rsidRPr="00B54C06">
        <w:rPr>
          <w:rFonts w:ascii="黑体" w:eastAsia="黑体" w:hAnsi="黑体" w:cs="宋体" w:hint="eastAsia"/>
          <w:color w:val="000000"/>
          <w:spacing w:val="-2"/>
          <w:kern w:val="0"/>
          <w:sz w:val="32"/>
          <w:szCs w:val="32"/>
        </w:rPr>
        <w:t>四、资产管理情况</w:t>
      </w:r>
    </w:p>
    <w:p w:rsidR="00B54C06" w:rsidRPr="00B54C06" w:rsidRDefault="00B54C06" w:rsidP="00B54C06">
      <w:pPr>
        <w:widowControl/>
        <w:spacing w:before="240" w:after="100" w:afterAutospacing="1" w:line="600" w:lineRule="atLeast"/>
        <w:ind w:firstLine="640"/>
        <w:jc w:val="left"/>
        <w:rPr>
          <w:rFonts w:ascii="宋体" w:eastAsia="宋体" w:hAnsi="宋体" w:cs="宋体"/>
          <w:kern w:val="0"/>
          <w:sz w:val="24"/>
          <w:szCs w:val="24"/>
        </w:rPr>
      </w:pPr>
      <w:r w:rsidRPr="00B54C06">
        <w:rPr>
          <w:rFonts w:ascii="仿宋" w:eastAsia="仿宋" w:hAnsi="仿宋" w:cs="宋体" w:hint="eastAsia"/>
          <w:color w:val="000000"/>
          <w:kern w:val="0"/>
          <w:sz w:val="32"/>
          <w:szCs w:val="32"/>
        </w:rPr>
        <w:t>2020年我镇固定资产原值569.51万元，较上年增加了3.31万元，增加部分主要来源于购置新的固定资产。其构成主要包括房屋、车辆、空调、打印机、办公桌椅、文件柜等。</w:t>
      </w:r>
      <w:r w:rsidRPr="00B54C06">
        <w:rPr>
          <w:rFonts w:ascii="仿宋" w:eastAsia="仿宋" w:hAnsi="仿宋" w:cs="宋体" w:hint="eastAsia"/>
          <w:color w:val="000000"/>
          <w:kern w:val="0"/>
          <w:sz w:val="32"/>
          <w:szCs w:val="32"/>
        </w:rPr>
        <w:lastRenderedPageBreak/>
        <w:t>利用固定资产动态管理系统对于我镇的固定资产分类造册、赋码编号、实行分类别分部门落实到人，从而确保固定资产不流失，做到账账相符、账实相符，资产不漏登，价值不虚报。</w:t>
      </w:r>
    </w:p>
    <w:p w:rsidR="00B54C06" w:rsidRPr="00B54C06" w:rsidRDefault="00B54C06" w:rsidP="00B54C06">
      <w:pPr>
        <w:widowControl/>
        <w:shd w:val="clear" w:color="auto" w:fill="FFFFFF"/>
        <w:spacing w:before="240" w:after="100" w:afterAutospacing="1" w:line="640" w:lineRule="atLeast"/>
        <w:ind w:firstLine="640"/>
        <w:jc w:val="left"/>
        <w:rPr>
          <w:rFonts w:ascii="宋体" w:eastAsia="宋体" w:hAnsi="宋体" w:cs="宋体"/>
          <w:kern w:val="0"/>
          <w:sz w:val="24"/>
          <w:szCs w:val="24"/>
        </w:rPr>
      </w:pPr>
      <w:r w:rsidRPr="00B54C06">
        <w:rPr>
          <w:rFonts w:ascii="黑体" w:eastAsia="黑体" w:hAnsi="黑体" w:cs="宋体" w:hint="eastAsia"/>
          <w:color w:val="000000"/>
          <w:spacing w:val="-2"/>
          <w:kern w:val="0"/>
          <w:sz w:val="32"/>
          <w:szCs w:val="32"/>
        </w:rPr>
        <w:t>五、部门整体支出绩效情况</w:t>
      </w:r>
    </w:p>
    <w:p w:rsidR="00B54C06" w:rsidRPr="00B54C06" w:rsidRDefault="00B54C06" w:rsidP="00B54C06">
      <w:pPr>
        <w:widowControl/>
        <w:spacing w:before="240" w:after="100" w:afterAutospacing="1" w:line="600" w:lineRule="atLeast"/>
        <w:ind w:firstLine="640"/>
        <w:jc w:val="left"/>
        <w:rPr>
          <w:rFonts w:ascii="宋体" w:eastAsia="宋体" w:hAnsi="宋体" w:cs="宋体"/>
          <w:kern w:val="0"/>
          <w:sz w:val="24"/>
          <w:szCs w:val="24"/>
        </w:rPr>
      </w:pPr>
      <w:r w:rsidRPr="00B54C06">
        <w:rPr>
          <w:rFonts w:ascii="仿宋" w:eastAsia="仿宋" w:hAnsi="仿宋" w:cs="宋体" w:hint="eastAsia"/>
          <w:color w:val="000000"/>
          <w:kern w:val="0"/>
          <w:sz w:val="32"/>
          <w:szCs w:val="32"/>
        </w:rPr>
        <w:t>2020年，我镇重点完成了以下主要工作并取得了较好成效。具体如下：</w:t>
      </w:r>
    </w:p>
    <w:p w:rsidR="00B54C06" w:rsidRPr="00B54C06" w:rsidRDefault="00B54C06" w:rsidP="00B54C06">
      <w:pPr>
        <w:widowControl/>
        <w:spacing w:before="240" w:after="100" w:afterAutospacing="1" w:line="500" w:lineRule="atLeast"/>
        <w:ind w:left="-13" w:firstLine="643"/>
        <w:jc w:val="left"/>
        <w:rPr>
          <w:rFonts w:ascii="宋体" w:eastAsia="宋体" w:hAnsi="宋体" w:cs="宋体"/>
          <w:kern w:val="0"/>
          <w:sz w:val="24"/>
          <w:szCs w:val="24"/>
        </w:rPr>
      </w:pPr>
      <w:r w:rsidRPr="00B54C06">
        <w:rPr>
          <w:rFonts w:ascii="楷体_GB2312" w:eastAsia="楷体_GB2312" w:hAnsi="宋体" w:cs="宋体" w:hint="eastAsia"/>
          <w:color w:val="000000"/>
          <w:kern w:val="0"/>
          <w:sz w:val="32"/>
          <w:szCs w:val="32"/>
        </w:rPr>
        <w:t>（一）</w:t>
      </w:r>
      <w:r w:rsidRPr="00B54C06">
        <w:rPr>
          <w:rFonts w:ascii="楷体_GB2312" w:eastAsia="楷体_GB2312" w:hAnsi="宋体" w:cs="宋体" w:hint="eastAsia"/>
          <w:b/>
          <w:bCs/>
          <w:color w:val="000000"/>
          <w:kern w:val="0"/>
          <w:sz w:val="32"/>
          <w:szCs w:val="32"/>
        </w:rPr>
        <w:t>突出意识形态工作重要地位</w:t>
      </w:r>
    </w:p>
    <w:p w:rsidR="00B54C06" w:rsidRPr="00B54C06" w:rsidRDefault="00B54C06" w:rsidP="00B54C06">
      <w:pPr>
        <w:widowControl/>
        <w:spacing w:before="240" w:after="100" w:afterAutospacing="1" w:line="500" w:lineRule="atLeast"/>
        <w:ind w:firstLine="640"/>
        <w:jc w:val="left"/>
        <w:rPr>
          <w:rFonts w:ascii="宋体" w:eastAsia="宋体" w:hAnsi="宋体" w:cs="宋体"/>
          <w:kern w:val="0"/>
          <w:sz w:val="24"/>
          <w:szCs w:val="24"/>
        </w:rPr>
      </w:pPr>
      <w:r w:rsidRPr="00B54C06">
        <w:rPr>
          <w:rFonts w:ascii="楷体_GB2312" w:eastAsia="楷体_GB2312" w:hAnsi="宋体" w:cs="宋体" w:hint="eastAsia"/>
          <w:b/>
          <w:bCs/>
          <w:color w:val="000000"/>
          <w:kern w:val="0"/>
          <w:sz w:val="32"/>
          <w:szCs w:val="32"/>
        </w:rPr>
        <w:t>一是把牢意识形态主体责任。</w:t>
      </w:r>
      <w:r w:rsidRPr="00B54C06">
        <w:rPr>
          <w:rFonts w:ascii="仿宋_GB2312" w:eastAsia="仿宋_GB2312" w:hAnsi="宋体" w:cs="宋体" w:hint="eastAsia"/>
          <w:color w:val="000000"/>
          <w:kern w:val="0"/>
          <w:sz w:val="32"/>
          <w:szCs w:val="32"/>
        </w:rPr>
        <w:t>党委班子成员严格按照“一岗双责”要求，积极抓好所联系村和分管领域的意识形态工作，认真贯彻落实党中央、省、市、县委关于意识形态工作的决策部署和指示精神，把牢意识形态工作领导权、主动权，确保辖区内意识形态领域安全。</w:t>
      </w:r>
      <w:r w:rsidRPr="00B54C06">
        <w:rPr>
          <w:rFonts w:ascii="楷体_GB2312" w:eastAsia="楷体_GB2312" w:hAnsi="宋体" w:cs="宋体" w:hint="eastAsia"/>
          <w:b/>
          <w:bCs/>
          <w:color w:val="000000"/>
          <w:kern w:val="0"/>
          <w:sz w:val="32"/>
          <w:szCs w:val="32"/>
        </w:rPr>
        <w:t>二是把牢意识形态思想引领。</w:t>
      </w:r>
      <w:r w:rsidRPr="00B54C06">
        <w:rPr>
          <w:rFonts w:ascii="仿宋_GB2312" w:eastAsia="仿宋_GB2312" w:hAnsi="宋体" w:cs="宋体" w:hint="eastAsia"/>
          <w:color w:val="000000"/>
          <w:kern w:val="0"/>
          <w:sz w:val="32"/>
          <w:szCs w:val="32"/>
        </w:rPr>
        <w:t>全面落实“第一议题”学习制度，凡召开会议，第一议题都安排学习习近平新时代中国特色社会主义思想和习近平总书记重要讲话精神有关内容。全年组织党委理论学习中心组集体学习</w:t>
      </w:r>
      <w:r w:rsidRPr="00B54C06">
        <w:rPr>
          <w:rFonts w:ascii="MS Mincho" w:eastAsia="MS Mincho" w:hAnsi="MS Mincho" w:cs="宋体" w:hint="eastAsia"/>
          <w:color w:val="000000"/>
          <w:kern w:val="0"/>
          <w:sz w:val="32"/>
          <w:szCs w:val="32"/>
        </w:rPr>
        <w:t> </w:t>
      </w:r>
      <w:r w:rsidRPr="00B54C06">
        <w:rPr>
          <w:rFonts w:ascii="仿宋_GB2312" w:eastAsia="仿宋_GB2312" w:hAnsi="宋体" w:cs="宋体" w:hint="eastAsia"/>
          <w:color w:val="000000"/>
          <w:kern w:val="0"/>
          <w:sz w:val="32"/>
          <w:szCs w:val="32"/>
        </w:rPr>
        <w:t>8次，各支部上党课84次，重点围绕党的十九届五中全会精神和习近平总书记考察湖南重要讲话精神，结合县委、县政府、镇党委、镇政府各项中心工作，开展集中宣讲25</w:t>
      </w:r>
      <w:r w:rsidRPr="00B54C06">
        <w:rPr>
          <w:rFonts w:ascii="MS Mincho" w:eastAsia="MS Mincho" w:hAnsi="MS Mincho" w:cs="宋体" w:hint="eastAsia"/>
          <w:color w:val="000000"/>
          <w:kern w:val="0"/>
          <w:sz w:val="32"/>
          <w:szCs w:val="32"/>
        </w:rPr>
        <w:t> </w:t>
      </w:r>
      <w:r w:rsidRPr="00B54C06">
        <w:rPr>
          <w:rFonts w:ascii="仿宋_GB2312" w:eastAsia="仿宋_GB2312" w:hAnsi="宋体" w:cs="宋体" w:hint="eastAsia"/>
          <w:color w:val="000000"/>
          <w:kern w:val="0"/>
          <w:sz w:val="32"/>
          <w:szCs w:val="32"/>
        </w:rPr>
        <w:t>次，微宣讲300余场次，受益人数近6000</w:t>
      </w:r>
      <w:r w:rsidRPr="00B54C06">
        <w:rPr>
          <w:rFonts w:ascii="仿宋_GB2312" w:eastAsia="仿宋_GB2312" w:hAnsi="宋体" w:cs="宋体" w:hint="eastAsia"/>
          <w:color w:val="000000"/>
          <w:kern w:val="0"/>
          <w:sz w:val="32"/>
          <w:szCs w:val="32"/>
        </w:rPr>
        <w:lastRenderedPageBreak/>
        <w:t>人。制定《观音阁镇2020年“学习强国”学习使用考核方案》，要求全体干部职工、各村（居）每天坚持“学习强国”学习，进行日通报、月排名，并将学习成绩纳入各村月工作竞赛考核。</w:t>
      </w:r>
      <w:r w:rsidRPr="00B54C06">
        <w:rPr>
          <w:rFonts w:ascii="楷体_GB2312" w:eastAsia="楷体_GB2312" w:hAnsi="宋体" w:cs="宋体" w:hint="eastAsia"/>
          <w:b/>
          <w:bCs/>
          <w:color w:val="000000"/>
          <w:kern w:val="0"/>
          <w:sz w:val="32"/>
          <w:szCs w:val="32"/>
        </w:rPr>
        <w:t>三是把牢意识形态阵地建设。</w:t>
      </w:r>
      <w:r w:rsidRPr="00B54C06">
        <w:rPr>
          <w:rFonts w:ascii="仿宋_GB2312" w:eastAsia="仿宋_GB2312" w:hAnsi="宋体" w:cs="宋体" w:hint="eastAsia"/>
          <w:color w:val="000000"/>
          <w:kern w:val="0"/>
          <w:sz w:val="32"/>
          <w:szCs w:val="32"/>
        </w:rPr>
        <w:t>加强意识形态阵地管理，规范“幸福观音阁”公众号、镇属工作微信群、一村一群等平台管理，确保内容积极向上。把握正确舆论导向，做好重要节点和敏感时期的舆论监管，注重掌握了解各级新闻媒体的舆情动态，掌控网络意识形态主导权。严格落实新闻“三审制”和贯彻落实中央八项规定精神改进新闻报道的有关规定，在溆浦红网等相关媒体发表稿件33篇。实行网络信息专人专管制度，全镇共精减微信工作群72个。安排专人负责文件收发及管理，禁止在网络媒介中传送秘密文件。</w:t>
      </w:r>
      <w:r w:rsidRPr="00B54C06">
        <w:rPr>
          <w:rFonts w:ascii="楷体_GB2312" w:eastAsia="楷体_GB2312" w:hAnsi="宋体" w:cs="宋体" w:hint="eastAsia"/>
          <w:b/>
          <w:bCs/>
          <w:color w:val="000000"/>
          <w:kern w:val="0"/>
          <w:sz w:val="32"/>
          <w:szCs w:val="32"/>
        </w:rPr>
        <w:t>四是把牢意识形态队伍建设。</w:t>
      </w:r>
      <w:r w:rsidRPr="00B54C06">
        <w:rPr>
          <w:rFonts w:ascii="仿宋_GB2312" w:eastAsia="仿宋_GB2312" w:hAnsi="宋体" w:cs="宋体" w:hint="eastAsia"/>
          <w:color w:val="000000"/>
          <w:kern w:val="0"/>
          <w:sz w:val="32"/>
          <w:szCs w:val="32"/>
        </w:rPr>
        <w:t>镇、村两级组建新时代文明实践所、志愿服务队。全镇共有志愿服务队员1000余人，2020年</w:t>
      </w:r>
      <w:r w:rsidRPr="00B54C06">
        <w:rPr>
          <w:rFonts w:ascii="仿宋_GB2312" w:eastAsia="仿宋_GB2312" w:hAnsi="宋体" w:cs="宋体" w:hint="eastAsia"/>
          <w:color w:val="0070C0"/>
          <w:kern w:val="0"/>
          <w:sz w:val="32"/>
          <w:szCs w:val="32"/>
        </w:rPr>
        <w:t>，</w:t>
      </w:r>
      <w:r w:rsidRPr="00B54C06">
        <w:rPr>
          <w:rFonts w:ascii="仿宋_GB2312" w:eastAsia="仿宋_GB2312" w:hAnsi="宋体" w:cs="宋体" w:hint="eastAsia"/>
          <w:color w:val="000000"/>
          <w:kern w:val="0"/>
          <w:sz w:val="32"/>
          <w:szCs w:val="32"/>
        </w:rPr>
        <w:t>全镇共开展各类文明实践活动66场次，参与群众3000余人次，辐射影响两万余人。</w:t>
      </w:r>
    </w:p>
    <w:p w:rsidR="00B54C06" w:rsidRPr="00B54C06" w:rsidRDefault="00B54C06" w:rsidP="00B54C06">
      <w:pPr>
        <w:widowControl/>
        <w:spacing w:before="240" w:after="100" w:afterAutospacing="1" w:line="500" w:lineRule="atLeast"/>
        <w:ind w:firstLine="640"/>
        <w:jc w:val="left"/>
        <w:rPr>
          <w:rFonts w:ascii="宋体" w:eastAsia="宋体" w:hAnsi="宋体" w:cs="宋体"/>
          <w:kern w:val="0"/>
          <w:sz w:val="24"/>
          <w:szCs w:val="24"/>
        </w:rPr>
      </w:pPr>
      <w:r w:rsidRPr="00B54C06">
        <w:rPr>
          <w:rFonts w:ascii="楷体_GB2312" w:eastAsia="楷体_GB2312" w:hAnsi="宋体" w:cs="宋体" w:hint="eastAsia"/>
          <w:b/>
          <w:bCs/>
          <w:color w:val="000000"/>
          <w:kern w:val="0"/>
          <w:sz w:val="32"/>
          <w:szCs w:val="32"/>
        </w:rPr>
        <w:t>（二）狠抓党的基层组织建设工作</w:t>
      </w:r>
    </w:p>
    <w:p w:rsidR="00B54C06" w:rsidRPr="00B54C06" w:rsidRDefault="00B54C06" w:rsidP="00B54C06">
      <w:pPr>
        <w:widowControl/>
        <w:spacing w:before="240" w:after="100" w:afterAutospacing="1" w:line="500" w:lineRule="atLeast"/>
        <w:ind w:firstLine="640"/>
        <w:jc w:val="left"/>
        <w:rPr>
          <w:rFonts w:ascii="宋体" w:eastAsia="宋体" w:hAnsi="宋体" w:cs="宋体"/>
          <w:kern w:val="0"/>
          <w:sz w:val="24"/>
          <w:szCs w:val="24"/>
        </w:rPr>
      </w:pPr>
      <w:r w:rsidRPr="00B54C06">
        <w:rPr>
          <w:rFonts w:ascii="仿宋_GB2312" w:eastAsia="仿宋_GB2312" w:hAnsi="宋体" w:cs="宋体" w:hint="eastAsia"/>
          <w:b/>
          <w:bCs/>
          <w:color w:val="000000"/>
          <w:kern w:val="0"/>
          <w:sz w:val="32"/>
          <w:szCs w:val="32"/>
        </w:rPr>
        <w:t>一是</w:t>
      </w:r>
      <w:r w:rsidRPr="00B54C06">
        <w:rPr>
          <w:rFonts w:ascii="楷体_GB2312" w:eastAsia="楷体_GB2312" w:hAnsi="宋体" w:cs="宋体" w:hint="eastAsia"/>
          <w:b/>
          <w:bCs/>
          <w:color w:val="000000"/>
          <w:kern w:val="0"/>
          <w:sz w:val="32"/>
          <w:szCs w:val="32"/>
        </w:rPr>
        <w:t>抓好党建日常工作。</w:t>
      </w:r>
      <w:r w:rsidRPr="00B54C06">
        <w:rPr>
          <w:rFonts w:ascii="仿宋_GB2312" w:eastAsia="仿宋_GB2312" w:hAnsi="宋体" w:cs="宋体" w:hint="eastAsia"/>
          <w:color w:val="000000"/>
          <w:kern w:val="0"/>
          <w:sz w:val="32"/>
          <w:szCs w:val="32"/>
        </w:rPr>
        <w:t>加强对党员的教育管理，严格执行“三会一课”制度。实施党政领导联系支部党建工作制度和党建工作月汇报、月检查制度，细化党建工作汇报和检查考评，督促党建工作任务落实。</w:t>
      </w:r>
      <w:r w:rsidRPr="00B54C06">
        <w:rPr>
          <w:rFonts w:ascii="楷体_GB2312" w:eastAsia="楷体_GB2312" w:hAnsi="宋体" w:cs="宋体" w:hint="eastAsia"/>
          <w:b/>
          <w:bCs/>
          <w:color w:val="000000"/>
          <w:kern w:val="0"/>
          <w:sz w:val="32"/>
          <w:szCs w:val="32"/>
        </w:rPr>
        <w:t>二是加强党员干部队伍建</w:t>
      </w:r>
      <w:r w:rsidRPr="00B54C06">
        <w:rPr>
          <w:rFonts w:ascii="楷体_GB2312" w:eastAsia="楷体_GB2312" w:hAnsi="宋体" w:cs="宋体" w:hint="eastAsia"/>
          <w:b/>
          <w:bCs/>
          <w:color w:val="000000"/>
          <w:kern w:val="0"/>
          <w:sz w:val="32"/>
          <w:szCs w:val="32"/>
        </w:rPr>
        <w:lastRenderedPageBreak/>
        <w:t>设。</w:t>
      </w:r>
      <w:r w:rsidRPr="00B54C06">
        <w:rPr>
          <w:rFonts w:ascii="仿宋_GB2312" w:eastAsia="仿宋_GB2312" w:hAnsi="宋体" w:cs="宋体" w:hint="eastAsia"/>
          <w:color w:val="000000"/>
          <w:kern w:val="0"/>
          <w:sz w:val="32"/>
          <w:szCs w:val="32"/>
        </w:rPr>
        <w:t>深入开展民主评议党员和处置不合格党员工作，2020年共发展党员17名，预备党员转正党员15名，培养入党积极分子18名。从严从实加强干部队伍管理，修订完善《观音阁镇干部管理办法》。</w:t>
      </w:r>
      <w:r w:rsidRPr="00B54C06">
        <w:rPr>
          <w:rFonts w:ascii="楷体_GB2312" w:eastAsia="楷体_GB2312" w:hAnsi="宋体" w:cs="宋体" w:hint="eastAsia"/>
          <w:b/>
          <w:bCs/>
          <w:color w:val="000000"/>
          <w:kern w:val="0"/>
          <w:sz w:val="32"/>
          <w:szCs w:val="32"/>
        </w:rPr>
        <w:t>三是顺利完成支部设置标准化和“一肩挑”工作。</w:t>
      </w:r>
      <w:r w:rsidRPr="00B54C06">
        <w:rPr>
          <w:rFonts w:ascii="仿宋_GB2312" w:eastAsia="仿宋_GB2312" w:hAnsi="宋体" w:cs="宋体" w:hint="eastAsia"/>
          <w:color w:val="000000"/>
          <w:kern w:val="0"/>
          <w:sz w:val="32"/>
          <w:szCs w:val="32"/>
        </w:rPr>
        <w:t>今年3-4月，组织人员认真开展村“两委”班子运行情况调研，初步酝酿了各村（社区）“一肩挑”人选。9月份，按照上级要求，全面完成了支部设置标准化和“一肩挑”工作。现全镇共设村党委5个，村（社区）党总支11个，党支部43个，党员1511名。</w:t>
      </w:r>
    </w:p>
    <w:p w:rsidR="00B54C06" w:rsidRPr="00B54C06" w:rsidRDefault="00B54C06" w:rsidP="00B54C06">
      <w:pPr>
        <w:widowControl/>
        <w:spacing w:before="240" w:after="100" w:afterAutospacing="1" w:line="500" w:lineRule="atLeast"/>
        <w:ind w:firstLine="640"/>
        <w:jc w:val="left"/>
        <w:rPr>
          <w:rFonts w:ascii="宋体" w:eastAsia="宋体" w:hAnsi="宋体" w:cs="宋体"/>
          <w:kern w:val="0"/>
          <w:sz w:val="24"/>
          <w:szCs w:val="24"/>
        </w:rPr>
      </w:pPr>
      <w:r w:rsidRPr="00B54C06">
        <w:rPr>
          <w:rFonts w:ascii="楷体_GB2312" w:eastAsia="楷体_GB2312" w:hAnsi="宋体" w:cs="宋体" w:hint="eastAsia"/>
          <w:b/>
          <w:bCs/>
          <w:color w:val="000000"/>
          <w:kern w:val="0"/>
          <w:sz w:val="32"/>
          <w:szCs w:val="32"/>
        </w:rPr>
        <w:t>（三）扎实推进基层党风廉政建设</w:t>
      </w:r>
    </w:p>
    <w:p w:rsidR="00B54C06" w:rsidRPr="00B54C06" w:rsidRDefault="00B54C06" w:rsidP="00B54C06">
      <w:pPr>
        <w:widowControl/>
        <w:shd w:val="clear" w:color="auto" w:fill="FFFFFF"/>
        <w:spacing w:before="100" w:beforeAutospacing="1" w:after="100" w:afterAutospacing="1" w:line="500" w:lineRule="atLeast"/>
        <w:ind w:firstLine="640"/>
        <w:jc w:val="left"/>
        <w:rPr>
          <w:rFonts w:ascii="宋体" w:eastAsia="宋体" w:hAnsi="宋体" w:cs="宋体"/>
          <w:kern w:val="0"/>
          <w:sz w:val="24"/>
          <w:szCs w:val="24"/>
        </w:rPr>
      </w:pPr>
      <w:r w:rsidRPr="00B54C06">
        <w:rPr>
          <w:rFonts w:ascii="楷体_GB2312" w:eastAsia="楷体_GB2312" w:hAnsi="宋体" w:cs="宋体" w:hint="eastAsia"/>
          <w:b/>
          <w:bCs/>
          <w:color w:val="000000"/>
          <w:kern w:val="0"/>
          <w:sz w:val="32"/>
          <w:szCs w:val="32"/>
        </w:rPr>
        <w:t>一是始终贯彻党中央要求。</w:t>
      </w:r>
      <w:r w:rsidRPr="00B54C06">
        <w:rPr>
          <w:rFonts w:ascii="仿宋_GB2312" w:eastAsia="仿宋_GB2312" w:hAnsi="宋体" w:cs="宋体" w:hint="eastAsia"/>
          <w:color w:val="000000"/>
          <w:kern w:val="0"/>
          <w:sz w:val="32"/>
          <w:szCs w:val="32"/>
        </w:rPr>
        <w:t>深入开展“雁过拔毛”式腐败问题专项整治，把扫黑除恶同反腐败、基层“拍蝇”结合起来，推动全面从严治党向基层延伸。严格贯彻落实中央八项规定，严控“三公经费”支出。</w:t>
      </w:r>
      <w:r w:rsidRPr="00B54C06">
        <w:rPr>
          <w:rFonts w:ascii="楷体_GB2312" w:eastAsia="楷体_GB2312" w:hAnsi="宋体" w:cs="宋体" w:hint="eastAsia"/>
          <w:b/>
          <w:bCs/>
          <w:color w:val="000000"/>
          <w:kern w:val="0"/>
          <w:sz w:val="32"/>
          <w:szCs w:val="32"/>
        </w:rPr>
        <w:t>二是全面落实从严治党。</w:t>
      </w:r>
      <w:r w:rsidRPr="00B54C06">
        <w:rPr>
          <w:rFonts w:ascii="仿宋_GB2312" w:eastAsia="仿宋_GB2312" w:hAnsi="宋体" w:cs="宋体" w:hint="eastAsia"/>
          <w:color w:val="000000"/>
          <w:kern w:val="0"/>
          <w:sz w:val="32"/>
          <w:szCs w:val="32"/>
        </w:rPr>
        <w:t>2020年，观音阁镇纪委给予诫勉谈话4人次，约谈2人次，立案审（调）查镇村两级干部5人次，1人给予撤销党内职务处分，3人给予党内警告处分，1人案件正在审理中，追缴违纪资金1.308万元；立案审查农村党员6人次，1人开除党籍，1人党内严重警告，2人党内警告，2人案件正在审理中。</w:t>
      </w:r>
      <w:r w:rsidRPr="00B54C06">
        <w:rPr>
          <w:rFonts w:ascii="楷体_GB2312" w:eastAsia="楷体_GB2312" w:hAnsi="宋体" w:cs="宋体" w:hint="eastAsia"/>
          <w:b/>
          <w:bCs/>
          <w:color w:val="000000"/>
          <w:kern w:val="0"/>
          <w:sz w:val="32"/>
          <w:szCs w:val="32"/>
        </w:rPr>
        <w:t>三是筑牢拒腐防变意识。</w:t>
      </w:r>
      <w:r w:rsidRPr="00B54C06">
        <w:rPr>
          <w:rFonts w:ascii="仿宋_GB2312" w:eastAsia="仿宋_GB2312" w:hAnsi="宋体" w:cs="宋体" w:hint="eastAsia"/>
          <w:color w:val="000000"/>
          <w:kern w:val="0"/>
          <w:sz w:val="32"/>
          <w:szCs w:val="32"/>
        </w:rPr>
        <w:t>落实党政班子廉政谈话制度，组织学习深入十九届中央纪律委员会全会精神，利用红星云、</w:t>
      </w:r>
      <w:r w:rsidRPr="00B54C06">
        <w:rPr>
          <w:rFonts w:ascii="仿宋_GB2312" w:eastAsia="仿宋_GB2312" w:hAnsi="宋体" w:cs="宋体" w:hint="eastAsia"/>
          <w:color w:val="000000"/>
          <w:kern w:val="0"/>
          <w:sz w:val="32"/>
          <w:szCs w:val="32"/>
        </w:rPr>
        <w:lastRenderedPageBreak/>
        <w:t>学习强国、湖南省干部在线学习等平台，教育引导党员干部进一步树立“四个意识”、坚定“四个自信”、坚决做到“两个维护”。抓住重大节假日、操办喜丧事期间等关键时间节点，及时发出预警信息对党员干部进行廉政风险干预。</w:t>
      </w:r>
    </w:p>
    <w:p w:rsidR="00B54C06" w:rsidRPr="00B54C06" w:rsidRDefault="00B54C06" w:rsidP="00B54C06">
      <w:pPr>
        <w:widowControl/>
        <w:spacing w:before="240" w:after="100" w:afterAutospacing="1" w:line="500" w:lineRule="atLeast"/>
        <w:ind w:firstLine="640"/>
        <w:jc w:val="left"/>
        <w:rPr>
          <w:rFonts w:ascii="宋体" w:eastAsia="宋体" w:hAnsi="宋体" w:cs="宋体"/>
          <w:kern w:val="0"/>
          <w:sz w:val="24"/>
          <w:szCs w:val="24"/>
        </w:rPr>
      </w:pPr>
      <w:r w:rsidRPr="00B54C06">
        <w:rPr>
          <w:rFonts w:ascii="楷体_GB2312" w:eastAsia="楷体_GB2312" w:hAnsi="宋体" w:cs="宋体" w:hint="eastAsia"/>
          <w:b/>
          <w:bCs/>
          <w:color w:val="000000"/>
          <w:kern w:val="0"/>
          <w:sz w:val="32"/>
          <w:szCs w:val="32"/>
        </w:rPr>
        <w:t>（四）常态化开展疫情防控工作</w:t>
      </w:r>
    </w:p>
    <w:p w:rsidR="00B54C06" w:rsidRPr="00B54C06" w:rsidRDefault="00B54C06" w:rsidP="00B54C06">
      <w:pPr>
        <w:widowControl/>
        <w:shd w:val="clear" w:color="auto" w:fill="FFFFFF"/>
        <w:spacing w:before="240" w:after="100" w:afterAutospacing="1" w:line="500" w:lineRule="atLeast"/>
        <w:ind w:firstLine="640"/>
        <w:jc w:val="left"/>
        <w:rPr>
          <w:rFonts w:ascii="宋体" w:eastAsia="宋体" w:hAnsi="宋体" w:cs="宋体"/>
          <w:kern w:val="0"/>
          <w:sz w:val="24"/>
          <w:szCs w:val="24"/>
        </w:rPr>
      </w:pPr>
      <w:r w:rsidRPr="00B54C06">
        <w:rPr>
          <w:rFonts w:ascii="仿宋_GB2312" w:eastAsia="仿宋_GB2312" w:hAnsi="宋体" w:cs="宋体" w:hint="eastAsia"/>
          <w:color w:val="000000"/>
          <w:kern w:val="0"/>
          <w:sz w:val="32"/>
          <w:szCs w:val="32"/>
        </w:rPr>
        <w:t>自开展新型冠状病毒肺炎疫情防控工作以来，全镇干部群众同心协力严防死守，积极应对新冠疫情，辖区内未发生一起疑似病例或确诊病例。</w:t>
      </w:r>
      <w:r w:rsidRPr="00B54C06">
        <w:rPr>
          <w:rFonts w:ascii="楷体_GB2312" w:eastAsia="楷体_GB2312" w:hAnsi="宋体" w:cs="宋体" w:hint="eastAsia"/>
          <w:b/>
          <w:bCs/>
          <w:color w:val="000000"/>
          <w:kern w:val="0"/>
          <w:sz w:val="32"/>
          <w:szCs w:val="32"/>
        </w:rPr>
        <w:t>一是周密部署安排</w:t>
      </w:r>
      <w:r w:rsidRPr="00B54C06">
        <w:rPr>
          <w:rFonts w:ascii="仿宋_GB2312" w:eastAsia="仿宋_GB2312" w:hAnsi="宋体" w:cs="宋体" w:hint="eastAsia"/>
          <w:b/>
          <w:bCs/>
          <w:color w:val="000000"/>
          <w:kern w:val="0"/>
          <w:sz w:val="32"/>
          <w:szCs w:val="32"/>
        </w:rPr>
        <w:t>，</w:t>
      </w:r>
      <w:r w:rsidRPr="00B54C06">
        <w:rPr>
          <w:rFonts w:ascii="楷体_GB2312" w:eastAsia="楷体_GB2312" w:hAnsi="宋体" w:cs="宋体" w:hint="eastAsia"/>
          <w:b/>
          <w:bCs/>
          <w:color w:val="000000"/>
          <w:kern w:val="0"/>
          <w:sz w:val="32"/>
          <w:szCs w:val="32"/>
        </w:rPr>
        <w:t>全面摸底排查。</w:t>
      </w:r>
      <w:r w:rsidRPr="00B54C06">
        <w:rPr>
          <w:rFonts w:ascii="仿宋_GB2312" w:eastAsia="仿宋_GB2312" w:hAnsi="宋体" w:cs="宋体" w:hint="eastAsia"/>
          <w:color w:val="000000"/>
          <w:kern w:val="0"/>
          <w:sz w:val="32"/>
          <w:szCs w:val="32"/>
        </w:rPr>
        <w:t>第一时间部署摸排重点地区返溆人员、取消红白喜事宴席和聚会、宣传疫情防控相关知识等工作。各村（居）严格按照县委、县政府“口袋战术”要求，一村一关卡，一村一入口，严防域外人员流入；实行网格化防控管理，全面摸排重点地区返溆人员、滞留在重点地区人员、外出返溆人员。</w:t>
      </w:r>
      <w:r w:rsidRPr="00B54C06">
        <w:rPr>
          <w:rFonts w:ascii="楷体_GB2312" w:eastAsia="楷体_GB2312" w:hAnsi="宋体" w:cs="宋体" w:hint="eastAsia"/>
          <w:b/>
          <w:bCs/>
          <w:color w:val="000000"/>
          <w:kern w:val="0"/>
          <w:sz w:val="32"/>
          <w:szCs w:val="32"/>
        </w:rPr>
        <w:t>二是严格管控措施，降低传染风险。</w:t>
      </w:r>
      <w:r w:rsidRPr="00B54C06">
        <w:rPr>
          <w:rFonts w:ascii="仿宋_GB2312" w:eastAsia="仿宋_GB2312" w:hAnsi="宋体" w:cs="宋体" w:hint="eastAsia"/>
          <w:color w:val="000000"/>
          <w:kern w:val="0"/>
          <w:sz w:val="32"/>
          <w:szCs w:val="32"/>
        </w:rPr>
        <w:t>采取“五包一”的管控责任制度，将居家隔离措施落到实处。全镇共居家隔离溆外返溆人员406人，全镇摸排出滞留境外人员58人，境外回国人员13人，其中在怀化市外人员10人，返怀3人，境外返怀人员均已进行核酸检测并采取相应隔离措施，现已解除风险。开展“中药飘香 百姓安康”活动，让全镇至少2万人喝上预防新冠肺炎中药。通过转发微信公众号、“村村响”、流动宣传车、特色锣鼓宣讲等群众听得懂的宣传方式，提高</w:t>
      </w:r>
      <w:r w:rsidRPr="00B54C06">
        <w:rPr>
          <w:rFonts w:ascii="仿宋_GB2312" w:eastAsia="仿宋_GB2312" w:hAnsi="宋体" w:cs="宋体" w:hint="eastAsia"/>
          <w:color w:val="000000"/>
          <w:kern w:val="0"/>
          <w:sz w:val="32"/>
          <w:szCs w:val="32"/>
        </w:rPr>
        <w:lastRenderedPageBreak/>
        <w:t>村民防控意识和安全意识，自觉做到不串门、不聚众。春节期间，成功劝导取消酒席243户。</w:t>
      </w:r>
      <w:r w:rsidRPr="00B54C06">
        <w:rPr>
          <w:rFonts w:ascii="楷体_GB2312" w:eastAsia="楷体_GB2312" w:hAnsi="宋体" w:cs="宋体" w:hint="eastAsia"/>
          <w:b/>
          <w:bCs/>
          <w:color w:val="000000"/>
          <w:kern w:val="0"/>
          <w:sz w:val="32"/>
          <w:szCs w:val="32"/>
        </w:rPr>
        <w:t>三是促进复工复产，恢复生产生活。</w:t>
      </w:r>
      <w:r w:rsidRPr="00B54C06">
        <w:rPr>
          <w:rFonts w:ascii="仿宋_GB2312" w:eastAsia="仿宋_GB2312" w:hAnsi="宋体" w:cs="宋体" w:hint="eastAsia"/>
          <w:color w:val="000000"/>
          <w:kern w:val="0"/>
          <w:sz w:val="32"/>
          <w:szCs w:val="32"/>
        </w:rPr>
        <w:t>推广湖南省居民健康卡，促进人员有序流动。春节以来，我镇贫困户外出务工人员1500余人，保障了贫困户经济来源，确保贫困户稳定脱贫。镇内绿之然农业发展有限公司、兴隆建材有限公司、警予村扶贫车间等企业均严格按照疫情防控要求，有序进行了复工复产。</w:t>
      </w:r>
      <w:r w:rsidRPr="00B54C06">
        <w:rPr>
          <w:rFonts w:ascii="楷体_GB2312" w:eastAsia="楷体_GB2312" w:hAnsi="宋体" w:cs="宋体" w:hint="eastAsia"/>
          <w:b/>
          <w:bCs/>
          <w:color w:val="000000"/>
          <w:kern w:val="0"/>
          <w:sz w:val="32"/>
          <w:szCs w:val="32"/>
        </w:rPr>
        <w:t>四是关注疫情动态，及时排除风险。</w:t>
      </w:r>
      <w:r w:rsidRPr="00B54C06">
        <w:rPr>
          <w:rFonts w:ascii="仿宋_GB2312" w:eastAsia="仿宋_GB2312" w:hAnsi="宋体" w:cs="宋体" w:hint="eastAsia"/>
          <w:color w:val="000000"/>
          <w:kern w:val="0"/>
          <w:sz w:val="32"/>
          <w:szCs w:val="32"/>
        </w:rPr>
        <w:t>严格落实“外防输入、内防反弹”的常态化防控策略和措施，及时关注疫情动态，网格化形式对中高风险区人员进行摸排上报，对中高风险区返溆人员进行核酸检测并采取相应隔离措施，及时排除风险。</w:t>
      </w:r>
    </w:p>
    <w:p w:rsidR="00B54C06" w:rsidRPr="00B54C06" w:rsidRDefault="00B54C06" w:rsidP="00B54C06">
      <w:pPr>
        <w:widowControl/>
        <w:spacing w:before="240" w:after="100" w:afterAutospacing="1" w:line="500" w:lineRule="atLeast"/>
        <w:ind w:firstLine="640"/>
        <w:jc w:val="left"/>
        <w:rPr>
          <w:rFonts w:ascii="宋体" w:eastAsia="宋体" w:hAnsi="宋体" w:cs="宋体"/>
          <w:kern w:val="0"/>
          <w:sz w:val="24"/>
          <w:szCs w:val="24"/>
        </w:rPr>
      </w:pPr>
      <w:r w:rsidRPr="00B54C06">
        <w:rPr>
          <w:rFonts w:ascii="楷体_GB2312" w:eastAsia="楷体_GB2312" w:hAnsi="宋体" w:cs="宋体" w:hint="eastAsia"/>
          <w:b/>
          <w:bCs/>
          <w:color w:val="000000"/>
          <w:kern w:val="0"/>
          <w:sz w:val="32"/>
          <w:szCs w:val="32"/>
        </w:rPr>
        <w:t>（五）全力打赢脱贫攻坚战</w:t>
      </w:r>
    </w:p>
    <w:p w:rsidR="00B54C06" w:rsidRPr="00B54C06" w:rsidRDefault="00B54C06" w:rsidP="00B54C06">
      <w:pPr>
        <w:widowControl/>
        <w:spacing w:before="240" w:after="100" w:afterAutospacing="1" w:line="500" w:lineRule="atLeast"/>
        <w:ind w:firstLine="640"/>
        <w:jc w:val="left"/>
        <w:rPr>
          <w:rFonts w:ascii="宋体" w:eastAsia="宋体" w:hAnsi="宋体" w:cs="宋体"/>
          <w:kern w:val="0"/>
          <w:sz w:val="24"/>
          <w:szCs w:val="24"/>
        </w:rPr>
      </w:pPr>
      <w:r w:rsidRPr="00B54C06">
        <w:rPr>
          <w:rFonts w:ascii="楷体_GB2312" w:eastAsia="楷体_GB2312" w:hAnsi="宋体" w:cs="宋体" w:hint="eastAsia"/>
          <w:b/>
          <w:bCs/>
          <w:color w:val="000000"/>
          <w:kern w:val="0"/>
          <w:sz w:val="32"/>
          <w:szCs w:val="32"/>
        </w:rPr>
        <w:t>一是多措并举保生活。</w:t>
      </w:r>
      <w:r w:rsidRPr="00B54C06">
        <w:rPr>
          <w:rFonts w:ascii="仿宋_GB2312" w:eastAsia="仿宋_GB2312" w:hAnsi="宋体" w:cs="宋体" w:hint="eastAsia"/>
          <w:color w:val="000000"/>
          <w:kern w:val="0"/>
          <w:sz w:val="32"/>
          <w:szCs w:val="32"/>
        </w:rPr>
        <w:t>组织全镇384名帮扶责任人对贫困户宣传疫情防控知识。给全镇825名学生发放16500个口罩，使贫困学生开学防护物资有保障。组织帮扶责任人给贫困户送去端午节祝福和慰问物资，让他们感受党和政府的温暖。开展摸底贫困劳动力稳就业保增收常态化跟踪服务，帮助贫困群众务工就业，顺利完成贫困就业人数1587人，其中省外务工1110人，县外省内务工181人，县内务工296人。</w:t>
      </w:r>
      <w:r w:rsidRPr="00B54C06">
        <w:rPr>
          <w:rFonts w:ascii="楷体_GB2312" w:eastAsia="楷体_GB2312" w:hAnsi="宋体" w:cs="宋体" w:hint="eastAsia"/>
          <w:b/>
          <w:bCs/>
          <w:color w:val="000000"/>
          <w:kern w:val="0"/>
          <w:sz w:val="32"/>
          <w:szCs w:val="32"/>
        </w:rPr>
        <w:t>二是压实责任保质量。</w:t>
      </w:r>
      <w:r w:rsidRPr="00B54C06">
        <w:rPr>
          <w:rFonts w:ascii="仿宋_GB2312" w:eastAsia="仿宋_GB2312" w:hAnsi="宋体" w:cs="宋体" w:hint="eastAsia"/>
          <w:color w:val="000000"/>
          <w:kern w:val="0"/>
          <w:sz w:val="32"/>
          <w:szCs w:val="32"/>
        </w:rPr>
        <w:t>对全镇18个村开展为期8天的“回头看”扶贫检查行动，对扶贫领域问题清零，各村联村</w:t>
      </w:r>
      <w:r w:rsidRPr="00B54C06">
        <w:rPr>
          <w:rFonts w:ascii="仿宋_GB2312" w:eastAsia="仿宋_GB2312" w:hAnsi="宋体" w:cs="宋体" w:hint="eastAsia"/>
          <w:color w:val="000000"/>
          <w:kern w:val="0"/>
          <w:sz w:val="32"/>
          <w:szCs w:val="32"/>
        </w:rPr>
        <w:lastRenderedPageBreak/>
        <w:t>领导、驻村干部、村干部、帮扶责任人层层落实问题整改工作，现已全部整改完成。严格落实扶贫政策措施，顺利通过国家和省、市脱贫攻坚普检。2020年，全镇如期实现1349户4341人稳定脱贫，5个贫困村出列，贫困发生率由2014年的19.52 %下降到现在的0%。全镇共核实2020年度自主发展产业奖补379户1471人，奖补资金484510元；落实“四跟四走”资产收益577户1819人，收益资金146720元；为187人申报一次性交通补贴，补贴金额66700元；为183名贫困学生申报雨露计划；为826名贫困学生申报贫困生教育补助773000元；共发放小额信贷514.6万元，免费贴息195369元，惠及全镇107户贫困户。</w:t>
      </w:r>
    </w:p>
    <w:p w:rsidR="00B54C06" w:rsidRPr="00B54C06" w:rsidRDefault="00B54C06" w:rsidP="00B54C06">
      <w:pPr>
        <w:widowControl/>
        <w:spacing w:before="240" w:after="100" w:afterAutospacing="1" w:line="500" w:lineRule="atLeast"/>
        <w:ind w:firstLine="640"/>
        <w:jc w:val="left"/>
        <w:rPr>
          <w:rFonts w:ascii="宋体" w:eastAsia="宋体" w:hAnsi="宋体" w:cs="宋体"/>
          <w:kern w:val="0"/>
          <w:sz w:val="24"/>
          <w:szCs w:val="24"/>
        </w:rPr>
      </w:pPr>
      <w:r w:rsidRPr="00B54C06">
        <w:rPr>
          <w:rFonts w:ascii="楷体_GB2312" w:eastAsia="楷体_GB2312" w:hAnsi="宋体" w:cs="宋体" w:hint="eastAsia"/>
          <w:b/>
          <w:bCs/>
          <w:color w:val="000000"/>
          <w:kern w:val="0"/>
          <w:sz w:val="32"/>
          <w:szCs w:val="32"/>
        </w:rPr>
        <w:t>（五）全力推进发展生产</w:t>
      </w:r>
    </w:p>
    <w:p w:rsidR="00B54C06" w:rsidRPr="00B54C06" w:rsidRDefault="00B54C06" w:rsidP="00B54C06">
      <w:pPr>
        <w:widowControl/>
        <w:shd w:val="clear" w:color="auto" w:fill="FFFFFF"/>
        <w:spacing w:before="240" w:after="100" w:afterAutospacing="1" w:line="500" w:lineRule="atLeast"/>
        <w:ind w:firstLine="640"/>
        <w:jc w:val="left"/>
        <w:rPr>
          <w:rFonts w:ascii="宋体" w:eastAsia="宋体" w:hAnsi="宋体" w:cs="宋体"/>
          <w:kern w:val="0"/>
          <w:sz w:val="24"/>
          <w:szCs w:val="24"/>
        </w:rPr>
      </w:pPr>
      <w:r w:rsidRPr="00B54C06">
        <w:rPr>
          <w:rFonts w:ascii="楷体_GB2312" w:eastAsia="楷体_GB2312" w:hAnsi="宋体" w:cs="宋体" w:hint="eastAsia"/>
          <w:b/>
          <w:bCs/>
          <w:color w:val="000000"/>
          <w:kern w:val="0"/>
          <w:sz w:val="32"/>
          <w:szCs w:val="32"/>
        </w:rPr>
        <w:t>一是全力保障粮食生产。</w:t>
      </w:r>
      <w:r w:rsidRPr="00B54C06">
        <w:rPr>
          <w:rFonts w:ascii="仿宋_GB2312" w:eastAsia="仿宋_GB2312" w:hAnsi="宋体" w:cs="宋体" w:hint="eastAsia"/>
          <w:color w:val="000000"/>
          <w:kern w:val="0"/>
          <w:sz w:val="32"/>
          <w:szCs w:val="32"/>
        </w:rPr>
        <w:t>引导、鼓励农民积极发展粮食生产，覃村、文家冲村优质稻整村推进3820亩，丁桥村、警予村、赤洪村推进水稻杂交制种400余亩。</w:t>
      </w:r>
      <w:r w:rsidRPr="00B54C06">
        <w:rPr>
          <w:rFonts w:ascii="楷体_GB2312" w:eastAsia="楷体_GB2312" w:hAnsi="宋体" w:cs="宋体" w:hint="eastAsia"/>
          <w:b/>
          <w:bCs/>
          <w:color w:val="000000"/>
          <w:kern w:val="0"/>
          <w:sz w:val="32"/>
          <w:szCs w:val="32"/>
        </w:rPr>
        <w:t>二是积极发展特色农业。</w:t>
      </w:r>
      <w:r w:rsidRPr="00B54C06">
        <w:rPr>
          <w:rFonts w:ascii="仿宋_GB2312" w:eastAsia="仿宋_GB2312" w:hAnsi="宋体" w:cs="宋体" w:hint="eastAsia"/>
          <w:color w:val="000000"/>
          <w:kern w:val="0"/>
          <w:sz w:val="32"/>
          <w:szCs w:val="32"/>
        </w:rPr>
        <w:t>积极扶持群众发展特色农业，坪里村种植草莓达300余亩，仑斗坪村、铁溪垅村种植黄金贡柚300余亩、黄桃350余亩。全镇规模养殖场达到21家，其中1000头以上猪养殖场6家、100头以上牛养殖场2家。</w:t>
      </w:r>
      <w:r w:rsidRPr="00B54C06">
        <w:rPr>
          <w:rFonts w:ascii="楷体_GB2312" w:eastAsia="楷体_GB2312" w:hAnsi="宋体" w:cs="宋体" w:hint="eastAsia"/>
          <w:b/>
          <w:bCs/>
          <w:color w:val="000000"/>
          <w:kern w:val="0"/>
          <w:sz w:val="32"/>
          <w:szCs w:val="32"/>
        </w:rPr>
        <w:t>三是严格落实禁捕退捕工作。</w:t>
      </w:r>
      <w:r w:rsidRPr="00B54C06">
        <w:rPr>
          <w:rFonts w:ascii="仿宋_GB2312" w:eastAsia="仿宋_GB2312" w:hAnsi="宋体" w:cs="宋体" w:hint="eastAsia"/>
          <w:color w:val="000000"/>
          <w:kern w:val="0"/>
          <w:sz w:val="32"/>
          <w:szCs w:val="32"/>
        </w:rPr>
        <w:t>成立禁捕退捕工作领导小组，明确责任分工，加强协调配合，形成工作合力，制定禁捕退捕工作计划。通</w:t>
      </w:r>
      <w:r w:rsidRPr="00B54C06">
        <w:rPr>
          <w:rFonts w:ascii="仿宋_GB2312" w:eastAsia="仿宋_GB2312" w:hAnsi="宋体" w:cs="宋体" w:hint="eastAsia"/>
          <w:color w:val="000000"/>
          <w:kern w:val="0"/>
          <w:sz w:val="32"/>
          <w:szCs w:val="32"/>
        </w:rPr>
        <w:lastRenderedPageBreak/>
        <w:t>过村村响、移动广播、微信群等多种方式加强宣传引导，提高群众知晓度和参与度。加强巡查劝导，切实把巡河责任落到实处，对非法捕鱼者及时进行劝导，联合执法部门加大对非法电麻鱼行为的打击力度，进而保障水域生态环境。全年共开展打击非法捕鱼行动7次，没收电鱼机3台、渔网5幅，教育5人，拘留3人。</w:t>
      </w:r>
      <w:r w:rsidRPr="00B54C06">
        <w:rPr>
          <w:rFonts w:ascii="楷体_GB2312" w:eastAsia="楷体_GB2312" w:hAnsi="宋体" w:cs="宋体" w:hint="eastAsia"/>
          <w:b/>
          <w:bCs/>
          <w:color w:val="000000"/>
          <w:kern w:val="0"/>
          <w:sz w:val="32"/>
          <w:szCs w:val="32"/>
        </w:rPr>
        <w:t>四是坚决打好污染防治攻坚战。</w:t>
      </w:r>
      <w:r w:rsidRPr="00B54C06">
        <w:rPr>
          <w:rFonts w:ascii="仿宋_GB2312" w:eastAsia="仿宋_GB2312" w:hAnsi="宋体" w:cs="宋体" w:hint="eastAsia"/>
          <w:color w:val="000000"/>
          <w:kern w:val="0"/>
          <w:sz w:val="32"/>
          <w:szCs w:val="32"/>
        </w:rPr>
        <w:t>深入推进河长制工作，常态化开展巡河工作。全年打击非法采砂4次。加快“美丽乡村</w:t>
      </w:r>
      <w:r w:rsidRPr="00B54C06">
        <w:rPr>
          <w:rFonts w:ascii="宋体" w:eastAsia="宋体" w:hAnsi="宋体" w:cs="宋体" w:hint="eastAsia"/>
          <w:color w:val="000000"/>
          <w:kern w:val="0"/>
          <w:sz w:val="32"/>
          <w:szCs w:val="32"/>
        </w:rPr>
        <w:t>•</w:t>
      </w:r>
      <w:r w:rsidRPr="00B54C06">
        <w:rPr>
          <w:rFonts w:ascii="仿宋_GB2312" w:eastAsia="仿宋_GB2312" w:hAnsi="仿宋_GB2312" w:cs="仿宋_GB2312" w:hint="eastAsia"/>
          <w:color w:val="000000"/>
          <w:kern w:val="0"/>
          <w:sz w:val="32"/>
          <w:szCs w:val="32"/>
        </w:rPr>
        <w:t>幸福家园”建设，推行环境卫生“月评比、季排名、年终兑现”奖惩制度。开展农村环境综合整治，全镇配备车厢可卸式垃圾车</w:t>
      </w:r>
      <w:r w:rsidRPr="00B54C06">
        <w:rPr>
          <w:rFonts w:ascii="仿宋_GB2312" w:eastAsia="仿宋_GB2312" w:hAnsi="宋体" w:cs="宋体" w:hint="eastAsia"/>
          <w:color w:val="000000"/>
          <w:kern w:val="0"/>
          <w:sz w:val="32"/>
          <w:szCs w:val="32"/>
        </w:rPr>
        <w:t>2辆，勾臂垃圾箱54辆，污水处理设施、垃圾中转站在建中。积极推动“厕所革命”，2020年农户自主改（新）建卫生厕所267户，完工333户。17家生猪养殖场实行畜禽粪污资源化利用项目，拆除8家禁养区养殖场。</w:t>
      </w:r>
    </w:p>
    <w:p w:rsidR="00B54C06" w:rsidRPr="00B54C06" w:rsidRDefault="00B54C06" w:rsidP="00B54C06">
      <w:pPr>
        <w:widowControl/>
        <w:spacing w:before="240" w:after="100" w:afterAutospacing="1" w:line="500" w:lineRule="atLeast"/>
        <w:ind w:firstLine="640"/>
        <w:jc w:val="left"/>
        <w:rPr>
          <w:rFonts w:ascii="宋体" w:eastAsia="宋体" w:hAnsi="宋体" w:cs="宋体"/>
          <w:kern w:val="0"/>
          <w:sz w:val="24"/>
          <w:szCs w:val="24"/>
        </w:rPr>
      </w:pPr>
      <w:r w:rsidRPr="00B54C06">
        <w:rPr>
          <w:rFonts w:ascii="楷体_GB2312" w:eastAsia="楷体_GB2312" w:hAnsi="宋体" w:cs="宋体" w:hint="eastAsia"/>
          <w:b/>
          <w:bCs/>
          <w:color w:val="000000"/>
          <w:kern w:val="0"/>
          <w:sz w:val="32"/>
          <w:szCs w:val="32"/>
        </w:rPr>
        <w:t>（六）重点推进民生改善</w:t>
      </w:r>
    </w:p>
    <w:p w:rsidR="00B54C06" w:rsidRPr="00B54C06" w:rsidRDefault="00B54C06" w:rsidP="00B54C06">
      <w:pPr>
        <w:widowControl/>
        <w:spacing w:before="240" w:after="100" w:afterAutospacing="1" w:line="500" w:lineRule="atLeast"/>
        <w:ind w:firstLine="640"/>
        <w:jc w:val="left"/>
        <w:rPr>
          <w:rFonts w:ascii="宋体" w:eastAsia="宋体" w:hAnsi="宋体" w:cs="宋体"/>
          <w:kern w:val="0"/>
          <w:sz w:val="24"/>
          <w:szCs w:val="24"/>
        </w:rPr>
      </w:pPr>
      <w:r w:rsidRPr="00B54C06">
        <w:rPr>
          <w:rFonts w:ascii="楷体_GB2312" w:eastAsia="楷体_GB2312" w:hAnsi="宋体" w:cs="宋体" w:hint="eastAsia"/>
          <w:b/>
          <w:bCs/>
          <w:color w:val="000000"/>
          <w:kern w:val="0"/>
          <w:sz w:val="32"/>
          <w:szCs w:val="32"/>
        </w:rPr>
        <w:t>一是加大基本民生保障力度。</w:t>
      </w:r>
      <w:r w:rsidRPr="00B54C06">
        <w:rPr>
          <w:rFonts w:ascii="仿宋_GB2312" w:eastAsia="仿宋_GB2312" w:hAnsi="宋体" w:cs="宋体" w:hint="eastAsia"/>
          <w:color w:val="000000"/>
          <w:kern w:val="0"/>
          <w:sz w:val="32"/>
          <w:szCs w:val="32"/>
        </w:rPr>
        <w:t>扩大低保保障范围，对城乡困难家庭应保尽保，共新增低保19户37人，清退低保6户12人，现有低保435户，835人。对因灾因病遭遇暂时困难的人员，临时救助1385人次，发放临时救助资金112.73万元，慰问困难群众1060人次，慰问资金9.22万元。优抚临时救助 84 人次，发放资金3.65万元。发放享受待遇的</w:t>
      </w:r>
      <w:r w:rsidRPr="00B54C06">
        <w:rPr>
          <w:rFonts w:ascii="仿宋_GB2312" w:eastAsia="仿宋_GB2312" w:hAnsi="宋体" w:cs="宋体" w:hint="eastAsia"/>
          <w:color w:val="000000"/>
          <w:kern w:val="0"/>
          <w:sz w:val="32"/>
          <w:szCs w:val="32"/>
        </w:rPr>
        <w:lastRenderedPageBreak/>
        <w:t>退役军人补助426人次，资金250.78万元。优抚慰问64次，资金3.36万元。全镇共有持证残疾人1108人，其中享受残疾护理补贴608人，共发放护理补贴44.74万元；享受残疾生活补贴250人，共发放生活补贴18.32万 元。</w:t>
      </w:r>
      <w:r w:rsidRPr="00B54C06">
        <w:rPr>
          <w:rFonts w:ascii="楷体_GB2312" w:eastAsia="楷体_GB2312" w:hAnsi="宋体" w:cs="宋体" w:hint="eastAsia"/>
          <w:b/>
          <w:bCs/>
          <w:color w:val="000000"/>
          <w:kern w:val="0"/>
          <w:sz w:val="32"/>
          <w:szCs w:val="32"/>
        </w:rPr>
        <w:t>二是维护社会和谐稳定。</w:t>
      </w:r>
      <w:r w:rsidRPr="00B54C06">
        <w:rPr>
          <w:rFonts w:ascii="仿宋_GB2312" w:eastAsia="仿宋_GB2312" w:hAnsi="宋体" w:cs="宋体" w:hint="eastAsia"/>
          <w:color w:val="000000"/>
          <w:kern w:val="0"/>
          <w:sz w:val="32"/>
          <w:szCs w:val="32"/>
        </w:rPr>
        <w:t>全力推进平安乡村建设，实现了村(社区)创建平安村(社区)工作领导小组全覆盖，落实“一村一辅警”，夯实基层平安基础。疫情防控期间，</w:t>
      </w:r>
      <w:r w:rsidRPr="00B54C06">
        <w:rPr>
          <w:rFonts w:ascii="宋体" w:eastAsia="宋体" w:hAnsi="宋体" w:cs="宋体" w:hint="eastAsia"/>
          <w:color w:val="000000"/>
          <w:kern w:val="0"/>
          <w:sz w:val="32"/>
          <w:szCs w:val="32"/>
        </w:rPr>
        <w:t>为</w:t>
      </w:r>
      <w:r w:rsidRPr="00B54C06">
        <w:rPr>
          <w:rFonts w:ascii="仿宋_GB2312" w:eastAsia="仿宋_GB2312" w:hAnsi="宋体" w:cs="宋体" w:hint="eastAsia"/>
          <w:color w:val="000000"/>
          <w:kern w:val="0"/>
          <w:sz w:val="32"/>
          <w:szCs w:val="32"/>
        </w:rPr>
        <w:t>保障人民群众生命安全，砸坏8个村牌桌18张。</w:t>
      </w:r>
      <w:r w:rsidRPr="00B54C06">
        <w:rPr>
          <w:rFonts w:ascii="楷体_GB2312" w:eastAsia="楷体_GB2312" w:hAnsi="宋体" w:cs="宋体" w:hint="eastAsia"/>
          <w:b/>
          <w:bCs/>
          <w:color w:val="000000"/>
          <w:kern w:val="0"/>
          <w:sz w:val="32"/>
          <w:szCs w:val="32"/>
        </w:rPr>
        <w:t>三是注重实现安全生产。</w:t>
      </w:r>
      <w:r w:rsidRPr="00B54C06">
        <w:rPr>
          <w:rFonts w:ascii="仿宋_GB2312" w:eastAsia="仿宋_GB2312" w:hAnsi="宋体" w:cs="宋体" w:hint="eastAsia"/>
          <w:color w:val="000000"/>
          <w:kern w:val="0"/>
          <w:sz w:val="32"/>
          <w:szCs w:val="32"/>
        </w:rPr>
        <w:t>积极开展交通顽瘴痼疾大整治，2020年开展集中整治43次，没收太阳伞92把，劝导摩托车电动车司机不戴头盔1147人次，驾驶员不系安全带235人次，强制报废机动车15辆，处罚无证驾驶37人，客运车辆超载16人次，非法营运车辆6台，酒驾13人次。强化马路市场整治，扩建木溪农贸市场至6000平方米、摊位350个，成功取缔木溪马路市场，摊位已搬迁进集贸市场。定期开展烟花爆竹、危化物品、企业、学校消防安全大检查大排查，及时整改安全隐患，切实保障人民生命财产安全。</w:t>
      </w:r>
      <w:r w:rsidRPr="00B54C06">
        <w:rPr>
          <w:rFonts w:ascii="楷体_GB2312" w:eastAsia="楷体_GB2312" w:hAnsi="宋体" w:cs="宋体" w:hint="eastAsia"/>
          <w:b/>
          <w:bCs/>
          <w:color w:val="000000"/>
          <w:kern w:val="0"/>
          <w:sz w:val="32"/>
          <w:szCs w:val="32"/>
        </w:rPr>
        <w:t>四是按期完成第七次全国人口普查工作。</w:t>
      </w:r>
      <w:r w:rsidRPr="00B54C06">
        <w:rPr>
          <w:rFonts w:ascii="仿宋_GB2312" w:eastAsia="仿宋_GB2312" w:hAnsi="宋体" w:cs="宋体" w:hint="eastAsia"/>
          <w:color w:val="000000"/>
          <w:kern w:val="0"/>
          <w:sz w:val="32"/>
          <w:szCs w:val="32"/>
        </w:rPr>
        <w:t>严格按照法律法规要求，认真做好普查工作。以入户普查形式，摸清人口家底和教育、医疗、养老、住房等情况，保障数据真实性、准确性。采取多形式的宣传方式，广泛深入宣传第七次全国人口普查的重要意义和要求，引导广大普查对象依法配合普查。</w:t>
      </w:r>
      <w:r w:rsidRPr="00B54C06">
        <w:rPr>
          <w:rFonts w:ascii="楷体_GB2312" w:eastAsia="楷体_GB2312" w:hAnsi="宋体" w:cs="宋体" w:hint="eastAsia"/>
          <w:b/>
          <w:bCs/>
          <w:color w:val="000000"/>
          <w:kern w:val="0"/>
          <w:sz w:val="32"/>
          <w:szCs w:val="32"/>
        </w:rPr>
        <w:t>五是教育事业再上新台阶。</w:t>
      </w:r>
      <w:r w:rsidRPr="00B54C06">
        <w:rPr>
          <w:rFonts w:ascii="仿宋_GB2312" w:eastAsia="仿宋_GB2312" w:hAnsi="宋体" w:cs="宋体" w:hint="eastAsia"/>
          <w:color w:val="000000"/>
          <w:kern w:val="0"/>
          <w:sz w:val="32"/>
          <w:szCs w:val="32"/>
        </w:rPr>
        <w:t>认真按照省委要求，</w:t>
      </w:r>
      <w:r w:rsidRPr="00B54C06">
        <w:rPr>
          <w:rFonts w:ascii="仿宋_GB2312" w:eastAsia="仿宋_GB2312" w:hAnsi="宋体" w:cs="宋体" w:hint="eastAsia"/>
          <w:color w:val="000000"/>
          <w:kern w:val="0"/>
          <w:sz w:val="32"/>
          <w:szCs w:val="32"/>
        </w:rPr>
        <w:lastRenderedPageBreak/>
        <w:t>全面落实市委、市政府“1+7”文件精神，坚决按照县委县政府的决策部署，广泛动员社会各界力量捐资赠物、助教助学，加快改善全镇三所学校的办学条件。目前，观音阁镇捐资助学已筹集资金73万元，全镇三所学校的学生桌椅和教师办公桌椅现已全部更换，安装净水机2台，热水器一套，塑胶跑道和悬浮地板正在建设之中。</w:t>
      </w:r>
    </w:p>
    <w:p w:rsidR="00B54C06" w:rsidRPr="00B54C06" w:rsidRDefault="00B54C06" w:rsidP="00B54C06">
      <w:pPr>
        <w:widowControl/>
        <w:shd w:val="clear" w:color="auto" w:fill="FFFFFF"/>
        <w:spacing w:before="240" w:after="100" w:afterAutospacing="1" w:line="640" w:lineRule="atLeast"/>
        <w:ind w:firstLine="640"/>
        <w:jc w:val="left"/>
        <w:rPr>
          <w:rFonts w:ascii="宋体" w:eastAsia="宋体" w:hAnsi="宋体" w:cs="宋体"/>
          <w:kern w:val="0"/>
          <w:sz w:val="24"/>
          <w:szCs w:val="24"/>
        </w:rPr>
      </w:pPr>
      <w:r w:rsidRPr="00B54C06">
        <w:rPr>
          <w:rFonts w:ascii="黑体" w:eastAsia="黑体" w:hAnsi="黑体" w:cs="宋体" w:hint="eastAsia"/>
          <w:color w:val="000000"/>
          <w:spacing w:val="-2"/>
          <w:kern w:val="0"/>
          <w:sz w:val="32"/>
          <w:szCs w:val="32"/>
        </w:rPr>
        <w:t>六、存在的主要问题</w:t>
      </w:r>
    </w:p>
    <w:p w:rsidR="00B54C06" w:rsidRPr="00B54C06" w:rsidRDefault="00B54C06" w:rsidP="00B54C06">
      <w:pPr>
        <w:widowControl/>
        <w:spacing w:before="240" w:after="100" w:afterAutospacing="1" w:line="600" w:lineRule="atLeast"/>
        <w:ind w:firstLine="640"/>
        <w:jc w:val="left"/>
        <w:textAlignment w:val="baseline"/>
        <w:rPr>
          <w:rFonts w:ascii="宋体" w:eastAsia="宋体" w:hAnsi="宋体" w:cs="宋体"/>
          <w:kern w:val="0"/>
          <w:sz w:val="24"/>
          <w:szCs w:val="24"/>
        </w:rPr>
      </w:pPr>
      <w:r w:rsidRPr="00B54C06">
        <w:rPr>
          <w:rFonts w:ascii="仿宋" w:eastAsia="仿宋" w:hAnsi="仿宋" w:cs="宋体" w:hint="eastAsia"/>
          <w:color w:val="000000"/>
          <w:kern w:val="0"/>
          <w:sz w:val="32"/>
          <w:szCs w:val="32"/>
        </w:rPr>
        <w:t>2020年我们取得了一定工作成绩，但还存在着一些困难和不足，主要表现在以下几个方面：一是固定资产管理方面缺少专人负责，对部分资产有效性未及时清理报废。</w:t>
      </w:r>
      <w:r w:rsidRPr="00B54C06">
        <w:rPr>
          <w:rFonts w:ascii="仿宋_GB2312" w:eastAsia="仿宋_GB2312" w:hAnsi="宋体" w:cs="宋体" w:hint="eastAsia"/>
          <w:color w:val="000000"/>
          <w:kern w:val="0"/>
          <w:sz w:val="32"/>
          <w:szCs w:val="32"/>
        </w:rPr>
        <w:t>二是产业发展实力不足。重点产业培植资金需求大，农业产业化程度需持续提高，规模经营化待进一步深入。</w:t>
      </w:r>
    </w:p>
    <w:p w:rsidR="00B54C06" w:rsidRPr="00B54C06" w:rsidRDefault="00B54C06" w:rsidP="00B54C06">
      <w:pPr>
        <w:widowControl/>
        <w:shd w:val="clear" w:color="auto" w:fill="FFFFFF"/>
        <w:spacing w:before="240" w:after="100" w:afterAutospacing="1" w:line="640" w:lineRule="atLeast"/>
        <w:ind w:firstLine="640"/>
        <w:jc w:val="left"/>
        <w:rPr>
          <w:rFonts w:ascii="宋体" w:eastAsia="宋体" w:hAnsi="宋体" w:cs="宋体"/>
          <w:kern w:val="0"/>
          <w:sz w:val="24"/>
          <w:szCs w:val="24"/>
        </w:rPr>
      </w:pPr>
      <w:r w:rsidRPr="00B54C06">
        <w:rPr>
          <w:rFonts w:ascii="黑体" w:eastAsia="黑体" w:hAnsi="黑体" w:cs="宋体" w:hint="eastAsia"/>
          <w:color w:val="000000"/>
          <w:spacing w:val="-2"/>
          <w:kern w:val="0"/>
          <w:sz w:val="32"/>
          <w:szCs w:val="32"/>
        </w:rPr>
        <w:t>七、改进措施和有关建议</w:t>
      </w:r>
    </w:p>
    <w:p w:rsidR="00B54C06" w:rsidRPr="00B54C06" w:rsidRDefault="00B54C06" w:rsidP="00B54C06">
      <w:pPr>
        <w:widowControl/>
        <w:spacing w:before="240" w:after="100" w:afterAutospacing="1"/>
        <w:ind w:left="638"/>
        <w:jc w:val="left"/>
        <w:rPr>
          <w:rFonts w:ascii="宋体" w:eastAsia="宋体" w:hAnsi="宋体" w:cs="宋体"/>
          <w:kern w:val="0"/>
          <w:sz w:val="24"/>
          <w:szCs w:val="24"/>
        </w:rPr>
      </w:pPr>
      <w:r w:rsidRPr="00B54C06">
        <w:rPr>
          <w:rFonts w:ascii="仿宋" w:eastAsia="仿宋" w:hAnsi="仿宋" w:cs="宋体" w:hint="eastAsia"/>
          <w:color w:val="000000"/>
          <w:kern w:val="0"/>
          <w:sz w:val="32"/>
          <w:szCs w:val="32"/>
        </w:rPr>
        <w:t>1、加强固定资产的管理和清查，及时清理报废的资产。</w:t>
      </w:r>
      <w:r w:rsidRPr="00B54C06">
        <w:rPr>
          <w:rFonts w:ascii="仿宋_GB2312" w:eastAsia="仿宋_GB2312" w:hAnsi="宋体" w:cs="宋体" w:hint="eastAsia"/>
          <w:color w:val="000000"/>
          <w:kern w:val="0"/>
          <w:sz w:val="32"/>
          <w:szCs w:val="32"/>
        </w:rPr>
        <w:t>2、加大农村产业发展的力度，形成支柱产业。</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MS Mincho" w:eastAsia="MS Mincho" w:hAnsi="MS Mincho" w:cs="宋体" w:hint="eastAsia"/>
          <w:color w:val="000000"/>
          <w:kern w:val="0"/>
          <w:sz w:val="32"/>
          <w:szCs w:val="32"/>
        </w:rPr>
        <w:t> </w:t>
      </w:r>
    </w:p>
    <w:p w:rsidR="00B54C06" w:rsidRPr="00B54C06" w:rsidRDefault="00B54C06" w:rsidP="00B54C06">
      <w:pPr>
        <w:widowControl/>
        <w:spacing w:before="100" w:beforeAutospacing="1" w:after="100" w:afterAutospacing="1"/>
        <w:jc w:val="left"/>
        <w:rPr>
          <w:rFonts w:ascii="宋体" w:eastAsia="宋体" w:hAnsi="宋体" w:cs="宋体"/>
          <w:kern w:val="0"/>
          <w:sz w:val="24"/>
          <w:szCs w:val="24"/>
        </w:rPr>
      </w:pPr>
      <w:r w:rsidRPr="00B54C06">
        <w:rPr>
          <w:rFonts w:ascii="Calibri" w:eastAsia="宋体" w:hAnsi="Calibri" w:cs="Times New Roman"/>
          <w:szCs w:val="21"/>
        </w:rPr>
        <w:t> </w:t>
      </w:r>
    </w:p>
    <w:p w:rsidR="00B54C06" w:rsidRPr="00B54C06" w:rsidRDefault="00B54C06" w:rsidP="00B54C06">
      <w:pPr>
        <w:widowControl/>
        <w:spacing w:before="240" w:after="100" w:afterAutospacing="1" w:line="500" w:lineRule="atLeast"/>
        <w:jc w:val="center"/>
        <w:rPr>
          <w:rFonts w:ascii="宋体" w:eastAsia="宋体" w:hAnsi="宋体" w:cs="宋体"/>
          <w:kern w:val="0"/>
          <w:sz w:val="24"/>
          <w:szCs w:val="24"/>
        </w:rPr>
      </w:pPr>
      <w:r w:rsidRPr="00B54C06">
        <w:rPr>
          <w:rFonts w:ascii="黑体" w:eastAsia="黑体" w:hAnsi="黑体" w:cs="宋体" w:hint="eastAsia"/>
          <w:b/>
          <w:bCs/>
          <w:color w:val="000000"/>
          <w:kern w:val="0"/>
          <w:sz w:val="36"/>
          <w:szCs w:val="36"/>
        </w:rPr>
        <w:t>目录</w:t>
      </w:r>
    </w:p>
    <w:p w:rsidR="00B54C06" w:rsidRPr="00B54C06" w:rsidRDefault="00B54C06" w:rsidP="00B54C06">
      <w:pPr>
        <w:widowControl/>
        <w:spacing w:before="240" w:after="100" w:afterAutospacing="1" w:line="520" w:lineRule="atLeast"/>
        <w:jc w:val="left"/>
        <w:rPr>
          <w:rFonts w:ascii="宋体" w:eastAsia="宋体" w:hAnsi="宋体" w:cs="宋体"/>
          <w:kern w:val="0"/>
          <w:sz w:val="24"/>
          <w:szCs w:val="24"/>
        </w:rPr>
      </w:pPr>
      <w:r w:rsidRPr="00B54C06">
        <w:rPr>
          <w:rFonts w:ascii="黑体" w:eastAsia="黑体" w:hAnsi="黑体" w:cs="宋体" w:hint="eastAsia"/>
          <w:b/>
          <w:bCs/>
          <w:color w:val="000000"/>
          <w:kern w:val="0"/>
          <w:sz w:val="28"/>
          <w:szCs w:val="28"/>
        </w:rPr>
        <w:t>第一部分溆浦县观音阁镇概况</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lastRenderedPageBreak/>
        <w:t>一、部门职责</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t>二、机构设置</w:t>
      </w:r>
    </w:p>
    <w:p w:rsidR="00B54C06" w:rsidRPr="00B54C06" w:rsidRDefault="00B54C06" w:rsidP="00B54C06">
      <w:pPr>
        <w:widowControl/>
        <w:spacing w:before="240" w:after="100" w:afterAutospacing="1" w:line="500" w:lineRule="atLeast"/>
        <w:jc w:val="left"/>
        <w:rPr>
          <w:rFonts w:ascii="宋体" w:eastAsia="宋体" w:hAnsi="宋体" w:cs="宋体"/>
          <w:kern w:val="0"/>
          <w:sz w:val="24"/>
          <w:szCs w:val="24"/>
        </w:rPr>
      </w:pPr>
      <w:r w:rsidRPr="00B54C06">
        <w:rPr>
          <w:rFonts w:ascii="黑体" w:eastAsia="黑体" w:hAnsi="黑体" w:cs="宋体" w:hint="eastAsia"/>
          <w:b/>
          <w:bCs/>
          <w:color w:val="000000"/>
          <w:kern w:val="0"/>
          <w:sz w:val="28"/>
          <w:szCs w:val="28"/>
        </w:rPr>
        <w:t>第二部分2020年度部门决算表</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t>一、收入支出决算总表</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t>二、收入决算表</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t>三、支出决算表</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t>四、财政拨款收入支出决算总表</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t>五、一般公共预算财政拨款支出决算表</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t>六、一般公共预算财政拨款基本支出决算表</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t>七、一般公共预算财政拨款“三公”经费支出决算表</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t>八、政府性基金预算财政拨款收入支出决算表</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t>九、国有资本经营预算财政拨款支出决算表</w:t>
      </w:r>
    </w:p>
    <w:p w:rsidR="00B54C06" w:rsidRPr="00B54C06" w:rsidRDefault="00B54C06" w:rsidP="00B54C06">
      <w:pPr>
        <w:widowControl/>
        <w:spacing w:before="240" w:after="100" w:afterAutospacing="1" w:line="500" w:lineRule="atLeast"/>
        <w:jc w:val="left"/>
        <w:rPr>
          <w:rFonts w:ascii="宋体" w:eastAsia="宋体" w:hAnsi="宋体" w:cs="宋体"/>
          <w:kern w:val="0"/>
          <w:sz w:val="24"/>
          <w:szCs w:val="24"/>
        </w:rPr>
      </w:pPr>
      <w:r w:rsidRPr="00B54C06">
        <w:rPr>
          <w:rFonts w:ascii="黑体" w:eastAsia="黑体" w:hAnsi="黑体" w:cs="宋体" w:hint="eastAsia"/>
          <w:b/>
          <w:bCs/>
          <w:color w:val="000000"/>
          <w:kern w:val="0"/>
          <w:sz w:val="28"/>
          <w:szCs w:val="28"/>
        </w:rPr>
        <w:t>第三部分2020年度部门决算情况说明</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t>一、收入支出决算总体情况说明</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t>二、收入决算情况说明</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lastRenderedPageBreak/>
        <w:t>三、支出决算情况说明</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t>四、财政拨款收入支出决算总体情况说明</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t>五、一般公共预算财政拨款支出决算情况说明</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t>六、一般公共预算财政拨款基本支出决算情况说明</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t>七、一般公共预算财政拨款三公经费支出决算情况说明</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t>八、政府性基金预算收入支出决算情况</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t>九、关于机关运行经费支出说明</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t>十、一般性支出情况</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t>十一、关于政府采购支出说明</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t>十二、关于国有资产占用情况说明</w:t>
      </w:r>
    </w:p>
    <w:p w:rsidR="00B54C06" w:rsidRPr="00B54C06" w:rsidRDefault="00B54C06" w:rsidP="00B54C06">
      <w:pPr>
        <w:widowControl/>
        <w:spacing w:before="240" w:after="100" w:afterAutospacing="1" w:line="500" w:lineRule="atLeast"/>
        <w:ind w:firstLine="700"/>
        <w:jc w:val="left"/>
        <w:rPr>
          <w:rFonts w:ascii="宋体" w:eastAsia="宋体" w:hAnsi="宋体" w:cs="宋体"/>
          <w:kern w:val="0"/>
          <w:sz w:val="24"/>
          <w:szCs w:val="24"/>
        </w:rPr>
      </w:pPr>
      <w:r w:rsidRPr="00B54C06">
        <w:rPr>
          <w:rFonts w:ascii="宋体" w:eastAsia="宋体" w:hAnsi="宋体" w:cs="宋体" w:hint="eastAsia"/>
          <w:color w:val="000000"/>
          <w:kern w:val="0"/>
          <w:sz w:val="28"/>
          <w:szCs w:val="28"/>
        </w:rPr>
        <w:t>十三、关于2020年度预算绩效情况的说明</w:t>
      </w:r>
    </w:p>
    <w:p w:rsidR="00B54C06" w:rsidRPr="00B54C06" w:rsidRDefault="00B54C06" w:rsidP="00B54C06">
      <w:pPr>
        <w:widowControl/>
        <w:spacing w:before="240" w:after="100" w:afterAutospacing="1" w:line="500" w:lineRule="atLeast"/>
        <w:jc w:val="left"/>
        <w:rPr>
          <w:rFonts w:ascii="宋体" w:eastAsia="宋体" w:hAnsi="宋体" w:cs="宋体"/>
          <w:kern w:val="0"/>
          <w:sz w:val="24"/>
          <w:szCs w:val="24"/>
        </w:rPr>
      </w:pPr>
      <w:r w:rsidRPr="00B54C06">
        <w:rPr>
          <w:rFonts w:ascii="黑体" w:eastAsia="黑体" w:hAnsi="黑体" w:cs="宋体" w:hint="eastAsia"/>
          <w:b/>
          <w:bCs/>
          <w:color w:val="000000"/>
          <w:kern w:val="0"/>
          <w:sz w:val="28"/>
          <w:szCs w:val="28"/>
        </w:rPr>
        <w:t>第四部分名词解释</w:t>
      </w:r>
    </w:p>
    <w:p w:rsidR="00B54C06" w:rsidRPr="00B54C06" w:rsidRDefault="00B54C06" w:rsidP="00B54C06">
      <w:pPr>
        <w:widowControl/>
        <w:spacing w:before="240" w:after="100" w:afterAutospacing="1" w:line="500" w:lineRule="atLeast"/>
        <w:jc w:val="left"/>
        <w:rPr>
          <w:rFonts w:ascii="宋体" w:eastAsia="宋体" w:hAnsi="宋体" w:cs="宋体"/>
          <w:kern w:val="0"/>
          <w:sz w:val="24"/>
          <w:szCs w:val="24"/>
        </w:rPr>
      </w:pPr>
      <w:r w:rsidRPr="00B54C06">
        <w:rPr>
          <w:rFonts w:ascii="黑体" w:eastAsia="黑体" w:hAnsi="黑体" w:cs="宋体" w:hint="eastAsia"/>
          <w:b/>
          <w:bCs/>
          <w:color w:val="000000"/>
          <w:kern w:val="0"/>
          <w:sz w:val="28"/>
          <w:szCs w:val="28"/>
        </w:rPr>
        <w:t>第五部分附件</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Calibri" w:eastAsia="宋体" w:hAnsi="Calibri" w:cs="宋体"/>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Calibri" w:eastAsia="宋体" w:hAnsi="Calibri" w:cs="宋体"/>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Calibri" w:eastAsia="宋体" w:hAnsi="Calibri" w:cs="宋体"/>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Calibri" w:eastAsia="宋体" w:hAnsi="Calibri" w:cs="宋体"/>
          <w:color w:val="000000"/>
          <w:kern w:val="0"/>
          <w:sz w:val="72"/>
          <w:szCs w:val="72"/>
        </w:rPr>
        <w:t> </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Calibri" w:eastAsia="宋体" w:hAnsi="Calibri" w:cs="宋体"/>
          <w:color w:val="000000"/>
          <w:kern w:val="0"/>
          <w:sz w:val="72"/>
          <w:szCs w:val="72"/>
        </w:rPr>
        <w:lastRenderedPageBreak/>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黑体" w:eastAsia="黑体" w:hAnsi="黑体" w:cs="宋体" w:hint="eastAsia"/>
          <w:color w:val="000000"/>
          <w:kern w:val="0"/>
          <w:sz w:val="84"/>
          <w:szCs w:val="84"/>
        </w:rPr>
        <w:t>第一部分</w:t>
      </w:r>
      <w:r w:rsidRPr="00B54C06">
        <w:rPr>
          <w:rFonts w:ascii="MS Mincho" w:eastAsia="MS Mincho" w:hAnsi="MS Mincho" w:cs="MS Mincho" w:hint="eastAsia"/>
          <w:color w:val="000000"/>
          <w:kern w:val="0"/>
          <w:sz w:val="84"/>
          <w:szCs w:val="84"/>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84"/>
          <w:szCs w:val="84"/>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黑体" w:eastAsia="黑体" w:hAnsi="黑体" w:cs="宋体" w:hint="eastAsia"/>
          <w:color w:val="000000"/>
          <w:kern w:val="0"/>
          <w:sz w:val="84"/>
          <w:szCs w:val="84"/>
        </w:rPr>
        <w:t>溆浦县观音阁镇概况</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Calibri" w:eastAsia="宋体" w:hAnsi="Calibri" w:cs="宋体"/>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Calibri" w:eastAsia="宋体" w:hAnsi="Calibri" w:cs="宋体"/>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Calibri" w:eastAsia="宋体" w:hAnsi="Calibri" w:cs="宋体"/>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Calibri" w:eastAsia="宋体" w:hAnsi="Calibri" w:cs="宋体"/>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Calibri" w:eastAsia="宋体" w:hAnsi="Calibri" w:cs="宋体"/>
          <w:color w:val="000000"/>
          <w:kern w:val="0"/>
          <w:sz w:val="72"/>
          <w:szCs w:val="72"/>
        </w:rPr>
        <w:t> </w:t>
      </w:r>
    </w:p>
    <w:p w:rsidR="00B54C06" w:rsidRPr="00B54C06" w:rsidRDefault="00B54C06" w:rsidP="00B54C06">
      <w:pPr>
        <w:widowControl/>
        <w:spacing w:before="240" w:after="100" w:afterAutospacing="1"/>
        <w:ind w:left="720"/>
        <w:jc w:val="left"/>
        <w:rPr>
          <w:rFonts w:ascii="宋体" w:eastAsia="宋体" w:hAnsi="宋体" w:cs="宋体"/>
          <w:kern w:val="0"/>
          <w:sz w:val="24"/>
          <w:szCs w:val="24"/>
        </w:rPr>
      </w:pPr>
      <w:r w:rsidRPr="00B54C06">
        <w:rPr>
          <w:rFonts w:ascii="MS Mincho" w:eastAsia="MS Mincho" w:hAnsi="MS Mincho" w:cs="MS Mincho" w:hint="eastAsia"/>
          <w:color w:val="000000"/>
          <w:kern w:val="0"/>
          <w:sz w:val="32"/>
          <w:szCs w:val="32"/>
        </w:rPr>
        <w:t> </w:t>
      </w:r>
    </w:p>
    <w:p w:rsidR="00B54C06" w:rsidRPr="00B54C06" w:rsidRDefault="00B54C06" w:rsidP="00B54C06">
      <w:pPr>
        <w:widowControl/>
        <w:spacing w:before="240" w:after="100" w:afterAutospacing="1"/>
        <w:ind w:left="720"/>
        <w:jc w:val="left"/>
        <w:rPr>
          <w:rFonts w:ascii="宋体" w:eastAsia="宋体" w:hAnsi="宋体" w:cs="宋体"/>
          <w:kern w:val="0"/>
          <w:sz w:val="24"/>
          <w:szCs w:val="24"/>
        </w:rPr>
      </w:pPr>
      <w:r w:rsidRPr="00B54C06">
        <w:rPr>
          <w:rFonts w:ascii="MS Mincho" w:eastAsia="MS Mincho" w:hAnsi="MS Mincho" w:cs="MS Mincho" w:hint="eastAsia"/>
          <w:color w:val="000000"/>
          <w:kern w:val="0"/>
          <w:sz w:val="32"/>
          <w:szCs w:val="32"/>
        </w:rPr>
        <w:t> </w:t>
      </w:r>
    </w:p>
    <w:p w:rsidR="00B54C06" w:rsidRPr="00B54C06" w:rsidRDefault="00B54C06" w:rsidP="00B54C06">
      <w:pPr>
        <w:widowControl/>
        <w:spacing w:before="240" w:after="100" w:afterAutospacing="1"/>
        <w:ind w:left="720"/>
        <w:jc w:val="left"/>
        <w:rPr>
          <w:rFonts w:ascii="宋体" w:eastAsia="宋体" w:hAnsi="宋体" w:cs="宋体"/>
          <w:kern w:val="0"/>
          <w:sz w:val="24"/>
          <w:szCs w:val="24"/>
        </w:rPr>
      </w:pPr>
      <w:r w:rsidRPr="00B54C06">
        <w:rPr>
          <w:rFonts w:ascii="MS Mincho" w:eastAsia="MS Mincho" w:hAnsi="MS Mincho" w:cs="MS Mincho" w:hint="eastAsia"/>
          <w:color w:val="000000"/>
          <w:kern w:val="0"/>
          <w:sz w:val="32"/>
          <w:szCs w:val="32"/>
        </w:rPr>
        <w:t> </w:t>
      </w:r>
    </w:p>
    <w:p w:rsidR="00B54C06" w:rsidRPr="00B54C06" w:rsidRDefault="00B54C06" w:rsidP="00B54C06">
      <w:pPr>
        <w:widowControl/>
        <w:spacing w:before="240" w:after="100" w:afterAutospacing="1"/>
        <w:ind w:left="720" w:hanging="720"/>
        <w:jc w:val="left"/>
        <w:rPr>
          <w:rFonts w:ascii="宋体" w:eastAsia="宋体" w:hAnsi="宋体" w:cs="宋体"/>
          <w:kern w:val="0"/>
          <w:sz w:val="24"/>
          <w:szCs w:val="24"/>
        </w:rPr>
      </w:pPr>
      <w:r w:rsidRPr="00B54C06">
        <w:rPr>
          <w:rFonts w:ascii="黑体" w:eastAsia="黑体" w:hAnsi="黑体" w:cs="宋体" w:hint="eastAsia"/>
          <w:color w:val="000000"/>
          <w:kern w:val="0"/>
          <w:sz w:val="32"/>
          <w:szCs w:val="32"/>
        </w:rPr>
        <w:t>一、部门职责</w:t>
      </w:r>
      <w:r w:rsidRPr="00B54C06">
        <w:rPr>
          <w:rFonts w:ascii="MS Mincho" w:eastAsia="MS Mincho" w:hAnsi="MS Mincho" w:cs="MS Mincho" w:hint="eastAsia"/>
          <w:color w:val="000000"/>
          <w:kern w:val="0"/>
          <w:sz w:val="32"/>
          <w:szCs w:val="32"/>
        </w:rPr>
        <w:t> </w:t>
      </w:r>
    </w:p>
    <w:p w:rsidR="00B54C06" w:rsidRPr="00B54C06" w:rsidRDefault="00B54C06" w:rsidP="00B54C06">
      <w:pPr>
        <w:widowControl/>
        <w:spacing w:before="240" w:after="100" w:afterAutospacing="1" w:line="600" w:lineRule="atLeast"/>
        <w:ind w:firstLine="640"/>
        <w:jc w:val="left"/>
        <w:rPr>
          <w:rFonts w:ascii="宋体" w:eastAsia="宋体" w:hAnsi="宋体" w:cs="宋体"/>
          <w:kern w:val="0"/>
          <w:sz w:val="24"/>
          <w:szCs w:val="24"/>
        </w:rPr>
      </w:pPr>
      <w:r w:rsidRPr="00B54C06">
        <w:rPr>
          <w:rFonts w:ascii="仿宋_GB2312" w:eastAsia="仿宋_GB2312" w:hAnsi="宋体" w:cs="宋体" w:hint="eastAsia"/>
          <w:color w:val="000000"/>
          <w:kern w:val="0"/>
          <w:sz w:val="32"/>
          <w:szCs w:val="32"/>
        </w:rPr>
        <w:t>（一）</w:t>
      </w:r>
      <w:r w:rsidRPr="00B54C06">
        <w:rPr>
          <w:rFonts w:ascii="Calibri" w:eastAsia="宋体" w:hAnsi="Calibri" w:cs="宋体"/>
          <w:color w:val="000000"/>
          <w:kern w:val="0"/>
          <w:sz w:val="32"/>
          <w:szCs w:val="32"/>
        </w:rPr>
        <w:t> </w:t>
      </w:r>
      <w:r w:rsidRPr="00B54C06">
        <w:rPr>
          <w:rFonts w:ascii="Calibri" w:eastAsia="宋体" w:hAnsi="Calibri" w:cs="宋体"/>
          <w:color w:val="000000"/>
          <w:kern w:val="0"/>
          <w:sz w:val="32"/>
          <w:szCs w:val="32"/>
        </w:rPr>
        <w:t>.</w:t>
      </w:r>
      <w:r w:rsidRPr="00B54C06">
        <w:rPr>
          <w:rFonts w:ascii="仿宋_GB2312" w:eastAsia="仿宋_GB2312" w:hAnsi="宋体" w:cs="宋体" w:hint="eastAsia"/>
          <w:color w:val="000000"/>
          <w:kern w:val="0"/>
          <w:sz w:val="32"/>
          <w:szCs w:val="32"/>
        </w:rPr>
        <w:t>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rsidR="00B54C06" w:rsidRPr="00B54C06" w:rsidRDefault="00B54C06" w:rsidP="00B54C06">
      <w:pPr>
        <w:widowControl/>
        <w:spacing w:before="240" w:after="100" w:afterAutospacing="1" w:line="600" w:lineRule="atLeast"/>
        <w:ind w:firstLine="640"/>
        <w:jc w:val="left"/>
        <w:rPr>
          <w:rFonts w:ascii="宋体" w:eastAsia="宋体" w:hAnsi="宋体" w:cs="宋体"/>
          <w:kern w:val="0"/>
          <w:sz w:val="24"/>
          <w:szCs w:val="24"/>
        </w:rPr>
      </w:pPr>
      <w:r w:rsidRPr="00B54C06">
        <w:rPr>
          <w:rFonts w:ascii="仿宋_GB2312" w:eastAsia="仿宋_GB2312" w:hAnsi="宋体" w:cs="宋体" w:hint="eastAsia"/>
          <w:color w:val="000000"/>
          <w:kern w:val="0"/>
          <w:sz w:val="32"/>
          <w:szCs w:val="32"/>
        </w:rPr>
        <w:lastRenderedPageBreak/>
        <w:t>（二）</w:t>
      </w:r>
      <w:r w:rsidRPr="00B54C06">
        <w:rPr>
          <w:rFonts w:ascii="Calibri" w:eastAsia="宋体" w:hAnsi="Calibri" w:cs="宋体"/>
          <w:color w:val="000000"/>
          <w:kern w:val="0"/>
          <w:sz w:val="32"/>
          <w:szCs w:val="32"/>
        </w:rPr>
        <w:t>.</w:t>
      </w:r>
      <w:r w:rsidRPr="00B54C06">
        <w:rPr>
          <w:rFonts w:ascii="仿宋_GB2312" w:eastAsia="仿宋_GB2312" w:hAnsi="宋体" w:cs="宋体" w:hint="eastAsia"/>
          <w:color w:val="000000"/>
          <w:kern w:val="0"/>
          <w:sz w:val="32"/>
          <w:szCs w:val="32"/>
        </w:rPr>
        <w:t>制定并组织实施村镇建设规划，部署重点工程建设，地方道路建设及公共设施，水利设施的管理，负责土地、林木、水等自然资源和生态环境的保护，做好护林防火工作；</w:t>
      </w:r>
    </w:p>
    <w:p w:rsidR="00B54C06" w:rsidRPr="00B54C06" w:rsidRDefault="00B54C06" w:rsidP="00B54C06">
      <w:pPr>
        <w:widowControl/>
        <w:spacing w:before="240" w:after="100" w:afterAutospacing="1" w:line="600" w:lineRule="atLeast"/>
        <w:ind w:firstLine="640"/>
        <w:jc w:val="left"/>
        <w:rPr>
          <w:rFonts w:ascii="宋体" w:eastAsia="宋体" w:hAnsi="宋体" w:cs="宋体"/>
          <w:kern w:val="0"/>
          <w:sz w:val="24"/>
          <w:szCs w:val="24"/>
        </w:rPr>
      </w:pPr>
      <w:r w:rsidRPr="00B54C06">
        <w:rPr>
          <w:rFonts w:ascii="仿宋_GB2312" w:eastAsia="仿宋_GB2312" w:hAnsi="宋体" w:cs="宋体" w:hint="eastAsia"/>
          <w:color w:val="000000"/>
          <w:kern w:val="0"/>
          <w:sz w:val="32"/>
          <w:szCs w:val="32"/>
        </w:rPr>
        <w:t>（三）</w:t>
      </w:r>
      <w:r w:rsidRPr="00B54C06">
        <w:rPr>
          <w:rFonts w:ascii="Calibri" w:eastAsia="宋体" w:hAnsi="Calibri" w:cs="宋体"/>
          <w:color w:val="000000"/>
          <w:kern w:val="0"/>
          <w:sz w:val="32"/>
          <w:szCs w:val="32"/>
        </w:rPr>
        <w:t>.</w:t>
      </w:r>
      <w:r w:rsidRPr="00B54C06">
        <w:rPr>
          <w:rFonts w:ascii="仿宋_GB2312" w:eastAsia="仿宋_GB2312" w:hAnsi="宋体" w:cs="宋体" w:hint="eastAsia"/>
          <w:color w:val="000000"/>
          <w:kern w:val="0"/>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p>
    <w:p w:rsidR="00B54C06" w:rsidRPr="00B54C06" w:rsidRDefault="00B54C06" w:rsidP="00B54C06">
      <w:pPr>
        <w:widowControl/>
        <w:spacing w:before="240" w:after="100" w:afterAutospacing="1" w:line="600" w:lineRule="atLeast"/>
        <w:ind w:firstLine="640"/>
        <w:jc w:val="left"/>
        <w:rPr>
          <w:rFonts w:ascii="宋体" w:eastAsia="宋体" w:hAnsi="宋体" w:cs="宋体"/>
          <w:kern w:val="0"/>
          <w:sz w:val="24"/>
          <w:szCs w:val="24"/>
        </w:rPr>
      </w:pPr>
      <w:r w:rsidRPr="00B54C06">
        <w:rPr>
          <w:rFonts w:ascii="仿宋_GB2312" w:eastAsia="仿宋_GB2312" w:hAnsi="宋体" w:cs="宋体" w:hint="eastAsia"/>
          <w:color w:val="000000"/>
          <w:kern w:val="0"/>
          <w:sz w:val="32"/>
          <w:szCs w:val="32"/>
        </w:rPr>
        <w:t>（四）</w:t>
      </w:r>
      <w:r w:rsidRPr="00B54C06">
        <w:rPr>
          <w:rFonts w:ascii="Calibri" w:eastAsia="宋体" w:hAnsi="Calibri" w:cs="宋体"/>
          <w:color w:val="000000"/>
          <w:kern w:val="0"/>
          <w:sz w:val="32"/>
          <w:szCs w:val="32"/>
        </w:rPr>
        <w:t>.</w:t>
      </w:r>
      <w:r w:rsidRPr="00B54C06">
        <w:rPr>
          <w:rFonts w:ascii="仿宋_GB2312" w:eastAsia="仿宋_GB2312" w:hAnsi="宋体" w:cs="宋体" w:hint="eastAsia"/>
          <w:color w:val="000000"/>
          <w:kern w:val="0"/>
          <w:sz w:val="32"/>
          <w:szCs w:val="32"/>
        </w:rPr>
        <w:t>按计划组织本级财政收入和地方税的征收，完成国家财政计划，不断培植税源，管好财政资金，增强财政实力；</w:t>
      </w:r>
    </w:p>
    <w:p w:rsidR="00B54C06" w:rsidRPr="00B54C06" w:rsidRDefault="00B54C06" w:rsidP="00B54C06">
      <w:pPr>
        <w:widowControl/>
        <w:spacing w:before="240" w:after="100" w:afterAutospacing="1" w:line="600" w:lineRule="atLeast"/>
        <w:ind w:firstLine="640"/>
        <w:jc w:val="left"/>
        <w:rPr>
          <w:rFonts w:ascii="宋体" w:eastAsia="宋体" w:hAnsi="宋体" w:cs="宋体"/>
          <w:kern w:val="0"/>
          <w:sz w:val="24"/>
          <w:szCs w:val="24"/>
        </w:rPr>
      </w:pPr>
      <w:r w:rsidRPr="00B54C06">
        <w:rPr>
          <w:rFonts w:ascii="仿宋_GB2312" w:eastAsia="仿宋_GB2312" w:hAnsi="宋体" w:cs="宋体" w:hint="eastAsia"/>
          <w:color w:val="000000"/>
          <w:kern w:val="0"/>
          <w:sz w:val="32"/>
          <w:szCs w:val="32"/>
        </w:rPr>
        <w:t>（五）</w:t>
      </w:r>
      <w:r w:rsidRPr="00B54C06">
        <w:rPr>
          <w:rFonts w:ascii="Calibri" w:eastAsia="宋体" w:hAnsi="Calibri" w:cs="宋体"/>
          <w:color w:val="000000"/>
          <w:kern w:val="0"/>
          <w:sz w:val="32"/>
          <w:szCs w:val="32"/>
        </w:rPr>
        <w:t>.</w:t>
      </w:r>
      <w:r w:rsidRPr="00B54C06">
        <w:rPr>
          <w:rFonts w:ascii="仿宋_GB2312" w:eastAsia="仿宋_GB2312" w:hAnsi="宋体" w:cs="宋体" w:hint="eastAsia"/>
          <w:color w:val="000000"/>
          <w:kern w:val="0"/>
          <w:sz w:val="32"/>
          <w:szCs w:val="32"/>
        </w:rPr>
        <w:t>抓好精神文明建设，丰富群众文化生活，提倡移风易俗，反对封建迷信，破除陈规陋习，树立社会主义新风尚；</w:t>
      </w:r>
    </w:p>
    <w:p w:rsidR="00B54C06" w:rsidRPr="00B54C06" w:rsidRDefault="00B54C06" w:rsidP="00B54C06">
      <w:pPr>
        <w:widowControl/>
        <w:spacing w:before="240" w:after="100" w:afterAutospacing="1" w:line="600" w:lineRule="atLeast"/>
        <w:ind w:firstLine="640"/>
        <w:jc w:val="left"/>
        <w:rPr>
          <w:rFonts w:ascii="宋体" w:eastAsia="宋体" w:hAnsi="宋体" w:cs="宋体"/>
          <w:kern w:val="0"/>
          <w:sz w:val="24"/>
          <w:szCs w:val="24"/>
        </w:rPr>
      </w:pPr>
      <w:r w:rsidRPr="00B54C06">
        <w:rPr>
          <w:rFonts w:ascii="仿宋_GB2312" w:eastAsia="仿宋_GB2312" w:hAnsi="宋体" w:cs="宋体" w:hint="eastAsia"/>
          <w:color w:val="000000"/>
          <w:kern w:val="0"/>
          <w:sz w:val="32"/>
          <w:szCs w:val="32"/>
        </w:rPr>
        <w:t>（六）</w:t>
      </w:r>
      <w:r w:rsidRPr="00B54C06">
        <w:rPr>
          <w:rFonts w:ascii="Calibri" w:eastAsia="宋体" w:hAnsi="Calibri" w:cs="宋体"/>
          <w:color w:val="000000"/>
          <w:kern w:val="0"/>
          <w:sz w:val="32"/>
          <w:szCs w:val="32"/>
        </w:rPr>
        <w:t>.</w:t>
      </w:r>
      <w:r w:rsidRPr="00B54C06">
        <w:rPr>
          <w:rFonts w:ascii="仿宋_GB2312" w:eastAsia="仿宋_GB2312" w:hAnsi="宋体" w:cs="宋体" w:hint="eastAsia"/>
          <w:color w:val="000000"/>
          <w:kern w:val="0"/>
          <w:sz w:val="32"/>
          <w:szCs w:val="32"/>
        </w:rPr>
        <w:t>完成上级政府交办的其它事项。</w:t>
      </w:r>
    </w:p>
    <w:p w:rsidR="00B54C06" w:rsidRPr="00B54C06" w:rsidRDefault="00B54C06" w:rsidP="00B54C06">
      <w:pPr>
        <w:widowControl/>
        <w:spacing w:before="240" w:after="100" w:afterAutospacing="1" w:line="600" w:lineRule="atLeast"/>
        <w:jc w:val="left"/>
        <w:rPr>
          <w:rFonts w:ascii="宋体" w:eastAsia="宋体" w:hAnsi="宋体" w:cs="宋体"/>
          <w:kern w:val="0"/>
          <w:sz w:val="24"/>
          <w:szCs w:val="24"/>
        </w:rPr>
      </w:pPr>
      <w:r w:rsidRPr="00B54C06">
        <w:rPr>
          <w:rFonts w:ascii="黑体" w:eastAsia="黑体" w:hAnsi="黑体" w:cs="宋体" w:hint="eastAsia"/>
          <w:color w:val="000000"/>
          <w:kern w:val="0"/>
          <w:sz w:val="32"/>
          <w:szCs w:val="32"/>
        </w:rPr>
        <w:t>二、机构设置及决算单位构成</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（一）内设机构设置。</w:t>
      </w:r>
      <w:r w:rsidRPr="00B54C06">
        <w:rPr>
          <w:rFonts w:ascii="仿宋_GB2312" w:eastAsia="仿宋_GB2312" w:hAnsi="宋体" w:cs="宋体" w:hint="eastAsia"/>
          <w:color w:val="000000"/>
          <w:kern w:val="0"/>
          <w:sz w:val="32"/>
          <w:szCs w:val="32"/>
        </w:rPr>
        <w:t>溆浦县观音阁镇人民政府内设机构包括：</w:t>
      </w:r>
      <w:r w:rsidRPr="00B54C06">
        <w:rPr>
          <w:rFonts w:ascii="宋体" w:eastAsia="宋体" w:hAnsi="宋体" w:cs="宋体" w:hint="eastAsia"/>
          <w:color w:val="000000"/>
          <w:kern w:val="0"/>
          <w:sz w:val="32"/>
          <w:szCs w:val="32"/>
        </w:rPr>
        <w:t>党政办、党建工作站、纪检监察室、经济发展办公室、文化旅游和卫生计生服务中心、社会管理综合治理办公室、社会保障服务中心、农业综合服务中心、扶贫开发工作</w:t>
      </w:r>
      <w:r w:rsidRPr="00B54C06">
        <w:rPr>
          <w:rFonts w:ascii="宋体" w:eastAsia="宋体" w:hAnsi="宋体" w:cs="宋体" w:hint="eastAsia"/>
          <w:color w:val="000000"/>
          <w:kern w:val="0"/>
          <w:sz w:val="32"/>
          <w:szCs w:val="32"/>
        </w:rPr>
        <w:lastRenderedPageBreak/>
        <w:t>站、建设环保服务中心。二级局0个；下属及派出机构0个；核定编制83名，实有人数83人，其中：行政人员36人、事业人员47人、工勤人员0人、离退休人员0人。</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（二）决算单位构成。溆浦县观音阁镇人民政府2020年部门决算汇总公开单位构成包括：溆浦县观音阁镇人民政府本级及溆浦县观音阁镇财政所。</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MS Mincho" w:eastAsia="MS Mincho" w:hAnsi="MS Mincho" w:cs="宋体" w:hint="eastAsia"/>
          <w:color w:val="000000"/>
          <w:kern w:val="0"/>
          <w:sz w:val="32"/>
          <w:szCs w:val="32"/>
        </w:rPr>
        <w:t> </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MS Mincho" w:eastAsia="MS Mincho" w:hAnsi="MS Mincho" w:cs="宋体" w:hint="eastAsia"/>
          <w:color w:val="000000"/>
          <w:kern w:val="0"/>
          <w:sz w:val="28"/>
          <w:szCs w:val="28"/>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28"/>
          <w:szCs w:val="28"/>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28"/>
          <w:szCs w:val="28"/>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28"/>
          <w:szCs w:val="28"/>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28"/>
          <w:szCs w:val="28"/>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28"/>
          <w:szCs w:val="28"/>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28"/>
          <w:szCs w:val="28"/>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28"/>
          <w:szCs w:val="28"/>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28"/>
          <w:szCs w:val="28"/>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28"/>
          <w:szCs w:val="28"/>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28"/>
          <w:szCs w:val="28"/>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28"/>
          <w:szCs w:val="28"/>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28"/>
          <w:szCs w:val="28"/>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Calibri" w:eastAsia="宋体" w:hAnsi="Calibri" w:cs="宋体"/>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Calibri" w:eastAsia="宋体" w:hAnsi="Calibri" w:cs="宋体"/>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Calibri" w:eastAsia="宋体" w:hAnsi="Calibri" w:cs="宋体"/>
          <w:color w:val="000000"/>
          <w:kern w:val="0"/>
          <w:sz w:val="72"/>
          <w:szCs w:val="72"/>
        </w:rPr>
        <w:lastRenderedPageBreak/>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Calibri" w:eastAsia="宋体" w:hAnsi="Calibri" w:cs="宋体"/>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Calibri" w:eastAsia="宋体" w:hAnsi="Calibri" w:cs="宋体"/>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宋体"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宋体"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宋体"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宋体"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宋体" w:eastAsia="宋体" w:hAnsi="宋体" w:cs="宋体" w:hint="eastAsia"/>
          <w:color w:val="000000"/>
          <w:kern w:val="0"/>
          <w:sz w:val="72"/>
          <w:szCs w:val="72"/>
        </w:rPr>
        <w:t>第二部分</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Calibri" w:eastAsia="宋体" w:hAnsi="Calibri" w:cs="宋体"/>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宋体" w:eastAsia="宋体" w:hAnsi="宋体" w:cs="宋体" w:hint="eastAsia"/>
          <w:color w:val="000000"/>
          <w:kern w:val="0"/>
          <w:sz w:val="72"/>
          <w:szCs w:val="72"/>
        </w:rPr>
        <w:t>部门决算表</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Calibri" w:eastAsia="宋体" w:hAnsi="Calibri" w:cs="宋体"/>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Calibri" w:eastAsia="宋体" w:hAnsi="Calibri" w:cs="宋体"/>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Calibri" w:eastAsia="宋体" w:hAnsi="Calibri" w:cs="宋体"/>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Calibri" w:eastAsia="宋体" w:hAnsi="Calibri" w:cs="宋体"/>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Calibri" w:eastAsia="宋体" w:hAnsi="Calibri" w:cs="宋体"/>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Calibri" w:eastAsia="宋体" w:hAnsi="Calibri" w:cs="宋体"/>
          <w:color w:val="000000"/>
          <w:kern w:val="0"/>
          <w:sz w:val="72"/>
          <w:szCs w:val="72"/>
        </w:rPr>
        <w:t> </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Calibri" w:eastAsia="宋体" w:hAnsi="Calibri" w:cs="宋体"/>
          <w:color w:val="000000"/>
          <w:kern w:val="0"/>
          <w:sz w:val="32"/>
          <w:szCs w:val="32"/>
        </w:rPr>
        <w:t> </w:t>
      </w:r>
    </w:p>
    <w:p w:rsidR="00B54C06" w:rsidRPr="00B54C06" w:rsidRDefault="00B54C06" w:rsidP="00B54C06">
      <w:pPr>
        <w:widowControl/>
        <w:spacing w:before="100" w:beforeAutospacing="1" w:after="100" w:afterAutospacing="1"/>
        <w:jc w:val="left"/>
        <w:rPr>
          <w:rFonts w:ascii="宋体" w:eastAsia="宋体" w:hAnsi="宋体" w:cs="宋体"/>
          <w:kern w:val="0"/>
          <w:sz w:val="24"/>
          <w:szCs w:val="24"/>
        </w:rPr>
      </w:pPr>
      <w:r w:rsidRPr="00B54C06">
        <w:rPr>
          <w:rFonts w:ascii="华文中宋" w:eastAsia="华文中宋" w:hAnsi="华文中宋" w:cs="宋体" w:hint="eastAsia"/>
          <w:color w:val="000000"/>
          <w:kern w:val="0"/>
          <w:sz w:val="32"/>
          <w:szCs w:val="32"/>
        </w:rPr>
        <w:br/>
      </w:r>
    </w:p>
    <w:tbl>
      <w:tblPr>
        <w:tblW w:w="14081" w:type="dxa"/>
        <w:tblInd w:w="93" w:type="dxa"/>
        <w:tblCellMar>
          <w:top w:w="15" w:type="dxa"/>
          <w:left w:w="15" w:type="dxa"/>
          <w:bottom w:w="15" w:type="dxa"/>
          <w:right w:w="15" w:type="dxa"/>
        </w:tblCellMar>
        <w:tblLook w:val="04A0"/>
      </w:tblPr>
      <w:tblGrid>
        <w:gridCol w:w="4126"/>
        <w:gridCol w:w="449"/>
        <w:gridCol w:w="631"/>
        <w:gridCol w:w="599"/>
        <w:gridCol w:w="98"/>
        <w:gridCol w:w="232"/>
        <w:gridCol w:w="3468"/>
        <w:gridCol w:w="845"/>
        <w:gridCol w:w="1460"/>
        <w:gridCol w:w="657"/>
        <w:gridCol w:w="1516"/>
      </w:tblGrid>
      <w:tr w:rsidR="00B54C06" w:rsidRPr="00B54C06" w:rsidTr="00B54C06">
        <w:trPr>
          <w:trHeight w:val="360"/>
        </w:trPr>
        <w:tc>
          <w:tcPr>
            <w:tcW w:w="14081" w:type="dxa"/>
            <w:gridSpan w:val="11"/>
            <w:tcBorders>
              <w:top w:val="nil"/>
              <w:left w:val="nil"/>
              <w:bottom w:val="nil"/>
              <w:right w:val="nil"/>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华文中宋" w:eastAsia="华文中宋" w:hAnsi="华文中宋" w:cs="宋体" w:hint="eastAsia"/>
                <w:color w:val="000000"/>
                <w:kern w:val="0"/>
                <w:sz w:val="32"/>
                <w:szCs w:val="32"/>
              </w:rPr>
              <w:t>收入支出决算总表</w:t>
            </w:r>
          </w:p>
        </w:tc>
      </w:tr>
      <w:tr w:rsidR="00B54C06" w:rsidRPr="00B54C06" w:rsidTr="00B54C06">
        <w:trPr>
          <w:trHeight w:val="199"/>
        </w:trPr>
        <w:tc>
          <w:tcPr>
            <w:tcW w:w="5206" w:type="dxa"/>
            <w:gridSpan w:val="3"/>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99"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697" w:type="dxa"/>
            <w:gridSpan w:val="2"/>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99"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232"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99"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5773" w:type="dxa"/>
            <w:gridSpan w:val="3"/>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99"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657"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99"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516"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99" w:lineRule="atLeast"/>
              <w:jc w:val="right"/>
              <w:rPr>
                <w:rFonts w:ascii="宋体" w:eastAsia="宋体" w:hAnsi="宋体" w:cs="宋体"/>
                <w:kern w:val="0"/>
                <w:sz w:val="24"/>
                <w:szCs w:val="24"/>
              </w:rPr>
            </w:pPr>
            <w:r w:rsidRPr="00B54C06">
              <w:rPr>
                <w:rFonts w:ascii="宋体" w:eastAsia="宋体" w:hAnsi="宋体" w:cs="宋体" w:hint="eastAsia"/>
                <w:color w:val="000000"/>
                <w:kern w:val="0"/>
                <w:sz w:val="20"/>
                <w:szCs w:val="20"/>
              </w:rPr>
              <w:t>公开01表</w:t>
            </w:r>
          </w:p>
        </w:tc>
      </w:tr>
      <w:tr w:rsidR="00B54C06" w:rsidRPr="00B54C06" w:rsidTr="00B54C06">
        <w:trPr>
          <w:trHeight w:val="300"/>
        </w:trPr>
        <w:tc>
          <w:tcPr>
            <w:tcW w:w="5206" w:type="dxa"/>
            <w:gridSpan w:val="3"/>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 w:val="20"/>
                <w:szCs w:val="20"/>
              </w:rPr>
              <w:lastRenderedPageBreak/>
              <w:t>部门：</w:t>
            </w:r>
            <w:r w:rsidRPr="00B54C06">
              <w:rPr>
                <w:rFonts w:ascii="宋体" w:eastAsia="宋体" w:hAnsi="宋体" w:cs="宋体" w:hint="eastAsia"/>
                <w:kern w:val="0"/>
                <w:szCs w:val="21"/>
              </w:rPr>
              <w:t>溆浦县观音阁镇人民政府</w:t>
            </w:r>
            <w:r w:rsidRPr="00B54C06">
              <w:rPr>
                <w:rFonts w:ascii="MS Mincho" w:eastAsia="MS Mincho" w:hAnsi="MS Mincho" w:cs="宋体" w:hint="eastAsia"/>
                <w:color w:val="000000"/>
                <w:kern w:val="0"/>
                <w:sz w:val="20"/>
                <w:szCs w:val="20"/>
              </w:rPr>
              <w:t> </w:t>
            </w:r>
          </w:p>
        </w:tc>
        <w:tc>
          <w:tcPr>
            <w:tcW w:w="697" w:type="dxa"/>
            <w:gridSpan w:val="2"/>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232" w:type="dxa"/>
            <w:tcBorders>
              <w:top w:val="nil"/>
              <w:left w:val="nil"/>
              <w:bottom w:val="single" w:sz="8" w:space="0" w:color="auto"/>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5773" w:type="dxa"/>
            <w:gridSpan w:val="3"/>
            <w:tcBorders>
              <w:top w:val="nil"/>
              <w:left w:val="nil"/>
              <w:bottom w:val="single" w:sz="8" w:space="0" w:color="auto"/>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657" w:type="dxa"/>
            <w:tcBorders>
              <w:top w:val="nil"/>
              <w:left w:val="nil"/>
              <w:bottom w:val="single" w:sz="8" w:space="0" w:color="auto"/>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516" w:type="dxa"/>
            <w:tcBorders>
              <w:top w:val="nil"/>
              <w:left w:val="nil"/>
              <w:bottom w:val="single" w:sz="8" w:space="0" w:color="auto"/>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color w:val="000000"/>
                <w:kern w:val="0"/>
                <w:sz w:val="20"/>
                <w:szCs w:val="20"/>
              </w:rPr>
              <w:t>单位：万元</w:t>
            </w:r>
          </w:p>
        </w:tc>
      </w:tr>
      <w:tr w:rsidR="00B54C06" w:rsidRPr="00B54C06" w:rsidTr="00B54C06">
        <w:trPr>
          <w:trHeight w:val="340"/>
        </w:trPr>
        <w:tc>
          <w:tcPr>
            <w:tcW w:w="5805" w:type="dxa"/>
            <w:gridSpan w:val="4"/>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收入</w:t>
            </w:r>
          </w:p>
        </w:tc>
        <w:tc>
          <w:tcPr>
            <w:tcW w:w="8276" w:type="dxa"/>
            <w:gridSpan w:val="7"/>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支出</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项</w:t>
            </w:r>
            <w:r w:rsidRPr="00B54C06">
              <w:rPr>
                <w:rFonts w:ascii="MS Mincho" w:eastAsia="MS Mincho" w:hAnsi="MS Mincho" w:cs="MS Mincho" w:hint="eastAsia"/>
                <w:kern w:val="0"/>
                <w:sz w:val="24"/>
                <w:szCs w:val="24"/>
              </w:rPr>
              <w:t> </w:t>
            </w:r>
            <w:r w:rsidRPr="00B54C06">
              <w:rPr>
                <w:rFonts w:ascii="MS Mincho" w:eastAsia="MS Mincho" w:hAnsi="MS Mincho" w:cs="宋体" w:hint="eastAsia"/>
                <w:kern w:val="0"/>
                <w:sz w:val="24"/>
                <w:szCs w:val="24"/>
              </w:rPr>
              <w:t> </w:t>
            </w:r>
            <w:r w:rsidRPr="00B54C06">
              <w:rPr>
                <w:rFonts w:ascii="MS Mincho" w:eastAsia="MS Mincho" w:hAnsi="MS Mincho" w:cs="宋体" w:hint="eastAsia"/>
                <w:kern w:val="0"/>
                <w:sz w:val="24"/>
                <w:szCs w:val="24"/>
              </w:rPr>
              <w:t> </w:t>
            </w:r>
            <w:r w:rsidRPr="00B54C06">
              <w:rPr>
                <w:rFonts w:ascii="MS Mincho" w:eastAsia="MS Mincho" w:hAnsi="MS Mincho" w:cs="宋体" w:hint="eastAsia"/>
                <w:kern w:val="0"/>
                <w:sz w:val="24"/>
                <w:szCs w:val="24"/>
              </w:rPr>
              <w:t> </w:t>
            </w:r>
            <w:r w:rsidRPr="00B54C06">
              <w:rPr>
                <w:rFonts w:ascii="宋体" w:eastAsia="宋体" w:hAnsi="宋体" w:cs="宋体" w:hint="eastAsia"/>
                <w:kern w:val="0"/>
                <w:sz w:val="24"/>
                <w:szCs w:val="24"/>
              </w:rPr>
              <w:t>目</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0"/>
                <w:szCs w:val="20"/>
              </w:rPr>
              <w:t>行次</w:t>
            </w:r>
          </w:p>
        </w:tc>
        <w:tc>
          <w:tcPr>
            <w:tcW w:w="1230"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决算数</w:t>
            </w:r>
          </w:p>
        </w:tc>
        <w:tc>
          <w:tcPr>
            <w:tcW w:w="3798" w:type="dxa"/>
            <w:gridSpan w:val="3"/>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项</w:t>
            </w:r>
            <w:r w:rsidRPr="00B54C06">
              <w:rPr>
                <w:rFonts w:ascii="MS Mincho" w:eastAsia="MS Mincho" w:hAnsi="MS Mincho" w:cs="MS Mincho" w:hint="eastAsia"/>
                <w:kern w:val="0"/>
                <w:sz w:val="24"/>
                <w:szCs w:val="24"/>
              </w:rPr>
              <w:t> </w:t>
            </w:r>
            <w:r w:rsidRPr="00B54C06">
              <w:rPr>
                <w:rFonts w:ascii="MS Mincho" w:eastAsia="MS Mincho" w:hAnsi="MS Mincho" w:cs="宋体" w:hint="eastAsia"/>
                <w:kern w:val="0"/>
                <w:sz w:val="24"/>
                <w:szCs w:val="24"/>
              </w:rPr>
              <w:t> </w:t>
            </w:r>
            <w:r w:rsidRPr="00B54C06">
              <w:rPr>
                <w:rFonts w:ascii="MS Mincho" w:eastAsia="MS Mincho" w:hAnsi="MS Mincho" w:cs="宋体" w:hint="eastAsia"/>
                <w:kern w:val="0"/>
                <w:sz w:val="24"/>
                <w:szCs w:val="24"/>
              </w:rPr>
              <w:t> </w:t>
            </w:r>
            <w:r w:rsidRPr="00B54C06">
              <w:rPr>
                <w:rFonts w:ascii="MS Mincho" w:eastAsia="MS Mincho" w:hAnsi="MS Mincho" w:cs="宋体" w:hint="eastAsia"/>
                <w:kern w:val="0"/>
                <w:sz w:val="24"/>
                <w:szCs w:val="24"/>
              </w:rPr>
              <w:t> </w:t>
            </w:r>
            <w:r w:rsidRPr="00B54C06">
              <w:rPr>
                <w:rFonts w:ascii="宋体" w:eastAsia="宋体" w:hAnsi="宋体" w:cs="宋体" w:hint="eastAsia"/>
                <w:kern w:val="0"/>
                <w:sz w:val="24"/>
                <w:szCs w:val="24"/>
              </w:rPr>
              <w:t>目</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0"/>
                <w:szCs w:val="20"/>
              </w:rPr>
              <w:t>行次</w:t>
            </w:r>
          </w:p>
        </w:tc>
        <w:tc>
          <w:tcPr>
            <w:tcW w:w="3633" w:type="dxa"/>
            <w:gridSpan w:val="3"/>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决算数</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栏</w:t>
            </w:r>
            <w:r w:rsidRPr="00B54C06">
              <w:rPr>
                <w:rFonts w:ascii="MS Mincho" w:eastAsia="MS Mincho" w:hAnsi="MS Mincho" w:cs="MS Mincho" w:hint="eastAsia"/>
                <w:kern w:val="0"/>
                <w:sz w:val="24"/>
                <w:szCs w:val="24"/>
              </w:rPr>
              <w:t> </w:t>
            </w:r>
            <w:r w:rsidRPr="00B54C06">
              <w:rPr>
                <w:rFonts w:ascii="MS Mincho" w:eastAsia="MS Mincho" w:hAnsi="MS Mincho" w:cs="宋体" w:hint="eastAsia"/>
                <w:kern w:val="0"/>
                <w:sz w:val="24"/>
                <w:szCs w:val="24"/>
              </w:rPr>
              <w:t> </w:t>
            </w:r>
            <w:r w:rsidRPr="00B54C06">
              <w:rPr>
                <w:rFonts w:ascii="MS Mincho" w:eastAsia="MS Mincho" w:hAnsi="MS Mincho" w:cs="宋体" w:hint="eastAsia"/>
                <w:kern w:val="0"/>
                <w:sz w:val="24"/>
                <w:szCs w:val="24"/>
              </w:rPr>
              <w:t> </w:t>
            </w:r>
            <w:r w:rsidRPr="00B54C06">
              <w:rPr>
                <w:rFonts w:ascii="MS Mincho" w:eastAsia="MS Mincho" w:hAnsi="MS Mincho" w:cs="宋体" w:hint="eastAsia"/>
                <w:kern w:val="0"/>
                <w:sz w:val="24"/>
                <w:szCs w:val="24"/>
              </w:rPr>
              <w:t> </w:t>
            </w:r>
            <w:r w:rsidRPr="00B54C06">
              <w:rPr>
                <w:rFonts w:ascii="宋体" w:eastAsia="宋体" w:hAnsi="宋体" w:cs="宋体" w:hint="eastAsia"/>
                <w:kern w:val="0"/>
                <w:sz w:val="24"/>
                <w:szCs w:val="24"/>
              </w:rPr>
              <w:t>次</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230"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1</w:t>
            </w:r>
          </w:p>
        </w:tc>
        <w:tc>
          <w:tcPr>
            <w:tcW w:w="3798" w:type="dxa"/>
            <w:gridSpan w:val="3"/>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栏</w:t>
            </w:r>
            <w:r w:rsidRPr="00B54C06">
              <w:rPr>
                <w:rFonts w:ascii="MS Mincho" w:eastAsia="MS Mincho" w:hAnsi="MS Mincho" w:cs="MS Mincho" w:hint="eastAsia"/>
                <w:kern w:val="0"/>
                <w:sz w:val="24"/>
                <w:szCs w:val="24"/>
              </w:rPr>
              <w:t> </w:t>
            </w:r>
            <w:r w:rsidRPr="00B54C06">
              <w:rPr>
                <w:rFonts w:ascii="MS Mincho" w:eastAsia="MS Mincho" w:hAnsi="MS Mincho" w:cs="宋体" w:hint="eastAsia"/>
                <w:kern w:val="0"/>
                <w:sz w:val="24"/>
                <w:szCs w:val="24"/>
              </w:rPr>
              <w:t> </w:t>
            </w:r>
            <w:r w:rsidRPr="00B54C06">
              <w:rPr>
                <w:rFonts w:ascii="MS Mincho" w:eastAsia="MS Mincho" w:hAnsi="MS Mincho" w:cs="宋体" w:hint="eastAsia"/>
                <w:kern w:val="0"/>
                <w:sz w:val="24"/>
                <w:szCs w:val="24"/>
              </w:rPr>
              <w:t> </w:t>
            </w:r>
            <w:r w:rsidRPr="00B54C06">
              <w:rPr>
                <w:rFonts w:ascii="MS Mincho" w:eastAsia="MS Mincho" w:hAnsi="MS Mincho" w:cs="宋体" w:hint="eastAsia"/>
                <w:kern w:val="0"/>
                <w:sz w:val="24"/>
                <w:szCs w:val="24"/>
              </w:rPr>
              <w:t> </w:t>
            </w:r>
            <w:r w:rsidRPr="00B54C06">
              <w:rPr>
                <w:rFonts w:ascii="宋体" w:eastAsia="宋体" w:hAnsi="宋体" w:cs="宋体" w:hint="eastAsia"/>
                <w:kern w:val="0"/>
                <w:sz w:val="24"/>
                <w:szCs w:val="24"/>
              </w:rPr>
              <w:t>次</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3633" w:type="dxa"/>
            <w:gridSpan w:val="3"/>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2</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一、一般公共预算财政拨款收入</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2431.13　</w:t>
            </w:r>
          </w:p>
        </w:tc>
        <w:tc>
          <w:tcPr>
            <w:tcW w:w="3798" w:type="dxa"/>
            <w:gridSpan w:val="3"/>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一、一般公共服务支出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14</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899.35</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二、政府性基金预算财政拨款收入</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2</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44.25　</w:t>
            </w:r>
          </w:p>
        </w:tc>
        <w:tc>
          <w:tcPr>
            <w:tcW w:w="3798" w:type="dxa"/>
            <w:gridSpan w:val="3"/>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二、外交支出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15</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三、国有资本经营预算财政拨款收入</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3</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3798" w:type="dxa"/>
            <w:gridSpan w:val="3"/>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三、国防支出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16</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四、上级补助收入</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4</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3798" w:type="dxa"/>
            <w:gridSpan w:val="3"/>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四、公共安全支出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17</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25.68</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五、事业收入</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5</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3798" w:type="dxa"/>
            <w:gridSpan w:val="3"/>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五、教育支出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18</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六、经营收入</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6</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3798" w:type="dxa"/>
            <w:gridSpan w:val="3"/>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六、科学技术支出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19</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七、附属单位上缴收入</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7</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379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七、文化旅游体育与传媒支出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20</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八、其他收入</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8</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379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八、社会保障和就业支出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21</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177.78</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79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九、卫生健康支出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139.54</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79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十、节能环保支出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33.62</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79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十一、城乡社区支出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91.14</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79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十二、农林水支出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989.96</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79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十三、交通运输支出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79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十四、资源勘探工业信息等支出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79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十九、住房保障支出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19.14</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79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二十二、灾害防治及应急管理支出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63.5</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79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二十三、其他支出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22.73</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0"/>
                <w:szCs w:val="20"/>
              </w:rPr>
              <w:t xml:space="preserve">　</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9</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379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0"/>
                <w:szCs w:val="20"/>
              </w:rPr>
              <w:t xml:space="preserve">　</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22</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b/>
                <w:bCs/>
                <w:kern w:val="0"/>
                <w:sz w:val="22"/>
              </w:rPr>
              <w:t xml:space="preserve">　</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b/>
                <w:bCs/>
                <w:kern w:val="0"/>
                <w:sz w:val="22"/>
              </w:rPr>
              <w:t>本年收入合计</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10</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2475.38　</w:t>
            </w:r>
          </w:p>
        </w:tc>
        <w:tc>
          <w:tcPr>
            <w:tcW w:w="379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b/>
                <w:bCs/>
                <w:kern w:val="0"/>
                <w:sz w:val="22"/>
              </w:rPr>
              <w:t>本年支出合计</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23</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2,475.38</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宋体" w:eastAsia="宋体" w:hAnsi="宋体" w:cs="宋体" w:hint="eastAsia"/>
                <w:kern w:val="0"/>
                <w:sz w:val="22"/>
              </w:rPr>
              <w:t>使用非财政拨款结余</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11</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379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宋体" w:eastAsia="宋体" w:hAnsi="宋体" w:cs="宋体" w:hint="eastAsia"/>
                <w:kern w:val="0"/>
                <w:sz w:val="22"/>
              </w:rPr>
              <w:t>结余分配</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24</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 xml:space="preserve">　</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宋体" w:eastAsia="宋体" w:hAnsi="宋体" w:cs="宋体" w:hint="eastAsia"/>
                <w:kern w:val="0"/>
                <w:sz w:val="22"/>
              </w:rPr>
              <w:t>年初结转和结余</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12</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379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宋体" w:eastAsia="宋体" w:hAnsi="宋体" w:cs="宋体" w:hint="eastAsia"/>
                <w:kern w:val="0"/>
                <w:sz w:val="22"/>
              </w:rPr>
              <w:t>年末结转和结余</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25</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 xml:space="preserve">　</w:t>
            </w:r>
          </w:p>
        </w:tc>
      </w:tr>
      <w:tr w:rsidR="00B54C06" w:rsidRPr="00B54C06" w:rsidTr="00B54C06">
        <w:trPr>
          <w:trHeight w:val="340"/>
        </w:trPr>
        <w:tc>
          <w:tcPr>
            <w:tcW w:w="412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b/>
                <w:bCs/>
                <w:kern w:val="0"/>
                <w:sz w:val="22"/>
              </w:rPr>
              <w:lastRenderedPageBreak/>
              <w:t>总计</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13</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2475.38　</w:t>
            </w:r>
          </w:p>
        </w:tc>
        <w:tc>
          <w:tcPr>
            <w:tcW w:w="3798" w:type="dxa"/>
            <w:gridSpan w:val="3"/>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b/>
                <w:bCs/>
                <w:kern w:val="0"/>
                <w:sz w:val="22"/>
              </w:rPr>
              <w:t>总计</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26</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2,475.38</w:t>
            </w:r>
          </w:p>
        </w:tc>
      </w:tr>
      <w:tr w:rsidR="00B54C06" w:rsidRPr="00B54C06" w:rsidTr="00B54C06">
        <w:trPr>
          <w:trHeight w:val="1020"/>
        </w:trPr>
        <w:tc>
          <w:tcPr>
            <w:tcW w:w="14081" w:type="dxa"/>
            <w:gridSpan w:val="11"/>
            <w:tcBorders>
              <w:top w:val="nil"/>
              <w:left w:val="nil"/>
              <w:bottom w:val="nil"/>
              <w:right w:val="nil"/>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注：1.本表反映部门本年度的总收支和年末结转结余情况。</w:t>
            </w:r>
            <w:r w:rsidRPr="00B54C06">
              <w:rPr>
                <w:rFonts w:ascii="宋体" w:eastAsia="宋体" w:hAnsi="宋体" w:cs="宋体" w:hint="eastAsia"/>
                <w:kern w:val="0"/>
                <w:sz w:val="24"/>
                <w:szCs w:val="24"/>
              </w:rPr>
              <w:br/>
            </w:r>
            <w:r w:rsidRPr="00B54C06">
              <w:rPr>
                <w:rFonts w:ascii="MS Mincho" w:eastAsia="MS Mincho" w:hAnsi="MS Mincho" w:cs="宋体" w:hint="eastAsia"/>
                <w:kern w:val="0"/>
                <w:sz w:val="24"/>
                <w:szCs w:val="24"/>
              </w:rPr>
              <w:t> </w:t>
            </w:r>
            <w:r w:rsidRPr="00B54C06">
              <w:rPr>
                <w:rFonts w:ascii="宋体" w:eastAsia="宋体" w:hAnsi="宋体" w:cs="宋体" w:hint="eastAsia"/>
                <w:kern w:val="0"/>
                <w:sz w:val="24"/>
                <w:szCs w:val="24"/>
              </w:rPr>
              <w:t>2.本套报表金额单位转换时可能存在尾数误差。</w:t>
            </w:r>
          </w:p>
        </w:tc>
      </w:tr>
    </w:tbl>
    <w:p w:rsidR="00B54C06" w:rsidRPr="00B54C06" w:rsidRDefault="00B54C06" w:rsidP="00B54C06">
      <w:pPr>
        <w:widowControl/>
        <w:spacing w:before="100" w:beforeAutospacing="1" w:after="100" w:afterAutospacing="1"/>
        <w:jc w:val="left"/>
        <w:rPr>
          <w:rFonts w:ascii="宋体" w:eastAsia="宋体" w:hAnsi="宋体" w:cs="宋体"/>
          <w:kern w:val="0"/>
          <w:sz w:val="24"/>
          <w:szCs w:val="24"/>
        </w:rPr>
      </w:pPr>
      <w:r w:rsidRPr="00B54C06">
        <w:rPr>
          <w:rFonts w:ascii="华文中宋" w:eastAsia="华文中宋" w:hAnsi="华文中宋" w:cs="宋体" w:hint="eastAsia"/>
          <w:color w:val="000000"/>
          <w:kern w:val="0"/>
          <w:sz w:val="32"/>
          <w:szCs w:val="32"/>
        </w:rPr>
        <w:br/>
      </w:r>
    </w:p>
    <w:tbl>
      <w:tblPr>
        <w:tblW w:w="15131" w:type="dxa"/>
        <w:tblInd w:w="186" w:type="dxa"/>
        <w:tblCellMar>
          <w:top w:w="15" w:type="dxa"/>
          <w:left w:w="15" w:type="dxa"/>
          <w:bottom w:w="15" w:type="dxa"/>
          <w:right w:w="15" w:type="dxa"/>
        </w:tblCellMar>
        <w:tblLook w:val="04A0"/>
      </w:tblPr>
      <w:tblGrid>
        <w:gridCol w:w="400"/>
        <w:gridCol w:w="400"/>
        <w:gridCol w:w="4430"/>
        <w:gridCol w:w="1254"/>
        <w:gridCol w:w="1254"/>
        <w:gridCol w:w="1254"/>
        <w:gridCol w:w="1254"/>
        <w:gridCol w:w="1254"/>
        <w:gridCol w:w="1254"/>
        <w:gridCol w:w="2377"/>
      </w:tblGrid>
      <w:tr w:rsidR="00B54C06" w:rsidRPr="00B54C06" w:rsidTr="00B54C06">
        <w:trPr>
          <w:trHeight w:val="435"/>
        </w:trPr>
        <w:tc>
          <w:tcPr>
            <w:tcW w:w="15131" w:type="dxa"/>
            <w:gridSpan w:val="10"/>
            <w:tcBorders>
              <w:top w:val="nil"/>
              <w:left w:val="nil"/>
              <w:bottom w:val="nil"/>
              <w:right w:val="nil"/>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华文中宋" w:eastAsia="华文中宋" w:hAnsi="华文中宋" w:cs="宋体" w:hint="eastAsia"/>
                <w:color w:val="000000"/>
                <w:kern w:val="0"/>
                <w:sz w:val="32"/>
                <w:szCs w:val="32"/>
              </w:rPr>
              <w:t>收入决算表</w:t>
            </w:r>
          </w:p>
        </w:tc>
      </w:tr>
      <w:tr w:rsidR="00B54C06" w:rsidRPr="00B54C06" w:rsidTr="00B54C06">
        <w:trPr>
          <w:trHeight w:val="285"/>
        </w:trPr>
        <w:tc>
          <w:tcPr>
            <w:tcW w:w="400" w:type="dxa"/>
            <w:tcBorders>
              <w:top w:val="nil"/>
              <w:left w:val="nil"/>
              <w:bottom w:val="nil"/>
              <w:right w:val="nil"/>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400" w:type="dxa"/>
            <w:tcBorders>
              <w:top w:val="nil"/>
              <w:left w:val="nil"/>
              <w:bottom w:val="nil"/>
              <w:right w:val="nil"/>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4430" w:type="dxa"/>
            <w:tcBorders>
              <w:top w:val="nil"/>
              <w:left w:val="nil"/>
              <w:bottom w:val="nil"/>
              <w:right w:val="nil"/>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nil"/>
              <w:right w:val="nil"/>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nil"/>
              <w:right w:val="nil"/>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nil"/>
              <w:right w:val="nil"/>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nil"/>
              <w:right w:val="nil"/>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nil"/>
              <w:right w:val="nil"/>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nil"/>
              <w:right w:val="nil"/>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2377" w:type="dxa"/>
            <w:tcBorders>
              <w:top w:val="nil"/>
              <w:left w:val="nil"/>
              <w:bottom w:val="nil"/>
              <w:right w:val="nil"/>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color w:val="000000"/>
                <w:kern w:val="0"/>
                <w:sz w:val="20"/>
                <w:szCs w:val="20"/>
              </w:rPr>
              <w:t>公开</w:t>
            </w:r>
            <w:r w:rsidRPr="00B54C06">
              <w:rPr>
                <w:rFonts w:ascii="Calibri" w:eastAsia="宋体" w:hAnsi="Calibri" w:cs="宋体" w:hint="eastAsia"/>
                <w:color w:val="000000"/>
                <w:kern w:val="0"/>
                <w:sz w:val="20"/>
                <w:szCs w:val="20"/>
              </w:rPr>
              <w:t>02</w:t>
            </w:r>
            <w:r w:rsidRPr="00B54C06">
              <w:rPr>
                <w:rFonts w:ascii="宋体" w:eastAsia="宋体" w:hAnsi="宋体" w:cs="宋体" w:hint="eastAsia"/>
                <w:color w:val="000000"/>
                <w:kern w:val="0"/>
                <w:sz w:val="20"/>
                <w:szCs w:val="20"/>
              </w:rPr>
              <w:t>表</w:t>
            </w:r>
          </w:p>
        </w:tc>
      </w:tr>
      <w:tr w:rsidR="00B54C06" w:rsidRPr="00B54C06" w:rsidTr="00B54C06">
        <w:trPr>
          <w:trHeight w:val="285"/>
        </w:trPr>
        <w:tc>
          <w:tcPr>
            <w:tcW w:w="5230" w:type="dxa"/>
            <w:gridSpan w:val="3"/>
            <w:tcBorders>
              <w:top w:val="nil"/>
              <w:left w:val="nil"/>
              <w:bottom w:val="nil"/>
              <w:right w:val="nil"/>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 w:val="20"/>
                <w:szCs w:val="20"/>
              </w:rPr>
              <w:t>部门：</w:t>
            </w:r>
            <w:r w:rsidRPr="00B54C06">
              <w:rPr>
                <w:rFonts w:ascii="宋体" w:eastAsia="宋体" w:hAnsi="宋体" w:cs="宋体" w:hint="eastAsia"/>
                <w:kern w:val="0"/>
                <w:szCs w:val="21"/>
              </w:rPr>
              <w:t xml:space="preserve">溆浦县观音阁镇人民政府　</w:t>
            </w:r>
          </w:p>
        </w:tc>
        <w:tc>
          <w:tcPr>
            <w:tcW w:w="1254" w:type="dxa"/>
            <w:tcBorders>
              <w:top w:val="nil"/>
              <w:left w:val="nil"/>
              <w:bottom w:val="nil"/>
              <w:right w:val="nil"/>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nil"/>
              <w:right w:val="nil"/>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nil"/>
              <w:right w:val="nil"/>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color w:val="000000"/>
                <w:kern w:val="0"/>
                <w:sz w:val="20"/>
                <w:szCs w:val="20"/>
              </w:rPr>
              <w:t xml:space="preserve">　</w:t>
            </w:r>
          </w:p>
        </w:tc>
        <w:tc>
          <w:tcPr>
            <w:tcW w:w="1254" w:type="dxa"/>
            <w:tcBorders>
              <w:top w:val="nil"/>
              <w:left w:val="nil"/>
              <w:bottom w:val="nil"/>
              <w:right w:val="nil"/>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nil"/>
              <w:right w:val="nil"/>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nil"/>
              <w:right w:val="nil"/>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2377" w:type="dxa"/>
            <w:tcBorders>
              <w:top w:val="nil"/>
              <w:left w:val="nil"/>
              <w:bottom w:val="nil"/>
              <w:right w:val="nil"/>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color w:val="000000"/>
                <w:kern w:val="0"/>
                <w:sz w:val="20"/>
                <w:szCs w:val="20"/>
              </w:rPr>
              <w:t>单位：万元</w:t>
            </w:r>
          </w:p>
        </w:tc>
      </w:tr>
      <w:tr w:rsidR="00B54C06" w:rsidRPr="00B54C06" w:rsidTr="00B54C06">
        <w:trPr>
          <w:trHeight w:val="450"/>
        </w:trPr>
        <w:tc>
          <w:tcPr>
            <w:tcW w:w="5230" w:type="dxa"/>
            <w:gridSpan w:val="3"/>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Cs w:val="21"/>
              </w:rPr>
              <w:t>项</w:t>
            </w:r>
            <w:r w:rsidRPr="00B54C06">
              <w:rPr>
                <w:rFonts w:ascii="MS Mincho" w:eastAsia="MS Mincho" w:hAnsi="MS Mincho" w:cs="MS Mincho" w:hint="eastAsia"/>
                <w:kern w:val="0"/>
                <w:szCs w:val="21"/>
              </w:rPr>
              <w:t> </w:t>
            </w:r>
            <w:r w:rsidRPr="00B54C06">
              <w:rPr>
                <w:rFonts w:ascii="Calibri" w:eastAsia="宋体" w:hAnsi="Calibri" w:cs="宋体"/>
                <w:kern w:val="0"/>
                <w:szCs w:val="21"/>
              </w:rPr>
              <w:t> </w:t>
            </w:r>
            <w:r w:rsidRPr="00B54C06">
              <w:rPr>
                <w:rFonts w:ascii="Calibri" w:eastAsia="宋体" w:hAnsi="Calibri" w:cs="宋体"/>
                <w:kern w:val="0"/>
                <w:szCs w:val="21"/>
              </w:rPr>
              <w:t> </w:t>
            </w:r>
            <w:r w:rsidRPr="00B54C06">
              <w:rPr>
                <w:rFonts w:ascii="Calibri" w:eastAsia="宋体" w:hAnsi="Calibri" w:cs="宋体"/>
                <w:kern w:val="0"/>
                <w:szCs w:val="21"/>
              </w:rPr>
              <w:t> </w:t>
            </w:r>
            <w:r w:rsidRPr="00B54C06">
              <w:rPr>
                <w:rFonts w:ascii="宋体" w:eastAsia="宋体" w:hAnsi="宋体" w:cs="宋体" w:hint="eastAsia"/>
                <w:kern w:val="0"/>
                <w:szCs w:val="21"/>
              </w:rPr>
              <w:t>目</w:t>
            </w:r>
          </w:p>
        </w:tc>
        <w:tc>
          <w:tcPr>
            <w:tcW w:w="1254" w:type="dxa"/>
            <w:vMerge w:val="restart"/>
            <w:tcBorders>
              <w:top w:val="single" w:sz="8"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Cs w:val="21"/>
              </w:rPr>
              <w:t>本年收入合计</w:t>
            </w:r>
          </w:p>
        </w:tc>
        <w:tc>
          <w:tcPr>
            <w:tcW w:w="1254" w:type="dxa"/>
            <w:vMerge w:val="restart"/>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Cs w:val="21"/>
              </w:rPr>
              <w:t>财政拨款收入</w:t>
            </w:r>
          </w:p>
        </w:tc>
        <w:tc>
          <w:tcPr>
            <w:tcW w:w="1254" w:type="dxa"/>
            <w:vMerge w:val="restart"/>
            <w:tcBorders>
              <w:top w:val="single" w:sz="8"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Cs w:val="21"/>
              </w:rPr>
              <w:t>上级补助收入</w:t>
            </w:r>
          </w:p>
        </w:tc>
        <w:tc>
          <w:tcPr>
            <w:tcW w:w="1254" w:type="dxa"/>
            <w:vMerge w:val="restart"/>
            <w:tcBorders>
              <w:top w:val="single" w:sz="8"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Cs w:val="21"/>
              </w:rPr>
              <w:t>事业收入</w:t>
            </w:r>
          </w:p>
        </w:tc>
        <w:tc>
          <w:tcPr>
            <w:tcW w:w="1254" w:type="dxa"/>
            <w:vMerge w:val="restart"/>
            <w:tcBorders>
              <w:top w:val="single" w:sz="8"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Cs w:val="21"/>
              </w:rPr>
              <w:t>经营收入</w:t>
            </w:r>
          </w:p>
        </w:tc>
        <w:tc>
          <w:tcPr>
            <w:tcW w:w="1254" w:type="dxa"/>
            <w:vMerge w:val="restart"/>
            <w:tcBorders>
              <w:top w:val="single" w:sz="8"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Cs w:val="21"/>
              </w:rPr>
              <w:t>附属单位上缴收入</w:t>
            </w:r>
          </w:p>
        </w:tc>
        <w:tc>
          <w:tcPr>
            <w:tcW w:w="2377" w:type="dxa"/>
            <w:vMerge w:val="restart"/>
            <w:tcBorders>
              <w:top w:val="single" w:sz="8"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Cs w:val="21"/>
              </w:rPr>
              <w:t>其他收入</w:t>
            </w:r>
          </w:p>
        </w:tc>
      </w:tr>
      <w:tr w:rsidR="00B54C06" w:rsidRPr="00B54C06" w:rsidTr="00B54C06">
        <w:trPr>
          <w:trHeight w:val="510"/>
        </w:trPr>
        <w:tc>
          <w:tcPr>
            <w:tcW w:w="800" w:type="dxa"/>
            <w:gridSpan w:val="2"/>
            <w:vMerge w:val="restart"/>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Cs w:val="21"/>
              </w:rPr>
              <w:t>功能分类科目编码</w:t>
            </w:r>
          </w:p>
        </w:tc>
        <w:tc>
          <w:tcPr>
            <w:tcW w:w="4430" w:type="dxa"/>
            <w:vMerge w:val="restart"/>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Cs w:val="21"/>
              </w:rPr>
              <w:t>科目名称</w:t>
            </w: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r>
      <w:tr w:rsidR="00B54C06" w:rsidRPr="00B54C06" w:rsidTr="00B54C06">
        <w:trPr>
          <w:trHeight w:val="450"/>
        </w:trPr>
        <w:tc>
          <w:tcPr>
            <w:tcW w:w="0" w:type="auto"/>
            <w:gridSpan w:val="2"/>
            <w:vMerge/>
            <w:tcBorders>
              <w:top w:val="nil"/>
              <w:left w:val="single" w:sz="8" w:space="0" w:color="auto"/>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r>
      <w:tr w:rsidR="00B54C06" w:rsidRPr="00B54C06" w:rsidTr="00B54C06">
        <w:trPr>
          <w:trHeight w:val="450"/>
        </w:trPr>
        <w:tc>
          <w:tcPr>
            <w:tcW w:w="5230" w:type="dxa"/>
            <w:gridSpan w:val="3"/>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Cs w:val="21"/>
              </w:rPr>
              <w:t>栏次</w:t>
            </w:r>
          </w:p>
        </w:tc>
        <w:tc>
          <w:tcPr>
            <w:tcW w:w="1254"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Calibri" w:eastAsia="宋体" w:hAnsi="Calibri" w:cs="宋体" w:hint="eastAsia"/>
                <w:kern w:val="0"/>
                <w:szCs w:val="21"/>
              </w:rPr>
              <w:t>1</w:t>
            </w:r>
          </w:p>
        </w:tc>
        <w:tc>
          <w:tcPr>
            <w:tcW w:w="1254"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Calibri" w:eastAsia="宋体" w:hAnsi="Calibri" w:cs="宋体" w:hint="eastAsia"/>
                <w:kern w:val="0"/>
                <w:szCs w:val="21"/>
              </w:rPr>
              <w:t>2</w:t>
            </w:r>
          </w:p>
        </w:tc>
        <w:tc>
          <w:tcPr>
            <w:tcW w:w="1254"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Calibri" w:eastAsia="宋体" w:hAnsi="Calibri" w:cs="宋体" w:hint="eastAsia"/>
                <w:kern w:val="0"/>
                <w:szCs w:val="21"/>
              </w:rPr>
              <w:t>3</w:t>
            </w:r>
          </w:p>
        </w:tc>
        <w:tc>
          <w:tcPr>
            <w:tcW w:w="1254"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Calibri" w:eastAsia="宋体" w:hAnsi="Calibri" w:cs="宋体" w:hint="eastAsia"/>
                <w:kern w:val="0"/>
                <w:szCs w:val="21"/>
              </w:rPr>
              <w:t>4</w:t>
            </w:r>
          </w:p>
        </w:tc>
        <w:tc>
          <w:tcPr>
            <w:tcW w:w="1254"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Calibri" w:eastAsia="宋体" w:hAnsi="Calibri" w:cs="宋体" w:hint="eastAsia"/>
                <w:kern w:val="0"/>
                <w:szCs w:val="21"/>
              </w:rPr>
              <w:t>5</w:t>
            </w:r>
          </w:p>
        </w:tc>
        <w:tc>
          <w:tcPr>
            <w:tcW w:w="1254"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Calibri" w:eastAsia="宋体" w:hAnsi="Calibri" w:cs="宋体" w:hint="eastAsia"/>
                <w:kern w:val="0"/>
                <w:szCs w:val="21"/>
              </w:rPr>
              <w:t>6</w:t>
            </w:r>
          </w:p>
        </w:tc>
        <w:tc>
          <w:tcPr>
            <w:tcW w:w="2377"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Calibri" w:eastAsia="宋体" w:hAnsi="Calibri" w:cs="宋体" w:hint="eastAsia"/>
                <w:kern w:val="0"/>
                <w:szCs w:val="21"/>
              </w:rPr>
              <w:t>7</w:t>
            </w:r>
          </w:p>
        </w:tc>
      </w:tr>
      <w:tr w:rsidR="00B54C06" w:rsidRPr="00B54C06" w:rsidTr="00B54C06">
        <w:trPr>
          <w:trHeight w:val="450"/>
        </w:trPr>
        <w:tc>
          <w:tcPr>
            <w:tcW w:w="5230" w:type="dxa"/>
            <w:gridSpan w:val="3"/>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Cs w:val="21"/>
              </w:rPr>
              <w:t>合计</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Calibri" w:eastAsia="宋体" w:hAnsi="Calibri" w:cs="宋体" w:hint="eastAsia"/>
                <w:b/>
                <w:bCs/>
                <w:kern w:val="0"/>
                <w:szCs w:val="21"/>
              </w:rPr>
              <w:t>2475.38</w:t>
            </w:r>
            <w:r w:rsidRPr="00B54C06">
              <w:rPr>
                <w:rFonts w:ascii="宋体" w:eastAsia="宋体" w:hAnsi="宋体" w:cs="宋体" w:hint="eastAsia"/>
                <w:kern w:val="0"/>
                <w:szCs w:val="21"/>
              </w:rPr>
              <w:t xml:space="preserve">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b/>
                <w:bCs/>
                <w:color w:val="000000"/>
                <w:kern w:val="0"/>
                <w:sz w:val="22"/>
              </w:rPr>
              <w:t>2,475.38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MS Mincho" w:eastAsia="MS Mincho" w:hAnsi="MS Mincho" w:cs="宋体" w:hint="eastAsia"/>
                <w:b/>
                <w:bCs/>
                <w:color w:val="000000"/>
                <w:kern w:val="0"/>
                <w:sz w:val="22"/>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一般公共服务支出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899.35</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899.35</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20103</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政府办公厅（室）及相关机构事务</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803.27</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803.27</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2010301</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行政运行</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549.65</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549.65</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2010302</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一般行政管理事务</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40.16</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40.16</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2010308</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信访事务</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2010399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其他政府办公厅（室）及相关机构事务支出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209.47</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209.47</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20105</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统计信息事务</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Cs w:val="21"/>
              </w:rPr>
              <w:t xml:space="preserve">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2010507</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专项普查活动</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20106</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财政事务</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79.08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79.08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2010601</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行政运行</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79.08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79.08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20107</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税收事务</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lastRenderedPageBreak/>
              <w:t>2010701</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行政运行</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20111</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纪检监察事务</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2011101</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行政运行</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20131</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党委办公厅（室）及相关机构事务</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2013199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其他党委办公厅（室）及相关机构事务支出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20199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其他一般公共服务支出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2019999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其他一般公共服务支出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204</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公共安全支出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25.68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25.68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20402</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公安</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25.68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25.68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2040202</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一般行政管理事务</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9.48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9.48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2040299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其他公安支出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16.20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16.20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206</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科学技术支出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20699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其他科学技术支出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2069901</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科技奖励</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2069999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其他科学技术支出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207</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文化旅游体育与传媒支出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20702</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文物</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2070205</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博物馆</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社会保障和就业支出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177.78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177.78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20802</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民政管理事务</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2080299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其他民政管理事务支出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20808</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抚恤</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135.08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135.08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2080801</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死亡抚恤</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135.08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135.08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20809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退役安置</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2080999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其他退役安置支出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20810</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社会福利</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35.70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35.70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lastRenderedPageBreak/>
              <w:t>2081002</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老年福利</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35.70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35.70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20826</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财政对基本养老保险基金的补助</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0.90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0.90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2082699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财政对其他基本养老保险基金的补助</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0.90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0.90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20828</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退役军人管理事务</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2.70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2.70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2082899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其他退役军人事务管理支出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2.70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2.70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卫生健康支出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139.54</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139.54</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21001</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卫生健康管理事务</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2.43</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2.43</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2100199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其他卫生健康管理事务支出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2.43</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2.43</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21004</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公共卫生</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5.26</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5.26</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2100404</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精神卫生机构</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3.84</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3.84</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2100409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重大公共卫生服务</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2100410</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突发公共卫生事件应急处理</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0.42</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0.42</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21007</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计划生育事务</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131.85</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131.85</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2100716</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计划生育机构</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98.40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98.40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2100799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其他计划生育事务支出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33.44</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33.44</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211</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节能环保支出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33.62</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33.62</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21101</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环境保护管理事务</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1.18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1.18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2110199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其他环境保护管理事务支出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1.18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1.18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21103</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污染防治</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2110399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其他污染防治支出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21104</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自然生态保护</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31.44</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31.44</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2110402</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农村环境保护</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31.44</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31.44</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城乡社区支出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91.14</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91.14</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21201</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城乡社区管理事务</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2120101</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行政运行</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21203</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城乡社区公共设施</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41.33</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41.33</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lastRenderedPageBreak/>
              <w:t>2120303</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小城镇基础设施建设</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41.33</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41.33</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21205</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城乡社区环境卫生</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26.69</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26.69</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2120501</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城乡社区环境卫生</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26.69</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26.69</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21208</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国有土地使用权出让收入安排的支出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21.52</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21.52</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2120804</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农村基础设施建设支出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21.52</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21.52</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农林水支出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989.96</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989.96</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21301</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农业农村</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24.55</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24.55</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2130119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防灾救灾</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2130199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其他农业农村支出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19.55</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19.55</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21302</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林业和草原</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166.92</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166.92</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2130201</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行政运行</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99.51</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99.51</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2130207</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森林资源管理</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38.26</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38.26</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2130209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森林生态效益补偿</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29.15</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29.15</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21303</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水利</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17.00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17.00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2130306</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水利工程运行与维护</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2130314</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防汛</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2130315</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抗旱</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21305</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扶贫</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338.78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338.78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2130501</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行政运行</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2130504</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农村基础设施建设</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93.76</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93.76</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2130505</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生产发展</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220.08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220.08</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2130599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其他扶贫支出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22.94</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22.94</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21307</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农村综合改革</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437.71</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437.71</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2130705</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对村民委员会和村党支部的补助</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425.71</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425.71</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2130707</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农村综合改革示范试点补助</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12.00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12.00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21399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其他农林水支出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lastRenderedPageBreak/>
              <w:t>2139999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其他农林水支出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214</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交通运输支出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21499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其他交通运输支出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2149999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其他交通运输支出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资源勘探工业信息等支出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21505</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工业和信息产业监管</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2150599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其他工业和信息产业监管支出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221</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住房保障支出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19.14</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19.14</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22102</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住房改革支出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19.14</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19.14</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2210201</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住房公积金</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19.14</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19.14</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224</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灾害防治及应急管理支出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63.50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63.50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22407</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自然灾害救灾及恢复重建支出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63.50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63.50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2240704</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自然灾害灾后重建补助</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17.00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17.00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2240799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其他自然灾害救灾及恢复重建支出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46.50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46.50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229</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其他支出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22.73</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22.73</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22960</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彩票公益金安排的支出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22.73</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22.73</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2296002</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用于社会福利的彩票公益金支出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14.00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14.00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2296003</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用于体育事业的彩票公益金支出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7.93</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7.93</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2296004</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用于教育事业的彩票公益金支出</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0.80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0.80</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lastRenderedPageBreak/>
              <w:t> </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450"/>
        </w:trPr>
        <w:tc>
          <w:tcPr>
            <w:tcW w:w="80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4430"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12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c>
          <w:tcPr>
            <w:tcW w:w="237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Cs w:val="21"/>
              </w:rPr>
              <w:t> </w:t>
            </w:r>
          </w:p>
        </w:tc>
      </w:tr>
      <w:tr w:rsidR="00B54C06" w:rsidRPr="00B54C06" w:rsidTr="00B54C06">
        <w:trPr>
          <w:trHeight w:val="615"/>
        </w:trPr>
        <w:tc>
          <w:tcPr>
            <w:tcW w:w="15131" w:type="dxa"/>
            <w:gridSpan w:val="10"/>
            <w:tcBorders>
              <w:top w:val="nil"/>
              <w:left w:val="nil"/>
              <w:bottom w:val="nil"/>
              <w:right w:val="nil"/>
            </w:tcBorders>
            <w:tcMar>
              <w:top w:w="15" w:type="dxa"/>
              <w:left w:w="15" w:type="dxa"/>
              <w:bottom w:w="0" w:type="dxa"/>
              <w:right w:w="15"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Cs w:val="21"/>
              </w:rPr>
              <w:t>注：本表反映部门本年度取得的各项收入情况。</w:t>
            </w:r>
          </w:p>
        </w:tc>
      </w:tr>
    </w:tbl>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Times New Roman" w:eastAsia="宋体" w:hAnsi="Times New Roman" w:cs="Times New Roman"/>
          <w:color w:val="000000"/>
          <w:kern w:val="0"/>
          <w:sz w:val="32"/>
          <w:szCs w:val="32"/>
        </w:rPr>
        <w:t> </w:t>
      </w:r>
      <w:r w:rsidRPr="00B54C06">
        <w:rPr>
          <w:rFonts w:ascii="Times New Roman" w:eastAsia="宋体" w:hAnsi="Times New Roman" w:cs="Times New Roman"/>
          <w:color w:val="000000"/>
          <w:kern w:val="0"/>
          <w:sz w:val="32"/>
          <w:szCs w:val="32"/>
        </w:rPr>
        <w:br/>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Times New Roman" w:eastAsia="宋体" w:hAnsi="Times New Roman" w:cs="Times New Roman"/>
          <w:color w:val="000000"/>
          <w:kern w:val="0"/>
          <w:sz w:val="36"/>
          <w:szCs w:val="36"/>
        </w:rPr>
        <w:t> </w:t>
      </w:r>
    </w:p>
    <w:tbl>
      <w:tblPr>
        <w:tblW w:w="13183" w:type="dxa"/>
        <w:tblInd w:w="93" w:type="dxa"/>
        <w:tblCellMar>
          <w:top w:w="15" w:type="dxa"/>
          <w:left w:w="15" w:type="dxa"/>
          <w:bottom w:w="15" w:type="dxa"/>
          <w:right w:w="15" w:type="dxa"/>
        </w:tblCellMar>
        <w:tblLook w:val="04A0"/>
      </w:tblPr>
      <w:tblGrid>
        <w:gridCol w:w="1042"/>
        <w:gridCol w:w="222"/>
        <w:gridCol w:w="2341"/>
        <w:gridCol w:w="1185"/>
        <w:gridCol w:w="1395"/>
        <w:gridCol w:w="1332"/>
        <w:gridCol w:w="1679"/>
        <w:gridCol w:w="1679"/>
        <w:gridCol w:w="2308"/>
      </w:tblGrid>
      <w:tr w:rsidR="00B54C06" w:rsidRPr="00B54C06" w:rsidTr="00B54C06">
        <w:trPr>
          <w:trHeight w:val="435"/>
        </w:trPr>
        <w:tc>
          <w:tcPr>
            <w:tcW w:w="13183" w:type="dxa"/>
            <w:gridSpan w:val="9"/>
            <w:tcBorders>
              <w:top w:val="nil"/>
              <w:left w:val="nil"/>
              <w:bottom w:val="nil"/>
              <w:right w:val="nil"/>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华文中宋" w:eastAsia="华文中宋" w:hAnsi="华文中宋" w:cs="宋体" w:hint="eastAsia"/>
                <w:color w:val="000000"/>
                <w:kern w:val="0"/>
                <w:sz w:val="32"/>
                <w:szCs w:val="32"/>
              </w:rPr>
              <w:t>支出决算表</w:t>
            </w:r>
          </w:p>
        </w:tc>
      </w:tr>
      <w:tr w:rsidR="00B54C06" w:rsidRPr="00B54C06" w:rsidTr="00B54C06">
        <w:trPr>
          <w:trHeight w:val="285"/>
        </w:trPr>
        <w:tc>
          <w:tcPr>
            <w:tcW w:w="1042"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222"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2341"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185"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395"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332"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679"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679"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2308"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color w:val="000000"/>
                <w:kern w:val="0"/>
                <w:sz w:val="20"/>
                <w:szCs w:val="20"/>
              </w:rPr>
              <w:t>公开03表</w:t>
            </w:r>
          </w:p>
        </w:tc>
      </w:tr>
      <w:tr w:rsidR="00B54C06" w:rsidRPr="00B54C06" w:rsidTr="00B54C06">
        <w:trPr>
          <w:trHeight w:val="285"/>
        </w:trPr>
        <w:tc>
          <w:tcPr>
            <w:tcW w:w="3605" w:type="dxa"/>
            <w:gridSpan w:val="3"/>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 w:val="20"/>
                <w:szCs w:val="20"/>
              </w:rPr>
              <w:t>部门：</w:t>
            </w:r>
            <w:r w:rsidRPr="00B54C06">
              <w:rPr>
                <w:rFonts w:ascii="宋体" w:eastAsia="宋体" w:hAnsi="宋体" w:cs="宋体" w:hint="eastAsia"/>
                <w:kern w:val="0"/>
                <w:szCs w:val="21"/>
              </w:rPr>
              <w:t>溆浦县观音阁镇人民政府</w:t>
            </w:r>
            <w:r w:rsidRPr="00B54C06">
              <w:rPr>
                <w:rFonts w:ascii="宋体" w:eastAsia="宋体" w:hAnsi="宋体" w:cs="宋体" w:hint="eastAsia"/>
                <w:kern w:val="0"/>
                <w:sz w:val="24"/>
                <w:szCs w:val="24"/>
              </w:rPr>
              <w:t xml:space="preserve">　</w:t>
            </w:r>
          </w:p>
        </w:tc>
        <w:tc>
          <w:tcPr>
            <w:tcW w:w="1185"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395"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332"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color w:val="000000"/>
                <w:kern w:val="0"/>
                <w:sz w:val="20"/>
                <w:szCs w:val="20"/>
              </w:rPr>
              <w:t xml:space="preserve">　</w:t>
            </w:r>
          </w:p>
        </w:tc>
        <w:tc>
          <w:tcPr>
            <w:tcW w:w="1679"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679"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2308"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color w:val="000000"/>
                <w:kern w:val="0"/>
                <w:sz w:val="20"/>
                <w:szCs w:val="20"/>
              </w:rPr>
              <w:t>单位：万元</w:t>
            </w:r>
          </w:p>
        </w:tc>
      </w:tr>
      <w:tr w:rsidR="00B54C06" w:rsidRPr="00B54C06" w:rsidTr="00B54C06">
        <w:trPr>
          <w:trHeight w:val="450"/>
        </w:trPr>
        <w:tc>
          <w:tcPr>
            <w:tcW w:w="3605"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项</w:t>
            </w:r>
            <w:r w:rsidRPr="00B54C06">
              <w:rPr>
                <w:rFonts w:ascii="MS Mincho" w:eastAsia="MS Mincho" w:hAnsi="MS Mincho" w:cs="MS Mincho" w:hint="eastAsia"/>
                <w:kern w:val="0"/>
                <w:sz w:val="24"/>
                <w:szCs w:val="24"/>
              </w:rPr>
              <w:t> </w:t>
            </w:r>
            <w:r w:rsidRPr="00B54C06">
              <w:rPr>
                <w:rFonts w:ascii="MS Mincho" w:eastAsia="MS Mincho" w:hAnsi="MS Mincho" w:cs="宋体" w:hint="eastAsia"/>
                <w:kern w:val="0"/>
                <w:sz w:val="24"/>
                <w:szCs w:val="24"/>
              </w:rPr>
              <w:t> </w:t>
            </w:r>
            <w:r w:rsidRPr="00B54C06">
              <w:rPr>
                <w:rFonts w:ascii="MS Mincho" w:eastAsia="MS Mincho" w:hAnsi="MS Mincho" w:cs="宋体" w:hint="eastAsia"/>
                <w:kern w:val="0"/>
                <w:sz w:val="24"/>
                <w:szCs w:val="24"/>
              </w:rPr>
              <w:t> </w:t>
            </w:r>
            <w:r w:rsidRPr="00B54C06">
              <w:rPr>
                <w:rFonts w:ascii="MS Mincho" w:eastAsia="MS Mincho" w:hAnsi="MS Mincho" w:cs="宋体" w:hint="eastAsia"/>
                <w:kern w:val="0"/>
                <w:sz w:val="24"/>
                <w:szCs w:val="24"/>
              </w:rPr>
              <w:t> </w:t>
            </w:r>
            <w:r w:rsidRPr="00B54C06">
              <w:rPr>
                <w:rFonts w:ascii="宋体" w:eastAsia="宋体" w:hAnsi="宋体" w:cs="宋体" w:hint="eastAsia"/>
                <w:kern w:val="0"/>
                <w:sz w:val="24"/>
                <w:szCs w:val="24"/>
              </w:rPr>
              <w:t>目</w:t>
            </w:r>
          </w:p>
        </w:tc>
        <w:tc>
          <w:tcPr>
            <w:tcW w:w="1185"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本年支出合计</w:t>
            </w:r>
          </w:p>
        </w:tc>
        <w:tc>
          <w:tcPr>
            <w:tcW w:w="1395"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基本支出</w:t>
            </w:r>
          </w:p>
        </w:tc>
        <w:tc>
          <w:tcPr>
            <w:tcW w:w="1332"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项目支出</w:t>
            </w:r>
          </w:p>
        </w:tc>
        <w:tc>
          <w:tcPr>
            <w:tcW w:w="167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上缴上级支出</w:t>
            </w:r>
          </w:p>
        </w:tc>
        <w:tc>
          <w:tcPr>
            <w:tcW w:w="167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经营支出</w:t>
            </w:r>
          </w:p>
        </w:tc>
        <w:tc>
          <w:tcPr>
            <w:tcW w:w="230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对附属单位补助支出</w:t>
            </w:r>
          </w:p>
        </w:tc>
      </w:tr>
      <w:tr w:rsidR="00B54C06" w:rsidRPr="00B54C06" w:rsidTr="00B54C06">
        <w:trPr>
          <w:trHeight w:val="510"/>
        </w:trPr>
        <w:tc>
          <w:tcPr>
            <w:tcW w:w="1264" w:type="dxa"/>
            <w:gridSpan w:val="2"/>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功能分类科目编码</w:t>
            </w:r>
          </w:p>
        </w:tc>
        <w:tc>
          <w:tcPr>
            <w:tcW w:w="234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科目名称</w:t>
            </w: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r>
      <w:tr w:rsidR="00B54C06" w:rsidRPr="00B54C06" w:rsidTr="00B54C06">
        <w:trPr>
          <w:trHeight w:val="450"/>
        </w:trPr>
        <w:tc>
          <w:tcPr>
            <w:tcW w:w="0" w:type="auto"/>
            <w:gridSpan w:val="2"/>
            <w:vMerge/>
            <w:tcBorders>
              <w:top w:val="nil"/>
              <w:left w:val="single" w:sz="8" w:space="0" w:color="auto"/>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r>
      <w:tr w:rsidR="00B54C06" w:rsidRPr="00B54C06" w:rsidTr="00B54C06">
        <w:trPr>
          <w:trHeight w:val="450"/>
        </w:trPr>
        <w:tc>
          <w:tcPr>
            <w:tcW w:w="3605" w:type="dxa"/>
            <w:gridSpan w:val="3"/>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栏次</w:t>
            </w:r>
          </w:p>
        </w:tc>
        <w:tc>
          <w:tcPr>
            <w:tcW w:w="11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1</w:t>
            </w:r>
          </w:p>
        </w:tc>
        <w:tc>
          <w:tcPr>
            <w:tcW w:w="139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2</w:t>
            </w:r>
          </w:p>
        </w:tc>
        <w:tc>
          <w:tcPr>
            <w:tcW w:w="133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3</w:t>
            </w:r>
          </w:p>
        </w:tc>
        <w:tc>
          <w:tcPr>
            <w:tcW w:w="16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4</w:t>
            </w:r>
          </w:p>
        </w:tc>
        <w:tc>
          <w:tcPr>
            <w:tcW w:w="16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5</w:t>
            </w:r>
          </w:p>
        </w:tc>
        <w:tc>
          <w:tcPr>
            <w:tcW w:w="23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6</w:t>
            </w:r>
          </w:p>
        </w:tc>
      </w:tr>
      <w:tr w:rsidR="00B54C06" w:rsidRPr="00B54C06" w:rsidTr="00B54C06">
        <w:trPr>
          <w:trHeight w:val="450"/>
        </w:trPr>
        <w:tc>
          <w:tcPr>
            <w:tcW w:w="3605" w:type="dxa"/>
            <w:gridSpan w:val="3"/>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合计</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b/>
                <w:bCs/>
                <w:color w:val="000000"/>
                <w:kern w:val="0"/>
                <w:sz w:val="22"/>
              </w:rPr>
              <w:t>2,475.38</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b/>
                <w:bCs/>
                <w:color w:val="000000"/>
                <w:kern w:val="0"/>
                <w:sz w:val="22"/>
              </w:rPr>
              <w:t>1,876.43</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b/>
                <w:bCs/>
                <w:color w:val="000000"/>
                <w:kern w:val="0"/>
                <w:sz w:val="22"/>
              </w:rPr>
              <w:t>598.95</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MS Mincho" w:eastAsia="MS Mincho" w:hAnsi="MS Mincho" w:cs="宋体" w:hint="eastAsia"/>
                <w:b/>
                <w:bCs/>
                <w:color w:val="000000"/>
                <w:kern w:val="0"/>
                <w:sz w:val="22"/>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一般公共服务支出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899.35</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859.20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40.16</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20103</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政府办公厅（室）及相关机构事务</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803.27</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763.12</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40.16</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2010301</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行政运行</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549.65</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549.65</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2010302</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一般行政管理事务</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40.16</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40.16</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2010308</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信访事务</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2010399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其他政府办公厅（室）及相关机构事务</w:t>
            </w:r>
            <w:r w:rsidRPr="00B54C06">
              <w:rPr>
                <w:rFonts w:ascii="宋体" w:eastAsia="宋体" w:hAnsi="宋体" w:cs="宋体" w:hint="eastAsia"/>
                <w:color w:val="000000"/>
                <w:kern w:val="0"/>
                <w:sz w:val="22"/>
              </w:rPr>
              <w:lastRenderedPageBreak/>
              <w:t>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lastRenderedPageBreak/>
              <w:t>209.47</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209.47</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lastRenderedPageBreak/>
              <w:t>20105</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统计信息事务</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2010507</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专项普查活动</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20106</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财政事务</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79.08</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79.08</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2010601</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行政运行</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79.08</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79.08</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20107</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税收事务</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2010701</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行政运行</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20111</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纪检监察事务</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2011101</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行政运行</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20131</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党委办公厅（室）及相关机构事务</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2013199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其他党委办公厅（室）及相关机构事务支出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20199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其他一般公共服务支出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2019999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其他一般公共服务支出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204</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公共安全支出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25.68</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16.20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9.48</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20402</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公安</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25.68</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16.20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9.48</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2040202</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一般行政管理事务</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9.48</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9.48</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2040299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其他公安支出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16.20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16.20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206</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科学技术支出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20699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其他科学技术支出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2069901</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科技奖励</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2069999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其他科学技术支出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lastRenderedPageBreak/>
              <w:t>207</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文化旅游体育与传媒支出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20702</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文物</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2070205</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博物馆</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社会保障和就业支出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177.78</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142.08</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35.70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20802</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民政管理事务</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2080299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其他民政管理事务支出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20808</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抚恤</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135.08</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135.08</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2080801</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死亡抚恤</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135.08</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135.08</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20809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退役安置</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2080999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其他退役安置支出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20810</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社会福利</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35.70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35.70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2081002</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老年福利</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35.70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35.70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20826</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财政对基本养老保险基金的补助</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0.90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0.90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2082699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财政对其他基本养老保险基金的补助</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0.90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0.90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20828</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退役军人管理事务</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2.70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2.70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2082899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其他退役军人事务管理支出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2.70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2.70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卫生健康支出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139.54</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139.54</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21001</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卫生健康管理事务</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2.43</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2.43</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2100199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其他卫生健康管理事务支出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2.43</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2.43</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21004</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公共卫生</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5.26</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5.26</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lastRenderedPageBreak/>
              <w:t>2100404</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精神卫生机构</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3.84</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3.84</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2100409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重大公共卫生服务</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2100410</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突发公共卫生事件应急处理</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0.42</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0.42</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21007</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计划生育事务</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131.85</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131.85</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2100716</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计划生育机构</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98.40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98.40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2100799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其他计划生育事务支出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33.44</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33.44</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211</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节能环保支出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33.62</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2.18</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31.44</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21101</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环境保护管理事务</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1.18</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1.18</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2110199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其他环境保护管理事务支出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1.18</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1.18</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21103</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污染防治</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2110399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其他污染防治支出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21104</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自然生态保护</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31.44</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31.44</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2110402</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农村环境保护</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31.44</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31.44</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城乡社区支出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91.14</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28.29</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62.85</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21201</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城乡社区管理事务</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2120101</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行政运行</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21203</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城乡社区公共设施</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41.33</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41.33</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2120303</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小城镇基础设施建设</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41.33</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41.33</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21205</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城乡社区环境卫生</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26.69</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26.69</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2120501</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城乡社区环境卫生</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26.69</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26.69</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21208</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国有土地使用权出让收入安排的支出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21.52</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21.52</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lastRenderedPageBreak/>
              <w:t>2120804</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农村基础设施建设支出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21.52</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21.52</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农林水支出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989.96</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606.63</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383.33</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21301</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农业农村</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24.55</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19.55</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2130119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防灾救灾</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2130199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其他农业农村支出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19.55</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19.55</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21302</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林业和草原</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166.92</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166.92</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2130201</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行政运行</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99.51</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99.51</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2130207</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森林资源管理</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38.26</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38.26</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2130209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森林生态效益补偿</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29.15</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29.15</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21303</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水利</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17.00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2130306</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水利工程运行与维护</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2130314</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防汛</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2130315</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抗旱</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21305</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扶贫</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338.78</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336.78</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2130501</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行政运行</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2130504</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农村基础设施建设</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93.76</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93.76</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2130505</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生产发展</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220.08</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220.08</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2130599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其他扶贫支出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22.94</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22.94</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21307</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农村综合改革</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437.71</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425.71</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12.00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2130705</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对村民委员会和村党支部的补助</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425.71</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425.71</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2130707</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农村综合改革示范试点补助</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12.00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12.00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21399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其他农林水支出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lastRenderedPageBreak/>
              <w:t>2139999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其他农林水支出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214</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交通运输支出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21499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其他交通运输支出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2149999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其他交通运输支出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资源勘探工业信息等支出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21505</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工业和信息产业监管</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2150599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其他工业和信息产业监管支出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221</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住房保障支出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19.14</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19.14</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22102</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住房改革支出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19.14</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19.14</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2210201</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住房公积金</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19.14</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19.14</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224</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灾害防治及应急管理支出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63.50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46.50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17.00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22407</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自然灾害救灾及恢复重建支出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63.50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46.50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17.00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2240704</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自然灾害灾后重建补助</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17.00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17.00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2240799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其他自然灾害救灾及恢复重建支出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46.50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46.50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229</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其他支出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22.73</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8.73</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14.00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22960</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彩票公益金安排的支出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22.73</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8.73</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14.00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2296002</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用于社会福利的彩票公益金支出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14.00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14.00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2296003</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用于体育事业的彩</w:t>
            </w:r>
            <w:r w:rsidRPr="00B54C06">
              <w:rPr>
                <w:rFonts w:ascii="宋体" w:eastAsia="宋体" w:hAnsi="宋体" w:cs="宋体" w:hint="eastAsia"/>
                <w:color w:val="000000"/>
                <w:kern w:val="0"/>
                <w:sz w:val="22"/>
              </w:rPr>
              <w:lastRenderedPageBreak/>
              <w:t>票公益金支出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lastRenderedPageBreak/>
              <w:t>7.93</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7.93</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450"/>
        </w:trPr>
        <w:tc>
          <w:tcPr>
            <w:tcW w:w="1264"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lastRenderedPageBreak/>
              <w:t>2296004</w:t>
            </w:r>
          </w:p>
        </w:tc>
        <w:tc>
          <w:tcPr>
            <w:tcW w:w="234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用于教育事业的彩票公益金支出</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0.80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0.80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4"/>
                <w:szCs w:val="24"/>
              </w:rPr>
              <w:t> </w:t>
            </w:r>
          </w:p>
        </w:tc>
      </w:tr>
      <w:tr w:rsidR="00B54C06" w:rsidRPr="00B54C06" w:rsidTr="00B54C06">
        <w:trPr>
          <w:trHeight w:val="630"/>
        </w:trPr>
        <w:tc>
          <w:tcPr>
            <w:tcW w:w="13183" w:type="dxa"/>
            <w:gridSpan w:val="9"/>
            <w:tcBorders>
              <w:top w:val="nil"/>
              <w:left w:val="nil"/>
              <w:bottom w:val="nil"/>
              <w:right w:val="nil"/>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注：本表反映部门本年度各项支出情况。</w:t>
            </w:r>
          </w:p>
        </w:tc>
      </w:tr>
    </w:tbl>
    <w:p w:rsidR="00B54C06" w:rsidRPr="00B54C06" w:rsidRDefault="00B54C06" w:rsidP="00B54C06">
      <w:pPr>
        <w:widowControl/>
        <w:spacing w:before="240" w:after="100" w:afterAutospacing="1"/>
        <w:ind w:left="93"/>
        <w:jc w:val="center"/>
        <w:rPr>
          <w:rFonts w:ascii="宋体" w:eastAsia="宋体" w:hAnsi="宋体" w:cs="宋体"/>
          <w:kern w:val="0"/>
          <w:sz w:val="24"/>
          <w:szCs w:val="24"/>
        </w:rPr>
      </w:pPr>
      <w:r w:rsidRPr="00B54C06">
        <w:rPr>
          <w:rFonts w:ascii="Times New Roman" w:eastAsia="宋体" w:hAnsi="Times New Roman" w:cs="Times New Roman"/>
          <w:color w:val="000000"/>
          <w:kern w:val="0"/>
          <w:sz w:val="36"/>
          <w:szCs w:val="36"/>
        </w:rPr>
        <w:t> </w:t>
      </w:r>
    </w:p>
    <w:p w:rsidR="00B54C06" w:rsidRPr="00B54C06" w:rsidRDefault="00B54C06" w:rsidP="00B54C06">
      <w:pPr>
        <w:widowControl/>
        <w:spacing w:before="240" w:after="100" w:afterAutospacing="1"/>
        <w:ind w:left="93"/>
        <w:jc w:val="center"/>
        <w:rPr>
          <w:rFonts w:ascii="宋体" w:eastAsia="宋体" w:hAnsi="宋体" w:cs="宋体"/>
          <w:kern w:val="0"/>
          <w:sz w:val="24"/>
          <w:szCs w:val="24"/>
        </w:rPr>
      </w:pPr>
      <w:r w:rsidRPr="00B54C06">
        <w:rPr>
          <w:rFonts w:ascii="Times New Roman" w:eastAsia="宋体" w:hAnsi="Times New Roman" w:cs="Times New Roman"/>
          <w:color w:val="000000"/>
          <w:kern w:val="0"/>
          <w:sz w:val="36"/>
          <w:szCs w:val="36"/>
        </w:rPr>
        <w:t> </w:t>
      </w:r>
    </w:p>
    <w:tbl>
      <w:tblPr>
        <w:tblW w:w="15539" w:type="dxa"/>
        <w:tblInd w:w="135" w:type="dxa"/>
        <w:tblCellMar>
          <w:top w:w="15" w:type="dxa"/>
          <w:left w:w="15" w:type="dxa"/>
          <w:bottom w:w="15" w:type="dxa"/>
          <w:right w:w="15" w:type="dxa"/>
        </w:tblCellMar>
        <w:tblLook w:val="04A0"/>
      </w:tblPr>
      <w:tblGrid>
        <w:gridCol w:w="3595"/>
        <w:gridCol w:w="436"/>
        <w:gridCol w:w="1096"/>
        <w:gridCol w:w="3411"/>
        <w:gridCol w:w="632"/>
        <w:gridCol w:w="435"/>
        <w:gridCol w:w="1573"/>
        <w:gridCol w:w="1394"/>
        <w:gridCol w:w="1394"/>
        <w:gridCol w:w="1573"/>
      </w:tblGrid>
      <w:tr w:rsidR="00B54C06" w:rsidRPr="00B54C06" w:rsidTr="00B54C06">
        <w:trPr>
          <w:trHeight w:val="360"/>
        </w:trPr>
        <w:tc>
          <w:tcPr>
            <w:tcW w:w="15539" w:type="dxa"/>
            <w:gridSpan w:val="10"/>
            <w:tcBorders>
              <w:top w:val="nil"/>
              <w:left w:val="nil"/>
              <w:bottom w:val="nil"/>
              <w:right w:val="nil"/>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华文中宋" w:eastAsia="华文中宋" w:hAnsi="华文中宋" w:cs="宋体" w:hint="eastAsia"/>
                <w:color w:val="000000"/>
                <w:kern w:val="0"/>
                <w:sz w:val="32"/>
                <w:szCs w:val="32"/>
              </w:rPr>
              <w:t>财政拨款收入支出决算总表</w:t>
            </w:r>
          </w:p>
        </w:tc>
      </w:tr>
      <w:tr w:rsidR="00B54C06" w:rsidRPr="00B54C06" w:rsidTr="00B54C06">
        <w:trPr>
          <w:trHeight w:val="199"/>
        </w:trPr>
        <w:tc>
          <w:tcPr>
            <w:tcW w:w="3595"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99"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436"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99"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096"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99"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4043" w:type="dxa"/>
            <w:gridSpan w:val="2"/>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99"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99"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99"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99"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99"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99" w:lineRule="atLeast"/>
              <w:jc w:val="right"/>
              <w:rPr>
                <w:rFonts w:ascii="宋体" w:eastAsia="宋体" w:hAnsi="宋体" w:cs="宋体"/>
                <w:kern w:val="0"/>
                <w:sz w:val="24"/>
                <w:szCs w:val="24"/>
              </w:rPr>
            </w:pPr>
            <w:r w:rsidRPr="00B54C06">
              <w:rPr>
                <w:rFonts w:ascii="宋体" w:eastAsia="宋体" w:hAnsi="宋体" w:cs="宋体" w:hint="eastAsia"/>
                <w:color w:val="000000"/>
                <w:kern w:val="0"/>
                <w:sz w:val="20"/>
                <w:szCs w:val="20"/>
              </w:rPr>
              <w:t>公开04表</w:t>
            </w:r>
          </w:p>
        </w:tc>
      </w:tr>
      <w:tr w:rsidR="00B54C06" w:rsidRPr="00B54C06" w:rsidTr="00B54C06">
        <w:trPr>
          <w:trHeight w:val="300"/>
        </w:trPr>
        <w:tc>
          <w:tcPr>
            <w:tcW w:w="3595" w:type="dxa"/>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 w:val="20"/>
                <w:szCs w:val="20"/>
              </w:rPr>
              <w:t>部门：</w:t>
            </w:r>
            <w:r w:rsidRPr="00B54C06">
              <w:rPr>
                <w:rFonts w:ascii="宋体" w:eastAsia="宋体" w:hAnsi="宋体" w:cs="宋体" w:hint="eastAsia"/>
                <w:kern w:val="0"/>
                <w:szCs w:val="21"/>
              </w:rPr>
              <w:t>溆浦县观音阁镇人民政府</w:t>
            </w:r>
          </w:p>
        </w:tc>
        <w:tc>
          <w:tcPr>
            <w:tcW w:w="436" w:type="dxa"/>
            <w:tcBorders>
              <w:top w:val="nil"/>
              <w:left w:val="nil"/>
              <w:bottom w:val="single" w:sz="8" w:space="0" w:color="auto"/>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096" w:type="dxa"/>
            <w:tcBorders>
              <w:top w:val="nil"/>
              <w:left w:val="nil"/>
              <w:bottom w:val="single" w:sz="8" w:space="0" w:color="auto"/>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4043" w:type="dxa"/>
            <w:gridSpan w:val="2"/>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435" w:type="dxa"/>
            <w:tcBorders>
              <w:top w:val="nil"/>
              <w:left w:val="nil"/>
              <w:bottom w:val="single" w:sz="8" w:space="0" w:color="auto"/>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573" w:type="dxa"/>
            <w:tcBorders>
              <w:top w:val="nil"/>
              <w:left w:val="nil"/>
              <w:bottom w:val="single" w:sz="8" w:space="0" w:color="auto"/>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394" w:type="dxa"/>
            <w:tcBorders>
              <w:top w:val="nil"/>
              <w:left w:val="nil"/>
              <w:bottom w:val="single" w:sz="8" w:space="0" w:color="auto"/>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394" w:type="dxa"/>
            <w:tcBorders>
              <w:top w:val="nil"/>
              <w:left w:val="nil"/>
              <w:bottom w:val="single" w:sz="8" w:space="0" w:color="auto"/>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573" w:type="dxa"/>
            <w:tcBorders>
              <w:top w:val="nil"/>
              <w:left w:val="nil"/>
              <w:bottom w:val="single" w:sz="8" w:space="0" w:color="auto"/>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color w:val="000000"/>
                <w:kern w:val="0"/>
                <w:sz w:val="20"/>
                <w:szCs w:val="20"/>
              </w:rPr>
              <w:t>单位：万元</w:t>
            </w:r>
          </w:p>
        </w:tc>
      </w:tr>
      <w:tr w:rsidR="00B54C06" w:rsidRPr="00B54C06" w:rsidTr="00B54C06">
        <w:trPr>
          <w:trHeight w:val="402"/>
        </w:trPr>
        <w:tc>
          <w:tcPr>
            <w:tcW w:w="5127" w:type="dxa"/>
            <w:gridSpan w:val="3"/>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收入</w:t>
            </w:r>
          </w:p>
        </w:tc>
        <w:tc>
          <w:tcPr>
            <w:tcW w:w="10412" w:type="dxa"/>
            <w:gridSpan w:val="7"/>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支出</w:t>
            </w:r>
          </w:p>
        </w:tc>
      </w:tr>
      <w:tr w:rsidR="00B54C06" w:rsidRPr="00B54C06" w:rsidTr="00B54C06">
        <w:trPr>
          <w:trHeight w:val="630"/>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项</w:t>
            </w:r>
            <w:r w:rsidRPr="00B54C06">
              <w:rPr>
                <w:rFonts w:ascii="MS Mincho" w:eastAsia="MS Mincho" w:hAnsi="MS Mincho" w:cs="MS Mincho" w:hint="eastAsia"/>
                <w:kern w:val="0"/>
                <w:sz w:val="24"/>
                <w:szCs w:val="24"/>
              </w:rPr>
              <w:t> </w:t>
            </w:r>
            <w:r w:rsidRPr="00B54C06">
              <w:rPr>
                <w:rFonts w:ascii="MS Mincho" w:eastAsia="MS Mincho" w:hAnsi="MS Mincho" w:cs="宋体" w:hint="eastAsia"/>
                <w:kern w:val="0"/>
                <w:sz w:val="24"/>
                <w:szCs w:val="24"/>
              </w:rPr>
              <w:t> </w:t>
            </w:r>
            <w:r w:rsidRPr="00B54C06">
              <w:rPr>
                <w:rFonts w:ascii="MS Mincho" w:eastAsia="MS Mincho" w:hAnsi="MS Mincho" w:cs="宋体" w:hint="eastAsia"/>
                <w:kern w:val="0"/>
                <w:sz w:val="24"/>
                <w:szCs w:val="24"/>
              </w:rPr>
              <w:t> </w:t>
            </w:r>
            <w:r w:rsidRPr="00B54C06">
              <w:rPr>
                <w:rFonts w:ascii="MS Mincho" w:eastAsia="MS Mincho" w:hAnsi="MS Mincho" w:cs="宋体" w:hint="eastAsia"/>
                <w:kern w:val="0"/>
                <w:sz w:val="24"/>
                <w:szCs w:val="24"/>
              </w:rPr>
              <w:t> </w:t>
            </w:r>
            <w:r w:rsidRPr="00B54C06">
              <w:rPr>
                <w:rFonts w:ascii="宋体" w:eastAsia="宋体" w:hAnsi="宋体" w:cs="宋体" w:hint="eastAsia"/>
                <w:kern w:val="0"/>
                <w:sz w:val="24"/>
                <w:szCs w:val="24"/>
              </w:rPr>
              <w:t>目</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0"/>
                <w:szCs w:val="20"/>
              </w:rPr>
              <w:t>行次</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金额</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项</w:t>
            </w:r>
            <w:r w:rsidRPr="00B54C06">
              <w:rPr>
                <w:rFonts w:ascii="MS Mincho" w:eastAsia="MS Mincho" w:hAnsi="MS Mincho" w:cs="MS Mincho" w:hint="eastAsia"/>
                <w:kern w:val="0"/>
                <w:sz w:val="24"/>
                <w:szCs w:val="24"/>
              </w:rPr>
              <w:t> </w:t>
            </w:r>
            <w:r w:rsidRPr="00B54C06">
              <w:rPr>
                <w:rFonts w:ascii="MS Mincho" w:eastAsia="MS Mincho" w:hAnsi="MS Mincho" w:cs="宋体" w:hint="eastAsia"/>
                <w:kern w:val="0"/>
                <w:sz w:val="24"/>
                <w:szCs w:val="24"/>
              </w:rPr>
              <w:t> </w:t>
            </w:r>
            <w:r w:rsidRPr="00B54C06">
              <w:rPr>
                <w:rFonts w:ascii="MS Mincho" w:eastAsia="MS Mincho" w:hAnsi="MS Mincho" w:cs="宋体" w:hint="eastAsia"/>
                <w:kern w:val="0"/>
                <w:sz w:val="24"/>
                <w:szCs w:val="24"/>
              </w:rPr>
              <w:t> </w:t>
            </w:r>
            <w:r w:rsidRPr="00B54C06">
              <w:rPr>
                <w:rFonts w:ascii="MS Mincho" w:eastAsia="MS Mincho" w:hAnsi="MS Mincho" w:cs="宋体" w:hint="eastAsia"/>
                <w:kern w:val="0"/>
                <w:sz w:val="24"/>
                <w:szCs w:val="24"/>
              </w:rPr>
              <w:t> </w:t>
            </w:r>
            <w:r w:rsidRPr="00B54C06">
              <w:rPr>
                <w:rFonts w:ascii="宋体" w:eastAsia="宋体" w:hAnsi="宋体" w:cs="宋体" w:hint="eastAsia"/>
                <w:kern w:val="0"/>
                <w:sz w:val="24"/>
                <w:szCs w:val="24"/>
              </w:rPr>
              <w:t>目</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0"/>
                <w:szCs w:val="20"/>
              </w:rPr>
              <w:t>行次</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合计</w:t>
            </w:r>
          </w:p>
        </w:tc>
        <w:tc>
          <w:tcPr>
            <w:tcW w:w="1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一般公共预算财政拨款</w:t>
            </w:r>
          </w:p>
        </w:tc>
        <w:tc>
          <w:tcPr>
            <w:tcW w:w="1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政府性基金预算财政拨款</w:t>
            </w:r>
          </w:p>
        </w:tc>
        <w:tc>
          <w:tcPr>
            <w:tcW w:w="15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国有资本经营预算财政拨款</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栏</w:t>
            </w:r>
            <w:r w:rsidRPr="00B54C06">
              <w:rPr>
                <w:rFonts w:ascii="MS Mincho" w:eastAsia="MS Mincho" w:hAnsi="MS Mincho" w:cs="MS Mincho" w:hint="eastAsia"/>
                <w:kern w:val="0"/>
                <w:sz w:val="24"/>
                <w:szCs w:val="24"/>
              </w:rPr>
              <w:t> </w:t>
            </w:r>
            <w:r w:rsidRPr="00B54C06">
              <w:rPr>
                <w:rFonts w:ascii="MS Mincho" w:eastAsia="MS Mincho" w:hAnsi="MS Mincho" w:cs="宋体" w:hint="eastAsia"/>
                <w:kern w:val="0"/>
                <w:sz w:val="24"/>
                <w:szCs w:val="24"/>
              </w:rPr>
              <w:t> </w:t>
            </w:r>
            <w:r w:rsidRPr="00B54C06">
              <w:rPr>
                <w:rFonts w:ascii="MS Mincho" w:eastAsia="MS Mincho" w:hAnsi="MS Mincho" w:cs="宋体" w:hint="eastAsia"/>
                <w:kern w:val="0"/>
                <w:sz w:val="24"/>
                <w:szCs w:val="24"/>
              </w:rPr>
              <w:t> </w:t>
            </w:r>
            <w:r w:rsidRPr="00B54C06">
              <w:rPr>
                <w:rFonts w:ascii="MS Mincho" w:eastAsia="MS Mincho" w:hAnsi="MS Mincho" w:cs="宋体" w:hint="eastAsia"/>
                <w:kern w:val="0"/>
                <w:sz w:val="24"/>
                <w:szCs w:val="24"/>
              </w:rPr>
              <w:t> </w:t>
            </w:r>
            <w:r w:rsidRPr="00B54C06">
              <w:rPr>
                <w:rFonts w:ascii="宋体" w:eastAsia="宋体" w:hAnsi="宋体" w:cs="宋体" w:hint="eastAsia"/>
                <w:kern w:val="0"/>
                <w:sz w:val="24"/>
                <w:szCs w:val="24"/>
              </w:rPr>
              <w:t>次</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1</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栏</w:t>
            </w:r>
            <w:r w:rsidRPr="00B54C06">
              <w:rPr>
                <w:rFonts w:ascii="MS Mincho" w:eastAsia="MS Mincho" w:hAnsi="MS Mincho" w:cs="MS Mincho" w:hint="eastAsia"/>
                <w:kern w:val="0"/>
                <w:sz w:val="24"/>
                <w:szCs w:val="24"/>
              </w:rPr>
              <w:t> </w:t>
            </w:r>
            <w:r w:rsidRPr="00B54C06">
              <w:rPr>
                <w:rFonts w:ascii="MS Mincho" w:eastAsia="MS Mincho" w:hAnsi="MS Mincho" w:cs="宋体" w:hint="eastAsia"/>
                <w:kern w:val="0"/>
                <w:sz w:val="24"/>
                <w:szCs w:val="24"/>
              </w:rPr>
              <w:t> </w:t>
            </w:r>
            <w:r w:rsidRPr="00B54C06">
              <w:rPr>
                <w:rFonts w:ascii="MS Mincho" w:eastAsia="MS Mincho" w:hAnsi="MS Mincho" w:cs="宋体" w:hint="eastAsia"/>
                <w:kern w:val="0"/>
                <w:sz w:val="24"/>
                <w:szCs w:val="24"/>
              </w:rPr>
              <w:t> </w:t>
            </w:r>
            <w:r w:rsidRPr="00B54C06">
              <w:rPr>
                <w:rFonts w:ascii="MS Mincho" w:eastAsia="MS Mincho" w:hAnsi="MS Mincho" w:cs="宋体" w:hint="eastAsia"/>
                <w:kern w:val="0"/>
                <w:sz w:val="24"/>
                <w:szCs w:val="24"/>
              </w:rPr>
              <w:t> </w:t>
            </w:r>
            <w:r w:rsidRPr="00B54C06">
              <w:rPr>
                <w:rFonts w:ascii="宋体" w:eastAsia="宋体" w:hAnsi="宋体" w:cs="宋体" w:hint="eastAsia"/>
                <w:kern w:val="0"/>
                <w:sz w:val="24"/>
                <w:szCs w:val="24"/>
              </w:rPr>
              <w:t>次</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2</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3</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4</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5</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一、一般公共预算财政拨款</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2,431.13</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一、一般公共服务支出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14</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899.35</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二、政府性基金预算财政拨款</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2</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44.25</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二、外交支出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15</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三、国有资本经营预算财政拨款</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3</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三、国防支出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16</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4</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四、公共安全支出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17</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25.68</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5</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五、教育支出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18</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6</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六、科学技术支出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19</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7</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七、文化旅游体育与传媒支出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20</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8</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八、社会保障和就业支出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21</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177.78</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九、卫生健康支出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139.54</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十、节能环保支出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33.62</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十一、城乡社区支出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91.14</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lastRenderedPageBreak/>
              <w:t>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十二、农林水支出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989.96</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十三、交通运输支出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十四、资源勘探工业信息等支出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十九、住房保障支出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宋体" w:eastAsia="宋体" w:hAnsi="宋体" w:cs="宋体" w:hint="eastAsia"/>
                <w:kern w:val="0"/>
                <w:sz w:val="22"/>
              </w:rPr>
              <w:t>19.14</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二十二、灾害防治及应急管理支出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63.5</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二十三、其他支出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22.73</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b/>
                <w:bCs/>
                <w:kern w:val="0"/>
                <w:sz w:val="22"/>
              </w:rPr>
              <w:t>本年收入合计</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9</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2,475.38</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b/>
                <w:bCs/>
                <w:kern w:val="0"/>
                <w:sz w:val="22"/>
              </w:rPr>
              <w:t>本年支出合计</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23</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2475.38</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b/>
                <w:bCs/>
                <w:kern w:val="0"/>
                <w:sz w:val="22"/>
              </w:rPr>
              <w:t xml:space="preserve">　</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年初财政拨款结转和结余</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10</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年末财政拨款结转和结余</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24</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 xml:space="preserve">　</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宋体" w:eastAsia="宋体" w:hAnsi="宋体" w:cs="宋体" w:hint="eastAsia"/>
                <w:kern w:val="0"/>
                <w:sz w:val="22"/>
              </w:rPr>
              <w:t>一般公共预算财政拨款</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11</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25</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 xml:space="preserve">　</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宋体" w:eastAsia="宋体" w:hAnsi="宋体" w:cs="宋体" w:hint="eastAsia"/>
                <w:kern w:val="0"/>
                <w:sz w:val="22"/>
              </w:rPr>
              <w:t>政府性基金预算财政拨款</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12</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26</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 xml:space="preserve">　</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MS Mincho" w:eastAsia="MS Mincho" w:hAnsi="MS Mincho" w:cs="宋体" w:hint="eastAsia"/>
                <w:kern w:val="0"/>
                <w:sz w:val="22"/>
              </w:rPr>
              <w:t> </w:t>
            </w:r>
            <w:r w:rsidRPr="00B54C06">
              <w:rPr>
                <w:rFonts w:ascii="宋体" w:eastAsia="宋体" w:hAnsi="宋体" w:cs="宋体" w:hint="eastAsia"/>
                <w:kern w:val="0"/>
                <w:sz w:val="22"/>
              </w:rPr>
              <w:t>国有资本经营预算财政拨款</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13</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34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27</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2"/>
              </w:rPr>
              <w:t xml:space="preserve">　</w:t>
            </w:r>
          </w:p>
        </w:tc>
      </w:tr>
      <w:tr w:rsidR="00B54C06" w:rsidRPr="00B54C06" w:rsidTr="00B54C06">
        <w:trPr>
          <w:trHeight w:val="402"/>
        </w:trPr>
        <w:tc>
          <w:tcPr>
            <w:tcW w:w="359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b/>
                <w:bCs/>
                <w:kern w:val="0"/>
                <w:sz w:val="22"/>
              </w:rPr>
              <w:t>总计</w:t>
            </w:r>
          </w:p>
        </w:tc>
        <w:tc>
          <w:tcPr>
            <w:tcW w:w="4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14</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2,475.38</w:t>
            </w:r>
          </w:p>
        </w:tc>
        <w:tc>
          <w:tcPr>
            <w:tcW w:w="341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b/>
                <w:bCs/>
                <w:kern w:val="0"/>
                <w:sz w:val="22"/>
              </w:rPr>
              <w:t>总计</w:t>
            </w:r>
          </w:p>
        </w:tc>
        <w:tc>
          <w:tcPr>
            <w:tcW w:w="1067"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28</w:t>
            </w:r>
          </w:p>
        </w:tc>
        <w:tc>
          <w:tcPr>
            <w:tcW w:w="157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2475.38</w:t>
            </w:r>
          </w:p>
        </w:tc>
        <w:tc>
          <w:tcPr>
            <w:tcW w:w="139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2"/>
              </w:rPr>
              <w:t xml:space="preserve">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b/>
                <w:bCs/>
                <w:kern w:val="0"/>
                <w:sz w:val="22"/>
              </w:rPr>
              <w:t xml:space="preserve">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b/>
                <w:bCs/>
                <w:kern w:val="0"/>
                <w:sz w:val="22"/>
              </w:rPr>
              <w:t xml:space="preserve">　</w:t>
            </w:r>
          </w:p>
        </w:tc>
      </w:tr>
      <w:tr w:rsidR="00B54C06" w:rsidRPr="00B54C06" w:rsidTr="00B54C06">
        <w:trPr>
          <w:trHeight w:val="585"/>
        </w:trPr>
        <w:tc>
          <w:tcPr>
            <w:tcW w:w="15539" w:type="dxa"/>
            <w:gridSpan w:val="10"/>
            <w:tcBorders>
              <w:top w:val="nil"/>
              <w:left w:val="nil"/>
              <w:bottom w:val="nil"/>
              <w:right w:val="nil"/>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注：本表反映部门本年度一般公共预算财政拨款、政府性基金预算财政拨款和国有资本经营预算财政拨款的总收支和年末结转结余情况。</w:t>
            </w:r>
          </w:p>
        </w:tc>
      </w:tr>
    </w:tbl>
    <w:p w:rsidR="00B54C06" w:rsidRPr="00B54C06" w:rsidRDefault="00B54C06" w:rsidP="00B54C06">
      <w:pPr>
        <w:widowControl/>
        <w:spacing w:before="240" w:after="100" w:afterAutospacing="1"/>
        <w:ind w:left="93"/>
        <w:jc w:val="center"/>
        <w:rPr>
          <w:rFonts w:ascii="宋体" w:eastAsia="宋体" w:hAnsi="宋体" w:cs="宋体"/>
          <w:kern w:val="0"/>
          <w:sz w:val="24"/>
          <w:szCs w:val="24"/>
        </w:rPr>
      </w:pPr>
      <w:r w:rsidRPr="00B54C06">
        <w:rPr>
          <w:rFonts w:ascii="Times New Roman" w:eastAsia="宋体" w:hAnsi="Times New Roman" w:cs="Times New Roman"/>
          <w:color w:val="000000"/>
          <w:kern w:val="0"/>
          <w:sz w:val="36"/>
          <w:szCs w:val="36"/>
        </w:rPr>
        <w:t> </w:t>
      </w:r>
    </w:p>
    <w:p w:rsidR="00B54C06" w:rsidRPr="00B54C06" w:rsidRDefault="00B54C06" w:rsidP="00B54C06">
      <w:pPr>
        <w:widowControl/>
        <w:spacing w:before="240" w:after="100" w:afterAutospacing="1"/>
        <w:ind w:left="93"/>
        <w:jc w:val="center"/>
        <w:rPr>
          <w:rFonts w:ascii="宋体" w:eastAsia="宋体" w:hAnsi="宋体" w:cs="宋体"/>
          <w:kern w:val="0"/>
          <w:sz w:val="24"/>
          <w:szCs w:val="24"/>
        </w:rPr>
      </w:pPr>
      <w:r w:rsidRPr="00B54C06">
        <w:rPr>
          <w:rFonts w:ascii="Times New Roman" w:eastAsia="宋体" w:hAnsi="Times New Roman" w:cs="Times New Roman"/>
          <w:color w:val="000000"/>
          <w:kern w:val="0"/>
          <w:sz w:val="36"/>
          <w:szCs w:val="36"/>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Times New Roman" w:eastAsia="宋体" w:hAnsi="Times New Roman" w:cs="Times New Roman"/>
          <w:color w:val="000000"/>
          <w:kern w:val="0"/>
          <w:sz w:val="36"/>
          <w:szCs w:val="36"/>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Times New Roman" w:eastAsia="宋体" w:hAnsi="Times New Roman" w:cs="Times New Roman"/>
          <w:color w:val="000000"/>
          <w:kern w:val="0"/>
          <w:sz w:val="36"/>
          <w:szCs w:val="36"/>
        </w:rPr>
        <w:t> </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Times New Roman" w:eastAsia="宋体" w:hAnsi="Times New Roman" w:cs="Times New Roman"/>
          <w:color w:val="000000"/>
          <w:kern w:val="0"/>
          <w:sz w:val="36"/>
          <w:szCs w:val="36"/>
        </w:rPr>
        <w:t> </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Times New Roman" w:eastAsia="宋体" w:hAnsi="Times New Roman" w:cs="Times New Roman"/>
          <w:color w:val="000000"/>
          <w:kern w:val="0"/>
          <w:sz w:val="36"/>
          <w:szCs w:val="36"/>
        </w:rPr>
        <w:t> </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Times New Roman" w:eastAsia="宋体" w:hAnsi="Times New Roman" w:cs="Times New Roman"/>
          <w:color w:val="000000"/>
          <w:kern w:val="0"/>
          <w:sz w:val="36"/>
          <w:szCs w:val="36"/>
        </w:rPr>
        <w:t> </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Times New Roman" w:eastAsia="宋体" w:hAnsi="Times New Roman" w:cs="Times New Roman"/>
          <w:color w:val="000000"/>
          <w:kern w:val="0"/>
          <w:sz w:val="36"/>
          <w:szCs w:val="36"/>
        </w:rPr>
        <w:t> </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Times New Roman" w:eastAsia="宋体" w:hAnsi="Times New Roman" w:cs="Times New Roman"/>
          <w:color w:val="000000"/>
          <w:kern w:val="0"/>
          <w:sz w:val="36"/>
          <w:szCs w:val="36"/>
        </w:rPr>
        <w:t> </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Times New Roman" w:eastAsia="宋体" w:hAnsi="Times New Roman" w:cs="Times New Roman"/>
          <w:color w:val="000000"/>
          <w:kern w:val="0"/>
          <w:sz w:val="36"/>
          <w:szCs w:val="36"/>
        </w:rPr>
        <w:t> </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Times New Roman" w:eastAsia="宋体" w:hAnsi="Times New Roman" w:cs="Times New Roman"/>
          <w:color w:val="000000"/>
          <w:kern w:val="0"/>
          <w:sz w:val="36"/>
          <w:szCs w:val="36"/>
        </w:rPr>
        <w:lastRenderedPageBreak/>
        <w:t> </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Times New Roman" w:eastAsia="宋体" w:hAnsi="Times New Roman" w:cs="Times New Roman"/>
          <w:color w:val="000000"/>
          <w:kern w:val="0"/>
          <w:sz w:val="36"/>
          <w:szCs w:val="36"/>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方正小标宋_GBK" w:eastAsia="方正小标宋_GBK" w:hAnsi="Times New Roman" w:cs="Times New Roman" w:hint="eastAsia"/>
          <w:color w:val="000000"/>
          <w:kern w:val="0"/>
          <w:sz w:val="36"/>
          <w:szCs w:val="36"/>
        </w:rPr>
        <w:t>一般公共预算财政拨款支出决算表</w:t>
      </w:r>
    </w:p>
    <w:p w:rsidR="00B54C06" w:rsidRPr="00B54C06" w:rsidRDefault="00B54C06" w:rsidP="00B54C06">
      <w:pPr>
        <w:widowControl/>
        <w:spacing w:before="156" w:after="100" w:afterAutospacing="1"/>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仿宋_GB2312" w:eastAsia="仿宋_GB2312" w:hAnsi="Times New Roman" w:cs="Times New Roman" w:hint="eastAsia"/>
          <w:color w:val="000000"/>
          <w:kern w:val="0"/>
          <w:szCs w:val="21"/>
        </w:rPr>
        <w:t>部门：</w:t>
      </w:r>
      <w:r w:rsidRPr="00B54C06">
        <w:rPr>
          <w:rFonts w:ascii="宋体" w:eastAsia="宋体" w:hAnsi="宋体" w:cs="宋体" w:hint="eastAsia"/>
          <w:color w:val="000000"/>
          <w:kern w:val="0"/>
          <w:szCs w:val="21"/>
        </w:rPr>
        <w:t>溆浦县观音阁镇人民政府</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仿宋_GB2312" w:eastAsia="仿宋_GB2312" w:hAnsi="Times New Roman" w:cs="Times New Roman" w:hint="eastAsia"/>
          <w:color w:val="000000"/>
          <w:kern w:val="0"/>
          <w:szCs w:val="21"/>
        </w:rPr>
        <w:t>公开</w:t>
      </w:r>
      <w:r w:rsidRPr="00B54C06">
        <w:rPr>
          <w:rFonts w:ascii="Times New Roman" w:eastAsia="宋体" w:hAnsi="Times New Roman" w:cs="Times New Roman"/>
          <w:color w:val="000000"/>
          <w:kern w:val="0"/>
          <w:szCs w:val="21"/>
        </w:rPr>
        <w:t>05</w:t>
      </w:r>
      <w:r w:rsidRPr="00B54C06">
        <w:rPr>
          <w:rFonts w:ascii="仿宋_GB2312" w:eastAsia="仿宋_GB2312" w:hAnsi="Times New Roman" w:cs="Times New Roman" w:hint="eastAsia"/>
          <w:color w:val="000000"/>
          <w:kern w:val="0"/>
          <w:szCs w:val="21"/>
        </w:rPr>
        <w:t>表</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仿宋_GB2312" w:eastAsia="仿宋_GB2312" w:hAnsi="Times New Roman" w:cs="Times New Roman" w:hint="eastAsia"/>
          <w:color w:val="000000"/>
          <w:kern w:val="0"/>
          <w:szCs w:val="21"/>
        </w:rPr>
        <w:t>单位：万元</w:t>
      </w:r>
    </w:p>
    <w:tbl>
      <w:tblPr>
        <w:tblW w:w="14219" w:type="dxa"/>
        <w:jc w:val="center"/>
        <w:tblCellMar>
          <w:top w:w="15" w:type="dxa"/>
          <w:left w:w="15" w:type="dxa"/>
          <w:bottom w:w="15" w:type="dxa"/>
          <w:right w:w="15" w:type="dxa"/>
        </w:tblCellMar>
        <w:tblLook w:val="04A0"/>
      </w:tblPr>
      <w:tblGrid>
        <w:gridCol w:w="1200"/>
        <w:gridCol w:w="3527"/>
        <w:gridCol w:w="3000"/>
        <w:gridCol w:w="3492"/>
        <w:gridCol w:w="3000"/>
      </w:tblGrid>
      <w:tr w:rsidR="00B54C06" w:rsidRPr="00B54C06" w:rsidTr="00B54C06">
        <w:trPr>
          <w:trHeight w:val="405"/>
          <w:jc w:val="center"/>
        </w:trPr>
        <w:tc>
          <w:tcPr>
            <w:tcW w:w="47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b/>
                <w:bCs/>
                <w:kern w:val="0"/>
                <w:szCs w:val="21"/>
              </w:rPr>
              <w:t>项</w:t>
            </w:r>
            <w:r w:rsidRPr="00B54C06">
              <w:rPr>
                <w:rFonts w:ascii="Times New Roman" w:eastAsia="宋体" w:hAnsi="Times New Roman" w:cs="Times New Roman"/>
                <w:b/>
                <w:bCs/>
                <w:kern w:val="0"/>
                <w:szCs w:val="21"/>
              </w:rPr>
              <w:t> </w:t>
            </w:r>
            <w:r w:rsidRPr="00B54C06">
              <w:rPr>
                <w:rFonts w:ascii="Times New Roman" w:eastAsia="宋体" w:hAnsi="Times New Roman" w:cs="Times New Roman"/>
                <w:b/>
                <w:bCs/>
                <w:color w:val="000000"/>
                <w:kern w:val="0"/>
                <w:szCs w:val="21"/>
              </w:rPr>
              <w:t> </w:t>
            </w:r>
            <w:r w:rsidRPr="00B54C06">
              <w:rPr>
                <w:rFonts w:ascii="Times New Roman" w:eastAsia="宋体" w:hAnsi="Times New Roman" w:cs="Times New Roman"/>
                <w:b/>
                <w:bCs/>
                <w:color w:val="000000"/>
                <w:kern w:val="0"/>
                <w:szCs w:val="21"/>
              </w:rPr>
              <w:t> </w:t>
            </w:r>
            <w:r w:rsidRPr="00B54C06">
              <w:rPr>
                <w:rFonts w:ascii="Times New Roman" w:eastAsia="宋体" w:hAnsi="Times New Roman" w:cs="Times New Roman"/>
                <w:b/>
                <w:bCs/>
                <w:color w:val="000000"/>
                <w:kern w:val="0"/>
                <w:szCs w:val="21"/>
              </w:rPr>
              <w:t> </w:t>
            </w:r>
            <w:r w:rsidRPr="00B54C06">
              <w:rPr>
                <w:rFonts w:ascii="仿宋_GB2312" w:eastAsia="仿宋_GB2312" w:hAnsi="Times New Roman" w:cs="Times New Roman" w:hint="eastAsia"/>
                <w:b/>
                <w:bCs/>
                <w:kern w:val="0"/>
                <w:szCs w:val="21"/>
              </w:rPr>
              <w:t>目</w:t>
            </w:r>
          </w:p>
        </w:tc>
        <w:tc>
          <w:tcPr>
            <w:tcW w:w="949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b/>
                <w:bCs/>
                <w:kern w:val="0"/>
                <w:szCs w:val="21"/>
              </w:rPr>
              <w:t>本年支出</w:t>
            </w:r>
          </w:p>
        </w:tc>
      </w:tr>
      <w:tr w:rsidR="00B54C06" w:rsidRPr="00B54C06" w:rsidTr="00B54C06">
        <w:trPr>
          <w:trHeight w:val="510"/>
          <w:jc w:val="center"/>
        </w:trPr>
        <w:tc>
          <w:tcPr>
            <w:tcW w:w="12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b/>
                <w:bCs/>
                <w:kern w:val="0"/>
                <w:szCs w:val="21"/>
              </w:rPr>
              <w:t>功能分类科目编码</w:t>
            </w:r>
          </w:p>
        </w:tc>
        <w:tc>
          <w:tcPr>
            <w:tcW w:w="352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b/>
                <w:bCs/>
                <w:kern w:val="0"/>
                <w:szCs w:val="21"/>
              </w:rPr>
              <w:t>科目名称</w:t>
            </w:r>
          </w:p>
        </w:tc>
        <w:tc>
          <w:tcPr>
            <w:tcW w:w="300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b/>
                <w:bCs/>
                <w:kern w:val="0"/>
                <w:szCs w:val="21"/>
              </w:rPr>
              <w:t>小计</w:t>
            </w:r>
          </w:p>
        </w:tc>
        <w:tc>
          <w:tcPr>
            <w:tcW w:w="349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b/>
                <w:bCs/>
                <w:kern w:val="0"/>
                <w:szCs w:val="21"/>
              </w:rPr>
              <w:t>基本支出</w:t>
            </w:r>
          </w:p>
        </w:tc>
        <w:tc>
          <w:tcPr>
            <w:tcW w:w="300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b/>
                <w:bCs/>
                <w:kern w:val="0"/>
                <w:szCs w:val="21"/>
              </w:rPr>
              <w:t>项目支出</w:t>
            </w:r>
          </w:p>
        </w:tc>
      </w:tr>
      <w:tr w:rsidR="00B54C06" w:rsidRPr="00B54C06" w:rsidTr="00B54C06">
        <w:trPr>
          <w:trHeight w:val="360"/>
          <w:jc w:val="center"/>
        </w:trPr>
        <w:tc>
          <w:tcPr>
            <w:tcW w:w="0" w:type="auto"/>
            <w:vMerge/>
            <w:tcBorders>
              <w:top w:val="nil"/>
              <w:left w:val="single" w:sz="8" w:space="0" w:color="auto"/>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r>
      <w:tr w:rsidR="00B54C06" w:rsidRPr="00B54C06" w:rsidTr="00B54C06">
        <w:trPr>
          <w:trHeight w:val="450"/>
          <w:jc w:val="center"/>
        </w:trPr>
        <w:tc>
          <w:tcPr>
            <w:tcW w:w="0" w:type="auto"/>
            <w:vMerge/>
            <w:tcBorders>
              <w:top w:val="nil"/>
              <w:left w:val="single" w:sz="8" w:space="0" w:color="auto"/>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r>
      <w:tr w:rsidR="00B54C06" w:rsidRPr="00B54C06" w:rsidTr="00B54C06">
        <w:trPr>
          <w:trHeight w:val="450"/>
          <w:jc w:val="center"/>
        </w:trPr>
        <w:tc>
          <w:tcPr>
            <w:tcW w:w="47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栏次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1</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2</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3</w:t>
            </w:r>
          </w:p>
        </w:tc>
      </w:tr>
      <w:tr w:rsidR="00B54C06" w:rsidRPr="00B54C06" w:rsidTr="00B54C06">
        <w:trPr>
          <w:trHeight w:val="450"/>
          <w:jc w:val="center"/>
        </w:trPr>
        <w:tc>
          <w:tcPr>
            <w:tcW w:w="47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合计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b/>
                <w:bCs/>
                <w:color w:val="000000"/>
                <w:kern w:val="0"/>
                <w:sz w:val="22"/>
              </w:rPr>
              <w:t>2,431.13</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b/>
                <w:bCs/>
                <w:color w:val="000000"/>
                <w:kern w:val="0"/>
                <w:sz w:val="22"/>
              </w:rPr>
              <w:t>1,867.70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b/>
                <w:bCs/>
                <w:color w:val="000000"/>
                <w:kern w:val="0"/>
                <w:sz w:val="22"/>
              </w:rPr>
              <w:t>563.43</w:t>
            </w:r>
          </w:p>
        </w:tc>
      </w:tr>
      <w:tr w:rsidR="00B54C06" w:rsidRPr="00B54C06" w:rsidTr="00B54C06">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一般公共服务支出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899.35</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859.20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40.16</w:t>
            </w:r>
          </w:p>
        </w:tc>
      </w:tr>
      <w:tr w:rsidR="00B54C06" w:rsidRPr="00B54C06" w:rsidTr="00B54C06">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20103</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政府办公厅（室）及相关机构事务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803.27</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763.12</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40.16</w:t>
            </w:r>
          </w:p>
        </w:tc>
      </w:tr>
      <w:tr w:rsidR="00B54C06" w:rsidRPr="00B54C06" w:rsidTr="00B54C06">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2010301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行政运行</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549.65</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549.65</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2010302</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一般行政管理事务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40.16</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40.16</w:t>
            </w:r>
          </w:p>
        </w:tc>
      </w:tr>
      <w:tr w:rsidR="00B54C06" w:rsidRPr="00B54C06" w:rsidTr="00B54C06">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2010308</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信访事务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2010399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其他政府办公厅（室）及相关机构事务支出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209.47</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209.47</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20105</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统计信息事务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2010507</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专项普查活动</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20106</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财政事务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79.08</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79.08</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2010601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行政运行</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79.08</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79.08</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20107</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税收事务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2010701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行政运行</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lastRenderedPageBreak/>
              <w:t>20111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纪检监察事务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2011101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行政运行</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20131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党委办公厅（室）及相关机构事务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2013199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其他党委办公厅（室）及相关机构事务支出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其他一般公共服务支出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2019999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其他一般公共服务支出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204</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公共安全支出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25.68</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16.20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9.48</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20402</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公安</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25.68</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16.20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9.48</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2040202</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一般行政管理事务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9.48</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9.48</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2040299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其他公安支出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16.20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16.20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206</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科学技术支出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20699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其他科学技术支出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2069901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科技奖励</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2069999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其他科学技术支出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207</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文化旅游体育与传媒支出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20702</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文物</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2070205</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博物馆</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社会保障和就业支出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177.78</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142.08</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35.70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20802</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民政管理事务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2080299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其他民政管理事务支出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20808</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抚恤</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135.08</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135.08</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2080801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死亡抚恤</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135.08</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135.08</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20809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退役安置</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2080999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其他退役安置支出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20810</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社会福利</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35.70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35.70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lastRenderedPageBreak/>
              <w:t>2081002</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老年福利</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35.70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35.70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20826</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财政对基本养老保险基金的补助</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0.90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0.90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2082699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财政对其他基本养老保险基金的补助</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0.90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0.90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20828</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退役军人管理事务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2.70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2.70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2082899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其他退役军人事务管理支出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2.70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2.70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卫生健康支出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139.54</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139.54</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卫生健康管理事务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2.43</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2.43</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2100199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其他卫生健康管理事务支出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2.43</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2.43</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21004</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公共卫生</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5.26</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5.26</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2100404</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精神卫生机构</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3.84</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3.84</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2100409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重大公共卫生服务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2100410</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突发公共卫生事件应急处理</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0.42</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0.42</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21007</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计划生育事务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131.85</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131.85</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2100716</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计划生育机构</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98.40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98.40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2100799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其他计划生育事务支出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33.44</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33.44</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节能环保支出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33.62</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2.18</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31.44</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21101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环境保护管理事务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1.18</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1.18</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2110199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其他环境保护管理事务支出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1.18</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1.18</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21103</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污染防治</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2110399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其他污染防治支出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21104</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自然生态保护</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31.44</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31.44</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2110402</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农村环境保护</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31.44</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31.44</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城乡社区支出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69.62</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28.29</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41.33</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城乡社区管理事务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2120101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行政运行</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lastRenderedPageBreak/>
              <w:t>21203</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城乡社区公共设施</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41.33</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41.33</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2120303</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小城镇基础设施建设</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41.33</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41.33</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21205</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城乡社区环境卫生</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26.69</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26.69</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2120501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城乡社区环境卫生</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26.69</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26.69</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农林水支出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989.96</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606.63</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383.33</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农业农村</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24.55</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19.55</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2130119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防灾救灾</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2130199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其他农业农村支出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19.55</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19.55</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21302</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林业和草原</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166.92</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166.92</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2130201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行政运行</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99.51</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99.51</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2130207</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森林资源管理</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38.26</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38.26</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2130209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森林生态效益补偿</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29.15</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29.15</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21303</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水利</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17.00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2130306</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水利工程运行与维护</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2130314</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防汛</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2130315</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抗旱</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21305</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扶贫</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338.78</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336.78</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2130501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行政运行</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2130504</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农村基础设施建设</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93.76</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93.76</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2130505</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生产发展</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220.08</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220.08</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2130599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其他扶贫支出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22.94</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22.94</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21307</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农村综合改革</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437.71</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425.71</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12.00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2130705</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对村民委员会和村党支部的补助</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425.71</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425.71</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2130707</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农村综合改革示范试点补助</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12.00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12.00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其他农林水支出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2139999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其他农林水支出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lastRenderedPageBreak/>
              <w:t>214</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交通运输支出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21499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其他交通运输支出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2149999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其他交通运输支出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资源勘探工业信息等支出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21505</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工业和信息产业监管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2150599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其他工业和信息产业监管支出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住房保障支出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19.14</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19.14</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22102</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住房改革支出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19.14</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19.14</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2210201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住房公积金</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19.14</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19.14</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224</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灾害防治及应急管理支出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63.50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46.50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17.00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22407</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自然灾害救灾及恢复重建支出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63.50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46.50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17.00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2240704</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自然灾害灾后重建补助</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17.00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17.00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2240799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其他自然灾害救灾及恢复重建支出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46.50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46.50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lastRenderedPageBreak/>
              <w:t> </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r>
      <w:tr w:rsidR="00B54C06" w:rsidRPr="00B54C06" w:rsidTr="00B54C06">
        <w:trPr>
          <w:trHeight w:val="450"/>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r>
      <w:tr w:rsidR="00B54C06" w:rsidRPr="00B54C06" w:rsidTr="00B54C06">
        <w:trPr>
          <w:trHeight w:val="645"/>
          <w:jc w:val="center"/>
        </w:trPr>
        <w:tc>
          <w:tcPr>
            <w:tcW w:w="14219" w:type="dxa"/>
            <w:gridSpan w:val="5"/>
            <w:tcBorders>
              <w:top w:val="nil"/>
              <w:left w:val="nil"/>
              <w:bottom w:val="nil"/>
              <w:right w:val="nil"/>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仿宋_GB2312" w:eastAsia="仿宋_GB2312" w:hAnsi="Times New Roman" w:cs="Times New Roman" w:hint="eastAsia"/>
                <w:kern w:val="0"/>
                <w:szCs w:val="21"/>
              </w:rPr>
              <w:t>注：本表反映部门本年度一般公共预算财政拨款支出情况。</w:t>
            </w:r>
          </w:p>
        </w:tc>
      </w:tr>
    </w:tbl>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Times New Roman" w:eastAsia="宋体" w:hAnsi="Times New Roman" w:cs="Times New Roman"/>
          <w:color w:val="000000"/>
          <w:kern w:val="0"/>
          <w:szCs w:val="21"/>
        </w:rPr>
        <w:t> </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Times New Roman" w:eastAsia="宋体" w:hAnsi="Times New Roman" w:cs="Times New Roman"/>
          <w:color w:val="000000"/>
          <w:kern w:val="0"/>
          <w:szCs w:val="21"/>
        </w:rPr>
        <w:br/>
      </w:r>
    </w:p>
    <w:tbl>
      <w:tblPr>
        <w:tblW w:w="0" w:type="auto"/>
        <w:tblCellMar>
          <w:top w:w="15" w:type="dxa"/>
          <w:left w:w="15" w:type="dxa"/>
          <w:bottom w:w="15" w:type="dxa"/>
          <w:right w:w="15" w:type="dxa"/>
        </w:tblCellMar>
        <w:tblLook w:val="04A0"/>
      </w:tblPr>
      <w:tblGrid>
        <w:gridCol w:w="755"/>
        <w:gridCol w:w="1732"/>
        <w:gridCol w:w="671"/>
        <w:gridCol w:w="579"/>
        <w:gridCol w:w="1227"/>
        <w:gridCol w:w="534"/>
        <w:gridCol w:w="534"/>
        <w:gridCol w:w="1704"/>
        <w:gridCol w:w="786"/>
      </w:tblGrid>
      <w:tr w:rsidR="00B54C06" w:rsidRPr="00B54C06" w:rsidTr="00B54C06">
        <w:trPr>
          <w:trHeight w:val="113"/>
        </w:trPr>
        <w:tc>
          <w:tcPr>
            <w:tcW w:w="15614" w:type="dxa"/>
            <w:gridSpan w:val="9"/>
            <w:tcBorders>
              <w:top w:val="nil"/>
              <w:left w:val="nil"/>
              <w:bottom w:val="nil"/>
              <w:right w:val="nil"/>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华文中宋" w:eastAsia="华文中宋" w:hAnsi="华文中宋" w:cs="宋体" w:hint="eastAsia"/>
                <w:color w:val="000000"/>
                <w:kern w:val="0"/>
                <w:szCs w:val="21"/>
              </w:rPr>
              <w:t>一般公共预算财政拨款基本支出决算表</w:t>
            </w:r>
          </w:p>
          <w:p w:rsidR="00B54C06" w:rsidRPr="00B54C06" w:rsidRDefault="00B54C06" w:rsidP="00B54C06">
            <w:pPr>
              <w:widowControl/>
              <w:spacing w:before="100" w:beforeAutospacing="1" w:after="100" w:afterAutospacing="1" w:line="113" w:lineRule="atLeast"/>
              <w:jc w:val="right"/>
              <w:rPr>
                <w:rFonts w:ascii="宋体" w:eastAsia="宋体" w:hAnsi="宋体" w:cs="宋体"/>
                <w:kern w:val="0"/>
                <w:sz w:val="24"/>
                <w:szCs w:val="24"/>
              </w:rPr>
            </w:pP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仿宋_GB2312" w:eastAsia="仿宋_GB2312" w:hAnsi="Times New Roman" w:cs="Times New Roman" w:hint="eastAsia"/>
                <w:color w:val="000000"/>
                <w:kern w:val="0"/>
                <w:szCs w:val="21"/>
              </w:rPr>
              <w:t>部门：</w:t>
            </w:r>
            <w:r w:rsidRPr="00B54C06">
              <w:rPr>
                <w:rFonts w:ascii="宋体" w:eastAsia="宋体" w:hAnsi="宋体" w:cs="宋体" w:hint="eastAsia"/>
                <w:kern w:val="0"/>
                <w:szCs w:val="21"/>
              </w:rPr>
              <w:t>溆浦县观音阁镇人民政府</w:t>
            </w:r>
            <w:r w:rsidRPr="00B54C06">
              <w:rPr>
                <w:rFonts w:ascii="Times New Roman" w:eastAsia="宋体"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Times New Roman" w:eastAsia="仿宋_GB2312" w:hAnsi="Times New Roman" w:cs="Times New Roman"/>
                <w:color w:val="000000"/>
                <w:kern w:val="0"/>
                <w:szCs w:val="21"/>
              </w:rPr>
              <w:t> </w:t>
            </w:r>
            <w:r w:rsidRPr="00B54C06">
              <w:rPr>
                <w:rFonts w:ascii="仿宋_GB2312" w:eastAsia="仿宋_GB2312" w:hAnsi="宋体" w:cs="宋体" w:hint="eastAsia"/>
                <w:color w:val="000000"/>
                <w:kern w:val="0"/>
                <w:szCs w:val="21"/>
              </w:rPr>
              <w:t>公开</w:t>
            </w:r>
            <w:r w:rsidRPr="00B54C06">
              <w:rPr>
                <w:rFonts w:ascii="Times New Roman" w:eastAsia="仿宋_GB2312" w:hAnsi="Times New Roman" w:cs="Times New Roman" w:hint="eastAsia"/>
                <w:color w:val="000000"/>
                <w:kern w:val="0"/>
                <w:szCs w:val="21"/>
              </w:rPr>
              <w:t>06</w:t>
            </w:r>
            <w:r w:rsidRPr="00B54C06">
              <w:rPr>
                <w:rFonts w:ascii="仿宋_GB2312" w:eastAsia="仿宋_GB2312" w:hAnsi="宋体" w:cs="宋体" w:hint="eastAsia"/>
                <w:color w:val="000000"/>
                <w:kern w:val="0"/>
                <w:szCs w:val="21"/>
              </w:rPr>
              <w:t>表单位：万元</w:t>
            </w:r>
          </w:p>
        </w:tc>
      </w:tr>
      <w:bookmarkEnd w:id="0"/>
      <w:tr w:rsidR="00B54C06" w:rsidRPr="00B54C06" w:rsidTr="00B54C06">
        <w:trPr>
          <w:trHeight w:val="113"/>
        </w:trPr>
        <w:tc>
          <w:tcPr>
            <w:tcW w:w="13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13" w:lineRule="atLeast"/>
              <w:jc w:val="center"/>
              <w:rPr>
                <w:rFonts w:ascii="宋体" w:eastAsia="宋体" w:hAnsi="宋体" w:cs="宋体"/>
                <w:kern w:val="0"/>
                <w:sz w:val="24"/>
                <w:szCs w:val="24"/>
              </w:rPr>
            </w:pPr>
            <w:r w:rsidRPr="00B54C06">
              <w:rPr>
                <w:rFonts w:ascii="宋体" w:eastAsia="宋体" w:hAnsi="宋体" w:cs="宋体" w:hint="eastAsia"/>
                <w:color w:val="000000"/>
                <w:kern w:val="0"/>
                <w:sz w:val="20"/>
                <w:szCs w:val="20"/>
              </w:rPr>
              <w:t>经济分类科目编码</w:t>
            </w:r>
          </w:p>
        </w:tc>
        <w:tc>
          <w:tcPr>
            <w:tcW w:w="33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13" w:lineRule="atLeast"/>
              <w:jc w:val="center"/>
              <w:rPr>
                <w:rFonts w:ascii="宋体" w:eastAsia="宋体" w:hAnsi="宋体" w:cs="宋体"/>
                <w:kern w:val="0"/>
                <w:sz w:val="24"/>
                <w:szCs w:val="24"/>
              </w:rPr>
            </w:pPr>
            <w:r w:rsidRPr="00B54C06">
              <w:rPr>
                <w:rFonts w:ascii="宋体" w:eastAsia="宋体" w:hAnsi="宋体" w:cs="宋体" w:hint="eastAsia"/>
                <w:color w:val="000000"/>
                <w:kern w:val="0"/>
                <w:szCs w:val="21"/>
              </w:rPr>
              <w:t>科目名称</w:t>
            </w:r>
          </w:p>
        </w:tc>
        <w:tc>
          <w:tcPr>
            <w:tcW w:w="11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13" w:lineRule="atLeast"/>
              <w:jc w:val="center"/>
              <w:rPr>
                <w:rFonts w:ascii="宋体" w:eastAsia="宋体" w:hAnsi="宋体" w:cs="宋体"/>
                <w:kern w:val="0"/>
                <w:sz w:val="24"/>
                <w:szCs w:val="24"/>
              </w:rPr>
            </w:pPr>
            <w:r w:rsidRPr="00B54C06">
              <w:rPr>
                <w:rFonts w:ascii="宋体" w:eastAsia="宋体" w:hAnsi="宋体" w:cs="宋体" w:hint="eastAsia"/>
                <w:color w:val="000000"/>
                <w:kern w:val="0"/>
                <w:szCs w:val="21"/>
              </w:rPr>
              <w:t>决算数</w:t>
            </w:r>
          </w:p>
        </w:tc>
        <w:tc>
          <w:tcPr>
            <w:tcW w:w="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13" w:lineRule="atLeast"/>
              <w:jc w:val="center"/>
              <w:rPr>
                <w:rFonts w:ascii="宋体" w:eastAsia="宋体" w:hAnsi="宋体" w:cs="宋体"/>
                <w:kern w:val="0"/>
                <w:sz w:val="24"/>
                <w:szCs w:val="24"/>
              </w:rPr>
            </w:pPr>
            <w:r w:rsidRPr="00B54C06">
              <w:rPr>
                <w:rFonts w:ascii="宋体" w:eastAsia="宋体" w:hAnsi="宋体" w:cs="宋体" w:hint="eastAsia"/>
                <w:color w:val="000000"/>
                <w:kern w:val="0"/>
                <w:szCs w:val="21"/>
              </w:rPr>
              <w:t>经济分类科目编码</w:t>
            </w:r>
          </w:p>
        </w:tc>
        <w:tc>
          <w:tcPr>
            <w:tcW w:w="23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13" w:lineRule="atLeast"/>
              <w:jc w:val="center"/>
              <w:rPr>
                <w:rFonts w:ascii="宋体" w:eastAsia="宋体" w:hAnsi="宋体" w:cs="宋体"/>
                <w:kern w:val="0"/>
                <w:sz w:val="24"/>
                <w:szCs w:val="24"/>
              </w:rPr>
            </w:pPr>
            <w:r w:rsidRPr="00B54C06">
              <w:rPr>
                <w:rFonts w:ascii="宋体" w:eastAsia="宋体" w:hAnsi="宋体" w:cs="宋体" w:hint="eastAsia"/>
                <w:color w:val="000000"/>
                <w:kern w:val="0"/>
                <w:szCs w:val="21"/>
              </w:rPr>
              <w:t>科目名称</w:t>
            </w:r>
          </w:p>
        </w:tc>
        <w:tc>
          <w:tcPr>
            <w:tcW w:w="8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13" w:lineRule="atLeast"/>
              <w:jc w:val="center"/>
              <w:rPr>
                <w:rFonts w:ascii="宋体" w:eastAsia="宋体" w:hAnsi="宋体" w:cs="宋体"/>
                <w:kern w:val="0"/>
                <w:sz w:val="24"/>
                <w:szCs w:val="24"/>
              </w:rPr>
            </w:pPr>
            <w:r w:rsidRPr="00B54C06">
              <w:rPr>
                <w:rFonts w:ascii="宋体" w:eastAsia="宋体" w:hAnsi="宋体" w:cs="宋体" w:hint="eastAsia"/>
                <w:color w:val="000000"/>
                <w:kern w:val="0"/>
                <w:szCs w:val="21"/>
              </w:rPr>
              <w:t>决算数</w:t>
            </w:r>
          </w:p>
        </w:tc>
        <w:tc>
          <w:tcPr>
            <w:tcW w:w="8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13" w:lineRule="atLeast"/>
              <w:jc w:val="center"/>
              <w:rPr>
                <w:rFonts w:ascii="宋体" w:eastAsia="宋体" w:hAnsi="宋体" w:cs="宋体"/>
                <w:kern w:val="0"/>
                <w:sz w:val="24"/>
                <w:szCs w:val="24"/>
              </w:rPr>
            </w:pPr>
            <w:r w:rsidRPr="00B54C06">
              <w:rPr>
                <w:rFonts w:ascii="宋体" w:eastAsia="宋体" w:hAnsi="宋体" w:cs="宋体" w:hint="eastAsia"/>
                <w:color w:val="000000"/>
                <w:kern w:val="0"/>
                <w:szCs w:val="21"/>
              </w:rPr>
              <w:t>经济分类科目编码</w:t>
            </w:r>
          </w:p>
        </w:tc>
        <w:tc>
          <w:tcPr>
            <w:tcW w:w="33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13" w:lineRule="atLeast"/>
              <w:jc w:val="center"/>
              <w:rPr>
                <w:rFonts w:ascii="宋体" w:eastAsia="宋体" w:hAnsi="宋体" w:cs="宋体"/>
                <w:kern w:val="0"/>
                <w:sz w:val="24"/>
                <w:szCs w:val="24"/>
              </w:rPr>
            </w:pPr>
            <w:r w:rsidRPr="00B54C06">
              <w:rPr>
                <w:rFonts w:ascii="宋体" w:eastAsia="宋体" w:hAnsi="宋体" w:cs="宋体" w:hint="eastAsia"/>
                <w:color w:val="000000"/>
                <w:kern w:val="0"/>
                <w:szCs w:val="21"/>
              </w:rPr>
              <w:t>科目名称</w:t>
            </w:r>
          </w:p>
        </w:tc>
        <w:tc>
          <w:tcPr>
            <w:tcW w:w="14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113" w:lineRule="atLeast"/>
              <w:jc w:val="center"/>
              <w:rPr>
                <w:rFonts w:ascii="宋体" w:eastAsia="宋体" w:hAnsi="宋体" w:cs="宋体"/>
                <w:kern w:val="0"/>
                <w:sz w:val="24"/>
                <w:szCs w:val="24"/>
              </w:rPr>
            </w:pPr>
            <w:r w:rsidRPr="00B54C06">
              <w:rPr>
                <w:rFonts w:ascii="宋体" w:eastAsia="宋体" w:hAnsi="宋体" w:cs="宋体" w:hint="eastAsia"/>
                <w:color w:val="000000"/>
                <w:kern w:val="0"/>
                <w:szCs w:val="21"/>
              </w:rPr>
              <w:t>决算数</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301</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工资福利支出</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876.07</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商品和服务支出</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269.83</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307</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债务利息及费用支出</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30101</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基本工资</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348.94</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30201</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办公费</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28.74</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30701</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国内债务付息</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30102</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津贴补贴</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244.00</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30202</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印刷费</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5.68</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30702</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国外债务付息</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30103</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奖金</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139.</w:t>
            </w:r>
            <w:r w:rsidRPr="00B54C06">
              <w:rPr>
                <w:rFonts w:ascii="宋体" w:eastAsia="宋体" w:hAnsi="宋体" w:cs="宋体" w:hint="eastAsia"/>
                <w:color w:val="000000"/>
                <w:kern w:val="0"/>
                <w:sz w:val="22"/>
              </w:rPr>
              <w:lastRenderedPageBreak/>
              <w:t>05</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lastRenderedPageBreak/>
              <w:t>302</w:t>
            </w:r>
            <w:r w:rsidRPr="00B54C06">
              <w:rPr>
                <w:rFonts w:ascii="宋体" w:eastAsia="宋体" w:hAnsi="宋体" w:cs="宋体" w:hint="eastAsia"/>
                <w:color w:val="000000"/>
                <w:kern w:val="0"/>
                <w:szCs w:val="21"/>
              </w:rPr>
              <w:lastRenderedPageBreak/>
              <w:t>03</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lastRenderedPageBreak/>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咨询费</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w:t>
            </w:r>
            <w:r w:rsidRPr="00B54C06">
              <w:rPr>
                <w:rFonts w:ascii="宋体" w:eastAsia="宋体" w:hAnsi="宋体" w:cs="宋体" w:hint="eastAsia"/>
                <w:color w:val="000000"/>
                <w:kern w:val="0"/>
                <w:sz w:val="22"/>
              </w:rPr>
              <w:lastRenderedPageBreak/>
              <w:t>00</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lastRenderedPageBreak/>
              <w:t>310</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资本性支出</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6.93</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lastRenderedPageBreak/>
              <w:t>30106</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伙食补助费</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22.24</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30204</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手续费</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31001</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房屋建筑物购建</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30107</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绩效工资</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30205</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水费</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31002</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办公设备购置</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6.93</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30108</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机关事业单位基本养老保险缴费</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30206</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电费</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5.85</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31003</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专用设备购置</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30109</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职业年金缴费</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30207</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邮电费</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1.89</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31005</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基础设施建设</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30110</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职工基本医疗保险缴费</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28.92</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30208</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取暖费</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1.16</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31006</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大型修缮</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30111</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公务员医疗补助缴费</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30209</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物业管理费</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31007</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信息网络及软件购置更新</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30112</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其他社会保障缴费</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7.44</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30211</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差旅费</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15.54</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31008</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物资储备</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30113</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住房公积金</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47.47</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30212</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因公出国（境）费用</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31009</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土地补偿</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30114</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医疗费</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30213</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维修（护）费</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10.00</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31010</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安置补助</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30199</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其他工资福利支出</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38.01</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30214</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租赁费</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31011</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地上附着物和青苗补偿</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303</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对个人和家庭的</w:t>
            </w:r>
            <w:r w:rsidRPr="00B54C06">
              <w:rPr>
                <w:rFonts w:ascii="宋体" w:eastAsia="宋体" w:hAnsi="宋体" w:cs="宋体" w:hint="eastAsia"/>
                <w:color w:val="000000"/>
                <w:kern w:val="0"/>
                <w:szCs w:val="21"/>
              </w:rPr>
              <w:lastRenderedPageBreak/>
              <w:t>补助</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lastRenderedPageBreak/>
              <w:t>714.</w:t>
            </w:r>
            <w:r w:rsidRPr="00B54C06">
              <w:rPr>
                <w:rFonts w:ascii="宋体" w:eastAsia="宋体" w:hAnsi="宋体" w:cs="宋体" w:hint="eastAsia"/>
                <w:color w:val="000000"/>
                <w:kern w:val="0"/>
                <w:sz w:val="22"/>
              </w:rPr>
              <w:lastRenderedPageBreak/>
              <w:t>87</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lastRenderedPageBreak/>
              <w:t>302</w:t>
            </w:r>
            <w:r w:rsidRPr="00B54C06">
              <w:rPr>
                <w:rFonts w:ascii="宋体" w:eastAsia="宋体" w:hAnsi="宋体" w:cs="宋体" w:hint="eastAsia"/>
                <w:color w:val="000000"/>
                <w:kern w:val="0"/>
                <w:szCs w:val="21"/>
              </w:rPr>
              <w:lastRenderedPageBreak/>
              <w:t>15</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lastRenderedPageBreak/>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会议费</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w:t>
            </w:r>
            <w:r w:rsidRPr="00B54C06">
              <w:rPr>
                <w:rFonts w:ascii="宋体" w:eastAsia="宋体" w:hAnsi="宋体" w:cs="宋体" w:hint="eastAsia"/>
                <w:color w:val="000000"/>
                <w:kern w:val="0"/>
                <w:sz w:val="22"/>
              </w:rPr>
              <w:lastRenderedPageBreak/>
              <w:t>96</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lastRenderedPageBreak/>
              <w:t>310</w:t>
            </w:r>
            <w:r w:rsidRPr="00B54C06">
              <w:rPr>
                <w:rFonts w:ascii="宋体" w:eastAsia="宋体" w:hAnsi="宋体" w:cs="宋体" w:hint="eastAsia"/>
                <w:color w:val="000000"/>
                <w:kern w:val="0"/>
                <w:szCs w:val="21"/>
              </w:rPr>
              <w:lastRenderedPageBreak/>
              <w:t>12</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lastRenderedPageBreak/>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拆迁补偿</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lastRenderedPageBreak/>
              <w:t>30301</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离休费</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30216</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培训费</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31013</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公务用车购置</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30302</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退休费</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30217</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公务接待费</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1.88</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31019</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其他交通工具购置</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30303</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退职（役）费</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30218</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专用材料费</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45.00</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31021</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文物和陈列品购置</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30304</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抚恤金</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135.08</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30224</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被装购置费</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31022</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无形资产购置</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30305</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生活补助</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424.81</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30225</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专用燃料费</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31099</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其他资本性支出</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30306</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救济费</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46.50</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30226</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劳务费</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17.68</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399</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其他支出</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30307</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医疗费补助</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30227</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委托业务费</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39906</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赠与</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30308</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助学金</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30228</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工会经费</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12.70</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39907</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国家赔偿费用支出</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30309</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奖励金</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30229</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福利费</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12.00</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39908</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对民间非营利组织和群众性自治组织补贴</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30310</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个人农业生产补贴</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67.41</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30231</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公务用车运行维护费</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2.16</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39999</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其他支出</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lastRenderedPageBreak/>
              <w:t>30311</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代缴社会保险费</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30239</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其他交通费用</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35.36</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 xml:space="preserve">　</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 xml:space="preserve">　</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MS Mincho" w:eastAsia="MS Mincho" w:hAnsi="MS Mincho" w:cs="宋体" w:hint="eastAsia"/>
                <w:color w:val="000000"/>
                <w:kern w:val="0"/>
                <w:sz w:val="22"/>
              </w:rPr>
              <w:t> </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30399</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其他对个人和家庭的补助</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41.07</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30240</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税金及附加费用</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 xml:space="preserve">　</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 xml:space="preserve">　</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 xml:space="preserve">　</w:t>
            </w:r>
          </w:p>
        </w:tc>
      </w:tr>
      <w:tr w:rsidR="00B54C06" w:rsidRPr="00B54C06" w:rsidTr="00B54C06">
        <w:trPr>
          <w:trHeight w:val="284"/>
        </w:trPr>
        <w:tc>
          <w:tcPr>
            <w:tcW w:w="1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 xml:space="preserve">　</w:t>
            </w:r>
          </w:p>
        </w:tc>
        <w:tc>
          <w:tcPr>
            <w:tcW w:w="33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 xml:space="preserve">　</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 xml:space="preserve">　</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30299</w:t>
            </w:r>
          </w:p>
        </w:tc>
        <w:tc>
          <w:tcPr>
            <w:tcW w:w="2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宋体" w:eastAsia="宋体" w:hAnsi="宋体" w:cs="宋体" w:hint="eastAsia"/>
                <w:color w:val="000000"/>
                <w:kern w:val="0"/>
                <w:szCs w:val="21"/>
              </w:rPr>
              <w:t>其他商品和服务支出</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70.24</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 xml:space="preserve">　</w:t>
            </w:r>
          </w:p>
        </w:tc>
        <w:tc>
          <w:tcPr>
            <w:tcW w:w="33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 xml:space="preserve">　</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 xml:space="preserve">　</w:t>
            </w:r>
          </w:p>
        </w:tc>
      </w:tr>
      <w:tr w:rsidR="00B54C06" w:rsidRPr="00B54C06" w:rsidTr="00B54C06">
        <w:trPr>
          <w:trHeight w:val="284"/>
        </w:trPr>
        <w:tc>
          <w:tcPr>
            <w:tcW w:w="4704"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color w:val="000000"/>
                <w:kern w:val="0"/>
                <w:szCs w:val="21"/>
              </w:rPr>
              <w:t>人员经费合计</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 xml:space="preserve">　1590.94</w:t>
            </w:r>
          </w:p>
        </w:tc>
        <w:tc>
          <w:tcPr>
            <w:tcW w:w="8348" w:type="dxa"/>
            <w:gridSpan w:val="5"/>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color w:val="000000"/>
                <w:kern w:val="0"/>
                <w:szCs w:val="21"/>
              </w:rPr>
              <w:t>公用经费合计</w:t>
            </w:r>
          </w:p>
        </w:tc>
        <w:tc>
          <w:tcPr>
            <w:tcW w:w="14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 xml:space="preserve">　276.76</w:t>
            </w:r>
          </w:p>
        </w:tc>
      </w:tr>
      <w:tr w:rsidR="00B54C06" w:rsidRPr="00B54C06" w:rsidTr="00B54C06">
        <w:trPr>
          <w:trHeight w:val="284"/>
        </w:trPr>
        <w:tc>
          <w:tcPr>
            <w:tcW w:w="15614" w:type="dxa"/>
            <w:gridSpan w:val="9"/>
            <w:tcBorders>
              <w:top w:val="nil"/>
              <w:left w:val="nil"/>
              <w:bottom w:val="nil"/>
              <w:right w:val="nil"/>
            </w:tcBorders>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Cs w:val="21"/>
              </w:rPr>
              <w:t>注：本表反映部门本年度一般公共预算财政拨款基本支出明细情况。</w:t>
            </w:r>
          </w:p>
        </w:tc>
      </w:tr>
    </w:tbl>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方正小标宋_GBK" w:eastAsia="方正小标宋_GBK" w:hAnsi="宋体" w:cs="宋体" w:hint="eastAsia"/>
          <w:color w:val="000000"/>
          <w:kern w:val="0"/>
          <w:sz w:val="36"/>
          <w:szCs w:val="36"/>
        </w:rPr>
        <w:t>一般公共预算财政拨款“三公”经费支出决算表</w:t>
      </w:r>
    </w:p>
    <w:p w:rsidR="00B54C06" w:rsidRPr="00B54C06" w:rsidRDefault="00B54C06" w:rsidP="00B54C06">
      <w:pPr>
        <w:widowControl/>
        <w:spacing w:before="240" w:after="100" w:afterAutospacing="1"/>
        <w:ind w:left="14070" w:hanging="14070"/>
        <w:jc w:val="left"/>
        <w:rPr>
          <w:rFonts w:ascii="宋体" w:eastAsia="宋体" w:hAnsi="宋体" w:cs="宋体"/>
          <w:kern w:val="0"/>
          <w:sz w:val="24"/>
          <w:szCs w:val="24"/>
        </w:rPr>
      </w:pP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仿宋_GB2312" w:eastAsia="仿宋_GB2312" w:hAnsi="Times New Roman" w:cs="Times New Roman" w:hint="eastAsia"/>
          <w:color w:val="000000"/>
          <w:kern w:val="0"/>
          <w:szCs w:val="21"/>
        </w:rPr>
        <w:t>部门：</w:t>
      </w:r>
      <w:r w:rsidRPr="00B54C06">
        <w:rPr>
          <w:rFonts w:ascii="Times New Roman" w:eastAsia="宋体" w:hAnsi="Times New Roman" w:cs="Times New Roman"/>
          <w:color w:val="000000"/>
          <w:kern w:val="0"/>
          <w:szCs w:val="21"/>
        </w:rPr>
        <w:t> </w:t>
      </w:r>
      <w:r w:rsidRPr="00B54C06">
        <w:rPr>
          <w:rFonts w:ascii="宋体" w:eastAsia="宋体" w:hAnsi="宋体" w:cs="宋体" w:hint="eastAsia"/>
          <w:color w:val="000000"/>
          <w:kern w:val="0"/>
          <w:szCs w:val="21"/>
        </w:rPr>
        <w:t>溆浦县观音阁镇人民政府</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仿宋_GB2312" w:eastAsia="仿宋_GB2312" w:hAnsi="Times New Roman" w:cs="Times New Roman" w:hint="eastAsia"/>
          <w:color w:val="000000"/>
          <w:kern w:val="0"/>
          <w:szCs w:val="21"/>
        </w:rPr>
        <w:t>公开</w:t>
      </w:r>
      <w:r w:rsidRPr="00B54C06">
        <w:rPr>
          <w:rFonts w:ascii="Times New Roman" w:eastAsia="宋体" w:hAnsi="Times New Roman" w:cs="Times New Roman"/>
          <w:color w:val="000000"/>
          <w:kern w:val="0"/>
          <w:szCs w:val="21"/>
        </w:rPr>
        <w:t>0</w:t>
      </w:r>
      <w:r w:rsidRPr="00B54C06">
        <w:rPr>
          <w:rFonts w:ascii="Times New Roman" w:eastAsia="仿宋_GB2312" w:hAnsi="Times New Roman" w:cs="Times New Roman" w:hint="eastAsia"/>
          <w:color w:val="000000"/>
          <w:kern w:val="0"/>
          <w:szCs w:val="21"/>
        </w:rPr>
        <w:t>7</w:t>
      </w:r>
      <w:r w:rsidRPr="00B54C06">
        <w:rPr>
          <w:rFonts w:ascii="仿宋_GB2312" w:eastAsia="仿宋_GB2312" w:hAnsi="Times New Roman" w:cs="Times New Roman" w:hint="eastAsia"/>
          <w:color w:val="000000"/>
          <w:kern w:val="0"/>
          <w:szCs w:val="21"/>
        </w:rPr>
        <w:t>表</w:t>
      </w:r>
    </w:p>
    <w:p w:rsidR="00B54C06" w:rsidRPr="00B54C06" w:rsidRDefault="00B54C06" w:rsidP="00B54C06">
      <w:pPr>
        <w:widowControl/>
        <w:spacing w:before="240" w:after="100" w:afterAutospacing="1"/>
        <w:ind w:right="420"/>
        <w:jc w:val="center"/>
        <w:rPr>
          <w:rFonts w:ascii="宋体" w:eastAsia="宋体" w:hAnsi="宋体" w:cs="宋体"/>
          <w:kern w:val="0"/>
          <w:sz w:val="24"/>
          <w:szCs w:val="24"/>
        </w:rPr>
      </w:pP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MS Mincho" w:eastAsia="MS Mincho" w:hAnsi="MS Mincho" w:cs="宋体" w:hint="eastAsia"/>
          <w:color w:val="000000"/>
          <w:kern w:val="0"/>
          <w:szCs w:val="21"/>
        </w:rPr>
        <w:t> </w:t>
      </w:r>
      <w:r w:rsidRPr="00B54C06">
        <w:rPr>
          <w:rFonts w:ascii="仿宋_GB2312" w:eastAsia="仿宋_GB2312" w:hAnsi="Times New Roman" w:cs="Times New Roman" w:hint="eastAsia"/>
          <w:color w:val="000000"/>
          <w:kern w:val="0"/>
          <w:szCs w:val="21"/>
        </w:rPr>
        <w:t>单位：万元</w:t>
      </w:r>
    </w:p>
    <w:tbl>
      <w:tblPr>
        <w:tblW w:w="14640" w:type="dxa"/>
        <w:jc w:val="center"/>
        <w:tblCellMar>
          <w:top w:w="15" w:type="dxa"/>
          <w:left w:w="15" w:type="dxa"/>
          <w:bottom w:w="15" w:type="dxa"/>
          <w:right w:w="15" w:type="dxa"/>
        </w:tblCellMar>
        <w:tblLook w:val="04A0"/>
      </w:tblPr>
      <w:tblGrid>
        <w:gridCol w:w="1220"/>
        <w:gridCol w:w="1220"/>
        <w:gridCol w:w="1220"/>
        <w:gridCol w:w="1220"/>
        <w:gridCol w:w="1220"/>
        <w:gridCol w:w="1220"/>
        <w:gridCol w:w="1220"/>
        <w:gridCol w:w="1220"/>
        <w:gridCol w:w="1220"/>
        <w:gridCol w:w="1220"/>
        <w:gridCol w:w="1220"/>
        <w:gridCol w:w="1220"/>
      </w:tblGrid>
      <w:tr w:rsidR="00B54C06" w:rsidRPr="00B54C06" w:rsidTr="00B54C06">
        <w:trPr>
          <w:trHeight w:val="397"/>
          <w:jc w:val="center"/>
        </w:trPr>
        <w:tc>
          <w:tcPr>
            <w:tcW w:w="7320" w:type="dxa"/>
            <w:gridSpan w:val="6"/>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预算数</w:t>
            </w:r>
          </w:p>
        </w:tc>
        <w:tc>
          <w:tcPr>
            <w:tcW w:w="7320"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决算数</w:t>
            </w:r>
          </w:p>
        </w:tc>
      </w:tr>
      <w:tr w:rsidR="00B54C06" w:rsidRPr="00B54C06" w:rsidTr="00B54C06">
        <w:trPr>
          <w:trHeight w:val="397"/>
          <w:jc w:val="center"/>
        </w:trPr>
        <w:tc>
          <w:tcPr>
            <w:tcW w:w="122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合计</w:t>
            </w:r>
          </w:p>
        </w:tc>
        <w:tc>
          <w:tcPr>
            <w:tcW w:w="12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因公出国（境）费</w:t>
            </w:r>
          </w:p>
        </w:tc>
        <w:tc>
          <w:tcPr>
            <w:tcW w:w="36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公务用车购置及运行费</w:t>
            </w:r>
          </w:p>
        </w:tc>
        <w:tc>
          <w:tcPr>
            <w:tcW w:w="12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公务</w:t>
            </w:r>
          </w:p>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接待费</w:t>
            </w:r>
          </w:p>
        </w:tc>
        <w:tc>
          <w:tcPr>
            <w:tcW w:w="12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合计</w:t>
            </w:r>
          </w:p>
        </w:tc>
        <w:tc>
          <w:tcPr>
            <w:tcW w:w="12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因公出国（境）费</w:t>
            </w:r>
          </w:p>
        </w:tc>
        <w:tc>
          <w:tcPr>
            <w:tcW w:w="3660" w:type="dxa"/>
            <w:gridSpan w:val="3"/>
            <w:tcBorders>
              <w:top w:val="single" w:sz="8" w:space="0" w:color="auto"/>
              <w:left w:val="nil"/>
              <w:bottom w:val="nil"/>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公务用车购置及运行费</w:t>
            </w:r>
          </w:p>
        </w:tc>
        <w:tc>
          <w:tcPr>
            <w:tcW w:w="12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公务</w:t>
            </w:r>
          </w:p>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接待费</w:t>
            </w:r>
          </w:p>
        </w:tc>
      </w:tr>
      <w:tr w:rsidR="00B54C06" w:rsidRPr="00B54C06" w:rsidTr="00B54C06">
        <w:trPr>
          <w:trHeight w:val="397"/>
          <w:jc w:val="center"/>
        </w:trPr>
        <w:tc>
          <w:tcPr>
            <w:tcW w:w="0" w:type="auto"/>
            <w:vMerge/>
            <w:tcBorders>
              <w:top w:val="nil"/>
              <w:left w:val="single" w:sz="8" w:space="0" w:color="auto"/>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小计</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公务用车</w:t>
            </w:r>
            <w:r w:rsidRPr="00B54C06">
              <w:rPr>
                <w:rFonts w:ascii="Times New Roman" w:eastAsia="宋体" w:hAnsi="Times New Roman" w:cs="Times New Roman"/>
                <w:kern w:val="0"/>
                <w:szCs w:val="21"/>
              </w:rPr>
              <w:br/>
            </w:r>
            <w:r w:rsidRPr="00B54C06">
              <w:rPr>
                <w:rFonts w:ascii="仿宋_GB2312" w:eastAsia="仿宋_GB2312" w:hAnsi="Times New Roman" w:cs="Times New Roman" w:hint="eastAsia"/>
                <w:kern w:val="0"/>
                <w:szCs w:val="21"/>
              </w:rPr>
              <w:t>购置费</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公务用车</w:t>
            </w:r>
            <w:r w:rsidRPr="00B54C06">
              <w:rPr>
                <w:rFonts w:ascii="Times New Roman" w:eastAsia="宋体" w:hAnsi="Times New Roman" w:cs="Times New Roman"/>
                <w:kern w:val="0"/>
                <w:szCs w:val="21"/>
              </w:rPr>
              <w:br/>
            </w:r>
            <w:r w:rsidRPr="00B54C06">
              <w:rPr>
                <w:rFonts w:ascii="仿宋_GB2312" w:eastAsia="仿宋_GB2312" w:hAnsi="Times New Roman" w:cs="Times New Roman" w:hint="eastAsia"/>
                <w:kern w:val="0"/>
                <w:szCs w:val="21"/>
              </w:rPr>
              <w:t>运行费</w:t>
            </w: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jc w:val="left"/>
              <w:rPr>
                <w:rFonts w:ascii="宋体" w:eastAsia="宋体" w:hAnsi="宋体" w:cs="宋体"/>
                <w:kern w:val="0"/>
                <w:sz w:val="24"/>
                <w:szCs w:val="24"/>
              </w:rPr>
            </w:pP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小计</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公务用车</w:t>
            </w:r>
            <w:r w:rsidRPr="00B54C06">
              <w:rPr>
                <w:rFonts w:ascii="Times New Roman" w:eastAsia="宋体" w:hAnsi="Times New Roman" w:cs="Times New Roman"/>
                <w:kern w:val="0"/>
                <w:szCs w:val="21"/>
              </w:rPr>
              <w:br/>
            </w:r>
            <w:r w:rsidRPr="00B54C06">
              <w:rPr>
                <w:rFonts w:ascii="仿宋_GB2312" w:eastAsia="仿宋_GB2312" w:hAnsi="Times New Roman" w:cs="Times New Roman" w:hint="eastAsia"/>
                <w:kern w:val="0"/>
                <w:szCs w:val="21"/>
              </w:rPr>
              <w:t>购置费</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公务用车</w:t>
            </w:r>
            <w:r w:rsidRPr="00B54C06">
              <w:rPr>
                <w:rFonts w:ascii="Times New Roman" w:eastAsia="宋体" w:hAnsi="Times New Roman" w:cs="Times New Roman"/>
                <w:kern w:val="0"/>
                <w:szCs w:val="21"/>
              </w:rPr>
              <w:br/>
            </w:r>
            <w:r w:rsidRPr="00B54C06">
              <w:rPr>
                <w:rFonts w:ascii="仿宋_GB2312" w:eastAsia="仿宋_GB2312" w:hAnsi="Times New Roman" w:cs="Times New Roman" w:hint="eastAsia"/>
                <w:kern w:val="0"/>
                <w:szCs w:val="21"/>
              </w:rPr>
              <w:t>运行费</w:t>
            </w:r>
          </w:p>
        </w:tc>
        <w:tc>
          <w:tcPr>
            <w:tcW w:w="0" w:type="auto"/>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r>
      <w:tr w:rsidR="00B54C06" w:rsidRPr="00B54C06" w:rsidTr="00B54C06">
        <w:trPr>
          <w:trHeight w:val="397"/>
          <w:jc w:val="center"/>
        </w:trPr>
        <w:tc>
          <w:tcPr>
            <w:tcW w:w="12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1</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2</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3</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4</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5</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6</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7</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8</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9</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10</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11</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12</w:t>
            </w:r>
          </w:p>
        </w:tc>
      </w:tr>
      <w:tr w:rsidR="00B54C06" w:rsidRPr="00B54C06" w:rsidTr="00B54C06">
        <w:trPr>
          <w:trHeight w:val="397"/>
          <w:jc w:val="center"/>
        </w:trPr>
        <w:tc>
          <w:tcPr>
            <w:tcW w:w="12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r w:rsidRPr="00B54C06">
              <w:rPr>
                <w:rFonts w:ascii="Times New Roman" w:eastAsia="仿宋_GB2312" w:hAnsi="Times New Roman" w:cs="Times New Roman" w:hint="eastAsia"/>
                <w:kern w:val="0"/>
                <w:szCs w:val="21"/>
              </w:rPr>
              <w:t>11.8</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r w:rsidRPr="00B54C06">
              <w:rPr>
                <w:rFonts w:ascii="Times New Roman" w:eastAsia="仿宋_GB2312" w:hAnsi="Times New Roman" w:cs="Times New Roman" w:hint="eastAsia"/>
                <w:kern w:val="0"/>
                <w:szCs w:val="21"/>
              </w:rPr>
              <w:t>9.8</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r w:rsidRPr="00B54C06">
              <w:rPr>
                <w:rFonts w:ascii="Times New Roman" w:eastAsia="仿宋_GB2312" w:hAnsi="Times New Roman" w:cs="Times New Roman" w:hint="eastAsia"/>
                <w:kern w:val="0"/>
                <w:szCs w:val="21"/>
              </w:rPr>
              <w:t>9.8</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r w:rsidRPr="00B54C06">
              <w:rPr>
                <w:rFonts w:ascii="Times New Roman" w:eastAsia="仿宋_GB2312" w:hAnsi="Times New Roman" w:cs="Times New Roman" w:hint="eastAsia"/>
                <w:kern w:val="0"/>
                <w:szCs w:val="21"/>
              </w:rPr>
              <w:t>2</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r w:rsidRPr="00B54C06">
              <w:rPr>
                <w:rFonts w:ascii="Times New Roman" w:eastAsia="仿宋_GB2312" w:hAnsi="Times New Roman" w:cs="Times New Roman" w:hint="eastAsia"/>
                <w:kern w:val="0"/>
                <w:szCs w:val="21"/>
              </w:rPr>
              <w:t>4.04</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r w:rsidRPr="00B54C06">
              <w:rPr>
                <w:rFonts w:ascii="Times New Roman" w:eastAsia="仿宋_GB2312" w:hAnsi="Times New Roman" w:cs="Times New Roman" w:hint="eastAsia"/>
                <w:kern w:val="0"/>
                <w:szCs w:val="21"/>
              </w:rPr>
              <w:t>2.16</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p>
        </w:tc>
        <w:tc>
          <w:tcPr>
            <w:tcW w:w="1220" w:type="dxa"/>
            <w:tcBorders>
              <w:top w:val="nil"/>
              <w:left w:val="nil"/>
              <w:bottom w:val="single" w:sz="8" w:space="0" w:color="auto"/>
              <w:right w:val="nil"/>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r w:rsidRPr="00B54C06">
              <w:rPr>
                <w:rFonts w:ascii="Times New Roman" w:eastAsia="仿宋_GB2312" w:hAnsi="Times New Roman" w:cs="Times New Roman" w:hint="eastAsia"/>
                <w:kern w:val="0"/>
                <w:szCs w:val="21"/>
              </w:rPr>
              <w:t>2.16</w:t>
            </w:r>
          </w:p>
        </w:tc>
        <w:tc>
          <w:tcPr>
            <w:tcW w:w="12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r w:rsidRPr="00B54C06">
              <w:rPr>
                <w:rFonts w:ascii="Times New Roman" w:eastAsia="仿宋_GB2312" w:hAnsi="Times New Roman" w:cs="Times New Roman" w:hint="eastAsia"/>
                <w:kern w:val="0"/>
                <w:szCs w:val="21"/>
              </w:rPr>
              <w:t>1.88</w:t>
            </w:r>
          </w:p>
        </w:tc>
      </w:tr>
    </w:tbl>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宋体" w:eastAsia="宋体" w:hAnsi="宋体" w:cs="宋体" w:hint="eastAsia"/>
          <w:color w:val="000000"/>
          <w:kern w:val="0"/>
          <w:sz w:val="24"/>
          <w:szCs w:val="24"/>
        </w:rPr>
        <w:lastRenderedPageBreak/>
        <w:t>注：本表反映部门本年度“三公”经费支出预决算情况。其中，预算数为“三公”经费全年预算数，反映按规定程序调整后的预算数；决算数是包括当年一般公共预算财政拨款和以前年度结转资金安排的实际支出。</w:t>
      </w:r>
      <w:r w:rsidRPr="00B54C06">
        <w:rPr>
          <w:rFonts w:ascii="宋体" w:eastAsia="宋体" w:hAnsi="宋体" w:cs="宋体" w:hint="eastAsia"/>
          <w:color w:val="000000"/>
          <w:kern w:val="0"/>
          <w:sz w:val="24"/>
          <w:szCs w:val="24"/>
        </w:rPr>
        <w:br/>
      </w:r>
    </w:p>
    <w:p w:rsidR="00B54C06" w:rsidRPr="00B54C06" w:rsidRDefault="00B54C06" w:rsidP="00B54C06">
      <w:pPr>
        <w:widowControl/>
        <w:spacing w:before="240" w:after="100" w:afterAutospacing="1"/>
        <w:ind w:left="315"/>
        <w:jc w:val="left"/>
        <w:rPr>
          <w:rFonts w:ascii="宋体" w:eastAsia="宋体" w:hAnsi="宋体" w:cs="宋体"/>
          <w:kern w:val="0"/>
          <w:sz w:val="24"/>
          <w:szCs w:val="24"/>
        </w:rPr>
      </w:pPr>
      <w:r w:rsidRPr="00B54C06">
        <w:rPr>
          <w:rFonts w:ascii="MS Mincho" w:eastAsia="MS Mincho" w:hAnsi="MS Mincho" w:cs="宋体" w:hint="eastAsia"/>
          <w:color w:val="000000"/>
          <w:kern w:val="0"/>
          <w:sz w:val="24"/>
          <w:szCs w:val="24"/>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方正小标宋_GBK" w:eastAsia="方正小标宋_GBK" w:hAnsi="Times New Roman" w:cs="Times New Roman" w:hint="eastAsia"/>
          <w:color w:val="000000"/>
          <w:kern w:val="0"/>
          <w:sz w:val="36"/>
          <w:szCs w:val="36"/>
        </w:rPr>
        <w:t>政府性基金预算财政拨款收入支出决算表</w:t>
      </w:r>
    </w:p>
    <w:p w:rsidR="00B54C06" w:rsidRPr="00B54C06" w:rsidRDefault="00B54C06" w:rsidP="00B54C06">
      <w:pPr>
        <w:widowControl/>
        <w:spacing w:before="240" w:after="100" w:afterAutospacing="1"/>
        <w:jc w:val="right"/>
        <w:rPr>
          <w:rFonts w:ascii="宋体" w:eastAsia="宋体" w:hAnsi="宋体" w:cs="宋体"/>
          <w:kern w:val="0"/>
          <w:sz w:val="24"/>
          <w:szCs w:val="24"/>
        </w:rPr>
      </w:pPr>
      <w:r w:rsidRPr="00B54C06">
        <w:rPr>
          <w:rFonts w:ascii="仿宋_GB2312" w:eastAsia="仿宋_GB2312" w:hAnsi="Times New Roman" w:cs="Times New Roman" w:hint="eastAsia"/>
          <w:color w:val="000000"/>
          <w:kern w:val="0"/>
          <w:szCs w:val="21"/>
        </w:rPr>
        <w:t>部门：</w:t>
      </w:r>
      <w:r w:rsidRPr="00B54C06">
        <w:rPr>
          <w:rFonts w:ascii="Times New Roman" w:eastAsia="宋体" w:hAnsi="Times New Roman" w:cs="Times New Roman"/>
          <w:color w:val="000000"/>
          <w:kern w:val="0"/>
          <w:szCs w:val="21"/>
        </w:rPr>
        <w:t> </w:t>
      </w:r>
      <w:r w:rsidRPr="00B54C06">
        <w:rPr>
          <w:rFonts w:ascii="宋体" w:eastAsia="宋体" w:hAnsi="宋体" w:cs="宋体" w:hint="eastAsia"/>
          <w:color w:val="000000"/>
          <w:kern w:val="0"/>
          <w:szCs w:val="21"/>
        </w:rPr>
        <w:t>溆浦县观音阁镇人民政府</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仿宋_GB2312" w:eastAsia="仿宋_GB2312" w:hAnsi="Times New Roman" w:cs="Times New Roman" w:hint="eastAsia"/>
          <w:color w:val="000000"/>
          <w:kern w:val="0"/>
          <w:szCs w:val="21"/>
        </w:rPr>
        <w:t>公开</w:t>
      </w:r>
      <w:r w:rsidRPr="00B54C06">
        <w:rPr>
          <w:rFonts w:ascii="Times New Roman" w:eastAsia="宋体" w:hAnsi="Times New Roman" w:cs="Times New Roman"/>
          <w:color w:val="000000"/>
          <w:kern w:val="0"/>
          <w:szCs w:val="21"/>
        </w:rPr>
        <w:t>08</w:t>
      </w:r>
      <w:r w:rsidRPr="00B54C06">
        <w:rPr>
          <w:rFonts w:ascii="仿宋_GB2312" w:eastAsia="仿宋_GB2312" w:hAnsi="Times New Roman" w:cs="Times New Roman" w:hint="eastAsia"/>
          <w:color w:val="000000"/>
          <w:kern w:val="0"/>
          <w:szCs w:val="21"/>
        </w:rPr>
        <w:t>表</w:t>
      </w:r>
    </w:p>
    <w:p w:rsidR="00B54C06" w:rsidRPr="00B54C06" w:rsidRDefault="00B54C06" w:rsidP="00B54C06">
      <w:pPr>
        <w:widowControl/>
        <w:spacing w:before="240" w:after="100" w:afterAutospacing="1"/>
        <w:jc w:val="right"/>
        <w:rPr>
          <w:rFonts w:ascii="宋体" w:eastAsia="宋体" w:hAnsi="宋体" w:cs="宋体"/>
          <w:kern w:val="0"/>
          <w:sz w:val="24"/>
          <w:szCs w:val="24"/>
        </w:rPr>
      </w:pPr>
      <w:r w:rsidRPr="00B54C06">
        <w:rPr>
          <w:rFonts w:ascii="仿宋_GB2312" w:eastAsia="仿宋_GB2312" w:hAnsi="Times New Roman" w:cs="Times New Roman" w:hint="eastAsia"/>
          <w:color w:val="000000"/>
          <w:kern w:val="0"/>
          <w:szCs w:val="21"/>
        </w:rPr>
        <w:t>单位：万元</w:t>
      </w:r>
    </w:p>
    <w:tbl>
      <w:tblPr>
        <w:tblW w:w="14440"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20"/>
        <w:gridCol w:w="2441"/>
        <w:gridCol w:w="1230"/>
        <w:gridCol w:w="1649"/>
        <w:gridCol w:w="2000"/>
        <w:gridCol w:w="2000"/>
        <w:gridCol w:w="2000"/>
        <w:gridCol w:w="2000"/>
      </w:tblGrid>
      <w:tr w:rsidR="00B54C06" w:rsidRPr="00B54C06" w:rsidTr="00B54C06">
        <w:trPr>
          <w:trHeight w:val="454"/>
          <w:jc w:val="center"/>
        </w:trPr>
        <w:tc>
          <w:tcPr>
            <w:tcW w:w="356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b/>
                <w:bCs/>
                <w:kern w:val="0"/>
                <w:szCs w:val="21"/>
              </w:rPr>
              <w:t>项</w:t>
            </w:r>
            <w:r w:rsidRPr="00B54C06">
              <w:rPr>
                <w:rFonts w:ascii="Times New Roman" w:eastAsia="宋体" w:hAnsi="Times New Roman" w:cs="Times New Roman"/>
                <w:b/>
                <w:bCs/>
                <w:kern w:val="0"/>
                <w:szCs w:val="21"/>
              </w:rPr>
              <w:t> </w:t>
            </w:r>
            <w:r w:rsidRPr="00B54C06">
              <w:rPr>
                <w:rFonts w:ascii="Times New Roman" w:eastAsia="宋体" w:hAnsi="Times New Roman" w:cs="Times New Roman"/>
                <w:b/>
                <w:bCs/>
                <w:color w:val="000000"/>
                <w:kern w:val="0"/>
                <w:szCs w:val="21"/>
              </w:rPr>
              <w:t> </w:t>
            </w:r>
            <w:r w:rsidRPr="00B54C06">
              <w:rPr>
                <w:rFonts w:ascii="Times New Roman" w:eastAsia="宋体" w:hAnsi="Times New Roman" w:cs="Times New Roman"/>
                <w:b/>
                <w:bCs/>
                <w:color w:val="000000"/>
                <w:kern w:val="0"/>
                <w:szCs w:val="21"/>
              </w:rPr>
              <w:t> </w:t>
            </w:r>
            <w:r w:rsidRPr="00B54C06">
              <w:rPr>
                <w:rFonts w:ascii="Times New Roman" w:eastAsia="宋体" w:hAnsi="Times New Roman" w:cs="Times New Roman"/>
                <w:b/>
                <w:bCs/>
                <w:color w:val="000000"/>
                <w:kern w:val="0"/>
                <w:szCs w:val="21"/>
              </w:rPr>
              <w:t> </w:t>
            </w:r>
            <w:r w:rsidRPr="00B54C06">
              <w:rPr>
                <w:rFonts w:ascii="仿宋_GB2312" w:eastAsia="仿宋_GB2312" w:hAnsi="Times New Roman" w:cs="Times New Roman" w:hint="eastAsia"/>
                <w:b/>
                <w:bCs/>
                <w:kern w:val="0"/>
                <w:szCs w:val="21"/>
              </w:rPr>
              <w:t>目</w:t>
            </w:r>
          </w:p>
        </w:tc>
        <w:tc>
          <w:tcPr>
            <w:tcW w:w="123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b/>
                <w:bCs/>
                <w:kern w:val="0"/>
                <w:szCs w:val="21"/>
              </w:rPr>
              <w:t>年初结转和结余</w:t>
            </w:r>
          </w:p>
        </w:tc>
        <w:tc>
          <w:tcPr>
            <w:tcW w:w="164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b/>
                <w:bCs/>
                <w:kern w:val="0"/>
                <w:szCs w:val="21"/>
              </w:rPr>
              <w:t>本年收入</w:t>
            </w:r>
          </w:p>
        </w:tc>
        <w:tc>
          <w:tcPr>
            <w:tcW w:w="6000" w:type="dxa"/>
            <w:gridSpan w:val="3"/>
            <w:tcBorders>
              <w:top w:val="single" w:sz="8" w:space="0" w:color="auto"/>
              <w:left w:val="nil"/>
              <w:bottom w:val="nil"/>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b/>
                <w:bCs/>
                <w:kern w:val="0"/>
                <w:szCs w:val="21"/>
              </w:rPr>
              <w:t>本年支出</w:t>
            </w:r>
          </w:p>
        </w:tc>
        <w:tc>
          <w:tcPr>
            <w:tcW w:w="20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b/>
                <w:bCs/>
                <w:kern w:val="0"/>
                <w:szCs w:val="21"/>
              </w:rPr>
              <w:t>年末结转和结余</w:t>
            </w:r>
          </w:p>
        </w:tc>
      </w:tr>
      <w:tr w:rsidR="00B54C06" w:rsidRPr="00B54C06" w:rsidTr="00B54C06">
        <w:trPr>
          <w:trHeight w:val="510"/>
          <w:jc w:val="center"/>
        </w:trPr>
        <w:tc>
          <w:tcPr>
            <w:tcW w:w="112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b/>
                <w:bCs/>
                <w:kern w:val="0"/>
                <w:szCs w:val="21"/>
              </w:rPr>
              <w:t>功能分类科目编码</w:t>
            </w:r>
          </w:p>
        </w:tc>
        <w:tc>
          <w:tcPr>
            <w:tcW w:w="244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b/>
                <w:bCs/>
                <w:kern w:val="0"/>
                <w:szCs w:val="21"/>
              </w:rPr>
              <w:t>科目名称</w:t>
            </w:r>
          </w:p>
        </w:tc>
        <w:tc>
          <w:tcPr>
            <w:tcW w:w="0" w:type="auto"/>
            <w:vMerge/>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jc w:val="left"/>
              <w:rPr>
                <w:rFonts w:ascii="宋体" w:eastAsia="宋体" w:hAnsi="宋体" w:cs="宋体"/>
                <w:kern w:val="0"/>
                <w:sz w:val="24"/>
                <w:szCs w:val="24"/>
              </w:rPr>
            </w:pPr>
          </w:p>
        </w:tc>
        <w:tc>
          <w:tcPr>
            <w:tcW w:w="200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b/>
                <w:bCs/>
                <w:kern w:val="0"/>
                <w:szCs w:val="21"/>
              </w:rPr>
              <w:t>小计</w:t>
            </w:r>
          </w:p>
        </w:tc>
        <w:tc>
          <w:tcPr>
            <w:tcW w:w="20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b/>
                <w:bCs/>
                <w:kern w:val="0"/>
                <w:szCs w:val="21"/>
              </w:rPr>
              <w:t>基本支出</w:t>
            </w:r>
            <w:r w:rsidRPr="00B54C06">
              <w:rPr>
                <w:rFonts w:ascii="Times New Roman" w:eastAsia="宋体" w:hAnsi="Times New Roman" w:cs="Times New Roman"/>
                <w:b/>
                <w:bCs/>
                <w:kern w:val="0"/>
                <w:szCs w:val="21"/>
              </w:rPr>
              <w:t> </w:t>
            </w:r>
            <w:r w:rsidRPr="00B54C06">
              <w:rPr>
                <w:rFonts w:ascii="Times New Roman" w:eastAsia="宋体" w:hAnsi="Times New Roman" w:cs="Times New Roman"/>
                <w:b/>
                <w:bCs/>
                <w:kern w:val="0"/>
                <w:szCs w:val="21"/>
              </w:rPr>
              <w:t> </w:t>
            </w:r>
          </w:p>
        </w:tc>
        <w:tc>
          <w:tcPr>
            <w:tcW w:w="20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b/>
                <w:bCs/>
                <w:kern w:val="0"/>
                <w:szCs w:val="21"/>
              </w:rPr>
              <w:t>项目支出</w:t>
            </w: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r>
      <w:tr w:rsidR="00B54C06" w:rsidRPr="00B54C06" w:rsidTr="00B54C06">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r>
      <w:tr w:rsidR="00B54C06" w:rsidRPr="00B54C06" w:rsidTr="00B54C06">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r>
      <w:tr w:rsidR="00B54C06" w:rsidRPr="00B54C06" w:rsidTr="00B54C06">
        <w:trPr>
          <w:trHeight w:val="454"/>
          <w:jc w:val="center"/>
        </w:trPr>
        <w:tc>
          <w:tcPr>
            <w:tcW w:w="356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栏次</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1</w:t>
            </w:r>
          </w:p>
        </w:tc>
        <w:tc>
          <w:tcPr>
            <w:tcW w:w="1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2</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3</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4</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5</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Times New Roman" w:eastAsia="宋体" w:hAnsi="Times New Roman" w:cs="Times New Roman"/>
                <w:kern w:val="0"/>
                <w:szCs w:val="21"/>
              </w:rPr>
              <w:t>6</w:t>
            </w:r>
          </w:p>
        </w:tc>
      </w:tr>
      <w:tr w:rsidR="00B54C06" w:rsidRPr="00B54C06" w:rsidTr="00B54C06">
        <w:trPr>
          <w:trHeight w:val="454"/>
          <w:jc w:val="center"/>
        </w:trPr>
        <w:tc>
          <w:tcPr>
            <w:tcW w:w="356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合计</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p>
        </w:tc>
        <w:tc>
          <w:tcPr>
            <w:tcW w:w="1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Times New Roman" w:eastAsia="仿宋_GB2312" w:hAnsi="Times New Roman" w:cs="Times New Roman" w:hint="eastAsia"/>
                <w:b/>
                <w:bCs/>
                <w:kern w:val="0"/>
                <w:szCs w:val="21"/>
              </w:rPr>
              <w:t>44.25</w:t>
            </w:r>
            <w:r w:rsidRPr="00B54C06">
              <w:rPr>
                <w:rFonts w:ascii="仿宋_GB2312" w:eastAsia="仿宋_GB2312" w:hAnsi="Times New Roman" w:cs="Times New Roman" w:hint="eastAsia"/>
                <w:kern w:val="0"/>
                <w:szCs w:val="21"/>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b/>
                <w:bCs/>
                <w:color w:val="000000"/>
                <w:kern w:val="0"/>
                <w:sz w:val="22"/>
              </w:rPr>
              <w:t>44.25</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b/>
                <w:bCs/>
                <w:color w:val="000000"/>
                <w:kern w:val="0"/>
                <w:sz w:val="22"/>
              </w:rPr>
              <w:t>8.73</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b/>
                <w:bCs/>
                <w:color w:val="000000"/>
                <w:kern w:val="0"/>
                <w:sz w:val="22"/>
              </w:rPr>
              <w:t>35.52</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p>
        </w:tc>
      </w:tr>
      <w:tr w:rsidR="00B54C06" w:rsidRPr="00B54C06" w:rsidTr="00B54C06">
        <w:trPr>
          <w:trHeight w:val="454"/>
          <w:jc w:val="center"/>
        </w:trPr>
        <w:tc>
          <w:tcPr>
            <w:tcW w:w="11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w:t>
            </w:r>
          </w:p>
        </w:tc>
        <w:tc>
          <w:tcPr>
            <w:tcW w:w="2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城乡社区支出</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p>
        </w:tc>
        <w:tc>
          <w:tcPr>
            <w:tcW w:w="1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21.52</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21.52</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21.52</w:t>
            </w:r>
          </w:p>
        </w:tc>
        <w:tc>
          <w:tcPr>
            <w:tcW w:w="20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p>
        </w:tc>
      </w:tr>
      <w:tr w:rsidR="00B54C06" w:rsidRPr="00B54C06" w:rsidTr="00B54C06">
        <w:trPr>
          <w:trHeight w:val="454"/>
          <w:jc w:val="center"/>
        </w:trPr>
        <w:tc>
          <w:tcPr>
            <w:tcW w:w="11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21208</w:t>
            </w:r>
          </w:p>
        </w:tc>
        <w:tc>
          <w:tcPr>
            <w:tcW w:w="2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国有土地使用权出让收入安排的支出</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p>
        </w:tc>
        <w:tc>
          <w:tcPr>
            <w:tcW w:w="1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21.52</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21.52</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21.52</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p>
        </w:tc>
      </w:tr>
      <w:tr w:rsidR="00B54C06" w:rsidRPr="00B54C06" w:rsidTr="00B54C06">
        <w:trPr>
          <w:trHeight w:val="454"/>
          <w:jc w:val="center"/>
        </w:trPr>
        <w:tc>
          <w:tcPr>
            <w:tcW w:w="11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2120804</w:t>
            </w:r>
          </w:p>
        </w:tc>
        <w:tc>
          <w:tcPr>
            <w:tcW w:w="2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农村基础设施建设支出</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p>
        </w:tc>
        <w:tc>
          <w:tcPr>
            <w:tcW w:w="1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21.52</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21.52</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21.52</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p>
        </w:tc>
      </w:tr>
      <w:tr w:rsidR="00B54C06" w:rsidRPr="00B54C06" w:rsidTr="00B54C06">
        <w:trPr>
          <w:trHeight w:val="454"/>
          <w:jc w:val="center"/>
        </w:trPr>
        <w:tc>
          <w:tcPr>
            <w:tcW w:w="11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229</w:t>
            </w:r>
          </w:p>
        </w:tc>
        <w:tc>
          <w:tcPr>
            <w:tcW w:w="2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其他支出</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p>
        </w:tc>
        <w:tc>
          <w:tcPr>
            <w:tcW w:w="1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22.73</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22.73</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8.73</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14.00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p>
        </w:tc>
      </w:tr>
      <w:tr w:rsidR="00B54C06" w:rsidRPr="00B54C06" w:rsidTr="00B54C06">
        <w:trPr>
          <w:trHeight w:val="454"/>
          <w:jc w:val="center"/>
        </w:trPr>
        <w:tc>
          <w:tcPr>
            <w:tcW w:w="11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22960</w:t>
            </w:r>
          </w:p>
        </w:tc>
        <w:tc>
          <w:tcPr>
            <w:tcW w:w="2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彩票公益金安排的支出</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1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22.73</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22.73</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8.73</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14.00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r>
      <w:tr w:rsidR="00B54C06" w:rsidRPr="00B54C06" w:rsidTr="00B54C06">
        <w:trPr>
          <w:trHeight w:val="454"/>
          <w:jc w:val="center"/>
        </w:trPr>
        <w:tc>
          <w:tcPr>
            <w:tcW w:w="11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2296002</w:t>
            </w:r>
          </w:p>
        </w:tc>
        <w:tc>
          <w:tcPr>
            <w:tcW w:w="2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用于社会福利的彩票公益金支出</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1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14.00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14.00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14.00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r>
      <w:tr w:rsidR="00B54C06" w:rsidRPr="00B54C06" w:rsidTr="00B54C06">
        <w:trPr>
          <w:trHeight w:val="454"/>
          <w:jc w:val="center"/>
        </w:trPr>
        <w:tc>
          <w:tcPr>
            <w:tcW w:w="11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2296003</w:t>
            </w:r>
          </w:p>
        </w:tc>
        <w:tc>
          <w:tcPr>
            <w:tcW w:w="2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用于体育事业的彩票公益金支出</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c>
          <w:tcPr>
            <w:tcW w:w="1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7.93</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7.93</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7.93</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Times New Roman" w:eastAsia="宋体" w:hAnsi="Times New Roman" w:cs="Times New Roman"/>
                <w:kern w:val="0"/>
                <w:szCs w:val="21"/>
              </w:rPr>
              <w:t> </w:t>
            </w:r>
          </w:p>
        </w:tc>
      </w:tr>
      <w:tr w:rsidR="00B54C06" w:rsidRPr="00B54C06" w:rsidTr="00B54C06">
        <w:trPr>
          <w:trHeight w:val="454"/>
          <w:jc w:val="center"/>
        </w:trPr>
        <w:tc>
          <w:tcPr>
            <w:tcW w:w="11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lastRenderedPageBreak/>
              <w:t>2296004</w:t>
            </w:r>
          </w:p>
        </w:tc>
        <w:tc>
          <w:tcPr>
            <w:tcW w:w="2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textAlignment w:val="center"/>
              <w:rPr>
                <w:rFonts w:ascii="宋体" w:eastAsia="宋体" w:hAnsi="宋体" w:cs="宋体"/>
                <w:kern w:val="0"/>
                <w:sz w:val="24"/>
                <w:szCs w:val="24"/>
              </w:rPr>
            </w:pP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color w:val="000000"/>
                <w:kern w:val="0"/>
                <w:sz w:val="22"/>
              </w:rPr>
              <w:t>用于教育事业的彩票公益金支出</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p>
        </w:tc>
        <w:tc>
          <w:tcPr>
            <w:tcW w:w="1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0.80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0.80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0.80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textAlignment w:val="center"/>
              <w:rPr>
                <w:rFonts w:ascii="宋体" w:eastAsia="宋体" w:hAnsi="宋体" w:cs="宋体"/>
                <w:kern w:val="0"/>
                <w:sz w:val="24"/>
                <w:szCs w:val="24"/>
              </w:rPr>
            </w:pPr>
            <w:r w:rsidRPr="00B54C06">
              <w:rPr>
                <w:rFonts w:ascii="宋体" w:eastAsia="宋体" w:hAnsi="宋体" w:cs="宋体" w:hint="eastAsia"/>
                <w:color w:val="000000"/>
                <w:kern w:val="0"/>
                <w:sz w:val="22"/>
              </w:rPr>
              <w:t>0.00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仿宋_GB2312" w:eastAsia="仿宋_GB2312" w:hAnsi="Times New Roman" w:cs="Times New Roman" w:hint="eastAsia"/>
                <w:kern w:val="0"/>
                <w:szCs w:val="21"/>
              </w:rPr>
              <w:t xml:space="preserve">　</w:t>
            </w:r>
          </w:p>
        </w:tc>
      </w:tr>
    </w:tbl>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仿宋_GB2312" w:eastAsia="仿宋_GB2312" w:hAnsi="Times New Roman" w:cs="Times New Roman" w:hint="eastAsia"/>
          <w:color w:val="000000"/>
          <w:kern w:val="0"/>
          <w:szCs w:val="21"/>
        </w:rPr>
        <w:t>注：本表反映部门本年度政府性基金预算财政拨款收入、支出及结转和结余情况</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Times New Roman" w:eastAsia="宋体" w:hAnsi="Times New Roman" w:cs="Times New Roman"/>
          <w:color w:val="000000"/>
          <w:kern w:val="0"/>
          <w:szCs w:val="21"/>
        </w:rPr>
        <w:t>(</w:t>
      </w:r>
      <w:r w:rsidRPr="00B54C06">
        <w:rPr>
          <w:rFonts w:ascii="仿宋_GB2312" w:eastAsia="仿宋_GB2312" w:hAnsi="Times New Roman" w:cs="Times New Roman" w:hint="eastAsia"/>
          <w:color w:val="000000"/>
          <w:kern w:val="0"/>
          <w:szCs w:val="21"/>
        </w:rPr>
        <w:t>若本单位无政府性基金收支</w:t>
      </w:r>
      <w:r w:rsidRPr="00B54C06">
        <w:rPr>
          <w:rFonts w:ascii="Times New Roman" w:eastAsia="仿宋_GB2312" w:hAnsi="Times New Roman" w:cs="Times New Roman" w:hint="eastAsia"/>
          <w:color w:val="000000"/>
          <w:kern w:val="0"/>
          <w:szCs w:val="21"/>
        </w:rPr>
        <w:t>,</w:t>
      </w:r>
      <w:r w:rsidRPr="00B54C06">
        <w:rPr>
          <w:rFonts w:ascii="仿宋_GB2312" w:eastAsia="仿宋_GB2312" w:hAnsi="宋体" w:cs="宋体" w:hint="eastAsia"/>
          <w:color w:val="000000"/>
          <w:kern w:val="0"/>
          <w:szCs w:val="21"/>
        </w:rPr>
        <w:t>请说明：</w:t>
      </w:r>
      <w:r w:rsidRPr="00B54C06">
        <w:rPr>
          <w:rFonts w:ascii="Times New Roman" w:eastAsia="仿宋_GB2312" w:hAnsi="Times New Roman" w:cs="Times New Roman" w:hint="eastAsia"/>
          <w:color w:val="000000"/>
          <w:kern w:val="0"/>
          <w:szCs w:val="21"/>
        </w:rPr>
        <w:t>XX</w:t>
      </w:r>
      <w:r w:rsidRPr="00B54C06">
        <w:rPr>
          <w:rFonts w:ascii="仿宋_GB2312" w:eastAsia="仿宋_GB2312" w:hAnsi="宋体" w:cs="宋体" w:hint="eastAsia"/>
          <w:color w:val="000000"/>
          <w:kern w:val="0"/>
          <w:szCs w:val="21"/>
        </w:rPr>
        <w:t>单位没有政府性基金收入，也没有使用政府性基金安排的支出，故本表无数据</w:t>
      </w:r>
      <w:r w:rsidRPr="00B54C06">
        <w:rPr>
          <w:rFonts w:ascii="Times New Roman" w:eastAsia="宋体" w:hAnsi="Times New Roman" w:cs="Times New Roman"/>
          <w:color w:val="000000"/>
          <w:kern w:val="0"/>
          <w:szCs w:val="21"/>
        </w:rPr>
        <w:t>)</w:t>
      </w:r>
      <w:r w:rsidRPr="00B54C06">
        <w:rPr>
          <w:rFonts w:ascii="仿宋_GB2312" w:eastAsia="仿宋_GB2312" w:hAnsi="Times New Roman" w:cs="Times New Roman" w:hint="eastAsia"/>
          <w:color w:val="000000"/>
          <w:kern w:val="0"/>
          <w:szCs w:val="21"/>
        </w:rPr>
        <w:t>。</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黑体" w:eastAsia="黑体" w:hAnsi="宋体" w:cs="宋体" w:hint="eastAsia"/>
          <w:color w:val="000000"/>
          <w:kern w:val="0"/>
          <w:szCs w:val="21"/>
        </w:rPr>
        <w:br/>
      </w:r>
    </w:p>
    <w:tbl>
      <w:tblPr>
        <w:tblW w:w="14190" w:type="dxa"/>
        <w:tblInd w:w="93" w:type="dxa"/>
        <w:tblCellMar>
          <w:top w:w="15" w:type="dxa"/>
          <w:left w:w="15" w:type="dxa"/>
          <w:bottom w:w="15" w:type="dxa"/>
          <w:right w:w="15" w:type="dxa"/>
        </w:tblCellMar>
        <w:tblLook w:val="04A0"/>
      </w:tblPr>
      <w:tblGrid>
        <w:gridCol w:w="1060"/>
        <w:gridCol w:w="560"/>
        <w:gridCol w:w="1089"/>
        <w:gridCol w:w="2126"/>
        <w:gridCol w:w="1225"/>
        <w:gridCol w:w="1326"/>
        <w:gridCol w:w="1294"/>
        <w:gridCol w:w="1683"/>
        <w:gridCol w:w="3827"/>
      </w:tblGrid>
      <w:tr w:rsidR="00B54C06" w:rsidRPr="00B54C06" w:rsidTr="00B54C06">
        <w:trPr>
          <w:trHeight w:val="720"/>
        </w:trPr>
        <w:tc>
          <w:tcPr>
            <w:tcW w:w="14190" w:type="dxa"/>
            <w:gridSpan w:val="9"/>
            <w:tcBorders>
              <w:top w:val="nil"/>
              <w:left w:val="nil"/>
              <w:bottom w:val="nil"/>
              <w:right w:val="nil"/>
            </w:tcBorders>
            <w:shd w:val="clear" w:color="auto" w:fill="FFFFFF"/>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华文中宋" w:eastAsia="华文中宋" w:hAnsi="华文中宋" w:cs="宋体" w:hint="eastAsia"/>
                <w:kern w:val="0"/>
                <w:sz w:val="32"/>
                <w:szCs w:val="32"/>
              </w:rPr>
              <w:t>国有资本经营预算财政拨款支出决算表</w:t>
            </w:r>
          </w:p>
        </w:tc>
      </w:tr>
      <w:tr w:rsidR="00B54C06" w:rsidRPr="00B54C06" w:rsidTr="00B54C06">
        <w:trPr>
          <w:trHeight w:val="285"/>
        </w:trPr>
        <w:tc>
          <w:tcPr>
            <w:tcW w:w="1060" w:type="dxa"/>
            <w:tcBorders>
              <w:top w:val="nil"/>
              <w:left w:val="nil"/>
              <w:bottom w:val="nil"/>
              <w:right w:val="nil"/>
            </w:tcBorders>
            <w:shd w:val="clear" w:color="auto" w:fill="FFFFFF"/>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0"/>
                <w:szCs w:val="20"/>
              </w:rPr>
              <w:t xml:space="preserve">　</w:t>
            </w:r>
          </w:p>
        </w:tc>
        <w:tc>
          <w:tcPr>
            <w:tcW w:w="560" w:type="dxa"/>
            <w:tcBorders>
              <w:top w:val="nil"/>
              <w:left w:val="nil"/>
              <w:bottom w:val="nil"/>
              <w:right w:val="nil"/>
            </w:tcBorders>
            <w:shd w:val="clear" w:color="auto" w:fill="FFFFFF"/>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0"/>
                <w:szCs w:val="20"/>
              </w:rPr>
              <w:t xml:space="preserve">　</w:t>
            </w:r>
          </w:p>
        </w:tc>
        <w:tc>
          <w:tcPr>
            <w:tcW w:w="3215" w:type="dxa"/>
            <w:gridSpan w:val="2"/>
            <w:tcBorders>
              <w:top w:val="nil"/>
              <w:left w:val="nil"/>
              <w:bottom w:val="nil"/>
              <w:right w:val="nil"/>
            </w:tcBorders>
            <w:shd w:val="clear" w:color="auto" w:fill="FFFFFF"/>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0"/>
                <w:szCs w:val="20"/>
              </w:rPr>
              <w:t xml:space="preserve">　</w:t>
            </w:r>
          </w:p>
        </w:tc>
        <w:tc>
          <w:tcPr>
            <w:tcW w:w="1225" w:type="dxa"/>
            <w:tcBorders>
              <w:top w:val="nil"/>
              <w:left w:val="nil"/>
              <w:bottom w:val="nil"/>
              <w:right w:val="nil"/>
            </w:tcBorders>
            <w:shd w:val="clear" w:color="auto" w:fill="FFFFFF"/>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0"/>
                <w:szCs w:val="20"/>
              </w:rPr>
              <w:t xml:space="preserve">　</w:t>
            </w:r>
          </w:p>
        </w:tc>
        <w:tc>
          <w:tcPr>
            <w:tcW w:w="2620" w:type="dxa"/>
            <w:gridSpan w:val="2"/>
            <w:tcBorders>
              <w:top w:val="nil"/>
              <w:left w:val="nil"/>
              <w:bottom w:val="nil"/>
              <w:right w:val="nil"/>
            </w:tcBorders>
            <w:shd w:val="clear" w:color="auto" w:fill="FFFFFF"/>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0"/>
                <w:szCs w:val="20"/>
              </w:rPr>
              <w:t xml:space="preserve">　</w:t>
            </w:r>
          </w:p>
        </w:tc>
        <w:tc>
          <w:tcPr>
            <w:tcW w:w="5510" w:type="dxa"/>
            <w:gridSpan w:val="2"/>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color w:val="000000"/>
                <w:kern w:val="0"/>
                <w:sz w:val="20"/>
                <w:szCs w:val="20"/>
              </w:rPr>
              <w:t>公开09表</w:t>
            </w:r>
          </w:p>
        </w:tc>
      </w:tr>
      <w:tr w:rsidR="00B54C06" w:rsidRPr="00B54C06" w:rsidTr="00B54C06">
        <w:trPr>
          <w:trHeight w:val="285"/>
        </w:trPr>
        <w:tc>
          <w:tcPr>
            <w:tcW w:w="4835" w:type="dxa"/>
            <w:gridSpan w:val="4"/>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color w:val="000000"/>
                <w:kern w:val="0"/>
                <w:sz w:val="20"/>
                <w:szCs w:val="20"/>
              </w:rPr>
              <w:t>部门：</w:t>
            </w:r>
            <w:r w:rsidRPr="00B54C06">
              <w:rPr>
                <w:rFonts w:ascii="仿宋_GB2312" w:eastAsia="仿宋_GB2312" w:hAnsi="Times New Roman" w:cs="Times New Roman" w:hint="eastAsia"/>
                <w:color w:val="000000"/>
                <w:kern w:val="0"/>
                <w:szCs w:val="21"/>
              </w:rPr>
              <w:t>部门：</w:t>
            </w:r>
            <w:r w:rsidRPr="00B54C06">
              <w:rPr>
                <w:rFonts w:ascii="Times New Roman" w:eastAsia="宋体" w:hAnsi="Times New Roman" w:cs="Times New Roman"/>
                <w:color w:val="000000"/>
                <w:kern w:val="0"/>
                <w:szCs w:val="21"/>
              </w:rPr>
              <w:t> </w:t>
            </w:r>
            <w:r w:rsidRPr="00B54C06">
              <w:rPr>
                <w:rFonts w:ascii="宋体" w:eastAsia="宋体" w:hAnsi="宋体" w:cs="宋体" w:hint="eastAsia"/>
                <w:kern w:val="0"/>
                <w:szCs w:val="21"/>
              </w:rPr>
              <w:t>溆浦县观音阁镇人民政府</w:t>
            </w:r>
            <w:r w:rsidRPr="00B54C06">
              <w:rPr>
                <w:rFonts w:ascii="Times New Roman" w:eastAsia="宋体" w:hAnsi="Times New Roman" w:cs="Times New Roman"/>
                <w:color w:val="000000"/>
                <w:kern w:val="0"/>
                <w:szCs w:val="21"/>
              </w:rPr>
              <w:t> </w:t>
            </w:r>
            <w:r w:rsidRPr="00B54C06">
              <w:rPr>
                <w:rFonts w:ascii="Times New Roman" w:eastAsia="宋体" w:hAnsi="Times New Roman" w:cs="Times New Roman"/>
                <w:color w:val="000000"/>
                <w:kern w:val="0"/>
                <w:szCs w:val="21"/>
              </w:rPr>
              <w:t> </w:t>
            </w:r>
            <w:r w:rsidRPr="00B54C06">
              <w:rPr>
                <w:rFonts w:ascii="宋体" w:eastAsia="宋体" w:hAnsi="宋体" w:cs="宋体" w:hint="eastAsia"/>
                <w:kern w:val="0"/>
                <w:sz w:val="20"/>
                <w:szCs w:val="20"/>
              </w:rPr>
              <w:t xml:space="preserve">　</w:t>
            </w:r>
          </w:p>
        </w:tc>
        <w:tc>
          <w:tcPr>
            <w:tcW w:w="122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0"/>
                <w:szCs w:val="20"/>
              </w:rPr>
              <w:t xml:space="preserve">　</w:t>
            </w:r>
          </w:p>
        </w:tc>
        <w:tc>
          <w:tcPr>
            <w:tcW w:w="2620" w:type="dxa"/>
            <w:gridSpan w:val="2"/>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0"/>
                <w:szCs w:val="20"/>
              </w:rPr>
              <w:t xml:space="preserve">　</w:t>
            </w:r>
          </w:p>
        </w:tc>
        <w:tc>
          <w:tcPr>
            <w:tcW w:w="5510" w:type="dxa"/>
            <w:gridSpan w:val="2"/>
            <w:tcBorders>
              <w:top w:val="nil"/>
              <w:left w:val="nil"/>
              <w:bottom w:val="nil"/>
              <w:right w:val="nil"/>
            </w:tcBorders>
            <w:shd w:val="clear" w:color="auto" w:fill="FFFFFF"/>
            <w:noWrap/>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right"/>
              <w:rPr>
                <w:rFonts w:ascii="宋体" w:eastAsia="宋体" w:hAnsi="宋体" w:cs="宋体"/>
                <w:kern w:val="0"/>
                <w:sz w:val="24"/>
                <w:szCs w:val="24"/>
              </w:rPr>
            </w:pPr>
            <w:r w:rsidRPr="00B54C06">
              <w:rPr>
                <w:rFonts w:ascii="宋体" w:eastAsia="宋体" w:hAnsi="宋体" w:cs="宋体" w:hint="eastAsia"/>
                <w:color w:val="000000"/>
                <w:kern w:val="0"/>
                <w:sz w:val="20"/>
                <w:szCs w:val="20"/>
              </w:rPr>
              <w:t>单位：万元</w:t>
            </w:r>
          </w:p>
        </w:tc>
      </w:tr>
      <w:tr w:rsidR="00B54C06" w:rsidRPr="00B54C06" w:rsidTr="00B54C06">
        <w:trPr>
          <w:trHeight w:val="402"/>
        </w:trPr>
        <w:tc>
          <w:tcPr>
            <w:tcW w:w="48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项</w:t>
            </w:r>
            <w:r w:rsidRPr="00B54C06">
              <w:rPr>
                <w:rFonts w:ascii="MS Mincho" w:eastAsia="MS Mincho" w:hAnsi="MS Mincho" w:cs="MS Mincho" w:hint="eastAsia"/>
                <w:kern w:val="0"/>
                <w:sz w:val="24"/>
                <w:szCs w:val="24"/>
              </w:rPr>
              <w:t> </w:t>
            </w: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MS Mincho" w:eastAsia="MS Mincho" w:hAnsi="MS Mincho" w:cs="宋体" w:hint="eastAsia"/>
                <w:color w:val="000000"/>
                <w:kern w:val="0"/>
                <w:sz w:val="22"/>
              </w:rPr>
              <w:t> </w:t>
            </w:r>
            <w:r w:rsidRPr="00B54C06">
              <w:rPr>
                <w:rFonts w:ascii="宋体" w:eastAsia="宋体" w:hAnsi="宋体" w:cs="宋体" w:hint="eastAsia"/>
                <w:kern w:val="0"/>
                <w:sz w:val="24"/>
                <w:szCs w:val="24"/>
              </w:rPr>
              <w:t>目</w:t>
            </w:r>
          </w:p>
        </w:tc>
        <w:tc>
          <w:tcPr>
            <w:tcW w:w="9355"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本年支出</w:t>
            </w:r>
          </w:p>
        </w:tc>
      </w:tr>
      <w:tr w:rsidR="00B54C06" w:rsidRPr="00B54C06" w:rsidTr="00B54C06">
        <w:trPr>
          <w:trHeight w:val="510"/>
        </w:trPr>
        <w:tc>
          <w:tcPr>
            <w:tcW w:w="2709" w:type="dxa"/>
            <w:gridSpan w:val="3"/>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功能分类科目编码</w:t>
            </w:r>
          </w:p>
        </w:tc>
        <w:tc>
          <w:tcPr>
            <w:tcW w:w="212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科目名称</w:t>
            </w:r>
          </w:p>
        </w:tc>
        <w:tc>
          <w:tcPr>
            <w:tcW w:w="2551" w:type="dxa"/>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合计</w:t>
            </w:r>
          </w:p>
        </w:tc>
        <w:tc>
          <w:tcPr>
            <w:tcW w:w="2977" w:type="dxa"/>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基本支出</w:t>
            </w:r>
            <w:r w:rsidRPr="00B54C06">
              <w:rPr>
                <w:rFonts w:ascii="MS Mincho" w:eastAsia="MS Mincho" w:hAnsi="MS Mincho" w:cs="MS Mincho" w:hint="eastAsia"/>
                <w:kern w:val="0"/>
                <w:sz w:val="24"/>
                <w:szCs w:val="24"/>
              </w:rPr>
              <w:t> </w:t>
            </w:r>
            <w:r w:rsidRPr="00B54C06">
              <w:rPr>
                <w:rFonts w:ascii="MS Mincho" w:eastAsia="MS Mincho" w:hAnsi="MS Mincho" w:cs="宋体" w:hint="eastAsia"/>
                <w:kern w:val="0"/>
                <w:sz w:val="24"/>
                <w:szCs w:val="24"/>
              </w:rPr>
              <w:t> </w:t>
            </w:r>
          </w:p>
        </w:tc>
        <w:tc>
          <w:tcPr>
            <w:tcW w:w="382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项目支出</w:t>
            </w:r>
          </w:p>
        </w:tc>
      </w:tr>
      <w:tr w:rsidR="00B54C06" w:rsidRPr="00B54C06" w:rsidTr="00B54C06">
        <w:trPr>
          <w:trHeight w:val="402"/>
        </w:trPr>
        <w:tc>
          <w:tcPr>
            <w:tcW w:w="0" w:type="auto"/>
            <w:gridSpan w:val="3"/>
            <w:vMerge/>
            <w:tcBorders>
              <w:top w:val="nil"/>
              <w:left w:val="single" w:sz="8" w:space="0" w:color="auto"/>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gridSpan w:val="2"/>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gridSpan w:val="2"/>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r>
      <w:tr w:rsidR="00B54C06" w:rsidRPr="00B54C06" w:rsidTr="00B54C06">
        <w:trPr>
          <w:trHeight w:val="402"/>
        </w:trPr>
        <w:tc>
          <w:tcPr>
            <w:tcW w:w="0" w:type="auto"/>
            <w:gridSpan w:val="3"/>
            <w:vMerge/>
            <w:tcBorders>
              <w:top w:val="nil"/>
              <w:left w:val="single" w:sz="8" w:space="0" w:color="auto"/>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gridSpan w:val="2"/>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gridSpan w:val="2"/>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54C06" w:rsidRPr="00B54C06" w:rsidRDefault="00B54C06" w:rsidP="00B54C06">
            <w:pPr>
              <w:widowControl/>
              <w:jc w:val="left"/>
              <w:rPr>
                <w:rFonts w:ascii="宋体" w:eastAsia="宋体" w:hAnsi="宋体" w:cs="宋体"/>
                <w:kern w:val="0"/>
                <w:sz w:val="24"/>
                <w:szCs w:val="24"/>
              </w:rPr>
            </w:pPr>
          </w:p>
        </w:tc>
      </w:tr>
      <w:tr w:rsidR="00B54C06" w:rsidRPr="00B54C06" w:rsidTr="00B54C06">
        <w:trPr>
          <w:trHeight w:val="402"/>
        </w:trPr>
        <w:tc>
          <w:tcPr>
            <w:tcW w:w="48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栏次</w:t>
            </w:r>
          </w:p>
        </w:tc>
        <w:tc>
          <w:tcPr>
            <w:tcW w:w="255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1</w:t>
            </w:r>
          </w:p>
        </w:tc>
        <w:tc>
          <w:tcPr>
            <w:tcW w:w="29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2</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3</w:t>
            </w:r>
          </w:p>
        </w:tc>
      </w:tr>
      <w:tr w:rsidR="00B54C06" w:rsidRPr="00B54C06" w:rsidTr="00B54C06">
        <w:trPr>
          <w:trHeight w:val="402"/>
        </w:trPr>
        <w:tc>
          <w:tcPr>
            <w:tcW w:w="48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合计</w:t>
            </w:r>
          </w:p>
        </w:tc>
        <w:tc>
          <w:tcPr>
            <w:tcW w:w="255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 xml:space="preserve">0　</w:t>
            </w:r>
          </w:p>
        </w:tc>
        <w:tc>
          <w:tcPr>
            <w:tcW w:w="29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 xml:space="preserve">0　</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 xml:space="preserve">0　</w:t>
            </w:r>
          </w:p>
        </w:tc>
      </w:tr>
      <w:tr w:rsidR="00B54C06" w:rsidRPr="00B54C06" w:rsidTr="00B54C06">
        <w:trPr>
          <w:trHeight w:val="402"/>
        </w:trPr>
        <w:tc>
          <w:tcPr>
            <w:tcW w:w="16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321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0"/>
                <w:szCs w:val="20"/>
              </w:rPr>
              <w:t xml:space="preserve">　</w:t>
            </w:r>
          </w:p>
        </w:tc>
        <w:tc>
          <w:tcPr>
            <w:tcW w:w="255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29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r>
      <w:tr w:rsidR="00B54C06" w:rsidRPr="00B54C06" w:rsidTr="00B54C06">
        <w:trPr>
          <w:trHeight w:val="402"/>
        </w:trPr>
        <w:tc>
          <w:tcPr>
            <w:tcW w:w="16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321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255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29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r>
      <w:tr w:rsidR="00B54C06" w:rsidRPr="00B54C06" w:rsidTr="00B54C06">
        <w:trPr>
          <w:trHeight w:val="402"/>
        </w:trPr>
        <w:tc>
          <w:tcPr>
            <w:tcW w:w="16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321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0"/>
                <w:szCs w:val="20"/>
              </w:rPr>
              <w:t xml:space="preserve">　</w:t>
            </w:r>
          </w:p>
        </w:tc>
        <w:tc>
          <w:tcPr>
            <w:tcW w:w="255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29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r>
      <w:tr w:rsidR="00B54C06" w:rsidRPr="00B54C06" w:rsidTr="00B54C06">
        <w:trPr>
          <w:trHeight w:val="402"/>
        </w:trPr>
        <w:tc>
          <w:tcPr>
            <w:tcW w:w="16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321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255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29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r>
      <w:tr w:rsidR="00B54C06" w:rsidRPr="00B54C06" w:rsidTr="00B54C06">
        <w:trPr>
          <w:trHeight w:val="402"/>
        </w:trPr>
        <w:tc>
          <w:tcPr>
            <w:tcW w:w="16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321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255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29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r>
      <w:tr w:rsidR="00B54C06" w:rsidRPr="00B54C06" w:rsidTr="00B54C06">
        <w:trPr>
          <w:trHeight w:val="402"/>
        </w:trPr>
        <w:tc>
          <w:tcPr>
            <w:tcW w:w="16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center"/>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321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255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29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 xml:space="preserve">　</w:t>
            </w:r>
          </w:p>
        </w:tc>
      </w:tr>
      <w:tr w:rsidR="00B54C06" w:rsidRPr="00B54C06" w:rsidTr="00B54C06">
        <w:trPr>
          <w:trHeight w:val="720"/>
        </w:trPr>
        <w:tc>
          <w:tcPr>
            <w:tcW w:w="14190" w:type="dxa"/>
            <w:gridSpan w:val="9"/>
            <w:tcBorders>
              <w:top w:val="nil"/>
              <w:left w:val="nil"/>
              <w:bottom w:val="nil"/>
              <w:right w:val="nil"/>
            </w:tcBorders>
            <w:tcMar>
              <w:top w:w="0" w:type="dxa"/>
              <w:left w:w="108" w:type="dxa"/>
              <w:bottom w:w="0" w:type="dxa"/>
              <w:right w:w="108" w:type="dxa"/>
            </w:tcMar>
            <w:vAlign w:val="center"/>
            <w:hideMark/>
          </w:tcPr>
          <w:p w:rsidR="00B54C06" w:rsidRPr="00B54C06" w:rsidRDefault="00B54C06" w:rsidP="00B54C06">
            <w:pPr>
              <w:widowControl/>
              <w:spacing w:before="100" w:beforeAutospacing="1" w:after="100" w:afterAutospacing="1" w:line="510" w:lineRule="atLeast"/>
              <w:jc w:val="left"/>
              <w:rPr>
                <w:rFonts w:ascii="宋体" w:eastAsia="宋体" w:hAnsi="宋体" w:cs="宋体"/>
                <w:kern w:val="0"/>
                <w:sz w:val="24"/>
                <w:szCs w:val="24"/>
              </w:rPr>
            </w:pPr>
            <w:r w:rsidRPr="00B54C06">
              <w:rPr>
                <w:rFonts w:ascii="宋体" w:eastAsia="宋体" w:hAnsi="宋体" w:cs="宋体" w:hint="eastAsia"/>
                <w:kern w:val="0"/>
                <w:sz w:val="24"/>
                <w:szCs w:val="24"/>
              </w:rPr>
              <w:t>注：本表反映部门本年度国有资本经营预算财政拨款支出情况。</w:t>
            </w:r>
          </w:p>
        </w:tc>
      </w:tr>
    </w:tbl>
    <w:p w:rsidR="00B54C06" w:rsidRPr="00B54C06" w:rsidRDefault="00B54C06" w:rsidP="00B54C06">
      <w:pPr>
        <w:widowControl/>
        <w:spacing w:before="100" w:beforeAutospacing="1" w:after="100" w:afterAutospacing="1"/>
        <w:jc w:val="left"/>
        <w:rPr>
          <w:rFonts w:ascii="宋体" w:eastAsia="宋体" w:hAnsi="宋体" w:cs="宋体"/>
          <w:kern w:val="0"/>
          <w:sz w:val="24"/>
          <w:szCs w:val="24"/>
        </w:rPr>
      </w:pPr>
      <w:r w:rsidRPr="00B54C06">
        <w:rPr>
          <w:rFonts w:ascii="黑体" w:eastAsia="黑体" w:hAnsi="宋体" w:cs="宋体" w:hint="eastAsia"/>
          <w:color w:val="000000"/>
          <w:kern w:val="0"/>
          <w:sz w:val="72"/>
          <w:szCs w:val="72"/>
        </w:rPr>
        <w:br/>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lastRenderedPageBreak/>
        <w:t> </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黑体" w:eastAsia="黑体" w:hAnsi="黑体" w:cs="宋体" w:hint="eastAsia"/>
          <w:color w:val="000000"/>
          <w:kern w:val="0"/>
          <w:sz w:val="72"/>
          <w:szCs w:val="72"/>
        </w:rPr>
        <w:t>第三部分</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0"/>
          <w:szCs w:val="70"/>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黑体" w:eastAsia="黑体" w:hAnsi="黑体" w:cs="宋体" w:hint="eastAsia"/>
          <w:color w:val="000000"/>
          <w:kern w:val="0"/>
          <w:sz w:val="70"/>
          <w:szCs w:val="70"/>
        </w:rPr>
        <w:t>2020年度部门决算情况说明</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Calibri" w:eastAsia="宋体" w:hAnsi="Calibri" w:cs="宋体"/>
          <w:color w:val="000000"/>
          <w:kern w:val="0"/>
          <w:sz w:val="70"/>
          <w:szCs w:val="70"/>
        </w:rPr>
        <w:br/>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MS Mincho" w:eastAsia="MS Mincho" w:hAnsi="MS Mincho" w:cs="宋体" w:hint="eastAsia"/>
          <w:color w:val="000000"/>
          <w:kern w:val="0"/>
          <w:sz w:val="32"/>
          <w:szCs w:val="32"/>
        </w:rPr>
        <w:t> </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黑体" w:eastAsia="黑体" w:hAnsi="黑体" w:cs="宋体" w:hint="eastAsia"/>
          <w:b/>
          <w:bCs/>
          <w:color w:val="000000"/>
          <w:kern w:val="0"/>
          <w:sz w:val="32"/>
          <w:szCs w:val="32"/>
        </w:rPr>
        <w:t>一、收入支出决算总体情况说明</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2020年度收、支总计2475.38万元。与上年相比，减少5.32万元，减少0.21%，主要是因为上级拨款的项目资金减少。</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黑体" w:eastAsia="黑体" w:hAnsi="黑体" w:cs="宋体" w:hint="eastAsia"/>
          <w:b/>
          <w:bCs/>
          <w:color w:val="000000"/>
          <w:kern w:val="0"/>
          <w:sz w:val="32"/>
          <w:szCs w:val="32"/>
        </w:rPr>
        <w:t>二、收入决算情况说明</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lastRenderedPageBreak/>
        <w:t>本年收入合计2475.38万元，其中：财政拨款收入2475.38万元，占100%；上级补助收入0万元，占0%；事业收入0万元，占0%；经营收入0万元，占0%；附属单位上缴收入0万元，占0%；其他收入0万元，占0%。</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黑体" w:eastAsia="黑体" w:hAnsi="黑体" w:cs="宋体" w:hint="eastAsia"/>
          <w:b/>
          <w:bCs/>
          <w:color w:val="000000"/>
          <w:kern w:val="0"/>
          <w:sz w:val="32"/>
          <w:szCs w:val="32"/>
        </w:rPr>
        <w:t>三、支出决算情况说明</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本年支出合计2475.38万元，其中：基本支出1876.43万元，占75.8%；项目支出598.95万元，占24.2%；上缴上级支出0万元，占0%；经营支出0万元，占0%；对附属单位补助支出0万元，占0%。</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黑体" w:eastAsia="黑体" w:hAnsi="黑体" w:cs="宋体" w:hint="eastAsia"/>
          <w:b/>
          <w:bCs/>
          <w:color w:val="000000"/>
          <w:kern w:val="0"/>
          <w:sz w:val="32"/>
          <w:szCs w:val="32"/>
        </w:rPr>
        <w:t>四、财政拨款收入支出决算总体情况说明</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MS Mincho" w:eastAsia="MS Mincho" w:hAnsi="MS Mincho" w:cs="宋体" w:hint="eastAsia"/>
          <w:color w:val="000000"/>
          <w:kern w:val="0"/>
          <w:sz w:val="32"/>
          <w:szCs w:val="32"/>
        </w:rPr>
        <w:t> </w:t>
      </w:r>
      <w:r w:rsidRPr="00B54C06">
        <w:rPr>
          <w:rFonts w:ascii="MS Mincho" w:eastAsia="MS Mincho" w:hAnsi="MS Mincho" w:cs="宋体" w:hint="eastAsia"/>
          <w:color w:val="000000"/>
          <w:kern w:val="0"/>
          <w:sz w:val="32"/>
          <w:szCs w:val="32"/>
        </w:rPr>
        <w:t> </w:t>
      </w:r>
      <w:r w:rsidRPr="00B54C06">
        <w:rPr>
          <w:rFonts w:ascii="MS Mincho" w:eastAsia="MS Mincho" w:hAnsi="MS Mincho" w:cs="宋体" w:hint="eastAsia"/>
          <w:color w:val="000000"/>
          <w:kern w:val="0"/>
          <w:sz w:val="32"/>
          <w:szCs w:val="32"/>
        </w:rPr>
        <w:t> </w:t>
      </w:r>
      <w:r w:rsidRPr="00B54C06">
        <w:rPr>
          <w:rFonts w:ascii="MS Mincho" w:eastAsia="MS Mincho" w:hAnsi="MS Mincho" w:cs="宋体" w:hint="eastAsia"/>
          <w:color w:val="000000"/>
          <w:kern w:val="0"/>
          <w:sz w:val="32"/>
          <w:szCs w:val="32"/>
        </w:rPr>
        <w:t> </w:t>
      </w:r>
      <w:r w:rsidRPr="00B54C06">
        <w:rPr>
          <w:rFonts w:ascii="宋体" w:eastAsia="宋体" w:hAnsi="宋体" w:cs="宋体" w:hint="eastAsia"/>
          <w:color w:val="000000"/>
          <w:kern w:val="0"/>
          <w:sz w:val="32"/>
          <w:szCs w:val="32"/>
        </w:rPr>
        <w:t>2020年度财政拨款收、支总计2475.38万元，与上年相比，减少5.32万元，减少0.21%，主要是因为上级拨款的项目资金减少。</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黑体" w:eastAsia="黑体" w:hAnsi="黑体" w:cs="宋体" w:hint="eastAsia"/>
          <w:b/>
          <w:bCs/>
          <w:color w:val="000000"/>
          <w:kern w:val="0"/>
          <w:sz w:val="32"/>
          <w:szCs w:val="32"/>
        </w:rPr>
        <w:t>五、一般公共预算财政拨款支出决算情况说明</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宋体" w:eastAsia="宋体" w:hAnsi="宋体" w:cs="宋体" w:hint="eastAsia"/>
          <w:b/>
          <w:bCs/>
          <w:color w:val="000000"/>
          <w:kern w:val="0"/>
          <w:sz w:val="32"/>
          <w:szCs w:val="32"/>
        </w:rPr>
        <w:t>（一）财政拨款支出决算总体情况</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2020年度财政拨款支出2431.13万元，占本年支出合计的98.21%，与上年相比，财政拨款支出减少7.57万元，减少0.3%，主要是因为上级拨款的项目资金减少。</w:t>
      </w:r>
    </w:p>
    <w:p w:rsidR="00B54C06" w:rsidRPr="00B54C06" w:rsidRDefault="00B54C06" w:rsidP="00B54C06">
      <w:pPr>
        <w:widowControl/>
        <w:spacing w:before="240" w:after="100" w:afterAutospacing="1"/>
        <w:ind w:firstLine="480"/>
        <w:jc w:val="left"/>
        <w:rPr>
          <w:rFonts w:ascii="宋体" w:eastAsia="宋体" w:hAnsi="宋体" w:cs="宋体"/>
          <w:kern w:val="0"/>
          <w:sz w:val="24"/>
          <w:szCs w:val="24"/>
        </w:rPr>
      </w:pPr>
      <w:r w:rsidRPr="00B54C06">
        <w:rPr>
          <w:rFonts w:ascii="宋体" w:eastAsia="宋体" w:hAnsi="宋体" w:cs="宋体" w:hint="eastAsia"/>
          <w:b/>
          <w:bCs/>
          <w:color w:val="000000"/>
          <w:kern w:val="0"/>
          <w:sz w:val="32"/>
          <w:szCs w:val="32"/>
        </w:rPr>
        <w:lastRenderedPageBreak/>
        <w:t>（二）财政拨款支出决算结构情况</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2020年度财政拨款支出2431.13万元，主要用于以下方面：一般公共服务（类）支出899.35万元，占37%；公共安全支出25.68万元，占1.06%;科学技术支出4万元，占0.16%；文化旅游体育与传媒支出1.95万元，占0.08%；社会保障和就业支出177.78万元，占7.31%；卫生健康支出139.54万元，占5.74%；节能环保支出33.62万元，占1.38%，；城乡社区支出69.62万元，占2.86%；农林水支出989.96万元，占40.72%；交通运输支出5万元，占0.2%；资源勘探工业信息等支出2万元，占 0.08 %；住房保障支出19.14万元，占0.78 %；灾害防治及应急管理支出63.5万元，占2.61%。</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b/>
          <w:bCs/>
          <w:color w:val="000000"/>
          <w:kern w:val="0"/>
          <w:sz w:val="32"/>
          <w:szCs w:val="32"/>
        </w:rPr>
        <w:t>（三）财政拨款支出决算具体情况</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2020年度财政拨款支出年初预算数为1415.02万元，支出决算数为2431.13万元，完成年初预算的171.8%，其中：</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1、一般公共服务（类）人大事务（款）行政运行（项）。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年初预算为2万元，支出决算为0万元，决算数小于年初预算数的主要原因是：调整预算。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2、一般公共服务（类）政协事务（款）行政运行（项）。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lastRenderedPageBreak/>
        <w:t>年初预算为1万元，支出决算为0万元，决算数小于年初预算数的主要原因是：调整预算。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3、一般公共服务（类）政府办公厅（室）及相关机构事务（款）行政运行（项）。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年初预算为649.5万元，支出决算为549.65万元，完成年初预算的84.62%，决算数小于年初预算数的主要原因是：调整预算。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5、一般公共服务（类）财政事务（款）行政运行（项）。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年初预算为74.13万元，支出决算为79.08万元，完成年初预算的106.68%，决算数大于年初预算数的主要原因是：调整预算。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6、一般公共服务（类）纪检监察事务（款）行政运行（纪检监察事务）（项）。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年初预算为2.88万元，支出决算为4万元，完成年初预算的1.39%，决算数大于年初预算数的主要原因是：调整预算。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7、卫生健康支出（类）计划生育事务（款）计划生育机构（项）。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lastRenderedPageBreak/>
        <w:t>年初预算为140.1万元，支出决算为98.4万元，完成年初预算的70.23%，决算数小于年初预算数的主要原因是：调整预算。</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MS Mincho" w:eastAsia="MS Mincho" w:hAnsi="MS Mincho" w:cs="MS Mincho" w:hint="eastAsia"/>
          <w:b/>
          <w:bCs/>
          <w:color w:val="000000"/>
          <w:kern w:val="0"/>
          <w:sz w:val="32"/>
          <w:szCs w:val="32"/>
        </w:rPr>
        <w:t> </w:t>
      </w:r>
      <w:r w:rsidRPr="00B54C06">
        <w:rPr>
          <w:rFonts w:ascii="宋体" w:eastAsia="宋体" w:hAnsi="宋体" w:cs="宋体" w:hint="eastAsia"/>
          <w:color w:val="000000"/>
          <w:kern w:val="0"/>
          <w:sz w:val="32"/>
          <w:szCs w:val="32"/>
        </w:rPr>
        <w:t>8、农林水支出（类）林业和草原（款）</w:t>
      </w:r>
      <w:r w:rsidRPr="00B54C06">
        <w:rPr>
          <w:rFonts w:ascii="MS Mincho" w:eastAsia="MS Mincho" w:hAnsi="MS Mincho" w:cs="宋体" w:hint="eastAsia"/>
          <w:color w:val="000000"/>
          <w:kern w:val="0"/>
          <w:sz w:val="32"/>
          <w:szCs w:val="32"/>
        </w:rPr>
        <w:t> </w:t>
      </w:r>
      <w:r w:rsidRPr="00B54C06">
        <w:rPr>
          <w:rFonts w:ascii="宋体" w:eastAsia="宋体" w:hAnsi="宋体" w:cs="宋体" w:hint="eastAsia"/>
          <w:color w:val="000000"/>
          <w:kern w:val="0"/>
          <w:sz w:val="32"/>
          <w:szCs w:val="32"/>
        </w:rPr>
        <w:t>行政运行（项）。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年初预算为122.33万元，支出决算为99.51万元，完成年初预算的81.35%，决算数小于年初预算数的主要原因是：调整预算。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9、农林水支出（类）农村综合改革（款）对村民委员会和村党支部的补助（项）。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年初预算为423.08万元，支出决算为425.71万元，完成年初预算的100.62%，决算数大于年初预算数的主要原因是：调整预算。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10、一般公共服务（类）政府办公厅（室）及相关机构事务（款）一般行政管理事务（项）。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年初预算为0万元，支出决算40.16万元，决算数大于年初预算数的主要原因是：调整预算。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11、一般公共服务（类）政府办公厅（室）及相关机构事务（款）信访事务（项）。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lastRenderedPageBreak/>
        <w:t>年初预算为0万元，支出决算为4万元，决算数大于年初预算数的主要原因是：调整预算。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12、一般公共服务（类）政府办公厅（室）及相关机构事务（款）其他政府办公厅（室）及相关机构事务支出（项）。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年初预算为0万元，支出决算209.47万元，决算数大于年初预算数的主要原因是：调整预算。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13、一般公共服务（类）统计信息事务（款）专项普查活动（项）。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年初预算为0万元，支出决算为3万元，决算数大于年初预算数的主要原因是：调整预算。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14、一般公共服务（类）税收事务（款）行政运行（项）。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年初预算为0万元，支出决算为5万元，决算数大于年初预算数的主要原因是：调整预算。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其他党委办公厅（室）及相关机构事务支出。</w:t>
      </w:r>
      <w:r w:rsidRPr="00B54C06">
        <w:rPr>
          <w:rFonts w:ascii="MS Mincho" w:eastAsia="MS Mincho" w:hAnsi="MS Mincho" w:cs="MS Mincho" w:hint="eastAsia"/>
          <w:color w:val="000000"/>
          <w:kern w:val="0"/>
          <w:sz w:val="32"/>
          <w:szCs w:val="32"/>
        </w:rPr>
        <w:t> </w:t>
      </w:r>
      <w:r w:rsidRPr="00B54C06">
        <w:rPr>
          <w:rFonts w:ascii="宋体" w:eastAsia="宋体" w:hAnsi="宋体" w:cs="宋体" w:hint="eastAsia"/>
          <w:color w:val="000000"/>
          <w:kern w:val="0"/>
          <w:sz w:val="32"/>
          <w:szCs w:val="32"/>
        </w:rPr>
        <w:t>15、一般公共服务（类）党委办公厅（室）及相关机构事务（款）</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年初预算为0万元，支出决算3万元，决算数大于年初预算数的主要原因是：调整预算。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lastRenderedPageBreak/>
        <w:t>16、一般公共服务（类）其他一般公共服务支出（款）其他一般公共服务支出（项）。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年初预算为0万元，支出决算为2万元，决算数大于年初预算数的主要原因是：调整预算。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一般行政管理事务（项）。</w:t>
      </w:r>
      <w:r w:rsidRPr="00B54C06">
        <w:rPr>
          <w:rFonts w:ascii="MS Mincho" w:eastAsia="MS Mincho" w:hAnsi="MS Mincho" w:cs="MS Mincho" w:hint="eastAsia"/>
          <w:color w:val="000000"/>
          <w:kern w:val="0"/>
          <w:sz w:val="32"/>
          <w:szCs w:val="32"/>
        </w:rPr>
        <w:t> </w:t>
      </w:r>
      <w:r w:rsidRPr="00B54C06">
        <w:rPr>
          <w:rFonts w:ascii="宋体" w:eastAsia="宋体" w:hAnsi="宋体" w:cs="宋体" w:hint="eastAsia"/>
          <w:color w:val="000000"/>
          <w:kern w:val="0"/>
          <w:sz w:val="32"/>
          <w:szCs w:val="32"/>
        </w:rPr>
        <w:t>17、公共安全支出（类）公安（款）</w:t>
      </w:r>
    </w:p>
    <w:p w:rsidR="00B54C06" w:rsidRPr="00B54C06" w:rsidRDefault="00B54C06" w:rsidP="00B54C06">
      <w:pPr>
        <w:widowControl/>
        <w:spacing w:before="240" w:after="100" w:afterAutospacing="1"/>
        <w:ind w:firstLine="96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年初预算为0万元，支出决算9.48万元，决算数大于年初预算数的主要原因是：调整预算。</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18、公共安全支出（类）公安（款）其他公安支出（项）。</w:t>
      </w:r>
    </w:p>
    <w:p w:rsidR="00B54C06" w:rsidRPr="00B54C06" w:rsidRDefault="00B54C06" w:rsidP="00B54C06">
      <w:pPr>
        <w:widowControl/>
        <w:spacing w:before="240" w:after="100" w:afterAutospacing="1"/>
        <w:ind w:firstLine="96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年初预算为0万元，支出决算为16.2万元，决算数大于年初预算数的主要原因是：调整预算。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科技奖励（项）。</w:t>
      </w:r>
      <w:r w:rsidRPr="00B54C06">
        <w:rPr>
          <w:rFonts w:ascii="MS Mincho" w:eastAsia="MS Mincho" w:hAnsi="MS Mincho" w:cs="MS Mincho" w:hint="eastAsia"/>
          <w:color w:val="000000"/>
          <w:kern w:val="0"/>
          <w:sz w:val="32"/>
          <w:szCs w:val="32"/>
        </w:rPr>
        <w:t> </w:t>
      </w:r>
      <w:r w:rsidRPr="00B54C06">
        <w:rPr>
          <w:rFonts w:ascii="宋体" w:eastAsia="宋体" w:hAnsi="宋体" w:cs="宋体" w:hint="eastAsia"/>
          <w:color w:val="000000"/>
          <w:kern w:val="0"/>
          <w:sz w:val="32"/>
          <w:szCs w:val="32"/>
        </w:rPr>
        <w:t>19、科学技术支出（室）其他科学技术支出（款）</w:t>
      </w:r>
      <w:r w:rsidRPr="00B54C06">
        <w:rPr>
          <w:rFonts w:ascii="MS Mincho" w:eastAsia="MS Mincho" w:hAnsi="MS Mincho" w:cs="宋体" w:hint="eastAsia"/>
          <w:color w:val="000000"/>
          <w:kern w:val="0"/>
          <w:sz w:val="32"/>
          <w:szCs w:val="32"/>
        </w:rPr>
        <w:t> </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年初预算为0万元，支出决算2万元，决算数大于年初预算数的主要原因是：调整预算。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其他科学技术支出（项）。</w:t>
      </w:r>
      <w:r w:rsidRPr="00B54C06">
        <w:rPr>
          <w:rFonts w:ascii="MS Mincho" w:eastAsia="MS Mincho" w:hAnsi="MS Mincho" w:cs="MS Mincho" w:hint="eastAsia"/>
          <w:color w:val="000000"/>
          <w:kern w:val="0"/>
          <w:sz w:val="32"/>
          <w:szCs w:val="32"/>
        </w:rPr>
        <w:t> </w:t>
      </w:r>
      <w:r w:rsidRPr="00B54C06">
        <w:rPr>
          <w:rFonts w:ascii="宋体" w:eastAsia="宋体" w:hAnsi="宋体" w:cs="宋体" w:hint="eastAsia"/>
          <w:color w:val="000000"/>
          <w:kern w:val="0"/>
          <w:sz w:val="32"/>
          <w:szCs w:val="32"/>
        </w:rPr>
        <w:t>20、科学技术支出（室）其他科学技术支出（款）</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lastRenderedPageBreak/>
        <w:t>年初预算为0万元，支出决算为2万元，决算数大于年初预算数的主要原因是：调整预算。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21、文化旅游体育与传媒支出（类）文物（款）博物馆（项）。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年初预算为0万元，支出决算为1.95万元，决算数大于年初预算数的主要原因是：调整预算。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22、社会保障和就业支出（类）民政管理事务（款）其他民政管理事务支出（项）。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年初预算为0万元，支出决算1万元，决算数大于年初预算数的主要原因是：调整预算。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23、社会保障和就业支出（类）抚恤（款）死亡抚恤（项）。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年初预算为0万元，支出决算为135.08万元，决算数大于年初预算数的主要原因是：调整预算。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24、社会保障和就业支出（类）退役安置（款）其他退役安置支出（项）。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年初预算为0万元，支出决算2.4万元，决算数大于年初预算数的主要原因是：调整预算。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lastRenderedPageBreak/>
        <w:t>25、社会保障和就业支出（类）社会福利（款）老年福利（项）。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年初预算为0万元，支出决算为35.7万元，决算数大于年初预算数的主要原因是：调整预算。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财政对其他基本养老保险基金的补助（项）。</w:t>
      </w:r>
      <w:r w:rsidRPr="00B54C06">
        <w:rPr>
          <w:rFonts w:ascii="MS Mincho" w:eastAsia="MS Mincho" w:hAnsi="MS Mincho" w:cs="MS Mincho" w:hint="eastAsia"/>
          <w:color w:val="000000"/>
          <w:kern w:val="0"/>
          <w:sz w:val="32"/>
          <w:szCs w:val="32"/>
        </w:rPr>
        <w:t> </w:t>
      </w:r>
      <w:r w:rsidRPr="00B54C06">
        <w:rPr>
          <w:rFonts w:ascii="宋体" w:eastAsia="宋体" w:hAnsi="宋体" w:cs="宋体" w:hint="eastAsia"/>
          <w:color w:val="000000"/>
          <w:kern w:val="0"/>
          <w:sz w:val="32"/>
          <w:szCs w:val="32"/>
        </w:rPr>
        <w:t>26、社会保障和就业支出（类）财政对基本养老保险基金的补助（款）</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年初预算为0万元，支出决算0.9万元，决算数大于年初预算数的主要原因是：调整预算。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27、社会保障和就业支出（类）退役军人管理事务（款）其他退役军人事务管理支出（项）。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年初预算为0万元，支出决算为2.7万元，决算数大于年初预算数的主要原因是：调整预算。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28、卫生健康支出（类）卫生健康管理事务（款）其他卫生健康管理事务支出（项）。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年初预算为0万元，支出决算为2.43万元，决算数大于年初预算数的主要原因是：调整预算。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29、卫生健康支出（类）公共卫生（款）精神卫生机构（项）。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lastRenderedPageBreak/>
        <w:t>年初预算为0万元，支出决算3.84万元，决算数大于年初预算数的主要原因是：调整预算。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30、卫生健康支出（类）公共卫生（款）重大公共卫生服务（项）。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年初预算为0万元，支出决算为1万元，决算数大于年初预算数的主要原因是：调整预算。</w:t>
      </w:r>
    </w:p>
    <w:p w:rsidR="00B54C06" w:rsidRPr="00B54C06" w:rsidRDefault="00B54C06" w:rsidP="00B54C06">
      <w:pPr>
        <w:widowControl/>
        <w:spacing w:before="240" w:after="100" w:afterAutospacing="1"/>
        <w:ind w:firstLine="96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31、卫生健康支出（类）公共卫生（款）突发公共卫生事件应急处理（项）。</w:t>
      </w:r>
    </w:p>
    <w:p w:rsidR="00B54C06" w:rsidRPr="00B54C06" w:rsidRDefault="00B54C06" w:rsidP="00B54C06">
      <w:pPr>
        <w:widowControl/>
        <w:spacing w:before="240" w:after="100" w:afterAutospacing="1"/>
        <w:ind w:firstLine="96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年初预算为0万元，支出决算0.42万元，决算数大于年初预算数的主要原因是：调整预算。</w:t>
      </w:r>
    </w:p>
    <w:p w:rsidR="00B54C06" w:rsidRPr="00B54C06" w:rsidRDefault="00B54C06" w:rsidP="00B54C06">
      <w:pPr>
        <w:widowControl/>
        <w:spacing w:before="240" w:after="100" w:afterAutospacing="1"/>
        <w:ind w:firstLine="96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其他计划生育事务支出（项）。</w:t>
      </w:r>
      <w:r w:rsidRPr="00B54C06">
        <w:rPr>
          <w:rFonts w:ascii="MS Mincho" w:eastAsia="MS Mincho" w:hAnsi="MS Mincho" w:cs="MS Mincho" w:hint="eastAsia"/>
          <w:color w:val="000000"/>
          <w:kern w:val="0"/>
          <w:sz w:val="32"/>
          <w:szCs w:val="32"/>
        </w:rPr>
        <w:t> </w:t>
      </w:r>
      <w:r w:rsidRPr="00B54C06">
        <w:rPr>
          <w:rFonts w:ascii="宋体" w:eastAsia="宋体" w:hAnsi="宋体" w:cs="宋体" w:hint="eastAsia"/>
          <w:color w:val="000000"/>
          <w:kern w:val="0"/>
          <w:sz w:val="32"/>
          <w:szCs w:val="32"/>
        </w:rPr>
        <w:t>32、卫生健康支出（类）计划生育事务（款）</w:t>
      </w:r>
      <w:r w:rsidRPr="00B54C06">
        <w:rPr>
          <w:rFonts w:ascii="MS Mincho" w:eastAsia="MS Mincho" w:hAnsi="MS Mincho" w:cs="宋体" w:hint="eastAsia"/>
          <w:color w:val="000000"/>
          <w:kern w:val="0"/>
          <w:sz w:val="32"/>
          <w:szCs w:val="32"/>
        </w:rPr>
        <w:t> </w:t>
      </w:r>
    </w:p>
    <w:p w:rsidR="00B54C06" w:rsidRPr="00B54C06" w:rsidRDefault="00B54C06" w:rsidP="00B54C06">
      <w:pPr>
        <w:widowControl/>
        <w:spacing w:before="240" w:after="100" w:afterAutospacing="1"/>
        <w:ind w:firstLine="96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年初预算为0万元，支出决算为33.44万元，决算数大于年初预算数的主要原因是：调整预算。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33、节能环保支出（类）环境保护管理事务（款）其他环境保护管理事务支出（项）。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年初预算为0万元，支出决算1.18万元，决算数大于年初预算数的主要原因是：调整预算。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lastRenderedPageBreak/>
        <w:t>34、节能环保支出（类）污染防治（款）其他污染防治支出（项）。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年初预算为0万元，支出决算为1万元，决算数大于年初预算数的主要原因是：调整预算。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35、节能环保支出（类）自然生态保护（款）</w:t>
      </w:r>
      <w:r w:rsidRPr="00B54C06">
        <w:rPr>
          <w:rFonts w:ascii="MS Mincho" w:eastAsia="MS Mincho" w:hAnsi="MS Mincho" w:cs="宋体" w:hint="eastAsia"/>
          <w:color w:val="000000"/>
          <w:kern w:val="0"/>
          <w:sz w:val="32"/>
          <w:szCs w:val="32"/>
        </w:rPr>
        <w:t> </w:t>
      </w:r>
      <w:r w:rsidRPr="00B54C06">
        <w:rPr>
          <w:rFonts w:ascii="MS Mincho" w:eastAsia="MS Mincho" w:hAnsi="MS Mincho" w:cs="宋体" w:hint="eastAsia"/>
          <w:color w:val="000000"/>
          <w:kern w:val="0"/>
          <w:sz w:val="32"/>
          <w:szCs w:val="32"/>
        </w:rPr>
        <w:t> </w:t>
      </w:r>
      <w:r w:rsidRPr="00B54C06">
        <w:rPr>
          <w:rFonts w:ascii="宋体" w:eastAsia="宋体" w:hAnsi="宋体" w:cs="宋体" w:hint="eastAsia"/>
          <w:color w:val="000000"/>
          <w:kern w:val="0"/>
          <w:sz w:val="32"/>
          <w:szCs w:val="32"/>
        </w:rPr>
        <w:t>农村环境保护（项）。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年初预算为0万元，支出决算为31.44万元，决算数大于年初预算数的主要原因是：调整预算。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行政运行（项）。</w:t>
      </w:r>
      <w:r w:rsidRPr="00B54C06">
        <w:rPr>
          <w:rFonts w:ascii="MS Mincho" w:eastAsia="MS Mincho" w:hAnsi="MS Mincho" w:cs="MS Mincho" w:hint="eastAsia"/>
          <w:color w:val="000000"/>
          <w:kern w:val="0"/>
          <w:sz w:val="32"/>
          <w:szCs w:val="32"/>
        </w:rPr>
        <w:t> </w:t>
      </w:r>
      <w:r w:rsidRPr="00B54C06">
        <w:rPr>
          <w:rFonts w:ascii="宋体" w:eastAsia="宋体" w:hAnsi="宋体" w:cs="宋体" w:hint="eastAsia"/>
          <w:color w:val="000000"/>
          <w:kern w:val="0"/>
          <w:sz w:val="32"/>
          <w:szCs w:val="32"/>
        </w:rPr>
        <w:t>36、城乡社区支出（类）城乡社区管理事务（款）</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年初预算为0万元，支出决算1.6万元，决算数大于年初预算数的主要原因是：调整预算。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37、城乡社区支出（类）城乡社区公共设施（款）小城镇基础设施建设（项）。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年初预算为0万元，支出决算为41.33万元，决算数大于年初预算数的主要原因是：调整预算。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38、城乡社区支出（类）城乡社区环境卫生（款）城乡社区环境卫生（项）。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lastRenderedPageBreak/>
        <w:t>年初预算为0万元，支出决算为26.69万元，决算数大于年初预算数的主要原因是：调整预算。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防灾救灾（项）。</w:t>
      </w:r>
      <w:r w:rsidRPr="00B54C06">
        <w:rPr>
          <w:rFonts w:ascii="MS Mincho" w:eastAsia="MS Mincho" w:hAnsi="MS Mincho" w:cs="MS Mincho" w:hint="eastAsia"/>
          <w:color w:val="000000"/>
          <w:kern w:val="0"/>
          <w:sz w:val="32"/>
          <w:szCs w:val="32"/>
        </w:rPr>
        <w:t> </w:t>
      </w:r>
      <w:r w:rsidRPr="00B54C06">
        <w:rPr>
          <w:rFonts w:ascii="宋体" w:eastAsia="宋体" w:hAnsi="宋体" w:cs="宋体" w:hint="eastAsia"/>
          <w:color w:val="000000"/>
          <w:kern w:val="0"/>
          <w:sz w:val="32"/>
          <w:szCs w:val="32"/>
        </w:rPr>
        <w:t>39、农林水支出（类）农业农村（款）</w:t>
      </w:r>
    </w:p>
    <w:p w:rsidR="00B54C06" w:rsidRPr="00B54C06" w:rsidRDefault="00B54C06" w:rsidP="00B54C06">
      <w:pPr>
        <w:widowControl/>
        <w:spacing w:before="240" w:after="100" w:afterAutospacing="1"/>
        <w:ind w:firstLine="96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年初预算为0万元，支出决算为5万元，决算数大于年初预算数的主要原因是：调整预算。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40、农林水支出（类）农业农村（款）其他农业农村支出（项）。</w:t>
      </w:r>
    </w:p>
    <w:p w:rsidR="00B54C06" w:rsidRPr="00B54C06" w:rsidRDefault="00B54C06" w:rsidP="00B54C06">
      <w:pPr>
        <w:widowControl/>
        <w:spacing w:before="240" w:after="100" w:afterAutospacing="1"/>
        <w:ind w:firstLine="112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年初预算为0万元，支出决算为19.55万元，决算数大于年初预算数的主要原因是：调整预算。</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41、农林水支出（类）林业和草原（款）行政运行（项）。</w:t>
      </w:r>
      <w:r w:rsidRPr="00B54C06">
        <w:rPr>
          <w:rFonts w:ascii="MS Mincho" w:eastAsia="MS Mincho" w:hAnsi="MS Mincho" w:cs="宋体" w:hint="eastAsia"/>
          <w:color w:val="000000"/>
          <w:kern w:val="0"/>
          <w:sz w:val="32"/>
          <w:szCs w:val="32"/>
        </w:rPr>
        <w:t> </w:t>
      </w:r>
      <w:r w:rsidRPr="00B54C06">
        <w:rPr>
          <w:rFonts w:ascii="MS Mincho" w:eastAsia="MS Mincho" w:hAnsi="MS Mincho" w:cs="宋体" w:hint="eastAsia"/>
          <w:color w:val="000000"/>
          <w:kern w:val="0"/>
          <w:sz w:val="32"/>
          <w:szCs w:val="32"/>
        </w:rPr>
        <w:t> </w:t>
      </w:r>
    </w:p>
    <w:p w:rsidR="00B54C06" w:rsidRPr="00B54C06" w:rsidRDefault="00B54C06" w:rsidP="00B54C06">
      <w:pPr>
        <w:widowControl/>
        <w:spacing w:before="240" w:after="100" w:afterAutospacing="1"/>
        <w:ind w:firstLine="96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年初预算为0万元，支出决算99.51万元，决算数大于年初预算数的主要原因是：调整预算。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42、农林水支出（类）林业和草原（款）森林资源补偿（项）。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年初预算为0万元，支出决算为38.26万元，决算数大于年初预算数的主要原因是：调整预算。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43、农林水支出（类）林业和草原（款）森林生态效益补偿（项）。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lastRenderedPageBreak/>
        <w:t>年初预算为0万元，支出决算29.15万元，决算数大于年初预算数的主要原因是：调整预算。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44、农林水支出（类）水利（款）水利工程运行与维护（项）。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年初预算为0万元，支出决算为2万元，决算数大于年初预算数的主要原因是：调整预算。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45、农林水支出（类）水利（款）防汛（项）。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年初预算为0万元，支出决算5万元，决算数大于年初预算数的主要原因是：调整预算。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46、农林水支出（类）水利（款）抗旱（项）。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年初预算为0万元，支出决算为10万元，决算数大于年初预算数的主要原因是：调整预算。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47、农林水支出（类）扶贫（款）行政运行（项）。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年初预算为0万元，支出决算为2万元，决算数大于年初预算数的主要原因是：调整预算。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48、农林水支出（类）扶贫（款）农村基础设施建设（项）。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lastRenderedPageBreak/>
        <w:t>年初预算为0万元，支出决算93.76万元，决算数大于年初预算数的主要原因是：调整预算。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49、农林水支出（类）扶贫（款）生产发展（项）。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年初预算为0万元，支出决算为220.08万元，决算数大于年初预算数的主要原因是：调整预算。</w:t>
      </w:r>
    </w:p>
    <w:p w:rsidR="00B54C06" w:rsidRPr="00B54C06" w:rsidRDefault="00B54C06" w:rsidP="00B54C06">
      <w:pPr>
        <w:widowControl/>
        <w:spacing w:before="240" w:after="100" w:afterAutospacing="1"/>
        <w:ind w:firstLine="96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50、农林水支出（类）扶贫（款）其他扶贫支出（项）。</w:t>
      </w:r>
    </w:p>
    <w:p w:rsidR="00B54C06" w:rsidRPr="00B54C06" w:rsidRDefault="00B54C06" w:rsidP="00B54C06">
      <w:pPr>
        <w:widowControl/>
        <w:spacing w:before="240" w:after="100" w:afterAutospacing="1"/>
        <w:ind w:firstLine="96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年初预算为0万元，支出决算22.94万元，决算数大于年初预算数的主要原因是：调整预算。</w:t>
      </w:r>
    </w:p>
    <w:p w:rsidR="00B54C06" w:rsidRPr="00B54C06" w:rsidRDefault="00B54C06" w:rsidP="00B54C06">
      <w:pPr>
        <w:widowControl/>
        <w:spacing w:before="240" w:after="100" w:afterAutospacing="1"/>
        <w:ind w:firstLine="96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51、农林水支出（类）农村综合改革（款）农村综合改革示范试点补助（项）。</w:t>
      </w:r>
    </w:p>
    <w:p w:rsidR="00B54C06" w:rsidRPr="00B54C06" w:rsidRDefault="00B54C06" w:rsidP="00B54C06">
      <w:pPr>
        <w:widowControl/>
        <w:spacing w:before="240" w:after="100" w:afterAutospacing="1"/>
        <w:ind w:firstLine="96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年初预算为0万元，支出决算为12万元，决算数大于年初预算数的主要原因是：调整预算。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52、农林水支出（类）其他农林水支出（款）其他农林水支出（项）。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年初预算为0万元，支出决算5万元，决算数大于年初预算数的主要原因是：调整预算。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53、交通运输支出（类）其他公路水路运输支出（款）</w:t>
      </w:r>
      <w:r w:rsidRPr="00B54C06">
        <w:rPr>
          <w:rFonts w:ascii="MS Mincho" w:eastAsia="MS Mincho" w:hAnsi="MS Mincho" w:cs="宋体" w:hint="eastAsia"/>
          <w:color w:val="000000"/>
          <w:kern w:val="0"/>
          <w:sz w:val="32"/>
          <w:szCs w:val="32"/>
        </w:rPr>
        <w:t> </w:t>
      </w:r>
      <w:r w:rsidRPr="00B54C06">
        <w:rPr>
          <w:rFonts w:ascii="宋体" w:eastAsia="宋体" w:hAnsi="宋体" w:cs="宋体" w:hint="eastAsia"/>
          <w:color w:val="000000"/>
          <w:kern w:val="0"/>
          <w:sz w:val="32"/>
          <w:szCs w:val="32"/>
        </w:rPr>
        <w:t>其他公路水路运输支出（项）。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lastRenderedPageBreak/>
        <w:t>年初预算为0万元，支出决算为5万元，决算数大于年初预算数的主要原因是：调整预算。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54、资源勘探工业信息等支出（类）工业和信息产业监管（款）其他工业和信息产业监管支出（项）。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年初预算为0万元，支出决算为2万元，决算数大于年初预算数的主要原因是：调整预算。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住房公积金（项）。</w:t>
      </w:r>
      <w:r w:rsidRPr="00B54C06">
        <w:rPr>
          <w:rFonts w:ascii="MS Mincho" w:eastAsia="MS Mincho" w:hAnsi="MS Mincho" w:cs="MS Mincho" w:hint="eastAsia"/>
          <w:color w:val="000000"/>
          <w:kern w:val="0"/>
          <w:sz w:val="32"/>
          <w:szCs w:val="32"/>
        </w:rPr>
        <w:t> </w:t>
      </w:r>
      <w:r w:rsidRPr="00B54C06">
        <w:rPr>
          <w:rFonts w:ascii="宋体" w:eastAsia="宋体" w:hAnsi="宋体" w:cs="宋体" w:hint="eastAsia"/>
          <w:color w:val="000000"/>
          <w:kern w:val="0"/>
          <w:sz w:val="32"/>
          <w:szCs w:val="32"/>
        </w:rPr>
        <w:t>55、住房保障支出（类）住房改革支出（款）</w:t>
      </w:r>
      <w:r w:rsidRPr="00B54C06">
        <w:rPr>
          <w:rFonts w:ascii="MS Mincho" w:eastAsia="MS Mincho" w:hAnsi="MS Mincho" w:cs="宋体" w:hint="eastAsia"/>
          <w:color w:val="000000"/>
          <w:kern w:val="0"/>
          <w:sz w:val="32"/>
          <w:szCs w:val="32"/>
        </w:rPr>
        <w:t> </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年初预算为0万元，支出决算19.14万元，决算数大于年初预算数的主要原因是：调整预算。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56、灾害防治及应急管理支出（类）自然灾害救灾及恢复重建支出（款）自然灾害灾后重建补助（项）。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年初预算为0万元，支出决算为17万元，决算数大于年初预算数的主要原因是：调整预算。</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57、灾害防治及应急管理支出（类）自然灾害救灾及恢复重建支出（款）其他自然灾害救灾及恢复重建支出（项）。</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年初预算为0万元，支出决算为46.5万元，决算数大于年初预算数的主要原因是：调整预算。</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黑体" w:eastAsia="黑体" w:hAnsi="黑体" w:cs="宋体" w:hint="eastAsia"/>
          <w:b/>
          <w:bCs/>
          <w:color w:val="000000"/>
          <w:kern w:val="0"/>
          <w:sz w:val="32"/>
          <w:szCs w:val="32"/>
        </w:rPr>
        <w:lastRenderedPageBreak/>
        <w:t>六、一般公共预算财政拨款基本支出决算情况说明</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2020年度财政拨款基本支出1867.7万元，其中：人员经费1590.94万元，占基本支出的85.18%,主要包括基本工资348.94万元、津贴补贴244万元、奖金139.05万元、伙食补助费22.24万元、职工基本医疗保险缴费28.92万元、其他社会保障缴费7.44万元、住房公积金47.47万元、其他工资福利支出38.01万元、对个人和家庭的补助714.87万元；公用经费276.76万元，占基本支出的14.82%，主要包括办公费28.74万元、印刷费5.68万元、水电费5.85万元、差旅费15.54万元、邮电费1.89万元、取暖费1.16万元、维护费10万元、会议费3.96万元、公务接待费1.88万元、专用材料费45万元、劳务费17.68万元、工会经费12.7万元、福利费12万元、公务用车运行维护费2.16万元、其他交通费用35.36万元、其他商品和服务支出70.24万元，办公设备购置6.93万元。</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黑体" w:eastAsia="黑体" w:hAnsi="黑体" w:cs="宋体" w:hint="eastAsia"/>
          <w:b/>
          <w:bCs/>
          <w:color w:val="000000"/>
          <w:kern w:val="0"/>
          <w:sz w:val="32"/>
          <w:szCs w:val="32"/>
        </w:rPr>
        <w:t>七、一般公共预算财政拨款三公经费支出决算情况说明</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宋体" w:eastAsia="宋体" w:hAnsi="宋体" w:cs="宋体" w:hint="eastAsia"/>
          <w:b/>
          <w:bCs/>
          <w:color w:val="000000"/>
          <w:kern w:val="0"/>
          <w:sz w:val="32"/>
          <w:szCs w:val="32"/>
        </w:rPr>
        <w:t>（一）“三公”经费财政拨款支出决算总体情况说明</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“三公”经费财政拨款支出预算为11.8万元，支出决算为4.04万元，完成预算的34.24%，其中：</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lastRenderedPageBreak/>
        <w:t>因公出国（境）费支出预算为0万元，支出决算为0万元，完成预算的0%。与上年相比减少（增加）0万元，减少（增长）0%。</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公务接待费支出预算为2万元，支出决算为1.88万元，完成预算的94%，决算数小于年初预算数的主要原因是三公经费缩减，与上年相比减少0.06万元，减少3%,减少的主要原因是三公经费缩减，开支减少。</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公务用车购置费及运行维护费支出预算为9.8万元，支出决算为2.16万元，完成预算的22%，决算数小于年初预算数的主要原因是三公经费缩减，与上年相比减少0.12万元，减少5.26%,减少的主要原因是三公经费缩减，开支减少。</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宋体" w:eastAsia="宋体" w:hAnsi="宋体" w:cs="宋体" w:hint="eastAsia"/>
          <w:b/>
          <w:bCs/>
          <w:color w:val="000000"/>
          <w:kern w:val="0"/>
          <w:sz w:val="32"/>
          <w:szCs w:val="32"/>
        </w:rPr>
        <w:t>（二）“三公”经费财政拨款支出决算具体情况说明</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2020年度“三公”经费财政拨款支出决算中，公务接待费支出决算1.88万元，占46.53%,因公出国（境）费支出决算0万元，占0%,公务用车购置费及运行维护费支出决算2.16万元，占53.47%。其中：</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1、因公出国（境）费支出决算为0万元，全年安排因公出国（境）团组0个，累计0人次。</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lastRenderedPageBreak/>
        <w:t>2、公务接待费支出决算为1.88万元，全年共接待来访团组0个、来宾180人次，主要是村干部来政府办理公事及上级来人办事发生的接待支出。</w:t>
      </w:r>
    </w:p>
    <w:p w:rsidR="00B54C06" w:rsidRPr="00B54C06" w:rsidRDefault="00B54C06" w:rsidP="00B54C06">
      <w:pPr>
        <w:widowControl/>
        <w:spacing w:before="240" w:after="100" w:afterAutospacing="1"/>
        <w:ind w:firstLine="80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3、公务用车购置费及运行维护费支出决算为2.16万元，其中：公务用车购置费0万元。公务用车运行维护费2.16万元，主要是公务用车维修和油费支出，截止2020年12月31日，我单位开支财政拨款的公务用车保有量为2辆。</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黑体" w:eastAsia="黑体" w:hAnsi="黑体" w:cs="宋体" w:hint="eastAsia"/>
          <w:b/>
          <w:bCs/>
          <w:color w:val="000000"/>
          <w:kern w:val="0"/>
          <w:sz w:val="32"/>
          <w:szCs w:val="32"/>
        </w:rPr>
        <w:t>八、政府性基金预算收入支出决算情况</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MS Mincho" w:eastAsia="MS Mincho" w:hAnsi="MS Mincho" w:cs="宋体" w:hint="eastAsia"/>
          <w:color w:val="000000"/>
          <w:kern w:val="0"/>
          <w:sz w:val="32"/>
          <w:szCs w:val="32"/>
        </w:rPr>
        <w:t> </w:t>
      </w:r>
      <w:r w:rsidRPr="00B54C06">
        <w:rPr>
          <w:rFonts w:ascii="MS Mincho" w:eastAsia="MS Mincho" w:hAnsi="MS Mincho" w:cs="宋体" w:hint="eastAsia"/>
          <w:color w:val="000000"/>
          <w:kern w:val="0"/>
          <w:sz w:val="32"/>
          <w:szCs w:val="32"/>
        </w:rPr>
        <w:t> </w:t>
      </w:r>
      <w:r w:rsidRPr="00B54C06">
        <w:rPr>
          <w:rFonts w:ascii="MS Mincho" w:eastAsia="MS Mincho" w:hAnsi="MS Mincho" w:cs="宋体" w:hint="eastAsia"/>
          <w:color w:val="000000"/>
          <w:kern w:val="0"/>
          <w:sz w:val="32"/>
          <w:szCs w:val="32"/>
        </w:rPr>
        <w:t> </w:t>
      </w:r>
      <w:r w:rsidRPr="00B54C06">
        <w:rPr>
          <w:rFonts w:ascii="MS Mincho" w:eastAsia="MS Mincho" w:hAnsi="MS Mincho" w:cs="宋体" w:hint="eastAsia"/>
          <w:color w:val="000000"/>
          <w:kern w:val="0"/>
          <w:sz w:val="32"/>
          <w:szCs w:val="32"/>
        </w:rPr>
        <w:t> </w:t>
      </w:r>
      <w:r w:rsidRPr="00B54C06">
        <w:rPr>
          <w:rFonts w:ascii="MS Mincho" w:eastAsia="MS Mincho" w:hAnsi="MS Mincho" w:cs="宋体" w:hint="eastAsia"/>
          <w:color w:val="000000"/>
          <w:kern w:val="0"/>
          <w:sz w:val="32"/>
          <w:szCs w:val="32"/>
        </w:rPr>
        <w:t> </w:t>
      </w:r>
      <w:r w:rsidRPr="00B54C06">
        <w:rPr>
          <w:rFonts w:ascii="宋体" w:eastAsia="宋体" w:hAnsi="宋体" w:cs="宋体" w:hint="eastAsia"/>
          <w:color w:val="000000"/>
          <w:kern w:val="0"/>
          <w:sz w:val="32"/>
          <w:szCs w:val="32"/>
        </w:rPr>
        <w:t>20</w:t>
      </w:r>
      <w:r w:rsidRPr="00B54C06">
        <w:rPr>
          <w:rFonts w:ascii="MS Mincho" w:eastAsia="MS Mincho" w:hAnsi="MS Mincho" w:cs="宋体" w:hint="eastAsia"/>
          <w:color w:val="000000"/>
          <w:kern w:val="0"/>
          <w:sz w:val="32"/>
          <w:szCs w:val="32"/>
        </w:rPr>
        <w:t> </w:t>
      </w:r>
      <w:r w:rsidRPr="00B54C06">
        <w:rPr>
          <w:rFonts w:ascii="宋体" w:eastAsia="宋体" w:hAnsi="宋体" w:cs="宋体" w:hint="eastAsia"/>
          <w:color w:val="000000"/>
          <w:kern w:val="0"/>
          <w:sz w:val="32"/>
          <w:szCs w:val="32"/>
        </w:rPr>
        <w:t>20年度政府性基金预算财政拨款收入44.25万元；年初结转和结余0万元；支出44.25万元，其中基本支出8.73万元，项目支出35.52万元；年末结转和结余0万元。</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黑体" w:eastAsia="黑体" w:hAnsi="黑体" w:cs="宋体" w:hint="eastAsia"/>
          <w:b/>
          <w:bCs/>
          <w:color w:val="000000"/>
          <w:kern w:val="0"/>
          <w:sz w:val="32"/>
          <w:szCs w:val="32"/>
        </w:rPr>
        <w:t>九、关于机关运行经费支出说明</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本部门2020年度机关运行经费支出276.76万元，比上年决算数增加57.68万元，增长26.32%。主要原因是：扶贫支出增加。</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黑体" w:eastAsia="黑体" w:hAnsi="黑体" w:cs="宋体" w:hint="eastAsia"/>
          <w:b/>
          <w:bCs/>
          <w:color w:val="000000"/>
          <w:kern w:val="0"/>
          <w:sz w:val="32"/>
          <w:szCs w:val="32"/>
        </w:rPr>
        <w:t>十、一般性支出情况</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2020年本部门开支会议费3.96万元，召开56次会议，人数4700人，主要用于召开脱贫攻坚、防汛、综合治理等会议，内容为布置安排政府各项工作要求；开支培训费0万</w:t>
      </w:r>
      <w:r w:rsidRPr="00B54C06">
        <w:rPr>
          <w:rFonts w:ascii="宋体" w:eastAsia="宋体" w:hAnsi="宋体" w:cs="宋体" w:hint="eastAsia"/>
          <w:color w:val="000000"/>
          <w:kern w:val="0"/>
          <w:sz w:val="32"/>
          <w:szCs w:val="32"/>
        </w:rPr>
        <w:lastRenderedPageBreak/>
        <w:t>元。人数0人。举办0次节庆、晚会、论坛、赛事等活动，开支0万元。</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黑体" w:eastAsia="黑体" w:hAnsi="黑体" w:cs="宋体" w:hint="eastAsia"/>
          <w:b/>
          <w:bCs/>
          <w:color w:val="000000"/>
          <w:kern w:val="0"/>
          <w:sz w:val="32"/>
          <w:szCs w:val="32"/>
        </w:rPr>
        <w:t>十一、关于政府采购支出说明</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本部门2020年度政府采购支出总额186万元，其中：政府采购货物支出0</w:t>
      </w:r>
      <w:r w:rsidRPr="00B54C06">
        <w:rPr>
          <w:rFonts w:ascii="MS Mincho" w:eastAsia="MS Mincho" w:hAnsi="MS Mincho" w:cs="宋体" w:hint="eastAsia"/>
          <w:color w:val="000000"/>
          <w:kern w:val="0"/>
          <w:sz w:val="32"/>
          <w:szCs w:val="32"/>
        </w:rPr>
        <w:t> </w:t>
      </w:r>
      <w:r w:rsidRPr="00B54C06">
        <w:rPr>
          <w:rFonts w:ascii="宋体" w:eastAsia="宋体" w:hAnsi="宋体" w:cs="宋体" w:hint="eastAsia"/>
          <w:color w:val="000000"/>
          <w:kern w:val="0"/>
          <w:sz w:val="32"/>
          <w:szCs w:val="32"/>
        </w:rPr>
        <w:t>万元、政府采购工程支出186</w:t>
      </w:r>
      <w:r w:rsidRPr="00B54C06">
        <w:rPr>
          <w:rFonts w:ascii="MS Mincho" w:eastAsia="MS Mincho" w:hAnsi="MS Mincho" w:cs="宋体" w:hint="eastAsia"/>
          <w:color w:val="000000"/>
          <w:kern w:val="0"/>
          <w:sz w:val="32"/>
          <w:szCs w:val="32"/>
        </w:rPr>
        <w:t> </w:t>
      </w:r>
      <w:r w:rsidRPr="00B54C06">
        <w:rPr>
          <w:rFonts w:ascii="宋体" w:eastAsia="宋体" w:hAnsi="宋体" w:cs="宋体" w:hint="eastAsia"/>
          <w:color w:val="000000"/>
          <w:kern w:val="0"/>
          <w:sz w:val="32"/>
          <w:szCs w:val="32"/>
        </w:rPr>
        <w:t>万元、政府采购服务支出0万元。授予中小企业合同金额0万元，占政府采购支出总额的0%，其中：授予小微企业合同金额0万元，占政府采购支出总额的0%。</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黑体" w:eastAsia="黑体" w:hAnsi="黑体" w:cs="宋体" w:hint="eastAsia"/>
          <w:b/>
          <w:bCs/>
          <w:color w:val="000000"/>
          <w:kern w:val="0"/>
          <w:sz w:val="32"/>
          <w:szCs w:val="32"/>
        </w:rPr>
        <w:t>十二、关于国有资产占用情况说明</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黑体" w:eastAsia="黑体" w:hAnsi="黑体" w:cs="宋体" w:hint="eastAsia"/>
          <w:b/>
          <w:bCs/>
          <w:color w:val="000000"/>
          <w:kern w:val="0"/>
          <w:sz w:val="32"/>
          <w:szCs w:val="32"/>
        </w:rPr>
        <w:t>十三、关于2020年度预算绩效情况的说明</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为做好预算绩效管理工作，我单位重点在以下几个方面上下功夫：一是注重提高认识，转变观念，形成共识；二是注重建立健全预算绩效管理制度体系，夯实工作基础；三是注重绩效管理与业务管理相结合，促进绩效与业务深度融合；四是注重政策、制度评价，促进科学决策、完善制度；五是注重评价结果应用，强化预算绩效约束；六是注重利用信息化手段，提高工作效率；七是注重推动绩效管理信息公开，发挥倒逼效应。</w:t>
      </w:r>
    </w:p>
    <w:p w:rsidR="00B54C06" w:rsidRPr="00B54C06" w:rsidRDefault="00B54C06" w:rsidP="00B54C06">
      <w:pPr>
        <w:widowControl/>
        <w:spacing w:before="240" w:after="100" w:afterAutospacing="1" w:line="600" w:lineRule="atLeast"/>
        <w:ind w:firstLine="64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lastRenderedPageBreak/>
        <w:t>本单位的绩效目标是：</w:t>
      </w:r>
      <w:r w:rsidRPr="00B54C06">
        <w:rPr>
          <w:rFonts w:ascii="仿宋_GB2312" w:eastAsia="仿宋_GB2312" w:hAnsi="宋体" w:cs="宋体" w:hint="eastAsia"/>
          <w:color w:val="000000"/>
          <w:spacing w:val="-2"/>
          <w:kern w:val="0"/>
          <w:sz w:val="32"/>
          <w:szCs w:val="32"/>
        </w:rPr>
        <w:t>（</w:t>
      </w:r>
      <w:r w:rsidRPr="00B54C06">
        <w:rPr>
          <w:rFonts w:ascii="宋体" w:eastAsia="宋体" w:hAnsi="宋体" w:cs="宋体" w:hint="eastAsia"/>
          <w:color w:val="000000"/>
          <w:kern w:val="0"/>
          <w:sz w:val="32"/>
          <w:szCs w:val="32"/>
        </w:rPr>
        <w:t>1）全力以赴抓好重点民生实事项目建设；（2）全力以赴促进经济社会高质量发展；（3）打好防范化解重大风险攻坚战，打好精准脱贫攻坚战，打好污染防治攻坚战。（4）全力以赴抓好党的建设；（5）全力以赴抓好社会稳定和安全生产工作。经过努力，已经圆满达到这个目标。</w:t>
      </w:r>
    </w:p>
    <w:p w:rsidR="00B54C06" w:rsidRPr="00B54C06" w:rsidRDefault="00B54C06" w:rsidP="00B54C06">
      <w:pPr>
        <w:widowControl/>
        <w:spacing w:before="240" w:after="100" w:afterAutospacing="1" w:line="640" w:lineRule="atLeast"/>
        <w:ind w:firstLine="64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本单位《2020年度整体支出绩效自评报告》见附件。</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lastRenderedPageBreak/>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黑体" w:eastAsia="黑体" w:hAnsi="黑体" w:cs="宋体" w:hint="eastAsia"/>
          <w:color w:val="000000"/>
          <w:kern w:val="0"/>
          <w:sz w:val="72"/>
          <w:szCs w:val="72"/>
        </w:rPr>
        <w:t>第四部分</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0"/>
          <w:szCs w:val="70"/>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黑体" w:eastAsia="黑体" w:hAnsi="黑体" w:cs="宋体" w:hint="eastAsia"/>
          <w:color w:val="000000"/>
          <w:kern w:val="0"/>
          <w:sz w:val="70"/>
          <w:szCs w:val="70"/>
        </w:rPr>
        <w:t>名词解释</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黑体" w:eastAsia="黑体" w:hAnsi="宋体" w:cs="宋体" w:hint="eastAsia"/>
          <w:color w:val="000000"/>
          <w:kern w:val="0"/>
          <w:sz w:val="70"/>
          <w:szCs w:val="70"/>
        </w:rPr>
        <w:br/>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MS Mincho" w:eastAsia="MS Mincho" w:hAnsi="MS Mincho" w:cs="宋体" w:hint="eastAsia"/>
          <w:color w:val="000000"/>
          <w:kern w:val="0"/>
          <w:sz w:val="32"/>
          <w:szCs w:val="32"/>
        </w:rPr>
        <w:t> </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1、财政拨款收入：指县财政当年拨付的资金。</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2、基本支出：指部门为保障其机构正常运转、完成日常工作任务的年度基本支出，包括人员经费和公用经费两部分。</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3、“三公”经费:包括因公出国（境）费、公务接待费和公务用车购置及运行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w:t>
      </w:r>
      <w:r w:rsidRPr="00B54C06">
        <w:rPr>
          <w:rFonts w:ascii="宋体" w:eastAsia="宋体" w:hAnsi="宋体" w:cs="宋体" w:hint="eastAsia"/>
          <w:color w:val="000000"/>
          <w:kern w:val="0"/>
          <w:sz w:val="32"/>
          <w:szCs w:val="32"/>
        </w:rPr>
        <w:lastRenderedPageBreak/>
        <w:t>保险费、安全奖励费用等支出，公务用车指用于履行公务的机动车辆。</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宋体" w:eastAsia="宋体" w:hAnsi="宋体" w:cs="宋体" w:hint="eastAsia"/>
          <w:color w:val="000000"/>
          <w:kern w:val="0"/>
          <w:sz w:val="32"/>
          <w:szCs w:val="32"/>
        </w:rPr>
        <w:t>4、机关运行经费：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lastRenderedPageBreak/>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2"/>
          <w:szCs w:val="72"/>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黑体" w:eastAsia="黑体" w:hAnsi="黑体" w:cs="宋体" w:hint="eastAsia"/>
          <w:color w:val="000000"/>
          <w:kern w:val="0"/>
          <w:sz w:val="72"/>
          <w:szCs w:val="72"/>
        </w:rPr>
        <w:t>第五部分</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0"/>
          <w:szCs w:val="70"/>
        </w:rPr>
        <w:t> </w:t>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黑体" w:eastAsia="黑体" w:hAnsi="黑体" w:cs="宋体" w:hint="eastAsia"/>
          <w:color w:val="000000"/>
          <w:kern w:val="0"/>
          <w:sz w:val="70"/>
          <w:szCs w:val="70"/>
        </w:rPr>
        <w:t>附件</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黑体" w:eastAsia="黑体" w:hAnsi="宋体" w:cs="宋体" w:hint="eastAsia"/>
          <w:color w:val="000000"/>
          <w:kern w:val="0"/>
          <w:sz w:val="70"/>
          <w:szCs w:val="70"/>
        </w:rPr>
        <w:br/>
      </w:r>
    </w:p>
    <w:p w:rsidR="00B54C06" w:rsidRPr="00B54C06" w:rsidRDefault="00B54C06" w:rsidP="00B54C06">
      <w:pPr>
        <w:widowControl/>
        <w:spacing w:before="240" w:after="100" w:afterAutospacing="1"/>
        <w:jc w:val="center"/>
        <w:rPr>
          <w:rFonts w:ascii="宋体" w:eastAsia="宋体" w:hAnsi="宋体" w:cs="宋体"/>
          <w:kern w:val="0"/>
          <w:sz w:val="24"/>
          <w:szCs w:val="24"/>
        </w:rPr>
      </w:pPr>
      <w:r w:rsidRPr="00B54C06">
        <w:rPr>
          <w:rFonts w:ascii="MS Mincho" w:eastAsia="MS Mincho" w:hAnsi="MS Mincho" w:cs="MS Mincho" w:hint="eastAsia"/>
          <w:color w:val="000000"/>
          <w:kern w:val="0"/>
          <w:sz w:val="70"/>
          <w:szCs w:val="70"/>
        </w:rPr>
        <w:t> </w:t>
      </w:r>
    </w:p>
    <w:p w:rsidR="00B54C06" w:rsidRPr="00B54C06" w:rsidRDefault="00B54C06" w:rsidP="00B54C06">
      <w:pPr>
        <w:widowControl/>
        <w:spacing w:before="240" w:after="100" w:afterAutospacing="1"/>
        <w:ind w:firstLine="640"/>
        <w:jc w:val="center"/>
        <w:rPr>
          <w:rFonts w:ascii="宋体" w:eastAsia="宋体" w:hAnsi="宋体" w:cs="宋体"/>
          <w:kern w:val="0"/>
          <w:sz w:val="24"/>
          <w:szCs w:val="24"/>
        </w:rPr>
      </w:pPr>
      <w:r w:rsidRPr="00B54C06">
        <w:rPr>
          <w:rFonts w:ascii="宋体" w:eastAsia="宋体" w:hAnsi="宋体" w:cs="宋体" w:hint="eastAsia"/>
          <w:b/>
          <w:bCs/>
          <w:color w:val="000000"/>
          <w:kern w:val="0"/>
          <w:sz w:val="32"/>
          <w:szCs w:val="32"/>
        </w:rPr>
        <w:t>2020年度部门整体支出绩效评价报告</w:t>
      </w:r>
    </w:p>
    <w:p w:rsidR="00B54C06" w:rsidRPr="00B54C06" w:rsidRDefault="00B54C06" w:rsidP="00B54C06">
      <w:pPr>
        <w:widowControl/>
        <w:shd w:val="clear" w:color="auto" w:fill="FFFFFF"/>
        <w:spacing w:before="240" w:after="100" w:afterAutospacing="1" w:line="640" w:lineRule="atLeast"/>
        <w:ind w:firstLine="948"/>
        <w:jc w:val="left"/>
        <w:rPr>
          <w:rFonts w:ascii="宋体" w:eastAsia="宋体" w:hAnsi="宋体" w:cs="宋体"/>
          <w:kern w:val="0"/>
          <w:sz w:val="24"/>
          <w:szCs w:val="24"/>
        </w:rPr>
      </w:pPr>
      <w:r w:rsidRPr="00B54C06">
        <w:rPr>
          <w:rFonts w:ascii="黑体" w:eastAsia="黑体" w:hAnsi="黑体" w:cs="宋体" w:hint="eastAsia"/>
          <w:color w:val="000000"/>
          <w:spacing w:val="-2"/>
          <w:kern w:val="0"/>
          <w:sz w:val="32"/>
          <w:szCs w:val="32"/>
        </w:rPr>
        <w:t>一、部门概况</w:t>
      </w:r>
    </w:p>
    <w:p w:rsidR="00B54C06" w:rsidRPr="00B54C06" w:rsidRDefault="00B54C06" w:rsidP="00B54C06">
      <w:pPr>
        <w:widowControl/>
        <w:spacing w:before="240" w:after="100" w:afterAutospacing="1" w:line="600" w:lineRule="atLeast"/>
        <w:ind w:firstLine="632"/>
        <w:jc w:val="left"/>
        <w:rPr>
          <w:rFonts w:ascii="宋体" w:eastAsia="宋体" w:hAnsi="宋体" w:cs="宋体"/>
          <w:kern w:val="0"/>
          <w:sz w:val="24"/>
          <w:szCs w:val="24"/>
        </w:rPr>
      </w:pPr>
      <w:r w:rsidRPr="00B54C06">
        <w:rPr>
          <w:rFonts w:ascii="仿宋_GB2312" w:eastAsia="仿宋_GB2312" w:hAnsi="宋体" w:cs="宋体" w:hint="eastAsia"/>
          <w:b/>
          <w:bCs/>
          <w:color w:val="000000"/>
          <w:spacing w:val="-2"/>
          <w:kern w:val="0"/>
          <w:sz w:val="32"/>
          <w:szCs w:val="32"/>
        </w:rPr>
        <w:t>（一）部门基本情况</w:t>
      </w:r>
    </w:p>
    <w:p w:rsidR="00B54C06" w:rsidRPr="00B54C06" w:rsidRDefault="00B54C06" w:rsidP="00B54C06">
      <w:pPr>
        <w:widowControl/>
        <w:spacing w:before="240" w:after="100" w:afterAutospacing="1" w:line="600" w:lineRule="atLeast"/>
        <w:ind w:firstLine="640"/>
        <w:jc w:val="left"/>
        <w:rPr>
          <w:rFonts w:ascii="宋体" w:eastAsia="宋体" w:hAnsi="宋体" w:cs="宋体"/>
          <w:kern w:val="0"/>
          <w:sz w:val="24"/>
          <w:szCs w:val="24"/>
        </w:rPr>
      </w:pPr>
      <w:r w:rsidRPr="00B54C06">
        <w:rPr>
          <w:rFonts w:ascii="仿宋" w:eastAsia="仿宋" w:hAnsi="仿宋" w:cs="宋体" w:hint="eastAsia"/>
          <w:color w:val="000000"/>
          <w:kern w:val="0"/>
          <w:sz w:val="32"/>
          <w:szCs w:val="32"/>
        </w:rPr>
        <w:t>观音阁镇人民政府隶属溆浦县人民政府，是行政单位，</w:t>
      </w:r>
      <w:r w:rsidRPr="00B54C06">
        <w:rPr>
          <w:rFonts w:ascii="仿宋_GB2312" w:eastAsia="仿宋_GB2312" w:hAnsi="宋体" w:cs="宋体" w:hint="eastAsia"/>
          <w:color w:val="000000"/>
          <w:kern w:val="0"/>
          <w:sz w:val="32"/>
          <w:szCs w:val="32"/>
        </w:rPr>
        <w:t>内设</w:t>
      </w:r>
      <w:r w:rsidRPr="00B54C06">
        <w:rPr>
          <w:rFonts w:ascii="Calibri" w:eastAsia="仿宋_GB2312" w:hAnsi="Calibri" w:cs="宋体" w:hint="eastAsia"/>
          <w:color w:val="000000"/>
          <w:kern w:val="0"/>
          <w:sz w:val="32"/>
          <w:szCs w:val="32"/>
        </w:rPr>
        <w:t>6</w:t>
      </w:r>
      <w:r w:rsidRPr="00B54C06">
        <w:rPr>
          <w:rFonts w:ascii="仿宋_GB2312" w:eastAsia="仿宋_GB2312" w:hAnsi="宋体" w:cs="宋体" w:hint="eastAsia"/>
          <w:color w:val="000000"/>
          <w:kern w:val="0"/>
          <w:sz w:val="32"/>
          <w:szCs w:val="32"/>
        </w:rPr>
        <w:t>办</w:t>
      </w:r>
      <w:r w:rsidRPr="00B54C06">
        <w:rPr>
          <w:rFonts w:ascii="Calibri" w:eastAsia="仿宋_GB2312" w:hAnsi="Calibri" w:cs="宋体" w:hint="eastAsia"/>
          <w:color w:val="000000"/>
          <w:kern w:val="0"/>
          <w:sz w:val="32"/>
          <w:szCs w:val="32"/>
        </w:rPr>
        <w:t>3</w:t>
      </w:r>
      <w:r w:rsidRPr="00B54C06">
        <w:rPr>
          <w:rFonts w:ascii="仿宋_GB2312" w:eastAsia="仿宋_GB2312" w:hAnsi="宋体" w:cs="宋体" w:hint="eastAsia"/>
          <w:color w:val="000000"/>
          <w:kern w:val="0"/>
          <w:sz w:val="32"/>
          <w:szCs w:val="32"/>
        </w:rPr>
        <w:t>中心</w:t>
      </w:r>
      <w:r w:rsidRPr="00B54C06">
        <w:rPr>
          <w:rFonts w:ascii="Calibri" w:eastAsia="仿宋_GB2312" w:hAnsi="Calibri" w:cs="宋体" w:hint="eastAsia"/>
          <w:color w:val="000000"/>
          <w:kern w:val="0"/>
          <w:sz w:val="32"/>
          <w:szCs w:val="32"/>
        </w:rPr>
        <w:t>1</w:t>
      </w:r>
      <w:r w:rsidRPr="00B54C06">
        <w:rPr>
          <w:rFonts w:ascii="仿宋_GB2312" w:eastAsia="仿宋_GB2312" w:hAnsi="宋体" w:cs="宋体" w:hint="eastAsia"/>
          <w:color w:val="000000"/>
          <w:kern w:val="0"/>
          <w:sz w:val="32"/>
          <w:szCs w:val="32"/>
        </w:rPr>
        <w:t>大队，分别是：党政办、党建办、经济发展办、社会事务办、自然资源和生态环境办、社会治安和应急管理办、社会事务综合服务中心、农业综合服务中心、政务服务中心、综合行政执法大队；核定编制</w:t>
      </w:r>
      <w:r w:rsidRPr="00B54C06">
        <w:rPr>
          <w:rFonts w:ascii="Calibri" w:eastAsia="仿宋_GB2312" w:hAnsi="Calibri" w:cs="宋体" w:hint="eastAsia"/>
          <w:color w:val="000000"/>
          <w:kern w:val="0"/>
          <w:sz w:val="32"/>
          <w:szCs w:val="32"/>
        </w:rPr>
        <w:t>77</w:t>
      </w:r>
      <w:r w:rsidRPr="00B54C06">
        <w:rPr>
          <w:rFonts w:ascii="仿宋_GB2312" w:eastAsia="仿宋_GB2312" w:hAnsi="宋体" w:cs="宋体" w:hint="eastAsia"/>
          <w:color w:val="000000"/>
          <w:kern w:val="0"/>
          <w:sz w:val="32"/>
          <w:szCs w:val="32"/>
        </w:rPr>
        <w:t>名，实有人数</w:t>
      </w:r>
      <w:r w:rsidRPr="00B54C06">
        <w:rPr>
          <w:rFonts w:ascii="Calibri" w:eastAsia="仿宋_GB2312" w:hAnsi="Calibri" w:cs="宋体" w:hint="eastAsia"/>
          <w:color w:val="000000"/>
          <w:kern w:val="0"/>
          <w:sz w:val="32"/>
          <w:szCs w:val="32"/>
        </w:rPr>
        <w:t>75</w:t>
      </w:r>
      <w:r w:rsidRPr="00B54C06">
        <w:rPr>
          <w:rFonts w:ascii="仿宋_GB2312" w:eastAsia="仿宋_GB2312" w:hAnsi="宋体" w:cs="宋体" w:hint="eastAsia"/>
          <w:color w:val="000000"/>
          <w:kern w:val="0"/>
          <w:sz w:val="32"/>
          <w:szCs w:val="32"/>
        </w:rPr>
        <w:t>人，其中：行政人员</w:t>
      </w:r>
      <w:r w:rsidRPr="00B54C06">
        <w:rPr>
          <w:rFonts w:ascii="Calibri" w:eastAsia="仿宋_GB2312" w:hAnsi="Calibri" w:cs="宋体" w:hint="eastAsia"/>
          <w:color w:val="000000"/>
          <w:kern w:val="0"/>
          <w:sz w:val="32"/>
          <w:szCs w:val="32"/>
        </w:rPr>
        <w:t>31</w:t>
      </w:r>
      <w:r w:rsidRPr="00B54C06">
        <w:rPr>
          <w:rFonts w:ascii="仿宋_GB2312" w:eastAsia="仿宋_GB2312" w:hAnsi="宋体" w:cs="宋体" w:hint="eastAsia"/>
          <w:color w:val="000000"/>
          <w:kern w:val="0"/>
          <w:sz w:val="32"/>
          <w:szCs w:val="32"/>
        </w:rPr>
        <w:t>人、事业人员</w:t>
      </w:r>
      <w:r w:rsidRPr="00B54C06">
        <w:rPr>
          <w:rFonts w:ascii="Calibri" w:eastAsia="仿宋_GB2312" w:hAnsi="Calibri" w:cs="宋体" w:hint="eastAsia"/>
          <w:color w:val="000000"/>
          <w:kern w:val="0"/>
          <w:sz w:val="32"/>
          <w:szCs w:val="32"/>
        </w:rPr>
        <w:t>40</w:t>
      </w:r>
      <w:r w:rsidRPr="00B54C06">
        <w:rPr>
          <w:rFonts w:ascii="仿宋_GB2312" w:eastAsia="仿宋_GB2312" w:hAnsi="宋体" w:cs="宋体" w:hint="eastAsia"/>
          <w:color w:val="000000"/>
          <w:kern w:val="0"/>
          <w:sz w:val="32"/>
          <w:szCs w:val="32"/>
        </w:rPr>
        <w:t>人、工勤人员</w:t>
      </w:r>
      <w:r w:rsidRPr="00B54C06">
        <w:rPr>
          <w:rFonts w:ascii="Calibri" w:eastAsia="仿宋_GB2312" w:hAnsi="Calibri" w:cs="宋体" w:hint="eastAsia"/>
          <w:color w:val="000000"/>
          <w:kern w:val="0"/>
          <w:sz w:val="32"/>
          <w:szCs w:val="32"/>
        </w:rPr>
        <w:t>4</w:t>
      </w:r>
      <w:r w:rsidRPr="00B54C06">
        <w:rPr>
          <w:rFonts w:ascii="仿宋_GB2312" w:eastAsia="仿宋_GB2312" w:hAnsi="宋体" w:cs="宋体" w:hint="eastAsia"/>
          <w:color w:val="000000"/>
          <w:kern w:val="0"/>
          <w:sz w:val="32"/>
          <w:szCs w:val="32"/>
        </w:rPr>
        <w:t>人。主要职能有：</w:t>
      </w:r>
    </w:p>
    <w:p w:rsidR="00B54C06" w:rsidRPr="00B54C06" w:rsidRDefault="00B54C06" w:rsidP="00B54C06">
      <w:pPr>
        <w:widowControl/>
        <w:spacing w:before="240" w:after="100" w:afterAutospacing="1" w:line="600" w:lineRule="atLeast"/>
        <w:ind w:firstLine="640"/>
        <w:jc w:val="left"/>
        <w:rPr>
          <w:rFonts w:ascii="宋体" w:eastAsia="宋体" w:hAnsi="宋体" w:cs="宋体"/>
          <w:kern w:val="0"/>
          <w:sz w:val="24"/>
          <w:szCs w:val="24"/>
        </w:rPr>
      </w:pPr>
      <w:r w:rsidRPr="00B54C06">
        <w:rPr>
          <w:rFonts w:ascii="MS Mincho" w:eastAsia="MS Mincho" w:hAnsi="MS Mincho" w:cs="MS Mincho" w:hint="eastAsia"/>
          <w:color w:val="000000"/>
          <w:kern w:val="0"/>
          <w:sz w:val="32"/>
          <w:szCs w:val="32"/>
        </w:rPr>
        <w:lastRenderedPageBreak/>
        <w:t> </w:t>
      </w:r>
      <w:r w:rsidRPr="00B54C06">
        <w:rPr>
          <w:rFonts w:ascii="Calibri" w:eastAsia="仿宋_GB2312" w:hAnsi="Calibri" w:cs="宋体" w:hint="eastAsia"/>
          <w:color w:val="000000"/>
          <w:kern w:val="0"/>
          <w:sz w:val="32"/>
          <w:szCs w:val="32"/>
        </w:rPr>
        <w:t>1 .</w:t>
      </w:r>
      <w:r w:rsidRPr="00B54C06">
        <w:rPr>
          <w:rFonts w:ascii="仿宋_GB2312" w:eastAsia="仿宋_GB2312" w:hAnsi="宋体" w:cs="宋体" w:hint="eastAsia"/>
          <w:color w:val="000000"/>
          <w:kern w:val="0"/>
          <w:sz w:val="32"/>
          <w:szCs w:val="32"/>
        </w:rPr>
        <w:t>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rsidR="00B54C06" w:rsidRPr="00B54C06" w:rsidRDefault="00B54C06" w:rsidP="00B54C06">
      <w:pPr>
        <w:widowControl/>
        <w:spacing w:before="240" w:after="100" w:afterAutospacing="1" w:line="600" w:lineRule="atLeast"/>
        <w:ind w:firstLine="640"/>
        <w:jc w:val="left"/>
        <w:rPr>
          <w:rFonts w:ascii="宋体" w:eastAsia="宋体" w:hAnsi="宋体" w:cs="宋体"/>
          <w:kern w:val="0"/>
          <w:sz w:val="24"/>
          <w:szCs w:val="24"/>
        </w:rPr>
      </w:pPr>
      <w:r w:rsidRPr="00B54C06">
        <w:rPr>
          <w:rFonts w:ascii="Calibri" w:eastAsia="仿宋_GB2312" w:hAnsi="Calibri" w:cs="宋体" w:hint="eastAsia"/>
          <w:color w:val="000000"/>
          <w:kern w:val="0"/>
          <w:sz w:val="32"/>
          <w:szCs w:val="32"/>
        </w:rPr>
        <w:t>2.</w:t>
      </w:r>
      <w:r w:rsidRPr="00B54C06">
        <w:rPr>
          <w:rFonts w:ascii="仿宋_GB2312" w:eastAsia="仿宋_GB2312" w:hAnsi="宋体" w:cs="宋体" w:hint="eastAsia"/>
          <w:color w:val="000000"/>
          <w:kern w:val="0"/>
          <w:sz w:val="32"/>
          <w:szCs w:val="32"/>
        </w:rPr>
        <w:t>制定并组织实施村镇建设规划，部署重点工程建设，地方道路建设及公共设施，水利设施的管理，负责土地、林木、水等自然资源和生态环境的保护，做好护林防火工作；</w:t>
      </w:r>
    </w:p>
    <w:p w:rsidR="00B54C06" w:rsidRPr="00B54C06" w:rsidRDefault="00B54C06" w:rsidP="00B54C06">
      <w:pPr>
        <w:widowControl/>
        <w:spacing w:before="240" w:after="100" w:afterAutospacing="1" w:line="600" w:lineRule="atLeast"/>
        <w:ind w:firstLine="640"/>
        <w:jc w:val="left"/>
        <w:rPr>
          <w:rFonts w:ascii="宋体" w:eastAsia="宋体" w:hAnsi="宋体" w:cs="宋体"/>
          <w:kern w:val="0"/>
          <w:sz w:val="24"/>
          <w:szCs w:val="24"/>
        </w:rPr>
      </w:pPr>
      <w:r w:rsidRPr="00B54C06">
        <w:rPr>
          <w:rFonts w:ascii="Calibri" w:eastAsia="仿宋_GB2312" w:hAnsi="Calibri" w:cs="宋体" w:hint="eastAsia"/>
          <w:color w:val="000000"/>
          <w:kern w:val="0"/>
          <w:sz w:val="32"/>
          <w:szCs w:val="32"/>
        </w:rPr>
        <w:t>3.</w:t>
      </w:r>
      <w:r w:rsidRPr="00B54C06">
        <w:rPr>
          <w:rFonts w:ascii="仿宋_GB2312" w:eastAsia="仿宋_GB2312" w:hAnsi="宋体" w:cs="宋体" w:hint="eastAsia"/>
          <w:color w:val="000000"/>
          <w:kern w:val="0"/>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p>
    <w:p w:rsidR="00B54C06" w:rsidRPr="00B54C06" w:rsidRDefault="00B54C06" w:rsidP="00B54C06">
      <w:pPr>
        <w:widowControl/>
        <w:spacing w:before="240" w:after="100" w:afterAutospacing="1" w:line="600" w:lineRule="atLeast"/>
        <w:ind w:firstLine="640"/>
        <w:jc w:val="left"/>
        <w:rPr>
          <w:rFonts w:ascii="宋体" w:eastAsia="宋体" w:hAnsi="宋体" w:cs="宋体"/>
          <w:kern w:val="0"/>
          <w:sz w:val="24"/>
          <w:szCs w:val="24"/>
        </w:rPr>
      </w:pPr>
      <w:r w:rsidRPr="00B54C06">
        <w:rPr>
          <w:rFonts w:ascii="Calibri" w:eastAsia="仿宋_GB2312" w:hAnsi="Calibri" w:cs="宋体" w:hint="eastAsia"/>
          <w:color w:val="000000"/>
          <w:kern w:val="0"/>
          <w:sz w:val="32"/>
          <w:szCs w:val="32"/>
        </w:rPr>
        <w:t>4.</w:t>
      </w:r>
      <w:r w:rsidRPr="00B54C06">
        <w:rPr>
          <w:rFonts w:ascii="仿宋_GB2312" w:eastAsia="仿宋_GB2312" w:hAnsi="宋体" w:cs="宋体" w:hint="eastAsia"/>
          <w:color w:val="000000"/>
          <w:kern w:val="0"/>
          <w:sz w:val="32"/>
          <w:szCs w:val="32"/>
        </w:rPr>
        <w:t>按计划组织本级财政收入和地方税的征收，完成国家财政计划，不断培植税源，管好财政资金，增强财政实力；</w:t>
      </w:r>
    </w:p>
    <w:p w:rsidR="00B54C06" w:rsidRPr="00B54C06" w:rsidRDefault="00B54C06" w:rsidP="00B54C06">
      <w:pPr>
        <w:widowControl/>
        <w:spacing w:before="240" w:after="100" w:afterAutospacing="1" w:line="600" w:lineRule="atLeast"/>
        <w:ind w:firstLine="640"/>
        <w:jc w:val="left"/>
        <w:rPr>
          <w:rFonts w:ascii="宋体" w:eastAsia="宋体" w:hAnsi="宋体" w:cs="宋体"/>
          <w:kern w:val="0"/>
          <w:sz w:val="24"/>
          <w:szCs w:val="24"/>
        </w:rPr>
      </w:pPr>
      <w:r w:rsidRPr="00B54C06">
        <w:rPr>
          <w:rFonts w:ascii="Calibri" w:eastAsia="仿宋_GB2312" w:hAnsi="Calibri" w:cs="宋体" w:hint="eastAsia"/>
          <w:color w:val="000000"/>
          <w:kern w:val="0"/>
          <w:sz w:val="32"/>
          <w:szCs w:val="32"/>
        </w:rPr>
        <w:t>5.</w:t>
      </w:r>
      <w:r w:rsidRPr="00B54C06">
        <w:rPr>
          <w:rFonts w:ascii="仿宋_GB2312" w:eastAsia="仿宋_GB2312" w:hAnsi="宋体" w:cs="宋体" w:hint="eastAsia"/>
          <w:color w:val="000000"/>
          <w:kern w:val="0"/>
          <w:sz w:val="32"/>
          <w:szCs w:val="32"/>
        </w:rPr>
        <w:t>抓好精神文明建设，丰富群众文化生活，提倡移风易俗，反对封建迷信，破除陈规陋习，树立社会主义新风尚；</w:t>
      </w:r>
    </w:p>
    <w:p w:rsidR="00B54C06" w:rsidRPr="00B54C06" w:rsidRDefault="00B54C06" w:rsidP="00B54C06">
      <w:pPr>
        <w:widowControl/>
        <w:spacing w:before="240" w:after="100" w:afterAutospacing="1" w:line="600" w:lineRule="atLeast"/>
        <w:ind w:firstLine="640"/>
        <w:jc w:val="left"/>
        <w:rPr>
          <w:rFonts w:ascii="宋体" w:eastAsia="宋体" w:hAnsi="宋体" w:cs="宋体"/>
          <w:kern w:val="0"/>
          <w:sz w:val="24"/>
          <w:szCs w:val="24"/>
        </w:rPr>
      </w:pPr>
      <w:r w:rsidRPr="00B54C06">
        <w:rPr>
          <w:rFonts w:ascii="Calibri" w:eastAsia="仿宋_GB2312" w:hAnsi="Calibri" w:cs="宋体" w:hint="eastAsia"/>
          <w:color w:val="000000"/>
          <w:kern w:val="0"/>
          <w:sz w:val="32"/>
          <w:szCs w:val="32"/>
        </w:rPr>
        <w:t>6.</w:t>
      </w:r>
      <w:r w:rsidRPr="00B54C06">
        <w:rPr>
          <w:rFonts w:ascii="仿宋_GB2312" w:eastAsia="仿宋_GB2312" w:hAnsi="宋体" w:cs="宋体" w:hint="eastAsia"/>
          <w:color w:val="000000"/>
          <w:kern w:val="0"/>
          <w:sz w:val="32"/>
          <w:szCs w:val="32"/>
        </w:rPr>
        <w:t>完成上级政府交办的其它事项。</w:t>
      </w:r>
    </w:p>
    <w:p w:rsidR="00B54C06" w:rsidRPr="00B54C06" w:rsidRDefault="00B54C06" w:rsidP="00B54C06">
      <w:pPr>
        <w:widowControl/>
        <w:spacing w:before="240" w:after="100" w:afterAutospacing="1" w:line="600" w:lineRule="atLeast"/>
        <w:ind w:firstLine="632"/>
        <w:jc w:val="left"/>
        <w:rPr>
          <w:rFonts w:ascii="宋体" w:eastAsia="宋体" w:hAnsi="宋体" w:cs="宋体"/>
          <w:kern w:val="0"/>
          <w:sz w:val="24"/>
          <w:szCs w:val="24"/>
        </w:rPr>
      </w:pPr>
      <w:r w:rsidRPr="00B54C06">
        <w:rPr>
          <w:rFonts w:ascii="仿宋_GB2312" w:eastAsia="仿宋_GB2312" w:hAnsi="宋体" w:cs="宋体" w:hint="eastAsia"/>
          <w:color w:val="000000"/>
          <w:spacing w:val="-2"/>
          <w:kern w:val="0"/>
          <w:sz w:val="32"/>
          <w:szCs w:val="32"/>
        </w:rPr>
        <w:t>重点工作计划：（1）全力以赴抓好重点民生实事项目建设；（2）全力以赴促进经济社会高质量发展；（3）</w:t>
      </w:r>
      <w:r w:rsidRPr="00B54C06">
        <w:rPr>
          <w:rFonts w:ascii="仿宋_GB2312" w:eastAsia="仿宋_GB2312" w:hAnsi="宋体" w:cs="宋体" w:hint="eastAsia"/>
          <w:color w:val="000000"/>
          <w:kern w:val="0"/>
          <w:sz w:val="32"/>
          <w:szCs w:val="32"/>
        </w:rPr>
        <w:t>打好防</w:t>
      </w:r>
      <w:r w:rsidRPr="00B54C06">
        <w:rPr>
          <w:rFonts w:ascii="仿宋_GB2312" w:eastAsia="仿宋_GB2312" w:hAnsi="宋体" w:cs="宋体" w:hint="eastAsia"/>
          <w:color w:val="000000"/>
          <w:kern w:val="0"/>
          <w:sz w:val="32"/>
          <w:szCs w:val="32"/>
        </w:rPr>
        <w:lastRenderedPageBreak/>
        <w:t>范化解重大风险攻坚战，打好精准脱贫攻坚战，打好污染防治攻坚战。（4）全力以赴抓好党的建设；（5）全力以赴抓好社会稳定和安全生产工作。</w:t>
      </w:r>
    </w:p>
    <w:p w:rsidR="00B54C06" w:rsidRPr="00B54C06" w:rsidRDefault="00B54C06" w:rsidP="00B54C06">
      <w:pPr>
        <w:widowControl/>
        <w:shd w:val="clear" w:color="auto" w:fill="FFFFFF"/>
        <w:spacing w:before="240" w:after="100" w:afterAutospacing="1" w:line="600" w:lineRule="atLeast"/>
        <w:ind w:firstLine="632"/>
        <w:jc w:val="left"/>
        <w:rPr>
          <w:rFonts w:ascii="宋体" w:eastAsia="宋体" w:hAnsi="宋体" w:cs="宋体"/>
          <w:kern w:val="0"/>
          <w:sz w:val="24"/>
          <w:szCs w:val="24"/>
        </w:rPr>
      </w:pPr>
      <w:r w:rsidRPr="00B54C06">
        <w:rPr>
          <w:rFonts w:ascii="仿宋_GB2312" w:eastAsia="仿宋_GB2312" w:hAnsi="宋体" w:cs="宋体" w:hint="eastAsia"/>
          <w:b/>
          <w:bCs/>
          <w:color w:val="000000"/>
          <w:spacing w:val="-2"/>
          <w:kern w:val="0"/>
          <w:sz w:val="32"/>
          <w:szCs w:val="32"/>
        </w:rPr>
        <w:t>（二）部门整体支出情况</w:t>
      </w:r>
    </w:p>
    <w:p w:rsidR="00B54C06" w:rsidRPr="00B54C06" w:rsidRDefault="00B54C06" w:rsidP="00B54C06">
      <w:pPr>
        <w:widowControl/>
        <w:shd w:val="clear" w:color="auto" w:fill="FFFFFF"/>
        <w:spacing w:before="240" w:after="100" w:afterAutospacing="1" w:line="600" w:lineRule="atLeast"/>
        <w:ind w:firstLine="632"/>
        <w:jc w:val="left"/>
        <w:rPr>
          <w:rFonts w:ascii="宋体" w:eastAsia="宋体" w:hAnsi="宋体" w:cs="宋体"/>
          <w:kern w:val="0"/>
          <w:sz w:val="24"/>
          <w:szCs w:val="24"/>
        </w:rPr>
      </w:pPr>
      <w:r w:rsidRPr="00B54C06">
        <w:rPr>
          <w:rFonts w:ascii="仿宋_GB2312" w:eastAsia="仿宋_GB2312" w:hAnsi="宋体" w:cs="宋体" w:hint="eastAsia"/>
          <w:color w:val="000000"/>
          <w:spacing w:val="-2"/>
          <w:kern w:val="0"/>
          <w:sz w:val="32"/>
          <w:szCs w:val="32"/>
        </w:rPr>
        <w:t>本单位</w:t>
      </w:r>
      <w:r w:rsidRPr="00B54C06">
        <w:rPr>
          <w:rFonts w:ascii="仿宋" w:eastAsia="仿宋" w:hAnsi="仿宋" w:cs="宋体" w:hint="eastAsia"/>
          <w:color w:val="000000"/>
          <w:kern w:val="0"/>
          <w:sz w:val="32"/>
          <w:szCs w:val="32"/>
        </w:rPr>
        <w:t>2020年收入2475.38万元，支出2475.38万元，收支平衡。</w:t>
      </w:r>
      <w:r w:rsidRPr="00B54C06">
        <w:rPr>
          <w:rFonts w:ascii="仿宋_GB2312" w:eastAsia="仿宋_GB2312" w:hAnsi="宋体" w:cs="宋体" w:hint="eastAsia"/>
          <w:color w:val="000000"/>
          <w:spacing w:val="-2"/>
          <w:kern w:val="0"/>
          <w:sz w:val="32"/>
          <w:szCs w:val="32"/>
        </w:rPr>
        <w:t>其中基本支出1876.43万元，项目支出598.95万元。</w:t>
      </w:r>
      <w:r w:rsidRPr="00B54C06">
        <w:rPr>
          <w:rFonts w:ascii="仿宋" w:eastAsia="仿宋" w:hAnsi="仿宋" w:cs="宋体" w:hint="eastAsia"/>
          <w:color w:val="000000"/>
          <w:kern w:val="0"/>
          <w:sz w:val="32"/>
          <w:szCs w:val="32"/>
        </w:rPr>
        <w:t>主要用于人员经费、日常公用经费、项目建设三个方面，包括人员工资、奖金及社会保障、办公费、印刷费、差旅费、三公经费、民生工程等，主要涉及一般公共服务、文化体育与传媒、社会保障和就业、医疗卫生与计划生育、节能环保、城乡社区、农林水、交通运输等。</w:t>
      </w:r>
    </w:p>
    <w:p w:rsidR="00B54C06" w:rsidRPr="00B54C06" w:rsidRDefault="00B54C06" w:rsidP="00B54C06">
      <w:pPr>
        <w:widowControl/>
        <w:shd w:val="clear" w:color="auto" w:fill="FFFFFF"/>
        <w:spacing w:before="240" w:after="100" w:afterAutospacing="1" w:line="640" w:lineRule="atLeast"/>
        <w:ind w:firstLine="640"/>
        <w:jc w:val="left"/>
        <w:rPr>
          <w:rFonts w:ascii="宋体" w:eastAsia="宋体" w:hAnsi="宋体" w:cs="宋体"/>
          <w:kern w:val="0"/>
          <w:sz w:val="24"/>
          <w:szCs w:val="24"/>
        </w:rPr>
      </w:pPr>
      <w:r w:rsidRPr="00B54C06">
        <w:rPr>
          <w:rFonts w:ascii="黑体" w:eastAsia="黑体" w:hAnsi="黑体" w:cs="宋体" w:hint="eastAsia"/>
          <w:color w:val="000000"/>
          <w:spacing w:val="-2"/>
          <w:kern w:val="0"/>
          <w:sz w:val="32"/>
          <w:szCs w:val="32"/>
        </w:rPr>
        <w:t>二、部门整体支出管理及使用情况</w:t>
      </w:r>
    </w:p>
    <w:p w:rsidR="00B54C06" w:rsidRPr="00B54C06" w:rsidRDefault="00B54C06" w:rsidP="00B54C06">
      <w:pPr>
        <w:widowControl/>
        <w:shd w:val="clear" w:color="auto" w:fill="FFFFFF"/>
        <w:spacing w:before="240" w:after="100" w:afterAutospacing="1" w:line="640" w:lineRule="atLeast"/>
        <w:ind w:firstLine="643"/>
        <w:jc w:val="left"/>
        <w:rPr>
          <w:rFonts w:ascii="宋体" w:eastAsia="宋体" w:hAnsi="宋体" w:cs="宋体"/>
          <w:kern w:val="0"/>
          <w:sz w:val="24"/>
          <w:szCs w:val="24"/>
        </w:rPr>
      </w:pPr>
      <w:r w:rsidRPr="00B54C06">
        <w:rPr>
          <w:rFonts w:ascii="仿宋_GB2312" w:eastAsia="仿宋_GB2312" w:hAnsi="宋体" w:cs="宋体" w:hint="eastAsia"/>
          <w:b/>
          <w:bCs/>
          <w:color w:val="000000"/>
          <w:spacing w:val="-2"/>
          <w:kern w:val="0"/>
          <w:sz w:val="32"/>
          <w:szCs w:val="32"/>
        </w:rPr>
        <w:t>（一）基本支出</w:t>
      </w:r>
    </w:p>
    <w:p w:rsidR="00B54C06" w:rsidRPr="00B54C06" w:rsidRDefault="00B54C06" w:rsidP="00B54C06">
      <w:pPr>
        <w:widowControl/>
        <w:shd w:val="clear" w:color="auto" w:fill="FFFFFF"/>
        <w:spacing w:before="240" w:after="100" w:afterAutospacing="1" w:line="600" w:lineRule="atLeast"/>
        <w:ind w:firstLine="632"/>
        <w:jc w:val="left"/>
        <w:rPr>
          <w:rFonts w:ascii="宋体" w:eastAsia="宋体" w:hAnsi="宋体" w:cs="宋体"/>
          <w:kern w:val="0"/>
          <w:sz w:val="24"/>
          <w:szCs w:val="24"/>
        </w:rPr>
      </w:pPr>
      <w:r w:rsidRPr="00B54C06">
        <w:rPr>
          <w:rFonts w:ascii="仿宋_GB2312" w:eastAsia="仿宋_GB2312" w:hAnsi="宋体" w:cs="宋体" w:hint="eastAsia"/>
          <w:color w:val="000000"/>
          <w:spacing w:val="-2"/>
          <w:kern w:val="0"/>
          <w:sz w:val="32"/>
          <w:szCs w:val="32"/>
        </w:rPr>
        <w:t>本单位2020年基本支出1876.43万元， 按部门经济分类分为</w:t>
      </w:r>
      <w:r w:rsidRPr="00B54C06">
        <w:rPr>
          <w:rFonts w:ascii="仿宋_GB2312" w:eastAsia="仿宋_GB2312" w:hAnsi="宋体" w:cs="宋体" w:hint="eastAsia"/>
          <w:color w:val="000000"/>
          <w:kern w:val="0"/>
          <w:sz w:val="32"/>
          <w:szCs w:val="32"/>
        </w:rPr>
        <w:t>工资福利支出</w:t>
      </w:r>
      <w:r w:rsidRPr="00B54C06">
        <w:rPr>
          <w:rFonts w:ascii="仿宋_GB2312" w:eastAsia="仿宋_GB2312" w:hAnsi="宋体" w:cs="宋体" w:hint="eastAsia"/>
          <w:color w:val="000000"/>
          <w:spacing w:val="-2"/>
          <w:kern w:val="0"/>
          <w:sz w:val="32"/>
          <w:szCs w:val="32"/>
        </w:rPr>
        <w:t>876.07</w:t>
      </w:r>
      <w:r w:rsidRPr="00B54C06">
        <w:rPr>
          <w:rFonts w:ascii="仿宋_GB2312" w:eastAsia="仿宋_GB2312" w:hAnsi="宋体" w:cs="宋体" w:hint="eastAsia"/>
          <w:color w:val="000000"/>
          <w:kern w:val="0"/>
          <w:sz w:val="32"/>
          <w:szCs w:val="32"/>
        </w:rPr>
        <w:t>万元、商品和服务支出</w:t>
      </w:r>
      <w:r w:rsidRPr="00B54C06">
        <w:rPr>
          <w:rFonts w:ascii="仿宋_GB2312" w:eastAsia="仿宋_GB2312" w:hAnsi="宋体" w:cs="宋体" w:hint="eastAsia"/>
          <w:color w:val="000000"/>
          <w:spacing w:val="-2"/>
          <w:kern w:val="0"/>
          <w:sz w:val="32"/>
          <w:szCs w:val="32"/>
        </w:rPr>
        <w:t>278.56</w:t>
      </w:r>
      <w:r w:rsidRPr="00B54C06">
        <w:rPr>
          <w:rFonts w:ascii="仿宋_GB2312" w:eastAsia="仿宋_GB2312" w:hAnsi="宋体" w:cs="宋体" w:hint="eastAsia"/>
          <w:color w:val="000000"/>
          <w:kern w:val="0"/>
          <w:sz w:val="32"/>
          <w:szCs w:val="32"/>
        </w:rPr>
        <w:t>万元、对个人和家庭的补助</w:t>
      </w:r>
      <w:r w:rsidRPr="00B54C06">
        <w:rPr>
          <w:rFonts w:ascii="仿宋_GB2312" w:eastAsia="仿宋_GB2312" w:hAnsi="宋体" w:cs="宋体" w:hint="eastAsia"/>
          <w:color w:val="000000"/>
          <w:spacing w:val="-2"/>
          <w:kern w:val="0"/>
          <w:sz w:val="32"/>
          <w:szCs w:val="32"/>
        </w:rPr>
        <w:t>714.87</w:t>
      </w:r>
      <w:r w:rsidRPr="00B54C06">
        <w:rPr>
          <w:rFonts w:ascii="仿宋_GB2312" w:eastAsia="仿宋_GB2312" w:hAnsi="宋体" w:cs="宋体" w:hint="eastAsia"/>
          <w:color w:val="000000"/>
          <w:kern w:val="0"/>
          <w:sz w:val="32"/>
          <w:szCs w:val="32"/>
        </w:rPr>
        <w:t>万元。其中人员经费为</w:t>
      </w:r>
      <w:r w:rsidRPr="00B54C06">
        <w:rPr>
          <w:rFonts w:ascii="仿宋_GB2312" w:eastAsia="仿宋_GB2312" w:hAnsi="宋体" w:cs="宋体" w:hint="eastAsia"/>
          <w:color w:val="000000"/>
          <w:spacing w:val="-2"/>
          <w:kern w:val="0"/>
          <w:sz w:val="32"/>
          <w:szCs w:val="32"/>
        </w:rPr>
        <w:t>1590.94</w:t>
      </w:r>
      <w:r w:rsidRPr="00B54C06">
        <w:rPr>
          <w:rFonts w:ascii="仿宋_GB2312" w:eastAsia="仿宋_GB2312" w:hAnsi="宋体" w:cs="宋体" w:hint="eastAsia"/>
          <w:color w:val="000000"/>
          <w:kern w:val="0"/>
          <w:sz w:val="32"/>
          <w:szCs w:val="32"/>
        </w:rPr>
        <w:t>万元，公用经费为</w:t>
      </w:r>
      <w:r w:rsidRPr="00B54C06">
        <w:rPr>
          <w:rFonts w:ascii="仿宋_GB2312" w:eastAsia="仿宋_GB2312" w:hAnsi="宋体" w:cs="宋体" w:hint="eastAsia"/>
          <w:color w:val="000000"/>
          <w:spacing w:val="-2"/>
          <w:kern w:val="0"/>
          <w:sz w:val="32"/>
          <w:szCs w:val="32"/>
        </w:rPr>
        <w:t>285.49</w:t>
      </w:r>
      <w:r w:rsidRPr="00B54C06">
        <w:rPr>
          <w:rFonts w:ascii="仿宋_GB2312" w:eastAsia="仿宋_GB2312" w:hAnsi="宋体" w:cs="宋体" w:hint="eastAsia"/>
          <w:color w:val="000000"/>
          <w:kern w:val="0"/>
          <w:sz w:val="32"/>
          <w:szCs w:val="32"/>
        </w:rPr>
        <w:t>万元。</w:t>
      </w:r>
    </w:p>
    <w:p w:rsidR="00B54C06" w:rsidRPr="00B54C06" w:rsidRDefault="00B54C06" w:rsidP="00B54C06">
      <w:pPr>
        <w:widowControl/>
        <w:shd w:val="clear" w:color="auto" w:fill="FFFFFF"/>
        <w:spacing w:before="240" w:after="100" w:afterAutospacing="1" w:line="600" w:lineRule="atLeast"/>
        <w:ind w:firstLine="640"/>
        <w:jc w:val="left"/>
        <w:rPr>
          <w:rFonts w:ascii="宋体" w:eastAsia="宋体" w:hAnsi="宋体" w:cs="宋体"/>
          <w:kern w:val="0"/>
          <w:sz w:val="24"/>
          <w:szCs w:val="24"/>
        </w:rPr>
      </w:pPr>
      <w:r w:rsidRPr="00B54C06">
        <w:rPr>
          <w:rFonts w:ascii="仿宋_GB2312" w:eastAsia="仿宋_GB2312" w:hAnsi="宋体" w:cs="宋体" w:hint="eastAsia"/>
          <w:color w:val="000000"/>
          <w:kern w:val="0"/>
          <w:sz w:val="32"/>
          <w:szCs w:val="32"/>
        </w:rPr>
        <w:t>人员经费由基本工资</w:t>
      </w:r>
      <w:r w:rsidRPr="00B54C06">
        <w:rPr>
          <w:rFonts w:ascii="仿宋_GB2312" w:eastAsia="仿宋_GB2312" w:hAnsi="宋体" w:cs="宋体" w:hint="eastAsia"/>
          <w:color w:val="000000"/>
          <w:spacing w:val="-2"/>
          <w:kern w:val="0"/>
          <w:sz w:val="32"/>
          <w:szCs w:val="32"/>
        </w:rPr>
        <w:t>348.94</w:t>
      </w:r>
      <w:r w:rsidRPr="00B54C06">
        <w:rPr>
          <w:rFonts w:ascii="仿宋_GB2312" w:eastAsia="仿宋_GB2312" w:hAnsi="宋体" w:cs="宋体" w:hint="eastAsia"/>
          <w:color w:val="000000"/>
          <w:kern w:val="0"/>
          <w:sz w:val="32"/>
          <w:szCs w:val="32"/>
        </w:rPr>
        <w:t>万元、津贴补贴</w:t>
      </w:r>
      <w:r w:rsidRPr="00B54C06">
        <w:rPr>
          <w:rFonts w:ascii="仿宋_GB2312" w:eastAsia="仿宋_GB2312" w:hAnsi="宋体" w:cs="宋体" w:hint="eastAsia"/>
          <w:color w:val="000000"/>
          <w:spacing w:val="-2"/>
          <w:kern w:val="0"/>
          <w:sz w:val="32"/>
          <w:szCs w:val="32"/>
        </w:rPr>
        <w:t>244</w:t>
      </w:r>
      <w:r w:rsidRPr="00B54C06">
        <w:rPr>
          <w:rFonts w:ascii="仿宋_GB2312" w:eastAsia="仿宋_GB2312" w:hAnsi="宋体" w:cs="宋体" w:hint="eastAsia"/>
          <w:color w:val="000000"/>
          <w:kern w:val="0"/>
          <w:sz w:val="32"/>
          <w:szCs w:val="32"/>
        </w:rPr>
        <w:t>万元、奖金</w:t>
      </w:r>
      <w:r w:rsidRPr="00B54C06">
        <w:rPr>
          <w:rFonts w:ascii="仿宋_GB2312" w:eastAsia="仿宋_GB2312" w:hAnsi="宋体" w:cs="宋体" w:hint="eastAsia"/>
          <w:color w:val="000000"/>
          <w:spacing w:val="-2"/>
          <w:kern w:val="0"/>
          <w:sz w:val="32"/>
          <w:szCs w:val="32"/>
        </w:rPr>
        <w:t>139.05</w:t>
      </w:r>
      <w:r w:rsidRPr="00B54C06">
        <w:rPr>
          <w:rFonts w:ascii="仿宋_GB2312" w:eastAsia="仿宋_GB2312" w:hAnsi="宋体" w:cs="宋体" w:hint="eastAsia"/>
          <w:color w:val="000000"/>
          <w:kern w:val="0"/>
          <w:sz w:val="32"/>
          <w:szCs w:val="32"/>
        </w:rPr>
        <w:t>万元、职工基本医疗保险缴费</w:t>
      </w:r>
      <w:r w:rsidRPr="00B54C06">
        <w:rPr>
          <w:rFonts w:ascii="仿宋_GB2312" w:eastAsia="仿宋_GB2312" w:hAnsi="宋体" w:cs="宋体" w:hint="eastAsia"/>
          <w:color w:val="000000"/>
          <w:spacing w:val="-2"/>
          <w:kern w:val="0"/>
          <w:sz w:val="32"/>
          <w:szCs w:val="32"/>
        </w:rPr>
        <w:t>28.92</w:t>
      </w:r>
      <w:r w:rsidRPr="00B54C06">
        <w:rPr>
          <w:rFonts w:ascii="仿宋_GB2312" w:eastAsia="仿宋_GB2312" w:hAnsi="宋体" w:cs="宋体" w:hint="eastAsia"/>
          <w:color w:val="000000"/>
          <w:kern w:val="0"/>
          <w:sz w:val="32"/>
          <w:szCs w:val="32"/>
        </w:rPr>
        <w:t>万元、其他</w:t>
      </w:r>
      <w:r w:rsidRPr="00B54C06">
        <w:rPr>
          <w:rFonts w:ascii="仿宋_GB2312" w:eastAsia="仿宋_GB2312" w:hAnsi="宋体" w:cs="宋体" w:hint="eastAsia"/>
          <w:color w:val="000000"/>
          <w:kern w:val="0"/>
          <w:sz w:val="32"/>
          <w:szCs w:val="32"/>
        </w:rPr>
        <w:lastRenderedPageBreak/>
        <w:t>社会保障缴费</w:t>
      </w:r>
      <w:r w:rsidRPr="00B54C06">
        <w:rPr>
          <w:rFonts w:ascii="仿宋_GB2312" w:eastAsia="仿宋_GB2312" w:hAnsi="宋体" w:cs="宋体" w:hint="eastAsia"/>
          <w:color w:val="000000"/>
          <w:spacing w:val="-2"/>
          <w:kern w:val="0"/>
          <w:sz w:val="32"/>
          <w:szCs w:val="32"/>
        </w:rPr>
        <w:t>7.44</w:t>
      </w:r>
      <w:r w:rsidRPr="00B54C06">
        <w:rPr>
          <w:rFonts w:ascii="仿宋_GB2312" w:eastAsia="仿宋_GB2312" w:hAnsi="宋体" w:cs="宋体" w:hint="eastAsia"/>
          <w:color w:val="000000"/>
          <w:kern w:val="0"/>
          <w:sz w:val="32"/>
          <w:szCs w:val="32"/>
        </w:rPr>
        <w:t>万元、住房公积金</w:t>
      </w:r>
      <w:r w:rsidRPr="00B54C06">
        <w:rPr>
          <w:rFonts w:ascii="仿宋_GB2312" w:eastAsia="仿宋_GB2312" w:hAnsi="宋体" w:cs="宋体" w:hint="eastAsia"/>
          <w:color w:val="000000"/>
          <w:spacing w:val="-2"/>
          <w:kern w:val="0"/>
          <w:sz w:val="32"/>
          <w:szCs w:val="32"/>
        </w:rPr>
        <w:t>47.47</w:t>
      </w:r>
      <w:r w:rsidRPr="00B54C06">
        <w:rPr>
          <w:rFonts w:ascii="仿宋_GB2312" w:eastAsia="仿宋_GB2312" w:hAnsi="宋体" w:cs="宋体" w:hint="eastAsia"/>
          <w:color w:val="000000"/>
          <w:kern w:val="0"/>
          <w:sz w:val="32"/>
          <w:szCs w:val="32"/>
        </w:rPr>
        <w:t>万元、其他工资福利支出</w:t>
      </w:r>
      <w:r w:rsidRPr="00B54C06">
        <w:rPr>
          <w:rFonts w:ascii="仿宋_GB2312" w:eastAsia="仿宋_GB2312" w:hAnsi="宋体" w:cs="宋体" w:hint="eastAsia"/>
          <w:color w:val="000000"/>
          <w:spacing w:val="-2"/>
          <w:kern w:val="0"/>
          <w:sz w:val="32"/>
          <w:szCs w:val="32"/>
        </w:rPr>
        <w:t>38.01</w:t>
      </w:r>
      <w:r w:rsidRPr="00B54C06">
        <w:rPr>
          <w:rFonts w:ascii="仿宋_GB2312" w:eastAsia="仿宋_GB2312" w:hAnsi="宋体" w:cs="宋体" w:hint="eastAsia"/>
          <w:color w:val="000000"/>
          <w:kern w:val="0"/>
          <w:sz w:val="32"/>
          <w:szCs w:val="32"/>
        </w:rPr>
        <w:t>万元、伙食补助</w:t>
      </w:r>
      <w:r w:rsidRPr="00B54C06">
        <w:rPr>
          <w:rFonts w:ascii="仿宋_GB2312" w:eastAsia="仿宋_GB2312" w:hAnsi="宋体" w:cs="宋体" w:hint="eastAsia"/>
          <w:color w:val="000000"/>
          <w:spacing w:val="-2"/>
          <w:kern w:val="0"/>
          <w:sz w:val="32"/>
          <w:szCs w:val="32"/>
        </w:rPr>
        <w:t>22.24</w:t>
      </w:r>
      <w:r w:rsidRPr="00B54C06">
        <w:rPr>
          <w:rFonts w:ascii="仿宋_GB2312" w:eastAsia="仿宋_GB2312" w:hAnsi="宋体" w:cs="宋体" w:hint="eastAsia"/>
          <w:color w:val="000000"/>
          <w:kern w:val="0"/>
          <w:sz w:val="32"/>
          <w:szCs w:val="32"/>
        </w:rPr>
        <w:t>万元、抚恤金</w:t>
      </w:r>
      <w:r w:rsidRPr="00B54C06">
        <w:rPr>
          <w:rFonts w:ascii="Calibri" w:eastAsia="仿宋_GB2312" w:hAnsi="Calibri" w:cs="宋体" w:hint="eastAsia"/>
          <w:color w:val="000000"/>
          <w:kern w:val="0"/>
          <w:sz w:val="32"/>
          <w:szCs w:val="32"/>
        </w:rPr>
        <w:t>135.08</w:t>
      </w:r>
      <w:r w:rsidRPr="00B54C06">
        <w:rPr>
          <w:rFonts w:ascii="仿宋_GB2312" w:eastAsia="仿宋_GB2312" w:hAnsi="宋体" w:cs="宋体" w:hint="eastAsia"/>
          <w:color w:val="000000"/>
          <w:kern w:val="0"/>
          <w:sz w:val="32"/>
          <w:szCs w:val="32"/>
        </w:rPr>
        <w:t>万元、生活补助</w:t>
      </w:r>
      <w:r w:rsidRPr="00B54C06">
        <w:rPr>
          <w:rFonts w:ascii="Calibri" w:eastAsia="仿宋_GB2312" w:hAnsi="Calibri" w:cs="宋体" w:hint="eastAsia"/>
          <w:color w:val="000000"/>
          <w:kern w:val="0"/>
          <w:sz w:val="32"/>
          <w:szCs w:val="32"/>
        </w:rPr>
        <w:t>424.81</w:t>
      </w:r>
      <w:r w:rsidRPr="00B54C06">
        <w:rPr>
          <w:rFonts w:ascii="仿宋_GB2312" w:eastAsia="仿宋_GB2312" w:hAnsi="宋体" w:cs="宋体" w:hint="eastAsia"/>
          <w:color w:val="000000"/>
          <w:kern w:val="0"/>
          <w:sz w:val="32"/>
          <w:szCs w:val="32"/>
        </w:rPr>
        <w:t>万元、救济费</w:t>
      </w:r>
      <w:r w:rsidRPr="00B54C06">
        <w:rPr>
          <w:rFonts w:ascii="Calibri" w:eastAsia="仿宋_GB2312" w:hAnsi="Calibri" w:cs="宋体" w:hint="eastAsia"/>
          <w:color w:val="000000"/>
          <w:kern w:val="0"/>
          <w:sz w:val="32"/>
          <w:szCs w:val="32"/>
        </w:rPr>
        <w:t>46.5</w:t>
      </w:r>
      <w:r w:rsidRPr="00B54C06">
        <w:rPr>
          <w:rFonts w:ascii="仿宋_GB2312" w:eastAsia="仿宋_GB2312" w:hAnsi="宋体" w:cs="宋体" w:hint="eastAsia"/>
          <w:color w:val="000000"/>
          <w:kern w:val="0"/>
          <w:sz w:val="32"/>
          <w:szCs w:val="32"/>
        </w:rPr>
        <w:t>万元、个人农业生产补贴</w:t>
      </w:r>
      <w:r w:rsidRPr="00B54C06">
        <w:rPr>
          <w:rFonts w:ascii="Calibri" w:eastAsia="仿宋_GB2312" w:hAnsi="Calibri" w:cs="宋体" w:hint="eastAsia"/>
          <w:color w:val="000000"/>
          <w:kern w:val="0"/>
          <w:sz w:val="32"/>
          <w:szCs w:val="32"/>
        </w:rPr>
        <w:t>67.4</w:t>
      </w:r>
      <w:r w:rsidRPr="00B54C06">
        <w:rPr>
          <w:rFonts w:ascii="仿宋_GB2312" w:eastAsia="仿宋_GB2312" w:hAnsi="宋体" w:cs="宋体" w:hint="eastAsia"/>
          <w:color w:val="000000"/>
          <w:kern w:val="0"/>
          <w:sz w:val="32"/>
          <w:szCs w:val="32"/>
        </w:rPr>
        <w:t>万元、其他对个人和家庭的补助</w:t>
      </w:r>
      <w:r w:rsidRPr="00B54C06">
        <w:rPr>
          <w:rFonts w:ascii="Calibri" w:eastAsia="仿宋_GB2312" w:hAnsi="Calibri" w:cs="宋体" w:hint="eastAsia"/>
          <w:color w:val="000000"/>
          <w:kern w:val="0"/>
          <w:sz w:val="32"/>
          <w:szCs w:val="32"/>
        </w:rPr>
        <w:t>41.07</w:t>
      </w:r>
      <w:r w:rsidRPr="00B54C06">
        <w:rPr>
          <w:rFonts w:ascii="仿宋_GB2312" w:eastAsia="仿宋_GB2312" w:hAnsi="宋体" w:cs="宋体" w:hint="eastAsia"/>
          <w:color w:val="000000"/>
          <w:kern w:val="0"/>
          <w:sz w:val="32"/>
          <w:szCs w:val="32"/>
        </w:rPr>
        <w:t>万元构成，主要用于机关事业单位工作人员的工资、津补贴、医疗保险、养老保险、住房公积金，抚恤金、农村救济对象、遗属等对个人和家庭的补助等。</w:t>
      </w:r>
    </w:p>
    <w:p w:rsidR="00B54C06" w:rsidRPr="00B54C06" w:rsidRDefault="00B54C06" w:rsidP="00B54C06">
      <w:pPr>
        <w:widowControl/>
        <w:shd w:val="clear" w:color="auto" w:fill="FFFFFF"/>
        <w:spacing w:before="240" w:after="100" w:afterAutospacing="1" w:line="600" w:lineRule="atLeast"/>
        <w:ind w:firstLine="640"/>
        <w:jc w:val="left"/>
        <w:rPr>
          <w:rFonts w:ascii="宋体" w:eastAsia="宋体" w:hAnsi="宋体" w:cs="宋体"/>
          <w:kern w:val="0"/>
          <w:sz w:val="24"/>
          <w:szCs w:val="24"/>
        </w:rPr>
      </w:pPr>
      <w:r w:rsidRPr="00B54C06">
        <w:rPr>
          <w:rFonts w:ascii="仿宋_GB2312" w:eastAsia="仿宋_GB2312" w:hAnsi="宋体" w:cs="宋体" w:hint="eastAsia"/>
          <w:color w:val="000000"/>
          <w:kern w:val="0"/>
          <w:sz w:val="32"/>
          <w:szCs w:val="32"/>
        </w:rPr>
        <w:t>公用经费由办公费</w:t>
      </w:r>
      <w:r w:rsidRPr="00B54C06">
        <w:rPr>
          <w:rFonts w:ascii="仿宋_GB2312" w:eastAsia="仿宋_GB2312" w:hAnsi="宋体" w:cs="宋体" w:hint="eastAsia"/>
          <w:color w:val="000000"/>
          <w:spacing w:val="-2"/>
          <w:kern w:val="0"/>
          <w:sz w:val="32"/>
          <w:szCs w:val="32"/>
        </w:rPr>
        <w:t>36.67</w:t>
      </w:r>
      <w:r w:rsidRPr="00B54C06">
        <w:rPr>
          <w:rFonts w:ascii="仿宋_GB2312" w:eastAsia="仿宋_GB2312" w:hAnsi="宋体" w:cs="宋体" w:hint="eastAsia"/>
          <w:color w:val="000000"/>
          <w:kern w:val="0"/>
          <w:sz w:val="32"/>
          <w:szCs w:val="32"/>
        </w:rPr>
        <w:t>万元、印刷费</w:t>
      </w:r>
      <w:r w:rsidRPr="00B54C06">
        <w:rPr>
          <w:rFonts w:ascii="仿宋_GB2312" w:eastAsia="仿宋_GB2312" w:hAnsi="宋体" w:cs="宋体" w:hint="eastAsia"/>
          <w:color w:val="000000"/>
          <w:spacing w:val="-2"/>
          <w:kern w:val="0"/>
          <w:sz w:val="32"/>
          <w:szCs w:val="32"/>
        </w:rPr>
        <w:t>5.68</w:t>
      </w:r>
      <w:r w:rsidRPr="00B54C06">
        <w:rPr>
          <w:rFonts w:ascii="仿宋_GB2312" w:eastAsia="仿宋_GB2312" w:hAnsi="宋体" w:cs="宋体" w:hint="eastAsia"/>
          <w:color w:val="000000"/>
          <w:kern w:val="0"/>
          <w:sz w:val="32"/>
          <w:szCs w:val="32"/>
        </w:rPr>
        <w:t>万元、电费</w:t>
      </w:r>
      <w:r w:rsidRPr="00B54C06">
        <w:rPr>
          <w:rFonts w:ascii="仿宋_GB2312" w:eastAsia="仿宋_GB2312" w:hAnsi="宋体" w:cs="宋体" w:hint="eastAsia"/>
          <w:color w:val="000000"/>
          <w:spacing w:val="-2"/>
          <w:kern w:val="0"/>
          <w:sz w:val="32"/>
          <w:szCs w:val="32"/>
        </w:rPr>
        <w:t>5.84</w:t>
      </w:r>
      <w:r w:rsidRPr="00B54C06">
        <w:rPr>
          <w:rFonts w:ascii="仿宋_GB2312" w:eastAsia="仿宋_GB2312" w:hAnsi="宋体" w:cs="宋体" w:hint="eastAsia"/>
          <w:color w:val="000000"/>
          <w:kern w:val="0"/>
          <w:sz w:val="32"/>
          <w:szCs w:val="32"/>
        </w:rPr>
        <w:t>万元、邮电费</w:t>
      </w:r>
      <w:r w:rsidRPr="00B54C06">
        <w:rPr>
          <w:rFonts w:ascii="Calibri" w:eastAsia="仿宋_GB2312" w:hAnsi="Calibri" w:cs="宋体" w:hint="eastAsia"/>
          <w:color w:val="000000"/>
          <w:kern w:val="0"/>
          <w:sz w:val="32"/>
          <w:szCs w:val="32"/>
        </w:rPr>
        <w:t>1.89</w:t>
      </w:r>
      <w:r w:rsidRPr="00B54C06">
        <w:rPr>
          <w:rFonts w:ascii="仿宋_GB2312" w:eastAsia="仿宋_GB2312" w:hAnsi="宋体" w:cs="宋体" w:hint="eastAsia"/>
          <w:color w:val="000000"/>
          <w:kern w:val="0"/>
          <w:sz w:val="32"/>
          <w:szCs w:val="32"/>
        </w:rPr>
        <w:t>万元、取暖费</w:t>
      </w:r>
      <w:r w:rsidRPr="00B54C06">
        <w:rPr>
          <w:rFonts w:ascii="Calibri" w:eastAsia="仿宋_GB2312" w:hAnsi="Calibri" w:cs="宋体" w:hint="eastAsia"/>
          <w:color w:val="000000"/>
          <w:kern w:val="0"/>
          <w:sz w:val="32"/>
          <w:szCs w:val="32"/>
        </w:rPr>
        <w:t>1.16</w:t>
      </w:r>
      <w:r w:rsidRPr="00B54C06">
        <w:rPr>
          <w:rFonts w:ascii="仿宋_GB2312" w:eastAsia="仿宋_GB2312" w:hAnsi="宋体" w:cs="宋体" w:hint="eastAsia"/>
          <w:color w:val="000000"/>
          <w:kern w:val="0"/>
          <w:sz w:val="32"/>
          <w:szCs w:val="32"/>
        </w:rPr>
        <w:t>万元、差旅费</w:t>
      </w:r>
      <w:r w:rsidRPr="00B54C06">
        <w:rPr>
          <w:rFonts w:ascii="仿宋_GB2312" w:eastAsia="仿宋_GB2312" w:hAnsi="宋体" w:cs="宋体" w:hint="eastAsia"/>
          <w:color w:val="000000"/>
          <w:spacing w:val="-2"/>
          <w:kern w:val="0"/>
          <w:sz w:val="32"/>
          <w:szCs w:val="32"/>
        </w:rPr>
        <w:t>15.54</w:t>
      </w:r>
      <w:r w:rsidRPr="00B54C06">
        <w:rPr>
          <w:rFonts w:ascii="仿宋_GB2312" w:eastAsia="仿宋_GB2312" w:hAnsi="宋体" w:cs="宋体" w:hint="eastAsia"/>
          <w:color w:val="000000"/>
          <w:kern w:val="0"/>
          <w:sz w:val="32"/>
          <w:szCs w:val="32"/>
        </w:rPr>
        <w:t>万元、维修费</w:t>
      </w:r>
      <w:r w:rsidRPr="00B54C06">
        <w:rPr>
          <w:rFonts w:ascii="仿宋_GB2312" w:eastAsia="仿宋_GB2312" w:hAnsi="宋体" w:cs="宋体" w:hint="eastAsia"/>
          <w:color w:val="000000"/>
          <w:spacing w:val="-2"/>
          <w:kern w:val="0"/>
          <w:sz w:val="32"/>
          <w:szCs w:val="32"/>
        </w:rPr>
        <w:t>10</w:t>
      </w:r>
      <w:r w:rsidRPr="00B54C06">
        <w:rPr>
          <w:rFonts w:ascii="仿宋_GB2312" w:eastAsia="仿宋_GB2312" w:hAnsi="宋体" w:cs="宋体" w:hint="eastAsia"/>
          <w:color w:val="000000"/>
          <w:kern w:val="0"/>
          <w:sz w:val="32"/>
          <w:szCs w:val="32"/>
        </w:rPr>
        <w:t>万元、会议费</w:t>
      </w:r>
      <w:r w:rsidRPr="00B54C06">
        <w:rPr>
          <w:rFonts w:ascii="仿宋_GB2312" w:eastAsia="仿宋_GB2312" w:hAnsi="宋体" w:cs="宋体" w:hint="eastAsia"/>
          <w:color w:val="000000"/>
          <w:spacing w:val="-2"/>
          <w:kern w:val="0"/>
          <w:sz w:val="32"/>
          <w:szCs w:val="32"/>
        </w:rPr>
        <w:t>3.96</w:t>
      </w:r>
      <w:r w:rsidRPr="00B54C06">
        <w:rPr>
          <w:rFonts w:ascii="仿宋_GB2312" w:eastAsia="仿宋_GB2312" w:hAnsi="宋体" w:cs="宋体" w:hint="eastAsia"/>
          <w:color w:val="000000"/>
          <w:kern w:val="0"/>
          <w:sz w:val="32"/>
          <w:szCs w:val="32"/>
        </w:rPr>
        <w:t>万元、公务接待费</w:t>
      </w:r>
      <w:r w:rsidRPr="00B54C06">
        <w:rPr>
          <w:rFonts w:ascii="仿宋_GB2312" w:eastAsia="仿宋_GB2312" w:hAnsi="宋体" w:cs="宋体" w:hint="eastAsia"/>
          <w:color w:val="000000"/>
          <w:spacing w:val="-2"/>
          <w:kern w:val="0"/>
          <w:sz w:val="32"/>
          <w:szCs w:val="32"/>
        </w:rPr>
        <w:t>1.88</w:t>
      </w:r>
      <w:r w:rsidRPr="00B54C06">
        <w:rPr>
          <w:rFonts w:ascii="仿宋_GB2312" w:eastAsia="仿宋_GB2312" w:hAnsi="宋体" w:cs="宋体" w:hint="eastAsia"/>
          <w:color w:val="000000"/>
          <w:kern w:val="0"/>
          <w:sz w:val="32"/>
          <w:szCs w:val="32"/>
        </w:rPr>
        <w:t>万元、专用材料费</w:t>
      </w:r>
      <w:r w:rsidRPr="00B54C06">
        <w:rPr>
          <w:rFonts w:ascii="Calibri" w:eastAsia="仿宋_GB2312" w:hAnsi="Calibri" w:cs="宋体" w:hint="eastAsia"/>
          <w:color w:val="000000"/>
          <w:kern w:val="0"/>
          <w:sz w:val="32"/>
          <w:szCs w:val="32"/>
        </w:rPr>
        <w:t>45</w:t>
      </w:r>
      <w:r w:rsidRPr="00B54C06">
        <w:rPr>
          <w:rFonts w:ascii="仿宋_GB2312" w:eastAsia="仿宋_GB2312" w:hAnsi="宋体" w:cs="宋体" w:hint="eastAsia"/>
          <w:color w:val="000000"/>
          <w:kern w:val="0"/>
          <w:sz w:val="32"/>
          <w:szCs w:val="32"/>
        </w:rPr>
        <w:t>万元、劳务费</w:t>
      </w:r>
      <w:r w:rsidRPr="00B54C06">
        <w:rPr>
          <w:rFonts w:ascii="仿宋_GB2312" w:eastAsia="仿宋_GB2312" w:hAnsi="宋体" w:cs="宋体" w:hint="eastAsia"/>
          <w:color w:val="000000"/>
          <w:spacing w:val="-2"/>
          <w:kern w:val="0"/>
          <w:sz w:val="32"/>
          <w:szCs w:val="32"/>
        </w:rPr>
        <w:t>17.68</w:t>
      </w:r>
      <w:r w:rsidRPr="00B54C06">
        <w:rPr>
          <w:rFonts w:ascii="仿宋_GB2312" w:eastAsia="仿宋_GB2312" w:hAnsi="宋体" w:cs="宋体" w:hint="eastAsia"/>
          <w:color w:val="000000"/>
          <w:kern w:val="0"/>
          <w:sz w:val="32"/>
          <w:szCs w:val="32"/>
        </w:rPr>
        <w:t>万元、工会经费</w:t>
      </w:r>
      <w:r w:rsidRPr="00B54C06">
        <w:rPr>
          <w:rFonts w:ascii="仿宋_GB2312" w:eastAsia="仿宋_GB2312" w:hAnsi="宋体" w:cs="宋体" w:hint="eastAsia"/>
          <w:color w:val="000000"/>
          <w:spacing w:val="-2"/>
          <w:kern w:val="0"/>
          <w:sz w:val="32"/>
          <w:szCs w:val="32"/>
        </w:rPr>
        <w:t>12.7</w:t>
      </w:r>
      <w:r w:rsidRPr="00B54C06">
        <w:rPr>
          <w:rFonts w:ascii="仿宋_GB2312" w:eastAsia="仿宋_GB2312" w:hAnsi="宋体" w:cs="宋体" w:hint="eastAsia"/>
          <w:color w:val="000000"/>
          <w:kern w:val="0"/>
          <w:sz w:val="32"/>
          <w:szCs w:val="32"/>
        </w:rPr>
        <w:t>万元、福利费</w:t>
      </w:r>
      <w:r w:rsidRPr="00B54C06">
        <w:rPr>
          <w:rFonts w:ascii="Calibri" w:eastAsia="仿宋_GB2312" w:hAnsi="Calibri" w:cs="宋体" w:hint="eastAsia"/>
          <w:color w:val="000000"/>
          <w:kern w:val="0"/>
          <w:sz w:val="32"/>
          <w:szCs w:val="32"/>
        </w:rPr>
        <w:t>12</w:t>
      </w:r>
      <w:r w:rsidRPr="00B54C06">
        <w:rPr>
          <w:rFonts w:ascii="仿宋_GB2312" w:eastAsia="仿宋_GB2312" w:hAnsi="宋体" w:cs="宋体" w:hint="eastAsia"/>
          <w:color w:val="000000"/>
          <w:kern w:val="0"/>
          <w:sz w:val="32"/>
          <w:szCs w:val="32"/>
        </w:rPr>
        <w:t>万元、公务用车运行维护费</w:t>
      </w:r>
      <w:r w:rsidRPr="00B54C06">
        <w:rPr>
          <w:rFonts w:ascii="仿宋_GB2312" w:eastAsia="仿宋_GB2312" w:hAnsi="宋体" w:cs="宋体" w:hint="eastAsia"/>
          <w:color w:val="000000"/>
          <w:spacing w:val="-2"/>
          <w:kern w:val="0"/>
          <w:sz w:val="32"/>
          <w:szCs w:val="32"/>
        </w:rPr>
        <w:t>2.16</w:t>
      </w:r>
      <w:r w:rsidRPr="00B54C06">
        <w:rPr>
          <w:rFonts w:ascii="仿宋_GB2312" w:eastAsia="仿宋_GB2312" w:hAnsi="宋体" w:cs="宋体" w:hint="eastAsia"/>
          <w:color w:val="000000"/>
          <w:kern w:val="0"/>
          <w:sz w:val="32"/>
          <w:szCs w:val="32"/>
        </w:rPr>
        <w:t>万元、其他交通费</w:t>
      </w:r>
      <w:r w:rsidRPr="00B54C06">
        <w:rPr>
          <w:rFonts w:ascii="仿宋_GB2312" w:eastAsia="仿宋_GB2312" w:hAnsi="宋体" w:cs="宋体" w:hint="eastAsia"/>
          <w:color w:val="000000"/>
          <w:spacing w:val="-2"/>
          <w:kern w:val="0"/>
          <w:sz w:val="32"/>
          <w:szCs w:val="32"/>
        </w:rPr>
        <w:t>35.36</w:t>
      </w:r>
      <w:r w:rsidRPr="00B54C06">
        <w:rPr>
          <w:rFonts w:ascii="仿宋_GB2312" w:eastAsia="仿宋_GB2312" w:hAnsi="宋体" w:cs="宋体" w:hint="eastAsia"/>
          <w:color w:val="000000"/>
          <w:kern w:val="0"/>
          <w:sz w:val="32"/>
          <w:szCs w:val="32"/>
        </w:rPr>
        <w:t>万元、其他商品和服务支出</w:t>
      </w:r>
      <w:r w:rsidRPr="00B54C06">
        <w:rPr>
          <w:rFonts w:ascii="仿宋_GB2312" w:eastAsia="仿宋_GB2312" w:hAnsi="宋体" w:cs="宋体" w:hint="eastAsia"/>
          <w:color w:val="000000"/>
          <w:spacing w:val="-2"/>
          <w:kern w:val="0"/>
          <w:sz w:val="32"/>
          <w:szCs w:val="32"/>
        </w:rPr>
        <w:t>71.04</w:t>
      </w:r>
      <w:r w:rsidRPr="00B54C06">
        <w:rPr>
          <w:rFonts w:ascii="仿宋_GB2312" w:eastAsia="仿宋_GB2312" w:hAnsi="宋体" w:cs="宋体" w:hint="eastAsia"/>
          <w:color w:val="000000"/>
          <w:kern w:val="0"/>
          <w:sz w:val="32"/>
          <w:szCs w:val="32"/>
        </w:rPr>
        <w:t>万元、办公设备购置</w:t>
      </w:r>
      <w:r w:rsidRPr="00B54C06">
        <w:rPr>
          <w:rFonts w:ascii="Calibri" w:eastAsia="仿宋_GB2312" w:hAnsi="Calibri" w:cs="宋体" w:hint="eastAsia"/>
          <w:color w:val="000000"/>
          <w:kern w:val="0"/>
          <w:sz w:val="32"/>
          <w:szCs w:val="32"/>
        </w:rPr>
        <w:t>6.93</w:t>
      </w:r>
      <w:r w:rsidRPr="00B54C06">
        <w:rPr>
          <w:rFonts w:ascii="仿宋_GB2312" w:eastAsia="仿宋_GB2312" w:hAnsi="宋体" w:cs="宋体" w:hint="eastAsia"/>
          <w:color w:val="000000"/>
          <w:kern w:val="0"/>
          <w:sz w:val="32"/>
          <w:szCs w:val="32"/>
        </w:rPr>
        <w:t>万元构成，主要用于机关事业单位运转的办公费、印刷费、差旅费、会议费等，日常公用经费严格按照厉行节约办的要求执行，严格执行日常公用经费压减开支。</w:t>
      </w:r>
    </w:p>
    <w:p w:rsidR="00B54C06" w:rsidRPr="00B54C06" w:rsidRDefault="00B54C06" w:rsidP="00B54C06">
      <w:pPr>
        <w:widowControl/>
        <w:spacing w:before="240" w:after="100" w:afterAutospacing="1" w:line="600" w:lineRule="atLeast"/>
        <w:ind w:firstLine="640"/>
        <w:jc w:val="left"/>
        <w:rPr>
          <w:rFonts w:ascii="宋体" w:eastAsia="宋体" w:hAnsi="宋体" w:cs="宋体"/>
          <w:kern w:val="0"/>
          <w:sz w:val="24"/>
          <w:szCs w:val="24"/>
        </w:rPr>
      </w:pPr>
      <w:r w:rsidRPr="00B54C06">
        <w:rPr>
          <w:rFonts w:ascii="仿宋_GB2312" w:eastAsia="仿宋_GB2312" w:hAnsi="宋体" w:cs="宋体" w:hint="eastAsia"/>
          <w:color w:val="000000"/>
          <w:kern w:val="0"/>
          <w:sz w:val="32"/>
          <w:szCs w:val="32"/>
        </w:rPr>
        <w:t>本单位“三公经费”中“公务接待费”为</w:t>
      </w:r>
      <w:r w:rsidRPr="00B54C06">
        <w:rPr>
          <w:rFonts w:ascii="仿宋_GB2312" w:eastAsia="仿宋_GB2312" w:hAnsi="宋体" w:cs="宋体" w:hint="eastAsia"/>
          <w:color w:val="000000"/>
          <w:spacing w:val="-2"/>
          <w:kern w:val="0"/>
          <w:sz w:val="32"/>
          <w:szCs w:val="32"/>
        </w:rPr>
        <w:t>1.88</w:t>
      </w:r>
      <w:r w:rsidRPr="00B54C06">
        <w:rPr>
          <w:rFonts w:ascii="仿宋_GB2312" w:eastAsia="仿宋_GB2312" w:hAnsi="宋体" w:cs="宋体" w:hint="eastAsia"/>
          <w:color w:val="000000"/>
          <w:kern w:val="0"/>
          <w:sz w:val="32"/>
          <w:szCs w:val="32"/>
        </w:rPr>
        <w:t>万元、“公务用车运行维护及购置费”为</w:t>
      </w:r>
      <w:r w:rsidRPr="00B54C06">
        <w:rPr>
          <w:rFonts w:ascii="仿宋_GB2312" w:eastAsia="仿宋_GB2312" w:hAnsi="宋体" w:cs="宋体" w:hint="eastAsia"/>
          <w:color w:val="000000"/>
          <w:spacing w:val="-2"/>
          <w:kern w:val="0"/>
          <w:sz w:val="32"/>
          <w:szCs w:val="32"/>
        </w:rPr>
        <w:t>2.16</w:t>
      </w:r>
      <w:r w:rsidRPr="00B54C06">
        <w:rPr>
          <w:rFonts w:ascii="仿宋_GB2312" w:eastAsia="仿宋_GB2312" w:hAnsi="宋体" w:cs="宋体" w:hint="eastAsia"/>
          <w:color w:val="000000"/>
          <w:kern w:val="0"/>
          <w:sz w:val="32"/>
          <w:szCs w:val="32"/>
        </w:rPr>
        <w:t>万元，无“因公出国（境）费”。其中“公务接待费”主要用于村级集体经济组织干部到镇里办事的招待支出，接待</w:t>
      </w:r>
      <w:r w:rsidRPr="00B54C06">
        <w:rPr>
          <w:rFonts w:ascii="仿宋_GB2312" w:eastAsia="仿宋_GB2312" w:hAnsi="宋体" w:cs="宋体" w:hint="eastAsia"/>
          <w:color w:val="000000"/>
          <w:spacing w:val="-2"/>
          <w:kern w:val="0"/>
          <w:sz w:val="32"/>
          <w:szCs w:val="32"/>
        </w:rPr>
        <w:t>20余</w:t>
      </w:r>
      <w:r w:rsidRPr="00B54C06">
        <w:rPr>
          <w:rFonts w:ascii="仿宋_GB2312" w:eastAsia="仿宋_GB2312" w:hAnsi="宋体" w:cs="宋体" w:hint="eastAsia"/>
          <w:color w:val="000000"/>
          <w:kern w:val="0"/>
          <w:sz w:val="32"/>
          <w:szCs w:val="32"/>
        </w:rPr>
        <w:t>批次，</w:t>
      </w:r>
      <w:r w:rsidRPr="00B54C06">
        <w:rPr>
          <w:rFonts w:ascii="仿宋_GB2312" w:eastAsia="仿宋_GB2312" w:hAnsi="宋体" w:cs="宋体" w:hint="eastAsia"/>
          <w:color w:val="000000"/>
          <w:spacing w:val="-2"/>
          <w:kern w:val="0"/>
          <w:sz w:val="32"/>
          <w:szCs w:val="32"/>
        </w:rPr>
        <w:t>180</w:t>
      </w:r>
      <w:r w:rsidRPr="00B54C06">
        <w:rPr>
          <w:rFonts w:ascii="仿宋_GB2312" w:eastAsia="仿宋_GB2312" w:hAnsi="宋体" w:cs="宋体" w:hint="eastAsia"/>
          <w:color w:val="000000"/>
          <w:kern w:val="0"/>
          <w:sz w:val="32"/>
          <w:szCs w:val="32"/>
        </w:rPr>
        <w:t>人次，我镇坚持厉行节约原则、严格执行各级严控“公务接待”文</w:t>
      </w:r>
      <w:r w:rsidRPr="00B54C06">
        <w:rPr>
          <w:rFonts w:ascii="仿宋_GB2312" w:eastAsia="仿宋_GB2312" w:hAnsi="宋体" w:cs="宋体" w:hint="eastAsia"/>
          <w:color w:val="000000"/>
          <w:kern w:val="0"/>
          <w:sz w:val="32"/>
          <w:szCs w:val="32"/>
        </w:rPr>
        <w:lastRenderedPageBreak/>
        <w:t>件精神，结合实际情况，杜绝违规接待、烂支、超支；“公务用车运行维护及购置费”全部来源于公车运行维护费，主要指公车加油费、维修费、保险费，没有购置费，公车保有量</w:t>
      </w:r>
      <w:r w:rsidRPr="00B54C06">
        <w:rPr>
          <w:rFonts w:ascii="仿宋_GB2312" w:eastAsia="仿宋_GB2312" w:hAnsi="宋体" w:cs="宋体" w:hint="eastAsia"/>
          <w:color w:val="000000"/>
          <w:spacing w:val="-2"/>
          <w:kern w:val="0"/>
          <w:sz w:val="32"/>
          <w:szCs w:val="32"/>
        </w:rPr>
        <w:t>2</w:t>
      </w:r>
      <w:r w:rsidRPr="00B54C06">
        <w:rPr>
          <w:rFonts w:ascii="仿宋_GB2312" w:eastAsia="仿宋_GB2312" w:hAnsi="宋体" w:cs="宋体" w:hint="eastAsia"/>
          <w:color w:val="000000"/>
          <w:kern w:val="0"/>
          <w:sz w:val="32"/>
          <w:szCs w:val="32"/>
        </w:rPr>
        <w:t>台，已运行</w:t>
      </w:r>
      <w:r w:rsidRPr="00B54C06">
        <w:rPr>
          <w:rFonts w:ascii="仿宋_GB2312" w:eastAsia="仿宋_GB2312" w:hAnsi="宋体" w:cs="宋体" w:hint="eastAsia"/>
          <w:color w:val="000000"/>
          <w:spacing w:val="-2"/>
          <w:kern w:val="0"/>
          <w:sz w:val="32"/>
          <w:szCs w:val="32"/>
        </w:rPr>
        <w:t>20</w:t>
      </w:r>
      <w:r w:rsidRPr="00B54C06">
        <w:rPr>
          <w:rFonts w:ascii="仿宋_GB2312" w:eastAsia="仿宋_GB2312" w:hAnsi="宋体" w:cs="宋体" w:hint="eastAsia"/>
          <w:color w:val="000000"/>
          <w:kern w:val="0"/>
          <w:sz w:val="32"/>
          <w:szCs w:val="32"/>
        </w:rPr>
        <w:t>多万公里，接近报废状态，运行维护费较高。</w:t>
      </w:r>
    </w:p>
    <w:p w:rsidR="00B54C06" w:rsidRPr="00B54C06" w:rsidRDefault="00B54C06" w:rsidP="00B54C06">
      <w:pPr>
        <w:widowControl/>
        <w:spacing w:before="240" w:after="100" w:afterAutospacing="1"/>
        <w:jc w:val="left"/>
        <w:rPr>
          <w:rFonts w:ascii="宋体" w:eastAsia="宋体" w:hAnsi="宋体" w:cs="宋体"/>
          <w:kern w:val="0"/>
          <w:sz w:val="24"/>
          <w:szCs w:val="24"/>
        </w:rPr>
      </w:pPr>
      <w:r w:rsidRPr="00B54C06">
        <w:rPr>
          <w:rFonts w:ascii="MS Mincho" w:eastAsia="MS Mincho" w:hAnsi="MS Mincho" w:cs="宋体" w:hint="eastAsia"/>
          <w:color w:val="000000"/>
          <w:kern w:val="0"/>
          <w:sz w:val="18"/>
          <w:szCs w:val="18"/>
        </w:rPr>
        <w:t> </w:t>
      </w:r>
    </w:p>
    <w:p w:rsidR="00B54C06" w:rsidRPr="00B54C06" w:rsidRDefault="00B54C06" w:rsidP="00B54C06">
      <w:pPr>
        <w:widowControl/>
        <w:shd w:val="clear" w:color="auto" w:fill="FFFFFF"/>
        <w:spacing w:before="240" w:after="100" w:afterAutospacing="1" w:line="640" w:lineRule="atLeast"/>
        <w:ind w:firstLine="643"/>
        <w:jc w:val="left"/>
        <w:rPr>
          <w:rFonts w:ascii="宋体" w:eastAsia="宋体" w:hAnsi="宋体" w:cs="宋体"/>
          <w:kern w:val="0"/>
          <w:sz w:val="24"/>
          <w:szCs w:val="24"/>
        </w:rPr>
      </w:pPr>
      <w:r w:rsidRPr="00B54C06">
        <w:rPr>
          <w:rFonts w:ascii="仿宋_GB2312" w:eastAsia="仿宋_GB2312" w:hAnsi="宋体" w:cs="宋体" w:hint="eastAsia"/>
          <w:b/>
          <w:bCs/>
          <w:color w:val="000000"/>
          <w:spacing w:val="-2"/>
          <w:kern w:val="0"/>
          <w:sz w:val="32"/>
          <w:szCs w:val="32"/>
        </w:rPr>
        <w:t>（二）项目支出</w:t>
      </w:r>
    </w:p>
    <w:p w:rsidR="00B54C06" w:rsidRPr="00B54C06" w:rsidRDefault="00B54C06" w:rsidP="00B54C06">
      <w:pPr>
        <w:widowControl/>
        <w:spacing w:before="240" w:after="100" w:afterAutospacing="1" w:line="600" w:lineRule="atLeast"/>
        <w:ind w:firstLine="632"/>
        <w:jc w:val="left"/>
        <w:rPr>
          <w:rFonts w:ascii="宋体" w:eastAsia="宋体" w:hAnsi="宋体" w:cs="宋体"/>
          <w:kern w:val="0"/>
          <w:sz w:val="24"/>
          <w:szCs w:val="24"/>
        </w:rPr>
      </w:pPr>
      <w:r w:rsidRPr="00B54C06">
        <w:rPr>
          <w:rFonts w:ascii="仿宋" w:eastAsia="仿宋" w:hAnsi="仿宋" w:cs="宋体" w:hint="eastAsia"/>
          <w:color w:val="000000"/>
          <w:spacing w:val="-2"/>
          <w:kern w:val="0"/>
          <w:sz w:val="32"/>
          <w:szCs w:val="32"/>
        </w:rPr>
        <w:t>本单位2020年项目支出598.95万元，全部为财政资金，</w:t>
      </w:r>
      <w:r w:rsidRPr="00B54C06">
        <w:rPr>
          <w:rFonts w:ascii="仿宋" w:eastAsia="仿宋" w:hAnsi="仿宋" w:cs="宋体" w:hint="eastAsia"/>
          <w:color w:val="333333"/>
          <w:kern w:val="0"/>
          <w:sz w:val="32"/>
          <w:szCs w:val="32"/>
        </w:rPr>
        <w:t>主要用于基础设施建设、维修维护等项目支出。按支出经济分类为工资福利支出9.48万元、商品和服务支出19.35万元、资本性支出350.04万元、对企业补助支出220.08万元；按支出功能分类为</w:t>
      </w:r>
      <w:r w:rsidRPr="00B54C06">
        <w:rPr>
          <w:rFonts w:ascii="仿宋" w:eastAsia="仿宋" w:hAnsi="仿宋" w:cs="宋体" w:hint="eastAsia"/>
          <w:color w:val="000000"/>
          <w:spacing w:val="-2"/>
          <w:kern w:val="0"/>
          <w:sz w:val="32"/>
          <w:szCs w:val="32"/>
        </w:rPr>
        <w:t>一般公共服务支出40.15万元、城乡社区支出62.85万元、农林水支出383.33万元、交通运输支出5万元、福彩支出14万元、自然灾害灾后重建17万元、节能环保支出31.44万元、社会保障和就业支出35.7万元、公共安全支出9.48万元。</w:t>
      </w:r>
      <w:r w:rsidRPr="00B54C06">
        <w:rPr>
          <w:rFonts w:ascii="仿宋" w:eastAsia="仿宋" w:hAnsi="仿宋" w:cs="宋体" w:hint="eastAsia"/>
          <w:color w:val="333333"/>
          <w:kern w:val="0"/>
          <w:sz w:val="32"/>
          <w:szCs w:val="32"/>
        </w:rPr>
        <w:t>专款专用，用于扶贫的项目资金，每笔项目资金的使用都进行了绩效评价，达到了预期的绩效目标，项目支出严格按照《溆浦县涉农整合资金使用和管理办法》等文件要求执行，建立了专项资金台账及专账。</w:t>
      </w:r>
    </w:p>
    <w:p w:rsidR="00B54C06" w:rsidRPr="00B54C06" w:rsidRDefault="00B54C06" w:rsidP="00B54C06">
      <w:pPr>
        <w:widowControl/>
        <w:shd w:val="clear" w:color="auto" w:fill="FFFFFF"/>
        <w:spacing w:before="240" w:after="100" w:afterAutospacing="1" w:line="640" w:lineRule="atLeast"/>
        <w:ind w:firstLine="640"/>
        <w:jc w:val="left"/>
        <w:rPr>
          <w:rFonts w:ascii="宋体" w:eastAsia="宋体" w:hAnsi="宋体" w:cs="宋体"/>
          <w:kern w:val="0"/>
          <w:sz w:val="24"/>
          <w:szCs w:val="24"/>
        </w:rPr>
      </w:pPr>
      <w:r w:rsidRPr="00B54C06">
        <w:rPr>
          <w:rFonts w:ascii="黑体" w:eastAsia="黑体" w:hAnsi="黑体" w:cs="宋体" w:hint="eastAsia"/>
          <w:color w:val="000000"/>
          <w:spacing w:val="-2"/>
          <w:kern w:val="0"/>
          <w:sz w:val="32"/>
          <w:szCs w:val="32"/>
        </w:rPr>
        <w:t>三、部门专项组织实施情况</w:t>
      </w:r>
    </w:p>
    <w:p w:rsidR="00B54C06" w:rsidRPr="00B54C06" w:rsidRDefault="00B54C06" w:rsidP="00B54C06">
      <w:pPr>
        <w:widowControl/>
        <w:spacing w:before="240" w:after="100" w:afterAutospacing="1" w:line="600" w:lineRule="atLeast"/>
        <w:ind w:firstLine="640"/>
        <w:jc w:val="left"/>
        <w:rPr>
          <w:rFonts w:ascii="宋体" w:eastAsia="宋体" w:hAnsi="宋体" w:cs="宋体"/>
          <w:kern w:val="0"/>
          <w:sz w:val="24"/>
          <w:szCs w:val="24"/>
        </w:rPr>
      </w:pPr>
      <w:r w:rsidRPr="00B54C06">
        <w:rPr>
          <w:rFonts w:ascii="仿宋" w:eastAsia="仿宋" w:hAnsi="仿宋" w:cs="宋体" w:hint="eastAsia"/>
          <w:color w:val="000000"/>
          <w:kern w:val="0"/>
          <w:sz w:val="32"/>
          <w:szCs w:val="32"/>
        </w:rPr>
        <w:lastRenderedPageBreak/>
        <w:t>对于金额达到一定数额的项目，我镇均按照要求开展了项目招投标，委托中标单位实施，进行第三方评估结算，绝大部分项目能够按规定落实使用资金，按规定完成项目，资金使用程序较规范；项目单位能够遵循合法合规的程序，完成项目立项申请内容的组织实施，并能按规定时间完成和验收，调整情况较少；</w:t>
      </w:r>
      <w:r w:rsidRPr="00B54C06">
        <w:rPr>
          <w:rFonts w:ascii="仿宋" w:eastAsia="仿宋" w:hAnsi="仿宋" w:cs="宋体" w:hint="eastAsia"/>
          <w:color w:val="333333"/>
          <w:kern w:val="0"/>
          <w:sz w:val="32"/>
          <w:szCs w:val="32"/>
        </w:rPr>
        <w:t>对于专项资金我们严格遵循专项资金管理制度，对每一个项目、每一个专项支出实行专人负责，专账管理，严把质量、验收、结算关，实行事前勘察、事中监督，事后跟踪，从每一个环节确保每一分专项财政资金落到实处，取得良好的效用。</w:t>
      </w:r>
    </w:p>
    <w:p w:rsidR="00B54C06" w:rsidRPr="00B54C06" w:rsidRDefault="00B54C06" w:rsidP="00B54C06">
      <w:pPr>
        <w:widowControl/>
        <w:shd w:val="clear" w:color="auto" w:fill="FFFFFF"/>
        <w:spacing w:before="240" w:after="100" w:afterAutospacing="1" w:line="640" w:lineRule="atLeast"/>
        <w:ind w:firstLine="640"/>
        <w:jc w:val="left"/>
        <w:rPr>
          <w:rFonts w:ascii="宋体" w:eastAsia="宋体" w:hAnsi="宋体" w:cs="宋体"/>
          <w:kern w:val="0"/>
          <w:sz w:val="24"/>
          <w:szCs w:val="24"/>
        </w:rPr>
      </w:pPr>
      <w:r w:rsidRPr="00B54C06">
        <w:rPr>
          <w:rFonts w:ascii="黑体" w:eastAsia="黑体" w:hAnsi="黑体" w:cs="宋体" w:hint="eastAsia"/>
          <w:color w:val="000000"/>
          <w:spacing w:val="-2"/>
          <w:kern w:val="0"/>
          <w:sz w:val="32"/>
          <w:szCs w:val="32"/>
        </w:rPr>
        <w:t>四、资产管理情况</w:t>
      </w:r>
    </w:p>
    <w:p w:rsidR="00B54C06" w:rsidRPr="00B54C06" w:rsidRDefault="00B54C06" w:rsidP="00B54C06">
      <w:pPr>
        <w:widowControl/>
        <w:spacing w:before="240" w:after="100" w:afterAutospacing="1" w:line="600" w:lineRule="atLeast"/>
        <w:ind w:firstLine="640"/>
        <w:jc w:val="left"/>
        <w:rPr>
          <w:rFonts w:ascii="宋体" w:eastAsia="宋体" w:hAnsi="宋体" w:cs="宋体"/>
          <w:kern w:val="0"/>
          <w:sz w:val="24"/>
          <w:szCs w:val="24"/>
        </w:rPr>
      </w:pPr>
      <w:r w:rsidRPr="00B54C06">
        <w:rPr>
          <w:rFonts w:ascii="仿宋" w:eastAsia="仿宋" w:hAnsi="仿宋" w:cs="宋体" w:hint="eastAsia"/>
          <w:color w:val="000000"/>
          <w:kern w:val="0"/>
          <w:sz w:val="32"/>
          <w:szCs w:val="32"/>
        </w:rPr>
        <w:t>2020年我镇固定资产原值569.51万元，较上年增加了3.31万元，增加部分主要来源于购置新的固定资产。其构成主要包括房屋、车辆、空调、打印机、办公桌椅、文件柜等。利用固定资产动态管理系统对于我镇的固定资产分类造册、赋码编号、实行分类别分部门落实到人，从而确保固定资产不流失，做到账账相符、账实相符，资产不漏登，价值不虚报。</w:t>
      </w:r>
    </w:p>
    <w:p w:rsidR="00B54C06" w:rsidRPr="00B54C06" w:rsidRDefault="00B54C06" w:rsidP="00B54C06">
      <w:pPr>
        <w:widowControl/>
        <w:shd w:val="clear" w:color="auto" w:fill="FFFFFF"/>
        <w:spacing w:before="240" w:after="100" w:afterAutospacing="1" w:line="640" w:lineRule="atLeast"/>
        <w:ind w:firstLine="640"/>
        <w:jc w:val="left"/>
        <w:rPr>
          <w:rFonts w:ascii="宋体" w:eastAsia="宋体" w:hAnsi="宋体" w:cs="宋体"/>
          <w:kern w:val="0"/>
          <w:sz w:val="24"/>
          <w:szCs w:val="24"/>
        </w:rPr>
      </w:pPr>
      <w:r w:rsidRPr="00B54C06">
        <w:rPr>
          <w:rFonts w:ascii="黑体" w:eastAsia="黑体" w:hAnsi="黑体" w:cs="宋体" w:hint="eastAsia"/>
          <w:color w:val="000000"/>
          <w:spacing w:val="-2"/>
          <w:kern w:val="0"/>
          <w:sz w:val="32"/>
          <w:szCs w:val="32"/>
        </w:rPr>
        <w:t>五、部门整体支出绩效情况</w:t>
      </w:r>
    </w:p>
    <w:p w:rsidR="00B54C06" w:rsidRPr="00B54C06" w:rsidRDefault="00B54C06" w:rsidP="00B54C06">
      <w:pPr>
        <w:widowControl/>
        <w:spacing w:before="240" w:after="100" w:afterAutospacing="1" w:line="600" w:lineRule="atLeast"/>
        <w:ind w:firstLine="640"/>
        <w:jc w:val="left"/>
        <w:rPr>
          <w:rFonts w:ascii="宋体" w:eastAsia="宋体" w:hAnsi="宋体" w:cs="宋体"/>
          <w:kern w:val="0"/>
          <w:sz w:val="24"/>
          <w:szCs w:val="24"/>
        </w:rPr>
      </w:pPr>
      <w:r w:rsidRPr="00B54C06">
        <w:rPr>
          <w:rFonts w:ascii="仿宋" w:eastAsia="仿宋" w:hAnsi="仿宋" w:cs="宋体" w:hint="eastAsia"/>
          <w:color w:val="000000"/>
          <w:kern w:val="0"/>
          <w:sz w:val="32"/>
          <w:szCs w:val="32"/>
        </w:rPr>
        <w:lastRenderedPageBreak/>
        <w:t>2020年，我镇重点完成了以下主要工作并取得了较好成效。具体如下：</w:t>
      </w:r>
    </w:p>
    <w:p w:rsidR="00B54C06" w:rsidRPr="00B54C06" w:rsidRDefault="00B54C06" w:rsidP="00B54C06">
      <w:pPr>
        <w:widowControl/>
        <w:spacing w:before="240" w:after="100" w:afterAutospacing="1" w:line="500" w:lineRule="atLeast"/>
        <w:ind w:left="-13" w:firstLine="643"/>
        <w:jc w:val="left"/>
        <w:rPr>
          <w:rFonts w:ascii="宋体" w:eastAsia="宋体" w:hAnsi="宋体" w:cs="宋体"/>
          <w:kern w:val="0"/>
          <w:sz w:val="24"/>
          <w:szCs w:val="24"/>
        </w:rPr>
      </w:pPr>
      <w:r w:rsidRPr="00B54C06">
        <w:rPr>
          <w:rFonts w:ascii="楷体_GB2312" w:eastAsia="楷体_GB2312" w:hAnsi="宋体" w:cs="宋体" w:hint="eastAsia"/>
          <w:color w:val="000000"/>
          <w:kern w:val="0"/>
          <w:sz w:val="32"/>
          <w:szCs w:val="32"/>
        </w:rPr>
        <w:t>（一）</w:t>
      </w:r>
      <w:r w:rsidRPr="00B54C06">
        <w:rPr>
          <w:rFonts w:ascii="楷体_GB2312" w:eastAsia="楷体_GB2312" w:hAnsi="宋体" w:cs="宋体" w:hint="eastAsia"/>
          <w:b/>
          <w:bCs/>
          <w:color w:val="000000"/>
          <w:kern w:val="0"/>
          <w:sz w:val="32"/>
          <w:szCs w:val="32"/>
        </w:rPr>
        <w:t>突出意识形态工作重要地位</w:t>
      </w:r>
    </w:p>
    <w:p w:rsidR="00B54C06" w:rsidRPr="00B54C06" w:rsidRDefault="00B54C06" w:rsidP="00B54C06">
      <w:pPr>
        <w:widowControl/>
        <w:spacing w:before="240" w:after="100" w:afterAutospacing="1" w:line="500" w:lineRule="atLeast"/>
        <w:ind w:firstLine="640"/>
        <w:jc w:val="left"/>
        <w:rPr>
          <w:rFonts w:ascii="宋体" w:eastAsia="宋体" w:hAnsi="宋体" w:cs="宋体"/>
          <w:kern w:val="0"/>
          <w:sz w:val="24"/>
          <w:szCs w:val="24"/>
        </w:rPr>
      </w:pPr>
      <w:r w:rsidRPr="00B54C06">
        <w:rPr>
          <w:rFonts w:ascii="楷体_GB2312" w:eastAsia="楷体_GB2312" w:hAnsi="宋体" w:cs="宋体" w:hint="eastAsia"/>
          <w:b/>
          <w:bCs/>
          <w:color w:val="000000"/>
          <w:kern w:val="0"/>
          <w:sz w:val="32"/>
          <w:szCs w:val="32"/>
        </w:rPr>
        <w:t>一是把牢意识形态主体责任。</w:t>
      </w:r>
      <w:r w:rsidRPr="00B54C06">
        <w:rPr>
          <w:rFonts w:ascii="仿宋_GB2312" w:eastAsia="仿宋_GB2312" w:hAnsi="宋体" w:cs="宋体" w:hint="eastAsia"/>
          <w:color w:val="000000"/>
          <w:kern w:val="0"/>
          <w:sz w:val="32"/>
          <w:szCs w:val="32"/>
        </w:rPr>
        <w:t>党委班子成员严格按照“一岗双责”要求，积极抓好所联系村和分管领域的意识形态工作，认真贯彻落实党中央、省、市、县委关于意识形态工作的决策部署和指示精神，把牢意识形态工作领导权、主动权，确保辖区内意识形态领域安全。</w:t>
      </w:r>
      <w:r w:rsidRPr="00B54C06">
        <w:rPr>
          <w:rFonts w:ascii="楷体_GB2312" w:eastAsia="楷体_GB2312" w:hAnsi="宋体" w:cs="宋体" w:hint="eastAsia"/>
          <w:b/>
          <w:bCs/>
          <w:color w:val="000000"/>
          <w:kern w:val="0"/>
          <w:sz w:val="32"/>
          <w:szCs w:val="32"/>
        </w:rPr>
        <w:t>二是把牢意识形态思想引领。</w:t>
      </w:r>
      <w:r w:rsidRPr="00B54C06">
        <w:rPr>
          <w:rFonts w:ascii="仿宋_GB2312" w:eastAsia="仿宋_GB2312" w:hAnsi="宋体" w:cs="宋体" w:hint="eastAsia"/>
          <w:color w:val="000000"/>
          <w:kern w:val="0"/>
          <w:sz w:val="32"/>
          <w:szCs w:val="32"/>
        </w:rPr>
        <w:t>全面落实“第一议题”学习制度，凡召开会议，第一议题都安排学习习近平新时代中国特色社会主义思想和习近平总书记重要讲话精神有关内容。全年组织党委理论学习中心组集体学习</w:t>
      </w:r>
      <w:r w:rsidRPr="00B54C06">
        <w:rPr>
          <w:rFonts w:ascii="MS Mincho" w:eastAsia="MS Mincho" w:hAnsi="MS Mincho" w:cs="宋体" w:hint="eastAsia"/>
          <w:color w:val="000000"/>
          <w:kern w:val="0"/>
          <w:sz w:val="32"/>
          <w:szCs w:val="32"/>
        </w:rPr>
        <w:t> </w:t>
      </w:r>
      <w:r w:rsidRPr="00B54C06">
        <w:rPr>
          <w:rFonts w:ascii="仿宋_GB2312" w:eastAsia="仿宋_GB2312" w:hAnsi="宋体" w:cs="宋体" w:hint="eastAsia"/>
          <w:color w:val="000000"/>
          <w:kern w:val="0"/>
          <w:sz w:val="32"/>
          <w:szCs w:val="32"/>
        </w:rPr>
        <w:t>8次，各支部上党课84次，重点围绕党的十九届五中全会精神和习近平总书记考察湖南重要讲话精神，结合县委、县政府、镇党委、镇政府各项中心工作，开展集中宣讲25</w:t>
      </w:r>
      <w:r w:rsidRPr="00B54C06">
        <w:rPr>
          <w:rFonts w:ascii="MS Mincho" w:eastAsia="MS Mincho" w:hAnsi="MS Mincho" w:cs="宋体" w:hint="eastAsia"/>
          <w:color w:val="000000"/>
          <w:kern w:val="0"/>
          <w:sz w:val="32"/>
          <w:szCs w:val="32"/>
        </w:rPr>
        <w:t> </w:t>
      </w:r>
      <w:r w:rsidRPr="00B54C06">
        <w:rPr>
          <w:rFonts w:ascii="仿宋_GB2312" w:eastAsia="仿宋_GB2312" w:hAnsi="宋体" w:cs="宋体" w:hint="eastAsia"/>
          <w:color w:val="000000"/>
          <w:kern w:val="0"/>
          <w:sz w:val="32"/>
          <w:szCs w:val="32"/>
        </w:rPr>
        <w:t>次，微宣讲300余场次，受益人数近6000人。制定《观音阁镇2020年“学习强国”学习使用考核方案》，要求全体干部职工、各村（居）每天坚持“学习强国”学习，进行日通报、月排名，并将学习成绩纳入各村月工作竞赛考核。</w:t>
      </w:r>
      <w:r w:rsidRPr="00B54C06">
        <w:rPr>
          <w:rFonts w:ascii="楷体_GB2312" w:eastAsia="楷体_GB2312" w:hAnsi="宋体" w:cs="宋体" w:hint="eastAsia"/>
          <w:b/>
          <w:bCs/>
          <w:color w:val="000000"/>
          <w:kern w:val="0"/>
          <w:sz w:val="32"/>
          <w:szCs w:val="32"/>
        </w:rPr>
        <w:t>三是把牢意识形态阵地建设。</w:t>
      </w:r>
      <w:r w:rsidRPr="00B54C06">
        <w:rPr>
          <w:rFonts w:ascii="仿宋_GB2312" w:eastAsia="仿宋_GB2312" w:hAnsi="宋体" w:cs="宋体" w:hint="eastAsia"/>
          <w:color w:val="000000"/>
          <w:kern w:val="0"/>
          <w:sz w:val="32"/>
          <w:szCs w:val="32"/>
        </w:rPr>
        <w:t>加强意识形态阵地管理，规范“幸福观音阁”公众号、镇属工作微信群、一村一群等平台管理，确保内容积极向上。把握正确舆论导向，</w:t>
      </w:r>
      <w:r w:rsidRPr="00B54C06">
        <w:rPr>
          <w:rFonts w:ascii="仿宋_GB2312" w:eastAsia="仿宋_GB2312" w:hAnsi="宋体" w:cs="宋体" w:hint="eastAsia"/>
          <w:color w:val="000000"/>
          <w:kern w:val="0"/>
          <w:sz w:val="32"/>
          <w:szCs w:val="32"/>
        </w:rPr>
        <w:lastRenderedPageBreak/>
        <w:t>做好重要节点和敏感时期的舆论监管，注重掌握了解各级新闻媒体的舆情动态，掌控网络意识形态主导权。严格落实新闻“三审制”和贯彻落实中央八项规定精神改进新闻报道的有关规定，在溆浦红网等相关媒体发表稿件33篇。实行网络信息专人专管制度，全镇共精减微信工作群72个。安排专人负责文件收发及管理，禁止在网络媒介中传送秘密文件。</w:t>
      </w:r>
      <w:r w:rsidRPr="00B54C06">
        <w:rPr>
          <w:rFonts w:ascii="楷体_GB2312" w:eastAsia="楷体_GB2312" w:hAnsi="宋体" w:cs="宋体" w:hint="eastAsia"/>
          <w:b/>
          <w:bCs/>
          <w:color w:val="000000"/>
          <w:kern w:val="0"/>
          <w:sz w:val="32"/>
          <w:szCs w:val="32"/>
        </w:rPr>
        <w:t>四是把牢意识形态队伍建设。</w:t>
      </w:r>
      <w:r w:rsidRPr="00B54C06">
        <w:rPr>
          <w:rFonts w:ascii="仿宋_GB2312" w:eastAsia="仿宋_GB2312" w:hAnsi="宋体" w:cs="宋体" w:hint="eastAsia"/>
          <w:color w:val="000000"/>
          <w:kern w:val="0"/>
          <w:sz w:val="32"/>
          <w:szCs w:val="32"/>
        </w:rPr>
        <w:t>镇、村两级组建新时代文明实践所、志愿服务队。全镇共有志愿服务队员1000余人，2020年</w:t>
      </w:r>
      <w:r w:rsidRPr="00B54C06">
        <w:rPr>
          <w:rFonts w:ascii="仿宋_GB2312" w:eastAsia="仿宋_GB2312" w:hAnsi="宋体" w:cs="宋体" w:hint="eastAsia"/>
          <w:color w:val="0070C0"/>
          <w:kern w:val="0"/>
          <w:sz w:val="32"/>
          <w:szCs w:val="32"/>
        </w:rPr>
        <w:t>，</w:t>
      </w:r>
      <w:r w:rsidRPr="00B54C06">
        <w:rPr>
          <w:rFonts w:ascii="仿宋_GB2312" w:eastAsia="仿宋_GB2312" w:hAnsi="宋体" w:cs="宋体" w:hint="eastAsia"/>
          <w:color w:val="000000"/>
          <w:kern w:val="0"/>
          <w:sz w:val="32"/>
          <w:szCs w:val="32"/>
        </w:rPr>
        <w:t>全镇共开展各类文明实践活动66场次，参与群众3000余人次，辐射影响两万余人。</w:t>
      </w:r>
    </w:p>
    <w:p w:rsidR="00B54C06" w:rsidRPr="00B54C06" w:rsidRDefault="00B54C06" w:rsidP="00B54C06">
      <w:pPr>
        <w:widowControl/>
        <w:spacing w:before="240" w:after="100" w:afterAutospacing="1" w:line="500" w:lineRule="atLeast"/>
        <w:ind w:firstLine="640"/>
        <w:jc w:val="left"/>
        <w:rPr>
          <w:rFonts w:ascii="宋体" w:eastAsia="宋体" w:hAnsi="宋体" w:cs="宋体"/>
          <w:kern w:val="0"/>
          <w:sz w:val="24"/>
          <w:szCs w:val="24"/>
        </w:rPr>
      </w:pPr>
      <w:r w:rsidRPr="00B54C06">
        <w:rPr>
          <w:rFonts w:ascii="楷体_GB2312" w:eastAsia="楷体_GB2312" w:hAnsi="宋体" w:cs="宋体" w:hint="eastAsia"/>
          <w:b/>
          <w:bCs/>
          <w:color w:val="000000"/>
          <w:kern w:val="0"/>
          <w:sz w:val="32"/>
          <w:szCs w:val="32"/>
        </w:rPr>
        <w:t>（二）狠抓党的基层组织建设工作</w:t>
      </w:r>
    </w:p>
    <w:p w:rsidR="00B54C06" w:rsidRPr="00B54C06" w:rsidRDefault="00B54C06" w:rsidP="00B54C06">
      <w:pPr>
        <w:widowControl/>
        <w:spacing w:before="240" w:after="100" w:afterAutospacing="1" w:line="500" w:lineRule="atLeast"/>
        <w:ind w:firstLine="640"/>
        <w:jc w:val="left"/>
        <w:rPr>
          <w:rFonts w:ascii="宋体" w:eastAsia="宋体" w:hAnsi="宋体" w:cs="宋体"/>
          <w:kern w:val="0"/>
          <w:sz w:val="24"/>
          <w:szCs w:val="24"/>
        </w:rPr>
      </w:pPr>
      <w:r w:rsidRPr="00B54C06">
        <w:rPr>
          <w:rFonts w:ascii="仿宋_GB2312" w:eastAsia="仿宋_GB2312" w:hAnsi="宋体" w:cs="宋体" w:hint="eastAsia"/>
          <w:b/>
          <w:bCs/>
          <w:color w:val="000000"/>
          <w:kern w:val="0"/>
          <w:sz w:val="32"/>
          <w:szCs w:val="32"/>
        </w:rPr>
        <w:t>一是</w:t>
      </w:r>
      <w:r w:rsidRPr="00B54C06">
        <w:rPr>
          <w:rFonts w:ascii="楷体_GB2312" w:eastAsia="楷体_GB2312" w:hAnsi="宋体" w:cs="宋体" w:hint="eastAsia"/>
          <w:b/>
          <w:bCs/>
          <w:color w:val="000000"/>
          <w:kern w:val="0"/>
          <w:sz w:val="32"/>
          <w:szCs w:val="32"/>
        </w:rPr>
        <w:t>抓好党建日常工作。</w:t>
      </w:r>
      <w:r w:rsidRPr="00B54C06">
        <w:rPr>
          <w:rFonts w:ascii="仿宋_GB2312" w:eastAsia="仿宋_GB2312" w:hAnsi="宋体" w:cs="宋体" w:hint="eastAsia"/>
          <w:color w:val="000000"/>
          <w:kern w:val="0"/>
          <w:sz w:val="32"/>
          <w:szCs w:val="32"/>
        </w:rPr>
        <w:t>加强对党员的教育管理，严格执行“三会一课”制度。实施党政领导联系支部党建工作制度和党建工作月汇报、月检查制度，细化党建工作汇报和检查考评，督促党建工作任务落实。</w:t>
      </w:r>
      <w:r w:rsidRPr="00B54C06">
        <w:rPr>
          <w:rFonts w:ascii="楷体_GB2312" w:eastAsia="楷体_GB2312" w:hAnsi="宋体" w:cs="宋体" w:hint="eastAsia"/>
          <w:b/>
          <w:bCs/>
          <w:color w:val="000000"/>
          <w:kern w:val="0"/>
          <w:sz w:val="32"/>
          <w:szCs w:val="32"/>
        </w:rPr>
        <w:t>二是加强党员干部队伍建设。</w:t>
      </w:r>
      <w:r w:rsidRPr="00B54C06">
        <w:rPr>
          <w:rFonts w:ascii="仿宋_GB2312" w:eastAsia="仿宋_GB2312" w:hAnsi="宋体" w:cs="宋体" w:hint="eastAsia"/>
          <w:color w:val="000000"/>
          <w:kern w:val="0"/>
          <w:sz w:val="32"/>
          <w:szCs w:val="32"/>
        </w:rPr>
        <w:t>深入开展民主评议党员和处置不合格党员工作，2020年共发展党员17名，预备党员转正党员15名，培养入党积极分子18名。从严从实加强干部队伍管理，修订完善《观音阁镇干部管理办法》。</w:t>
      </w:r>
      <w:r w:rsidRPr="00B54C06">
        <w:rPr>
          <w:rFonts w:ascii="楷体_GB2312" w:eastAsia="楷体_GB2312" w:hAnsi="宋体" w:cs="宋体" w:hint="eastAsia"/>
          <w:b/>
          <w:bCs/>
          <w:color w:val="000000"/>
          <w:kern w:val="0"/>
          <w:sz w:val="32"/>
          <w:szCs w:val="32"/>
        </w:rPr>
        <w:t>三是顺利完成支部设置标准化和“一肩挑”工作。</w:t>
      </w:r>
      <w:r w:rsidRPr="00B54C06">
        <w:rPr>
          <w:rFonts w:ascii="仿宋_GB2312" w:eastAsia="仿宋_GB2312" w:hAnsi="宋体" w:cs="宋体" w:hint="eastAsia"/>
          <w:color w:val="000000"/>
          <w:kern w:val="0"/>
          <w:sz w:val="32"/>
          <w:szCs w:val="32"/>
        </w:rPr>
        <w:t>今年3-4月，组织人员认真开展村“两委”班子运行情况调研，初步酝酿了各村（社区）“一肩挑”人选。</w:t>
      </w:r>
      <w:r w:rsidRPr="00B54C06">
        <w:rPr>
          <w:rFonts w:ascii="仿宋_GB2312" w:eastAsia="仿宋_GB2312" w:hAnsi="宋体" w:cs="宋体" w:hint="eastAsia"/>
          <w:color w:val="000000"/>
          <w:kern w:val="0"/>
          <w:sz w:val="32"/>
          <w:szCs w:val="32"/>
        </w:rPr>
        <w:lastRenderedPageBreak/>
        <w:t>9月份，按照上级要求，全面完成了支部设置标准化和“一肩挑”工作。现全镇共设村党委5个，村（社区）党总支11个，党支部43个，党员1511名。</w:t>
      </w:r>
    </w:p>
    <w:p w:rsidR="00B54C06" w:rsidRPr="00B54C06" w:rsidRDefault="00B54C06" w:rsidP="00B54C06">
      <w:pPr>
        <w:widowControl/>
        <w:spacing w:before="240" w:after="100" w:afterAutospacing="1" w:line="500" w:lineRule="atLeast"/>
        <w:ind w:firstLine="640"/>
        <w:jc w:val="left"/>
        <w:rPr>
          <w:rFonts w:ascii="宋体" w:eastAsia="宋体" w:hAnsi="宋体" w:cs="宋体"/>
          <w:kern w:val="0"/>
          <w:sz w:val="24"/>
          <w:szCs w:val="24"/>
        </w:rPr>
      </w:pPr>
      <w:r w:rsidRPr="00B54C06">
        <w:rPr>
          <w:rFonts w:ascii="楷体_GB2312" w:eastAsia="楷体_GB2312" w:hAnsi="宋体" w:cs="宋体" w:hint="eastAsia"/>
          <w:b/>
          <w:bCs/>
          <w:color w:val="000000"/>
          <w:kern w:val="0"/>
          <w:sz w:val="32"/>
          <w:szCs w:val="32"/>
        </w:rPr>
        <w:t>（三）扎实推进基层党风廉政建设</w:t>
      </w:r>
    </w:p>
    <w:p w:rsidR="00B54C06" w:rsidRPr="00B54C06" w:rsidRDefault="00B54C06" w:rsidP="00B54C06">
      <w:pPr>
        <w:widowControl/>
        <w:shd w:val="clear" w:color="auto" w:fill="FFFFFF"/>
        <w:spacing w:before="100" w:beforeAutospacing="1" w:after="100" w:afterAutospacing="1" w:line="500" w:lineRule="atLeast"/>
        <w:ind w:firstLine="640"/>
        <w:jc w:val="left"/>
        <w:rPr>
          <w:rFonts w:ascii="宋体" w:eastAsia="宋体" w:hAnsi="宋体" w:cs="宋体"/>
          <w:kern w:val="0"/>
          <w:sz w:val="24"/>
          <w:szCs w:val="24"/>
        </w:rPr>
      </w:pPr>
      <w:r w:rsidRPr="00B54C06">
        <w:rPr>
          <w:rFonts w:ascii="楷体_GB2312" w:eastAsia="楷体_GB2312" w:hAnsi="宋体" w:cs="宋体" w:hint="eastAsia"/>
          <w:b/>
          <w:bCs/>
          <w:color w:val="000000"/>
          <w:kern w:val="0"/>
          <w:sz w:val="32"/>
          <w:szCs w:val="32"/>
        </w:rPr>
        <w:t>一是始终贯彻党中央要求。</w:t>
      </w:r>
      <w:r w:rsidRPr="00B54C06">
        <w:rPr>
          <w:rFonts w:ascii="仿宋_GB2312" w:eastAsia="仿宋_GB2312" w:hAnsi="宋体" w:cs="宋体" w:hint="eastAsia"/>
          <w:color w:val="000000"/>
          <w:kern w:val="0"/>
          <w:sz w:val="32"/>
          <w:szCs w:val="32"/>
        </w:rPr>
        <w:t>深入开展“雁过拔毛”式腐败问题专项整治，把扫黑除恶同反腐败、基层“拍蝇”结合起来，推动全面从严治党向基层延伸。严格贯彻落实中央八项规定，严控“三公经费”支出。</w:t>
      </w:r>
      <w:r w:rsidRPr="00B54C06">
        <w:rPr>
          <w:rFonts w:ascii="楷体_GB2312" w:eastAsia="楷体_GB2312" w:hAnsi="宋体" w:cs="宋体" w:hint="eastAsia"/>
          <w:b/>
          <w:bCs/>
          <w:color w:val="000000"/>
          <w:kern w:val="0"/>
          <w:sz w:val="32"/>
          <w:szCs w:val="32"/>
        </w:rPr>
        <w:t>二是全面落实从严治党。</w:t>
      </w:r>
      <w:r w:rsidRPr="00B54C06">
        <w:rPr>
          <w:rFonts w:ascii="仿宋_GB2312" w:eastAsia="仿宋_GB2312" w:hAnsi="宋体" w:cs="宋体" w:hint="eastAsia"/>
          <w:color w:val="000000"/>
          <w:kern w:val="0"/>
          <w:sz w:val="32"/>
          <w:szCs w:val="32"/>
        </w:rPr>
        <w:t>2020年，观音阁镇纪委给予诫勉谈话4人次，约谈2人次，立案审（调）查镇村两级干部5人次，1人给予撤销党内职务处分，3人给予党内警告处分，1人案件正在审理中，追缴违纪资金1.308万元；立案审查农村党员6人次，1人开除党籍，1人党内严重警告，2人党内警告，2人案件正在审理中。</w:t>
      </w:r>
      <w:r w:rsidRPr="00B54C06">
        <w:rPr>
          <w:rFonts w:ascii="楷体_GB2312" w:eastAsia="楷体_GB2312" w:hAnsi="宋体" w:cs="宋体" w:hint="eastAsia"/>
          <w:b/>
          <w:bCs/>
          <w:color w:val="000000"/>
          <w:kern w:val="0"/>
          <w:sz w:val="32"/>
          <w:szCs w:val="32"/>
        </w:rPr>
        <w:t>三是筑牢拒腐防变意识。</w:t>
      </w:r>
      <w:r w:rsidRPr="00B54C06">
        <w:rPr>
          <w:rFonts w:ascii="仿宋_GB2312" w:eastAsia="仿宋_GB2312" w:hAnsi="宋体" w:cs="宋体" w:hint="eastAsia"/>
          <w:color w:val="000000"/>
          <w:kern w:val="0"/>
          <w:sz w:val="32"/>
          <w:szCs w:val="32"/>
        </w:rPr>
        <w:t>落实党政班子廉政谈话制度，组织学习深入十九届中央纪律委员会全会精神，利用红星云、学习强国、湖南省干部在线学习等平台，教育引导党员干部进一步树立“四个意识”、坚定“四个自信”、坚决做到“两个维护”。抓住重大节假日、操办喜丧事期间等关键时间节点，及时发出预警信息对党员干部进行廉政风险干预。</w:t>
      </w:r>
    </w:p>
    <w:p w:rsidR="00B54C06" w:rsidRPr="00B54C06" w:rsidRDefault="00B54C06" w:rsidP="00B54C06">
      <w:pPr>
        <w:widowControl/>
        <w:spacing w:before="240" w:after="100" w:afterAutospacing="1" w:line="500" w:lineRule="atLeast"/>
        <w:ind w:firstLine="640"/>
        <w:jc w:val="left"/>
        <w:rPr>
          <w:rFonts w:ascii="宋体" w:eastAsia="宋体" w:hAnsi="宋体" w:cs="宋体"/>
          <w:kern w:val="0"/>
          <w:sz w:val="24"/>
          <w:szCs w:val="24"/>
        </w:rPr>
      </w:pPr>
      <w:r w:rsidRPr="00B54C06">
        <w:rPr>
          <w:rFonts w:ascii="楷体_GB2312" w:eastAsia="楷体_GB2312" w:hAnsi="宋体" w:cs="宋体" w:hint="eastAsia"/>
          <w:b/>
          <w:bCs/>
          <w:color w:val="000000"/>
          <w:kern w:val="0"/>
          <w:sz w:val="32"/>
          <w:szCs w:val="32"/>
        </w:rPr>
        <w:t>（四）常态化开展疫情防控工作</w:t>
      </w:r>
    </w:p>
    <w:p w:rsidR="00B54C06" w:rsidRPr="00B54C06" w:rsidRDefault="00B54C06" w:rsidP="00B54C06">
      <w:pPr>
        <w:widowControl/>
        <w:shd w:val="clear" w:color="auto" w:fill="FFFFFF"/>
        <w:spacing w:before="240" w:after="100" w:afterAutospacing="1" w:line="500" w:lineRule="atLeast"/>
        <w:ind w:firstLine="640"/>
        <w:jc w:val="left"/>
        <w:rPr>
          <w:rFonts w:ascii="宋体" w:eastAsia="宋体" w:hAnsi="宋体" w:cs="宋体"/>
          <w:kern w:val="0"/>
          <w:sz w:val="24"/>
          <w:szCs w:val="24"/>
        </w:rPr>
      </w:pPr>
      <w:r w:rsidRPr="00B54C06">
        <w:rPr>
          <w:rFonts w:ascii="仿宋_GB2312" w:eastAsia="仿宋_GB2312" w:hAnsi="宋体" w:cs="宋体" w:hint="eastAsia"/>
          <w:color w:val="000000"/>
          <w:kern w:val="0"/>
          <w:sz w:val="32"/>
          <w:szCs w:val="32"/>
        </w:rPr>
        <w:lastRenderedPageBreak/>
        <w:t>自开展新型冠状病毒肺炎疫情防控工作以来，全镇干部群众同心协力严防死守，积极应对新冠疫情，辖区内未发生一起疑似病例或确诊病例。</w:t>
      </w:r>
      <w:r w:rsidRPr="00B54C06">
        <w:rPr>
          <w:rFonts w:ascii="楷体_GB2312" w:eastAsia="楷体_GB2312" w:hAnsi="宋体" w:cs="宋体" w:hint="eastAsia"/>
          <w:b/>
          <w:bCs/>
          <w:color w:val="000000"/>
          <w:kern w:val="0"/>
          <w:sz w:val="32"/>
          <w:szCs w:val="32"/>
        </w:rPr>
        <w:t>一是周密部署安排</w:t>
      </w:r>
      <w:r w:rsidRPr="00B54C06">
        <w:rPr>
          <w:rFonts w:ascii="仿宋_GB2312" w:eastAsia="仿宋_GB2312" w:hAnsi="宋体" w:cs="宋体" w:hint="eastAsia"/>
          <w:b/>
          <w:bCs/>
          <w:color w:val="000000"/>
          <w:kern w:val="0"/>
          <w:sz w:val="32"/>
          <w:szCs w:val="32"/>
        </w:rPr>
        <w:t>，</w:t>
      </w:r>
      <w:r w:rsidRPr="00B54C06">
        <w:rPr>
          <w:rFonts w:ascii="楷体_GB2312" w:eastAsia="楷体_GB2312" w:hAnsi="宋体" w:cs="宋体" w:hint="eastAsia"/>
          <w:b/>
          <w:bCs/>
          <w:color w:val="000000"/>
          <w:kern w:val="0"/>
          <w:sz w:val="32"/>
          <w:szCs w:val="32"/>
        </w:rPr>
        <w:t>全面摸底排查。</w:t>
      </w:r>
      <w:r w:rsidRPr="00B54C06">
        <w:rPr>
          <w:rFonts w:ascii="仿宋_GB2312" w:eastAsia="仿宋_GB2312" w:hAnsi="宋体" w:cs="宋体" w:hint="eastAsia"/>
          <w:color w:val="000000"/>
          <w:kern w:val="0"/>
          <w:sz w:val="32"/>
          <w:szCs w:val="32"/>
        </w:rPr>
        <w:t>第一时间部署摸排重点地区返溆人员、取消红白喜事宴席和聚会、宣传疫情防控相关知识等工作。各村（居）严格按照县委、县政府“口袋战术”要求，一村一关卡，一村一入口，严防域外人员流入；实行网格化防控管理，全面摸排重点地区返溆人员、滞留在重点地区人员、外出返溆人员。</w:t>
      </w:r>
      <w:r w:rsidRPr="00B54C06">
        <w:rPr>
          <w:rFonts w:ascii="楷体_GB2312" w:eastAsia="楷体_GB2312" w:hAnsi="宋体" w:cs="宋体" w:hint="eastAsia"/>
          <w:b/>
          <w:bCs/>
          <w:color w:val="000000"/>
          <w:kern w:val="0"/>
          <w:sz w:val="32"/>
          <w:szCs w:val="32"/>
        </w:rPr>
        <w:t>二是严格管控措施，降低传染风险。</w:t>
      </w:r>
      <w:r w:rsidRPr="00B54C06">
        <w:rPr>
          <w:rFonts w:ascii="仿宋_GB2312" w:eastAsia="仿宋_GB2312" w:hAnsi="宋体" w:cs="宋体" w:hint="eastAsia"/>
          <w:color w:val="000000"/>
          <w:kern w:val="0"/>
          <w:sz w:val="32"/>
          <w:szCs w:val="32"/>
        </w:rPr>
        <w:t>采取“五包一”的管控责任制度，将居家隔离措施落到实处。全镇共居家隔离溆外返溆人员406人，全镇摸排出滞留境外人员58人，境外回国人员13人，其中在怀化市外人员10人，返怀3人，境外返怀人员均已进行核酸检测并采取相应隔离措施，现已解除风险。开展“中药飘香 百姓安康”活动，让全镇至少2万人喝上预防新冠肺炎中药。通过转发微信公众号、“村村响”、流动宣传车、特色锣鼓宣讲等群众听得懂的宣传方式，提高村民防控意识和安全意识，自觉做到不串门、不聚众。春节期间，成功劝导取消酒席243户。</w:t>
      </w:r>
      <w:r w:rsidRPr="00B54C06">
        <w:rPr>
          <w:rFonts w:ascii="楷体_GB2312" w:eastAsia="楷体_GB2312" w:hAnsi="宋体" w:cs="宋体" w:hint="eastAsia"/>
          <w:b/>
          <w:bCs/>
          <w:color w:val="000000"/>
          <w:kern w:val="0"/>
          <w:sz w:val="32"/>
          <w:szCs w:val="32"/>
        </w:rPr>
        <w:t>三是促进复工复产，恢复生产生活。</w:t>
      </w:r>
      <w:r w:rsidRPr="00B54C06">
        <w:rPr>
          <w:rFonts w:ascii="仿宋_GB2312" w:eastAsia="仿宋_GB2312" w:hAnsi="宋体" w:cs="宋体" w:hint="eastAsia"/>
          <w:color w:val="000000"/>
          <w:kern w:val="0"/>
          <w:sz w:val="32"/>
          <w:szCs w:val="32"/>
        </w:rPr>
        <w:t>推广湖南省居民健康卡，促进人员有序流动。春节以来，我镇贫困户外出务工人员1500余人，保障了贫困户经济来源，确保贫困户稳定脱贫。镇内绿之然农业发展有限公司、兴隆建材有限公司、警予村扶贫车间等企业均严格</w:t>
      </w:r>
      <w:r w:rsidRPr="00B54C06">
        <w:rPr>
          <w:rFonts w:ascii="仿宋_GB2312" w:eastAsia="仿宋_GB2312" w:hAnsi="宋体" w:cs="宋体" w:hint="eastAsia"/>
          <w:color w:val="000000"/>
          <w:kern w:val="0"/>
          <w:sz w:val="32"/>
          <w:szCs w:val="32"/>
        </w:rPr>
        <w:lastRenderedPageBreak/>
        <w:t>按照疫情防控要求，有序进行了复工复产。</w:t>
      </w:r>
      <w:r w:rsidRPr="00B54C06">
        <w:rPr>
          <w:rFonts w:ascii="楷体_GB2312" w:eastAsia="楷体_GB2312" w:hAnsi="宋体" w:cs="宋体" w:hint="eastAsia"/>
          <w:b/>
          <w:bCs/>
          <w:color w:val="000000"/>
          <w:kern w:val="0"/>
          <w:sz w:val="32"/>
          <w:szCs w:val="32"/>
        </w:rPr>
        <w:t>四是关注疫情动态，及时排除风险。</w:t>
      </w:r>
      <w:r w:rsidRPr="00B54C06">
        <w:rPr>
          <w:rFonts w:ascii="仿宋_GB2312" w:eastAsia="仿宋_GB2312" w:hAnsi="宋体" w:cs="宋体" w:hint="eastAsia"/>
          <w:color w:val="000000"/>
          <w:kern w:val="0"/>
          <w:sz w:val="32"/>
          <w:szCs w:val="32"/>
        </w:rPr>
        <w:t>严格落实“外防输入、内防反弹”的常态化防控策略和措施，及时关注疫情动态，网格化形式对中高风险区人员进行摸排上报，对中高风险区返溆人员进行核酸检测并采取相应隔离措施，及时排除风险。</w:t>
      </w:r>
    </w:p>
    <w:p w:rsidR="00B54C06" w:rsidRPr="00B54C06" w:rsidRDefault="00B54C06" w:rsidP="00B54C06">
      <w:pPr>
        <w:widowControl/>
        <w:spacing w:before="240" w:after="100" w:afterAutospacing="1" w:line="500" w:lineRule="atLeast"/>
        <w:ind w:firstLine="640"/>
        <w:jc w:val="left"/>
        <w:rPr>
          <w:rFonts w:ascii="宋体" w:eastAsia="宋体" w:hAnsi="宋体" w:cs="宋体"/>
          <w:kern w:val="0"/>
          <w:sz w:val="24"/>
          <w:szCs w:val="24"/>
        </w:rPr>
      </w:pPr>
      <w:r w:rsidRPr="00B54C06">
        <w:rPr>
          <w:rFonts w:ascii="楷体_GB2312" w:eastAsia="楷体_GB2312" w:hAnsi="宋体" w:cs="宋体" w:hint="eastAsia"/>
          <w:b/>
          <w:bCs/>
          <w:color w:val="000000"/>
          <w:kern w:val="0"/>
          <w:sz w:val="32"/>
          <w:szCs w:val="32"/>
        </w:rPr>
        <w:t>（五）全力打赢脱贫攻坚战</w:t>
      </w:r>
    </w:p>
    <w:p w:rsidR="00B54C06" w:rsidRPr="00B54C06" w:rsidRDefault="00B54C06" w:rsidP="00B54C06">
      <w:pPr>
        <w:widowControl/>
        <w:spacing w:before="240" w:after="100" w:afterAutospacing="1" w:line="500" w:lineRule="atLeast"/>
        <w:ind w:firstLine="640"/>
        <w:jc w:val="left"/>
        <w:rPr>
          <w:rFonts w:ascii="宋体" w:eastAsia="宋体" w:hAnsi="宋体" w:cs="宋体"/>
          <w:kern w:val="0"/>
          <w:sz w:val="24"/>
          <w:szCs w:val="24"/>
        </w:rPr>
      </w:pPr>
      <w:r w:rsidRPr="00B54C06">
        <w:rPr>
          <w:rFonts w:ascii="楷体_GB2312" w:eastAsia="楷体_GB2312" w:hAnsi="宋体" w:cs="宋体" w:hint="eastAsia"/>
          <w:b/>
          <w:bCs/>
          <w:color w:val="000000"/>
          <w:kern w:val="0"/>
          <w:sz w:val="32"/>
          <w:szCs w:val="32"/>
        </w:rPr>
        <w:t>一是多措并举保生活。</w:t>
      </w:r>
      <w:r w:rsidRPr="00B54C06">
        <w:rPr>
          <w:rFonts w:ascii="仿宋_GB2312" w:eastAsia="仿宋_GB2312" w:hAnsi="宋体" w:cs="宋体" w:hint="eastAsia"/>
          <w:color w:val="000000"/>
          <w:kern w:val="0"/>
          <w:sz w:val="32"/>
          <w:szCs w:val="32"/>
        </w:rPr>
        <w:t>组织全镇384名帮扶责任人对贫困户宣传疫情防控知识。给全镇825名学生发放16500个口罩，使贫困学生开学防护物资有保障。组织帮扶责任人给贫困户送去端午节祝福和慰问物资，让他们感受党和政府的温暖。开展摸底贫困劳动力稳就业保增收常态化跟踪服务，帮助贫困群众务工就业，顺利完成贫困就业人数1587人，其中省外务工1110人，县外省内务工181人，县内务工296人。</w:t>
      </w:r>
      <w:r w:rsidRPr="00B54C06">
        <w:rPr>
          <w:rFonts w:ascii="楷体_GB2312" w:eastAsia="楷体_GB2312" w:hAnsi="宋体" w:cs="宋体" w:hint="eastAsia"/>
          <w:b/>
          <w:bCs/>
          <w:color w:val="000000"/>
          <w:kern w:val="0"/>
          <w:sz w:val="32"/>
          <w:szCs w:val="32"/>
        </w:rPr>
        <w:t>二是压实责任保质量。</w:t>
      </w:r>
      <w:r w:rsidRPr="00B54C06">
        <w:rPr>
          <w:rFonts w:ascii="仿宋_GB2312" w:eastAsia="仿宋_GB2312" w:hAnsi="宋体" w:cs="宋体" w:hint="eastAsia"/>
          <w:color w:val="000000"/>
          <w:kern w:val="0"/>
          <w:sz w:val="32"/>
          <w:szCs w:val="32"/>
        </w:rPr>
        <w:t>对全镇18个村开展为期8天的“回头看”扶贫检查行动，对扶贫领域问题清零，各村联村领导、驻村干部、村干部、帮扶责任人层层落实问题整改工作，现已全部整改完成。严格落实扶贫政策措施，顺利通过国家和省、市脱贫攻坚普检。2020年，全镇如期实现1349户4341人稳定脱贫，5个贫困村出列，贫困发生率由2014年的19.52 %下降到现在的0%。全镇共核实2020年度自主发展产业奖补379户1471人，奖补资金484510元；落实“四</w:t>
      </w:r>
      <w:r w:rsidRPr="00B54C06">
        <w:rPr>
          <w:rFonts w:ascii="仿宋_GB2312" w:eastAsia="仿宋_GB2312" w:hAnsi="宋体" w:cs="宋体" w:hint="eastAsia"/>
          <w:color w:val="000000"/>
          <w:kern w:val="0"/>
          <w:sz w:val="32"/>
          <w:szCs w:val="32"/>
        </w:rPr>
        <w:lastRenderedPageBreak/>
        <w:t>跟四走”资产收益577户1819人，收益资金146720元；为187人申报一次性交通补贴，补贴金额66700元；为183名贫困学生申报雨露计划；为826名贫困学生申报贫困生教育补助773000元；共发放小额信贷514.6万元，免费贴息195369元，惠及全镇107户贫困户。</w:t>
      </w:r>
    </w:p>
    <w:p w:rsidR="00B54C06" w:rsidRPr="00B54C06" w:rsidRDefault="00B54C06" w:rsidP="00B54C06">
      <w:pPr>
        <w:widowControl/>
        <w:spacing w:before="240" w:after="100" w:afterAutospacing="1" w:line="500" w:lineRule="atLeast"/>
        <w:ind w:firstLine="640"/>
        <w:jc w:val="left"/>
        <w:rPr>
          <w:rFonts w:ascii="宋体" w:eastAsia="宋体" w:hAnsi="宋体" w:cs="宋体"/>
          <w:kern w:val="0"/>
          <w:sz w:val="24"/>
          <w:szCs w:val="24"/>
        </w:rPr>
      </w:pPr>
      <w:r w:rsidRPr="00B54C06">
        <w:rPr>
          <w:rFonts w:ascii="楷体_GB2312" w:eastAsia="楷体_GB2312" w:hAnsi="宋体" w:cs="宋体" w:hint="eastAsia"/>
          <w:b/>
          <w:bCs/>
          <w:color w:val="000000"/>
          <w:kern w:val="0"/>
          <w:sz w:val="32"/>
          <w:szCs w:val="32"/>
        </w:rPr>
        <w:t>（五）全力推进发展生产</w:t>
      </w:r>
    </w:p>
    <w:p w:rsidR="00B54C06" w:rsidRPr="00B54C06" w:rsidRDefault="00B54C06" w:rsidP="00B54C06">
      <w:pPr>
        <w:widowControl/>
        <w:shd w:val="clear" w:color="auto" w:fill="FFFFFF"/>
        <w:spacing w:before="240" w:after="100" w:afterAutospacing="1" w:line="500" w:lineRule="atLeast"/>
        <w:ind w:firstLine="640"/>
        <w:jc w:val="left"/>
        <w:rPr>
          <w:rFonts w:ascii="宋体" w:eastAsia="宋体" w:hAnsi="宋体" w:cs="宋体"/>
          <w:kern w:val="0"/>
          <w:sz w:val="24"/>
          <w:szCs w:val="24"/>
        </w:rPr>
      </w:pPr>
      <w:r w:rsidRPr="00B54C06">
        <w:rPr>
          <w:rFonts w:ascii="楷体_GB2312" w:eastAsia="楷体_GB2312" w:hAnsi="宋体" w:cs="宋体" w:hint="eastAsia"/>
          <w:b/>
          <w:bCs/>
          <w:color w:val="000000"/>
          <w:kern w:val="0"/>
          <w:sz w:val="32"/>
          <w:szCs w:val="32"/>
        </w:rPr>
        <w:t>一是全力保障粮食生产。</w:t>
      </w:r>
      <w:r w:rsidRPr="00B54C06">
        <w:rPr>
          <w:rFonts w:ascii="仿宋_GB2312" w:eastAsia="仿宋_GB2312" w:hAnsi="宋体" w:cs="宋体" w:hint="eastAsia"/>
          <w:color w:val="000000"/>
          <w:kern w:val="0"/>
          <w:sz w:val="32"/>
          <w:szCs w:val="32"/>
        </w:rPr>
        <w:t>引导、鼓励农民积极发展粮食生产，覃村、文家冲村优质稻整村推进3820亩，丁桥村、警予村、赤洪村推进水稻杂交制种400余亩。</w:t>
      </w:r>
      <w:r w:rsidRPr="00B54C06">
        <w:rPr>
          <w:rFonts w:ascii="楷体_GB2312" w:eastAsia="楷体_GB2312" w:hAnsi="宋体" w:cs="宋体" w:hint="eastAsia"/>
          <w:b/>
          <w:bCs/>
          <w:color w:val="000000"/>
          <w:kern w:val="0"/>
          <w:sz w:val="32"/>
          <w:szCs w:val="32"/>
        </w:rPr>
        <w:t>二是积极发展特色农业。</w:t>
      </w:r>
      <w:r w:rsidRPr="00B54C06">
        <w:rPr>
          <w:rFonts w:ascii="仿宋_GB2312" w:eastAsia="仿宋_GB2312" w:hAnsi="宋体" w:cs="宋体" w:hint="eastAsia"/>
          <w:color w:val="000000"/>
          <w:kern w:val="0"/>
          <w:sz w:val="32"/>
          <w:szCs w:val="32"/>
        </w:rPr>
        <w:t>积极扶持群众发展特色农业，坪里村种植草莓达300余亩，仑斗坪村、铁溪垅村种植黄金贡柚300余亩、黄桃350余亩。全镇规模养殖场达到21家，其中1000头以上猪养殖场6家、100头以上牛养殖场2家。</w:t>
      </w:r>
      <w:r w:rsidRPr="00B54C06">
        <w:rPr>
          <w:rFonts w:ascii="楷体_GB2312" w:eastAsia="楷体_GB2312" w:hAnsi="宋体" w:cs="宋体" w:hint="eastAsia"/>
          <w:b/>
          <w:bCs/>
          <w:color w:val="000000"/>
          <w:kern w:val="0"/>
          <w:sz w:val="32"/>
          <w:szCs w:val="32"/>
        </w:rPr>
        <w:t>三是严格落实禁捕退捕工作。</w:t>
      </w:r>
      <w:r w:rsidRPr="00B54C06">
        <w:rPr>
          <w:rFonts w:ascii="仿宋_GB2312" w:eastAsia="仿宋_GB2312" w:hAnsi="宋体" w:cs="宋体" w:hint="eastAsia"/>
          <w:color w:val="000000"/>
          <w:kern w:val="0"/>
          <w:sz w:val="32"/>
          <w:szCs w:val="32"/>
        </w:rPr>
        <w:t>成立禁捕退捕工作领导小组，明确责任分工，加强协调配合，形成工作合力，制定禁捕退捕工作计划。通过村村响、移动广播、微信群等多种方式加强宣传引导，提高群众知晓度和参与度。加强巡查劝导，切实把巡河责任落到实处，对非法捕鱼者及时进行劝导，联合执法部门加大对非法电麻鱼行为的打击力度，进而保障水域生态环境。全年共开展打击非法捕鱼行动7次，没收电鱼机3台、渔网5幅，教育5人，拘留3人。</w:t>
      </w:r>
      <w:r w:rsidRPr="00B54C06">
        <w:rPr>
          <w:rFonts w:ascii="楷体_GB2312" w:eastAsia="楷体_GB2312" w:hAnsi="宋体" w:cs="宋体" w:hint="eastAsia"/>
          <w:b/>
          <w:bCs/>
          <w:color w:val="000000"/>
          <w:kern w:val="0"/>
          <w:sz w:val="32"/>
          <w:szCs w:val="32"/>
        </w:rPr>
        <w:t>四是坚决打好污染防治攻坚战。</w:t>
      </w:r>
      <w:r w:rsidRPr="00B54C06">
        <w:rPr>
          <w:rFonts w:ascii="仿宋_GB2312" w:eastAsia="仿宋_GB2312" w:hAnsi="宋体" w:cs="宋体" w:hint="eastAsia"/>
          <w:color w:val="000000"/>
          <w:kern w:val="0"/>
          <w:sz w:val="32"/>
          <w:szCs w:val="32"/>
        </w:rPr>
        <w:t>深入</w:t>
      </w:r>
      <w:r w:rsidRPr="00B54C06">
        <w:rPr>
          <w:rFonts w:ascii="仿宋_GB2312" w:eastAsia="仿宋_GB2312" w:hAnsi="宋体" w:cs="宋体" w:hint="eastAsia"/>
          <w:color w:val="000000"/>
          <w:kern w:val="0"/>
          <w:sz w:val="32"/>
          <w:szCs w:val="32"/>
        </w:rPr>
        <w:lastRenderedPageBreak/>
        <w:t>推进河长制工作，常态化开展巡河工作。全年打击非法采砂4次。加快“美丽乡村</w:t>
      </w:r>
      <w:r w:rsidRPr="00B54C06">
        <w:rPr>
          <w:rFonts w:ascii="宋体" w:eastAsia="宋体" w:hAnsi="宋体" w:cs="宋体" w:hint="eastAsia"/>
          <w:color w:val="000000"/>
          <w:kern w:val="0"/>
          <w:sz w:val="32"/>
          <w:szCs w:val="32"/>
        </w:rPr>
        <w:t>•</w:t>
      </w:r>
      <w:r w:rsidRPr="00B54C06">
        <w:rPr>
          <w:rFonts w:ascii="仿宋_GB2312" w:eastAsia="仿宋_GB2312" w:hAnsi="仿宋_GB2312" w:cs="仿宋_GB2312" w:hint="eastAsia"/>
          <w:color w:val="000000"/>
          <w:kern w:val="0"/>
          <w:sz w:val="32"/>
          <w:szCs w:val="32"/>
        </w:rPr>
        <w:t>幸福家园”建设，推行环境卫生“月评比、季排名、年终兑现”奖惩制度。开展农村环境综合整治，全镇配备车厢可卸式垃圾车</w:t>
      </w:r>
      <w:r w:rsidRPr="00B54C06">
        <w:rPr>
          <w:rFonts w:ascii="仿宋_GB2312" w:eastAsia="仿宋_GB2312" w:hAnsi="宋体" w:cs="宋体" w:hint="eastAsia"/>
          <w:color w:val="000000"/>
          <w:kern w:val="0"/>
          <w:sz w:val="32"/>
          <w:szCs w:val="32"/>
        </w:rPr>
        <w:t>2辆，勾臂垃圾箱54辆，污水处理设施、垃圾中转站在建中。积极推动“厕所革命”，2020年农户自主改（新）建卫生厕所267户，完工333户。17家生猪养殖场实行畜禽粪污资源化利用项目，拆除8家禁养区养殖场。</w:t>
      </w:r>
    </w:p>
    <w:p w:rsidR="00B54C06" w:rsidRPr="00B54C06" w:rsidRDefault="00B54C06" w:rsidP="00B54C06">
      <w:pPr>
        <w:widowControl/>
        <w:spacing w:before="240" w:after="100" w:afterAutospacing="1" w:line="500" w:lineRule="atLeast"/>
        <w:ind w:firstLine="640"/>
        <w:jc w:val="left"/>
        <w:rPr>
          <w:rFonts w:ascii="宋体" w:eastAsia="宋体" w:hAnsi="宋体" w:cs="宋体"/>
          <w:kern w:val="0"/>
          <w:sz w:val="24"/>
          <w:szCs w:val="24"/>
        </w:rPr>
      </w:pPr>
      <w:r w:rsidRPr="00B54C06">
        <w:rPr>
          <w:rFonts w:ascii="楷体_GB2312" w:eastAsia="楷体_GB2312" w:hAnsi="宋体" w:cs="宋体" w:hint="eastAsia"/>
          <w:b/>
          <w:bCs/>
          <w:color w:val="000000"/>
          <w:kern w:val="0"/>
          <w:sz w:val="32"/>
          <w:szCs w:val="32"/>
        </w:rPr>
        <w:t>（六）重点推进民生改善</w:t>
      </w:r>
    </w:p>
    <w:p w:rsidR="00B54C06" w:rsidRPr="00B54C06" w:rsidRDefault="00B54C06" w:rsidP="00B54C06">
      <w:pPr>
        <w:widowControl/>
        <w:spacing w:before="240" w:after="100" w:afterAutospacing="1" w:line="500" w:lineRule="atLeast"/>
        <w:ind w:firstLine="640"/>
        <w:jc w:val="left"/>
        <w:rPr>
          <w:rFonts w:ascii="宋体" w:eastAsia="宋体" w:hAnsi="宋体" w:cs="宋体"/>
          <w:kern w:val="0"/>
          <w:sz w:val="24"/>
          <w:szCs w:val="24"/>
        </w:rPr>
      </w:pPr>
      <w:r w:rsidRPr="00B54C06">
        <w:rPr>
          <w:rFonts w:ascii="楷体_GB2312" w:eastAsia="楷体_GB2312" w:hAnsi="宋体" w:cs="宋体" w:hint="eastAsia"/>
          <w:b/>
          <w:bCs/>
          <w:color w:val="000000"/>
          <w:kern w:val="0"/>
          <w:sz w:val="32"/>
          <w:szCs w:val="32"/>
        </w:rPr>
        <w:t>一是加大基本民生保障力度。</w:t>
      </w:r>
      <w:r w:rsidRPr="00B54C06">
        <w:rPr>
          <w:rFonts w:ascii="仿宋_GB2312" w:eastAsia="仿宋_GB2312" w:hAnsi="宋体" w:cs="宋体" w:hint="eastAsia"/>
          <w:color w:val="000000"/>
          <w:kern w:val="0"/>
          <w:sz w:val="32"/>
          <w:szCs w:val="32"/>
        </w:rPr>
        <w:t>扩大低保保障范围，对城乡困难家庭应保尽保，共新增低保19户37人，清退低保6户12人，现有低保435户，835人。对因灾因病遭遇暂时困难的人员，临时救助1385人次，发放临时救助资金112.73万元，慰问困难群众1060人次，慰问资金9.22万元。优抚临时救助 84 人次，发放资金3.65万元。发放享受待遇的退役军人补助426人次，资金250.78万元。优抚慰问64次，资金3.36万元。全镇共有持证残疾人1108人，其中享受残疾护理补贴608人，共发放护理补贴44.74万元；享受残疾生活补贴250人，共发放生活补贴18.32万 元。</w:t>
      </w:r>
      <w:r w:rsidRPr="00B54C06">
        <w:rPr>
          <w:rFonts w:ascii="楷体_GB2312" w:eastAsia="楷体_GB2312" w:hAnsi="宋体" w:cs="宋体" w:hint="eastAsia"/>
          <w:b/>
          <w:bCs/>
          <w:color w:val="000000"/>
          <w:kern w:val="0"/>
          <w:sz w:val="32"/>
          <w:szCs w:val="32"/>
        </w:rPr>
        <w:t>二是维护社会和谐稳定。</w:t>
      </w:r>
      <w:r w:rsidRPr="00B54C06">
        <w:rPr>
          <w:rFonts w:ascii="仿宋_GB2312" w:eastAsia="仿宋_GB2312" w:hAnsi="宋体" w:cs="宋体" w:hint="eastAsia"/>
          <w:color w:val="000000"/>
          <w:kern w:val="0"/>
          <w:sz w:val="32"/>
          <w:szCs w:val="32"/>
        </w:rPr>
        <w:t>全力推进平安乡村建设，实现了村(社区)创建平安村(社区)工作领导小组全覆盖，落实“一村一辅警”，</w:t>
      </w:r>
      <w:r w:rsidRPr="00B54C06">
        <w:rPr>
          <w:rFonts w:ascii="仿宋_GB2312" w:eastAsia="仿宋_GB2312" w:hAnsi="宋体" w:cs="宋体" w:hint="eastAsia"/>
          <w:color w:val="000000"/>
          <w:kern w:val="0"/>
          <w:sz w:val="32"/>
          <w:szCs w:val="32"/>
        </w:rPr>
        <w:lastRenderedPageBreak/>
        <w:t>夯实基层平安基础。疫情防控期间，</w:t>
      </w:r>
      <w:r w:rsidRPr="00B54C06">
        <w:rPr>
          <w:rFonts w:ascii="宋体" w:eastAsia="宋体" w:hAnsi="宋体" w:cs="宋体" w:hint="eastAsia"/>
          <w:color w:val="000000"/>
          <w:kern w:val="0"/>
          <w:sz w:val="32"/>
          <w:szCs w:val="32"/>
        </w:rPr>
        <w:t>为</w:t>
      </w:r>
      <w:r w:rsidRPr="00B54C06">
        <w:rPr>
          <w:rFonts w:ascii="仿宋_GB2312" w:eastAsia="仿宋_GB2312" w:hAnsi="宋体" w:cs="宋体" w:hint="eastAsia"/>
          <w:color w:val="000000"/>
          <w:kern w:val="0"/>
          <w:sz w:val="32"/>
          <w:szCs w:val="32"/>
        </w:rPr>
        <w:t>保障人民群众生命安全，砸坏8个村牌桌18张。</w:t>
      </w:r>
      <w:r w:rsidRPr="00B54C06">
        <w:rPr>
          <w:rFonts w:ascii="楷体_GB2312" w:eastAsia="楷体_GB2312" w:hAnsi="宋体" w:cs="宋体" w:hint="eastAsia"/>
          <w:b/>
          <w:bCs/>
          <w:color w:val="000000"/>
          <w:kern w:val="0"/>
          <w:sz w:val="32"/>
          <w:szCs w:val="32"/>
        </w:rPr>
        <w:t>三是注重实现安全生产。</w:t>
      </w:r>
      <w:r w:rsidRPr="00B54C06">
        <w:rPr>
          <w:rFonts w:ascii="仿宋_GB2312" w:eastAsia="仿宋_GB2312" w:hAnsi="宋体" w:cs="宋体" w:hint="eastAsia"/>
          <w:color w:val="000000"/>
          <w:kern w:val="0"/>
          <w:sz w:val="32"/>
          <w:szCs w:val="32"/>
        </w:rPr>
        <w:t>积极开展交通顽瘴痼疾大整治，2020年开展集中整治43次，没收太阳伞92把，劝导摩托车电动车司机不戴头盔1147人次，驾驶员不系安全带235人次，强制报废机动车15辆，处罚无证驾驶37人，客运车辆超载16人次，非法营运车辆6台，酒驾13人次。强化马路市场整治，扩建木溪农贸市场至6000平方米、摊位350个，成功取缔木溪马路市场，摊位已搬迁进集贸市场。定期开展烟花爆竹、危化物品、企业、学校消防安全大检查大排查，及时整改安全隐患，切实保障人民生命财产安全。</w:t>
      </w:r>
      <w:r w:rsidRPr="00B54C06">
        <w:rPr>
          <w:rFonts w:ascii="楷体_GB2312" w:eastAsia="楷体_GB2312" w:hAnsi="宋体" w:cs="宋体" w:hint="eastAsia"/>
          <w:b/>
          <w:bCs/>
          <w:color w:val="000000"/>
          <w:kern w:val="0"/>
          <w:sz w:val="32"/>
          <w:szCs w:val="32"/>
        </w:rPr>
        <w:t>四是按期完成第七次全国人口普查工作。</w:t>
      </w:r>
      <w:r w:rsidRPr="00B54C06">
        <w:rPr>
          <w:rFonts w:ascii="仿宋_GB2312" w:eastAsia="仿宋_GB2312" w:hAnsi="宋体" w:cs="宋体" w:hint="eastAsia"/>
          <w:color w:val="000000"/>
          <w:kern w:val="0"/>
          <w:sz w:val="32"/>
          <w:szCs w:val="32"/>
        </w:rPr>
        <w:t>严格按照法律法规要求，认真做好普查工作。以入户普查形式，摸清人口家底和教育、医疗、养老、住房等情况，保障数据真实性、准确性。采取多形式的宣传方式，广泛深入宣传第七次全国人口普查的重要意义和要求，引导广大普查对象依法配合普查。</w:t>
      </w:r>
      <w:r w:rsidRPr="00B54C06">
        <w:rPr>
          <w:rFonts w:ascii="楷体_GB2312" w:eastAsia="楷体_GB2312" w:hAnsi="宋体" w:cs="宋体" w:hint="eastAsia"/>
          <w:b/>
          <w:bCs/>
          <w:color w:val="000000"/>
          <w:kern w:val="0"/>
          <w:sz w:val="32"/>
          <w:szCs w:val="32"/>
        </w:rPr>
        <w:t>五是教育事业再上新台阶。</w:t>
      </w:r>
      <w:r w:rsidRPr="00B54C06">
        <w:rPr>
          <w:rFonts w:ascii="仿宋_GB2312" w:eastAsia="仿宋_GB2312" w:hAnsi="宋体" w:cs="宋体" w:hint="eastAsia"/>
          <w:color w:val="000000"/>
          <w:kern w:val="0"/>
          <w:sz w:val="32"/>
          <w:szCs w:val="32"/>
        </w:rPr>
        <w:t>认真按照省委要求，全面落实市委、市政府“1+7”文件精神，坚决按照县委县政府的决策部署，广泛动员社会各界力量捐资赠物、助教助学，加快改善全镇三所学校的办学条件。目前，观音阁镇捐资助学已筹集资金73万元，全镇三所学校的学生桌椅和教师办公桌椅现已全部更换，安装净水机2台，热水器一套，塑胶跑道和悬浮地板正在建设之中。</w:t>
      </w:r>
    </w:p>
    <w:p w:rsidR="00B54C06" w:rsidRPr="00B54C06" w:rsidRDefault="00B54C06" w:rsidP="00B54C06">
      <w:pPr>
        <w:widowControl/>
        <w:shd w:val="clear" w:color="auto" w:fill="FFFFFF"/>
        <w:spacing w:before="240" w:after="100" w:afterAutospacing="1" w:line="640" w:lineRule="atLeast"/>
        <w:ind w:firstLine="640"/>
        <w:jc w:val="left"/>
        <w:rPr>
          <w:rFonts w:ascii="宋体" w:eastAsia="宋体" w:hAnsi="宋体" w:cs="宋体"/>
          <w:kern w:val="0"/>
          <w:sz w:val="24"/>
          <w:szCs w:val="24"/>
        </w:rPr>
      </w:pPr>
      <w:r w:rsidRPr="00B54C06">
        <w:rPr>
          <w:rFonts w:ascii="黑体" w:eastAsia="黑体" w:hAnsi="黑体" w:cs="宋体" w:hint="eastAsia"/>
          <w:color w:val="000000"/>
          <w:spacing w:val="-2"/>
          <w:kern w:val="0"/>
          <w:sz w:val="32"/>
          <w:szCs w:val="32"/>
        </w:rPr>
        <w:lastRenderedPageBreak/>
        <w:t>六、存在的主要问题</w:t>
      </w:r>
    </w:p>
    <w:p w:rsidR="00B54C06" w:rsidRPr="00B54C06" w:rsidRDefault="00B54C06" w:rsidP="00B54C06">
      <w:pPr>
        <w:widowControl/>
        <w:spacing w:before="240" w:after="100" w:afterAutospacing="1" w:line="600" w:lineRule="atLeast"/>
        <w:ind w:firstLine="640"/>
        <w:jc w:val="left"/>
        <w:textAlignment w:val="baseline"/>
        <w:rPr>
          <w:rFonts w:ascii="宋体" w:eastAsia="宋体" w:hAnsi="宋体" w:cs="宋体"/>
          <w:kern w:val="0"/>
          <w:sz w:val="24"/>
          <w:szCs w:val="24"/>
        </w:rPr>
      </w:pPr>
      <w:r w:rsidRPr="00B54C06">
        <w:rPr>
          <w:rFonts w:ascii="仿宋" w:eastAsia="仿宋" w:hAnsi="仿宋" w:cs="宋体" w:hint="eastAsia"/>
          <w:color w:val="000000"/>
          <w:kern w:val="0"/>
          <w:sz w:val="32"/>
          <w:szCs w:val="32"/>
        </w:rPr>
        <w:t>2020年我们取得了一定工作成绩，但还存在着一些困难和不足，主要表现在以下几个方面：一是固定资产管理方面缺少专人负责，对部分资产有效性未及时清理报废。</w:t>
      </w:r>
      <w:r w:rsidRPr="00B54C06">
        <w:rPr>
          <w:rFonts w:ascii="仿宋_GB2312" w:eastAsia="仿宋_GB2312" w:hAnsi="宋体" w:cs="宋体" w:hint="eastAsia"/>
          <w:color w:val="000000"/>
          <w:kern w:val="0"/>
          <w:sz w:val="32"/>
          <w:szCs w:val="32"/>
        </w:rPr>
        <w:t>二是产业发展实力不足。重点产业培植资金需求大，农业产业化程度需持续提高，规模经营化待进一步深入。</w:t>
      </w:r>
    </w:p>
    <w:p w:rsidR="00B54C06" w:rsidRPr="00B54C06" w:rsidRDefault="00B54C06" w:rsidP="00B54C06">
      <w:pPr>
        <w:widowControl/>
        <w:shd w:val="clear" w:color="auto" w:fill="FFFFFF"/>
        <w:spacing w:before="240" w:after="100" w:afterAutospacing="1" w:line="640" w:lineRule="atLeast"/>
        <w:ind w:firstLine="640"/>
        <w:jc w:val="left"/>
        <w:rPr>
          <w:rFonts w:ascii="宋体" w:eastAsia="宋体" w:hAnsi="宋体" w:cs="宋体"/>
          <w:kern w:val="0"/>
          <w:sz w:val="24"/>
          <w:szCs w:val="24"/>
        </w:rPr>
      </w:pPr>
      <w:r w:rsidRPr="00B54C06">
        <w:rPr>
          <w:rFonts w:ascii="黑体" w:eastAsia="黑体" w:hAnsi="黑体" w:cs="宋体" w:hint="eastAsia"/>
          <w:color w:val="000000"/>
          <w:spacing w:val="-2"/>
          <w:kern w:val="0"/>
          <w:sz w:val="32"/>
          <w:szCs w:val="32"/>
        </w:rPr>
        <w:t>七、改进措施和有关建议</w:t>
      </w:r>
    </w:p>
    <w:p w:rsidR="00B54C06" w:rsidRPr="00B54C06" w:rsidRDefault="00B54C06" w:rsidP="00B54C06">
      <w:pPr>
        <w:widowControl/>
        <w:spacing w:before="240" w:after="100" w:afterAutospacing="1"/>
        <w:ind w:left="638"/>
        <w:jc w:val="left"/>
        <w:rPr>
          <w:rFonts w:ascii="宋体" w:eastAsia="宋体" w:hAnsi="宋体" w:cs="宋体"/>
          <w:kern w:val="0"/>
          <w:sz w:val="24"/>
          <w:szCs w:val="24"/>
        </w:rPr>
      </w:pPr>
      <w:r w:rsidRPr="00B54C06">
        <w:rPr>
          <w:rFonts w:ascii="仿宋" w:eastAsia="仿宋" w:hAnsi="仿宋" w:cs="宋体" w:hint="eastAsia"/>
          <w:color w:val="000000"/>
          <w:kern w:val="0"/>
          <w:sz w:val="32"/>
          <w:szCs w:val="32"/>
        </w:rPr>
        <w:t>1、加强固定资产的管理和清查，及时清理报废的资产。</w:t>
      </w:r>
      <w:r w:rsidRPr="00B54C06">
        <w:rPr>
          <w:rFonts w:ascii="仿宋_GB2312" w:eastAsia="仿宋_GB2312" w:hAnsi="宋体" w:cs="宋体" w:hint="eastAsia"/>
          <w:color w:val="000000"/>
          <w:kern w:val="0"/>
          <w:sz w:val="32"/>
          <w:szCs w:val="32"/>
        </w:rPr>
        <w:t>2、加大农村产业发展的力度，形成支柱产业。</w:t>
      </w:r>
    </w:p>
    <w:p w:rsidR="00B54C06" w:rsidRPr="00B54C06" w:rsidRDefault="00B54C06" w:rsidP="00B54C06">
      <w:pPr>
        <w:widowControl/>
        <w:spacing w:before="240" w:after="100" w:afterAutospacing="1"/>
        <w:ind w:firstLine="640"/>
        <w:jc w:val="left"/>
        <w:rPr>
          <w:rFonts w:ascii="宋体" w:eastAsia="宋体" w:hAnsi="宋体" w:cs="宋体"/>
          <w:kern w:val="0"/>
          <w:sz w:val="24"/>
          <w:szCs w:val="24"/>
        </w:rPr>
      </w:pPr>
      <w:r w:rsidRPr="00B54C06">
        <w:rPr>
          <w:rFonts w:ascii="MS Mincho" w:eastAsia="MS Mincho" w:hAnsi="MS Mincho" w:cs="宋体" w:hint="eastAsia"/>
          <w:color w:val="000000"/>
          <w:kern w:val="0"/>
          <w:sz w:val="32"/>
          <w:szCs w:val="32"/>
        </w:rPr>
        <w:t> </w:t>
      </w:r>
    </w:p>
    <w:p w:rsidR="00B54C06" w:rsidRPr="00B54C06" w:rsidRDefault="00B54C06" w:rsidP="00B54C06">
      <w:pPr>
        <w:widowControl/>
        <w:spacing w:before="100" w:beforeAutospacing="1" w:after="100" w:afterAutospacing="1"/>
        <w:jc w:val="left"/>
        <w:rPr>
          <w:rFonts w:ascii="宋体" w:eastAsia="宋体" w:hAnsi="宋体" w:cs="宋体"/>
          <w:kern w:val="0"/>
          <w:sz w:val="24"/>
          <w:szCs w:val="24"/>
        </w:rPr>
      </w:pPr>
      <w:r w:rsidRPr="00B54C06">
        <w:rPr>
          <w:rFonts w:ascii="Calibri" w:eastAsia="宋体" w:hAnsi="Calibri" w:cs="Times New Roman"/>
          <w:szCs w:val="21"/>
        </w:rPr>
        <w:t> </w:t>
      </w:r>
    </w:p>
    <w:p w:rsidR="00B54C06" w:rsidRPr="00B54C06" w:rsidRDefault="00B54C06" w:rsidP="00B54C06">
      <w:pPr>
        <w:widowControl/>
        <w:jc w:val="left"/>
        <w:rPr>
          <w:rFonts w:ascii="宋体" w:eastAsia="宋体" w:hAnsi="宋体" w:cs="宋体"/>
          <w:kern w:val="0"/>
          <w:sz w:val="24"/>
          <w:szCs w:val="24"/>
        </w:rPr>
      </w:pPr>
    </w:p>
    <w:p w:rsidR="00505AA8" w:rsidRDefault="00505AA8"/>
    <w:sectPr w:rsidR="00505AA8" w:rsidSect="00505AA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54C06"/>
    <w:rsid w:val="00505AA8"/>
    <w:rsid w:val="00B54C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A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4C0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9954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10456</Words>
  <Characters>59601</Characters>
  <Application>Microsoft Office Word</Application>
  <DocSecurity>0</DocSecurity>
  <Lines>496</Lines>
  <Paragraphs>139</Paragraphs>
  <ScaleCrop>false</ScaleCrop>
  <Company>China</Company>
  <LinksUpToDate>false</LinksUpToDate>
  <CharactersWithSpaces>69918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2026-05-09T03:56:00Z</dcterms:created>
  <dcterms:modified xsi:type="dcterms:W3CDTF">2026-05-09T03:56:00Z</dcterms:modified>
</cp:coreProperties>
</file>