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AEBCDE">
      <w:pPr>
        <w:pStyle w:val="13"/>
        <w:shd w:val="clear"/>
        <w:jc w:val="both"/>
        <w:rPr>
          <w:rFonts w:hAnsi="黑体"/>
          <w:sz w:val="36"/>
          <w:szCs w:val="36"/>
        </w:rPr>
      </w:pPr>
      <w:r>
        <w:rPr>
          <w:rFonts w:hint="eastAsia" w:hAnsi="黑体"/>
          <w:sz w:val="36"/>
          <w:szCs w:val="36"/>
        </w:rPr>
        <w:t>附件1</w:t>
      </w:r>
    </w:p>
    <w:p w14:paraId="3D8CC616">
      <w:pPr>
        <w:pStyle w:val="13"/>
        <w:shd w:val="clear"/>
        <w:jc w:val="center"/>
        <w:rPr>
          <w:rFonts w:ascii="Times New Roman" w:hAnsi="Times New Roman" w:cs="Times New Roman"/>
          <w:sz w:val="56"/>
          <w:szCs w:val="56"/>
        </w:rPr>
      </w:pPr>
    </w:p>
    <w:p w14:paraId="3EDAD1A7">
      <w:pPr>
        <w:pStyle w:val="13"/>
        <w:shd w:val="clear"/>
        <w:jc w:val="center"/>
        <w:rPr>
          <w:rFonts w:ascii="Times New Roman" w:hAnsi="Times New Roman" w:cs="Times New Roman"/>
          <w:sz w:val="84"/>
          <w:szCs w:val="84"/>
        </w:rPr>
      </w:pPr>
    </w:p>
    <w:p w14:paraId="331E7D51">
      <w:pPr>
        <w:pStyle w:val="13"/>
        <w:shd w:val="clear"/>
        <w:jc w:val="center"/>
        <w:rPr>
          <w:rFonts w:ascii="Times New Roman" w:hAnsi="Times New Roman" w:cs="Times New Roman"/>
          <w:sz w:val="84"/>
          <w:szCs w:val="84"/>
        </w:rPr>
      </w:pPr>
    </w:p>
    <w:p w14:paraId="58314F23">
      <w:pPr>
        <w:pStyle w:val="13"/>
        <w:shd w:val="clear"/>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2024年度</w:t>
      </w:r>
    </w:p>
    <w:p w14:paraId="530AE869">
      <w:pPr>
        <w:pStyle w:val="13"/>
        <w:shd w:val="clear"/>
        <w:jc w:val="center"/>
        <w:rPr>
          <w:rFonts w:hint="eastAsia" w:ascii="Times New Roman" w:hAnsi="Times New Roman" w:eastAsia="方正小标宋简体" w:cs="Times New Roman"/>
          <w:sz w:val="72"/>
          <w:szCs w:val="72"/>
          <w:lang w:val="en-US" w:eastAsia="zh-CN"/>
        </w:rPr>
      </w:pPr>
      <w:r>
        <w:rPr>
          <w:rFonts w:hint="eastAsia" w:ascii="Times New Roman" w:hAnsi="Times New Roman" w:eastAsia="方正小标宋简体" w:cs="Times New Roman"/>
          <w:sz w:val="72"/>
          <w:szCs w:val="72"/>
          <w:lang w:val="en-US" w:eastAsia="zh-CN"/>
        </w:rPr>
        <w:t>溆浦县卢峰镇人民政府</w:t>
      </w:r>
    </w:p>
    <w:p w14:paraId="3AB3037B">
      <w:pPr>
        <w:pStyle w:val="13"/>
        <w:shd w:val="clear"/>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1520DC96">
      <w:pPr>
        <w:pStyle w:val="13"/>
        <w:shd w:val="clear"/>
        <w:jc w:val="center"/>
        <w:rPr>
          <w:rFonts w:ascii="Times New Roman" w:hAnsi="Times New Roman" w:eastAsia="方正小标宋_GBK" w:cs="Times New Roman"/>
          <w:sz w:val="56"/>
          <w:szCs w:val="56"/>
        </w:rPr>
      </w:pPr>
    </w:p>
    <w:p w14:paraId="70C7095F">
      <w:pPr>
        <w:pStyle w:val="13"/>
        <w:shd w:val="clear"/>
        <w:jc w:val="center"/>
        <w:rPr>
          <w:rFonts w:ascii="Times New Roman" w:hAnsi="Times New Roman" w:cs="Times New Roman"/>
          <w:sz w:val="56"/>
          <w:szCs w:val="56"/>
        </w:rPr>
      </w:pPr>
    </w:p>
    <w:p w14:paraId="52D2C85E">
      <w:pPr>
        <w:pStyle w:val="13"/>
        <w:shd w:val="clear"/>
        <w:rPr>
          <w:rFonts w:ascii="Times New Roman" w:hAnsi="Times New Roman" w:cs="Times New Roman"/>
          <w:sz w:val="56"/>
          <w:szCs w:val="56"/>
        </w:rPr>
      </w:pPr>
    </w:p>
    <w:p w14:paraId="1A00581A">
      <w:pPr>
        <w:pStyle w:val="13"/>
        <w:shd w:val="clear"/>
        <w:jc w:val="center"/>
        <w:rPr>
          <w:rFonts w:ascii="Times New Roman" w:hAnsi="Times New Roman" w:cs="Times New Roman"/>
          <w:sz w:val="32"/>
          <w:szCs w:val="32"/>
        </w:rPr>
      </w:pPr>
    </w:p>
    <w:p w14:paraId="29469F72">
      <w:pPr>
        <w:pStyle w:val="13"/>
        <w:shd w:val="clear"/>
        <w:jc w:val="center"/>
        <w:rPr>
          <w:rFonts w:ascii="Times New Roman" w:hAnsi="Times New Roman" w:cs="Times New Roman"/>
          <w:sz w:val="32"/>
          <w:szCs w:val="32"/>
        </w:rPr>
      </w:pPr>
    </w:p>
    <w:p w14:paraId="4DB94D77">
      <w:pPr>
        <w:pStyle w:val="13"/>
        <w:shd w:val="clear"/>
        <w:jc w:val="center"/>
        <w:rPr>
          <w:rFonts w:ascii="Times New Roman" w:hAnsi="Times New Roman" w:cs="Times New Roman"/>
          <w:sz w:val="32"/>
          <w:szCs w:val="32"/>
        </w:rPr>
      </w:pPr>
    </w:p>
    <w:p w14:paraId="1BF9A8AB">
      <w:pPr>
        <w:pStyle w:val="13"/>
        <w:shd w:val="clear"/>
        <w:jc w:val="center"/>
        <w:rPr>
          <w:rFonts w:ascii="Times New Roman" w:hAnsi="Times New Roman" w:cs="Times New Roman"/>
          <w:sz w:val="32"/>
          <w:szCs w:val="32"/>
        </w:rPr>
      </w:pPr>
    </w:p>
    <w:p w14:paraId="1F37432A">
      <w:pPr>
        <w:pStyle w:val="13"/>
        <w:shd w:val="clear"/>
        <w:jc w:val="center"/>
        <w:rPr>
          <w:rFonts w:ascii="Times New Roman" w:hAnsi="Times New Roman" w:cs="Times New Roman"/>
          <w:sz w:val="32"/>
          <w:szCs w:val="32"/>
        </w:rPr>
      </w:pPr>
    </w:p>
    <w:p w14:paraId="58278953">
      <w:pPr>
        <w:pStyle w:val="13"/>
        <w:shd w:val="clear"/>
        <w:spacing w:line="600" w:lineRule="exact"/>
        <w:jc w:val="both"/>
        <w:rPr>
          <w:rFonts w:ascii="Times New Roman" w:hAnsi="Times New Roman" w:cs="Times New Roman"/>
          <w:b/>
          <w:sz w:val="36"/>
          <w:szCs w:val="28"/>
        </w:rPr>
      </w:pPr>
    </w:p>
    <w:p w14:paraId="03AAA019">
      <w:pPr>
        <w:pStyle w:val="13"/>
        <w:shd w:val="clear"/>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目录</w:t>
      </w:r>
    </w:p>
    <w:p w14:paraId="25DF288B">
      <w:pPr>
        <w:pStyle w:val="13"/>
        <w:shd w:val="clear"/>
        <w:spacing w:line="600" w:lineRule="exact"/>
        <w:jc w:val="center"/>
        <w:rPr>
          <w:rFonts w:ascii="Times New Roman" w:hAnsi="Times New Roman" w:cs="Times New Roman"/>
          <w:b/>
          <w:sz w:val="36"/>
          <w:szCs w:val="28"/>
        </w:rPr>
      </w:pPr>
    </w:p>
    <w:p w14:paraId="72EF16E1">
      <w:pPr>
        <w:pStyle w:val="13"/>
        <w:shd w:val="clear"/>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溆浦县卢峰镇人民政府</w:t>
      </w:r>
      <w:r>
        <w:rPr>
          <w:rFonts w:ascii="Times New Roman" w:hAnsi="Times New Roman" w:cs="Times New Roman"/>
          <w:bCs/>
          <w:sz w:val="32"/>
          <w:szCs w:val="32"/>
        </w:rPr>
        <w:t>概况</w:t>
      </w:r>
    </w:p>
    <w:p w14:paraId="71002387">
      <w:pPr>
        <w:pStyle w:val="13"/>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7D864C73">
      <w:pPr>
        <w:pStyle w:val="13"/>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15321AEC">
      <w:pPr>
        <w:pStyle w:val="13"/>
        <w:shd w:val="clear"/>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第二部分部门决算表</w:t>
      </w:r>
    </w:p>
    <w:p w14:paraId="7C61CB3B">
      <w:pPr>
        <w:pStyle w:val="13"/>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1D1A4C69">
      <w:pPr>
        <w:pStyle w:val="13"/>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0F43582A">
      <w:pPr>
        <w:pStyle w:val="13"/>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0A9D9964">
      <w:pPr>
        <w:pStyle w:val="13"/>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1C7DBA23">
      <w:pPr>
        <w:pStyle w:val="13"/>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72EFCFF2">
      <w:pPr>
        <w:pStyle w:val="13"/>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6F8E8CC0">
      <w:pPr>
        <w:pStyle w:val="13"/>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376EF495">
      <w:pPr>
        <w:pStyle w:val="13"/>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1B63C457">
      <w:pPr>
        <w:pStyle w:val="13"/>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003FE640">
      <w:pPr>
        <w:pStyle w:val="13"/>
        <w:shd w:val="clear"/>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第三部分部门决算情况说明</w:t>
      </w:r>
    </w:p>
    <w:p w14:paraId="0D7A8A9F">
      <w:pPr>
        <w:pStyle w:val="13"/>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08968950">
      <w:pPr>
        <w:shd w:val="clea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44CBC603">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24460B8">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7B240403">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35753434">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217662CE">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0D86FDFE">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4B6444D3">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30FB606C">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271C1B8A">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562EF8F6">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62BF9CD3">
      <w:pPr>
        <w:pStyle w:val="13"/>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7454F346">
      <w:pPr>
        <w:pStyle w:val="13"/>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十三、关于2024年度预算绩效管理情况的说明</w:t>
      </w:r>
    </w:p>
    <w:p w14:paraId="4604837D">
      <w:pPr>
        <w:pStyle w:val="13"/>
        <w:shd w:val="clear"/>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第四部分名词解释</w:t>
      </w:r>
    </w:p>
    <w:p w14:paraId="70A3E730">
      <w:pPr>
        <w:pStyle w:val="13"/>
        <w:shd w:val="clear"/>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第五部分附件</w:t>
      </w:r>
    </w:p>
    <w:p w14:paraId="5F48082E">
      <w:pPr>
        <w:pStyle w:val="13"/>
        <w:shd w:val="clear"/>
        <w:spacing w:line="600" w:lineRule="exact"/>
        <w:rPr>
          <w:rFonts w:ascii="Times New Roman" w:hAnsi="Times New Roman" w:cs="Times New Roman"/>
          <w:bCs/>
          <w:sz w:val="28"/>
          <w:szCs w:val="28"/>
        </w:rPr>
      </w:pPr>
    </w:p>
    <w:p w14:paraId="176D15D7">
      <w:pPr>
        <w:shd w:val="clear"/>
        <w:jc w:val="center"/>
        <w:rPr>
          <w:rFonts w:ascii="Times New Roman" w:hAnsi="Times New Roman" w:cs="Times New Roman"/>
          <w:sz w:val="72"/>
          <w:szCs w:val="72"/>
        </w:rPr>
      </w:pPr>
    </w:p>
    <w:p w14:paraId="67D9C11C">
      <w:pPr>
        <w:shd w:val="clear"/>
        <w:jc w:val="center"/>
        <w:rPr>
          <w:rFonts w:ascii="Times New Roman" w:hAnsi="Times New Roman" w:cs="Times New Roman"/>
          <w:sz w:val="72"/>
          <w:szCs w:val="72"/>
        </w:rPr>
      </w:pPr>
    </w:p>
    <w:p w14:paraId="46521A04">
      <w:pPr>
        <w:shd w:val="clear"/>
        <w:jc w:val="center"/>
        <w:rPr>
          <w:rFonts w:ascii="Times New Roman" w:hAnsi="Times New Roman" w:cs="Times New Roman"/>
          <w:sz w:val="72"/>
          <w:szCs w:val="72"/>
        </w:rPr>
      </w:pPr>
    </w:p>
    <w:p w14:paraId="04E3C665">
      <w:pPr>
        <w:pStyle w:val="2"/>
        <w:shd w:val="clear"/>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329F1B15">
      <w:pPr>
        <w:shd w:val="clear"/>
        <w:rPr>
          <w:rFonts w:ascii="Times New Roman" w:hAnsi="Times New Roman" w:eastAsia="方正小标宋_GBK" w:cs="Times New Roman"/>
          <w:sz w:val="72"/>
          <w:szCs w:val="72"/>
        </w:rPr>
      </w:pPr>
    </w:p>
    <w:p w14:paraId="2E1C7A62">
      <w:pPr>
        <w:pStyle w:val="13"/>
        <w:shd w:val="clea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3FC4638B">
      <w:pPr>
        <w:pStyle w:val="13"/>
        <w:shd w:val="clear"/>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溆浦县卢峰镇人民政府单位</w:t>
      </w:r>
      <w:r>
        <w:rPr>
          <w:rFonts w:ascii="Times New Roman" w:hAnsi="Times New Roman" w:eastAsia="方正小标宋_GBK" w:cs="Times New Roman"/>
          <w:sz w:val="52"/>
          <w:szCs w:val="52"/>
        </w:rPr>
        <w:t>概况</w:t>
      </w:r>
    </w:p>
    <w:p w14:paraId="6B09182F">
      <w:pPr>
        <w:pStyle w:val="8"/>
        <w:shd w:val="clear"/>
        <w:ind w:left="0" w:leftChars="0" w:firstLine="0" w:firstLineChars="0"/>
        <w:rPr>
          <w:rFonts w:ascii="Times New Roman" w:hAnsi="Times New Roman" w:cs="Times New Roman"/>
        </w:rPr>
      </w:pPr>
    </w:p>
    <w:p w14:paraId="2A01A559">
      <w:pPr>
        <w:pStyle w:val="13"/>
        <w:shd w:val="clear"/>
        <w:ind w:firstLine="640" w:firstLineChars="200"/>
        <w:jc w:val="both"/>
        <w:rPr>
          <w:rFonts w:hint="eastAsia" w:ascii="仿宋" w:hAnsi="仿宋" w:eastAsia="仿宋" w:cs="仿宋"/>
          <w:bCs/>
          <w:color w:val="auto"/>
          <w:sz w:val="32"/>
          <w:szCs w:val="32"/>
        </w:rPr>
      </w:pPr>
      <w:r>
        <w:rPr>
          <w:rFonts w:hint="eastAsia" w:ascii="仿宋" w:hAnsi="仿宋" w:eastAsia="仿宋" w:cs="仿宋"/>
          <w:bCs/>
          <w:color w:val="auto"/>
          <w:sz w:val="32"/>
          <w:szCs w:val="32"/>
        </w:rPr>
        <w:t>溆浦县卢峰镇下辖31个行政村、10个居委会，全镇年末总人口为</w:t>
      </w:r>
      <w:r>
        <w:rPr>
          <w:rFonts w:hint="eastAsia" w:ascii="仿宋" w:hAnsi="仿宋" w:eastAsia="仿宋" w:cs="仿宋"/>
          <w:bCs/>
          <w:color w:val="auto"/>
          <w:sz w:val="32"/>
          <w:szCs w:val="32"/>
          <w:lang w:val="en-US" w:eastAsia="zh-CN"/>
        </w:rPr>
        <w:t>22.3</w:t>
      </w:r>
      <w:r>
        <w:rPr>
          <w:rFonts w:hint="eastAsia" w:ascii="仿宋" w:hAnsi="仿宋" w:eastAsia="仿宋" w:cs="仿宋"/>
          <w:bCs/>
          <w:color w:val="auto"/>
          <w:sz w:val="32"/>
          <w:szCs w:val="32"/>
        </w:rPr>
        <w:t>万人，其中城镇人口</w:t>
      </w:r>
      <w:r>
        <w:rPr>
          <w:rFonts w:hint="eastAsia" w:ascii="仿宋" w:hAnsi="仿宋" w:eastAsia="仿宋" w:cs="仿宋"/>
          <w:bCs/>
          <w:color w:val="auto"/>
          <w:sz w:val="32"/>
          <w:szCs w:val="32"/>
          <w:lang w:val="en-US" w:eastAsia="zh-CN"/>
        </w:rPr>
        <w:t>8.8</w:t>
      </w:r>
      <w:r>
        <w:rPr>
          <w:rFonts w:hint="eastAsia" w:ascii="仿宋" w:hAnsi="仿宋" w:eastAsia="仿宋" w:cs="仿宋"/>
          <w:bCs/>
          <w:color w:val="auto"/>
          <w:sz w:val="32"/>
          <w:szCs w:val="32"/>
        </w:rPr>
        <w:t>万人，农业总人口</w:t>
      </w:r>
      <w:r>
        <w:rPr>
          <w:rFonts w:hint="eastAsia" w:ascii="仿宋" w:hAnsi="仿宋" w:eastAsia="仿宋" w:cs="仿宋"/>
          <w:bCs/>
          <w:color w:val="auto"/>
          <w:sz w:val="32"/>
          <w:szCs w:val="32"/>
          <w:lang w:val="en-US" w:eastAsia="zh-CN"/>
        </w:rPr>
        <w:t>13.5</w:t>
      </w:r>
      <w:r>
        <w:rPr>
          <w:rFonts w:hint="eastAsia" w:ascii="仿宋" w:hAnsi="仿宋" w:eastAsia="仿宋" w:cs="仿宋"/>
          <w:bCs/>
          <w:color w:val="auto"/>
          <w:sz w:val="32"/>
          <w:szCs w:val="32"/>
        </w:rPr>
        <w:t>万人，耕地面积7.83万亩，其中水田6.92万亩、旱土0.91万亩，林地总面积13.31万亩，盛产柑桔、葡萄、梨等。</w:t>
      </w:r>
    </w:p>
    <w:p w14:paraId="77888F77">
      <w:pPr>
        <w:pStyle w:val="14"/>
        <w:numPr>
          <w:ilvl w:val="0"/>
          <w:numId w:val="0"/>
        </w:numPr>
        <w:shd w:val="clear"/>
        <w:ind w:leftChars="0"/>
        <w:jc w:val="left"/>
        <w:rPr>
          <w:rFonts w:hint="eastAsia" w:ascii="仿宋" w:hAnsi="仿宋" w:eastAsia="仿宋" w:cs="仿宋"/>
          <w:b/>
          <w:bCs/>
          <w:kern w:val="0"/>
          <w:sz w:val="32"/>
          <w:szCs w:val="32"/>
        </w:rPr>
      </w:pPr>
      <w:r>
        <w:rPr>
          <w:rFonts w:hint="eastAsia" w:ascii="仿宋" w:hAnsi="仿宋" w:eastAsia="仿宋" w:cs="仿宋"/>
          <w:b/>
          <w:bCs/>
          <w:kern w:val="0"/>
          <w:sz w:val="32"/>
          <w:szCs w:val="32"/>
          <w:lang w:eastAsia="zh-CN"/>
        </w:rPr>
        <w:t>　　一、</w:t>
      </w:r>
      <w:r>
        <w:rPr>
          <w:rFonts w:hint="eastAsia" w:ascii="仿宋" w:hAnsi="仿宋" w:eastAsia="仿宋" w:cs="仿宋"/>
          <w:b/>
          <w:bCs/>
          <w:kern w:val="0"/>
          <w:sz w:val="32"/>
          <w:szCs w:val="32"/>
        </w:rPr>
        <w:t>部门职责</w:t>
      </w:r>
    </w:p>
    <w:p w14:paraId="436DA298">
      <w:pPr>
        <w:shd w:val="clear"/>
        <w:ind w:firstLine="640" w:firstLineChars="200"/>
        <w:rPr>
          <w:rFonts w:hint="eastAsia" w:ascii="仿宋" w:hAnsi="仿宋" w:eastAsia="仿宋" w:cs="仿宋"/>
          <w:bCs/>
          <w:kern w:val="0"/>
          <w:sz w:val="32"/>
          <w:szCs w:val="32"/>
        </w:rPr>
      </w:pPr>
      <w:r>
        <w:rPr>
          <w:rFonts w:hint="eastAsia" w:ascii="仿宋" w:hAnsi="仿宋" w:eastAsia="仿宋" w:cs="仿宋"/>
          <w:bCs/>
          <w:kern w:val="0"/>
          <w:sz w:val="32"/>
          <w:szCs w:val="32"/>
        </w:rPr>
        <w:t>主要职能是：(1)制定和组织实施经济、科技和社会发展计划，制定资源开发技术改造和产业结构调整方案，组织指导好各业生产，搞好商品流通，协调好本乡与外地区的经济交流与合作，抓好招商引资，人才引进项目开发，不断培育市场体系，组织经济运行，促进经济发展。(2)制定并组织实施村镇建设规划，部署重点工程建设，地方道路建设及公共设施，水利设施的管理，负责土地、林木、水等自然资源和生态环境的保护，做好护林防火工作。(3)负责本行政区域内的民政、计划生育、文化教育、卫生、体育等社会公益事业的综合性工作，维护一切经济单位和个人的正当经济权益，取缔非法经济活动，调解和处理民事纠纷，打击刑事犯罪维护社会稳定。(4)按计划组织本级财政收入和地方税的征收，完成国家财政计划，不断培植税源，管好财政资金，增强财政实力。(5)抓好精神文明建设，丰富群众文化生活，提倡移风易俗，反对封建迷信，破除陈规陋习，树立社会主义新风尚。(6)完成上级政府交办的其它事项。</w:t>
      </w:r>
    </w:p>
    <w:p w14:paraId="4B1000C8">
      <w:pPr>
        <w:widowControl/>
        <w:shd w:val="clear"/>
        <w:spacing w:line="600" w:lineRule="exact"/>
        <w:rPr>
          <w:rFonts w:hint="eastAsia" w:ascii="仿宋" w:hAnsi="仿宋" w:eastAsia="仿宋" w:cs="仿宋"/>
          <w:b/>
          <w:bCs w:val="0"/>
          <w:kern w:val="0"/>
          <w:sz w:val="32"/>
          <w:szCs w:val="32"/>
        </w:rPr>
      </w:pPr>
      <w:r>
        <w:rPr>
          <w:rFonts w:hint="eastAsia" w:ascii="仿宋" w:hAnsi="仿宋" w:eastAsia="仿宋" w:cs="仿宋"/>
          <w:b/>
          <w:bCs w:val="0"/>
          <w:kern w:val="0"/>
          <w:sz w:val="32"/>
          <w:szCs w:val="32"/>
          <w:lang w:eastAsia="zh-CN"/>
        </w:rPr>
        <w:t>　　</w:t>
      </w:r>
      <w:r>
        <w:rPr>
          <w:rFonts w:hint="eastAsia" w:ascii="仿宋" w:hAnsi="仿宋" w:eastAsia="仿宋" w:cs="仿宋"/>
          <w:b/>
          <w:bCs w:val="0"/>
          <w:kern w:val="0"/>
          <w:sz w:val="32"/>
          <w:szCs w:val="32"/>
        </w:rPr>
        <w:t>二、机构设置及决算单位构成</w:t>
      </w:r>
    </w:p>
    <w:p w14:paraId="1FE969E2">
      <w:pPr>
        <w:shd w:val="clear"/>
        <w:ind w:firstLine="640" w:firstLineChars="200"/>
        <w:rPr>
          <w:rFonts w:hint="eastAsia" w:ascii="仿宋" w:hAnsi="仿宋" w:eastAsia="仿宋" w:cs="仿宋"/>
          <w:bCs/>
          <w:kern w:val="0"/>
          <w:sz w:val="32"/>
          <w:szCs w:val="32"/>
        </w:rPr>
      </w:pPr>
      <w:r>
        <w:rPr>
          <w:rFonts w:hint="eastAsia" w:ascii="仿宋" w:hAnsi="仿宋" w:eastAsia="仿宋" w:cs="仿宋"/>
          <w:bCs/>
          <w:kern w:val="0"/>
          <w:sz w:val="32"/>
          <w:szCs w:val="32"/>
        </w:rPr>
        <w:t>（一）内设机构设置。溆浦县卢峰镇人民政府内设机构包括：卢峰镇下辖31个行政村、10个居委会，独立核算机构共2个，其中：（1）行政机构1个，包括卢峰镇政府和</w:t>
      </w:r>
      <w:r>
        <w:rPr>
          <w:rFonts w:hint="eastAsia" w:ascii="仿宋" w:hAnsi="仿宋" w:eastAsia="仿宋" w:cs="仿宋"/>
          <w:bCs/>
          <w:kern w:val="0"/>
          <w:sz w:val="32"/>
          <w:szCs w:val="32"/>
          <w:lang w:val="en-US" w:eastAsia="zh-CN"/>
        </w:rPr>
        <w:t>六</w:t>
      </w:r>
      <w:r>
        <w:rPr>
          <w:rFonts w:hint="eastAsia" w:ascii="仿宋" w:hAnsi="仿宋" w:eastAsia="仿宋" w:cs="仿宋"/>
          <w:bCs/>
          <w:kern w:val="0"/>
          <w:sz w:val="32"/>
          <w:szCs w:val="32"/>
        </w:rPr>
        <w:t>办三中心</w:t>
      </w:r>
      <w:r>
        <w:rPr>
          <w:rFonts w:hint="eastAsia" w:ascii="仿宋" w:hAnsi="仿宋" w:eastAsia="仿宋" w:cs="仿宋"/>
          <w:bCs/>
          <w:kern w:val="0"/>
          <w:sz w:val="32"/>
          <w:szCs w:val="32"/>
          <w:lang w:val="en-US" w:eastAsia="zh-CN"/>
        </w:rPr>
        <w:t>一大队，</w:t>
      </w:r>
      <w:r>
        <w:rPr>
          <w:rFonts w:hint="eastAsia" w:ascii="仿宋" w:hAnsi="仿宋" w:eastAsia="仿宋" w:cs="仿宋"/>
          <w:spacing w:val="20"/>
          <w:sz w:val="32"/>
          <w:szCs w:val="32"/>
        </w:rPr>
        <w:t>行政编制52人，事业编制102人</w:t>
      </w:r>
      <w:r>
        <w:rPr>
          <w:rFonts w:hint="eastAsia" w:ascii="仿宋" w:hAnsi="仿宋" w:eastAsia="仿宋" w:cs="仿宋"/>
          <w:spacing w:val="20"/>
          <w:sz w:val="32"/>
          <w:szCs w:val="32"/>
          <w:lang w:eastAsia="zh-CN"/>
        </w:rPr>
        <w:t>，年末</w:t>
      </w:r>
      <w:r>
        <w:rPr>
          <w:rFonts w:hint="eastAsia" w:ascii="仿宋" w:hAnsi="仿宋" w:eastAsia="仿宋" w:cs="仿宋"/>
          <w:spacing w:val="20"/>
          <w:sz w:val="32"/>
          <w:szCs w:val="32"/>
        </w:rPr>
        <w:t>实有</w:t>
      </w:r>
      <w:r>
        <w:rPr>
          <w:rFonts w:hint="eastAsia" w:ascii="仿宋" w:hAnsi="仿宋" w:eastAsia="仿宋" w:cs="仿宋"/>
          <w:spacing w:val="20"/>
          <w:sz w:val="32"/>
          <w:szCs w:val="32"/>
          <w:lang w:eastAsia="zh-CN"/>
        </w:rPr>
        <w:t>人数</w:t>
      </w:r>
      <w:r>
        <w:rPr>
          <w:rFonts w:hint="eastAsia" w:ascii="仿宋" w:hAnsi="仿宋" w:eastAsia="仿宋" w:cs="仿宋"/>
          <w:spacing w:val="20"/>
          <w:sz w:val="32"/>
          <w:szCs w:val="32"/>
        </w:rPr>
        <w:t>1</w:t>
      </w:r>
      <w:r>
        <w:rPr>
          <w:rFonts w:hint="eastAsia" w:ascii="仿宋" w:hAnsi="仿宋" w:eastAsia="仿宋" w:cs="仿宋"/>
          <w:spacing w:val="20"/>
          <w:sz w:val="32"/>
          <w:szCs w:val="32"/>
          <w:lang w:val="en-US" w:eastAsia="zh-CN"/>
        </w:rPr>
        <w:t>31</w:t>
      </w:r>
      <w:r>
        <w:rPr>
          <w:rFonts w:hint="eastAsia" w:ascii="仿宋" w:hAnsi="仿宋" w:eastAsia="仿宋" w:cs="仿宋"/>
          <w:spacing w:val="20"/>
          <w:sz w:val="32"/>
          <w:szCs w:val="32"/>
          <w:lang w:eastAsia="zh-CN"/>
        </w:rPr>
        <w:t>人</w:t>
      </w:r>
      <w:r>
        <w:rPr>
          <w:rFonts w:hint="eastAsia" w:ascii="仿宋" w:hAnsi="仿宋" w:eastAsia="仿宋" w:cs="仿宋"/>
          <w:bCs/>
          <w:kern w:val="0"/>
          <w:sz w:val="32"/>
          <w:szCs w:val="32"/>
        </w:rPr>
        <w:t>。（2）</w:t>
      </w:r>
      <w:r>
        <w:rPr>
          <w:rFonts w:hint="eastAsia" w:ascii="仿宋" w:hAnsi="仿宋" w:eastAsia="仿宋" w:cs="仿宋"/>
          <w:bCs/>
          <w:kern w:val="0"/>
          <w:sz w:val="32"/>
          <w:szCs w:val="32"/>
          <w:lang w:eastAsia="zh-CN"/>
        </w:rPr>
        <w:t>行政</w:t>
      </w:r>
      <w:r>
        <w:rPr>
          <w:rFonts w:hint="eastAsia" w:ascii="仿宋" w:hAnsi="仿宋" w:eastAsia="仿宋" w:cs="仿宋"/>
          <w:bCs/>
          <w:kern w:val="0"/>
          <w:sz w:val="32"/>
          <w:szCs w:val="32"/>
        </w:rPr>
        <w:t>机构1个，</w:t>
      </w:r>
      <w:r>
        <w:rPr>
          <w:rFonts w:hint="eastAsia" w:ascii="仿宋" w:hAnsi="仿宋" w:eastAsia="仿宋" w:cs="仿宋"/>
          <w:bCs/>
          <w:kern w:val="0"/>
          <w:sz w:val="32"/>
          <w:szCs w:val="32"/>
          <w:lang w:eastAsia="zh-CN"/>
        </w:rPr>
        <w:t>镇</w:t>
      </w:r>
      <w:r>
        <w:rPr>
          <w:rFonts w:hint="eastAsia" w:ascii="仿宋" w:hAnsi="仿宋" w:eastAsia="仿宋" w:cs="仿宋"/>
          <w:bCs/>
          <w:kern w:val="0"/>
          <w:sz w:val="32"/>
          <w:szCs w:val="32"/>
        </w:rPr>
        <w:t>所属财政所，</w:t>
      </w:r>
      <w:r>
        <w:rPr>
          <w:rFonts w:hint="eastAsia" w:ascii="仿宋" w:hAnsi="仿宋" w:eastAsia="仿宋" w:cs="仿宋"/>
          <w:bCs/>
          <w:kern w:val="0"/>
          <w:sz w:val="32"/>
          <w:szCs w:val="32"/>
          <w:lang w:eastAsia="zh-CN"/>
        </w:rPr>
        <w:t>行政编</w:t>
      </w:r>
      <w:r>
        <w:rPr>
          <w:rFonts w:hint="eastAsia" w:ascii="仿宋" w:hAnsi="仿宋" w:eastAsia="仿宋" w:cs="仿宋"/>
          <w:bCs/>
          <w:kern w:val="0"/>
          <w:sz w:val="32"/>
          <w:szCs w:val="32"/>
        </w:rPr>
        <w:t>年末实有人数</w:t>
      </w:r>
      <w:r>
        <w:rPr>
          <w:rFonts w:hint="eastAsia" w:ascii="仿宋" w:hAnsi="仿宋" w:eastAsia="仿宋" w:cs="仿宋"/>
          <w:bCs/>
          <w:kern w:val="0"/>
          <w:sz w:val="32"/>
          <w:szCs w:val="32"/>
          <w:lang w:val="en-US" w:eastAsia="zh-CN"/>
        </w:rPr>
        <w:t>6</w:t>
      </w:r>
      <w:r>
        <w:rPr>
          <w:rFonts w:hint="eastAsia" w:ascii="仿宋" w:hAnsi="仿宋" w:eastAsia="仿宋" w:cs="仿宋"/>
          <w:bCs/>
          <w:kern w:val="0"/>
          <w:sz w:val="32"/>
          <w:szCs w:val="32"/>
        </w:rPr>
        <w:t>人，事业编年末实有人数</w:t>
      </w:r>
      <w:r>
        <w:rPr>
          <w:rFonts w:hint="eastAsia" w:ascii="仿宋" w:hAnsi="仿宋" w:eastAsia="仿宋" w:cs="仿宋"/>
          <w:bCs/>
          <w:kern w:val="0"/>
          <w:sz w:val="32"/>
          <w:szCs w:val="32"/>
          <w:lang w:val="en-US" w:eastAsia="zh-CN"/>
        </w:rPr>
        <w:t>4</w:t>
      </w:r>
      <w:r>
        <w:rPr>
          <w:rFonts w:hint="eastAsia" w:ascii="仿宋" w:hAnsi="仿宋" w:eastAsia="仿宋" w:cs="仿宋"/>
          <w:bCs/>
          <w:kern w:val="0"/>
          <w:sz w:val="32"/>
          <w:szCs w:val="32"/>
        </w:rPr>
        <w:t>人</w:t>
      </w:r>
      <w:r>
        <w:rPr>
          <w:rFonts w:hint="eastAsia" w:ascii="仿宋" w:hAnsi="仿宋" w:eastAsia="仿宋" w:cs="仿宋"/>
          <w:bCs/>
          <w:kern w:val="0"/>
          <w:sz w:val="32"/>
          <w:szCs w:val="32"/>
          <w:lang w:eastAsia="zh-CN"/>
        </w:rPr>
        <w:t>，共计</w:t>
      </w:r>
      <w:r>
        <w:rPr>
          <w:rFonts w:hint="eastAsia" w:ascii="仿宋" w:hAnsi="仿宋" w:eastAsia="仿宋" w:cs="仿宋"/>
          <w:bCs/>
          <w:kern w:val="0"/>
          <w:sz w:val="32"/>
          <w:szCs w:val="32"/>
          <w:lang w:val="en-US" w:eastAsia="zh-CN"/>
        </w:rPr>
        <w:t>10人</w:t>
      </w:r>
      <w:r>
        <w:rPr>
          <w:rFonts w:hint="eastAsia" w:ascii="仿宋" w:hAnsi="仿宋" w:eastAsia="仿宋" w:cs="仿宋"/>
          <w:bCs/>
          <w:kern w:val="0"/>
          <w:sz w:val="32"/>
          <w:szCs w:val="32"/>
        </w:rPr>
        <w:t>。</w:t>
      </w:r>
    </w:p>
    <w:p w14:paraId="56ED3DFA">
      <w:pPr>
        <w:widowControl/>
        <w:shd w:val="clear"/>
        <w:spacing w:line="600" w:lineRule="exact"/>
        <w:rPr>
          <w:rFonts w:hint="eastAsia" w:ascii="仿宋" w:hAnsi="仿宋" w:eastAsia="仿宋" w:cs="仿宋"/>
          <w:bCs/>
          <w:kern w:val="0"/>
          <w:sz w:val="32"/>
          <w:szCs w:val="32"/>
        </w:rPr>
      </w:pPr>
      <w:r>
        <w:rPr>
          <w:rFonts w:hint="eastAsia" w:ascii="仿宋" w:hAnsi="仿宋" w:eastAsia="仿宋" w:cs="仿宋"/>
          <w:bCs/>
          <w:kern w:val="0"/>
          <w:sz w:val="32"/>
          <w:szCs w:val="32"/>
        </w:rPr>
        <w:t xml:space="preserve">   （二）决算单位构成。溆浦县卢峰镇人民政府202</w:t>
      </w:r>
      <w:r>
        <w:rPr>
          <w:rFonts w:hint="eastAsia" w:ascii="仿宋" w:hAnsi="仿宋" w:eastAsia="仿宋" w:cs="仿宋"/>
          <w:bCs/>
          <w:kern w:val="0"/>
          <w:sz w:val="32"/>
          <w:szCs w:val="32"/>
          <w:lang w:val="en-US" w:eastAsia="zh-CN"/>
        </w:rPr>
        <w:t>4</w:t>
      </w:r>
      <w:r>
        <w:rPr>
          <w:rFonts w:hint="eastAsia" w:ascii="仿宋" w:hAnsi="仿宋" w:eastAsia="仿宋" w:cs="仿宋"/>
          <w:bCs/>
          <w:kern w:val="0"/>
          <w:sz w:val="32"/>
          <w:szCs w:val="32"/>
        </w:rPr>
        <w:t>年部门决算汇总公开单位构成包括：卢峰镇人民政府</w:t>
      </w:r>
      <w:r>
        <w:rPr>
          <w:rFonts w:hint="eastAsia" w:ascii="仿宋" w:hAnsi="仿宋" w:eastAsia="仿宋" w:cs="仿宋"/>
          <w:bCs/>
          <w:kern w:val="0"/>
          <w:sz w:val="32"/>
          <w:szCs w:val="32"/>
          <w:lang w:val="en-US" w:eastAsia="zh-CN"/>
        </w:rPr>
        <w:t>本级及财政所</w:t>
      </w:r>
      <w:r>
        <w:rPr>
          <w:rFonts w:hint="eastAsia" w:ascii="仿宋" w:hAnsi="仿宋" w:eastAsia="仿宋" w:cs="仿宋"/>
          <w:bCs/>
          <w:kern w:val="0"/>
          <w:sz w:val="32"/>
          <w:szCs w:val="32"/>
        </w:rPr>
        <w:t>。</w:t>
      </w:r>
    </w:p>
    <w:p w14:paraId="62D848FE">
      <w:pPr>
        <w:shd w:val="clear"/>
        <w:jc w:val="center"/>
        <w:rPr>
          <w:rFonts w:hint="eastAsia" w:ascii="仿宋" w:hAnsi="仿宋" w:eastAsia="仿宋" w:cs="仿宋"/>
          <w:sz w:val="72"/>
          <w:szCs w:val="72"/>
        </w:rPr>
      </w:pPr>
    </w:p>
    <w:p w14:paraId="0E10339B">
      <w:pPr>
        <w:shd w:val="clear"/>
      </w:pPr>
    </w:p>
    <w:p w14:paraId="184EC452">
      <w:pPr>
        <w:shd w:val="clear"/>
        <w:jc w:val="left"/>
        <w:rPr>
          <w:rFonts w:ascii="Times New Roman" w:hAnsi="Times New Roman" w:eastAsia="仿宋_GB2312" w:cs="Times New Roman"/>
          <w:sz w:val="28"/>
          <w:szCs w:val="32"/>
        </w:rPr>
      </w:pPr>
    </w:p>
    <w:p w14:paraId="66360D13">
      <w:pPr>
        <w:shd w:val="clear"/>
        <w:jc w:val="center"/>
        <w:rPr>
          <w:rFonts w:ascii="Times New Roman" w:hAnsi="Times New Roman" w:eastAsia="黑体" w:cs="Times New Roman"/>
          <w:sz w:val="28"/>
          <w:szCs w:val="28"/>
        </w:rPr>
      </w:pPr>
    </w:p>
    <w:p w14:paraId="2E4F2193">
      <w:pPr>
        <w:shd w:val="clear"/>
        <w:jc w:val="center"/>
        <w:rPr>
          <w:rFonts w:ascii="Times New Roman" w:hAnsi="Times New Roman" w:eastAsia="黑体" w:cs="Times New Roman"/>
          <w:sz w:val="28"/>
          <w:szCs w:val="28"/>
        </w:rPr>
      </w:pPr>
    </w:p>
    <w:p w14:paraId="1DAF3629">
      <w:pPr>
        <w:shd w:val="clear"/>
        <w:jc w:val="center"/>
        <w:rPr>
          <w:rFonts w:ascii="Times New Roman" w:hAnsi="Times New Roman" w:eastAsia="黑体" w:cs="Times New Roman"/>
          <w:sz w:val="28"/>
          <w:szCs w:val="28"/>
        </w:rPr>
      </w:pPr>
    </w:p>
    <w:p w14:paraId="2B8D55FE">
      <w:pPr>
        <w:shd w:val="clear"/>
        <w:jc w:val="center"/>
        <w:rPr>
          <w:rFonts w:ascii="Times New Roman" w:hAnsi="Times New Roman" w:eastAsia="黑体" w:cs="Times New Roman"/>
          <w:sz w:val="28"/>
          <w:szCs w:val="28"/>
        </w:rPr>
      </w:pPr>
    </w:p>
    <w:p w14:paraId="73DC29F7">
      <w:pPr>
        <w:shd w:val="clear"/>
        <w:jc w:val="center"/>
        <w:rPr>
          <w:rFonts w:ascii="Times New Roman" w:hAnsi="Times New Roman" w:eastAsia="黑体" w:cs="Times New Roman"/>
          <w:sz w:val="28"/>
          <w:szCs w:val="28"/>
        </w:rPr>
      </w:pPr>
    </w:p>
    <w:p w14:paraId="3AA87DDE">
      <w:pPr>
        <w:pStyle w:val="2"/>
        <w:shd w:val="clear"/>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7B286F03">
      <w:pPr>
        <w:pStyle w:val="13"/>
        <w:shd w:val="clear"/>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第二部分部门决算表</w:t>
      </w:r>
    </w:p>
    <w:tbl>
      <w:tblPr>
        <w:tblStyle w:val="9"/>
        <w:tblW w:w="1222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050"/>
        <w:gridCol w:w="711"/>
        <w:gridCol w:w="1188"/>
        <w:gridCol w:w="3812"/>
        <w:gridCol w:w="711"/>
        <w:gridCol w:w="1753"/>
      </w:tblGrid>
      <w:tr w14:paraId="4DF65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2225" w:type="dxa"/>
            <w:gridSpan w:val="6"/>
            <w:tcBorders>
              <w:top w:val="nil"/>
              <w:left w:val="nil"/>
              <w:bottom w:val="nil"/>
              <w:right w:val="nil"/>
            </w:tcBorders>
            <w:shd w:val="clear" w:color="auto" w:fill="auto"/>
            <w:noWrap/>
            <w:vAlign w:val="center"/>
          </w:tcPr>
          <w:p w14:paraId="762A3B1B">
            <w:pPr>
              <w:keepNext w:val="0"/>
              <w:keepLines w:val="0"/>
              <w:widowControl/>
              <w:suppressLineNumbers w:val="0"/>
              <w:shd w:val="clear"/>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收入支出决算总表</w:t>
            </w:r>
          </w:p>
        </w:tc>
      </w:tr>
      <w:tr w14:paraId="60B63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570FCD05">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C7D16D4">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5BBE7A2">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157A398">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E84543E">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3D5764B9">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公开01表</w:t>
            </w:r>
          </w:p>
        </w:tc>
      </w:tr>
      <w:tr w14:paraId="6BDEB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bottom"/>
          </w:tcPr>
          <w:p w14:paraId="518626BD">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部门：溆浦县卢峰镇人民政府</w:t>
            </w:r>
          </w:p>
        </w:tc>
        <w:tc>
          <w:tcPr>
            <w:tcW w:w="0" w:type="auto"/>
            <w:tcBorders>
              <w:top w:val="nil"/>
              <w:left w:val="nil"/>
              <w:bottom w:val="nil"/>
              <w:right w:val="nil"/>
            </w:tcBorders>
            <w:shd w:val="clear" w:color="auto" w:fill="auto"/>
            <w:noWrap/>
            <w:vAlign w:val="center"/>
          </w:tcPr>
          <w:p w14:paraId="12029E7B">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AADDE66">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75588B4">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F8E2F39">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6FA2CAD7">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2F2C1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04B7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CC59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w:t>
            </w:r>
          </w:p>
        </w:tc>
      </w:tr>
      <w:tr w14:paraId="432CB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797A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523D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3C0A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5BD3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903D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F210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r>
      <w:tr w14:paraId="1FF40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CDED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D0730">
            <w:pPr>
              <w:shd w:val="clea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C6D0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3412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DAFA1">
            <w:pPr>
              <w:shd w:val="clea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53EF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38AD1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05AB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05E0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4002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4,889.52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6826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1A09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C72B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2,451.04</w:t>
            </w:r>
          </w:p>
        </w:tc>
      </w:tr>
      <w:tr w14:paraId="0C7A0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9967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34A5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DB95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72F2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A915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9B533">
            <w:pPr>
              <w:shd w:val="clear"/>
              <w:jc w:val="right"/>
              <w:rPr>
                <w:rFonts w:hint="eastAsia" w:ascii="宋体" w:hAnsi="宋体" w:eastAsia="宋体" w:cs="宋体"/>
                <w:i w:val="0"/>
                <w:iCs w:val="0"/>
                <w:color w:val="000000"/>
                <w:sz w:val="22"/>
                <w:szCs w:val="22"/>
                <w:u w:val="none"/>
              </w:rPr>
            </w:pPr>
          </w:p>
        </w:tc>
      </w:tr>
      <w:tr w14:paraId="0EFA8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20A0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8CD2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3859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BDE8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E2E9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035B3">
            <w:pPr>
              <w:shd w:val="clear"/>
              <w:jc w:val="right"/>
              <w:rPr>
                <w:rFonts w:hint="eastAsia" w:ascii="宋体" w:hAnsi="宋体" w:eastAsia="宋体" w:cs="宋体"/>
                <w:i w:val="0"/>
                <w:iCs w:val="0"/>
                <w:color w:val="000000"/>
                <w:sz w:val="22"/>
                <w:szCs w:val="22"/>
                <w:u w:val="none"/>
              </w:rPr>
            </w:pPr>
          </w:p>
        </w:tc>
      </w:tr>
      <w:tr w14:paraId="0167D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2CC6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B77F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3C3D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1FA6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40A5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DB9A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88.04</w:t>
            </w:r>
          </w:p>
        </w:tc>
      </w:tr>
      <w:tr w14:paraId="27606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4AE7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4EE3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2041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10D3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1EC4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0F6C2">
            <w:pPr>
              <w:shd w:val="clear"/>
              <w:jc w:val="right"/>
              <w:rPr>
                <w:rFonts w:hint="eastAsia" w:ascii="宋体" w:hAnsi="宋体" w:eastAsia="宋体" w:cs="宋体"/>
                <w:i w:val="0"/>
                <w:iCs w:val="0"/>
                <w:color w:val="000000"/>
                <w:sz w:val="22"/>
                <w:szCs w:val="22"/>
                <w:u w:val="none"/>
              </w:rPr>
            </w:pPr>
          </w:p>
        </w:tc>
      </w:tr>
      <w:tr w14:paraId="5A613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0245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D9E4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B75B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E0DD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49E4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6848F">
            <w:pPr>
              <w:shd w:val="clear"/>
              <w:jc w:val="right"/>
              <w:rPr>
                <w:rFonts w:hint="eastAsia" w:ascii="宋体" w:hAnsi="宋体" w:eastAsia="宋体" w:cs="宋体"/>
                <w:i w:val="0"/>
                <w:iCs w:val="0"/>
                <w:color w:val="000000"/>
                <w:sz w:val="22"/>
                <w:szCs w:val="22"/>
                <w:u w:val="none"/>
              </w:rPr>
            </w:pPr>
          </w:p>
        </w:tc>
      </w:tr>
      <w:tr w14:paraId="13B3D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7205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E1CC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06A2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F4A9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812B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1DE1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37.00</w:t>
            </w:r>
          </w:p>
        </w:tc>
      </w:tr>
      <w:tr w14:paraId="62BBC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B279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D329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EAB6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581.46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5238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F6A2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8EDA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278.13</w:t>
            </w:r>
          </w:p>
        </w:tc>
      </w:tr>
      <w:tr w14:paraId="1B2F2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4898D">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9333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882B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EEE0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1043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F265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131.73</w:t>
            </w:r>
          </w:p>
        </w:tc>
      </w:tr>
      <w:tr w14:paraId="54DF0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8CB0E">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D74E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36FE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132F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9D76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D8D1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51.95</w:t>
            </w:r>
          </w:p>
        </w:tc>
      </w:tr>
      <w:tr w14:paraId="01D21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8FA73">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8E4A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41B8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F622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612D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578E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80.44</w:t>
            </w:r>
          </w:p>
        </w:tc>
      </w:tr>
      <w:tr w14:paraId="588E7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18480">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1BF3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459F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47BC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47A8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A5E2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2,149.43</w:t>
            </w:r>
          </w:p>
        </w:tc>
      </w:tr>
      <w:tr w14:paraId="473FB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33AA3">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C92C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C841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1391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7A43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F1BF3">
            <w:pPr>
              <w:shd w:val="clear"/>
              <w:jc w:val="right"/>
              <w:rPr>
                <w:rFonts w:hint="eastAsia" w:ascii="宋体" w:hAnsi="宋体" w:eastAsia="宋体" w:cs="宋体"/>
                <w:i w:val="0"/>
                <w:iCs w:val="0"/>
                <w:color w:val="000000"/>
                <w:sz w:val="22"/>
                <w:szCs w:val="22"/>
                <w:u w:val="none"/>
              </w:rPr>
            </w:pPr>
          </w:p>
        </w:tc>
      </w:tr>
      <w:tr w14:paraId="064DC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0BFAC">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FA51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9FE9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D5BC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A351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BDD46">
            <w:pPr>
              <w:shd w:val="clear"/>
              <w:jc w:val="right"/>
              <w:rPr>
                <w:rFonts w:hint="eastAsia" w:ascii="宋体" w:hAnsi="宋体" w:eastAsia="宋体" w:cs="宋体"/>
                <w:i w:val="0"/>
                <w:iCs w:val="0"/>
                <w:color w:val="000000"/>
                <w:sz w:val="22"/>
                <w:szCs w:val="22"/>
                <w:u w:val="none"/>
              </w:rPr>
            </w:pPr>
          </w:p>
        </w:tc>
      </w:tr>
      <w:tr w14:paraId="070E9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840CA">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1E9D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AF27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1E69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E172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9E45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r>
      <w:tr w14:paraId="00DD7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25191">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837E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7ED2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1771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A530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DF4D3">
            <w:pPr>
              <w:shd w:val="clear"/>
              <w:jc w:val="right"/>
              <w:rPr>
                <w:rFonts w:hint="eastAsia" w:ascii="宋体" w:hAnsi="宋体" w:eastAsia="宋体" w:cs="宋体"/>
                <w:i w:val="0"/>
                <w:iCs w:val="0"/>
                <w:color w:val="000000"/>
                <w:sz w:val="22"/>
                <w:szCs w:val="22"/>
                <w:u w:val="none"/>
              </w:rPr>
            </w:pPr>
          </w:p>
        </w:tc>
      </w:tr>
      <w:tr w14:paraId="4F780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10814">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DDE0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F28D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5445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649B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3D75E">
            <w:pPr>
              <w:shd w:val="clear"/>
              <w:jc w:val="right"/>
              <w:rPr>
                <w:rFonts w:hint="eastAsia" w:ascii="宋体" w:hAnsi="宋体" w:eastAsia="宋体" w:cs="宋体"/>
                <w:i w:val="0"/>
                <w:iCs w:val="0"/>
                <w:color w:val="000000"/>
                <w:sz w:val="22"/>
                <w:szCs w:val="22"/>
                <w:u w:val="none"/>
              </w:rPr>
            </w:pPr>
          </w:p>
        </w:tc>
      </w:tr>
      <w:tr w14:paraId="5172F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7342C">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DABE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9351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8E78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80EF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D755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18.80</w:t>
            </w:r>
          </w:p>
        </w:tc>
      </w:tr>
      <w:tr w14:paraId="7FE17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CA002">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563C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4DEC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8BEA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442C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3D5F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78.01</w:t>
            </w:r>
          </w:p>
        </w:tc>
      </w:tr>
      <w:tr w14:paraId="296F9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F2BCE">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5423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45E0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CC78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946C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D4D9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38.00</w:t>
            </w:r>
          </w:p>
        </w:tc>
      </w:tr>
      <w:tr w14:paraId="5966F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A82B3">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FF0C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7109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D984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E3BD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5BD7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26.40</w:t>
            </w:r>
          </w:p>
        </w:tc>
      </w:tr>
      <w:tr w14:paraId="6B612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F2E21">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775C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8640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D6D2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56C1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7832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39.00</w:t>
            </w:r>
          </w:p>
        </w:tc>
      </w:tr>
      <w:tr w14:paraId="1A348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1499F">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4DA3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39D5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D44E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FA30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88F8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100.90</w:t>
            </w:r>
          </w:p>
        </w:tc>
      </w:tr>
      <w:tr w14:paraId="4C16D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B6EEF">
            <w:pPr>
              <w:shd w:val="clear"/>
              <w:jc w:val="center"/>
              <w:rPr>
                <w:rFonts w:hint="eastAsia" w:ascii="宋体" w:hAnsi="宋体" w:eastAsia="宋体" w:cs="宋体"/>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B62E3">
            <w:pPr>
              <w:keepNext w:val="0"/>
              <w:keepLines w:val="0"/>
              <w:widowControl/>
              <w:suppressLineNumbers w:val="0"/>
              <w:shd w:val="clear"/>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06817">
            <w:pPr>
              <w:shd w:val="clea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12D6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1919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6974C">
            <w:pPr>
              <w:shd w:val="clear"/>
              <w:jc w:val="right"/>
              <w:rPr>
                <w:rFonts w:hint="eastAsia" w:ascii="宋体" w:hAnsi="宋体" w:eastAsia="宋体" w:cs="宋体"/>
                <w:i w:val="0"/>
                <w:iCs w:val="0"/>
                <w:color w:val="000000"/>
                <w:sz w:val="22"/>
                <w:szCs w:val="22"/>
                <w:u w:val="none"/>
              </w:rPr>
            </w:pPr>
          </w:p>
        </w:tc>
      </w:tr>
      <w:tr w14:paraId="2E999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6A6F4">
            <w:pPr>
              <w:shd w:val="clea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D6AF5">
            <w:pPr>
              <w:keepNext w:val="0"/>
              <w:keepLines w:val="0"/>
              <w:widowControl/>
              <w:suppressLineNumbers w:val="0"/>
              <w:shd w:val="clear"/>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14E4D">
            <w:pPr>
              <w:shd w:val="clea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B6C8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6516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6F4B2">
            <w:pPr>
              <w:shd w:val="clear"/>
              <w:jc w:val="right"/>
              <w:rPr>
                <w:rFonts w:hint="eastAsia" w:ascii="宋体" w:hAnsi="宋体" w:eastAsia="宋体" w:cs="宋体"/>
                <w:i w:val="0"/>
                <w:iCs w:val="0"/>
                <w:color w:val="000000"/>
                <w:sz w:val="22"/>
                <w:szCs w:val="22"/>
                <w:u w:val="none"/>
              </w:rPr>
            </w:pPr>
          </w:p>
        </w:tc>
      </w:tr>
      <w:tr w14:paraId="15667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3C2A0">
            <w:pPr>
              <w:shd w:val="clea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FFB96">
            <w:pPr>
              <w:keepNext w:val="0"/>
              <w:keepLines w:val="0"/>
              <w:widowControl/>
              <w:suppressLineNumbers w:val="0"/>
              <w:shd w:val="clear"/>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21438">
            <w:pPr>
              <w:shd w:val="clea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F96D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2AC7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ABC10">
            <w:pPr>
              <w:shd w:val="clear"/>
              <w:jc w:val="right"/>
              <w:rPr>
                <w:rFonts w:hint="eastAsia" w:ascii="宋体" w:hAnsi="宋体" w:eastAsia="宋体" w:cs="宋体"/>
                <w:i w:val="0"/>
                <w:iCs w:val="0"/>
                <w:color w:val="000000"/>
                <w:sz w:val="22"/>
                <w:szCs w:val="22"/>
                <w:u w:val="none"/>
              </w:rPr>
            </w:pPr>
          </w:p>
        </w:tc>
      </w:tr>
      <w:tr w14:paraId="57702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B28B1">
            <w:pPr>
              <w:keepNext w:val="0"/>
              <w:keepLines w:val="0"/>
              <w:widowControl/>
              <w:suppressLineNumbers w:val="0"/>
              <w:shd w:val="clear"/>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F99C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F300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5,574.88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F8B83">
            <w:pPr>
              <w:keepNext w:val="0"/>
              <w:keepLines w:val="0"/>
              <w:widowControl/>
              <w:suppressLineNumbers w:val="0"/>
              <w:shd w:val="clear"/>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AE1D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79DF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5,574.88</w:t>
            </w:r>
          </w:p>
        </w:tc>
      </w:tr>
      <w:tr w14:paraId="41618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3790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ACDB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454C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7F78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79AD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60319">
            <w:pPr>
              <w:shd w:val="clear"/>
              <w:jc w:val="right"/>
              <w:rPr>
                <w:rFonts w:hint="eastAsia" w:ascii="宋体" w:hAnsi="宋体" w:eastAsia="宋体" w:cs="宋体"/>
                <w:i w:val="0"/>
                <w:iCs w:val="0"/>
                <w:color w:val="000000"/>
                <w:sz w:val="22"/>
                <w:szCs w:val="22"/>
                <w:u w:val="none"/>
              </w:rPr>
            </w:pPr>
          </w:p>
        </w:tc>
      </w:tr>
      <w:tr w14:paraId="7C6C7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188E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15B1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3430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3B2C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53BA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41CE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88D8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1CB7C200">
            <w:pPr>
              <w:keepNext w:val="0"/>
              <w:keepLines w:val="0"/>
              <w:widowControl/>
              <w:suppressLineNumbers w:val="0"/>
              <w:shd w:val="clear"/>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5108EC6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36D3D61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5,574.88</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39F7A1EF">
            <w:pPr>
              <w:keepNext w:val="0"/>
              <w:keepLines w:val="0"/>
              <w:widowControl/>
              <w:suppressLineNumbers w:val="0"/>
              <w:shd w:val="clear"/>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59AEAFC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55958E3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5,574.88</w:t>
            </w:r>
          </w:p>
        </w:tc>
      </w:tr>
      <w:tr w14:paraId="79631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6"/>
            <w:tcBorders>
              <w:top w:val="single" w:color="D4D4D4" w:sz="4" w:space="0"/>
              <w:left w:val="nil"/>
              <w:bottom w:val="nil"/>
              <w:right w:val="nil"/>
            </w:tcBorders>
            <w:shd w:val="clear" w:color="auto" w:fill="auto"/>
            <w:noWrap/>
            <w:vAlign w:val="center"/>
          </w:tcPr>
          <w:p w14:paraId="5F0A27E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注：1.本表反映部门本年度的总收支和年末结转结余情况。</w:t>
            </w:r>
          </w:p>
        </w:tc>
      </w:tr>
      <w:tr w14:paraId="54912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6"/>
            <w:tcBorders>
              <w:top w:val="nil"/>
              <w:left w:val="nil"/>
              <w:bottom w:val="nil"/>
              <w:right w:val="nil"/>
            </w:tcBorders>
            <w:shd w:val="clear" w:color="auto" w:fill="auto"/>
            <w:noWrap/>
            <w:vAlign w:val="center"/>
          </w:tcPr>
          <w:p w14:paraId="5FC5A58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2.本套报表金额单位转换时可能存在尾数误差。</w:t>
            </w:r>
          </w:p>
        </w:tc>
      </w:tr>
    </w:tbl>
    <w:p w14:paraId="0ABBD6FC">
      <w:pPr>
        <w:widowControl/>
        <w:shd w:val="clear"/>
        <w:spacing w:afterLines="50"/>
        <w:jc w:val="center"/>
        <w:textAlignment w:val="center"/>
        <w:rPr>
          <w:rFonts w:ascii="Times New Roman" w:hAnsi="Times New Roman" w:eastAsia="黑体" w:cs="Times New Roman"/>
          <w:color w:val="000000"/>
          <w:kern w:val="0"/>
          <w:sz w:val="36"/>
          <w:szCs w:val="36"/>
        </w:rPr>
      </w:pPr>
    </w:p>
    <w:p w14:paraId="20D93512">
      <w:pPr>
        <w:pStyle w:val="8"/>
        <w:shd w:val="clear"/>
        <w:rPr>
          <w:rFonts w:ascii="Times New Roman" w:hAnsi="Times New Roman" w:eastAsia="黑体" w:cs="Times New Roman"/>
          <w:color w:val="000000"/>
          <w:kern w:val="0"/>
          <w:sz w:val="36"/>
          <w:szCs w:val="36"/>
        </w:rPr>
      </w:pPr>
    </w:p>
    <w:p w14:paraId="16CA236D">
      <w:pPr>
        <w:shd w:val="clear"/>
        <w:rPr>
          <w:rFonts w:ascii="Times New Roman" w:hAnsi="Times New Roman" w:eastAsia="黑体" w:cs="Times New Roman"/>
          <w:color w:val="000000"/>
          <w:kern w:val="0"/>
          <w:sz w:val="36"/>
          <w:szCs w:val="36"/>
        </w:rPr>
      </w:pPr>
    </w:p>
    <w:p w14:paraId="144942A1">
      <w:pPr>
        <w:pStyle w:val="8"/>
        <w:shd w:val="clear"/>
        <w:rPr>
          <w:rFonts w:ascii="Times New Roman" w:hAnsi="Times New Roman" w:eastAsia="黑体" w:cs="Times New Roman"/>
          <w:color w:val="000000"/>
          <w:kern w:val="0"/>
          <w:sz w:val="36"/>
          <w:szCs w:val="36"/>
        </w:rPr>
      </w:pPr>
    </w:p>
    <w:p w14:paraId="11E5B20E">
      <w:pPr>
        <w:shd w:val="clear"/>
        <w:rPr>
          <w:rFonts w:ascii="Times New Roman" w:hAnsi="Times New Roman" w:eastAsia="黑体" w:cs="Times New Roman"/>
          <w:color w:val="000000"/>
          <w:kern w:val="0"/>
          <w:sz w:val="36"/>
          <w:szCs w:val="36"/>
        </w:rPr>
      </w:pPr>
    </w:p>
    <w:p w14:paraId="1A2B8A1E">
      <w:pPr>
        <w:pStyle w:val="8"/>
        <w:shd w:val="clear"/>
        <w:rPr>
          <w:rFonts w:ascii="Times New Roman" w:hAnsi="Times New Roman" w:eastAsia="黑体" w:cs="Times New Roman"/>
          <w:color w:val="000000"/>
          <w:kern w:val="0"/>
          <w:sz w:val="36"/>
          <w:szCs w:val="36"/>
        </w:rPr>
      </w:pPr>
    </w:p>
    <w:p w14:paraId="531BDF01">
      <w:pPr>
        <w:shd w:val="clear"/>
        <w:rPr>
          <w:rFonts w:ascii="Times New Roman" w:hAnsi="Times New Roman" w:eastAsia="黑体" w:cs="Times New Roman"/>
          <w:color w:val="000000"/>
          <w:kern w:val="0"/>
          <w:sz w:val="36"/>
          <w:szCs w:val="36"/>
        </w:rPr>
      </w:pPr>
    </w:p>
    <w:p w14:paraId="7703D5C0">
      <w:pPr>
        <w:pStyle w:val="8"/>
        <w:shd w:val="clear"/>
      </w:pPr>
    </w:p>
    <w:tbl>
      <w:tblPr>
        <w:tblStyle w:val="9"/>
        <w:tblW w:w="1219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816"/>
        <w:gridCol w:w="222"/>
        <w:gridCol w:w="222"/>
        <w:gridCol w:w="4616"/>
        <w:gridCol w:w="1103"/>
        <w:gridCol w:w="1103"/>
        <w:gridCol w:w="436"/>
        <w:gridCol w:w="436"/>
        <w:gridCol w:w="436"/>
        <w:gridCol w:w="589"/>
        <w:gridCol w:w="1027"/>
      </w:tblGrid>
      <w:tr w14:paraId="28F08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2195" w:type="dxa"/>
            <w:gridSpan w:val="11"/>
            <w:tcBorders>
              <w:top w:val="nil"/>
              <w:left w:val="nil"/>
              <w:bottom w:val="nil"/>
              <w:right w:val="nil"/>
            </w:tcBorders>
            <w:shd w:val="clear" w:color="auto" w:fill="auto"/>
            <w:noWrap/>
            <w:vAlign w:val="center"/>
          </w:tcPr>
          <w:p w14:paraId="1CFFB075">
            <w:pPr>
              <w:keepNext w:val="0"/>
              <w:keepLines w:val="0"/>
              <w:widowControl/>
              <w:suppressLineNumbers w:val="0"/>
              <w:shd w:val="clear"/>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收入决算表</w:t>
            </w:r>
          </w:p>
        </w:tc>
      </w:tr>
      <w:tr w14:paraId="34C23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3E8F1759">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623E0D8">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14FE825">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67B876B">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3C51675">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A9423E6">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9BF978F">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FD5422C">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DA4DC0C">
            <w:pPr>
              <w:shd w:val="clear"/>
              <w:rPr>
                <w:rFonts w:hint="eastAsia" w:ascii="宋体" w:hAnsi="宋体" w:eastAsia="宋体" w:cs="宋体"/>
                <w:i w:val="0"/>
                <w:iCs w:val="0"/>
                <w:color w:val="000000"/>
                <w:sz w:val="22"/>
                <w:szCs w:val="22"/>
                <w:u w:val="none"/>
              </w:rPr>
            </w:pPr>
          </w:p>
        </w:tc>
        <w:tc>
          <w:tcPr>
            <w:tcW w:w="0" w:type="auto"/>
            <w:gridSpan w:val="2"/>
            <w:tcBorders>
              <w:top w:val="nil"/>
              <w:left w:val="nil"/>
              <w:bottom w:val="nil"/>
              <w:right w:val="nil"/>
            </w:tcBorders>
            <w:shd w:val="clear" w:color="auto" w:fill="auto"/>
            <w:noWrap/>
            <w:vAlign w:val="bottom"/>
          </w:tcPr>
          <w:p w14:paraId="64ED3C70">
            <w:pPr>
              <w:keepNext w:val="0"/>
              <w:keepLines w:val="0"/>
              <w:widowControl/>
              <w:suppressLineNumbers w:val="0"/>
              <w:shd w:val="clear"/>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公开02表</w:t>
            </w:r>
          </w:p>
        </w:tc>
      </w:tr>
      <w:tr w14:paraId="5D620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bottom"/>
          </w:tcPr>
          <w:p w14:paraId="18C920D1">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部门：溆浦县卢峰镇人民政府</w:t>
            </w:r>
          </w:p>
        </w:tc>
        <w:tc>
          <w:tcPr>
            <w:tcW w:w="0" w:type="auto"/>
            <w:tcBorders>
              <w:top w:val="nil"/>
              <w:left w:val="nil"/>
              <w:bottom w:val="nil"/>
              <w:right w:val="nil"/>
            </w:tcBorders>
            <w:shd w:val="clear" w:color="auto" w:fill="auto"/>
            <w:noWrap/>
            <w:vAlign w:val="center"/>
          </w:tcPr>
          <w:p w14:paraId="6828F0F2">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BE7A8B1">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7E6803B">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434D4EC">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832A736">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6D27321">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E4ED95A">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9099E3F">
            <w:pPr>
              <w:shd w:val="clear"/>
              <w:rPr>
                <w:rFonts w:hint="eastAsia" w:ascii="宋体" w:hAnsi="宋体" w:eastAsia="宋体" w:cs="宋体"/>
                <w:i w:val="0"/>
                <w:iCs w:val="0"/>
                <w:color w:val="000000"/>
                <w:sz w:val="22"/>
                <w:szCs w:val="22"/>
                <w:u w:val="none"/>
              </w:rPr>
            </w:pPr>
          </w:p>
        </w:tc>
        <w:tc>
          <w:tcPr>
            <w:tcW w:w="0" w:type="auto"/>
            <w:gridSpan w:val="2"/>
            <w:tcBorders>
              <w:top w:val="nil"/>
              <w:left w:val="nil"/>
              <w:bottom w:val="nil"/>
              <w:right w:val="nil"/>
            </w:tcBorders>
            <w:shd w:val="clear" w:color="auto" w:fill="auto"/>
            <w:noWrap/>
            <w:vAlign w:val="bottom"/>
          </w:tcPr>
          <w:p w14:paraId="2F757C28">
            <w:pPr>
              <w:keepNext w:val="0"/>
              <w:keepLines w:val="0"/>
              <w:widowControl/>
              <w:suppressLineNumbers w:val="0"/>
              <w:shd w:val="clear"/>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4E556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FB93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3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49339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499F7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财政拨款收入</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1F34B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上级补助收入</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B9816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事业收入</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0A135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经营收入</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4E0F2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附属单位上缴收入</w:t>
            </w: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99177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其他收入</w:t>
            </w:r>
          </w:p>
        </w:tc>
      </w:tr>
      <w:tr w14:paraId="76F19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AE1B4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34A1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849B7">
            <w:pPr>
              <w:shd w:val="clear"/>
              <w:jc w:val="center"/>
              <w:rPr>
                <w:rFonts w:hint="eastAsia" w:ascii="宋体" w:hAnsi="宋体" w:eastAsia="宋体" w:cs="宋体"/>
                <w:i w:val="0"/>
                <w:iCs w:val="0"/>
                <w:color w:val="000000"/>
                <w:sz w:val="22"/>
                <w:szCs w:val="22"/>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ADDFA1">
            <w:pPr>
              <w:shd w:val="clear"/>
              <w:jc w:val="center"/>
              <w:rPr>
                <w:rFonts w:hint="eastAsia" w:ascii="宋体" w:hAnsi="宋体" w:eastAsia="宋体" w:cs="宋体"/>
                <w:i w:val="0"/>
                <w:iCs w:val="0"/>
                <w:color w:val="000000"/>
                <w:sz w:val="22"/>
                <w:szCs w:val="22"/>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FF7B1D">
            <w:pPr>
              <w:shd w:val="clear"/>
              <w:jc w:val="center"/>
              <w:rPr>
                <w:rFonts w:hint="eastAsia" w:ascii="宋体" w:hAnsi="宋体" w:eastAsia="宋体" w:cs="宋体"/>
                <w:i w:val="0"/>
                <w:iCs w:val="0"/>
                <w:color w:val="000000"/>
                <w:sz w:val="22"/>
                <w:szCs w:val="22"/>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C130F2">
            <w:pPr>
              <w:shd w:val="clear"/>
              <w:jc w:val="center"/>
              <w:rPr>
                <w:rFonts w:hint="eastAsia" w:ascii="宋体" w:hAnsi="宋体" w:eastAsia="宋体" w:cs="宋体"/>
                <w:i w:val="0"/>
                <w:iCs w:val="0"/>
                <w:color w:val="000000"/>
                <w:sz w:val="22"/>
                <w:szCs w:val="22"/>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B6F2D8">
            <w:pPr>
              <w:shd w:val="clear"/>
              <w:jc w:val="center"/>
              <w:rPr>
                <w:rFonts w:hint="eastAsia" w:ascii="宋体" w:hAnsi="宋体" w:eastAsia="宋体" w:cs="宋体"/>
                <w:i w:val="0"/>
                <w:iCs w:val="0"/>
                <w:color w:val="000000"/>
                <w:sz w:val="22"/>
                <w:szCs w:val="22"/>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E61D8F">
            <w:pPr>
              <w:shd w:val="clear"/>
              <w:jc w:val="center"/>
              <w:rPr>
                <w:rFonts w:hint="eastAsia" w:ascii="宋体" w:hAnsi="宋体" w:eastAsia="宋体" w:cs="宋体"/>
                <w:i w:val="0"/>
                <w:iCs w:val="0"/>
                <w:color w:val="000000"/>
                <w:sz w:val="22"/>
                <w:szCs w:val="22"/>
                <w:u w:val="none"/>
              </w:rPr>
            </w:pP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E6760E">
            <w:pPr>
              <w:shd w:val="clear"/>
              <w:jc w:val="center"/>
              <w:rPr>
                <w:rFonts w:hint="eastAsia" w:ascii="宋体" w:hAnsi="宋体" w:eastAsia="宋体" w:cs="宋体"/>
                <w:i w:val="0"/>
                <w:iCs w:val="0"/>
                <w:color w:val="000000"/>
                <w:sz w:val="22"/>
                <w:szCs w:val="22"/>
                <w:u w:val="none"/>
              </w:rPr>
            </w:pPr>
          </w:p>
        </w:tc>
      </w:tr>
      <w:tr w14:paraId="21619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BAE3DD">
            <w:pPr>
              <w:shd w:val="clea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2A0AF">
            <w:pPr>
              <w:shd w:val="clear"/>
              <w:jc w:val="center"/>
              <w:rPr>
                <w:rFonts w:hint="eastAsia" w:ascii="宋体" w:hAnsi="宋体" w:eastAsia="宋体" w:cs="宋体"/>
                <w:i w:val="0"/>
                <w:iCs w:val="0"/>
                <w:color w:val="000000"/>
                <w:sz w:val="22"/>
                <w:szCs w:val="22"/>
                <w:u w:val="none"/>
              </w:rPr>
            </w:pP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EB16D6">
            <w:pPr>
              <w:shd w:val="clear"/>
              <w:jc w:val="center"/>
              <w:rPr>
                <w:rFonts w:hint="eastAsia" w:ascii="宋体" w:hAnsi="宋体" w:eastAsia="宋体" w:cs="宋体"/>
                <w:i w:val="0"/>
                <w:iCs w:val="0"/>
                <w:color w:val="000000"/>
                <w:sz w:val="22"/>
                <w:szCs w:val="22"/>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6F99D">
            <w:pPr>
              <w:shd w:val="clear"/>
              <w:jc w:val="center"/>
              <w:rPr>
                <w:rFonts w:hint="eastAsia" w:ascii="宋体" w:hAnsi="宋体" w:eastAsia="宋体" w:cs="宋体"/>
                <w:i w:val="0"/>
                <w:iCs w:val="0"/>
                <w:color w:val="000000"/>
                <w:sz w:val="22"/>
                <w:szCs w:val="22"/>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52A7A">
            <w:pPr>
              <w:shd w:val="clear"/>
              <w:jc w:val="center"/>
              <w:rPr>
                <w:rFonts w:hint="eastAsia" w:ascii="宋体" w:hAnsi="宋体" w:eastAsia="宋体" w:cs="宋体"/>
                <w:i w:val="0"/>
                <w:iCs w:val="0"/>
                <w:color w:val="000000"/>
                <w:sz w:val="22"/>
                <w:szCs w:val="22"/>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174D82">
            <w:pPr>
              <w:shd w:val="clear"/>
              <w:jc w:val="center"/>
              <w:rPr>
                <w:rFonts w:hint="eastAsia" w:ascii="宋体" w:hAnsi="宋体" w:eastAsia="宋体" w:cs="宋体"/>
                <w:i w:val="0"/>
                <w:iCs w:val="0"/>
                <w:color w:val="000000"/>
                <w:sz w:val="22"/>
                <w:szCs w:val="22"/>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EB6DFF">
            <w:pPr>
              <w:shd w:val="clear"/>
              <w:jc w:val="center"/>
              <w:rPr>
                <w:rFonts w:hint="eastAsia" w:ascii="宋体" w:hAnsi="宋体" w:eastAsia="宋体" w:cs="宋体"/>
                <w:i w:val="0"/>
                <w:iCs w:val="0"/>
                <w:color w:val="000000"/>
                <w:sz w:val="22"/>
                <w:szCs w:val="22"/>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57D876">
            <w:pPr>
              <w:shd w:val="clear"/>
              <w:jc w:val="center"/>
              <w:rPr>
                <w:rFonts w:hint="eastAsia" w:ascii="宋体" w:hAnsi="宋体" w:eastAsia="宋体" w:cs="宋体"/>
                <w:i w:val="0"/>
                <w:iCs w:val="0"/>
                <w:color w:val="000000"/>
                <w:sz w:val="22"/>
                <w:szCs w:val="22"/>
                <w:u w:val="none"/>
              </w:rPr>
            </w:pP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8020E">
            <w:pPr>
              <w:shd w:val="clear"/>
              <w:jc w:val="center"/>
              <w:rPr>
                <w:rFonts w:hint="eastAsia" w:ascii="宋体" w:hAnsi="宋体" w:eastAsia="宋体" w:cs="宋体"/>
                <w:i w:val="0"/>
                <w:iCs w:val="0"/>
                <w:color w:val="000000"/>
                <w:sz w:val="22"/>
                <w:szCs w:val="22"/>
                <w:u w:val="none"/>
              </w:rPr>
            </w:pPr>
          </w:p>
        </w:tc>
      </w:tr>
      <w:tr w14:paraId="61366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6E6089">
            <w:pPr>
              <w:shd w:val="clea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36059">
            <w:pPr>
              <w:shd w:val="clear"/>
              <w:jc w:val="center"/>
              <w:rPr>
                <w:rFonts w:hint="eastAsia" w:ascii="宋体" w:hAnsi="宋体" w:eastAsia="宋体" w:cs="宋体"/>
                <w:i w:val="0"/>
                <w:iCs w:val="0"/>
                <w:color w:val="000000"/>
                <w:sz w:val="22"/>
                <w:szCs w:val="22"/>
                <w:u w:val="none"/>
              </w:rPr>
            </w:pP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A2E74B">
            <w:pPr>
              <w:shd w:val="clear"/>
              <w:jc w:val="center"/>
              <w:rPr>
                <w:rFonts w:hint="eastAsia" w:ascii="宋体" w:hAnsi="宋体" w:eastAsia="宋体" w:cs="宋体"/>
                <w:i w:val="0"/>
                <w:iCs w:val="0"/>
                <w:color w:val="000000"/>
                <w:sz w:val="22"/>
                <w:szCs w:val="22"/>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8D8C5B">
            <w:pPr>
              <w:shd w:val="clear"/>
              <w:jc w:val="center"/>
              <w:rPr>
                <w:rFonts w:hint="eastAsia" w:ascii="宋体" w:hAnsi="宋体" w:eastAsia="宋体" w:cs="宋体"/>
                <w:i w:val="0"/>
                <w:iCs w:val="0"/>
                <w:color w:val="000000"/>
                <w:sz w:val="22"/>
                <w:szCs w:val="22"/>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7EB5BD">
            <w:pPr>
              <w:shd w:val="clear"/>
              <w:jc w:val="center"/>
              <w:rPr>
                <w:rFonts w:hint="eastAsia" w:ascii="宋体" w:hAnsi="宋体" w:eastAsia="宋体" w:cs="宋体"/>
                <w:i w:val="0"/>
                <w:iCs w:val="0"/>
                <w:color w:val="000000"/>
                <w:sz w:val="22"/>
                <w:szCs w:val="22"/>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0F519">
            <w:pPr>
              <w:shd w:val="clear"/>
              <w:jc w:val="center"/>
              <w:rPr>
                <w:rFonts w:hint="eastAsia" w:ascii="宋体" w:hAnsi="宋体" w:eastAsia="宋体" w:cs="宋体"/>
                <w:i w:val="0"/>
                <w:iCs w:val="0"/>
                <w:color w:val="000000"/>
                <w:sz w:val="22"/>
                <w:szCs w:val="22"/>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D300F">
            <w:pPr>
              <w:shd w:val="clear"/>
              <w:jc w:val="center"/>
              <w:rPr>
                <w:rFonts w:hint="eastAsia" w:ascii="宋体" w:hAnsi="宋体" w:eastAsia="宋体" w:cs="宋体"/>
                <w:i w:val="0"/>
                <w:iCs w:val="0"/>
                <w:color w:val="000000"/>
                <w:sz w:val="22"/>
                <w:szCs w:val="22"/>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27697B">
            <w:pPr>
              <w:shd w:val="clear"/>
              <w:jc w:val="center"/>
              <w:rPr>
                <w:rFonts w:hint="eastAsia" w:ascii="宋体" w:hAnsi="宋体" w:eastAsia="宋体" w:cs="宋体"/>
                <w:i w:val="0"/>
                <w:iCs w:val="0"/>
                <w:color w:val="000000"/>
                <w:sz w:val="22"/>
                <w:szCs w:val="22"/>
                <w:u w:val="none"/>
              </w:rPr>
            </w:pP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5819D7">
            <w:pPr>
              <w:shd w:val="clear"/>
              <w:jc w:val="center"/>
              <w:rPr>
                <w:rFonts w:hint="eastAsia" w:ascii="宋体" w:hAnsi="宋体" w:eastAsia="宋体" w:cs="宋体"/>
                <w:i w:val="0"/>
                <w:iCs w:val="0"/>
                <w:color w:val="000000"/>
                <w:sz w:val="22"/>
                <w:szCs w:val="22"/>
                <w:u w:val="none"/>
              </w:rPr>
            </w:pPr>
          </w:p>
        </w:tc>
      </w:tr>
      <w:tr w14:paraId="57F55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231B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A7AD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1763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0ACE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DE94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9FDC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5FF6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50A6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r>
      <w:tr w14:paraId="198DF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DB41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AE635">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5,574.88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DB83D">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4,993.42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3D278">
            <w:pPr>
              <w:shd w:val="clear"/>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797B4">
            <w:pPr>
              <w:shd w:val="clear"/>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7BA0E">
            <w:pPr>
              <w:shd w:val="clear"/>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EB70E">
            <w:pPr>
              <w:shd w:val="clear"/>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92FB9">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581.46</w:t>
            </w:r>
          </w:p>
        </w:tc>
      </w:tr>
      <w:tr w14:paraId="2906B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5052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A46B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6432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2,451.04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274E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1,981.72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5130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2389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BB25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F803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88A5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469.32</w:t>
            </w:r>
          </w:p>
        </w:tc>
      </w:tr>
      <w:tr w14:paraId="61F7B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CC1E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FF68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3FE9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2,313.05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9548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1,843.73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B1E0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11D3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7127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94AB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CC5E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469.32</w:t>
            </w:r>
          </w:p>
        </w:tc>
      </w:tr>
      <w:tr w14:paraId="683AE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EBFC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D011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EE6C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1,659.15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D600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1,656.19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6EBF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F572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32CA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82E1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6459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2.96</w:t>
            </w:r>
          </w:p>
        </w:tc>
      </w:tr>
      <w:tr w14:paraId="47865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277E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067C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D0E5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127.94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991C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127.94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B472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DA1E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BD1C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D76C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8C7CB">
            <w:pPr>
              <w:shd w:val="clear"/>
              <w:jc w:val="right"/>
              <w:rPr>
                <w:rFonts w:hint="eastAsia" w:ascii="宋体" w:hAnsi="宋体" w:eastAsia="宋体" w:cs="宋体"/>
                <w:i w:val="0"/>
                <w:iCs w:val="0"/>
                <w:color w:val="000000"/>
                <w:sz w:val="22"/>
                <w:szCs w:val="22"/>
                <w:u w:val="none"/>
              </w:rPr>
            </w:pPr>
          </w:p>
        </w:tc>
      </w:tr>
      <w:tr w14:paraId="631B5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3298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B07E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其他政府办公厅（室）及相关机构事务支出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C91A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525.96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EE65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2D04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BDDF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A5CF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B0A4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D9E1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466.36</w:t>
            </w:r>
          </w:p>
        </w:tc>
      </w:tr>
      <w:tr w14:paraId="74CA3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F842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3130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2539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5E76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3D9B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E0EE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0BB8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59C4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C3015">
            <w:pPr>
              <w:shd w:val="clear"/>
              <w:jc w:val="right"/>
              <w:rPr>
                <w:rFonts w:hint="eastAsia" w:ascii="宋体" w:hAnsi="宋体" w:eastAsia="宋体" w:cs="宋体"/>
                <w:i w:val="0"/>
                <w:iCs w:val="0"/>
                <w:color w:val="000000"/>
                <w:sz w:val="22"/>
                <w:szCs w:val="22"/>
                <w:u w:val="none"/>
              </w:rPr>
            </w:pPr>
          </w:p>
        </w:tc>
      </w:tr>
      <w:tr w14:paraId="15E5D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53BC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2010601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D07A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4653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EA04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F56B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A495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4889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373C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1CFAB">
            <w:pPr>
              <w:shd w:val="clear"/>
              <w:jc w:val="right"/>
              <w:rPr>
                <w:rFonts w:hint="eastAsia" w:ascii="宋体" w:hAnsi="宋体" w:eastAsia="宋体" w:cs="宋体"/>
                <w:i w:val="0"/>
                <w:iCs w:val="0"/>
                <w:color w:val="000000"/>
                <w:sz w:val="22"/>
                <w:szCs w:val="22"/>
                <w:u w:val="none"/>
              </w:rPr>
            </w:pPr>
          </w:p>
        </w:tc>
      </w:tr>
      <w:tr w14:paraId="2C0C5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BA1D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2010602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0813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596A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78DB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D054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B45D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D207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DE4B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3AB81">
            <w:pPr>
              <w:shd w:val="clear"/>
              <w:jc w:val="right"/>
              <w:rPr>
                <w:rFonts w:hint="eastAsia" w:ascii="宋体" w:hAnsi="宋体" w:eastAsia="宋体" w:cs="宋体"/>
                <w:i w:val="0"/>
                <w:iCs w:val="0"/>
                <w:color w:val="000000"/>
                <w:sz w:val="22"/>
                <w:szCs w:val="22"/>
                <w:u w:val="none"/>
              </w:rPr>
            </w:pPr>
          </w:p>
        </w:tc>
      </w:tr>
      <w:tr w14:paraId="4F135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95D8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2010699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E19F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其他财政事务支出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57C3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A2EB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A60C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CF0D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9A5A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8ADC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308BE">
            <w:pPr>
              <w:shd w:val="clear"/>
              <w:jc w:val="right"/>
              <w:rPr>
                <w:rFonts w:hint="eastAsia" w:ascii="宋体" w:hAnsi="宋体" w:eastAsia="宋体" w:cs="宋体"/>
                <w:i w:val="0"/>
                <w:iCs w:val="0"/>
                <w:color w:val="000000"/>
                <w:sz w:val="22"/>
                <w:szCs w:val="22"/>
                <w:u w:val="none"/>
              </w:rPr>
            </w:pPr>
          </w:p>
        </w:tc>
      </w:tr>
      <w:tr w14:paraId="6C997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E42E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0E0B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组织事务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8C13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6257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E848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0B57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EC16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12C7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2DBF1">
            <w:pPr>
              <w:shd w:val="clear"/>
              <w:jc w:val="right"/>
              <w:rPr>
                <w:rFonts w:hint="eastAsia" w:ascii="宋体" w:hAnsi="宋体" w:eastAsia="宋体" w:cs="宋体"/>
                <w:i w:val="0"/>
                <w:iCs w:val="0"/>
                <w:color w:val="000000"/>
                <w:sz w:val="22"/>
                <w:szCs w:val="22"/>
                <w:u w:val="none"/>
              </w:rPr>
            </w:pPr>
          </w:p>
        </w:tc>
      </w:tr>
      <w:tr w14:paraId="12EED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3C6F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2013202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C353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FE8F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9346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D9EC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08B6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6B5C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1D69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B0F21">
            <w:pPr>
              <w:shd w:val="clear"/>
              <w:jc w:val="right"/>
              <w:rPr>
                <w:rFonts w:hint="eastAsia" w:ascii="宋体" w:hAnsi="宋体" w:eastAsia="宋体" w:cs="宋体"/>
                <w:i w:val="0"/>
                <w:iCs w:val="0"/>
                <w:color w:val="000000"/>
                <w:sz w:val="22"/>
                <w:szCs w:val="22"/>
                <w:u w:val="none"/>
              </w:rPr>
            </w:pPr>
          </w:p>
        </w:tc>
      </w:tr>
      <w:tr w14:paraId="4934D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9818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2013299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7CAF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其他组织事务支出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F813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1DC3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4F07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2022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B6E0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2CD7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438B6">
            <w:pPr>
              <w:shd w:val="clear"/>
              <w:jc w:val="right"/>
              <w:rPr>
                <w:rFonts w:hint="eastAsia" w:ascii="宋体" w:hAnsi="宋体" w:eastAsia="宋体" w:cs="宋体"/>
                <w:i w:val="0"/>
                <w:iCs w:val="0"/>
                <w:color w:val="000000"/>
                <w:sz w:val="22"/>
                <w:szCs w:val="22"/>
                <w:u w:val="none"/>
              </w:rPr>
            </w:pPr>
          </w:p>
        </w:tc>
      </w:tr>
      <w:tr w14:paraId="36BB7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C644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58E4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宣传事务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0F3C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453F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3060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E350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3B69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C0C9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CE6A9">
            <w:pPr>
              <w:shd w:val="clear"/>
              <w:jc w:val="right"/>
              <w:rPr>
                <w:rFonts w:hint="eastAsia" w:ascii="宋体" w:hAnsi="宋体" w:eastAsia="宋体" w:cs="宋体"/>
                <w:i w:val="0"/>
                <w:iCs w:val="0"/>
                <w:color w:val="000000"/>
                <w:sz w:val="22"/>
                <w:szCs w:val="22"/>
                <w:u w:val="none"/>
              </w:rPr>
            </w:pPr>
          </w:p>
        </w:tc>
      </w:tr>
      <w:tr w14:paraId="4D13C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1071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2013399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6F25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其他宣传事务支出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8EC2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E523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D698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9DB9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785D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8192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45DF9">
            <w:pPr>
              <w:shd w:val="clear"/>
              <w:jc w:val="right"/>
              <w:rPr>
                <w:rFonts w:hint="eastAsia" w:ascii="宋体" w:hAnsi="宋体" w:eastAsia="宋体" w:cs="宋体"/>
                <w:i w:val="0"/>
                <w:iCs w:val="0"/>
                <w:color w:val="000000"/>
                <w:sz w:val="22"/>
                <w:szCs w:val="22"/>
                <w:u w:val="none"/>
              </w:rPr>
            </w:pPr>
          </w:p>
        </w:tc>
      </w:tr>
      <w:tr w14:paraId="7F76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E2BE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1D81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统战事务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6A7C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0109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820C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009B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828C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3592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8CF06">
            <w:pPr>
              <w:shd w:val="clear"/>
              <w:jc w:val="right"/>
              <w:rPr>
                <w:rFonts w:hint="eastAsia" w:ascii="宋体" w:hAnsi="宋体" w:eastAsia="宋体" w:cs="宋体"/>
                <w:i w:val="0"/>
                <w:iCs w:val="0"/>
                <w:color w:val="000000"/>
                <w:sz w:val="22"/>
                <w:szCs w:val="22"/>
                <w:u w:val="none"/>
              </w:rPr>
            </w:pPr>
          </w:p>
        </w:tc>
      </w:tr>
      <w:tr w14:paraId="6E668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6752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2013402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AE98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5541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CA7B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FA26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C7CF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F32A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F8CC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1414C">
            <w:pPr>
              <w:shd w:val="clear"/>
              <w:jc w:val="right"/>
              <w:rPr>
                <w:rFonts w:hint="eastAsia" w:ascii="宋体" w:hAnsi="宋体" w:eastAsia="宋体" w:cs="宋体"/>
                <w:i w:val="0"/>
                <w:iCs w:val="0"/>
                <w:color w:val="000000"/>
                <w:sz w:val="22"/>
                <w:szCs w:val="22"/>
                <w:u w:val="none"/>
              </w:rPr>
            </w:pPr>
          </w:p>
        </w:tc>
      </w:tr>
      <w:tr w14:paraId="55DAE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376B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533A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F6E2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3F69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AFBC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88FE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2B96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D33E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CCDAE">
            <w:pPr>
              <w:shd w:val="clear"/>
              <w:jc w:val="right"/>
              <w:rPr>
                <w:rFonts w:hint="eastAsia" w:ascii="宋体" w:hAnsi="宋体" w:eastAsia="宋体" w:cs="宋体"/>
                <w:i w:val="0"/>
                <w:iCs w:val="0"/>
                <w:color w:val="000000"/>
                <w:sz w:val="22"/>
                <w:szCs w:val="22"/>
                <w:u w:val="none"/>
              </w:rPr>
            </w:pPr>
          </w:p>
        </w:tc>
      </w:tr>
      <w:tr w14:paraId="62860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C05F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9AF8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CC67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19D8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0DCE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66C5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B3FA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AC7B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928AC">
            <w:pPr>
              <w:shd w:val="clear"/>
              <w:jc w:val="right"/>
              <w:rPr>
                <w:rFonts w:hint="eastAsia" w:ascii="宋体" w:hAnsi="宋体" w:eastAsia="宋体" w:cs="宋体"/>
                <w:i w:val="0"/>
                <w:iCs w:val="0"/>
                <w:color w:val="000000"/>
                <w:sz w:val="22"/>
                <w:szCs w:val="22"/>
                <w:u w:val="none"/>
              </w:rPr>
            </w:pPr>
          </w:p>
        </w:tc>
      </w:tr>
      <w:tr w14:paraId="364EC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A48A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2A5D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3493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3BB7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43B7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B28F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5C29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5FCF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9627B">
            <w:pPr>
              <w:shd w:val="clear"/>
              <w:jc w:val="right"/>
              <w:rPr>
                <w:rFonts w:hint="eastAsia" w:ascii="宋体" w:hAnsi="宋体" w:eastAsia="宋体" w:cs="宋体"/>
                <w:i w:val="0"/>
                <w:iCs w:val="0"/>
                <w:color w:val="000000"/>
                <w:sz w:val="22"/>
                <w:szCs w:val="22"/>
                <w:u w:val="none"/>
              </w:rPr>
            </w:pPr>
          </w:p>
        </w:tc>
      </w:tr>
      <w:tr w14:paraId="01D1C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96CB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F086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5E84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17FF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8D1A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AD52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B9AA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38B3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32CDB">
            <w:pPr>
              <w:shd w:val="clear"/>
              <w:jc w:val="right"/>
              <w:rPr>
                <w:rFonts w:hint="eastAsia" w:ascii="宋体" w:hAnsi="宋体" w:eastAsia="宋体" w:cs="宋体"/>
                <w:i w:val="0"/>
                <w:iCs w:val="0"/>
                <w:color w:val="000000"/>
                <w:sz w:val="22"/>
                <w:szCs w:val="22"/>
                <w:u w:val="none"/>
              </w:rPr>
            </w:pPr>
          </w:p>
        </w:tc>
      </w:tr>
      <w:tr w14:paraId="1CC9A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A1F6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2947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FE43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9D18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8B4A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FA9D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67BB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466B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32249">
            <w:pPr>
              <w:shd w:val="clear"/>
              <w:jc w:val="right"/>
              <w:rPr>
                <w:rFonts w:hint="eastAsia" w:ascii="宋体" w:hAnsi="宋体" w:eastAsia="宋体" w:cs="宋体"/>
                <w:i w:val="0"/>
                <w:iCs w:val="0"/>
                <w:color w:val="000000"/>
                <w:sz w:val="22"/>
                <w:szCs w:val="22"/>
                <w:u w:val="none"/>
              </w:rPr>
            </w:pPr>
          </w:p>
        </w:tc>
      </w:tr>
      <w:tr w14:paraId="1E7CC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4ED8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8D17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2A09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DFE2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7152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5317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48A9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E264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7BBF0">
            <w:pPr>
              <w:shd w:val="clear"/>
              <w:jc w:val="right"/>
              <w:rPr>
                <w:rFonts w:hint="eastAsia" w:ascii="宋体" w:hAnsi="宋体" w:eastAsia="宋体" w:cs="宋体"/>
                <w:i w:val="0"/>
                <w:iCs w:val="0"/>
                <w:color w:val="000000"/>
                <w:sz w:val="22"/>
                <w:szCs w:val="22"/>
                <w:u w:val="none"/>
              </w:rPr>
            </w:pPr>
          </w:p>
        </w:tc>
      </w:tr>
      <w:tr w14:paraId="621E1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D21B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44D4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DDE2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0651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A28C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8F2C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C56B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514F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EE530">
            <w:pPr>
              <w:shd w:val="clear"/>
              <w:jc w:val="right"/>
              <w:rPr>
                <w:rFonts w:hint="eastAsia" w:ascii="宋体" w:hAnsi="宋体" w:eastAsia="宋体" w:cs="宋体"/>
                <w:i w:val="0"/>
                <w:iCs w:val="0"/>
                <w:color w:val="000000"/>
                <w:sz w:val="22"/>
                <w:szCs w:val="22"/>
                <w:u w:val="none"/>
              </w:rPr>
            </w:pPr>
          </w:p>
        </w:tc>
      </w:tr>
      <w:tr w14:paraId="2E506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8B78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629B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文化和旅游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E676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0228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6783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0702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8031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6731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20163">
            <w:pPr>
              <w:shd w:val="clear"/>
              <w:jc w:val="right"/>
              <w:rPr>
                <w:rFonts w:hint="eastAsia" w:ascii="宋体" w:hAnsi="宋体" w:eastAsia="宋体" w:cs="宋体"/>
                <w:i w:val="0"/>
                <w:iCs w:val="0"/>
                <w:color w:val="000000"/>
                <w:sz w:val="22"/>
                <w:szCs w:val="22"/>
                <w:u w:val="none"/>
              </w:rPr>
            </w:pPr>
          </w:p>
        </w:tc>
      </w:tr>
      <w:tr w14:paraId="21E12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0672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0C82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其他文化和旅游支出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704C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AAAE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F236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0385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EA56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6130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81355">
            <w:pPr>
              <w:shd w:val="clear"/>
              <w:jc w:val="right"/>
              <w:rPr>
                <w:rFonts w:hint="eastAsia" w:ascii="宋体" w:hAnsi="宋体" w:eastAsia="宋体" w:cs="宋体"/>
                <w:i w:val="0"/>
                <w:iCs w:val="0"/>
                <w:color w:val="000000"/>
                <w:sz w:val="22"/>
                <w:szCs w:val="22"/>
                <w:u w:val="none"/>
              </w:rPr>
            </w:pPr>
          </w:p>
        </w:tc>
      </w:tr>
      <w:tr w14:paraId="622F0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8E85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A94A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944B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07FF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B05E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2F40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367D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EE45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8726D">
            <w:pPr>
              <w:shd w:val="clear"/>
              <w:jc w:val="right"/>
              <w:rPr>
                <w:rFonts w:hint="eastAsia" w:ascii="宋体" w:hAnsi="宋体" w:eastAsia="宋体" w:cs="宋体"/>
                <w:i w:val="0"/>
                <w:iCs w:val="0"/>
                <w:color w:val="000000"/>
                <w:sz w:val="22"/>
                <w:szCs w:val="22"/>
                <w:u w:val="none"/>
              </w:rPr>
            </w:pPr>
          </w:p>
        </w:tc>
      </w:tr>
      <w:tr w14:paraId="70D09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596D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F8F9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2369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5A65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739D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F10A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908D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F02F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636A2">
            <w:pPr>
              <w:shd w:val="clear"/>
              <w:jc w:val="right"/>
              <w:rPr>
                <w:rFonts w:hint="eastAsia" w:ascii="宋体" w:hAnsi="宋体" w:eastAsia="宋体" w:cs="宋体"/>
                <w:i w:val="0"/>
                <w:iCs w:val="0"/>
                <w:color w:val="000000"/>
                <w:sz w:val="22"/>
                <w:szCs w:val="22"/>
                <w:u w:val="none"/>
              </w:rPr>
            </w:pPr>
          </w:p>
        </w:tc>
      </w:tr>
      <w:tr w14:paraId="34318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7B8A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9442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D561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278.13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2318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258.81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82C5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CC89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1EB2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209B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1B56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19.32</w:t>
            </w:r>
          </w:p>
        </w:tc>
      </w:tr>
      <w:tr w14:paraId="26FF3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15D4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A4C9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2BF9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3997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7A06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0DEE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FA4C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3B00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810FA">
            <w:pPr>
              <w:shd w:val="clear"/>
              <w:jc w:val="right"/>
              <w:rPr>
                <w:rFonts w:hint="eastAsia" w:ascii="宋体" w:hAnsi="宋体" w:eastAsia="宋体" w:cs="宋体"/>
                <w:i w:val="0"/>
                <w:iCs w:val="0"/>
                <w:color w:val="000000"/>
                <w:sz w:val="22"/>
                <w:szCs w:val="22"/>
                <w:u w:val="none"/>
              </w:rPr>
            </w:pPr>
          </w:p>
        </w:tc>
      </w:tr>
      <w:tr w14:paraId="5DD44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1586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C737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8E3C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BF24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B2A3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EAEB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04FA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D187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4732C">
            <w:pPr>
              <w:shd w:val="clear"/>
              <w:jc w:val="right"/>
              <w:rPr>
                <w:rFonts w:hint="eastAsia" w:ascii="宋体" w:hAnsi="宋体" w:eastAsia="宋体" w:cs="宋体"/>
                <w:i w:val="0"/>
                <w:iCs w:val="0"/>
                <w:color w:val="000000"/>
                <w:sz w:val="22"/>
                <w:szCs w:val="22"/>
                <w:u w:val="none"/>
              </w:rPr>
            </w:pPr>
          </w:p>
        </w:tc>
      </w:tr>
      <w:tr w14:paraId="6F8B2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DB1C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BA82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D314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E460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9C7D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DA91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2CE4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A7BB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5DBF5">
            <w:pPr>
              <w:shd w:val="clear"/>
              <w:jc w:val="right"/>
              <w:rPr>
                <w:rFonts w:hint="eastAsia" w:ascii="宋体" w:hAnsi="宋体" w:eastAsia="宋体" w:cs="宋体"/>
                <w:i w:val="0"/>
                <w:iCs w:val="0"/>
                <w:color w:val="000000"/>
                <w:sz w:val="22"/>
                <w:szCs w:val="22"/>
                <w:u w:val="none"/>
              </w:rPr>
            </w:pPr>
          </w:p>
        </w:tc>
      </w:tr>
      <w:tr w14:paraId="06A32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7494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55A8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死亡抚恤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660A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8DB6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93EB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CFE4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B5C9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6C17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41F24">
            <w:pPr>
              <w:shd w:val="clear"/>
              <w:jc w:val="right"/>
              <w:rPr>
                <w:rFonts w:hint="eastAsia" w:ascii="宋体" w:hAnsi="宋体" w:eastAsia="宋体" w:cs="宋体"/>
                <w:i w:val="0"/>
                <w:iCs w:val="0"/>
                <w:color w:val="000000"/>
                <w:sz w:val="22"/>
                <w:szCs w:val="22"/>
                <w:u w:val="none"/>
              </w:rPr>
            </w:pPr>
          </w:p>
        </w:tc>
      </w:tr>
      <w:tr w14:paraId="6B5A2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4AF7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145D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其他优抚支出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5365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2035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A868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48F7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A780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EFF0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F4708">
            <w:pPr>
              <w:shd w:val="clear"/>
              <w:jc w:val="right"/>
              <w:rPr>
                <w:rFonts w:hint="eastAsia" w:ascii="宋体" w:hAnsi="宋体" w:eastAsia="宋体" w:cs="宋体"/>
                <w:i w:val="0"/>
                <w:iCs w:val="0"/>
                <w:color w:val="000000"/>
                <w:sz w:val="22"/>
                <w:szCs w:val="22"/>
                <w:u w:val="none"/>
              </w:rPr>
            </w:pPr>
          </w:p>
        </w:tc>
      </w:tr>
      <w:tr w14:paraId="66E6A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2241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BA7B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红十字事业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2F0B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86FB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3606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1119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E426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2B3B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9BA07">
            <w:pPr>
              <w:shd w:val="clear"/>
              <w:jc w:val="right"/>
              <w:rPr>
                <w:rFonts w:hint="eastAsia" w:ascii="宋体" w:hAnsi="宋体" w:eastAsia="宋体" w:cs="宋体"/>
                <w:i w:val="0"/>
                <w:iCs w:val="0"/>
                <w:color w:val="000000"/>
                <w:sz w:val="22"/>
                <w:szCs w:val="22"/>
                <w:u w:val="none"/>
              </w:rPr>
            </w:pPr>
          </w:p>
        </w:tc>
      </w:tr>
      <w:tr w14:paraId="1D9DE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11E9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2081699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FD7B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其他红十字事业支出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6A8E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3332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03DC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6074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2603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41B7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44083">
            <w:pPr>
              <w:shd w:val="clear"/>
              <w:jc w:val="right"/>
              <w:rPr>
                <w:rFonts w:hint="eastAsia" w:ascii="宋体" w:hAnsi="宋体" w:eastAsia="宋体" w:cs="宋体"/>
                <w:i w:val="0"/>
                <w:iCs w:val="0"/>
                <w:color w:val="000000"/>
                <w:sz w:val="22"/>
                <w:szCs w:val="22"/>
                <w:u w:val="none"/>
              </w:rPr>
            </w:pPr>
          </w:p>
        </w:tc>
      </w:tr>
      <w:tr w14:paraId="2E7C1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5F31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56EB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临时救助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986E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3BF5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C427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A14A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FEFC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B0D4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8E0D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4.54</w:t>
            </w:r>
          </w:p>
        </w:tc>
      </w:tr>
      <w:tr w14:paraId="22251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693D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2082001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BD15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临时救助支出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3A7C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8FFF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B98A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6C83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AF7A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3AB3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C9AF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4.54</w:t>
            </w:r>
          </w:p>
        </w:tc>
      </w:tr>
      <w:tr w14:paraId="24492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1217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EBAB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特困人员救助供养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DFAB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ACC4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3575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372D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C764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BA54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1A50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14.78</w:t>
            </w:r>
          </w:p>
        </w:tc>
      </w:tr>
      <w:tr w14:paraId="27A01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F967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2082102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EA2E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农村特困人员救助供养支出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E7AD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4BC3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6F4E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800A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A957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2811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0154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14.78</w:t>
            </w:r>
          </w:p>
        </w:tc>
      </w:tr>
      <w:tr w14:paraId="13BF4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0311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6801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退役军人管理事务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6768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CF0F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0A0C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C6DE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0D69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856C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5CEAC">
            <w:pPr>
              <w:shd w:val="clear"/>
              <w:jc w:val="right"/>
              <w:rPr>
                <w:rFonts w:hint="eastAsia" w:ascii="宋体" w:hAnsi="宋体" w:eastAsia="宋体" w:cs="宋体"/>
                <w:i w:val="0"/>
                <w:iCs w:val="0"/>
                <w:color w:val="000000"/>
                <w:sz w:val="22"/>
                <w:szCs w:val="22"/>
                <w:u w:val="none"/>
              </w:rPr>
            </w:pPr>
          </w:p>
        </w:tc>
      </w:tr>
      <w:tr w14:paraId="46956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BA7E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2082899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9C97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其他退役军人事务管理支出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688F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E399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2DED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1ABE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6D13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8AFD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16E1C">
            <w:pPr>
              <w:shd w:val="clear"/>
              <w:jc w:val="right"/>
              <w:rPr>
                <w:rFonts w:hint="eastAsia" w:ascii="宋体" w:hAnsi="宋体" w:eastAsia="宋体" w:cs="宋体"/>
                <w:i w:val="0"/>
                <w:iCs w:val="0"/>
                <w:color w:val="000000"/>
                <w:sz w:val="22"/>
                <w:szCs w:val="22"/>
                <w:u w:val="none"/>
              </w:rPr>
            </w:pPr>
          </w:p>
        </w:tc>
      </w:tr>
      <w:tr w14:paraId="07867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4867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306C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9206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5CA4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FB5F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36F5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C55D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B224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CFFA1">
            <w:pPr>
              <w:shd w:val="clear"/>
              <w:jc w:val="right"/>
              <w:rPr>
                <w:rFonts w:hint="eastAsia" w:ascii="宋体" w:hAnsi="宋体" w:eastAsia="宋体" w:cs="宋体"/>
                <w:i w:val="0"/>
                <w:iCs w:val="0"/>
                <w:color w:val="000000"/>
                <w:sz w:val="22"/>
                <w:szCs w:val="22"/>
                <w:u w:val="none"/>
              </w:rPr>
            </w:pPr>
          </w:p>
        </w:tc>
      </w:tr>
      <w:tr w14:paraId="7057C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D749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0363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FE86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DC3A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09CA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F37F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E360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C2A0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C33E4">
            <w:pPr>
              <w:shd w:val="clear"/>
              <w:jc w:val="right"/>
              <w:rPr>
                <w:rFonts w:hint="eastAsia" w:ascii="宋体" w:hAnsi="宋体" w:eastAsia="宋体" w:cs="宋体"/>
                <w:i w:val="0"/>
                <w:iCs w:val="0"/>
                <w:color w:val="000000"/>
                <w:sz w:val="22"/>
                <w:szCs w:val="22"/>
                <w:u w:val="none"/>
              </w:rPr>
            </w:pPr>
          </w:p>
        </w:tc>
      </w:tr>
      <w:tr w14:paraId="7EC0D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3AEB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260B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2F94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DEBF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C460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9418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4D24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8108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3FD96">
            <w:pPr>
              <w:shd w:val="clear"/>
              <w:jc w:val="right"/>
              <w:rPr>
                <w:rFonts w:hint="eastAsia" w:ascii="宋体" w:hAnsi="宋体" w:eastAsia="宋体" w:cs="宋体"/>
                <w:i w:val="0"/>
                <w:iCs w:val="0"/>
                <w:color w:val="000000"/>
                <w:sz w:val="22"/>
                <w:szCs w:val="22"/>
                <w:u w:val="none"/>
              </w:rPr>
            </w:pPr>
          </w:p>
        </w:tc>
      </w:tr>
      <w:tr w14:paraId="34996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16CA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0D47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公共卫生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453F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C707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5C0C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C489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FDE9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D324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6E05A">
            <w:pPr>
              <w:shd w:val="clear"/>
              <w:jc w:val="right"/>
              <w:rPr>
                <w:rFonts w:hint="eastAsia" w:ascii="宋体" w:hAnsi="宋体" w:eastAsia="宋体" w:cs="宋体"/>
                <w:i w:val="0"/>
                <w:iCs w:val="0"/>
                <w:color w:val="000000"/>
                <w:sz w:val="22"/>
                <w:szCs w:val="22"/>
                <w:u w:val="none"/>
              </w:rPr>
            </w:pPr>
          </w:p>
        </w:tc>
      </w:tr>
      <w:tr w14:paraId="04B2D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127F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2100408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39E6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基本公共卫生服务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9E26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11BC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D40A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D365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D857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0CCE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2B07F">
            <w:pPr>
              <w:shd w:val="clear"/>
              <w:jc w:val="right"/>
              <w:rPr>
                <w:rFonts w:hint="eastAsia" w:ascii="宋体" w:hAnsi="宋体" w:eastAsia="宋体" w:cs="宋体"/>
                <w:i w:val="0"/>
                <w:iCs w:val="0"/>
                <w:color w:val="000000"/>
                <w:sz w:val="22"/>
                <w:szCs w:val="22"/>
                <w:u w:val="none"/>
              </w:rPr>
            </w:pPr>
          </w:p>
        </w:tc>
      </w:tr>
      <w:tr w14:paraId="748DF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420D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2100410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C099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突发公共卫生事件应急处置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D8DB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E43B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DA65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A403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0133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781F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B2342">
            <w:pPr>
              <w:shd w:val="clear"/>
              <w:jc w:val="right"/>
              <w:rPr>
                <w:rFonts w:hint="eastAsia" w:ascii="宋体" w:hAnsi="宋体" w:eastAsia="宋体" w:cs="宋体"/>
                <w:i w:val="0"/>
                <w:iCs w:val="0"/>
                <w:color w:val="000000"/>
                <w:sz w:val="22"/>
                <w:szCs w:val="22"/>
                <w:u w:val="none"/>
              </w:rPr>
            </w:pPr>
          </w:p>
        </w:tc>
      </w:tr>
      <w:tr w14:paraId="3F52A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D5E2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6D08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EF25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30CA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AD89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BF80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02C0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5457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94F5A">
            <w:pPr>
              <w:shd w:val="clear"/>
              <w:jc w:val="right"/>
              <w:rPr>
                <w:rFonts w:hint="eastAsia" w:ascii="宋体" w:hAnsi="宋体" w:eastAsia="宋体" w:cs="宋体"/>
                <w:i w:val="0"/>
                <w:iCs w:val="0"/>
                <w:color w:val="000000"/>
                <w:sz w:val="22"/>
                <w:szCs w:val="22"/>
                <w:u w:val="none"/>
              </w:rPr>
            </w:pPr>
          </w:p>
        </w:tc>
      </w:tr>
      <w:tr w14:paraId="4FE4E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7D9A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6561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D034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5B54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8771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A5CA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B8DB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5AAD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E5E97">
            <w:pPr>
              <w:shd w:val="clear"/>
              <w:jc w:val="right"/>
              <w:rPr>
                <w:rFonts w:hint="eastAsia" w:ascii="宋体" w:hAnsi="宋体" w:eastAsia="宋体" w:cs="宋体"/>
                <w:i w:val="0"/>
                <w:iCs w:val="0"/>
                <w:color w:val="000000"/>
                <w:sz w:val="22"/>
                <w:szCs w:val="22"/>
                <w:u w:val="none"/>
              </w:rPr>
            </w:pPr>
          </w:p>
        </w:tc>
      </w:tr>
      <w:tr w14:paraId="2BCBC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4F23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DFB4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医疗救助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8C02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BCED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9E3A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BF9C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757A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EA80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7F12F">
            <w:pPr>
              <w:shd w:val="clear"/>
              <w:jc w:val="right"/>
              <w:rPr>
                <w:rFonts w:hint="eastAsia" w:ascii="宋体" w:hAnsi="宋体" w:eastAsia="宋体" w:cs="宋体"/>
                <w:i w:val="0"/>
                <w:iCs w:val="0"/>
                <w:color w:val="000000"/>
                <w:sz w:val="22"/>
                <w:szCs w:val="22"/>
                <w:u w:val="none"/>
              </w:rPr>
            </w:pPr>
          </w:p>
        </w:tc>
      </w:tr>
      <w:tr w14:paraId="679B8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5C56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2101399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4C46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其他医疗救助支出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474F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F748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3624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65ED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3378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0A32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722E2">
            <w:pPr>
              <w:shd w:val="clear"/>
              <w:jc w:val="right"/>
              <w:rPr>
                <w:rFonts w:hint="eastAsia" w:ascii="宋体" w:hAnsi="宋体" w:eastAsia="宋体" w:cs="宋体"/>
                <w:i w:val="0"/>
                <w:iCs w:val="0"/>
                <w:color w:val="000000"/>
                <w:sz w:val="22"/>
                <w:szCs w:val="22"/>
                <w:u w:val="none"/>
              </w:rPr>
            </w:pPr>
          </w:p>
        </w:tc>
      </w:tr>
      <w:tr w14:paraId="6E78E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85E2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2875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医疗保障管理事务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072A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33B1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AA72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4C6D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E72E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C50B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40339">
            <w:pPr>
              <w:shd w:val="clear"/>
              <w:jc w:val="right"/>
              <w:rPr>
                <w:rFonts w:hint="eastAsia" w:ascii="宋体" w:hAnsi="宋体" w:eastAsia="宋体" w:cs="宋体"/>
                <w:i w:val="0"/>
                <w:iCs w:val="0"/>
                <w:color w:val="000000"/>
                <w:sz w:val="22"/>
                <w:szCs w:val="22"/>
                <w:u w:val="none"/>
              </w:rPr>
            </w:pPr>
          </w:p>
        </w:tc>
      </w:tr>
      <w:tr w14:paraId="01FF1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F19F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2101506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18D0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医疗保障经办事务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4EDD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8B04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AB72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28B9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796C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8A84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82CAC">
            <w:pPr>
              <w:shd w:val="clear"/>
              <w:jc w:val="right"/>
              <w:rPr>
                <w:rFonts w:hint="eastAsia" w:ascii="宋体" w:hAnsi="宋体" w:eastAsia="宋体" w:cs="宋体"/>
                <w:i w:val="0"/>
                <w:iCs w:val="0"/>
                <w:color w:val="000000"/>
                <w:sz w:val="22"/>
                <w:szCs w:val="22"/>
                <w:u w:val="none"/>
              </w:rPr>
            </w:pPr>
          </w:p>
        </w:tc>
      </w:tr>
      <w:tr w14:paraId="025FE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469A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96F6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3B5C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93BB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66FE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D099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8C5E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6436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A2EB6">
            <w:pPr>
              <w:shd w:val="clear"/>
              <w:jc w:val="right"/>
              <w:rPr>
                <w:rFonts w:hint="eastAsia" w:ascii="宋体" w:hAnsi="宋体" w:eastAsia="宋体" w:cs="宋体"/>
                <w:i w:val="0"/>
                <w:iCs w:val="0"/>
                <w:color w:val="000000"/>
                <w:sz w:val="22"/>
                <w:szCs w:val="22"/>
                <w:u w:val="none"/>
              </w:rPr>
            </w:pPr>
          </w:p>
        </w:tc>
      </w:tr>
      <w:tr w14:paraId="0F97A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EB48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B115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污染防治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E067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B103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D156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F2C1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9034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DE75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A2158">
            <w:pPr>
              <w:shd w:val="clear"/>
              <w:jc w:val="right"/>
              <w:rPr>
                <w:rFonts w:hint="eastAsia" w:ascii="宋体" w:hAnsi="宋体" w:eastAsia="宋体" w:cs="宋体"/>
                <w:i w:val="0"/>
                <w:iCs w:val="0"/>
                <w:color w:val="000000"/>
                <w:sz w:val="22"/>
                <w:szCs w:val="22"/>
                <w:u w:val="none"/>
              </w:rPr>
            </w:pPr>
          </w:p>
        </w:tc>
      </w:tr>
      <w:tr w14:paraId="455A6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FDA6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7393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5874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CFFE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3EDE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8802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1669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5D38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EF415">
            <w:pPr>
              <w:shd w:val="clear"/>
              <w:jc w:val="right"/>
              <w:rPr>
                <w:rFonts w:hint="eastAsia" w:ascii="宋体" w:hAnsi="宋体" w:eastAsia="宋体" w:cs="宋体"/>
                <w:i w:val="0"/>
                <w:iCs w:val="0"/>
                <w:color w:val="000000"/>
                <w:sz w:val="22"/>
                <w:szCs w:val="22"/>
                <w:u w:val="none"/>
              </w:rPr>
            </w:pPr>
          </w:p>
        </w:tc>
      </w:tr>
      <w:tr w14:paraId="70DC1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2FFC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A7D5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自然生态保护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E59A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6456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704C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16B9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5545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502A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BBF13">
            <w:pPr>
              <w:shd w:val="clear"/>
              <w:jc w:val="right"/>
              <w:rPr>
                <w:rFonts w:hint="eastAsia" w:ascii="宋体" w:hAnsi="宋体" w:eastAsia="宋体" w:cs="宋体"/>
                <w:i w:val="0"/>
                <w:iCs w:val="0"/>
                <w:color w:val="000000"/>
                <w:sz w:val="22"/>
                <w:szCs w:val="22"/>
                <w:u w:val="none"/>
              </w:rPr>
            </w:pPr>
          </w:p>
        </w:tc>
      </w:tr>
      <w:tr w14:paraId="44557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3D99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2110402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E9DD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农村环境保护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E21C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FCB2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9642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89E4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EF87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734D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983E7">
            <w:pPr>
              <w:shd w:val="clear"/>
              <w:jc w:val="right"/>
              <w:rPr>
                <w:rFonts w:hint="eastAsia" w:ascii="宋体" w:hAnsi="宋体" w:eastAsia="宋体" w:cs="宋体"/>
                <w:i w:val="0"/>
                <w:iCs w:val="0"/>
                <w:color w:val="000000"/>
                <w:sz w:val="22"/>
                <w:szCs w:val="22"/>
                <w:u w:val="none"/>
              </w:rPr>
            </w:pPr>
          </w:p>
        </w:tc>
      </w:tr>
      <w:tr w14:paraId="040CF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153D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BC28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森林保护修复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5659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A861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5F89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5935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319D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BC61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BF4C1">
            <w:pPr>
              <w:shd w:val="clear"/>
              <w:jc w:val="right"/>
              <w:rPr>
                <w:rFonts w:hint="eastAsia" w:ascii="宋体" w:hAnsi="宋体" w:eastAsia="宋体" w:cs="宋体"/>
                <w:i w:val="0"/>
                <w:iCs w:val="0"/>
                <w:color w:val="000000"/>
                <w:sz w:val="22"/>
                <w:szCs w:val="22"/>
                <w:u w:val="none"/>
              </w:rPr>
            </w:pPr>
          </w:p>
        </w:tc>
      </w:tr>
      <w:tr w14:paraId="6821D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289F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2110501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6F05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森林管护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DE88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BD2A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E6C5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854F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B812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140C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1BD14">
            <w:pPr>
              <w:shd w:val="clear"/>
              <w:jc w:val="right"/>
              <w:rPr>
                <w:rFonts w:hint="eastAsia" w:ascii="宋体" w:hAnsi="宋体" w:eastAsia="宋体" w:cs="宋体"/>
                <w:i w:val="0"/>
                <w:iCs w:val="0"/>
                <w:color w:val="000000"/>
                <w:sz w:val="22"/>
                <w:szCs w:val="22"/>
                <w:u w:val="none"/>
              </w:rPr>
            </w:pPr>
          </w:p>
        </w:tc>
      </w:tr>
      <w:tr w14:paraId="57520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F748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3E5D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FB95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7E42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2A89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32E2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547D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23F0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97858">
            <w:pPr>
              <w:shd w:val="clear"/>
              <w:jc w:val="right"/>
              <w:rPr>
                <w:rFonts w:hint="eastAsia" w:ascii="宋体" w:hAnsi="宋体" w:eastAsia="宋体" w:cs="宋体"/>
                <w:i w:val="0"/>
                <w:iCs w:val="0"/>
                <w:color w:val="000000"/>
                <w:sz w:val="22"/>
                <w:szCs w:val="22"/>
                <w:u w:val="none"/>
              </w:rPr>
            </w:pPr>
          </w:p>
        </w:tc>
      </w:tr>
      <w:tr w14:paraId="2CE38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B5E4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AA15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0BFF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B05C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C648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8B39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863E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CD3E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FB75B">
            <w:pPr>
              <w:shd w:val="clear"/>
              <w:jc w:val="right"/>
              <w:rPr>
                <w:rFonts w:hint="eastAsia" w:ascii="宋体" w:hAnsi="宋体" w:eastAsia="宋体" w:cs="宋体"/>
                <w:i w:val="0"/>
                <w:iCs w:val="0"/>
                <w:color w:val="000000"/>
                <w:sz w:val="22"/>
                <w:szCs w:val="22"/>
                <w:u w:val="none"/>
              </w:rPr>
            </w:pPr>
          </w:p>
        </w:tc>
      </w:tr>
      <w:tr w14:paraId="13463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F3E3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EDD1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其他城乡社区管理事务支出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BA7B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4D5D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C593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6B22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5E97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4978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3ABD7">
            <w:pPr>
              <w:shd w:val="clear"/>
              <w:jc w:val="right"/>
              <w:rPr>
                <w:rFonts w:hint="eastAsia" w:ascii="宋体" w:hAnsi="宋体" w:eastAsia="宋体" w:cs="宋体"/>
                <w:i w:val="0"/>
                <w:iCs w:val="0"/>
                <w:color w:val="000000"/>
                <w:sz w:val="22"/>
                <w:szCs w:val="22"/>
                <w:u w:val="none"/>
              </w:rPr>
            </w:pPr>
          </w:p>
        </w:tc>
      </w:tr>
      <w:tr w14:paraId="28234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AB64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D470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城乡社区公共设施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F04F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E497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F4AC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1952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2426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7835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8876B">
            <w:pPr>
              <w:shd w:val="clear"/>
              <w:jc w:val="right"/>
              <w:rPr>
                <w:rFonts w:hint="eastAsia" w:ascii="宋体" w:hAnsi="宋体" w:eastAsia="宋体" w:cs="宋体"/>
                <w:i w:val="0"/>
                <w:iCs w:val="0"/>
                <w:color w:val="000000"/>
                <w:sz w:val="22"/>
                <w:szCs w:val="22"/>
                <w:u w:val="none"/>
              </w:rPr>
            </w:pPr>
          </w:p>
        </w:tc>
      </w:tr>
      <w:tr w14:paraId="2BD15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91F8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2120303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2269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小城镇基础设施建设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5881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8F17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E756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07A4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2D11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3B23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7A714">
            <w:pPr>
              <w:shd w:val="clear"/>
              <w:jc w:val="right"/>
              <w:rPr>
                <w:rFonts w:hint="eastAsia" w:ascii="宋体" w:hAnsi="宋体" w:eastAsia="宋体" w:cs="宋体"/>
                <w:i w:val="0"/>
                <w:iCs w:val="0"/>
                <w:color w:val="000000"/>
                <w:sz w:val="22"/>
                <w:szCs w:val="22"/>
                <w:u w:val="none"/>
              </w:rPr>
            </w:pPr>
          </w:p>
        </w:tc>
      </w:tr>
      <w:tr w14:paraId="7AA8A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2524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91ED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国有土地使用权出让收入安排的支出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86B1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9EE2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5B2F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C6BB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F0EB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289C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64EDF">
            <w:pPr>
              <w:shd w:val="clear"/>
              <w:jc w:val="right"/>
              <w:rPr>
                <w:rFonts w:hint="eastAsia" w:ascii="宋体" w:hAnsi="宋体" w:eastAsia="宋体" w:cs="宋体"/>
                <w:i w:val="0"/>
                <w:iCs w:val="0"/>
                <w:color w:val="000000"/>
                <w:sz w:val="22"/>
                <w:szCs w:val="22"/>
                <w:u w:val="none"/>
              </w:rPr>
            </w:pPr>
          </w:p>
        </w:tc>
      </w:tr>
      <w:tr w14:paraId="2F565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E1B1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634B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农村基础设施建设支出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765F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E188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C541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5637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7C54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C6B3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AD89B">
            <w:pPr>
              <w:shd w:val="clear"/>
              <w:jc w:val="right"/>
              <w:rPr>
                <w:rFonts w:hint="eastAsia" w:ascii="宋体" w:hAnsi="宋体" w:eastAsia="宋体" w:cs="宋体"/>
                <w:i w:val="0"/>
                <w:iCs w:val="0"/>
                <w:color w:val="000000"/>
                <w:sz w:val="22"/>
                <w:szCs w:val="22"/>
                <w:u w:val="none"/>
              </w:rPr>
            </w:pPr>
          </w:p>
        </w:tc>
      </w:tr>
      <w:tr w14:paraId="26FC8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1786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0468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05B1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2,149.43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650D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2,127.51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07FF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EB01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3551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AAE8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69C0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21.92</w:t>
            </w:r>
          </w:p>
        </w:tc>
      </w:tr>
      <w:tr w14:paraId="3E44E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8B57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AC67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农业农村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3A76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F825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B2DE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79D8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D18B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CFBB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BC0D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16.00</w:t>
            </w:r>
          </w:p>
        </w:tc>
      </w:tr>
      <w:tr w14:paraId="59183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A50A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7126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农村社会事业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52AC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FE89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DFC8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26ED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DBE4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6A88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88EFA">
            <w:pPr>
              <w:shd w:val="clear"/>
              <w:jc w:val="right"/>
              <w:rPr>
                <w:rFonts w:hint="eastAsia" w:ascii="宋体" w:hAnsi="宋体" w:eastAsia="宋体" w:cs="宋体"/>
                <w:i w:val="0"/>
                <w:iCs w:val="0"/>
                <w:color w:val="000000"/>
                <w:sz w:val="22"/>
                <w:szCs w:val="22"/>
                <w:u w:val="none"/>
              </w:rPr>
            </w:pPr>
          </w:p>
        </w:tc>
      </w:tr>
      <w:tr w14:paraId="3547E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8E71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9425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其他农业农村支出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B38B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9056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17A5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1E09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ABE1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3ABD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DFE7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16.00</w:t>
            </w:r>
          </w:p>
        </w:tc>
      </w:tr>
      <w:tr w14:paraId="01044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2464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B889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1204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3841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7AE4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734A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5C88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F7E2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B0F67">
            <w:pPr>
              <w:shd w:val="clear"/>
              <w:jc w:val="right"/>
              <w:rPr>
                <w:rFonts w:hint="eastAsia" w:ascii="宋体" w:hAnsi="宋体" w:eastAsia="宋体" w:cs="宋体"/>
                <w:i w:val="0"/>
                <w:iCs w:val="0"/>
                <w:color w:val="000000"/>
                <w:sz w:val="22"/>
                <w:szCs w:val="22"/>
                <w:u w:val="none"/>
              </w:rPr>
            </w:pPr>
          </w:p>
        </w:tc>
      </w:tr>
      <w:tr w14:paraId="1D9F2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E99C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F647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水利工程运行与维护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8E6B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839C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D954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0BE5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8490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14A0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59ECF">
            <w:pPr>
              <w:shd w:val="clear"/>
              <w:jc w:val="right"/>
              <w:rPr>
                <w:rFonts w:hint="eastAsia" w:ascii="宋体" w:hAnsi="宋体" w:eastAsia="宋体" w:cs="宋体"/>
                <w:i w:val="0"/>
                <w:iCs w:val="0"/>
                <w:color w:val="000000"/>
                <w:sz w:val="22"/>
                <w:szCs w:val="22"/>
                <w:u w:val="none"/>
              </w:rPr>
            </w:pPr>
          </w:p>
        </w:tc>
      </w:tr>
      <w:tr w14:paraId="03E50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952B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7B5B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防汛</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3AAE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B69A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D8EC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F015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B9D7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E72F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4FD1F">
            <w:pPr>
              <w:shd w:val="clear"/>
              <w:jc w:val="right"/>
              <w:rPr>
                <w:rFonts w:hint="eastAsia" w:ascii="宋体" w:hAnsi="宋体" w:eastAsia="宋体" w:cs="宋体"/>
                <w:i w:val="0"/>
                <w:iCs w:val="0"/>
                <w:color w:val="000000"/>
                <w:sz w:val="22"/>
                <w:szCs w:val="22"/>
                <w:u w:val="none"/>
              </w:rPr>
            </w:pPr>
          </w:p>
        </w:tc>
      </w:tr>
      <w:tr w14:paraId="3BA3E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DA1F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B9D3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大中型水库移民后期扶持专项支出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0B5E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5B65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6B50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4954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4DF8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C976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FE10F">
            <w:pPr>
              <w:shd w:val="clear"/>
              <w:jc w:val="right"/>
              <w:rPr>
                <w:rFonts w:hint="eastAsia" w:ascii="宋体" w:hAnsi="宋体" w:eastAsia="宋体" w:cs="宋体"/>
                <w:i w:val="0"/>
                <w:iCs w:val="0"/>
                <w:color w:val="000000"/>
                <w:sz w:val="22"/>
                <w:szCs w:val="22"/>
                <w:u w:val="none"/>
              </w:rPr>
            </w:pPr>
          </w:p>
        </w:tc>
      </w:tr>
      <w:tr w14:paraId="65891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0E54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2105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农村供水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8FE9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EDCD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76CC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33CC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4401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03EA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0F83A">
            <w:pPr>
              <w:shd w:val="clear"/>
              <w:jc w:val="right"/>
              <w:rPr>
                <w:rFonts w:hint="eastAsia" w:ascii="宋体" w:hAnsi="宋体" w:eastAsia="宋体" w:cs="宋体"/>
                <w:i w:val="0"/>
                <w:iCs w:val="0"/>
                <w:color w:val="000000"/>
                <w:sz w:val="22"/>
                <w:szCs w:val="22"/>
                <w:u w:val="none"/>
              </w:rPr>
            </w:pPr>
          </w:p>
        </w:tc>
      </w:tr>
      <w:tr w14:paraId="53304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E7D4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5CA8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巩固拓展脱贫攻坚成果衔接乡村振兴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C2AC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1,044.52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7FF0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1,038.60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DCEB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9F23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E8BF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7B52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DF48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5.92</w:t>
            </w:r>
          </w:p>
        </w:tc>
      </w:tr>
      <w:tr w14:paraId="4C36C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79DF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7414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农村基础设施建设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EC70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435.72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938F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429.80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1014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7250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D504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A115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33F4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5.92</w:t>
            </w:r>
          </w:p>
        </w:tc>
      </w:tr>
      <w:tr w14:paraId="1C87F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75D9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37D6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生产发展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B515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C120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60E8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4857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3362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E2D3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1D349">
            <w:pPr>
              <w:shd w:val="clear"/>
              <w:jc w:val="right"/>
              <w:rPr>
                <w:rFonts w:hint="eastAsia" w:ascii="宋体" w:hAnsi="宋体" w:eastAsia="宋体" w:cs="宋体"/>
                <w:i w:val="0"/>
                <w:iCs w:val="0"/>
                <w:color w:val="000000"/>
                <w:sz w:val="22"/>
                <w:szCs w:val="22"/>
                <w:u w:val="none"/>
              </w:rPr>
            </w:pPr>
          </w:p>
        </w:tc>
      </w:tr>
      <w:tr w14:paraId="3CE16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4EE9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7899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其他巩固拓展脱贫攻坚成果衔接乡村振兴支出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991A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534.80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372A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534.80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3122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4264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67BA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0A0B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921DC">
            <w:pPr>
              <w:shd w:val="clear"/>
              <w:jc w:val="right"/>
              <w:rPr>
                <w:rFonts w:hint="eastAsia" w:ascii="宋体" w:hAnsi="宋体" w:eastAsia="宋体" w:cs="宋体"/>
                <w:i w:val="0"/>
                <w:iCs w:val="0"/>
                <w:color w:val="000000"/>
                <w:sz w:val="22"/>
                <w:szCs w:val="22"/>
                <w:u w:val="none"/>
              </w:rPr>
            </w:pPr>
          </w:p>
        </w:tc>
      </w:tr>
      <w:tr w14:paraId="0C2C5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732A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8FC6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农村综合改革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25FB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868.18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0589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868.18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9772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EB74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12D3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60D7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A2AFC">
            <w:pPr>
              <w:shd w:val="clear"/>
              <w:jc w:val="right"/>
              <w:rPr>
                <w:rFonts w:hint="eastAsia" w:ascii="宋体" w:hAnsi="宋体" w:eastAsia="宋体" w:cs="宋体"/>
                <w:i w:val="0"/>
                <w:iCs w:val="0"/>
                <w:color w:val="000000"/>
                <w:sz w:val="22"/>
                <w:szCs w:val="22"/>
                <w:u w:val="none"/>
              </w:rPr>
            </w:pPr>
          </w:p>
        </w:tc>
      </w:tr>
      <w:tr w14:paraId="12FDD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4884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2130701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C4EC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对村级公益事业建设的补助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3E5C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44BB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FEBC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C58F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07DC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30E4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8EACE">
            <w:pPr>
              <w:shd w:val="clear"/>
              <w:jc w:val="right"/>
              <w:rPr>
                <w:rFonts w:hint="eastAsia" w:ascii="宋体" w:hAnsi="宋体" w:eastAsia="宋体" w:cs="宋体"/>
                <w:i w:val="0"/>
                <w:iCs w:val="0"/>
                <w:color w:val="000000"/>
                <w:sz w:val="22"/>
                <w:szCs w:val="22"/>
                <w:u w:val="none"/>
              </w:rPr>
            </w:pPr>
          </w:p>
        </w:tc>
      </w:tr>
      <w:tr w14:paraId="50B59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AFBD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2130705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99DC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对村民委员会和村党支部的补助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7B60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769.38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AD59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769.38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9B6F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275C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6946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0DB8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BE6F5">
            <w:pPr>
              <w:shd w:val="clear"/>
              <w:jc w:val="right"/>
              <w:rPr>
                <w:rFonts w:hint="eastAsia" w:ascii="宋体" w:hAnsi="宋体" w:eastAsia="宋体" w:cs="宋体"/>
                <w:i w:val="0"/>
                <w:iCs w:val="0"/>
                <w:color w:val="000000"/>
                <w:sz w:val="22"/>
                <w:szCs w:val="22"/>
                <w:u w:val="none"/>
              </w:rPr>
            </w:pPr>
          </w:p>
        </w:tc>
      </w:tr>
      <w:tr w14:paraId="032CA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D916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BC73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大中型水库移民后期扶持基金支出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BE27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440B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3965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D045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0ACA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29DE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AE283">
            <w:pPr>
              <w:shd w:val="clear"/>
              <w:jc w:val="right"/>
              <w:rPr>
                <w:rFonts w:hint="eastAsia" w:ascii="宋体" w:hAnsi="宋体" w:eastAsia="宋体" w:cs="宋体"/>
                <w:i w:val="0"/>
                <w:iCs w:val="0"/>
                <w:color w:val="000000"/>
                <w:sz w:val="22"/>
                <w:szCs w:val="22"/>
                <w:u w:val="none"/>
              </w:rPr>
            </w:pPr>
          </w:p>
        </w:tc>
      </w:tr>
      <w:tr w14:paraId="3F923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35F2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2137201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51D7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移民补助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A1D1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8C17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DE56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EC65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FFDA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0D94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4B507">
            <w:pPr>
              <w:shd w:val="clear"/>
              <w:jc w:val="right"/>
              <w:rPr>
                <w:rFonts w:hint="eastAsia" w:ascii="宋体" w:hAnsi="宋体" w:eastAsia="宋体" w:cs="宋体"/>
                <w:i w:val="0"/>
                <w:iCs w:val="0"/>
                <w:color w:val="000000"/>
                <w:sz w:val="22"/>
                <w:szCs w:val="22"/>
                <w:u w:val="none"/>
              </w:rPr>
            </w:pPr>
          </w:p>
        </w:tc>
      </w:tr>
      <w:tr w14:paraId="29FB3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AE82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19F6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6F69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E4B0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7C60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35CE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0C6E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E684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22DC6">
            <w:pPr>
              <w:shd w:val="clear"/>
              <w:jc w:val="right"/>
              <w:rPr>
                <w:rFonts w:hint="eastAsia" w:ascii="宋体" w:hAnsi="宋体" w:eastAsia="宋体" w:cs="宋体"/>
                <w:i w:val="0"/>
                <w:iCs w:val="0"/>
                <w:color w:val="000000"/>
                <w:sz w:val="22"/>
                <w:szCs w:val="22"/>
                <w:u w:val="none"/>
              </w:rPr>
            </w:pPr>
          </w:p>
        </w:tc>
      </w:tr>
      <w:tr w14:paraId="7866D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1C4A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A3C7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7284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F2E3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259B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61EA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4953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D6AE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F682C">
            <w:pPr>
              <w:shd w:val="clear"/>
              <w:jc w:val="right"/>
              <w:rPr>
                <w:rFonts w:hint="eastAsia" w:ascii="宋体" w:hAnsi="宋体" w:eastAsia="宋体" w:cs="宋体"/>
                <w:i w:val="0"/>
                <w:iCs w:val="0"/>
                <w:color w:val="000000"/>
                <w:sz w:val="22"/>
                <w:szCs w:val="22"/>
                <w:u w:val="none"/>
              </w:rPr>
            </w:pPr>
          </w:p>
        </w:tc>
      </w:tr>
      <w:tr w14:paraId="39F0A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CF8F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14D7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F42F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A100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8D73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C12A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390A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7166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1E20D">
            <w:pPr>
              <w:shd w:val="clear"/>
              <w:jc w:val="right"/>
              <w:rPr>
                <w:rFonts w:hint="eastAsia" w:ascii="宋体" w:hAnsi="宋体" w:eastAsia="宋体" w:cs="宋体"/>
                <w:i w:val="0"/>
                <w:iCs w:val="0"/>
                <w:color w:val="000000"/>
                <w:sz w:val="22"/>
                <w:szCs w:val="22"/>
                <w:u w:val="none"/>
              </w:rPr>
            </w:pPr>
          </w:p>
        </w:tc>
      </w:tr>
      <w:tr w14:paraId="41750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0F1D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4A4C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商业流通事务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EF71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1FCE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914B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BEDF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34C6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0BAE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77ED2">
            <w:pPr>
              <w:shd w:val="clear"/>
              <w:jc w:val="right"/>
              <w:rPr>
                <w:rFonts w:hint="eastAsia" w:ascii="宋体" w:hAnsi="宋体" w:eastAsia="宋体" w:cs="宋体"/>
                <w:i w:val="0"/>
                <w:iCs w:val="0"/>
                <w:color w:val="000000"/>
                <w:sz w:val="22"/>
                <w:szCs w:val="22"/>
                <w:u w:val="none"/>
              </w:rPr>
            </w:pPr>
          </w:p>
        </w:tc>
      </w:tr>
      <w:tr w14:paraId="6F9EB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FE4D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2160299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07A1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其他商业流通事务支出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53F2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D47B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1594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7D9A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8EC3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1AEF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7097B">
            <w:pPr>
              <w:shd w:val="clear"/>
              <w:jc w:val="right"/>
              <w:rPr>
                <w:rFonts w:hint="eastAsia" w:ascii="宋体" w:hAnsi="宋体" w:eastAsia="宋体" w:cs="宋体"/>
                <w:i w:val="0"/>
                <w:iCs w:val="0"/>
                <w:color w:val="000000"/>
                <w:sz w:val="22"/>
                <w:szCs w:val="22"/>
                <w:u w:val="none"/>
              </w:rPr>
            </w:pPr>
          </w:p>
        </w:tc>
      </w:tr>
      <w:tr w14:paraId="232EA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6F84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8FDA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588F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6D47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F1DE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3820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8CC1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3FA6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19719">
            <w:pPr>
              <w:shd w:val="clear"/>
              <w:jc w:val="right"/>
              <w:rPr>
                <w:rFonts w:hint="eastAsia" w:ascii="宋体" w:hAnsi="宋体" w:eastAsia="宋体" w:cs="宋体"/>
                <w:i w:val="0"/>
                <w:iCs w:val="0"/>
                <w:color w:val="000000"/>
                <w:sz w:val="22"/>
                <w:szCs w:val="22"/>
                <w:u w:val="none"/>
              </w:rPr>
            </w:pPr>
          </w:p>
        </w:tc>
      </w:tr>
      <w:tr w14:paraId="5E88C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6FF2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BD8D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自然资源事务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9842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4B2F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3098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C593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6806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7193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5A977">
            <w:pPr>
              <w:shd w:val="clear"/>
              <w:jc w:val="right"/>
              <w:rPr>
                <w:rFonts w:hint="eastAsia" w:ascii="宋体" w:hAnsi="宋体" w:eastAsia="宋体" w:cs="宋体"/>
                <w:i w:val="0"/>
                <w:iCs w:val="0"/>
                <w:color w:val="000000"/>
                <w:sz w:val="22"/>
                <w:szCs w:val="22"/>
                <w:u w:val="none"/>
              </w:rPr>
            </w:pPr>
          </w:p>
        </w:tc>
      </w:tr>
      <w:tr w14:paraId="5ECEA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77D9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93C8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自然资源利用与保护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40E0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800A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5E1E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9400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617E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46E2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81D74">
            <w:pPr>
              <w:shd w:val="clear"/>
              <w:jc w:val="right"/>
              <w:rPr>
                <w:rFonts w:hint="eastAsia" w:ascii="宋体" w:hAnsi="宋体" w:eastAsia="宋体" w:cs="宋体"/>
                <w:i w:val="0"/>
                <w:iCs w:val="0"/>
                <w:color w:val="000000"/>
                <w:sz w:val="22"/>
                <w:szCs w:val="22"/>
                <w:u w:val="none"/>
              </w:rPr>
            </w:pPr>
          </w:p>
        </w:tc>
      </w:tr>
      <w:tr w14:paraId="5F22D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3071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E63F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1413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FFFA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4582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BFE6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405E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88C2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6D71C">
            <w:pPr>
              <w:shd w:val="clear"/>
              <w:jc w:val="right"/>
              <w:rPr>
                <w:rFonts w:hint="eastAsia" w:ascii="宋体" w:hAnsi="宋体" w:eastAsia="宋体" w:cs="宋体"/>
                <w:i w:val="0"/>
                <w:iCs w:val="0"/>
                <w:color w:val="000000"/>
                <w:sz w:val="22"/>
                <w:szCs w:val="22"/>
                <w:u w:val="none"/>
              </w:rPr>
            </w:pPr>
          </w:p>
        </w:tc>
      </w:tr>
      <w:tr w14:paraId="3489E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A8BD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8616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5120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CDA5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0824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8F5D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5A24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0D65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19AD4">
            <w:pPr>
              <w:shd w:val="clear"/>
              <w:jc w:val="right"/>
              <w:rPr>
                <w:rFonts w:hint="eastAsia" w:ascii="宋体" w:hAnsi="宋体" w:eastAsia="宋体" w:cs="宋体"/>
                <w:i w:val="0"/>
                <w:iCs w:val="0"/>
                <w:color w:val="000000"/>
                <w:sz w:val="22"/>
                <w:szCs w:val="22"/>
                <w:u w:val="none"/>
              </w:rPr>
            </w:pPr>
          </w:p>
        </w:tc>
      </w:tr>
      <w:tr w14:paraId="00070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E551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6677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8960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9118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FE7F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1D14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940E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D834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323F3">
            <w:pPr>
              <w:shd w:val="clear"/>
              <w:jc w:val="right"/>
              <w:rPr>
                <w:rFonts w:hint="eastAsia" w:ascii="宋体" w:hAnsi="宋体" w:eastAsia="宋体" w:cs="宋体"/>
                <w:i w:val="0"/>
                <w:iCs w:val="0"/>
                <w:color w:val="000000"/>
                <w:sz w:val="22"/>
                <w:szCs w:val="22"/>
                <w:u w:val="none"/>
              </w:rPr>
            </w:pPr>
          </w:p>
        </w:tc>
      </w:tr>
      <w:tr w14:paraId="5BE7C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1504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C194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1312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7F75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8A43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C881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D432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DB5F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89187">
            <w:pPr>
              <w:shd w:val="clear"/>
              <w:jc w:val="right"/>
              <w:rPr>
                <w:rFonts w:hint="eastAsia" w:ascii="宋体" w:hAnsi="宋体" w:eastAsia="宋体" w:cs="宋体"/>
                <w:i w:val="0"/>
                <w:iCs w:val="0"/>
                <w:color w:val="000000"/>
                <w:sz w:val="22"/>
                <w:szCs w:val="22"/>
                <w:u w:val="none"/>
              </w:rPr>
            </w:pPr>
          </w:p>
        </w:tc>
      </w:tr>
      <w:tr w14:paraId="44AE7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1C2F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8DE7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粮油物资事务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131D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8188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7C5C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3CCB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1C03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37DD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E8EA0">
            <w:pPr>
              <w:shd w:val="clear"/>
              <w:jc w:val="right"/>
              <w:rPr>
                <w:rFonts w:hint="eastAsia" w:ascii="宋体" w:hAnsi="宋体" w:eastAsia="宋体" w:cs="宋体"/>
                <w:i w:val="0"/>
                <w:iCs w:val="0"/>
                <w:color w:val="000000"/>
                <w:sz w:val="22"/>
                <w:szCs w:val="22"/>
                <w:u w:val="none"/>
              </w:rPr>
            </w:pPr>
          </w:p>
        </w:tc>
      </w:tr>
      <w:tr w14:paraId="60DE6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F488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9C71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其他粮油物资事务支出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3F94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6AD0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47C1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BDE6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CB9F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E5F7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CBF56">
            <w:pPr>
              <w:shd w:val="clear"/>
              <w:jc w:val="right"/>
              <w:rPr>
                <w:rFonts w:hint="eastAsia" w:ascii="宋体" w:hAnsi="宋体" w:eastAsia="宋体" w:cs="宋体"/>
                <w:i w:val="0"/>
                <w:iCs w:val="0"/>
                <w:color w:val="000000"/>
                <w:sz w:val="22"/>
                <w:szCs w:val="22"/>
                <w:u w:val="none"/>
              </w:rPr>
            </w:pPr>
          </w:p>
        </w:tc>
      </w:tr>
      <w:tr w14:paraId="4122D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BE8D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6C71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B4C2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2DF9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8176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049D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DA41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9BA8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73937">
            <w:pPr>
              <w:shd w:val="clear"/>
              <w:jc w:val="right"/>
              <w:rPr>
                <w:rFonts w:hint="eastAsia" w:ascii="宋体" w:hAnsi="宋体" w:eastAsia="宋体" w:cs="宋体"/>
                <w:i w:val="0"/>
                <w:iCs w:val="0"/>
                <w:color w:val="000000"/>
                <w:sz w:val="22"/>
                <w:szCs w:val="22"/>
                <w:u w:val="none"/>
              </w:rPr>
            </w:pPr>
          </w:p>
        </w:tc>
      </w:tr>
      <w:tr w14:paraId="4B25B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2362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77CE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解决历史遗留问题及改革成本支出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4B14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7F4E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5987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3088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F7E7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BFAF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0A94F">
            <w:pPr>
              <w:shd w:val="clear"/>
              <w:jc w:val="right"/>
              <w:rPr>
                <w:rFonts w:hint="eastAsia" w:ascii="宋体" w:hAnsi="宋体" w:eastAsia="宋体" w:cs="宋体"/>
                <w:i w:val="0"/>
                <w:iCs w:val="0"/>
                <w:color w:val="000000"/>
                <w:sz w:val="22"/>
                <w:szCs w:val="22"/>
                <w:u w:val="none"/>
              </w:rPr>
            </w:pPr>
          </w:p>
        </w:tc>
      </w:tr>
      <w:tr w14:paraId="3DFB6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C2DB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2230105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2773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国有企业退休人员社会化管理补助支出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7CE3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BD0B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5883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74E2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6570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6568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AF977">
            <w:pPr>
              <w:shd w:val="clear"/>
              <w:jc w:val="right"/>
              <w:rPr>
                <w:rFonts w:hint="eastAsia" w:ascii="宋体" w:hAnsi="宋体" w:eastAsia="宋体" w:cs="宋体"/>
                <w:i w:val="0"/>
                <w:iCs w:val="0"/>
                <w:color w:val="000000"/>
                <w:sz w:val="22"/>
                <w:szCs w:val="22"/>
                <w:u w:val="none"/>
              </w:rPr>
            </w:pPr>
          </w:p>
        </w:tc>
      </w:tr>
      <w:tr w14:paraId="7A7FD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AA3B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390C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5FF9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1D67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D596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5E11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E2AE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F32A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A9F6D">
            <w:pPr>
              <w:shd w:val="clear"/>
              <w:jc w:val="right"/>
              <w:rPr>
                <w:rFonts w:hint="eastAsia" w:ascii="宋体" w:hAnsi="宋体" w:eastAsia="宋体" w:cs="宋体"/>
                <w:i w:val="0"/>
                <w:iCs w:val="0"/>
                <w:color w:val="000000"/>
                <w:sz w:val="22"/>
                <w:szCs w:val="22"/>
                <w:u w:val="none"/>
              </w:rPr>
            </w:pPr>
          </w:p>
        </w:tc>
      </w:tr>
      <w:tr w14:paraId="279DC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1CDA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5795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应急管理事务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F2E8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D3F0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3D11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D349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0C23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D48A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8FDC2">
            <w:pPr>
              <w:shd w:val="clear"/>
              <w:jc w:val="right"/>
              <w:rPr>
                <w:rFonts w:hint="eastAsia" w:ascii="宋体" w:hAnsi="宋体" w:eastAsia="宋体" w:cs="宋体"/>
                <w:i w:val="0"/>
                <w:iCs w:val="0"/>
                <w:color w:val="000000"/>
                <w:sz w:val="22"/>
                <w:szCs w:val="22"/>
                <w:u w:val="none"/>
              </w:rPr>
            </w:pPr>
          </w:p>
        </w:tc>
      </w:tr>
      <w:tr w14:paraId="49185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5B2D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26F8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AB3E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EF35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3570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4E24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762D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EE04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5551F">
            <w:pPr>
              <w:shd w:val="clear"/>
              <w:jc w:val="right"/>
              <w:rPr>
                <w:rFonts w:hint="eastAsia" w:ascii="宋体" w:hAnsi="宋体" w:eastAsia="宋体" w:cs="宋体"/>
                <w:i w:val="0"/>
                <w:iCs w:val="0"/>
                <w:color w:val="000000"/>
                <w:sz w:val="22"/>
                <w:szCs w:val="22"/>
                <w:u w:val="none"/>
              </w:rPr>
            </w:pPr>
          </w:p>
        </w:tc>
      </w:tr>
      <w:tr w14:paraId="62D2C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2C62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380A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自然灾害防治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35ED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D2DF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3CFF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E79C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1828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AC58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9C775">
            <w:pPr>
              <w:shd w:val="clear"/>
              <w:jc w:val="right"/>
              <w:rPr>
                <w:rFonts w:hint="eastAsia" w:ascii="宋体" w:hAnsi="宋体" w:eastAsia="宋体" w:cs="宋体"/>
                <w:i w:val="0"/>
                <w:iCs w:val="0"/>
                <w:color w:val="000000"/>
                <w:sz w:val="22"/>
                <w:szCs w:val="22"/>
                <w:u w:val="none"/>
              </w:rPr>
            </w:pPr>
          </w:p>
        </w:tc>
      </w:tr>
      <w:tr w14:paraId="5F406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D166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2240601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F931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地质灾害防治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9716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941A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CAFB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4BA9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A5D2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08BC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A4D0F">
            <w:pPr>
              <w:shd w:val="clear"/>
              <w:jc w:val="right"/>
              <w:rPr>
                <w:rFonts w:hint="eastAsia" w:ascii="宋体" w:hAnsi="宋体" w:eastAsia="宋体" w:cs="宋体"/>
                <w:i w:val="0"/>
                <w:iCs w:val="0"/>
                <w:color w:val="000000"/>
                <w:sz w:val="22"/>
                <w:szCs w:val="22"/>
                <w:u w:val="none"/>
              </w:rPr>
            </w:pPr>
          </w:p>
        </w:tc>
      </w:tr>
      <w:tr w14:paraId="37F83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240D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2240602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8189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森林草原防灾减灾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1EC5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70F1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6B44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721C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3750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CBAB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9AF2D">
            <w:pPr>
              <w:shd w:val="clear"/>
              <w:jc w:val="right"/>
              <w:rPr>
                <w:rFonts w:hint="eastAsia" w:ascii="宋体" w:hAnsi="宋体" w:eastAsia="宋体" w:cs="宋体"/>
                <w:i w:val="0"/>
                <w:iCs w:val="0"/>
                <w:color w:val="000000"/>
                <w:sz w:val="22"/>
                <w:szCs w:val="22"/>
                <w:u w:val="none"/>
              </w:rPr>
            </w:pPr>
          </w:p>
        </w:tc>
      </w:tr>
      <w:tr w14:paraId="3847D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B71F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3680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4095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CE60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6C82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8D38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C8EC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D8C3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C402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70.90</w:t>
            </w:r>
          </w:p>
        </w:tc>
      </w:tr>
      <w:tr w14:paraId="42207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24FA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B4A0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彩票公益金安排的支出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965E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A99F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388A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E644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CD01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1A57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43ABF">
            <w:pPr>
              <w:shd w:val="clear"/>
              <w:jc w:val="right"/>
              <w:rPr>
                <w:rFonts w:hint="eastAsia" w:ascii="宋体" w:hAnsi="宋体" w:eastAsia="宋体" w:cs="宋体"/>
                <w:i w:val="0"/>
                <w:iCs w:val="0"/>
                <w:color w:val="000000"/>
                <w:sz w:val="22"/>
                <w:szCs w:val="22"/>
                <w:u w:val="none"/>
              </w:rPr>
            </w:pPr>
          </w:p>
        </w:tc>
      </w:tr>
      <w:tr w14:paraId="1B196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AEDC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2296002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B209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用于社会福利的彩票公益金支出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72BE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80D6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0D88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3C60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9901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B694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9CE68">
            <w:pPr>
              <w:shd w:val="clear"/>
              <w:jc w:val="right"/>
              <w:rPr>
                <w:rFonts w:hint="eastAsia" w:ascii="宋体" w:hAnsi="宋体" w:eastAsia="宋体" w:cs="宋体"/>
                <w:i w:val="0"/>
                <w:iCs w:val="0"/>
                <w:color w:val="000000"/>
                <w:sz w:val="22"/>
                <w:szCs w:val="22"/>
                <w:u w:val="none"/>
              </w:rPr>
            </w:pPr>
          </w:p>
        </w:tc>
      </w:tr>
      <w:tr w14:paraId="59182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12F0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2296003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BD23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用于体育事业的彩票公益金支出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89FD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5CE7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21B0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67B2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D88A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1931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C2D7D">
            <w:pPr>
              <w:shd w:val="clear"/>
              <w:jc w:val="right"/>
              <w:rPr>
                <w:rFonts w:hint="eastAsia" w:ascii="宋体" w:hAnsi="宋体" w:eastAsia="宋体" w:cs="宋体"/>
                <w:i w:val="0"/>
                <w:iCs w:val="0"/>
                <w:color w:val="000000"/>
                <w:sz w:val="22"/>
                <w:szCs w:val="22"/>
                <w:u w:val="none"/>
              </w:rPr>
            </w:pPr>
          </w:p>
        </w:tc>
      </w:tr>
      <w:tr w14:paraId="75C60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8473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2296099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8E54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用于其他社会公益事业的彩票公益金支出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76BE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61CB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8085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EFA0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AB9F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9EB4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E25A5">
            <w:pPr>
              <w:shd w:val="clear"/>
              <w:jc w:val="right"/>
              <w:rPr>
                <w:rFonts w:hint="eastAsia" w:ascii="宋体" w:hAnsi="宋体" w:eastAsia="宋体" w:cs="宋体"/>
                <w:i w:val="0"/>
                <w:iCs w:val="0"/>
                <w:color w:val="000000"/>
                <w:sz w:val="22"/>
                <w:szCs w:val="22"/>
                <w:u w:val="none"/>
              </w:rPr>
            </w:pPr>
          </w:p>
        </w:tc>
      </w:tr>
      <w:tr w14:paraId="4EE56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9F49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68C0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BE24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DA9B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A1E6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4D32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CC7A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F4EB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0B7A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70.90</w:t>
            </w:r>
          </w:p>
        </w:tc>
      </w:tr>
      <w:tr w14:paraId="7ECC2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D4D4D4" w:sz="4" w:space="0"/>
              <w:right w:val="single" w:color="000000" w:sz="4" w:space="0"/>
            </w:tcBorders>
            <w:shd w:val="clear" w:color="auto" w:fill="auto"/>
            <w:noWrap/>
            <w:vAlign w:val="center"/>
          </w:tcPr>
          <w:p w14:paraId="1915401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2299999</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310C211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3E6C2E7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70.90</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32C4A82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5BC49DE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30180A4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1E23279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4158E21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2E43CFA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70.90</w:t>
            </w:r>
          </w:p>
        </w:tc>
      </w:tr>
      <w:tr w14:paraId="75CD5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11"/>
            <w:tcBorders>
              <w:top w:val="single" w:color="D4D4D4" w:sz="4" w:space="0"/>
              <w:left w:val="nil"/>
              <w:bottom w:val="nil"/>
              <w:right w:val="nil"/>
            </w:tcBorders>
            <w:shd w:val="clear" w:color="auto" w:fill="auto"/>
            <w:noWrap/>
            <w:vAlign w:val="center"/>
          </w:tcPr>
          <w:p w14:paraId="07F04EE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注：本表反映部门本年度取得的各项收入情况。</w:t>
            </w:r>
          </w:p>
        </w:tc>
      </w:tr>
    </w:tbl>
    <w:p w14:paraId="3E67DC04">
      <w:pPr>
        <w:widowControl/>
        <w:shd w:val="clear"/>
        <w:spacing w:afterLines="50"/>
        <w:jc w:val="center"/>
        <w:textAlignment w:val="center"/>
        <w:rPr>
          <w:rFonts w:ascii="Times New Roman" w:hAnsi="Times New Roman" w:eastAsia="黑体" w:cs="Times New Roman"/>
          <w:color w:val="000000"/>
          <w:kern w:val="0"/>
          <w:sz w:val="36"/>
          <w:szCs w:val="36"/>
        </w:rPr>
      </w:pPr>
    </w:p>
    <w:p w14:paraId="54C5384F">
      <w:pPr>
        <w:pStyle w:val="8"/>
        <w:shd w:val="clear"/>
        <w:rPr>
          <w:rFonts w:ascii="Times New Roman" w:hAnsi="Times New Roman" w:eastAsia="黑体" w:cs="Times New Roman"/>
          <w:color w:val="000000"/>
          <w:kern w:val="0"/>
          <w:sz w:val="36"/>
          <w:szCs w:val="36"/>
        </w:rPr>
      </w:pPr>
    </w:p>
    <w:p w14:paraId="43FC5FB7">
      <w:pPr>
        <w:shd w:val="clear"/>
        <w:rPr>
          <w:rFonts w:ascii="Times New Roman" w:hAnsi="Times New Roman" w:eastAsia="黑体" w:cs="Times New Roman"/>
          <w:color w:val="000000"/>
          <w:kern w:val="0"/>
          <w:sz w:val="36"/>
          <w:szCs w:val="36"/>
        </w:rPr>
      </w:pPr>
    </w:p>
    <w:p w14:paraId="55FDEFCB">
      <w:pPr>
        <w:pStyle w:val="8"/>
        <w:shd w:val="clear"/>
        <w:rPr>
          <w:rFonts w:ascii="Times New Roman" w:hAnsi="Times New Roman" w:eastAsia="黑体" w:cs="Times New Roman"/>
          <w:color w:val="000000"/>
          <w:kern w:val="0"/>
          <w:sz w:val="36"/>
          <w:szCs w:val="36"/>
        </w:rPr>
      </w:pPr>
    </w:p>
    <w:p w14:paraId="56B8B6AF">
      <w:pPr>
        <w:shd w:val="clear"/>
        <w:rPr>
          <w:rFonts w:ascii="Times New Roman" w:hAnsi="Times New Roman" w:eastAsia="黑体" w:cs="Times New Roman"/>
          <w:color w:val="000000"/>
          <w:kern w:val="0"/>
          <w:sz w:val="36"/>
          <w:szCs w:val="36"/>
        </w:rPr>
      </w:pPr>
    </w:p>
    <w:p w14:paraId="1053BC4D">
      <w:pPr>
        <w:pStyle w:val="8"/>
        <w:shd w:val="clear"/>
        <w:rPr>
          <w:rFonts w:ascii="Times New Roman" w:hAnsi="Times New Roman" w:eastAsia="黑体" w:cs="Times New Roman"/>
          <w:color w:val="000000"/>
          <w:kern w:val="0"/>
          <w:sz w:val="36"/>
          <w:szCs w:val="36"/>
        </w:rPr>
      </w:pPr>
    </w:p>
    <w:p w14:paraId="136578DC">
      <w:pPr>
        <w:shd w:val="clear"/>
        <w:rPr>
          <w:rFonts w:ascii="Times New Roman" w:hAnsi="Times New Roman" w:eastAsia="黑体" w:cs="Times New Roman"/>
          <w:color w:val="000000"/>
          <w:kern w:val="0"/>
          <w:sz w:val="36"/>
          <w:szCs w:val="36"/>
        </w:rPr>
      </w:pPr>
    </w:p>
    <w:p w14:paraId="3894E4C7">
      <w:pPr>
        <w:pStyle w:val="8"/>
        <w:shd w:val="clear"/>
      </w:pPr>
    </w:p>
    <w:tbl>
      <w:tblPr>
        <w:tblStyle w:val="9"/>
        <w:tblW w:w="1264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816"/>
        <w:gridCol w:w="222"/>
        <w:gridCol w:w="222"/>
        <w:gridCol w:w="4616"/>
        <w:gridCol w:w="1138"/>
        <w:gridCol w:w="1138"/>
        <w:gridCol w:w="1138"/>
        <w:gridCol w:w="453"/>
        <w:gridCol w:w="901"/>
        <w:gridCol w:w="715"/>
      </w:tblGrid>
      <w:tr w14:paraId="2BAEC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2645" w:type="dxa"/>
            <w:gridSpan w:val="10"/>
            <w:tcBorders>
              <w:top w:val="nil"/>
              <w:left w:val="nil"/>
              <w:bottom w:val="nil"/>
              <w:right w:val="nil"/>
            </w:tcBorders>
            <w:shd w:val="clear" w:color="auto" w:fill="auto"/>
            <w:noWrap/>
            <w:vAlign w:val="center"/>
          </w:tcPr>
          <w:p w14:paraId="173488BF">
            <w:pPr>
              <w:keepNext w:val="0"/>
              <w:keepLines w:val="0"/>
              <w:widowControl/>
              <w:suppressLineNumbers w:val="0"/>
              <w:shd w:val="clear"/>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支出决算表</w:t>
            </w:r>
          </w:p>
        </w:tc>
      </w:tr>
      <w:tr w14:paraId="1D35B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085ECBC6">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CF7CE25">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9C76149">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D32360C">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7C55784">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8444C2C">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21B5FFF">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1CEDB5F">
            <w:pPr>
              <w:shd w:val="clear"/>
              <w:rPr>
                <w:rFonts w:hint="eastAsia" w:ascii="宋体" w:hAnsi="宋体" w:eastAsia="宋体" w:cs="宋体"/>
                <w:i w:val="0"/>
                <w:iCs w:val="0"/>
                <w:color w:val="000000"/>
                <w:sz w:val="22"/>
                <w:szCs w:val="22"/>
                <w:u w:val="none"/>
              </w:rPr>
            </w:pPr>
          </w:p>
        </w:tc>
        <w:tc>
          <w:tcPr>
            <w:tcW w:w="0" w:type="auto"/>
            <w:gridSpan w:val="2"/>
            <w:tcBorders>
              <w:top w:val="nil"/>
              <w:left w:val="nil"/>
              <w:bottom w:val="nil"/>
              <w:right w:val="nil"/>
            </w:tcBorders>
            <w:shd w:val="clear" w:color="auto" w:fill="auto"/>
            <w:noWrap/>
            <w:vAlign w:val="bottom"/>
          </w:tcPr>
          <w:p w14:paraId="3E0F181F">
            <w:pPr>
              <w:keepNext w:val="0"/>
              <w:keepLines w:val="0"/>
              <w:widowControl/>
              <w:suppressLineNumbers w:val="0"/>
              <w:shd w:val="clear"/>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公开03表</w:t>
            </w:r>
          </w:p>
        </w:tc>
      </w:tr>
      <w:tr w14:paraId="6E803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bottom"/>
          </w:tcPr>
          <w:p w14:paraId="65989FFC">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部门：溆浦县卢峰镇人民政府</w:t>
            </w:r>
          </w:p>
        </w:tc>
        <w:tc>
          <w:tcPr>
            <w:tcW w:w="0" w:type="auto"/>
            <w:tcBorders>
              <w:top w:val="nil"/>
              <w:left w:val="nil"/>
              <w:bottom w:val="nil"/>
              <w:right w:val="nil"/>
            </w:tcBorders>
            <w:shd w:val="clear" w:color="auto" w:fill="auto"/>
            <w:noWrap/>
            <w:vAlign w:val="center"/>
          </w:tcPr>
          <w:p w14:paraId="66C64842">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A808CD6">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B3E8D11">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1828890">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8BC9B64">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47CD800">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618DDE2">
            <w:pPr>
              <w:shd w:val="clear"/>
              <w:rPr>
                <w:rFonts w:hint="eastAsia" w:ascii="宋体" w:hAnsi="宋体" w:eastAsia="宋体" w:cs="宋体"/>
                <w:i w:val="0"/>
                <w:iCs w:val="0"/>
                <w:color w:val="000000"/>
                <w:sz w:val="22"/>
                <w:szCs w:val="22"/>
                <w:u w:val="none"/>
              </w:rPr>
            </w:pPr>
          </w:p>
        </w:tc>
        <w:tc>
          <w:tcPr>
            <w:tcW w:w="0" w:type="auto"/>
            <w:gridSpan w:val="2"/>
            <w:tcBorders>
              <w:top w:val="nil"/>
              <w:left w:val="nil"/>
              <w:bottom w:val="nil"/>
              <w:right w:val="nil"/>
            </w:tcBorders>
            <w:shd w:val="clear" w:color="auto" w:fill="auto"/>
            <w:noWrap/>
            <w:vAlign w:val="bottom"/>
          </w:tcPr>
          <w:p w14:paraId="606CD3F2">
            <w:pPr>
              <w:keepNext w:val="0"/>
              <w:keepLines w:val="0"/>
              <w:widowControl/>
              <w:suppressLineNumbers w:val="0"/>
              <w:shd w:val="clear"/>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5D14E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C2BC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8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425BB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本年支出合计</w:t>
            </w:r>
          </w:p>
        </w:tc>
        <w:tc>
          <w:tcPr>
            <w:tcW w:w="18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378FB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8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352F4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CB7EC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上缴上级支出</w:t>
            </w:r>
          </w:p>
        </w:tc>
        <w:tc>
          <w:tcPr>
            <w:tcW w:w="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8EB98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经营支出</w:t>
            </w:r>
          </w:p>
        </w:tc>
        <w:tc>
          <w:tcPr>
            <w:tcW w:w="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E5861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对附属单位补助支出</w:t>
            </w:r>
          </w:p>
        </w:tc>
      </w:tr>
      <w:tr w14:paraId="119F6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95EF9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F3B3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4CF1BE">
            <w:pPr>
              <w:shd w:val="clea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F19FE0">
            <w:pPr>
              <w:shd w:val="clea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785F8">
            <w:pPr>
              <w:shd w:val="clear"/>
              <w:jc w:val="center"/>
              <w:rPr>
                <w:rFonts w:hint="eastAsia" w:ascii="宋体" w:hAnsi="宋体" w:eastAsia="宋体" w:cs="宋体"/>
                <w:i w:val="0"/>
                <w:iCs w:val="0"/>
                <w:color w:val="000000"/>
                <w:sz w:val="22"/>
                <w:szCs w:val="22"/>
                <w:u w:val="none"/>
              </w:rPr>
            </w:pP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358B06">
            <w:pPr>
              <w:shd w:val="clear"/>
              <w:jc w:val="center"/>
              <w:rPr>
                <w:rFonts w:hint="eastAsia" w:ascii="宋体" w:hAnsi="宋体" w:eastAsia="宋体" w:cs="宋体"/>
                <w:i w:val="0"/>
                <w:iCs w:val="0"/>
                <w:color w:val="000000"/>
                <w:sz w:val="22"/>
                <w:szCs w:val="22"/>
                <w:u w:val="none"/>
              </w:rPr>
            </w:pP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18544">
            <w:pPr>
              <w:shd w:val="clear"/>
              <w:jc w:val="center"/>
              <w:rPr>
                <w:rFonts w:hint="eastAsia" w:ascii="宋体" w:hAnsi="宋体" w:eastAsia="宋体" w:cs="宋体"/>
                <w:i w:val="0"/>
                <w:iCs w:val="0"/>
                <w:color w:val="000000"/>
                <w:sz w:val="22"/>
                <w:szCs w:val="22"/>
                <w:u w:val="none"/>
              </w:rPr>
            </w:pP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8AEBB0">
            <w:pPr>
              <w:shd w:val="clear"/>
              <w:jc w:val="center"/>
              <w:rPr>
                <w:rFonts w:hint="eastAsia" w:ascii="宋体" w:hAnsi="宋体" w:eastAsia="宋体" w:cs="宋体"/>
                <w:i w:val="0"/>
                <w:iCs w:val="0"/>
                <w:color w:val="000000"/>
                <w:sz w:val="22"/>
                <w:szCs w:val="22"/>
                <w:u w:val="none"/>
              </w:rPr>
            </w:pPr>
          </w:p>
        </w:tc>
      </w:tr>
      <w:tr w14:paraId="34199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73AD38">
            <w:pPr>
              <w:shd w:val="clea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7F9B6">
            <w:pPr>
              <w:shd w:val="clea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A3116">
            <w:pPr>
              <w:shd w:val="clea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6BCA9">
            <w:pPr>
              <w:shd w:val="clea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D73B7A">
            <w:pPr>
              <w:shd w:val="clear"/>
              <w:jc w:val="center"/>
              <w:rPr>
                <w:rFonts w:hint="eastAsia" w:ascii="宋体" w:hAnsi="宋体" w:eastAsia="宋体" w:cs="宋体"/>
                <w:i w:val="0"/>
                <w:iCs w:val="0"/>
                <w:color w:val="000000"/>
                <w:sz w:val="22"/>
                <w:szCs w:val="22"/>
                <w:u w:val="none"/>
              </w:rPr>
            </w:pP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0FF66A">
            <w:pPr>
              <w:shd w:val="clear"/>
              <w:jc w:val="center"/>
              <w:rPr>
                <w:rFonts w:hint="eastAsia" w:ascii="宋体" w:hAnsi="宋体" w:eastAsia="宋体" w:cs="宋体"/>
                <w:i w:val="0"/>
                <w:iCs w:val="0"/>
                <w:color w:val="000000"/>
                <w:sz w:val="22"/>
                <w:szCs w:val="22"/>
                <w:u w:val="none"/>
              </w:rPr>
            </w:pP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9D229">
            <w:pPr>
              <w:shd w:val="clear"/>
              <w:jc w:val="center"/>
              <w:rPr>
                <w:rFonts w:hint="eastAsia" w:ascii="宋体" w:hAnsi="宋体" w:eastAsia="宋体" w:cs="宋体"/>
                <w:i w:val="0"/>
                <w:iCs w:val="0"/>
                <w:color w:val="000000"/>
                <w:sz w:val="22"/>
                <w:szCs w:val="22"/>
                <w:u w:val="none"/>
              </w:rPr>
            </w:pP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EAA40C">
            <w:pPr>
              <w:shd w:val="clear"/>
              <w:jc w:val="center"/>
              <w:rPr>
                <w:rFonts w:hint="eastAsia" w:ascii="宋体" w:hAnsi="宋体" w:eastAsia="宋体" w:cs="宋体"/>
                <w:i w:val="0"/>
                <w:iCs w:val="0"/>
                <w:color w:val="000000"/>
                <w:sz w:val="22"/>
                <w:szCs w:val="22"/>
                <w:u w:val="none"/>
              </w:rPr>
            </w:pPr>
          </w:p>
        </w:tc>
      </w:tr>
      <w:tr w14:paraId="1ECC8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C7D60">
            <w:pPr>
              <w:shd w:val="clea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8F038">
            <w:pPr>
              <w:shd w:val="clea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1BB6CA">
            <w:pPr>
              <w:shd w:val="clea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9EAB7A">
            <w:pPr>
              <w:shd w:val="clea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882D1C">
            <w:pPr>
              <w:shd w:val="clear"/>
              <w:jc w:val="center"/>
              <w:rPr>
                <w:rFonts w:hint="eastAsia" w:ascii="宋体" w:hAnsi="宋体" w:eastAsia="宋体" w:cs="宋体"/>
                <w:i w:val="0"/>
                <w:iCs w:val="0"/>
                <w:color w:val="000000"/>
                <w:sz w:val="22"/>
                <w:szCs w:val="22"/>
                <w:u w:val="none"/>
              </w:rPr>
            </w:pP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102F6E">
            <w:pPr>
              <w:shd w:val="clear"/>
              <w:jc w:val="center"/>
              <w:rPr>
                <w:rFonts w:hint="eastAsia" w:ascii="宋体" w:hAnsi="宋体" w:eastAsia="宋体" w:cs="宋体"/>
                <w:i w:val="0"/>
                <w:iCs w:val="0"/>
                <w:color w:val="000000"/>
                <w:sz w:val="22"/>
                <w:szCs w:val="22"/>
                <w:u w:val="none"/>
              </w:rPr>
            </w:pP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47EF37">
            <w:pPr>
              <w:shd w:val="clear"/>
              <w:jc w:val="center"/>
              <w:rPr>
                <w:rFonts w:hint="eastAsia" w:ascii="宋体" w:hAnsi="宋体" w:eastAsia="宋体" w:cs="宋体"/>
                <w:i w:val="0"/>
                <w:iCs w:val="0"/>
                <w:color w:val="000000"/>
                <w:sz w:val="22"/>
                <w:szCs w:val="22"/>
                <w:u w:val="none"/>
              </w:rPr>
            </w:pP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23D2EB">
            <w:pPr>
              <w:shd w:val="clear"/>
              <w:jc w:val="center"/>
              <w:rPr>
                <w:rFonts w:hint="eastAsia" w:ascii="宋体" w:hAnsi="宋体" w:eastAsia="宋体" w:cs="宋体"/>
                <w:i w:val="0"/>
                <w:iCs w:val="0"/>
                <w:color w:val="000000"/>
                <w:sz w:val="22"/>
                <w:szCs w:val="22"/>
                <w:u w:val="none"/>
              </w:rPr>
            </w:pPr>
          </w:p>
        </w:tc>
      </w:tr>
      <w:tr w14:paraId="606E5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997C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8338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949D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8485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DF92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AC17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11DC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1BD4B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D632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A3CEE">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5,574.88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E84DE">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3,825.91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86D80">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1,748.97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4E150">
            <w:pPr>
              <w:shd w:val="clear"/>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BAA49">
            <w:pPr>
              <w:shd w:val="clear"/>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E3B33">
            <w:pPr>
              <w:shd w:val="clear"/>
              <w:jc w:val="right"/>
              <w:rPr>
                <w:rFonts w:hint="eastAsia" w:ascii="宋体" w:hAnsi="宋体" w:eastAsia="宋体" w:cs="宋体"/>
                <w:b/>
                <w:bCs/>
                <w:i w:val="0"/>
                <w:iCs w:val="0"/>
                <w:color w:val="000000"/>
                <w:sz w:val="22"/>
                <w:szCs w:val="22"/>
                <w:u w:val="none"/>
              </w:rPr>
            </w:pPr>
          </w:p>
        </w:tc>
      </w:tr>
      <w:tr w14:paraId="58A7F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7C26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FC13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75B3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2,451.04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7373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2,261.67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2C3B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189.38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BA60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085B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A7C65">
            <w:pPr>
              <w:shd w:val="clear"/>
              <w:jc w:val="right"/>
              <w:rPr>
                <w:rFonts w:hint="eastAsia" w:ascii="宋体" w:hAnsi="宋体" w:eastAsia="宋体" w:cs="宋体"/>
                <w:i w:val="0"/>
                <w:iCs w:val="0"/>
                <w:color w:val="000000"/>
                <w:sz w:val="22"/>
                <w:szCs w:val="22"/>
                <w:u w:val="none"/>
              </w:rPr>
            </w:pPr>
          </w:p>
        </w:tc>
      </w:tr>
      <w:tr w14:paraId="73241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1AC7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866E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EDF9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2,313.05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F6C8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2,185.10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F92F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127.94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22F8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65DE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A9E11">
            <w:pPr>
              <w:shd w:val="clear"/>
              <w:jc w:val="right"/>
              <w:rPr>
                <w:rFonts w:hint="eastAsia" w:ascii="宋体" w:hAnsi="宋体" w:eastAsia="宋体" w:cs="宋体"/>
                <w:i w:val="0"/>
                <w:iCs w:val="0"/>
                <w:color w:val="000000"/>
                <w:sz w:val="22"/>
                <w:szCs w:val="22"/>
                <w:u w:val="none"/>
              </w:rPr>
            </w:pPr>
          </w:p>
        </w:tc>
      </w:tr>
      <w:tr w14:paraId="1B28F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786E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1EB3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1641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1,659.15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B3B1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1,659.15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EA8B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9011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B4D1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C6727">
            <w:pPr>
              <w:shd w:val="clear"/>
              <w:jc w:val="right"/>
              <w:rPr>
                <w:rFonts w:hint="eastAsia" w:ascii="宋体" w:hAnsi="宋体" w:eastAsia="宋体" w:cs="宋体"/>
                <w:i w:val="0"/>
                <w:iCs w:val="0"/>
                <w:color w:val="000000"/>
                <w:sz w:val="22"/>
                <w:szCs w:val="22"/>
                <w:u w:val="none"/>
              </w:rPr>
            </w:pPr>
          </w:p>
        </w:tc>
      </w:tr>
      <w:tr w14:paraId="2E0F0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CD86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621D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A680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127.94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1C8C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ED28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127.94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3F6A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37CF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AACA1">
            <w:pPr>
              <w:shd w:val="clear"/>
              <w:jc w:val="right"/>
              <w:rPr>
                <w:rFonts w:hint="eastAsia" w:ascii="宋体" w:hAnsi="宋体" w:eastAsia="宋体" w:cs="宋体"/>
                <w:i w:val="0"/>
                <w:iCs w:val="0"/>
                <w:color w:val="000000"/>
                <w:sz w:val="22"/>
                <w:szCs w:val="22"/>
                <w:u w:val="none"/>
              </w:rPr>
            </w:pPr>
          </w:p>
        </w:tc>
      </w:tr>
      <w:tr w14:paraId="55E46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A96F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A4AC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其他政府办公厅（室）及相关机构事务支出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3C19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525.96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3B21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525.96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1BEB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F236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BEE5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1DD04">
            <w:pPr>
              <w:shd w:val="clear"/>
              <w:jc w:val="right"/>
              <w:rPr>
                <w:rFonts w:hint="eastAsia" w:ascii="宋体" w:hAnsi="宋体" w:eastAsia="宋体" w:cs="宋体"/>
                <w:i w:val="0"/>
                <w:iCs w:val="0"/>
                <w:color w:val="000000"/>
                <w:sz w:val="22"/>
                <w:szCs w:val="22"/>
                <w:u w:val="none"/>
              </w:rPr>
            </w:pPr>
          </w:p>
        </w:tc>
      </w:tr>
      <w:tr w14:paraId="44171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79A3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68D4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D656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E6D2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D3A5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C6E3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9B87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0D6C7">
            <w:pPr>
              <w:shd w:val="clear"/>
              <w:jc w:val="right"/>
              <w:rPr>
                <w:rFonts w:hint="eastAsia" w:ascii="宋体" w:hAnsi="宋体" w:eastAsia="宋体" w:cs="宋体"/>
                <w:i w:val="0"/>
                <w:iCs w:val="0"/>
                <w:color w:val="000000"/>
                <w:sz w:val="22"/>
                <w:szCs w:val="22"/>
                <w:u w:val="none"/>
              </w:rPr>
            </w:pPr>
          </w:p>
        </w:tc>
      </w:tr>
      <w:tr w14:paraId="5320F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5C3A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2010601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16F9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121E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76E4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D81C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57A2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7C0F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F8E37">
            <w:pPr>
              <w:shd w:val="clear"/>
              <w:jc w:val="right"/>
              <w:rPr>
                <w:rFonts w:hint="eastAsia" w:ascii="宋体" w:hAnsi="宋体" w:eastAsia="宋体" w:cs="宋体"/>
                <w:i w:val="0"/>
                <w:iCs w:val="0"/>
                <w:color w:val="000000"/>
                <w:sz w:val="22"/>
                <w:szCs w:val="22"/>
                <w:u w:val="none"/>
              </w:rPr>
            </w:pPr>
          </w:p>
        </w:tc>
      </w:tr>
      <w:tr w14:paraId="74202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8781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2010602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F9E8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678B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69F4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E83F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CD7A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25CC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AF9E3">
            <w:pPr>
              <w:shd w:val="clear"/>
              <w:jc w:val="right"/>
              <w:rPr>
                <w:rFonts w:hint="eastAsia" w:ascii="宋体" w:hAnsi="宋体" w:eastAsia="宋体" w:cs="宋体"/>
                <w:i w:val="0"/>
                <w:iCs w:val="0"/>
                <w:color w:val="000000"/>
                <w:sz w:val="22"/>
                <w:szCs w:val="22"/>
                <w:u w:val="none"/>
              </w:rPr>
            </w:pPr>
          </w:p>
        </w:tc>
      </w:tr>
      <w:tr w14:paraId="5FBFF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938A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2010699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07DB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其他财政事务支出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9CEA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AA30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ECB2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3628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92B1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0B28A">
            <w:pPr>
              <w:shd w:val="clear"/>
              <w:jc w:val="right"/>
              <w:rPr>
                <w:rFonts w:hint="eastAsia" w:ascii="宋体" w:hAnsi="宋体" w:eastAsia="宋体" w:cs="宋体"/>
                <w:i w:val="0"/>
                <w:iCs w:val="0"/>
                <w:color w:val="000000"/>
                <w:sz w:val="22"/>
                <w:szCs w:val="22"/>
                <w:u w:val="none"/>
              </w:rPr>
            </w:pPr>
          </w:p>
        </w:tc>
      </w:tr>
      <w:tr w14:paraId="5DC50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B556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B310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组织事务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483F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8B6B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D286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DF95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9ED1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FD173">
            <w:pPr>
              <w:shd w:val="clear"/>
              <w:jc w:val="right"/>
              <w:rPr>
                <w:rFonts w:hint="eastAsia" w:ascii="宋体" w:hAnsi="宋体" w:eastAsia="宋体" w:cs="宋体"/>
                <w:i w:val="0"/>
                <w:iCs w:val="0"/>
                <w:color w:val="000000"/>
                <w:sz w:val="22"/>
                <w:szCs w:val="22"/>
                <w:u w:val="none"/>
              </w:rPr>
            </w:pPr>
          </w:p>
        </w:tc>
      </w:tr>
      <w:tr w14:paraId="46533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2222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2013202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1CB5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CC17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00A3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CE0B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01F4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00E5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06133">
            <w:pPr>
              <w:shd w:val="clear"/>
              <w:jc w:val="right"/>
              <w:rPr>
                <w:rFonts w:hint="eastAsia" w:ascii="宋体" w:hAnsi="宋体" w:eastAsia="宋体" w:cs="宋体"/>
                <w:i w:val="0"/>
                <w:iCs w:val="0"/>
                <w:color w:val="000000"/>
                <w:sz w:val="22"/>
                <w:szCs w:val="22"/>
                <w:u w:val="none"/>
              </w:rPr>
            </w:pPr>
          </w:p>
        </w:tc>
      </w:tr>
      <w:tr w14:paraId="1A0CE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DC47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2013299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3280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其他组织事务支出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1FEB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BA61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116F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4AA1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C2CE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A8BAF">
            <w:pPr>
              <w:shd w:val="clear"/>
              <w:jc w:val="right"/>
              <w:rPr>
                <w:rFonts w:hint="eastAsia" w:ascii="宋体" w:hAnsi="宋体" w:eastAsia="宋体" w:cs="宋体"/>
                <w:i w:val="0"/>
                <w:iCs w:val="0"/>
                <w:color w:val="000000"/>
                <w:sz w:val="22"/>
                <w:szCs w:val="22"/>
                <w:u w:val="none"/>
              </w:rPr>
            </w:pPr>
          </w:p>
        </w:tc>
      </w:tr>
      <w:tr w14:paraId="7463D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DAA0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6E01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宣传事务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FA18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61C4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2245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C086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0EFE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E9FF1">
            <w:pPr>
              <w:shd w:val="clear"/>
              <w:jc w:val="right"/>
              <w:rPr>
                <w:rFonts w:hint="eastAsia" w:ascii="宋体" w:hAnsi="宋体" w:eastAsia="宋体" w:cs="宋体"/>
                <w:i w:val="0"/>
                <w:iCs w:val="0"/>
                <w:color w:val="000000"/>
                <w:sz w:val="22"/>
                <w:szCs w:val="22"/>
                <w:u w:val="none"/>
              </w:rPr>
            </w:pPr>
          </w:p>
        </w:tc>
      </w:tr>
      <w:tr w14:paraId="66AB6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4232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2013399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3C28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其他宣传事务支出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14EF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DECA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E367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5D76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E0B2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13172">
            <w:pPr>
              <w:shd w:val="clear"/>
              <w:jc w:val="right"/>
              <w:rPr>
                <w:rFonts w:hint="eastAsia" w:ascii="宋体" w:hAnsi="宋体" w:eastAsia="宋体" w:cs="宋体"/>
                <w:i w:val="0"/>
                <w:iCs w:val="0"/>
                <w:color w:val="000000"/>
                <w:sz w:val="22"/>
                <w:szCs w:val="22"/>
                <w:u w:val="none"/>
              </w:rPr>
            </w:pPr>
          </w:p>
        </w:tc>
      </w:tr>
      <w:tr w14:paraId="4DD9A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3E27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5E5A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统战事务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BA1D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49A3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266D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F531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EC31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313BE">
            <w:pPr>
              <w:shd w:val="clear"/>
              <w:jc w:val="right"/>
              <w:rPr>
                <w:rFonts w:hint="eastAsia" w:ascii="宋体" w:hAnsi="宋体" w:eastAsia="宋体" w:cs="宋体"/>
                <w:i w:val="0"/>
                <w:iCs w:val="0"/>
                <w:color w:val="000000"/>
                <w:sz w:val="22"/>
                <w:szCs w:val="22"/>
                <w:u w:val="none"/>
              </w:rPr>
            </w:pPr>
          </w:p>
        </w:tc>
      </w:tr>
      <w:tr w14:paraId="10266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FC30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2013402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239A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ED31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574E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075F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F2DE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3F7C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1B226">
            <w:pPr>
              <w:shd w:val="clear"/>
              <w:jc w:val="right"/>
              <w:rPr>
                <w:rFonts w:hint="eastAsia" w:ascii="宋体" w:hAnsi="宋体" w:eastAsia="宋体" w:cs="宋体"/>
                <w:i w:val="0"/>
                <w:iCs w:val="0"/>
                <w:color w:val="000000"/>
                <w:sz w:val="22"/>
                <w:szCs w:val="22"/>
                <w:u w:val="none"/>
              </w:rPr>
            </w:pPr>
          </w:p>
        </w:tc>
      </w:tr>
      <w:tr w14:paraId="5C47E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A751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26EF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5D8A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ADF8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2ECF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FDE6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237C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67E54">
            <w:pPr>
              <w:shd w:val="clear"/>
              <w:jc w:val="right"/>
              <w:rPr>
                <w:rFonts w:hint="eastAsia" w:ascii="宋体" w:hAnsi="宋体" w:eastAsia="宋体" w:cs="宋体"/>
                <w:i w:val="0"/>
                <w:iCs w:val="0"/>
                <w:color w:val="000000"/>
                <w:sz w:val="22"/>
                <w:szCs w:val="22"/>
                <w:u w:val="none"/>
              </w:rPr>
            </w:pPr>
          </w:p>
        </w:tc>
      </w:tr>
      <w:tr w14:paraId="76853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1AF0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F627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C473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BFD9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5875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B924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09AA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A87F5">
            <w:pPr>
              <w:shd w:val="clear"/>
              <w:jc w:val="right"/>
              <w:rPr>
                <w:rFonts w:hint="eastAsia" w:ascii="宋体" w:hAnsi="宋体" w:eastAsia="宋体" w:cs="宋体"/>
                <w:i w:val="0"/>
                <w:iCs w:val="0"/>
                <w:color w:val="000000"/>
                <w:sz w:val="22"/>
                <w:szCs w:val="22"/>
                <w:u w:val="none"/>
              </w:rPr>
            </w:pPr>
          </w:p>
        </w:tc>
      </w:tr>
      <w:tr w14:paraId="0714E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8959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E752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3ED4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AAAE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3906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241E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0F4F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9287E">
            <w:pPr>
              <w:shd w:val="clear"/>
              <w:jc w:val="right"/>
              <w:rPr>
                <w:rFonts w:hint="eastAsia" w:ascii="宋体" w:hAnsi="宋体" w:eastAsia="宋体" w:cs="宋体"/>
                <w:i w:val="0"/>
                <w:iCs w:val="0"/>
                <w:color w:val="000000"/>
                <w:sz w:val="22"/>
                <w:szCs w:val="22"/>
                <w:u w:val="none"/>
              </w:rPr>
            </w:pPr>
          </w:p>
        </w:tc>
      </w:tr>
      <w:tr w14:paraId="12BEA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6914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FD92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0D22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65F2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C8FF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470F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0E3B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96BB3">
            <w:pPr>
              <w:shd w:val="clear"/>
              <w:jc w:val="right"/>
              <w:rPr>
                <w:rFonts w:hint="eastAsia" w:ascii="宋体" w:hAnsi="宋体" w:eastAsia="宋体" w:cs="宋体"/>
                <w:i w:val="0"/>
                <w:iCs w:val="0"/>
                <w:color w:val="000000"/>
                <w:sz w:val="22"/>
                <w:szCs w:val="22"/>
                <w:u w:val="none"/>
              </w:rPr>
            </w:pPr>
          </w:p>
        </w:tc>
      </w:tr>
      <w:tr w14:paraId="156D0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E4B1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DBCD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8C5F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9331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9AE8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95A8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DEE5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AC308">
            <w:pPr>
              <w:shd w:val="clear"/>
              <w:jc w:val="right"/>
              <w:rPr>
                <w:rFonts w:hint="eastAsia" w:ascii="宋体" w:hAnsi="宋体" w:eastAsia="宋体" w:cs="宋体"/>
                <w:i w:val="0"/>
                <w:iCs w:val="0"/>
                <w:color w:val="000000"/>
                <w:sz w:val="22"/>
                <w:szCs w:val="22"/>
                <w:u w:val="none"/>
              </w:rPr>
            </w:pPr>
          </w:p>
        </w:tc>
      </w:tr>
      <w:tr w14:paraId="14C81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41BE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BAB3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62C8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14B9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DBBE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173B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9E30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3A9D0">
            <w:pPr>
              <w:shd w:val="clear"/>
              <w:jc w:val="right"/>
              <w:rPr>
                <w:rFonts w:hint="eastAsia" w:ascii="宋体" w:hAnsi="宋体" w:eastAsia="宋体" w:cs="宋体"/>
                <w:i w:val="0"/>
                <w:iCs w:val="0"/>
                <w:color w:val="000000"/>
                <w:sz w:val="22"/>
                <w:szCs w:val="22"/>
                <w:u w:val="none"/>
              </w:rPr>
            </w:pPr>
          </w:p>
        </w:tc>
      </w:tr>
      <w:tr w14:paraId="5AF2E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D8E8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8001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2544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8445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EFD5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4B05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AA8C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718B9">
            <w:pPr>
              <w:shd w:val="clear"/>
              <w:jc w:val="right"/>
              <w:rPr>
                <w:rFonts w:hint="eastAsia" w:ascii="宋体" w:hAnsi="宋体" w:eastAsia="宋体" w:cs="宋体"/>
                <w:i w:val="0"/>
                <w:iCs w:val="0"/>
                <w:color w:val="000000"/>
                <w:sz w:val="22"/>
                <w:szCs w:val="22"/>
                <w:u w:val="none"/>
              </w:rPr>
            </w:pPr>
          </w:p>
        </w:tc>
      </w:tr>
      <w:tr w14:paraId="01195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A490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F671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文化和旅游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A60A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04A4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92BA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7BCB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BDE0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6FF09">
            <w:pPr>
              <w:shd w:val="clear"/>
              <w:jc w:val="right"/>
              <w:rPr>
                <w:rFonts w:hint="eastAsia" w:ascii="宋体" w:hAnsi="宋体" w:eastAsia="宋体" w:cs="宋体"/>
                <w:i w:val="0"/>
                <w:iCs w:val="0"/>
                <w:color w:val="000000"/>
                <w:sz w:val="22"/>
                <w:szCs w:val="22"/>
                <w:u w:val="none"/>
              </w:rPr>
            </w:pPr>
          </w:p>
        </w:tc>
      </w:tr>
      <w:tr w14:paraId="5270D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F94B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EF1C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其他文化和旅游支出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1D33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D231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DBAC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A606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D3BB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632D2">
            <w:pPr>
              <w:shd w:val="clear"/>
              <w:jc w:val="right"/>
              <w:rPr>
                <w:rFonts w:hint="eastAsia" w:ascii="宋体" w:hAnsi="宋体" w:eastAsia="宋体" w:cs="宋体"/>
                <w:i w:val="0"/>
                <w:iCs w:val="0"/>
                <w:color w:val="000000"/>
                <w:sz w:val="22"/>
                <w:szCs w:val="22"/>
                <w:u w:val="none"/>
              </w:rPr>
            </w:pPr>
          </w:p>
        </w:tc>
      </w:tr>
      <w:tr w14:paraId="55125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C329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3BFA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C91B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037F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9AD4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D1B0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DB7A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2EFD4">
            <w:pPr>
              <w:shd w:val="clear"/>
              <w:jc w:val="right"/>
              <w:rPr>
                <w:rFonts w:hint="eastAsia" w:ascii="宋体" w:hAnsi="宋体" w:eastAsia="宋体" w:cs="宋体"/>
                <w:i w:val="0"/>
                <w:iCs w:val="0"/>
                <w:color w:val="000000"/>
                <w:sz w:val="22"/>
                <w:szCs w:val="22"/>
                <w:u w:val="none"/>
              </w:rPr>
            </w:pPr>
          </w:p>
        </w:tc>
      </w:tr>
      <w:tr w14:paraId="35A97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9A17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7549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D401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20DE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E730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01B2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DA5E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5E4BC">
            <w:pPr>
              <w:shd w:val="clear"/>
              <w:jc w:val="right"/>
              <w:rPr>
                <w:rFonts w:hint="eastAsia" w:ascii="宋体" w:hAnsi="宋体" w:eastAsia="宋体" w:cs="宋体"/>
                <w:i w:val="0"/>
                <w:iCs w:val="0"/>
                <w:color w:val="000000"/>
                <w:sz w:val="22"/>
                <w:szCs w:val="22"/>
                <w:u w:val="none"/>
              </w:rPr>
            </w:pPr>
          </w:p>
        </w:tc>
      </w:tr>
      <w:tr w14:paraId="5C29C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4643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B4E8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AE64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278.13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EA2D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268.13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C42E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7DFC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0519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F9FDE">
            <w:pPr>
              <w:shd w:val="clear"/>
              <w:jc w:val="right"/>
              <w:rPr>
                <w:rFonts w:hint="eastAsia" w:ascii="宋体" w:hAnsi="宋体" w:eastAsia="宋体" w:cs="宋体"/>
                <w:i w:val="0"/>
                <w:iCs w:val="0"/>
                <w:color w:val="000000"/>
                <w:sz w:val="22"/>
                <w:szCs w:val="22"/>
                <w:u w:val="none"/>
              </w:rPr>
            </w:pPr>
          </w:p>
        </w:tc>
      </w:tr>
      <w:tr w14:paraId="6B7E4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A132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8D1A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AD03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2AE6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3038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7183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7447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27B2C">
            <w:pPr>
              <w:shd w:val="clear"/>
              <w:jc w:val="right"/>
              <w:rPr>
                <w:rFonts w:hint="eastAsia" w:ascii="宋体" w:hAnsi="宋体" w:eastAsia="宋体" w:cs="宋体"/>
                <w:i w:val="0"/>
                <w:iCs w:val="0"/>
                <w:color w:val="000000"/>
                <w:sz w:val="22"/>
                <w:szCs w:val="22"/>
                <w:u w:val="none"/>
              </w:rPr>
            </w:pPr>
          </w:p>
        </w:tc>
      </w:tr>
      <w:tr w14:paraId="3D0F5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70D3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2AD0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C498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038A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9255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EFFD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2D03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8D255">
            <w:pPr>
              <w:shd w:val="clear"/>
              <w:jc w:val="right"/>
              <w:rPr>
                <w:rFonts w:hint="eastAsia" w:ascii="宋体" w:hAnsi="宋体" w:eastAsia="宋体" w:cs="宋体"/>
                <w:i w:val="0"/>
                <w:iCs w:val="0"/>
                <w:color w:val="000000"/>
                <w:sz w:val="22"/>
                <w:szCs w:val="22"/>
                <w:u w:val="none"/>
              </w:rPr>
            </w:pPr>
          </w:p>
        </w:tc>
      </w:tr>
      <w:tr w14:paraId="1701F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1944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964A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FA94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C6E3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0C87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CCDE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3041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3D5EE">
            <w:pPr>
              <w:shd w:val="clear"/>
              <w:jc w:val="right"/>
              <w:rPr>
                <w:rFonts w:hint="eastAsia" w:ascii="宋体" w:hAnsi="宋体" w:eastAsia="宋体" w:cs="宋体"/>
                <w:i w:val="0"/>
                <w:iCs w:val="0"/>
                <w:color w:val="000000"/>
                <w:sz w:val="22"/>
                <w:szCs w:val="22"/>
                <w:u w:val="none"/>
              </w:rPr>
            </w:pPr>
          </w:p>
        </w:tc>
      </w:tr>
      <w:tr w14:paraId="3F4DD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0BBC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6BEE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死亡抚恤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36F3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79FA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BAAE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651D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0638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528DE">
            <w:pPr>
              <w:shd w:val="clear"/>
              <w:jc w:val="right"/>
              <w:rPr>
                <w:rFonts w:hint="eastAsia" w:ascii="宋体" w:hAnsi="宋体" w:eastAsia="宋体" w:cs="宋体"/>
                <w:i w:val="0"/>
                <w:iCs w:val="0"/>
                <w:color w:val="000000"/>
                <w:sz w:val="22"/>
                <w:szCs w:val="22"/>
                <w:u w:val="none"/>
              </w:rPr>
            </w:pPr>
          </w:p>
        </w:tc>
      </w:tr>
      <w:tr w14:paraId="53CA1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05DE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6DC1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其他优抚支出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3FCA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44D5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9C0F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5D03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FBAD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D129A">
            <w:pPr>
              <w:shd w:val="clear"/>
              <w:jc w:val="right"/>
              <w:rPr>
                <w:rFonts w:hint="eastAsia" w:ascii="宋体" w:hAnsi="宋体" w:eastAsia="宋体" w:cs="宋体"/>
                <w:i w:val="0"/>
                <w:iCs w:val="0"/>
                <w:color w:val="000000"/>
                <w:sz w:val="22"/>
                <w:szCs w:val="22"/>
                <w:u w:val="none"/>
              </w:rPr>
            </w:pPr>
          </w:p>
        </w:tc>
      </w:tr>
      <w:tr w14:paraId="3A468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973A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7E6E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红十字事业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2365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C6D8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BFD1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EE20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9EA2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917E8">
            <w:pPr>
              <w:shd w:val="clear"/>
              <w:jc w:val="right"/>
              <w:rPr>
                <w:rFonts w:hint="eastAsia" w:ascii="宋体" w:hAnsi="宋体" w:eastAsia="宋体" w:cs="宋体"/>
                <w:i w:val="0"/>
                <w:iCs w:val="0"/>
                <w:color w:val="000000"/>
                <w:sz w:val="22"/>
                <w:szCs w:val="22"/>
                <w:u w:val="none"/>
              </w:rPr>
            </w:pPr>
          </w:p>
        </w:tc>
      </w:tr>
      <w:tr w14:paraId="46E15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52E0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2081699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BBFD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其他红十字事业支出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406A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FFAC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46AF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B57A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3C04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4CB64">
            <w:pPr>
              <w:shd w:val="clear"/>
              <w:jc w:val="right"/>
              <w:rPr>
                <w:rFonts w:hint="eastAsia" w:ascii="宋体" w:hAnsi="宋体" w:eastAsia="宋体" w:cs="宋体"/>
                <w:i w:val="0"/>
                <w:iCs w:val="0"/>
                <w:color w:val="000000"/>
                <w:sz w:val="22"/>
                <w:szCs w:val="22"/>
                <w:u w:val="none"/>
              </w:rPr>
            </w:pPr>
          </w:p>
        </w:tc>
      </w:tr>
      <w:tr w14:paraId="02BFA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7846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A86E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临时救助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84DD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0A74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4493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ED8F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5D45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D1636">
            <w:pPr>
              <w:shd w:val="clear"/>
              <w:jc w:val="right"/>
              <w:rPr>
                <w:rFonts w:hint="eastAsia" w:ascii="宋体" w:hAnsi="宋体" w:eastAsia="宋体" w:cs="宋体"/>
                <w:i w:val="0"/>
                <w:iCs w:val="0"/>
                <w:color w:val="000000"/>
                <w:sz w:val="22"/>
                <w:szCs w:val="22"/>
                <w:u w:val="none"/>
              </w:rPr>
            </w:pPr>
          </w:p>
        </w:tc>
      </w:tr>
      <w:tr w14:paraId="06FCB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260A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2082001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784E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临时救助支出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6D8F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4267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8A82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00FF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5284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601E5">
            <w:pPr>
              <w:shd w:val="clear"/>
              <w:jc w:val="right"/>
              <w:rPr>
                <w:rFonts w:hint="eastAsia" w:ascii="宋体" w:hAnsi="宋体" w:eastAsia="宋体" w:cs="宋体"/>
                <w:i w:val="0"/>
                <w:iCs w:val="0"/>
                <w:color w:val="000000"/>
                <w:sz w:val="22"/>
                <w:szCs w:val="22"/>
                <w:u w:val="none"/>
              </w:rPr>
            </w:pPr>
          </w:p>
        </w:tc>
      </w:tr>
      <w:tr w14:paraId="0C133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3246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4CF2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特困人员救助供养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7FEE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AC1C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BD28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B113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F735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062CA">
            <w:pPr>
              <w:shd w:val="clear"/>
              <w:jc w:val="right"/>
              <w:rPr>
                <w:rFonts w:hint="eastAsia" w:ascii="宋体" w:hAnsi="宋体" w:eastAsia="宋体" w:cs="宋体"/>
                <w:i w:val="0"/>
                <w:iCs w:val="0"/>
                <w:color w:val="000000"/>
                <w:sz w:val="22"/>
                <w:szCs w:val="22"/>
                <w:u w:val="none"/>
              </w:rPr>
            </w:pPr>
          </w:p>
        </w:tc>
      </w:tr>
      <w:tr w14:paraId="398F1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3893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2082102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99EC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农村特困人员救助供养支出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D9EA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EE7F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7752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4247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8822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DB0F4">
            <w:pPr>
              <w:shd w:val="clear"/>
              <w:jc w:val="right"/>
              <w:rPr>
                <w:rFonts w:hint="eastAsia" w:ascii="宋体" w:hAnsi="宋体" w:eastAsia="宋体" w:cs="宋体"/>
                <w:i w:val="0"/>
                <w:iCs w:val="0"/>
                <w:color w:val="000000"/>
                <w:sz w:val="22"/>
                <w:szCs w:val="22"/>
                <w:u w:val="none"/>
              </w:rPr>
            </w:pPr>
          </w:p>
        </w:tc>
      </w:tr>
      <w:tr w14:paraId="30BA6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74EB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9E5E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退役军人管理事务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D947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F13D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43DC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2CEA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0738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461DD">
            <w:pPr>
              <w:shd w:val="clear"/>
              <w:jc w:val="right"/>
              <w:rPr>
                <w:rFonts w:hint="eastAsia" w:ascii="宋体" w:hAnsi="宋体" w:eastAsia="宋体" w:cs="宋体"/>
                <w:i w:val="0"/>
                <w:iCs w:val="0"/>
                <w:color w:val="000000"/>
                <w:sz w:val="22"/>
                <w:szCs w:val="22"/>
                <w:u w:val="none"/>
              </w:rPr>
            </w:pPr>
          </w:p>
        </w:tc>
      </w:tr>
      <w:tr w14:paraId="3C9F7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3569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2082899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4D0A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其他退役军人事务管理支出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147A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B609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522C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F632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72CB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79A38">
            <w:pPr>
              <w:shd w:val="clear"/>
              <w:jc w:val="right"/>
              <w:rPr>
                <w:rFonts w:hint="eastAsia" w:ascii="宋体" w:hAnsi="宋体" w:eastAsia="宋体" w:cs="宋体"/>
                <w:i w:val="0"/>
                <w:iCs w:val="0"/>
                <w:color w:val="000000"/>
                <w:sz w:val="22"/>
                <w:szCs w:val="22"/>
                <w:u w:val="none"/>
              </w:rPr>
            </w:pPr>
          </w:p>
        </w:tc>
      </w:tr>
      <w:tr w14:paraId="4C519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26A6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6E1A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FA71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EA46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5090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909A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5153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5A980">
            <w:pPr>
              <w:shd w:val="clear"/>
              <w:jc w:val="right"/>
              <w:rPr>
                <w:rFonts w:hint="eastAsia" w:ascii="宋体" w:hAnsi="宋体" w:eastAsia="宋体" w:cs="宋体"/>
                <w:i w:val="0"/>
                <w:iCs w:val="0"/>
                <w:color w:val="000000"/>
                <w:sz w:val="22"/>
                <w:szCs w:val="22"/>
                <w:u w:val="none"/>
              </w:rPr>
            </w:pPr>
          </w:p>
        </w:tc>
      </w:tr>
      <w:tr w14:paraId="02246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C0A2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57D3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275B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99F0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739D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64B3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0A24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B96D4">
            <w:pPr>
              <w:shd w:val="clear"/>
              <w:jc w:val="right"/>
              <w:rPr>
                <w:rFonts w:hint="eastAsia" w:ascii="宋体" w:hAnsi="宋体" w:eastAsia="宋体" w:cs="宋体"/>
                <w:i w:val="0"/>
                <w:iCs w:val="0"/>
                <w:color w:val="000000"/>
                <w:sz w:val="22"/>
                <w:szCs w:val="22"/>
                <w:u w:val="none"/>
              </w:rPr>
            </w:pPr>
          </w:p>
        </w:tc>
      </w:tr>
      <w:tr w14:paraId="5F11A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31C7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44CC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B3E3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9245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9CFB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944F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D6F6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0643F">
            <w:pPr>
              <w:shd w:val="clear"/>
              <w:jc w:val="right"/>
              <w:rPr>
                <w:rFonts w:hint="eastAsia" w:ascii="宋体" w:hAnsi="宋体" w:eastAsia="宋体" w:cs="宋体"/>
                <w:i w:val="0"/>
                <w:iCs w:val="0"/>
                <w:color w:val="000000"/>
                <w:sz w:val="22"/>
                <w:szCs w:val="22"/>
                <w:u w:val="none"/>
              </w:rPr>
            </w:pPr>
          </w:p>
        </w:tc>
      </w:tr>
      <w:tr w14:paraId="6CAA2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5D32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2BD0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公共卫生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8D9B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887A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4D79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441F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43CE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DEBC4">
            <w:pPr>
              <w:shd w:val="clear"/>
              <w:jc w:val="right"/>
              <w:rPr>
                <w:rFonts w:hint="eastAsia" w:ascii="宋体" w:hAnsi="宋体" w:eastAsia="宋体" w:cs="宋体"/>
                <w:i w:val="0"/>
                <w:iCs w:val="0"/>
                <w:color w:val="000000"/>
                <w:sz w:val="22"/>
                <w:szCs w:val="22"/>
                <w:u w:val="none"/>
              </w:rPr>
            </w:pPr>
          </w:p>
        </w:tc>
      </w:tr>
      <w:tr w14:paraId="08C67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FC8E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2100408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B365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基本公共卫生服务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35EF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9ED9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3775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02DA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362A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76A00">
            <w:pPr>
              <w:shd w:val="clear"/>
              <w:jc w:val="right"/>
              <w:rPr>
                <w:rFonts w:hint="eastAsia" w:ascii="宋体" w:hAnsi="宋体" w:eastAsia="宋体" w:cs="宋体"/>
                <w:i w:val="0"/>
                <w:iCs w:val="0"/>
                <w:color w:val="000000"/>
                <w:sz w:val="22"/>
                <w:szCs w:val="22"/>
                <w:u w:val="none"/>
              </w:rPr>
            </w:pPr>
          </w:p>
        </w:tc>
      </w:tr>
      <w:tr w14:paraId="7E040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F3EA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2100410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6033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突发公共卫生事件应急处置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DAE6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853B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9BC7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B053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F2DD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9975D">
            <w:pPr>
              <w:shd w:val="clear"/>
              <w:jc w:val="right"/>
              <w:rPr>
                <w:rFonts w:hint="eastAsia" w:ascii="宋体" w:hAnsi="宋体" w:eastAsia="宋体" w:cs="宋体"/>
                <w:i w:val="0"/>
                <w:iCs w:val="0"/>
                <w:color w:val="000000"/>
                <w:sz w:val="22"/>
                <w:szCs w:val="22"/>
                <w:u w:val="none"/>
              </w:rPr>
            </w:pPr>
          </w:p>
        </w:tc>
      </w:tr>
      <w:tr w14:paraId="368C2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4A9C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CEDB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2CD6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8EBC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BD0B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A5F0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681D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52375">
            <w:pPr>
              <w:shd w:val="clear"/>
              <w:jc w:val="right"/>
              <w:rPr>
                <w:rFonts w:hint="eastAsia" w:ascii="宋体" w:hAnsi="宋体" w:eastAsia="宋体" w:cs="宋体"/>
                <w:i w:val="0"/>
                <w:iCs w:val="0"/>
                <w:color w:val="000000"/>
                <w:sz w:val="22"/>
                <w:szCs w:val="22"/>
                <w:u w:val="none"/>
              </w:rPr>
            </w:pPr>
          </w:p>
        </w:tc>
      </w:tr>
      <w:tr w14:paraId="43D6A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11F9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7A25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74AA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77CD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1AF9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AA9E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0988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E21F5">
            <w:pPr>
              <w:shd w:val="clear"/>
              <w:jc w:val="right"/>
              <w:rPr>
                <w:rFonts w:hint="eastAsia" w:ascii="宋体" w:hAnsi="宋体" w:eastAsia="宋体" w:cs="宋体"/>
                <w:i w:val="0"/>
                <w:iCs w:val="0"/>
                <w:color w:val="000000"/>
                <w:sz w:val="22"/>
                <w:szCs w:val="22"/>
                <w:u w:val="none"/>
              </w:rPr>
            </w:pPr>
          </w:p>
        </w:tc>
      </w:tr>
      <w:tr w14:paraId="32AAF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035C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DE2E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医疗救助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2AC0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E28E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B988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175F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FAB6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DCA7E">
            <w:pPr>
              <w:shd w:val="clear"/>
              <w:jc w:val="right"/>
              <w:rPr>
                <w:rFonts w:hint="eastAsia" w:ascii="宋体" w:hAnsi="宋体" w:eastAsia="宋体" w:cs="宋体"/>
                <w:i w:val="0"/>
                <w:iCs w:val="0"/>
                <w:color w:val="000000"/>
                <w:sz w:val="22"/>
                <w:szCs w:val="22"/>
                <w:u w:val="none"/>
              </w:rPr>
            </w:pPr>
          </w:p>
        </w:tc>
      </w:tr>
      <w:tr w14:paraId="6AC85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7B5C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2101399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EF9D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其他医疗救助支出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A5B6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2F6D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D744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6173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BE6E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3D5F7">
            <w:pPr>
              <w:shd w:val="clear"/>
              <w:jc w:val="right"/>
              <w:rPr>
                <w:rFonts w:hint="eastAsia" w:ascii="宋体" w:hAnsi="宋体" w:eastAsia="宋体" w:cs="宋体"/>
                <w:i w:val="0"/>
                <w:iCs w:val="0"/>
                <w:color w:val="000000"/>
                <w:sz w:val="22"/>
                <w:szCs w:val="22"/>
                <w:u w:val="none"/>
              </w:rPr>
            </w:pPr>
          </w:p>
        </w:tc>
      </w:tr>
      <w:tr w14:paraId="75EAE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6FC4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AEC3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医疗保障管理事务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5494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2E83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D755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0489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5A5F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6D315">
            <w:pPr>
              <w:shd w:val="clear"/>
              <w:jc w:val="right"/>
              <w:rPr>
                <w:rFonts w:hint="eastAsia" w:ascii="宋体" w:hAnsi="宋体" w:eastAsia="宋体" w:cs="宋体"/>
                <w:i w:val="0"/>
                <w:iCs w:val="0"/>
                <w:color w:val="000000"/>
                <w:sz w:val="22"/>
                <w:szCs w:val="22"/>
                <w:u w:val="none"/>
              </w:rPr>
            </w:pPr>
          </w:p>
        </w:tc>
      </w:tr>
      <w:tr w14:paraId="2E4AE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16A1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2101506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947B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医疗保障经办事务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81CD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3DE4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B837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B005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FF8E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6DA3A">
            <w:pPr>
              <w:shd w:val="clear"/>
              <w:jc w:val="right"/>
              <w:rPr>
                <w:rFonts w:hint="eastAsia" w:ascii="宋体" w:hAnsi="宋体" w:eastAsia="宋体" w:cs="宋体"/>
                <w:i w:val="0"/>
                <w:iCs w:val="0"/>
                <w:color w:val="000000"/>
                <w:sz w:val="22"/>
                <w:szCs w:val="22"/>
                <w:u w:val="none"/>
              </w:rPr>
            </w:pPr>
          </w:p>
        </w:tc>
      </w:tr>
      <w:tr w14:paraId="56E1D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B212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993C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F564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3343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F8D0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7C87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4EFC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3E978">
            <w:pPr>
              <w:shd w:val="clear"/>
              <w:jc w:val="right"/>
              <w:rPr>
                <w:rFonts w:hint="eastAsia" w:ascii="宋体" w:hAnsi="宋体" w:eastAsia="宋体" w:cs="宋体"/>
                <w:i w:val="0"/>
                <w:iCs w:val="0"/>
                <w:color w:val="000000"/>
                <w:sz w:val="22"/>
                <w:szCs w:val="22"/>
                <w:u w:val="none"/>
              </w:rPr>
            </w:pPr>
          </w:p>
        </w:tc>
      </w:tr>
      <w:tr w14:paraId="52857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26C5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D7FC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污染防治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7F71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3639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D11F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67B8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D1A2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2CF31">
            <w:pPr>
              <w:shd w:val="clear"/>
              <w:jc w:val="right"/>
              <w:rPr>
                <w:rFonts w:hint="eastAsia" w:ascii="宋体" w:hAnsi="宋体" w:eastAsia="宋体" w:cs="宋体"/>
                <w:i w:val="0"/>
                <w:iCs w:val="0"/>
                <w:color w:val="000000"/>
                <w:sz w:val="22"/>
                <w:szCs w:val="22"/>
                <w:u w:val="none"/>
              </w:rPr>
            </w:pPr>
          </w:p>
        </w:tc>
      </w:tr>
      <w:tr w14:paraId="7D1B6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F7C8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CF01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2E79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879C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DE49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5B6C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75B8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04EC1">
            <w:pPr>
              <w:shd w:val="clear"/>
              <w:jc w:val="right"/>
              <w:rPr>
                <w:rFonts w:hint="eastAsia" w:ascii="宋体" w:hAnsi="宋体" w:eastAsia="宋体" w:cs="宋体"/>
                <w:i w:val="0"/>
                <w:iCs w:val="0"/>
                <w:color w:val="000000"/>
                <w:sz w:val="22"/>
                <w:szCs w:val="22"/>
                <w:u w:val="none"/>
              </w:rPr>
            </w:pPr>
          </w:p>
        </w:tc>
      </w:tr>
      <w:tr w14:paraId="544F6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C167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C6EE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自然生态保护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ACBE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7A43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07F9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EB1E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BF80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198C8">
            <w:pPr>
              <w:shd w:val="clear"/>
              <w:jc w:val="right"/>
              <w:rPr>
                <w:rFonts w:hint="eastAsia" w:ascii="宋体" w:hAnsi="宋体" w:eastAsia="宋体" w:cs="宋体"/>
                <w:i w:val="0"/>
                <w:iCs w:val="0"/>
                <w:color w:val="000000"/>
                <w:sz w:val="22"/>
                <w:szCs w:val="22"/>
                <w:u w:val="none"/>
              </w:rPr>
            </w:pPr>
          </w:p>
        </w:tc>
      </w:tr>
      <w:tr w14:paraId="54316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E175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2110402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60E1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农村环境保护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57F4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69FD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F4D2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F656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2176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DA488">
            <w:pPr>
              <w:shd w:val="clear"/>
              <w:jc w:val="right"/>
              <w:rPr>
                <w:rFonts w:hint="eastAsia" w:ascii="宋体" w:hAnsi="宋体" w:eastAsia="宋体" w:cs="宋体"/>
                <w:i w:val="0"/>
                <w:iCs w:val="0"/>
                <w:color w:val="000000"/>
                <w:sz w:val="22"/>
                <w:szCs w:val="22"/>
                <w:u w:val="none"/>
              </w:rPr>
            </w:pPr>
          </w:p>
        </w:tc>
      </w:tr>
      <w:tr w14:paraId="2DE4A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3C3A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929F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森林保护修复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EBEB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15BB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B8C0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98CA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765E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C979C">
            <w:pPr>
              <w:shd w:val="clear"/>
              <w:jc w:val="right"/>
              <w:rPr>
                <w:rFonts w:hint="eastAsia" w:ascii="宋体" w:hAnsi="宋体" w:eastAsia="宋体" w:cs="宋体"/>
                <w:i w:val="0"/>
                <w:iCs w:val="0"/>
                <w:color w:val="000000"/>
                <w:sz w:val="22"/>
                <w:szCs w:val="22"/>
                <w:u w:val="none"/>
              </w:rPr>
            </w:pPr>
          </w:p>
        </w:tc>
      </w:tr>
      <w:tr w14:paraId="4B645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39E8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2110501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8966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森林管护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A1E4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6478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1CE6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C1BB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CB05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C6C09">
            <w:pPr>
              <w:shd w:val="clear"/>
              <w:jc w:val="right"/>
              <w:rPr>
                <w:rFonts w:hint="eastAsia" w:ascii="宋体" w:hAnsi="宋体" w:eastAsia="宋体" w:cs="宋体"/>
                <w:i w:val="0"/>
                <w:iCs w:val="0"/>
                <w:color w:val="000000"/>
                <w:sz w:val="22"/>
                <w:szCs w:val="22"/>
                <w:u w:val="none"/>
              </w:rPr>
            </w:pPr>
          </w:p>
        </w:tc>
      </w:tr>
      <w:tr w14:paraId="62B61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B7E8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530A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371D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7820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5D75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51DC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95A7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C729C">
            <w:pPr>
              <w:shd w:val="clear"/>
              <w:jc w:val="right"/>
              <w:rPr>
                <w:rFonts w:hint="eastAsia" w:ascii="宋体" w:hAnsi="宋体" w:eastAsia="宋体" w:cs="宋体"/>
                <w:i w:val="0"/>
                <w:iCs w:val="0"/>
                <w:color w:val="000000"/>
                <w:sz w:val="22"/>
                <w:szCs w:val="22"/>
                <w:u w:val="none"/>
              </w:rPr>
            </w:pPr>
          </w:p>
        </w:tc>
      </w:tr>
      <w:tr w14:paraId="4186A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32D9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80B2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0506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16B6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0937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E8EF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02B9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6ADF6">
            <w:pPr>
              <w:shd w:val="clear"/>
              <w:jc w:val="right"/>
              <w:rPr>
                <w:rFonts w:hint="eastAsia" w:ascii="宋体" w:hAnsi="宋体" w:eastAsia="宋体" w:cs="宋体"/>
                <w:i w:val="0"/>
                <w:iCs w:val="0"/>
                <w:color w:val="000000"/>
                <w:sz w:val="22"/>
                <w:szCs w:val="22"/>
                <w:u w:val="none"/>
              </w:rPr>
            </w:pPr>
          </w:p>
        </w:tc>
      </w:tr>
      <w:tr w14:paraId="706F7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8626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2BD5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其他城乡社区管理事务支出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0EAB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DA31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BE35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0D2D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8E96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78401">
            <w:pPr>
              <w:shd w:val="clear"/>
              <w:jc w:val="right"/>
              <w:rPr>
                <w:rFonts w:hint="eastAsia" w:ascii="宋体" w:hAnsi="宋体" w:eastAsia="宋体" w:cs="宋体"/>
                <w:i w:val="0"/>
                <w:iCs w:val="0"/>
                <w:color w:val="000000"/>
                <w:sz w:val="22"/>
                <w:szCs w:val="22"/>
                <w:u w:val="none"/>
              </w:rPr>
            </w:pPr>
          </w:p>
        </w:tc>
      </w:tr>
      <w:tr w14:paraId="71D31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36F4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54D1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城乡社区公共设施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6505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2C62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F61C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6277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3098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2591C">
            <w:pPr>
              <w:shd w:val="clear"/>
              <w:jc w:val="right"/>
              <w:rPr>
                <w:rFonts w:hint="eastAsia" w:ascii="宋体" w:hAnsi="宋体" w:eastAsia="宋体" w:cs="宋体"/>
                <w:i w:val="0"/>
                <w:iCs w:val="0"/>
                <w:color w:val="000000"/>
                <w:sz w:val="22"/>
                <w:szCs w:val="22"/>
                <w:u w:val="none"/>
              </w:rPr>
            </w:pPr>
          </w:p>
        </w:tc>
      </w:tr>
      <w:tr w14:paraId="72F3E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5440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2120303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8498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小城镇基础设施建设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50F1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9B83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07DF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6164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3420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77AFC">
            <w:pPr>
              <w:shd w:val="clear"/>
              <w:jc w:val="right"/>
              <w:rPr>
                <w:rFonts w:hint="eastAsia" w:ascii="宋体" w:hAnsi="宋体" w:eastAsia="宋体" w:cs="宋体"/>
                <w:i w:val="0"/>
                <w:iCs w:val="0"/>
                <w:color w:val="000000"/>
                <w:sz w:val="22"/>
                <w:szCs w:val="22"/>
                <w:u w:val="none"/>
              </w:rPr>
            </w:pPr>
          </w:p>
        </w:tc>
      </w:tr>
      <w:tr w14:paraId="25A35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3D20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9958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国有土地使用权出让收入安排的支出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4D0F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0015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41E1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02B2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779D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17B28">
            <w:pPr>
              <w:shd w:val="clear"/>
              <w:jc w:val="right"/>
              <w:rPr>
                <w:rFonts w:hint="eastAsia" w:ascii="宋体" w:hAnsi="宋体" w:eastAsia="宋体" w:cs="宋体"/>
                <w:i w:val="0"/>
                <w:iCs w:val="0"/>
                <w:color w:val="000000"/>
                <w:sz w:val="22"/>
                <w:szCs w:val="22"/>
                <w:u w:val="none"/>
              </w:rPr>
            </w:pPr>
          </w:p>
        </w:tc>
      </w:tr>
      <w:tr w14:paraId="66803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167B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8641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农村基础设施建设支出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1945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65EB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CB33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841D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3EC6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96510">
            <w:pPr>
              <w:shd w:val="clear"/>
              <w:jc w:val="right"/>
              <w:rPr>
                <w:rFonts w:hint="eastAsia" w:ascii="宋体" w:hAnsi="宋体" w:eastAsia="宋体" w:cs="宋体"/>
                <w:i w:val="0"/>
                <w:iCs w:val="0"/>
                <w:color w:val="000000"/>
                <w:sz w:val="22"/>
                <w:szCs w:val="22"/>
                <w:u w:val="none"/>
              </w:rPr>
            </w:pPr>
          </w:p>
        </w:tc>
      </w:tr>
      <w:tr w14:paraId="206F4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29B0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1D0F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5992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2,149.43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2016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838.08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A625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1,311.36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75D5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25D1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69666">
            <w:pPr>
              <w:shd w:val="clear"/>
              <w:jc w:val="right"/>
              <w:rPr>
                <w:rFonts w:hint="eastAsia" w:ascii="宋体" w:hAnsi="宋体" w:eastAsia="宋体" w:cs="宋体"/>
                <w:i w:val="0"/>
                <w:iCs w:val="0"/>
                <w:color w:val="000000"/>
                <w:sz w:val="22"/>
                <w:szCs w:val="22"/>
                <w:u w:val="none"/>
              </w:rPr>
            </w:pPr>
          </w:p>
        </w:tc>
      </w:tr>
      <w:tr w14:paraId="214F1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9B71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0B9C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农业农村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F2E4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676A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C1E0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3C87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652C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93E1C">
            <w:pPr>
              <w:shd w:val="clear"/>
              <w:jc w:val="right"/>
              <w:rPr>
                <w:rFonts w:hint="eastAsia" w:ascii="宋体" w:hAnsi="宋体" w:eastAsia="宋体" w:cs="宋体"/>
                <w:i w:val="0"/>
                <w:iCs w:val="0"/>
                <w:color w:val="000000"/>
                <w:sz w:val="22"/>
                <w:szCs w:val="22"/>
                <w:u w:val="none"/>
              </w:rPr>
            </w:pPr>
          </w:p>
        </w:tc>
      </w:tr>
      <w:tr w14:paraId="482F2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BFB4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D407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农村社会事业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F05C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58CE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9694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0F18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08BA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DF562">
            <w:pPr>
              <w:shd w:val="clear"/>
              <w:jc w:val="right"/>
              <w:rPr>
                <w:rFonts w:hint="eastAsia" w:ascii="宋体" w:hAnsi="宋体" w:eastAsia="宋体" w:cs="宋体"/>
                <w:i w:val="0"/>
                <w:iCs w:val="0"/>
                <w:color w:val="000000"/>
                <w:sz w:val="22"/>
                <w:szCs w:val="22"/>
                <w:u w:val="none"/>
              </w:rPr>
            </w:pPr>
          </w:p>
        </w:tc>
      </w:tr>
      <w:tr w14:paraId="31485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DB6E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71FE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其他农业农村支出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9A32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212D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FBCB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C5B0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2B54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9A08A">
            <w:pPr>
              <w:shd w:val="clear"/>
              <w:jc w:val="right"/>
              <w:rPr>
                <w:rFonts w:hint="eastAsia" w:ascii="宋体" w:hAnsi="宋体" w:eastAsia="宋体" w:cs="宋体"/>
                <w:i w:val="0"/>
                <w:iCs w:val="0"/>
                <w:color w:val="000000"/>
                <w:sz w:val="22"/>
                <w:szCs w:val="22"/>
                <w:u w:val="none"/>
              </w:rPr>
            </w:pPr>
          </w:p>
        </w:tc>
      </w:tr>
      <w:tr w14:paraId="500CF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7E25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9E7C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CCF5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8FB1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638D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1862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D75D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F4188">
            <w:pPr>
              <w:shd w:val="clear"/>
              <w:jc w:val="right"/>
              <w:rPr>
                <w:rFonts w:hint="eastAsia" w:ascii="宋体" w:hAnsi="宋体" w:eastAsia="宋体" w:cs="宋体"/>
                <w:i w:val="0"/>
                <w:iCs w:val="0"/>
                <w:color w:val="000000"/>
                <w:sz w:val="22"/>
                <w:szCs w:val="22"/>
                <w:u w:val="none"/>
              </w:rPr>
            </w:pPr>
          </w:p>
        </w:tc>
      </w:tr>
      <w:tr w14:paraId="5F37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93B3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CC50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水利工程运行与维护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1E8D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FDEA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22A6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1A7E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3F7E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02E36">
            <w:pPr>
              <w:shd w:val="clear"/>
              <w:jc w:val="right"/>
              <w:rPr>
                <w:rFonts w:hint="eastAsia" w:ascii="宋体" w:hAnsi="宋体" w:eastAsia="宋体" w:cs="宋体"/>
                <w:i w:val="0"/>
                <w:iCs w:val="0"/>
                <w:color w:val="000000"/>
                <w:sz w:val="22"/>
                <w:szCs w:val="22"/>
                <w:u w:val="none"/>
              </w:rPr>
            </w:pPr>
          </w:p>
        </w:tc>
      </w:tr>
      <w:tr w14:paraId="67248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7668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461F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防汛</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9060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A050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3BB1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1947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7507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16D59">
            <w:pPr>
              <w:shd w:val="clear"/>
              <w:jc w:val="right"/>
              <w:rPr>
                <w:rFonts w:hint="eastAsia" w:ascii="宋体" w:hAnsi="宋体" w:eastAsia="宋体" w:cs="宋体"/>
                <w:i w:val="0"/>
                <w:iCs w:val="0"/>
                <w:color w:val="000000"/>
                <w:sz w:val="22"/>
                <w:szCs w:val="22"/>
                <w:u w:val="none"/>
              </w:rPr>
            </w:pPr>
          </w:p>
        </w:tc>
      </w:tr>
      <w:tr w14:paraId="0D075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7F10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9314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大中型水库移民后期扶持专项支出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C871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5323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F845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187D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CEBF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1BCBD">
            <w:pPr>
              <w:shd w:val="clear"/>
              <w:jc w:val="right"/>
              <w:rPr>
                <w:rFonts w:hint="eastAsia" w:ascii="宋体" w:hAnsi="宋体" w:eastAsia="宋体" w:cs="宋体"/>
                <w:i w:val="0"/>
                <w:iCs w:val="0"/>
                <w:color w:val="000000"/>
                <w:sz w:val="22"/>
                <w:szCs w:val="22"/>
                <w:u w:val="none"/>
              </w:rPr>
            </w:pPr>
          </w:p>
        </w:tc>
      </w:tr>
      <w:tr w14:paraId="1B8E6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E43F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EE9D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农村供水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7EAF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1979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306A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DE75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EF52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60C27">
            <w:pPr>
              <w:shd w:val="clear"/>
              <w:jc w:val="right"/>
              <w:rPr>
                <w:rFonts w:hint="eastAsia" w:ascii="宋体" w:hAnsi="宋体" w:eastAsia="宋体" w:cs="宋体"/>
                <w:i w:val="0"/>
                <w:iCs w:val="0"/>
                <w:color w:val="000000"/>
                <w:sz w:val="22"/>
                <w:szCs w:val="22"/>
                <w:u w:val="none"/>
              </w:rPr>
            </w:pPr>
          </w:p>
        </w:tc>
      </w:tr>
      <w:tr w14:paraId="517FB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1C8D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E266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巩固拓展脱贫攻坚成果衔接乡村振兴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46DA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1,044.52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2E9F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42F0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1,044.52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7374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1818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5AF85">
            <w:pPr>
              <w:shd w:val="clear"/>
              <w:jc w:val="right"/>
              <w:rPr>
                <w:rFonts w:hint="eastAsia" w:ascii="宋体" w:hAnsi="宋体" w:eastAsia="宋体" w:cs="宋体"/>
                <w:i w:val="0"/>
                <w:iCs w:val="0"/>
                <w:color w:val="000000"/>
                <w:sz w:val="22"/>
                <w:szCs w:val="22"/>
                <w:u w:val="none"/>
              </w:rPr>
            </w:pPr>
          </w:p>
        </w:tc>
      </w:tr>
      <w:tr w14:paraId="517CC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F3D7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0805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农村基础设施建设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BA91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435.72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67D7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E6D9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435.72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7C0C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999A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B0AE4">
            <w:pPr>
              <w:shd w:val="clear"/>
              <w:jc w:val="right"/>
              <w:rPr>
                <w:rFonts w:hint="eastAsia" w:ascii="宋体" w:hAnsi="宋体" w:eastAsia="宋体" w:cs="宋体"/>
                <w:i w:val="0"/>
                <w:iCs w:val="0"/>
                <w:color w:val="000000"/>
                <w:sz w:val="22"/>
                <w:szCs w:val="22"/>
                <w:u w:val="none"/>
              </w:rPr>
            </w:pPr>
          </w:p>
        </w:tc>
      </w:tr>
      <w:tr w14:paraId="28EFD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78DD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C2BE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生产发展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EE11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F8EA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503B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F770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A245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CEFD6">
            <w:pPr>
              <w:shd w:val="clear"/>
              <w:jc w:val="right"/>
              <w:rPr>
                <w:rFonts w:hint="eastAsia" w:ascii="宋体" w:hAnsi="宋体" w:eastAsia="宋体" w:cs="宋体"/>
                <w:i w:val="0"/>
                <w:iCs w:val="0"/>
                <w:color w:val="000000"/>
                <w:sz w:val="22"/>
                <w:szCs w:val="22"/>
                <w:u w:val="none"/>
              </w:rPr>
            </w:pPr>
          </w:p>
        </w:tc>
      </w:tr>
      <w:tr w14:paraId="6955E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24FF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93BA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其他巩固拓展脱贫攻坚成果衔接乡村振兴支出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1A1B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534.80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B80D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6656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534.80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2658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1E9C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61BFA">
            <w:pPr>
              <w:shd w:val="clear"/>
              <w:jc w:val="right"/>
              <w:rPr>
                <w:rFonts w:hint="eastAsia" w:ascii="宋体" w:hAnsi="宋体" w:eastAsia="宋体" w:cs="宋体"/>
                <w:i w:val="0"/>
                <w:iCs w:val="0"/>
                <w:color w:val="000000"/>
                <w:sz w:val="22"/>
                <w:szCs w:val="22"/>
                <w:u w:val="none"/>
              </w:rPr>
            </w:pPr>
          </w:p>
        </w:tc>
      </w:tr>
      <w:tr w14:paraId="76048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A4DC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5F59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农村综合改革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0B82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868.18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A1FF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769.38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466D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3285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7DF9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75DFB">
            <w:pPr>
              <w:shd w:val="clear"/>
              <w:jc w:val="right"/>
              <w:rPr>
                <w:rFonts w:hint="eastAsia" w:ascii="宋体" w:hAnsi="宋体" w:eastAsia="宋体" w:cs="宋体"/>
                <w:i w:val="0"/>
                <w:iCs w:val="0"/>
                <w:color w:val="000000"/>
                <w:sz w:val="22"/>
                <w:szCs w:val="22"/>
                <w:u w:val="none"/>
              </w:rPr>
            </w:pPr>
          </w:p>
        </w:tc>
      </w:tr>
      <w:tr w14:paraId="63DFB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BDCF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2130701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513E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对村级公益事业建设的补助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2CCE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A4EF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19F2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324C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E36F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1D6C5">
            <w:pPr>
              <w:shd w:val="clear"/>
              <w:jc w:val="right"/>
              <w:rPr>
                <w:rFonts w:hint="eastAsia" w:ascii="宋体" w:hAnsi="宋体" w:eastAsia="宋体" w:cs="宋体"/>
                <w:i w:val="0"/>
                <w:iCs w:val="0"/>
                <w:color w:val="000000"/>
                <w:sz w:val="22"/>
                <w:szCs w:val="22"/>
                <w:u w:val="none"/>
              </w:rPr>
            </w:pPr>
          </w:p>
        </w:tc>
      </w:tr>
      <w:tr w14:paraId="1789C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083A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2130705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454E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对村民委员会和村党支部的补助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4942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769.38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E1ED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769.38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202B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471A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554B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B3796">
            <w:pPr>
              <w:shd w:val="clear"/>
              <w:jc w:val="right"/>
              <w:rPr>
                <w:rFonts w:hint="eastAsia" w:ascii="宋体" w:hAnsi="宋体" w:eastAsia="宋体" w:cs="宋体"/>
                <w:i w:val="0"/>
                <w:iCs w:val="0"/>
                <w:color w:val="000000"/>
                <w:sz w:val="22"/>
                <w:szCs w:val="22"/>
                <w:u w:val="none"/>
              </w:rPr>
            </w:pPr>
          </w:p>
        </w:tc>
      </w:tr>
      <w:tr w14:paraId="4A9B2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1501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66E7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大中型水库移民后期扶持基金支出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7266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28C8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6581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D69D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DEBF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79AD7">
            <w:pPr>
              <w:shd w:val="clear"/>
              <w:jc w:val="right"/>
              <w:rPr>
                <w:rFonts w:hint="eastAsia" w:ascii="宋体" w:hAnsi="宋体" w:eastAsia="宋体" w:cs="宋体"/>
                <w:i w:val="0"/>
                <w:iCs w:val="0"/>
                <w:color w:val="000000"/>
                <w:sz w:val="22"/>
                <w:szCs w:val="22"/>
                <w:u w:val="none"/>
              </w:rPr>
            </w:pPr>
          </w:p>
        </w:tc>
      </w:tr>
      <w:tr w14:paraId="2417C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659B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2137201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CFC1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移民补助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FE36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7843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5B32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6E3D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6D4B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FC760">
            <w:pPr>
              <w:shd w:val="clear"/>
              <w:jc w:val="right"/>
              <w:rPr>
                <w:rFonts w:hint="eastAsia" w:ascii="宋体" w:hAnsi="宋体" w:eastAsia="宋体" w:cs="宋体"/>
                <w:i w:val="0"/>
                <w:iCs w:val="0"/>
                <w:color w:val="000000"/>
                <w:sz w:val="22"/>
                <w:szCs w:val="22"/>
                <w:u w:val="none"/>
              </w:rPr>
            </w:pPr>
          </w:p>
        </w:tc>
      </w:tr>
      <w:tr w14:paraId="15D60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F1FA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9CD3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C3F0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0D8F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2C64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AD4A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C24D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E7077">
            <w:pPr>
              <w:shd w:val="clear"/>
              <w:jc w:val="right"/>
              <w:rPr>
                <w:rFonts w:hint="eastAsia" w:ascii="宋体" w:hAnsi="宋体" w:eastAsia="宋体" w:cs="宋体"/>
                <w:i w:val="0"/>
                <w:iCs w:val="0"/>
                <w:color w:val="000000"/>
                <w:sz w:val="22"/>
                <w:szCs w:val="22"/>
                <w:u w:val="none"/>
              </w:rPr>
            </w:pPr>
          </w:p>
        </w:tc>
      </w:tr>
      <w:tr w14:paraId="62FC4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B5B1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DC6E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D509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D6E5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5338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E6B0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C277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1465B">
            <w:pPr>
              <w:shd w:val="clear"/>
              <w:jc w:val="right"/>
              <w:rPr>
                <w:rFonts w:hint="eastAsia" w:ascii="宋体" w:hAnsi="宋体" w:eastAsia="宋体" w:cs="宋体"/>
                <w:i w:val="0"/>
                <w:iCs w:val="0"/>
                <w:color w:val="000000"/>
                <w:sz w:val="22"/>
                <w:szCs w:val="22"/>
                <w:u w:val="none"/>
              </w:rPr>
            </w:pPr>
          </w:p>
        </w:tc>
      </w:tr>
      <w:tr w14:paraId="20644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6FB3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6624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96CC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E219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5505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1B69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5BF3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53621">
            <w:pPr>
              <w:shd w:val="clear"/>
              <w:jc w:val="right"/>
              <w:rPr>
                <w:rFonts w:hint="eastAsia" w:ascii="宋体" w:hAnsi="宋体" w:eastAsia="宋体" w:cs="宋体"/>
                <w:i w:val="0"/>
                <w:iCs w:val="0"/>
                <w:color w:val="000000"/>
                <w:sz w:val="22"/>
                <w:szCs w:val="22"/>
                <w:u w:val="none"/>
              </w:rPr>
            </w:pPr>
          </w:p>
        </w:tc>
      </w:tr>
      <w:tr w14:paraId="087C1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F85A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4AD7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商业流通事务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2F5B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8777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EDB8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0908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420D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9F223">
            <w:pPr>
              <w:shd w:val="clear"/>
              <w:jc w:val="right"/>
              <w:rPr>
                <w:rFonts w:hint="eastAsia" w:ascii="宋体" w:hAnsi="宋体" w:eastAsia="宋体" w:cs="宋体"/>
                <w:i w:val="0"/>
                <w:iCs w:val="0"/>
                <w:color w:val="000000"/>
                <w:sz w:val="22"/>
                <w:szCs w:val="22"/>
                <w:u w:val="none"/>
              </w:rPr>
            </w:pPr>
          </w:p>
        </w:tc>
      </w:tr>
      <w:tr w14:paraId="0D33E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85C2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2160299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AB55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其他商业流通事务支出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C0D5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ACD9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DD14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B0EA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FDB0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260C5">
            <w:pPr>
              <w:shd w:val="clear"/>
              <w:jc w:val="right"/>
              <w:rPr>
                <w:rFonts w:hint="eastAsia" w:ascii="宋体" w:hAnsi="宋体" w:eastAsia="宋体" w:cs="宋体"/>
                <w:i w:val="0"/>
                <w:iCs w:val="0"/>
                <w:color w:val="000000"/>
                <w:sz w:val="22"/>
                <w:szCs w:val="22"/>
                <w:u w:val="none"/>
              </w:rPr>
            </w:pPr>
          </w:p>
        </w:tc>
      </w:tr>
      <w:tr w14:paraId="05039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B3D3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38F4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9C96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56BD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D724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13AF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8B4A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86434">
            <w:pPr>
              <w:shd w:val="clear"/>
              <w:jc w:val="right"/>
              <w:rPr>
                <w:rFonts w:hint="eastAsia" w:ascii="宋体" w:hAnsi="宋体" w:eastAsia="宋体" w:cs="宋体"/>
                <w:i w:val="0"/>
                <w:iCs w:val="0"/>
                <w:color w:val="000000"/>
                <w:sz w:val="22"/>
                <w:szCs w:val="22"/>
                <w:u w:val="none"/>
              </w:rPr>
            </w:pPr>
          </w:p>
        </w:tc>
      </w:tr>
      <w:tr w14:paraId="3410A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DADF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E09B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自然资源事务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7870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9008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24C0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4D3E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3990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672B4">
            <w:pPr>
              <w:shd w:val="clear"/>
              <w:jc w:val="right"/>
              <w:rPr>
                <w:rFonts w:hint="eastAsia" w:ascii="宋体" w:hAnsi="宋体" w:eastAsia="宋体" w:cs="宋体"/>
                <w:i w:val="0"/>
                <w:iCs w:val="0"/>
                <w:color w:val="000000"/>
                <w:sz w:val="22"/>
                <w:szCs w:val="22"/>
                <w:u w:val="none"/>
              </w:rPr>
            </w:pPr>
          </w:p>
        </w:tc>
      </w:tr>
      <w:tr w14:paraId="36458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3592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244D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自然资源利用与保护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1D20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06AC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86D0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34B7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3F39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E5528">
            <w:pPr>
              <w:shd w:val="clear"/>
              <w:jc w:val="right"/>
              <w:rPr>
                <w:rFonts w:hint="eastAsia" w:ascii="宋体" w:hAnsi="宋体" w:eastAsia="宋体" w:cs="宋体"/>
                <w:i w:val="0"/>
                <w:iCs w:val="0"/>
                <w:color w:val="000000"/>
                <w:sz w:val="22"/>
                <w:szCs w:val="22"/>
                <w:u w:val="none"/>
              </w:rPr>
            </w:pPr>
          </w:p>
        </w:tc>
      </w:tr>
      <w:tr w14:paraId="6B0D5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500D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C9D0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0559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956F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B8E5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E687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40B2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C27BD">
            <w:pPr>
              <w:shd w:val="clear"/>
              <w:jc w:val="right"/>
              <w:rPr>
                <w:rFonts w:hint="eastAsia" w:ascii="宋体" w:hAnsi="宋体" w:eastAsia="宋体" w:cs="宋体"/>
                <w:i w:val="0"/>
                <w:iCs w:val="0"/>
                <w:color w:val="000000"/>
                <w:sz w:val="22"/>
                <w:szCs w:val="22"/>
                <w:u w:val="none"/>
              </w:rPr>
            </w:pPr>
          </w:p>
        </w:tc>
      </w:tr>
      <w:tr w14:paraId="50120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A9C0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DDFA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3AE3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361A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1E07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097F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C631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B2D8F">
            <w:pPr>
              <w:shd w:val="clear"/>
              <w:jc w:val="right"/>
              <w:rPr>
                <w:rFonts w:hint="eastAsia" w:ascii="宋体" w:hAnsi="宋体" w:eastAsia="宋体" w:cs="宋体"/>
                <w:i w:val="0"/>
                <w:iCs w:val="0"/>
                <w:color w:val="000000"/>
                <w:sz w:val="22"/>
                <w:szCs w:val="22"/>
                <w:u w:val="none"/>
              </w:rPr>
            </w:pPr>
          </w:p>
        </w:tc>
      </w:tr>
      <w:tr w14:paraId="2EC6D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22DA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1BF2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002B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6E7D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217E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2ACF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A1E1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8DF66">
            <w:pPr>
              <w:shd w:val="clear"/>
              <w:jc w:val="right"/>
              <w:rPr>
                <w:rFonts w:hint="eastAsia" w:ascii="宋体" w:hAnsi="宋体" w:eastAsia="宋体" w:cs="宋体"/>
                <w:i w:val="0"/>
                <w:iCs w:val="0"/>
                <w:color w:val="000000"/>
                <w:sz w:val="22"/>
                <w:szCs w:val="22"/>
                <w:u w:val="none"/>
              </w:rPr>
            </w:pPr>
          </w:p>
        </w:tc>
      </w:tr>
      <w:tr w14:paraId="11C7A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D008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ADFC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731B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E310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AB72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E6B8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B3F2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AA9C1">
            <w:pPr>
              <w:shd w:val="clear"/>
              <w:jc w:val="right"/>
              <w:rPr>
                <w:rFonts w:hint="eastAsia" w:ascii="宋体" w:hAnsi="宋体" w:eastAsia="宋体" w:cs="宋体"/>
                <w:i w:val="0"/>
                <w:iCs w:val="0"/>
                <w:color w:val="000000"/>
                <w:sz w:val="22"/>
                <w:szCs w:val="22"/>
                <w:u w:val="none"/>
              </w:rPr>
            </w:pPr>
          </w:p>
        </w:tc>
      </w:tr>
      <w:tr w14:paraId="59D66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7812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37B8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粮油物资事务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D707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58C2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3D1F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CE36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EE1F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36C62">
            <w:pPr>
              <w:shd w:val="clear"/>
              <w:jc w:val="right"/>
              <w:rPr>
                <w:rFonts w:hint="eastAsia" w:ascii="宋体" w:hAnsi="宋体" w:eastAsia="宋体" w:cs="宋体"/>
                <w:i w:val="0"/>
                <w:iCs w:val="0"/>
                <w:color w:val="000000"/>
                <w:sz w:val="22"/>
                <w:szCs w:val="22"/>
                <w:u w:val="none"/>
              </w:rPr>
            </w:pPr>
          </w:p>
        </w:tc>
      </w:tr>
      <w:tr w14:paraId="6ADC1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BBDE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CFA8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其他粮油物资事务支出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6FF5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278E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FE1B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A5A1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A40F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D529B">
            <w:pPr>
              <w:shd w:val="clear"/>
              <w:jc w:val="right"/>
              <w:rPr>
                <w:rFonts w:hint="eastAsia" w:ascii="宋体" w:hAnsi="宋体" w:eastAsia="宋体" w:cs="宋体"/>
                <w:i w:val="0"/>
                <w:iCs w:val="0"/>
                <w:color w:val="000000"/>
                <w:sz w:val="22"/>
                <w:szCs w:val="22"/>
                <w:u w:val="none"/>
              </w:rPr>
            </w:pPr>
          </w:p>
        </w:tc>
      </w:tr>
      <w:tr w14:paraId="36AD2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1BA4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4BC9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E26B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F2B2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7B65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5205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25F4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B9113">
            <w:pPr>
              <w:shd w:val="clear"/>
              <w:jc w:val="right"/>
              <w:rPr>
                <w:rFonts w:hint="eastAsia" w:ascii="宋体" w:hAnsi="宋体" w:eastAsia="宋体" w:cs="宋体"/>
                <w:i w:val="0"/>
                <w:iCs w:val="0"/>
                <w:color w:val="000000"/>
                <w:sz w:val="22"/>
                <w:szCs w:val="22"/>
                <w:u w:val="none"/>
              </w:rPr>
            </w:pPr>
          </w:p>
        </w:tc>
      </w:tr>
      <w:tr w14:paraId="2AEE0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FA14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6F3E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解决历史遗留问题及改革成本支出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6E55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D4F6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C85F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D54F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F991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E4429">
            <w:pPr>
              <w:shd w:val="clear"/>
              <w:jc w:val="right"/>
              <w:rPr>
                <w:rFonts w:hint="eastAsia" w:ascii="宋体" w:hAnsi="宋体" w:eastAsia="宋体" w:cs="宋体"/>
                <w:i w:val="0"/>
                <w:iCs w:val="0"/>
                <w:color w:val="000000"/>
                <w:sz w:val="22"/>
                <w:szCs w:val="22"/>
                <w:u w:val="none"/>
              </w:rPr>
            </w:pPr>
          </w:p>
        </w:tc>
      </w:tr>
      <w:tr w14:paraId="42C47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501A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2230105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87DB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国有企业退休人员社会化管理补助支出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73EE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57CF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6165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0F08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DFD9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6F5CA">
            <w:pPr>
              <w:shd w:val="clear"/>
              <w:jc w:val="right"/>
              <w:rPr>
                <w:rFonts w:hint="eastAsia" w:ascii="宋体" w:hAnsi="宋体" w:eastAsia="宋体" w:cs="宋体"/>
                <w:i w:val="0"/>
                <w:iCs w:val="0"/>
                <w:color w:val="000000"/>
                <w:sz w:val="22"/>
                <w:szCs w:val="22"/>
                <w:u w:val="none"/>
              </w:rPr>
            </w:pPr>
          </w:p>
        </w:tc>
      </w:tr>
      <w:tr w14:paraId="43176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D046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BBF9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3F12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8572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3FF9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8E9C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0857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5496A">
            <w:pPr>
              <w:shd w:val="clear"/>
              <w:jc w:val="right"/>
              <w:rPr>
                <w:rFonts w:hint="eastAsia" w:ascii="宋体" w:hAnsi="宋体" w:eastAsia="宋体" w:cs="宋体"/>
                <w:i w:val="0"/>
                <w:iCs w:val="0"/>
                <w:color w:val="000000"/>
                <w:sz w:val="22"/>
                <w:szCs w:val="22"/>
                <w:u w:val="none"/>
              </w:rPr>
            </w:pPr>
          </w:p>
        </w:tc>
      </w:tr>
      <w:tr w14:paraId="542DF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4D0C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3C4B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应急管理事务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6AC0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AB7D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1CA4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046F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4CF9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E85C5">
            <w:pPr>
              <w:shd w:val="clear"/>
              <w:jc w:val="right"/>
              <w:rPr>
                <w:rFonts w:hint="eastAsia" w:ascii="宋体" w:hAnsi="宋体" w:eastAsia="宋体" w:cs="宋体"/>
                <w:i w:val="0"/>
                <w:iCs w:val="0"/>
                <w:color w:val="000000"/>
                <w:sz w:val="22"/>
                <w:szCs w:val="22"/>
                <w:u w:val="none"/>
              </w:rPr>
            </w:pPr>
          </w:p>
        </w:tc>
      </w:tr>
      <w:tr w14:paraId="01A7D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705F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D2A3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6ADD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DA2F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71E4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A8B5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4BF4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720E7">
            <w:pPr>
              <w:shd w:val="clear"/>
              <w:jc w:val="right"/>
              <w:rPr>
                <w:rFonts w:hint="eastAsia" w:ascii="宋体" w:hAnsi="宋体" w:eastAsia="宋体" w:cs="宋体"/>
                <w:i w:val="0"/>
                <w:iCs w:val="0"/>
                <w:color w:val="000000"/>
                <w:sz w:val="22"/>
                <w:szCs w:val="22"/>
                <w:u w:val="none"/>
              </w:rPr>
            </w:pPr>
          </w:p>
        </w:tc>
      </w:tr>
      <w:tr w14:paraId="379A0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BD67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5D01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自然灾害防治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3118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C57A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38D0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5001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AD19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32EE0">
            <w:pPr>
              <w:shd w:val="clear"/>
              <w:jc w:val="right"/>
              <w:rPr>
                <w:rFonts w:hint="eastAsia" w:ascii="宋体" w:hAnsi="宋体" w:eastAsia="宋体" w:cs="宋体"/>
                <w:i w:val="0"/>
                <w:iCs w:val="0"/>
                <w:color w:val="000000"/>
                <w:sz w:val="22"/>
                <w:szCs w:val="22"/>
                <w:u w:val="none"/>
              </w:rPr>
            </w:pPr>
          </w:p>
        </w:tc>
      </w:tr>
      <w:tr w14:paraId="6B670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C696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2240601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FB75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地质灾害防治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1A6F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FBBB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4A6F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93EC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9A5A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39055">
            <w:pPr>
              <w:shd w:val="clear"/>
              <w:jc w:val="right"/>
              <w:rPr>
                <w:rFonts w:hint="eastAsia" w:ascii="宋体" w:hAnsi="宋体" w:eastAsia="宋体" w:cs="宋体"/>
                <w:i w:val="0"/>
                <w:iCs w:val="0"/>
                <w:color w:val="000000"/>
                <w:sz w:val="22"/>
                <w:szCs w:val="22"/>
                <w:u w:val="none"/>
              </w:rPr>
            </w:pPr>
          </w:p>
        </w:tc>
      </w:tr>
      <w:tr w14:paraId="5A733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D0CC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2240602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E767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森林草原防灾减灾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C30E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3ECF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E16B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B9F0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E19F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A1717">
            <w:pPr>
              <w:shd w:val="clear"/>
              <w:jc w:val="right"/>
              <w:rPr>
                <w:rFonts w:hint="eastAsia" w:ascii="宋体" w:hAnsi="宋体" w:eastAsia="宋体" w:cs="宋体"/>
                <w:i w:val="0"/>
                <w:iCs w:val="0"/>
                <w:color w:val="000000"/>
                <w:sz w:val="22"/>
                <w:szCs w:val="22"/>
                <w:u w:val="none"/>
              </w:rPr>
            </w:pPr>
          </w:p>
        </w:tc>
      </w:tr>
      <w:tr w14:paraId="71833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EAAF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FD8E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4FBC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C9F3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F15B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FEF2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DFF0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917B7">
            <w:pPr>
              <w:shd w:val="clear"/>
              <w:jc w:val="right"/>
              <w:rPr>
                <w:rFonts w:hint="eastAsia" w:ascii="宋体" w:hAnsi="宋体" w:eastAsia="宋体" w:cs="宋体"/>
                <w:i w:val="0"/>
                <w:iCs w:val="0"/>
                <w:color w:val="000000"/>
                <w:sz w:val="22"/>
                <w:szCs w:val="22"/>
                <w:u w:val="none"/>
              </w:rPr>
            </w:pPr>
          </w:p>
        </w:tc>
      </w:tr>
      <w:tr w14:paraId="10A89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4A85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E0FF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彩票公益金安排的支出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1A6B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EC00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30CB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91A3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D94D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4B762">
            <w:pPr>
              <w:shd w:val="clear"/>
              <w:jc w:val="right"/>
              <w:rPr>
                <w:rFonts w:hint="eastAsia" w:ascii="宋体" w:hAnsi="宋体" w:eastAsia="宋体" w:cs="宋体"/>
                <w:i w:val="0"/>
                <w:iCs w:val="0"/>
                <w:color w:val="000000"/>
                <w:sz w:val="22"/>
                <w:szCs w:val="22"/>
                <w:u w:val="none"/>
              </w:rPr>
            </w:pPr>
          </w:p>
        </w:tc>
      </w:tr>
      <w:tr w14:paraId="4F531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78ED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2296002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33CE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用于社会福利的彩票公益金支出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F780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42DD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03A0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0156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4B9B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78948">
            <w:pPr>
              <w:shd w:val="clear"/>
              <w:jc w:val="right"/>
              <w:rPr>
                <w:rFonts w:hint="eastAsia" w:ascii="宋体" w:hAnsi="宋体" w:eastAsia="宋体" w:cs="宋体"/>
                <w:i w:val="0"/>
                <w:iCs w:val="0"/>
                <w:color w:val="000000"/>
                <w:sz w:val="22"/>
                <w:szCs w:val="22"/>
                <w:u w:val="none"/>
              </w:rPr>
            </w:pPr>
          </w:p>
        </w:tc>
      </w:tr>
      <w:tr w14:paraId="2F9FC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B0E9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2296003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5983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用于体育事业的彩票公益金支出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DD16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CF50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018E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E375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C8C7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9A098">
            <w:pPr>
              <w:shd w:val="clear"/>
              <w:jc w:val="right"/>
              <w:rPr>
                <w:rFonts w:hint="eastAsia" w:ascii="宋体" w:hAnsi="宋体" w:eastAsia="宋体" w:cs="宋体"/>
                <w:i w:val="0"/>
                <w:iCs w:val="0"/>
                <w:color w:val="000000"/>
                <w:sz w:val="22"/>
                <w:szCs w:val="22"/>
                <w:u w:val="none"/>
              </w:rPr>
            </w:pPr>
          </w:p>
        </w:tc>
      </w:tr>
      <w:tr w14:paraId="612CC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6BB1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2296099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B40B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用于其他社会公益事业的彩票公益金支出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7D8A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AB3D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041B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C44D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67DE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DEFA2">
            <w:pPr>
              <w:shd w:val="clear"/>
              <w:jc w:val="right"/>
              <w:rPr>
                <w:rFonts w:hint="eastAsia" w:ascii="宋体" w:hAnsi="宋体" w:eastAsia="宋体" w:cs="宋体"/>
                <w:i w:val="0"/>
                <w:iCs w:val="0"/>
                <w:color w:val="000000"/>
                <w:sz w:val="22"/>
                <w:szCs w:val="22"/>
                <w:u w:val="none"/>
              </w:rPr>
            </w:pPr>
          </w:p>
        </w:tc>
      </w:tr>
      <w:tr w14:paraId="54693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E6F1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77A2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DAE0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79AA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1C0E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8B55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34F2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91962">
            <w:pPr>
              <w:shd w:val="clear"/>
              <w:jc w:val="right"/>
              <w:rPr>
                <w:rFonts w:hint="eastAsia" w:ascii="宋体" w:hAnsi="宋体" w:eastAsia="宋体" w:cs="宋体"/>
                <w:i w:val="0"/>
                <w:iCs w:val="0"/>
                <w:color w:val="000000"/>
                <w:sz w:val="22"/>
                <w:szCs w:val="22"/>
                <w:u w:val="none"/>
              </w:rPr>
            </w:pPr>
          </w:p>
        </w:tc>
      </w:tr>
      <w:tr w14:paraId="5BC9B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D4D4D4" w:sz="4" w:space="0"/>
              <w:right w:val="single" w:color="000000" w:sz="4" w:space="0"/>
            </w:tcBorders>
            <w:shd w:val="clear" w:color="auto" w:fill="auto"/>
            <w:noWrap/>
            <w:vAlign w:val="center"/>
          </w:tcPr>
          <w:p w14:paraId="2176B20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2299999</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3860426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2C493D4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70.90</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187BA69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70.90</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1BFBCE6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6FADA0C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491327F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5EDC81EC">
            <w:pPr>
              <w:shd w:val="clear"/>
              <w:jc w:val="right"/>
              <w:rPr>
                <w:rFonts w:hint="eastAsia" w:ascii="宋体" w:hAnsi="宋体" w:eastAsia="宋体" w:cs="宋体"/>
                <w:i w:val="0"/>
                <w:iCs w:val="0"/>
                <w:color w:val="000000"/>
                <w:sz w:val="22"/>
                <w:szCs w:val="22"/>
                <w:u w:val="none"/>
              </w:rPr>
            </w:pPr>
          </w:p>
        </w:tc>
      </w:tr>
      <w:tr w14:paraId="0AD9E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10"/>
            <w:tcBorders>
              <w:top w:val="single" w:color="D4D4D4" w:sz="4" w:space="0"/>
              <w:left w:val="nil"/>
              <w:bottom w:val="nil"/>
              <w:right w:val="nil"/>
            </w:tcBorders>
            <w:shd w:val="clear" w:color="auto" w:fill="auto"/>
            <w:noWrap/>
            <w:vAlign w:val="center"/>
          </w:tcPr>
          <w:p w14:paraId="2467548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注：本表反映部门本年度各项支出情况。</w:t>
            </w:r>
          </w:p>
        </w:tc>
      </w:tr>
    </w:tbl>
    <w:p w14:paraId="2C7CA5BE">
      <w:pPr>
        <w:widowControl/>
        <w:shd w:val="clear"/>
        <w:spacing w:afterLines="50"/>
        <w:jc w:val="center"/>
        <w:textAlignment w:val="center"/>
        <w:rPr>
          <w:rFonts w:ascii="Times New Roman" w:hAnsi="Times New Roman" w:eastAsia="黑体" w:cs="Times New Roman"/>
          <w:color w:val="000000"/>
          <w:kern w:val="0"/>
          <w:sz w:val="36"/>
          <w:szCs w:val="36"/>
        </w:rPr>
      </w:pPr>
    </w:p>
    <w:p w14:paraId="6F7F2160">
      <w:pPr>
        <w:pStyle w:val="8"/>
        <w:shd w:val="clear"/>
        <w:rPr>
          <w:rFonts w:ascii="Times New Roman" w:hAnsi="Times New Roman" w:eastAsia="黑体" w:cs="Times New Roman"/>
          <w:color w:val="000000"/>
          <w:kern w:val="0"/>
          <w:sz w:val="36"/>
          <w:szCs w:val="36"/>
        </w:rPr>
      </w:pPr>
    </w:p>
    <w:p w14:paraId="07DCEB45">
      <w:pPr>
        <w:shd w:val="clear"/>
        <w:rPr>
          <w:rFonts w:ascii="Times New Roman" w:hAnsi="Times New Roman" w:eastAsia="黑体" w:cs="Times New Roman"/>
          <w:color w:val="000000"/>
          <w:kern w:val="0"/>
          <w:sz w:val="36"/>
          <w:szCs w:val="36"/>
        </w:rPr>
      </w:pPr>
    </w:p>
    <w:p w14:paraId="1253C59F">
      <w:pPr>
        <w:pStyle w:val="8"/>
        <w:shd w:val="clear"/>
        <w:rPr>
          <w:rFonts w:ascii="Times New Roman" w:hAnsi="Times New Roman" w:eastAsia="黑体" w:cs="Times New Roman"/>
          <w:color w:val="000000"/>
          <w:kern w:val="0"/>
          <w:sz w:val="36"/>
          <w:szCs w:val="36"/>
        </w:rPr>
      </w:pPr>
    </w:p>
    <w:p w14:paraId="06A60A41">
      <w:pPr>
        <w:shd w:val="clear"/>
        <w:rPr>
          <w:rFonts w:ascii="Times New Roman" w:hAnsi="Times New Roman" w:eastAsia="黑体" w:cs="Times New Roman"/>
          <w:color w:val="000000"/>
          <w:kern w:val="0"/>
          <w:sz w:val="36"/>
          <w:szCs w:val="36"/>
        </w:rPr>
      </w:pPr>
    </w:p>
    <w:p w14:paraId="75DD337C">
      <w:pPr>
        <w:pStyle w:val="8"/>
        <w:shd w:val="clear"/>
        <w:rPr>
          <w:rFonts w:ascii="Times New Roman" w:hAnsi="Times New Roman" w:eastAsia="黑体" w:cs="Times New Roman"/>
          <w:color w:val="000000"/>
          <w:kern w:val="0"/>
          <w:sz w:val="36"/>
          <w:szCs w:val="36"/>
        </w:rPr>
      </w:pPr>
    </w:p>
    <w:p w14:paraId="09D31F08">
      <w:pPr>
        <w:shd w:val="clear"/>
        <w:rPr>
          <w:rFonts w:ascii="Times New Roman" w:hAnsi="Times New Roman" w:eastAsia="黑体" w:cs="Times New Roman"/>
          <w:color w:val="000000"/>
          <w:kern w:val="0"/>
          <w:sz w:val="36"/>
          <w:szCs w:val="36"/>
        </w:rPr>
      </w:pPr>
    </w:p>
    <w:p w14:paraId="21D2FAFE">
      <w:pPr>
        <w:pStyle w:val="8"/>
        <w:shd w:val="clear"/>
      </w:pPr>
    </w:p>
    <w:tbl>
      <w:tblPr>
        <w:tblStyle w:val="9"/>
        <w:tblW w:w="1425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590"/>
        <w:gridCol w:w="563"/>
        <w:gridCol w:w="1210"/>
        <w:gridCol w:w="3908"/>
        <w:gridCol w:w="563"/>
        <w:gridCol w:w="1193"/>
        <w:gridCol w:w="1351"/>
        <w:gridCol w:w="1038"/>
        <w:gridCol w:w="1096"/>
      </w:tblGrid>
      <w:tr w14:paraId="161A3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4250" w:type="dxa"/>
            <w:gridSpan w:val="9"/>
            <w:tcBorders>
              <w:top w:val="nil"/>
              <w:left w:val="nil"/>
              <w:bottom w:val="nil"/>
              <w:right w:val="nil"/>
            </w:tcBorders>
            <w:shd w:val="clear" w:color="auto" w:fill="auto"/>
            <w:noWrap/>
            <w:vAlign w:val="center"/>
          </w:tcPr>
          <w:p w14:paraId="6669912C">
            <w:pPr>
              <w:keepNext w:val="0"/>
              <w:keepLines w:val="0"/>
              <w:widowControl/>
              <w:suppressLineNumbers w:val="0"/>
              <w:shd w:val="clear"/>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财政拨款收入支出决算总表</w:t>
            </w:r>
          </w:p>
        </w:tc>
      </w:tr>
      <w:tr w14:paraId="7624F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2916979D">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4F3D9F0">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5E7ED31">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400027A">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E4103A6">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EE67626">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7230AF4">
            <w:pPr>
              <w:shd w:val="clear"/>
              <w:rPr>
                <w:rFonts w:hint="eastAsia" w:ascii="宋体" w:hAnsi="宋体" w:eastAsia="宋体" w:cs="宋体"/>
                <w:i w:val="0"/>
                <w:iCs w:val="0"/>
                <w:color w:val="000000"/>
                <w:sz w:val="22"/>
                <w:szCs w:val="22"/>
                <w:u w:val="none"/>
              </w:rPr>
            </w:pPr>
          </w:p>
        </w:tc>
        <w:tc>
          <w:tcPr>
            <w:tcW w:w="0" w:type="auto"/>
            <w:gridSpan w:val="2"/>
            <w:tcBorders>
              <w:top w:val="nil"/>
              <w:left w:val="nil"/>
              <w:bottom w:val="nil"/>
              <w:right w:val="nil"/>
            </w:tcBorders>
            <w:shd w:val="clear" w:color="auto" w:fill="auto"/>
            <w:noWrap/>
            <w:vAlign w:val="bottom"/>
          </w:tcPr>
          <w:p w14:paraId="2C648902">
            <w:pPr>
              <w:keepNext w:val="0"/>
              <w:keepLines w:val="0"/>
              <w:widowControl/>
              <w:suppressLineNumbers w:val="0"/>
              <w:shd w:val="clear"/>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公开04表</w:t>
            </w:r>
          </w:p>
        </w:tc>
      </w:tr>
      <w:tr w14:paraId="2FFD1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bottom"/>
          </w:tcPr>
          <w:p w14:paraId="69C70DE4">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部门：溆浦县卢峰镇人民政府</w:t>
            </w:r>
          </w:p>
        </w:tc>
        <w:tc>
          <w:tcPr>
            <w:tcW w:w="0" w:type="auto"/>
            <w:tcBorders>
              <w:top w:val="nil"/>
              <w:left w:val="nil"/>
              <w:bottom w:val="nil"/>
              <w:right w:val="nil"/>
            </w:tcBorders>
            <w:shd w:val="clear" w:color="auto" w:fill="auto"/>
            <w:noWrap/>
            <w:vAlign w:val="center"/>
          </w:tcPr>
          <w:p w14:paraId="6B65D4A0">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C8C5C93">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9879D01">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863D8CD">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2E30484">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97E4092">
            <w:pPr>
              <w:shd w:val="clear"/>
              <w:rPr>
                <w:rFonts w:hint="eastAsia" w:ascii="宋体" w:hAnsi="宋体" w:eastAsia="宋体" w:cs="宋体"/>
                <w:i w:val="0"/>
                <w:iCs w:val="0"/>
                <w:color w:val="000000"/>
                <w:sz w:val="22"/>
                <w:szCs w:val="22"/>
                <w:u w:val="none"/>
              </w:rPr>
            </w:pPr>
          </w:p>
        </w:tc>
        <w:tc>
          <w:tcPr>
            <w:tcW w:w="0" w:type="auto"/>
            <w:gridSpan w:val="2"/>
            <w:tcBorders>
              <w:top w:val="nil"/>
              <w:left w:val="nil"/>
              <w:bottom w:val="nil"/>
              <w:right w:val="nil"/>
            </w:tcBorders>
            <w:shd w:val="clear" w:color="auto" w:fill="auto"/>
            <w:noWrap/>
            <w:vAlign w:val="bottom"/>
          </w:tcPr>
          <w:p w14:paraId="6AB4CAD1">
            <w:pPr>
              <w:keepNext w:val="0"/>
              <w:keepLines w:val="0"/>
              <w:widowControl/>
              <w:suppressLineNumbers w:val="0"/>
              <w:shd w:val="clear"/>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184B9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D6B7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     入</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B4C4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     出</w:t>
            </w:r>
          </w:p>
        </w:tc>
      </w:tr>
      <w:tr w14:paraId="70825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BC0A1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F4B10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1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FE28B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3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85544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4326F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F507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3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7F496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一般公共预算财政拨款</w:t>
            </w:r>
          </w:p>
        </w:tc>
        <w:tc>
          <w:tcPr>
            <w:tcW w:w="10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DC205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政府性基金预算财政拨款</w:t>
            </w:r>
          </w:p>
        </w:tc>
        <w:tc>
          <w:tcPr>
            <w:tcW w:w="12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4032A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国有资本经营预算财政拨款</w:t>
            </w:r>
          </w:p>
        </w:tc>
      </w:tr>
      <w:tr w14:paraId="14B0F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533B27">
            <w:pPr>
              <w:shd w:val="clear"/>
              <w:jc w:val="center"/>
              <w:rPr>
                <w:rFonts w:hint="eastAsia" w:ascii="宋体" w:hAnsi="宋体" w:eastAsia="宋体" w:cs="宋体"/>
                <w:i w:val="0"/>
                <w:iCs w:val="0"/>
                <w:color w:val="000000"/>
                <w:sz w:val="22"/>
                <w:szCs w:val="22"/>
                <w:u w:val="none"/>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84E8AB">
            <w:pPr>
              <w:shd w:val="clear"/>
              <w:jc w:val="center"/>
              <w:rPr>
                <w:rFonts w:hint="eastAsia" w:ascii="宋体" w:hAnsi="宋体" w:eastAsia="宋体" w:cs="宋体"/>
                <w:i w:val="0"/>
                <w:iCs w:val="0"/>
                <w:color w:val="000000"/>
                <w:sz w:val="22"/>
                <w:szCs w:val="22"/>
                <w:u w:val="none"/>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DD396C">
            <w:pPr>
              <w:shd w:val="clear"/>
              <w:jc w:val="center"/>
              <w:rPr>
                <w:rFonts w:hint="eastAsia" w:ascii="宋体" w:hAnsi="宋体" w:eastAsia="宋体" w:cs="宋体"/>
                <w:i w:val="0"/>
                <w:iCs w:val="0"/>
                <w:color w:val="000000"/>
                <w:sz w:val="22"/>
                <w:szCs w:val="22"/>
                <w:u w:val="none"/>
              </w:rPr>
            </w:pPr>
          </w:p>
        </w:tc>
        <w:tc>
          <w:tcPr>
            <w:tcW w:w="3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D0BE3A">
            <w:pPr>
              <w:shd w:val="clear"/>
              <w:jc w:val="center"/>
              <w:rPr>
                <w:rFonts w:hint="eastAsia" w:ascii="宋体" w:hAnsi="宋体" w:eastAsia="宋体" w:cs="宋体"/>
                <w:i w:val="0"/>
                <w:iCs w:val="0"/>
                <w:color w:val="000000"/>
                <w:sz w:val="22"/>
                <w:szCs w:val="22"/>
                <w:u w:val="none"/>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F8F2A4">
            <w:pPr>
              <w:shd w:val="clea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56A62">
            <w:pPr>
              <w:shd w:val="clear"/>
              <w:jc w:val="center"/>
              <w:rPr>
                <w:rFonts w:hint="eastAsia" w:ascii="宋体" w:hAnsi="宋体" w:eastAsia="宋体" w:cs="宋体"/>
                <w:i w:val="0"/>
                <w:iCs w:val="0"/>
                <w:color w:val="000000"/>
                <w:sz w:val="22"/>
                <w:szCs w:val="22"/>
                <w:u w:val="none"/>
              </w:rPr>
            </w:pP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818843">
            <w:pPr>
              <w:shd w:val="clear"/>
              <w:jc w:val="center"/>
              <w:rPr>
                <w:rFonts w:hint="eastAsia" w:ascii="宋体" w:hAnsi="宋体" w:eastAsia="宋体" w:cs="宋体"/>
                <w:i w:val="0"/>
                <w:iCs w:val="0"/>
                <w:color w:val="000000"/>
                <w:sz w:val="22"/>
                <w:szCs w:val="22"/>
                <w:u w:val="none"/>
              </w:rPr>
            </w:pP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2DEFC">
            <w:pPr>
              <w:shd w:val="clear"/>
              <w:jc w:val="center"/>
              <w:rPr>
                <w:rFonts w:hint="eastAsia" w:ascii="宋体" w:hAnsi="宋体" w:eastAsia="宋体" w:cs="宋体"/>
                <w:i w:val="0"/>
                <w:iCs w:val="0"/>
                <w:color w:val="000000"/>
                <w:sz w:val="22"/>
                <w:szCs w:val="22"/>
                <w:u w:val="none"/>
              </w:rPr>
            </w:pPr>
          </w:p>
        </w:tc>
        <w:tc>
          <w:tcPr>
            <w:tcW w:w="12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EDAA54">
            <w:pPr>
              <w:shd w:val="clear"/>
              <w:jc w:val="center"/>
              <w:rPr>
                <w:rFonts w:hint="eastAsia" w:ascii="宋体" w:hAnsi="宋体" w:eastAsia="宋体" w:cs="宋体"/>
                <w:i w:val="0"/>
                <w:iCs w:val="0"/>
                <w:color w:val="000000"/>
                <w:sz w:val="22"/>
                <w:szCs w:val="22"/>
                <w:u w:val="none"/>
              </w:rPr>
            </w:pPr>
          </w:p>
        </w:tc>
      </w:tr>
      <w:tr w14:paraId="1AF17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4D4F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42E28">
            <w:pPr>
              <w:shd w:val="clea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3D37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C7F5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77F9A">
            <w:pPr>
              <w:shd w:val="clea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3550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AE86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231A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ED9E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66764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50C9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7294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8678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4,889.52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7CEB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769C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D03C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1,981.72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5BA9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1,981.72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E835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F95C9">
            <w:pPr>
              <w:shd w:val="clear"/>
              <w:jc w:val="right"/>
              <w:rPr>
                <w:rFonts w:hint="eastAsia" w:ascii="宋体" w:hAnsi="宋体" w:eastAsia="宋体" w:cs="宋体"/>
                <w:i w:val="0"/>
                <w:iCs w:val="0"/>
                <w:color w:val="000000"/>
                <w:sz w:val="22"/>
                <w:szCs w:val="22"/>
                <w:u w:val="none"/>
              </w:rPr>
            </w:pPr>
          </w:p>
        </w:tc>
      </w:tr>
      <w:tr w14:paraId="3E654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950C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C175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4BF2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CE7E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E032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D25F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0633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64B1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8496C">
            <w:pPr>
              <w:shd w:val="clear"/>
              <w:jc w:val="right"/>
              <w:rPr>
                <w:rFonts w:hint="eastAsia" w:ascii="宋体" w:hAnsi="宋体" w:eastAsia="宋体" w:cs="宋体"/>
                <w:i w:val="0"/>
                <w:iCs w:val="0"/>
                <w:color w:val="000000"/>
                <w:sz w:val="22"/>
                <w:szCs w:val="22"/>
                <w:u w:val="none"/>
              </w:rPr>
            </w:pPr>
          </w:p>
        </w:tc>
      </w:tr>
      <w:tr w14:paraId="5EA00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AE32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1138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4736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2161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3941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0A61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966F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FA86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13192">
            <w:pPr>
              <w:shd w:val="clear"/>
              <w:jc w:val="right"/>
              <w:rPr>
                <w:rFonts w:hint="eastAsia" w:ascii="宋体" w:hAnsi="宋体" w:eastAsia="宋体" w:cs="宋体"/>
                <w:i w:val="0"/>
                <w:iCs w:val="0"/>
                <w:color w:val="000000"/>
                <w:sz w:val="22"/>
                <w:szCs w:val="22"/>
                <w:u w:val="none"/>
              </w:rPr>
            </w:pPr>
          </w:p>
        </w:tc>
      </w:tr>
      <w:tr w14:paraId="3B7DA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4F5C2">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C8AC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D3FC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759E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241B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10EF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589F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5BC6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C8D20">
            <w:pPr>
              <w:shd w:val="clear"/>
              <w:jc w:val="right"/>
              <w:rPr>
                <w:rFonts w:hint="eastAsia" w:ascii="宋体" w:hAnsi="宋体" w:eastAsia="宋体" w:cs="宋体"/>
                <w:i w:val="0"/>
                <w:iCs w:val="0"/>
                <w:color w:val="000000"/>
                <w:sz w:val="22"/>
                <w:szCs w:val="22"/>
                <w:u w:val="none"/>
              </w:rPr>
            </w:pPr>
          </w:p>
        </w:tc>
      </w:tr>
      <w:tr w14:paraId="0AA09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063DB">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88E7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D949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5A30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CBDB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FBE4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4C94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8CD1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BDF1E">
            <w:pPr>
              <w:shd w:val="clear"/>
              <w:jc w:val="right"/>
              <w:rPr>
                <w:rFonts w:hint="eastAsia" w:ascii="宋体" w:hAnsi="宋体" w:eastAsia="宋体" w:cs="宋体"/>
                <w:i w:val="0"/>
                <w:iCs w:val="0"/>
                <w:color w:val="000000"/>
                <w:sz w:val="22"/>
                <w:szCs w:val="22"/>
                <w:u w:val="none"/>
              </w:rPr>
            </w:pPr>
          </w:p>
        </w:tc>
      </w:tr>
      <w:tr w14:paraId="5E0AA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91F3F">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200C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D5A8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11A5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43A7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FAD3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33B4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EE25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D270C">
            <w:pPr>
              <w:shd w:val="clear"/>
              <w:jc w:val="right"/>
              <w:rPr>
                <w:rFonts w:hint="eastAsia" w:ascii="宋体" w:hAnsi="宋体" w:eastAsia="宋体" w:cs="宋体"/>
                <w:i w:val="0"/>
                <w:iCs w:val="0"/>
                <w:color w:val="000000"/>
                <w:sz w:val="22"/>
                <w:szCs w:val="22"/>
                <w:u w:val="none"/>
              </w:rPr>
            </w:pPr>
          </w:p>
        </w:tc>
      </w:tr>
      <w:tr w14:paraId="761AD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D2ED5">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6F03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A868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C182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5D97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7E13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4368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29ED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95C5E">
            <w:pPr>
              <w:shd w:val="clear"/>
              <w:jc w:val="right"/>
              <w:rPr>
                <w:rFonts w:hint="eastAsia" w:ascii="宋体" w:hAnsi="宋体" w:eastAsia="宋体" w:cs="宋体"/>
                <w:i w:val="0"/>
                <w:iCs w:val="0"/>
                <w:color w:val="000000"/>
                <w:sz w:val="22"/>
                <w:szCs w:val="22"/>
                <w:u w:val="none"/>
              </w:rPr>
            </w:pPr>
          </w:p>
        </w:tc>
      </w:tr>
      <w:tr w14:paraId="53A5F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6A1FE">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61EC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60BD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120D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C429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ECA0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258.81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BA14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258.81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2917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4E20D">
            <w:pPr>
              <w:shd w:val="clear"/>
              <w:jc w:val="right"/>
              <w:rPr>
                <w:rFonts w:hint="eastAsia" w:ascii="宋体" w:hAnsi="宋体" w:eastAsia="宋体" w:cs="宋体"/>
                <w:i w:val="0"/>
                <w:iCs w:val="0"/>
                <w:color w:val="000000"/>
                <w:sz w:val="22"/>
                <w:szCs w:val="22"/>
                <w:u w:val="none"/>
              </w:rPr>
            </w:pPr>
          </w:p>
        </w:tc>
      </w:tr>
      <w:tr w14:paraId="764B4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8E83B">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A30A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BFF2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48F4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B1A6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F687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AABE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0432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0A610">
            <w:pPr>
              <w:shd w:val="clear"/>
              <w:jc w:val="right"/>
              <w:rPr>
                <w:rFonts w:hint="eastAsia" w:ascii="宋体" w:hAnsi="宋体" w:eastAsia="宋体" w:cs="宋体"/>
                <w:i w:val="0"/>
                <w:iCs w:val="0"/>
                <w:color w:val="000000"/>
                <w:sz w:val="22"/>
                <w:szCs w:val="22"/>
                <w:u w:val="none"/>
              </w:rPr>
            </w:pPr>
          </w:p>
        </w:tc>
      </w:tr>
      <w:tr w14:paraId="4BD49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E4394">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E1A6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A83A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81D0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A013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8719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FAA1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BF83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BD17C">
            <w:pPr>
              <w:shd w:val="clear"/>
              <w:jc w:val="right"/>
              <w:rPr>
                <w:rFonts w:hint="eastAsia" w:ascii="宋体" w:hAnsi="宋体" w:eastAsia="宋体" w:cs="宋体"/>
                <w:i w:val="0"/>
                <w:iCs w:val="0"/>
                <w:color w:val="000000"/>
                <w:sz w:val="22"/>
                <w:szCs w:val="22"/>
                <w:u w:val="none"/>
              </w:rPr>
            </w:pPr>
          </w:p>
        </w:tc>
      </w:tr>
      <w:tr w14:paraId="721BA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78947">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5F49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B6EE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B33F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DA58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5D7A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9CD3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6D83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B877E">
            <w:pPr>
              <w:shd w:val="clear"/>
              <w:jc w:val="right"/>
              <w:rPr>
                <w:rFonts w:hint="eastAsia" w:ascii="宋体" w:hAnsi="宋体" w:eastAsia="宋体" w:cs="宋体"/>
                <w:i w:val="0"/>
                <w:iCs w:val="0"/>
                <w:color w:val="000000"/>
                <w:sz w:val="22"/>
                <w:szCs w:val="22"/>
                <w:u w:val="none"/>
              </w:rPr>
            </w:pPr>
          </w:p>
        </w:tc>
      </w:tr>
      <w:tr w14:paraId="7D034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C331D">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88B9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14CF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ABE9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DB4B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D5D4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2,127.51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B5AA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C9B6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502A5">
            <w:pPr>
              <w:shd w:val="clear"/>
              <w:jc w:val="right"/>
              <w:rPr>
                <w:rFonts w:hint="eastAsia" w:ascii="宋体" w:hAnsi="宋体" w:eastAsia="宋体" w:cs="宋体"/>
                <w:i w:val="0"/>
                <w:iCs w:val="0"/>
                <w:color w:val="000000"/>
                <w:sz w:val="22"/>
                <w:szCs w:val="22"/>
                <w:u w:val="none"/>
              </w:rPr>
            </w:pPr>
          </w:p>
        </w:tc>
      </w:tr>
      <w:tr w14:paraId="6796C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500CF">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8D3D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D26B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7017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F7B1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FC84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1D04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43A5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17C19">
            <w:pPr>
              <w:shd w:val="clear"/>
              <w:jc w:val="right"/>
              <w:rPr>
                <w:rFonts w:hint="eastAsia" w:ascii="宋体" w:hAnsi="宋体" w:eastAsia="宋体" w:cs="宋体"/>
                <w:i w:val="0"/>
                <w:iCs w:val="0"/>
                <w:color w:val="000000"/>
                <w:sz w:val="22"/>
                <w:szCs w:val="22"/>
                <w:u w:val="none"/>
              </w:rPr>
            </w:pPr>
          </w:p>
        </w:tc>
      </w:tr>
      <w:tr w14:paraId="7FDAC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055C7">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1E35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06D5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4AC2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738F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7BD0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74F9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365F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B1F59">
            <w:pPr>
              <w:shd w:val="clear"/>
              <w:jc w:val="right"/>
              <w:rPr>
                <w:rFonts w:hint="eastAsia" w:ascii="宋体" w:hAnsi="宋体" w:eastAsia="宋体" w:cs="宋体"/>
                <w:i w:val="0"/>
                <w:iCs w:val="0"/>
                <w:color w:val="000000"/>
                <w:sz w:val="22"/>
                <w:szCs w:val="22"/>
                <w:u w:val="none"/>
              </w:rPr>
            </w:pPr>
          </w:p>
        </w:tc>
      </w:tr>
      <w:tr w14:paraId="6D360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432DC">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4384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B3AF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3A50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CAD5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5C47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BE3B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1FE4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6053F">
            <w:pPr>
              <w:shd w:val="clear"/>
              <w:jc w:val="right"/>
              <w:rPr>
                <w:rFonts w:hint="eastAsia" w:ascii="宋体" w:hAnsi="宋体" w:eastAsia="宋体" w:cs="宋体"/>
                <w:i w:val="0"/>
                <w:iCs w:val="0"/>
                <w:color w:val="000000"/>
                <w:sz w:val="22"/>
                <w:szCs w:val="22"/>
                <w:u w:val="none"/>
              </w:rPr>
            </w:pPr>
          </w:p>
        </w:tc>
      </w:tr>
      <w:tr w14:paraId="740A2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956DA">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DBC7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507A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97BA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B3D5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947B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1F0F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AA19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BD28B">
            <w:pPr>
              <w:shd w:val="clear"/>
              <w:jc w:val="right"/>
              <w:rPr>
                <w:rFonts w:hint="eastAsia" w:ascii="宋体" w:hAnsi="宋体" w:eastAsia="宋体" w:cs="宋体"/>
                <w:i w:val="0"/>
                <w:iCs w:val="0"/>
                <w:color w:val="000000"/>
                <w:sz w:val="22"/>
                <w:szCs w:val="22"/>
                <w:u w:val="none"/>
              </w:rPr>
            </w:pPr>
          </w:p>
        </w:tc>
      </w:tr>
      <w:tr w14:paraId="46883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C977C">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5F83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4553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8AA9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84D4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205D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1734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C375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18EB2">
            <w:pPr>
              <w:shd w:val="clear"/>
              <w:jc w:val="right"/>
              <w:rPr>
                <w:rFonts w:hint="eastAsia" w:ascii="宋体" w:hAnsi="宋体" w:eastAsia="宋体" w:cs="宋体"/>
                <w:i w:val="0"/>
                <w:iCs w:val="0"/>
                <w:color w:val="000000"/>
                <w:sz w:val="22"/>
                <w:szCs w:val="22"/>
                <w:u w:val="none"/>
              </w:rPr>
            </w:pPr>
          </w:p>
        </w:tc>
      </w:tr>
      <w:tr w14:paraId="1D3E5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54E6D">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B565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EB78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8C61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E29C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A33C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7A57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B112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4A6C2">
            <w:pPr>
              <w:shd w:val="clear"/>
              <w:jc w:val="right"/>
              <w:rPr>
                <w:rFonts w:hint="eastAsia" w:ascii="宋体" w:hAnsi="宋体" w:eastAsia="宋体" w:cs="宋体"/>
                <w:i w:val="0"/>
                <w:iCs w:val="0"/>
                <w:color w:val="000000"/>
                <w:sz w:val="22"/>
                <w:szCs w:val="22"/>
                <w:u w:val="none"/>
              </w:rPr>
            </w:pPr>
          </w:p>
        </w:tc>
      </w:tr>
      <w:tr w14:paraId="147FA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EC63A">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41C3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CC7D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E81B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9DB8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55BA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3AD9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E455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8A2A9">
            <w:pPr>
              <w:shd w:val="clear"/>
              <w:jc w:val="right"/>
              <w:rPr>
                <w:rFonts w:hint="eastAsia" w:ascii="宋体" w:hAnsi="宋体" w:eastAsia="宋体" w:cs="宋体"/>
                <w:i w:val="0"/>
                <w:iCs w:val="0"/>
                <w:color w:val="000000"/>
                <w:sz w:val="22"/>
                <w:szCs w:val="22"/>
                <w:u w:val="none"/>
              </w:rPr>
            </w:pPr>
          </w:p>
        </w:tc>
      </w:tr>
      <w:tr w14:paraId="49CC3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2E40C">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73F5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19C0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D7D0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E545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6F85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9D43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00CC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78E1F">
            <w:pPr>
              <w:shd w:val="clear"/>
              <w:jc w:val="right"/>
              <w:rPr>
                <w:rFonts w:hint="eastAsia" w:ascii="宋体" w:hAnsi="宋体" w:eastAsia="宋体" w:cs="宋体"/>
                <w:i w:val="0"/>
                <w:iCs w:val="0"/>
                <w:color w:val="000000"/>
                <w:sz w:val="22"/>
                <w:szCs w:val="22"/>
                <w:u w:val="none"/>
              </w:rPr>
            </w:pPr>
          </w:p>
        </w:tc>
      </w:tr>
      <w:tr w14:paraId="186FA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30E62">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B572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F03B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BB60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70B7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28EF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AE54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8BB0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63ED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26.40</w:t>
            </w:r>
          </w:p>
        </w:tc>
      </w:tr>
      <w:tr w14:paraId="6A800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0BB45">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FE89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407A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744A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D8FE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750B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3C4F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0DA6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2237F">
            <w:pPr>
              <w:shd w:val="clear"/>
              <w:jc w:val="right"/>
              <w:rPr>
                <w:rFonts w:hint="eastAsia" w:ascii="宋体" w:hAnsi="宋体" w:eastAsia="宋体" w:cs="宋体"/>
                <w:i w:val="0"/>
                <w:iCs w:val="0"/>
                <w:color w:val="000000"/>
                <w:sz w:val="22"/>
                <w:szCs w:val="22"/>
                <w:u w:val="none"/>
              </w:rPr>
            </w:pPr>
          </w:p>
        </w:tc>
      </w:tr>
      <w:tr w14:paraId="4D1C9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A9589">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3B5B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AD34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7600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CCA8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C7F1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F9DC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9433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925A4">
            <w:pPr>
              <w:shd w:val="clear"/>
              <w:jc w:val="right"/>
              <w:rPr>
                <w:rFonts w:hint="eastAsia" w:ascii="宋体" w:hAnsi="宋体" w:eastAsia="宋体" w:cs="宋体"/>
                <w:i w:val="0"/>
                <w:iCs w:val="0"/>
                <w:color w:val="000000"/>
                <w:sz w:val="22"/>
                <w:szCs w:val="22"/>
                <w:u w:val="none"/>
              </w:rPr>
            </w:pPr>
          </w:p>
        </w:tc>
      </w:tr>
      <w:tr w14:paraId="594F2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4FAAE">
            <w:pPr>
              <w:shd w:val="clear"/>
              <w:jc w:val="center"/>
              <w:rPr>
                <w:rFonts w:hint="eastAsia" w:ascii="宋体" w:hAnsi="宋体" w:eastAsia="宋体" w:cs="宋体"/>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0040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4867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209F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0326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12FE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790A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941A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FF2C7">
            <w:pPr>
              <w:shd w:val="clear"/>
              <w:jc w:val="right"/>
              <w:rPr>
                <w:rFonts w:hint="eastAsia" w:ascii="宋体" w:hAnsi="宋体" w:eastAsia="宋体" w:cs="宋体"/>
                <w:i w:val="0"/>
                <w:iCs w:val="0"/>
                <w:color w:val="000000"/>
                <w:sz w:val="22"/>
                <w:szCs w:val="22"/>
                <w:u w:val="none"/>
              </w:rPr>
            </w:pPr>
          </w:p>
        </w:tc>
      </w:tr>
      <w:tr w14:paraId="16A2D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24A07">
            <w:pPr>
              <w:shd w:val="clea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29E1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3E14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4038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8247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E3EE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FF45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42C6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BD133">
            <w:pPr>
              <w:shd w:val="clear"/>
              <w:jc w:val="right"/>
              <w:rPr>
                <w:rFonts w:hint="eastAsia" w:ascii="宋体" w:hAnsi="宋体" w:eastAsia="宋体" w:cs="宋体"/>
                <w:i w:val="0"/>
                <w:iCs w:val="0"/>
                <w:color w:val="000000"/>
                <w:sz w:val="22"/>
                <w:szCs w:val="22"/>
                <w:u w:val="none"/>
              </w:rPr>
            </w:pPr>
          </w:p>
        </w:tc>
      </w:tr>
      <w:tr w14:paraId="1202F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9C704">
            <w:pPr>
              <w:shd w:val="clea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2AFF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DBBD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A203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DF8F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730D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AE24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315A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4FC41">
            <w:pPr>
              <w:shd w:val="clear"/>
              <w:jc w:val="right"/>
              <w:rPr>
                <w:rFonts w:hint="eastAsia" w:ascii="宋体" w:hAnsi="宋体" w:eastAsia="宋体" w:cs="宋体"/>
                <w:i w:val="0"/>
                <w:iCs w:val="0"/>
                <w:color w:val="000000"/>
                <w:sz w:val="22"/>
                <w:szCs w:val="22"/>
                <w:u w:val="none"/>
              </w:rPr>
            </w:pPr>
          </w:p>
        </w:tc>
      </w:tr>
      <w:tr w14:paraId="709C7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E0636">
            <w:pPr>
              <w:keepNext w:val="0"/>
              <w:keepLines w:val="0"/>
              <w:widowControl/>
              <w:suppressLineNumbers w:val="0"/>
              <w:shd w:val="clear"/>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B36F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158F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4,993.42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C29D8">
            <w:pPr>
              <w:keepNext w:val="0"/>
              <w:keepLines w:val="0"/>
              <w:widowControl/>
              <w:suppressLineNumbers w:val="0"/>
              <w:shd w:val="clear"/>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0A65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5B53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4,993.42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A9E0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4,889.52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F5D1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1F7A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26.40</w:t>
            </w:r>
          </w:p>
        </w:tc>
      </w:tr>
      <w:tr w14:paraId="71F8E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B2DA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年初财政拨款结转和结余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8976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C097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1B14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年末财政拨款结转和结余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50C9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2BF5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309D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F19A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14F69">
            <w:pPr>
              <w:shd w:val="clear"/>
              <w:jc w:val="right"/>
              <w:rPr>
                <w:rFonts w:hint="eastAsia" w:ascii="宋体" w:hAnsi="宋体" w:eastAsia="宋体" w:cs="宋体"/>
                <w:i w:val="0"/>
                <w:iCs w:val="0"/>
                <w:color w:val="000000"/>
                <w:sz w:val="22"/>
                <w:szCs w:val="22"/>
                <w:u w:val="none"/>
              </w:rPr>
            </w:pPr>
          </w:p>
        </w:tc>
      </w:tr>
      <w:tr w14:paraId="23645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B7A3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5CD3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F095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C7B60">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9BDF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B4A5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D3EF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E394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7014E">
            <w:pPr>
              <w:shd w:val="clear"/>
              <w:jc w:val="right"/>
              <w:rPr>
                <w:rFonts w:hint="eastAsia" w:ascii="宋体" w:hAnsi="宋体" w:eastAsia="宋体" w:cs="宋体"/>
                <w:i w:val="0"/>
                <w:iCs w:val="0"/>
                <w:color w:val="000000"/>
                <w:sz w:val="22"/>
                <w:szCs w:val="22"/>
                <w:u w:val="none"/>
              </w:rPr>
            </w:pPr>
          </w:p>
        </w:tc>
      </w:tr>
      <w:tr w14:paraId="48C5C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E70C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3143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B6B2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81876">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92FD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D980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82F5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3EFD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33FD6">
            <w:pPr>
              <w:shd w:val="clear"/>
              <w:jc w:val="right"/>
              <w:rPr>
                <w:rFonts w:hint="eastAsia" w:ascii="宋体" w:hAnsi="宋体" w:eastAsia="宋体" w:cs="宋体"/>
                <w:i w:val="0"/>
                <w:iCs w:val="0"/>
                <w:color w:val="000000"/>
                <w:sz w:val="22"/>
                <w:szCs w:val="22"/>
                <w:u w:val="none"/>
              </w:rPr>
            </w:pPr>
          </w:p>
        </w:tc>
      </w:tr>
      <w:tr w14:paraId="4731A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24A9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7B68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F853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05E16">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8F14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F2C7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AD20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D5BD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75481">
            <w:pPr>
              <w:shd w:val="clear"/>
              <w:jc w:val="right"/>
              <w:rPr>
                <w:rFonts w:hint="eastAsia" w:ascii="宋体" w:hAnsi="宋体" w:eastAsia="宋体" w:cs="宋体"/>
                <w:i w:val="0"/>
                <w:iCs w:val="0"/>
                <w:color w:val="000000"/>
                <w:sz w:val="22"/>
                <w:szCs w:val="22"/>
                <w:u w:val="none"/>
              </w:rPr>
            </w:pPr>
          </w:p>
        </w:tc>
      </w:tr>
      <w:tr w14:paraId="68CE1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1EB2ADFD">
            <w:pPr>
              <w:keepNext w:val="0"/>
              <w:keepLines w:val="0"/>
              <w:widowControl/>
              <w:suppressLineNumbers w:val="0"/>
              <w:shd w:val="clear"/>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05209CC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3AA6D21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4,993.42</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21193E63">
            <w:pPr>
              <w:keepNext w:val="0"/>
              <w:keepLines w:val="0"/>
              <w:widowControl/>
              <w:suppressLineNumbers w:val="0"/>
              <w:shd w:val="clear"/>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25F3A04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2A38742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4,993.42</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2F97E76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4,889.52</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14258BE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77.50</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5537D15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26.40</w:t>
            </w:r>
          </w:p>
        </w:tc>
      </w:tr>
      <w:tr w14:paraId="3FF26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8"/>
            <w:tcBorders>
              <w:top w:val="single" w:color="D4D4D4" w:sz="4" w:space="0"/>
              <w:left w:val="nil"/>
              <w:bottom w:val="nil"/>
              <w:right w:val="nil"/>
            </w:tcBorders>
            <w:shd w:val="clear" w:color="auto" w:fill="auto"/>
            <w:noWrap/>
            <w:vAlign w:val="center"/>
          </w:tcPr>
          <w:p w14:paraId="53FEEBD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注：本表反映部门本年度一般公共预算财政拨款、政府性基金预算财政拨款和国有资本经营预算财政拨款的总收支和年末结转结余情况。</w:t>
            </w:r>
          </w:p>
        </w:tc>
        <w:tc>
          <w:tcPr>
            <w:tcW w:w="0" w:type="auto"/>
            <w:tcBorders>
              <w:top w:val="single" w:color="D4D4D4" w:sz="4" w:space="0"/>
              <w:left w:val="nil"/>
              <w:bottom w:val="nil"/>
              <w:right w:val="nil"/>
            </w:tcBorders>
            <w:shd w:val="clear" w:color="auto" w:fill="auto"/>
            <w:noWrap/>
            <w:vAlign w:val="center"/>
          </w:tcPr>
          <w:p w14:paraId="329FD266">
            <w:pPr>
              <w:shd w:val="clear"/>
              <w:jc w:val="left"/>
              <w:rPr>
                <w:rFonts w:hint="eastAsia" w:ascii="宋体" w:hAnsi="宋体" w:eastAsia="宋体" w:cs="宋体"/>
                <w:i w:val="0"/>
                <w:iCs w:val="0"/>
                <w:color w:val="000000"/>
                <w:sz w:val="20"/>
                <w:szCs w:val="20"/>
                <w:u w:val="none"/>
              </w:rPr>
            </w:pPr>
          </w:p>
        </w:tc>
      </w:tr>
    </w:tbl>
    <w:p w14:paraId="3297F962">
      <w:pPr>
        <w:widowControl/>
        <w:shd w:val="clear"/>
        <w:spacing w:afterLines="50"/>
        <w:jc w:val="center"/>
        <w:textAlignment w:val="center"/>
        <w:rPr>
          <w:rFonts w:ascii="Times New Roman" w:hAnsi="Times New Roman" w:eastAsia="黑体" w:cs="Times New Roman"/>
          <w:color w:val="000000"/>
          <w:kern w:val="0"/>
          <w:sz w:val="36"/>
          <w:szCs w:val="36"/>
        </w:rPr>
      </w:pPr>
    </w:p>
    <w:p w14:paraId="223760BF">
      <w:pPr>
        <w:pStyle w:val="8"/>
        <w:shd w:val="clear"/>
        <w:rPr>
          <w:rFonts w:ascii="Times New Roman" w:hAnsi="Times New Roman" w:eastAsia="黑体" w:cs="Times New Roman"/>
          <w:color w:val="000000"/>
          <w:kern w:val="0"/>
          <w:sz w:val="36"/>
          <w:szCs w:val="36"/>
        </w:rPr>
      </w:pPr>
    </w:p>
    <w:p w14:paraId="0CE85091">
      <w:pPr>
        <w:shd w:val="clear"/>
        <w:rPr>
          <w:rFonts w:ascii="Times New Roman" w:hAnsi="Times New Roman" w:eastAsia="黑体" w:cs="Times New Roman"/>
          <w:color w:val="000000"/>
          <w:kern w:val="0"/>
          <w:sz w:val="36"/>
          <w:szCs w:val="36"/>
        </w:rPr>
      </w:pPr>
    </w:p>
    <w:p w14:paraId="4C6F105C">
      <w:pPr>
        <w:pStyle w:val="8"/>
        <w:shd w:val="clear"/>
        <w:rPr>
          <w:rFonts w:ascii="Times New Roman" w:hAnsi="Times New Roman" w:eastAsia="黑体" w:cs="Times New Roman"/>
          <w:color w:val="000000"/>
          <w:kern w:val="0"/>
          <w:sz w:val="36"/>
          <w:szCs w:val="36"/>
        </w:rPr>
      </w:pPr>
    </w:p>
    <w:p w14:paraId="1A4FC1F6">
      <w:pPr>
        <w:shd w:val="clear"/>
        <w:rPr>
          <w:rFonts w:ascii="Times New Roman" w:hAnsi="Times New Roman" w:eastAsia="黑体" w:cs="Times New Roman"/>
          <w:color w:val="000000"/>
          <w:kern w:val="0"/>
          <w:sz w:val="36"/>
          <w:szCs w:val="36"/>
        </w:rPr>
      </w:pPr>
    </w:p>
    <w:p w14:paraId="5A646403">
      <w:pPr>
        <w:pStyle w:val="8"/>
        <w:shd w:val="clear"/>
        <w:rPr>
          <w:rFonts w:ascii="Times New Roman" w:hAnsi="Times New Roman" w:eastAsia="黑体" w:cs="Times New Roman"/>
          <w:color w:val="000000"/>
          <w:kern w:val="0"/>
          <w:sz w:val="36"/>
          <w:szCs w:val="36"/>
        </w:rPr>
      </w:pPr>
    </w:p>
    <w:p w14:paraId="1491DB70">
      <w:pPr>
        <w:shd w:val="clear"/>
      </w:pPr>
    </w:p>
    <w:tbl>
      <w:tblPr>
        <w:tblStyle w:val="9"/>
        <w:tblW w:w="951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816"/>
        <w:gridCol w:w="222"/>
        <w:gridCol w:w="222"/>
        <w:gridCol w:w="4616"/>
        <w:gridCol w:w="1103"/>
        <w:gridCol w:w="1103"/>
        <w:gridCol w:w="1616"/>
      </w:tblGrid>
      <w:tr w14:paraId="2767B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9510" w:type="dxa"/>
            <w:gridSpan w:val="7"/>
            <w:tcBorders>
              <w:top w:val="nil"/>
              <w:left w:val="nil"/>
              <w:bottom w:val="nil"/>
              <w:right w:val="nil"/>
            </w:tcBorders>
            <w:shd w:val="clear" w:color="auto" w:fill="auto"/>
            <w:noWrap/>
            <w:vAlign w:val="center"/>
          </w:tcPr>
          <w:p w14:paraId="61EE53DB">
            <w:pPr>
              <w:keepNext w:val="0"/>
              <w:keepLines w:val="0"/>
              <w:widowControl/>
              <w:suppressLineNumbers w:val="0"/>
              <w:shd w:val="clear"/>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一般公共预算财政拨款支出决算表</w:t>
            </w:r>
          </w:p>
        </w:tc>
      </w:tr>
      <w:tr w14:paraId="6D426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08B285EC">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D799486">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EAB40A1">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AA47C8A">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244834A">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E170A4F">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0C429D01">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公开05表</w:t>
            </w:r>
          </w:p>
        </w:tc>
      </w:tr>
      <w:tr w14:paraId="1041D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bottom"/>
          </w:tcPr>
          <w:p w14:paraId="0B139506">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部门：溆浦县卢峰镇人民政府</w:t>
            </w:r>
          </w:p>
        </w:tc>
        <w:tc>
          <w:tcPr>
            <w:tcW w:w="0" w:type="auto"/>
            <w:tcBorders>
              <w:top w:val="nil"/>
              <w:left w:val="nil"/>
              <w:bottom w:val="nil"/>
              <w:right w:val="nil"/>
            </w:tcBorders>
            <w:shd w:val="clear" w:color="auto" w:fill="auto"/>
            <w:noWrap/>
            <w:vAlign w:val="center"/>
          </w:tcPr>
          <w:p w14:paraId="3B2BB71F">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0E3D26E">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09304F7">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48AC7B6">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9E9C427">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5B985407">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0CC05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20AB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45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E2957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14:paraId="509C5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9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1F855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2979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02515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928DB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00796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14:paraId="1CB0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5B6C6">
            <w:pPr>
              <w:shd w:val="clea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8C03C">
            <w:pPr>
              <w:shd w:val="clear"/>
              <w:jc w:val="center"/>
              <w:rPr>
                <w:rFonts w:hint="eastAsia" w:ascii="宋体" w:hAnsi="宋体" w:eastAsia="宋体" w:cs="宋体"/>
                <w:i w:val="0"/>
                <w:iCs w:val="0"/>
                <w:color w:val="000000"/>
                <w:sz w:val="22"/>
                <w:szCs w:val="22"/>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E6FF3C">
            <w:pPr>
              <w:shd w:val="clear"/>
              <w:jc w:val="center"/>
              <w:rPr>
                <w:rFonts w:hint="eastAsia" w:ascii="宋体" w:hAnsi="宋体" w:eastAsia="宋体" w:cs="宋体"/>
                <w:i w:val="0"/>
                <w:iCs w:val="0"/>
                <w:color w:val="000000"/>
                <w:sz w:val="22"/>
                <w:szCs w:val="22"/>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5FB91E">
            <w:pPr>
              <w:shd w:val="clear"/>
              <w:jc w:val="center"/>
              <w:rPr>
                <w:rFonts w:hint="eastAsia" w:ascii="宋体" w:hAnsi="宋体" w:eastAsia="宋体" w:cs="宋体"/>
                <w:i w:val="0"/>
                <w:iCs w:val="0"/>
                <w:color w:val="000000"/>
                <w:sz w:val="22"/>
                <w:szCs w:val="22"/>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F0DDC">
            <w:pPr>
              <w:shd w:val="clear"/>
              <w:jc w:val="center"/>
              <w:rPr>
                <w:rFonts w:hint="eastAsia" w:ascii="宋体" w:hAnsi="宋体" w:eastAsia="宋体" w:cs="宋体"/>
                <w:i w:val="0"/>
                <w:iCs w:val="0"/>
                <w:color w:val="000000"/>
                <w:sz w:val="22"/>
                <w:szCs w:val="22"/>
                <w:u w:val="none"/>
              </w:rPr>
            </w:pPr>
          </w:p>
        </w:tc>
      </w:tr>
      <w:tr w14:paraId="45B69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7B0597">
            <w:pPr>
              <w:shd w:val="clea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1F8F2">
            <w:pPr>
              <w:shd w:val="clear"/>
              <w:jc w:val="center"/>
              <w:rPr>
                <w:rFonts w:hint="eastAsia" w:ascii="宋体" w:hAnsi="宋体" w:eastAsia="宋体" w:cs="宋体"/>
                <w:i w:val="0"/>
                <w:iCs w:val="0"/>
                <w:color w:val="000000"/>
                <w:sz w:val="22"/>
                <w:szCs w:val="22"/>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307922">
            <w:pPr>
              <w:shd w:val="clear"/>
              <w:jc w:val="center"/>
              <w:rPr>
                <w:rFonts w:hint="eastAsia" w:ascii="宋体" w:hAnsi="宋体" w:eastAsia="宋体" w:cs="宋体"/>
                <w:i w:val="0"/>
                <w:iCs w:val="0"/>
                <w:color w:val="000000"/>
                <w:sz w:val="22"/>
                <w:szCs w:val="22"/>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947CC1">
            <w:pPr>
              <w:shd w:val="clear"/>
              <w:jc w:val="center"/>
              <w:rPr>
                <w:rFonts w:hint="eastAsia" w:ascii="宋体" w:hAnsi="宋体" w:eastAsia="宋体" w:cs="宋体"/>
                <w:i w:val="0"/>
                <w:iCs w:val="0"/>
                <w:color w:val="000000"/>
                <w:sz w:val="22"/>
                <w:szCs w:val="22"/>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E3D89">
            <w:pPr>
              <w:shd w:val="clear"/>
              <w:jc w:val="center"/>
              <w:rPr>
                <w:rFonts w:hint="eastAsia" w:ascii="宋体" w:hAnsi="宋体" w:eastAsia="宋体" w:cs="宋体"/>
                <w:i w:val="0"/>
                <w:iCs w:val="0"/>
                <w:color w:val="000000"/>
                <w:sz w:val="22"/>
                <w:szCs w:val="22"/>
                <w:u w:val="none"/>
              </w:rPr>
            </w:pPr>
          </w:p>
        </w:tc>
      </w:tr>
      <w:tr w14:paraId="2D2E6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13B6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0265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A396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301C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7070C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6A40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EFC07">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4,889.52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70961">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3,266.37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C329C">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1,623.15</w:t>
            </w:r>
          </w:p>
        </w:tc>
      </w:tr>
      <w:tr w14:paraId="27A7D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1567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02BA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AABC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1,981.72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0B4D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1,792.35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E5E8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189.38</w:t>
            </w:r>
          </w:p>
        </w:tc>
      </w:tr>
      <w:tr w14:paraId="77D16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2B2F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5191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905B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1,843.73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3D37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1,715.78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7C13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127.94</w:t>
            </w:r>
          </w:p>
        </w:tc>
      </w:tr>
      <w:tr w14:paraId="3862C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47A1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5920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936E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1,656.19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2D05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1,656.19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36C9D">
            <w:pPr>
              <w:shd w:val="clear"/>
              <w:jc w:val="right"/>
              <w:rPr>
                <w:rFonts w:hint="eastAsia" w:ascii="宋体" w:hAnsi="宋体" w:eastAsia="宋体" w:cs="宋体"/>
                <w:i w:val="0"/>
                <w:iCs w:val="0"/>
                <w:color w:val="000000"/>
                <w:sz w:val="22"/>
                <w:szCs w:val="22"/>
                <w:u w:val="none"/>
              </w:rPr>
            </w:pPr>
          </w:p>
        </w:tc>
      </w:tr>
      <w:tr w14:paraId="7DD68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21C5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DA84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DC1F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127.94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6B0F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EBB1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127.94</w:t>
            </w:r>
          </w:p>
        </w:tc>
      </w:tr>
      <w:tr w14:paraId="4300B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AD5E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2A66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其他政府办公厅（室）及相关机构事务支出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D3DE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9D08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DBB61">
            <w:pPr>
              <w:shd w:val="clear"/>
              <w:jc w:val="right"/>
              <w:rPr>
                <w:rFonts w:hint="eastAsia" w:ascii="宋体" w:hAnsi="宋体" w:eastAsia="宋体" w:cs="宋体"/>
                <w:i w:val="0"/>
                <w:iCs w:val="0"/>
                <w:color w:val="000000"/>
                <w:sz w:val="22"/>
                <w:szCs w:val="22"/>
                <w:u w:val="none"/>
              </w:rPr>
            </w:pPr>
          </w:p>
        </w:tc>
      </w:tr>
      <w:tr w14:paraId="7B27A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55F3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9B3B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77C7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99AC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206E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26.26</w:t>
            </w:r>
          </w:p>
        </w:tc>
      </w:tr>
      <w:tr w14:paraId="7163F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3235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2010601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DA34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0023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58E5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17234">
            <w:pPr>
              <w:shd w:val="clear"/>
              <w:jc w:val="right"/>
              <w:rPr>
                <w:rFonts w:hint="eastAsia" w:ascii="宋体" w:hAnsi="宋体" w:eastAsia="宋体" w:cs="宋体"/>
                <w:i w:val="0"/>
                <w:iCs w:val="0"/>
                <w:color w:val="000000"/>
                <w:sz w:val="22"/>
                <w:szCs w:val="22"/>
                <w:u w:val="none"/>
              </w:rPr>
            </w:pPr>
          </w:p>
        </w:tc>
      </w:tr>
      <w:tr w14:paraId="25C5B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4FCA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2010602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FE42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3C61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7465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20C0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26.26</w:t>
            </w:r>
          </w:p>
        </w:tc>
      </w:tr>
      <w:tr w14:paraId="238F8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2955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2010699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C3E9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其他财政事务支出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D5C0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0014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C9EF3">
            <w:pPr>
              <w:shd w:val="clear"/>
              <w:jc w:val="right"/>
              <w:rPr>
                <w:rFonts w:hint="eastAsia" w:ascii="宋体" w:hAnsi="宋体" w:eastAsia="宋体" w:cs="宋体"/>
                <w:i w:val="0"/>
                <w:iCs w:val="0"/>
                <w:color w:val="000000"/>
                <w:sz w:val="22"/>
                <w:szCs w:val="22"/>
                <w:u w:val="none"/>
              </w:rPr>
            </w:pPr>
          </w:p>
        </w:tc>
      </w:tr>
      <w:tr w14:paraId="1E227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588D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A335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组织事务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2F01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EE2B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D696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15.17</w:t>
            </w:r>
          </w:p>
        </w:tc>
      </w:tr>
      <w:tr w14:paraId="6BEF6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50E4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2013202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4808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7F59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CE9C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D8FD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15.17</w:t>
            </w:r>
          </w:p>
        </w:tc>
      </w:tr>
      <w:tr w14:paraId="5371A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76B0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2013299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2C62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其他组织事务支出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D7EA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12C7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09678">
            <w:pPr>
              <w:shd w:val="clear"/>
              <w:jc w:val="right"/>
              <w:rPr>
                <w:rFonts w:hint="eastAsia" w:ascii="宋体" w:hAnsi="宋体" w:eastAsia="宋体" w:cs="宋体"/>
                <w:i w:val="0"/>
                <w:iCs w:val="0"/>
                <w:color w:val="000000"/>
                <w:sz w:val="22"/>
                <w:szCs w:val="22"/>
                <w:u w:val="none"/>
              </w:rPr>
            </w:pPr>
          </w:p>
        </w:tc>
      </w:tr>
      <w:tr w14:paraId="2DD82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7143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AFE2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宣传事务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A2D4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A342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3ED17">
            <w:pPr>
              <w:shd w:val="clear"/>
              <w:jc w:val="right"/>
              <w:rPr>
                <w:rFonts w:hint="eastAsia" w:ascii="宋体" w:hAnsi="宋体" w:eastAsia="宋体" w:cs="宋体"/>
                <w:i w:val="0"/>
                <w:iCs w:val="0"/>
                <w:color w:val="000000"/>
                <w:sz w:val="22"/>
                <w:szCs w:val="22"/>
                <w:u w:val="none"/>
              </w:rPr>
            </w:pPr>
          </w:p>
        </w:tc>
      </w:tr>
      <w:tr w14:paraId="4004F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832B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2013399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3040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其他宣传事务支出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0FA2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999A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1C5C2">
            <w:pPr>
              <w:shd w:val="clear"/>
              <w:jc w:val="right"/>
              <w:rPr>
                <w:rFonts w:hint="eastAsia" w:ascii="宋体" w:hAnsi="宋体" w:eastAsia="宋体" w:cs="宋体"/>
                <w:i w:val="0"/>
                <w:iCs w:val="0"/>
                <w:color w:val="000000"/>
                <w:sz w:val="22"/>
                <w:szCs w:val="22"/>
                <w:u w:val="none"/>
              </w:rPr>
            </w:pPr>
          </w:p>
        </w:tc>
      </w:tr>
      <w:tr w14:paraId="5972C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5727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9E9E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统战事务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517C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C151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53ED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r>
      <w:tr w14:paraId="24B74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DDEF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2013402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4E2E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26F0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0AAE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FDF0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r>
      <w:tr w14:paraId="63E17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DD02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0223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1721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E82A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BFCF1">
            <w:pPr>
              <w:shd w:val="clear"/>
              <w:jc w:val="right"/>
              <w:rPr>
                <w:rFonts w:hint="eastAsia" w:ascii="宋体" w:hAnsi="宋体" w:eastAsia="宋体" w:cs="宋体"/>
                <w:i w:val="0"/>
                <w:iCs w:val="0"/>
                <w:color w:val="000000"/>
                <w:sz w:val="22"/>
                <w:szCs w:val="22"/>
                <w:u w:val="none"/>
              </w:rPr>
            </w:pPr>
          </w:p>
        </w:tc>
      </w:tr>
      <w:tr w14:paraId="5BDCE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CB9B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880F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55A5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02D3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AAFA6">
            <w:pPr>
              <w:shd w:val="clear"/>
              <w:jc w:val="right"/>
              <w:rPr>
                <w:rFonts w:hint="eastAsia" w:ascii="宋体" w:hAnsi="宋体" w:eastAsia="宋体" w:cs="宋体"/>
                <w:i w:val="0"/>
                <w:iCs w:val="0"/>
                <w:color w:val="000000"/>
                <w:sz w:val="22"/>
                <w:szCs w:val="22"/>
                <w:u w:val="none"/>
              </w:rPr>
            </w:pPr>
          </w:p>
        </w:tc>
      </w:tr>
      <w:tr w14:paraId="0147C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855A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A199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43DA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5572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4212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57.04</w:t>
            </w:r>
          </w:p>
        </w:tc>
      </w:tr>
      <w:tr w14:paraId="54976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25C7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8BCE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24A2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63EE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7EF6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57.04</w:t>
            </w:r>
          </w:p>
        </w:tc>
      </w:tr>
      <w:tr w14:paraId="194DE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FC62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44FF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C4D7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9945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7C71A">
            <w:pPr>
              <w:shd w:val="clear"/>
              <w:jc w:val="right"/>
              <w:rPr>
                <w:rFonts w:hint="eastAsia" w:ascii="宋体" w:hAnsi="宋体" w:eastAsia="宋体" w:cs="宋体"/>
                <w:i w:val="0"/>
                <w:iCs w:val="0"/>
                <w:color w:val="000000"/>
                <w:sz w:val="22"/>
                <w:szCs w:val="22"/>
                <w:u w:val="none"/>
              </w:rPr>
            </w:pPr>
          </w:p>
        </w:tc>
      </w:tr>
      <w:tr w14:paraId="0EF60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33E6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F761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ACD3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403A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0B02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57.04</w:t>
            </w:r>
          </w:p>
        </w:tc>
      </w:tr>
      <w:tr w14:paraId="37BD7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0A58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590A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1A37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5F89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0FC7C">
            <w:pPr>
              <w:shd w:val="clear"/>
              <w:jc w:val="right"/>
              <w:rPr>
                <w:rFonts w:hint="eastAsia" w:ascii="宋体" w:hAnsi="宋体" w:eastAsia="宋体" w:cs="宋体"/>
                <w:i w:val="0"/>
                <w:iCs w:val="0"/>
                <w:color w:val="000000"/>
                <w:sz w:val="22"/>
                <w:szCs w:val="22"/>
                <w:u w:val="none"/>
              </w:rPr>
            </w:pPr>
          </w:p>
        </w:tc>
      </w:tr>
      <w:tr w14:paraId="09B98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4950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C70E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文化和旅游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0F8A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CD59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D6E8C">
            <w:pPr>
              <w:shd w:val="clear"/>
              <w:jc w:val="right"/>
              <w:rPr>
                <w:rFonts w:hint="eastAsia" w:ascii="宋体" w:hAnsi="宋体" w:eastAsia="宋体" w:cs="宋体"/>
                <w:i w:val="0"/>
                <w:iCs w:val="0"/>
                <w:color w:val="000000"/>
                <w:sz w:val="22"/>
                <w:szCs w:val="22"/>
                <w:u w:val="none"/>
              </w:rPr>
            </w:pPr>
          </w:p>
        </w:tc>
      </w:tr>
      <w:tr w14:paraId="2C480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7100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EA1F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其他文化和旅游支出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AD6F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28C3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E9C91">
            <w:pPr>
              <w:shd w:val="clear"/>
              <w:jc w:val="right"/>
              <w:rPr>
                <w:rFonts w:hint="eastAsia" w:ascii="宋体" w:hAnsi="宋体" w:eastAsia="宋体" w:cs="宋体"/>
                <w:i w:val="0"/>
                <w:iCs w:val="0"/>
                <w:color w:val="000000"/>
                <w:sz w:val="22"/>
                <w:szCs w:val="22"/>
                <w:u w:val="none"/>
              </w:rPr>
            </w:pPr>
          </w:p>
        </w:tc>
      </w:tr>
      <w:tr w14:paraId="50619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1C82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92B8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4427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F88E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C4599">
            <w:pPr>
              <w:shd w:val="clear"/>
              <w:jc w:val="right"/>
              <w:rPr>
                <w:rFonts w:hint="eastAsia" w:ascii="宋体" w:hAnsi="宋体" w:eastAsia="宋体" w:cs="宋体"/>
                <w:i w:val="0"/>
                <w:iCs w:val="0"/>
                <w:color w:val="000000"/>
                <w:sz w:val="22"/>
                <w:szCs w:val="22"/>
                <w:u w:val="none"/>
              </w:rPr>
            </w:pPr>
          </w:p>
        </w:tc>
      </w:tr>
      <w:tr w14:paraId="0FFB8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6E95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F613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47C0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DBC1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C6F41">
            <w:pPr>
              <w:shd w:val="clear"/>
              <w:jc w:val="right"/>
              <w:rPr>
                <w:rFonts w:hint="eastAsia" w:ascii="宋体" w:hAnsi="宋体" w:eastAsia="宋体" w:cs="宋体"/>
                <w:i w:val="0"/>
                <w:iCs w:val="0"/>
                <w:color w:val="000000"/>
                <w:sz w:val="22"/>
                <w:szCs w:val="22"/>
                <w:u w:val="none"/>
              </w:rPr>
            </w:pPr>
          </w:p>
        </w:tc>
      </w:tr>
      <w:tr w14:paraId="684D3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9DDF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BE58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F3B7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258.81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1AF4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248.81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5C84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r>
      <w:tr w14:paraId="7D453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879A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BDEE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E71F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90B4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350D1">
            <w:pPr>
              <w:shd w:val="clear"/>
              <w:jc w:val="right"/>
              <w:rPr>
                <w:rFonts w:hint="eastAsia" w:ascii="宋体" w:hAnsi="宋体" w:eastAsia="宋体" w:cs="宋体"/>
                <w:i w:val="0"/>
                <w:iCs w:val="0"/>
                <w:color w:val="000000"/>
                <w:sz w:val="22"/>
                <w:szCs w:val="22"/>
                <w:u w:val="none"/>
              </w:rPr>
            </w:pPr>
          </w:p>
        </w:tc>
      </w:tr>
      <w:tr w14:paraId="04A70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E6E8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4787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2ECF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C7B6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48BEB">
            <w:pPr>
              <w:shd w:val="clear"/>
              <w:jc w:val="right"/>
              <w:rPr>
                <w:rFonts w:hint="eastAsia" w:ascii="宋体" w:hAnsi="宋体" w:eastAsia="宋体" w:cs="宋体"/>
                <w:i w:val="0"/>
                <w:iCs w:val="0"/>
                <w:color w:val="000000"/>
                <w:sz w:val="22"/>
                <w:szCs w:val="22"/>
                <w:u w:val="none"/>
              </w:rPr>
            </w:pPr>
          </w:p>
        </w:tc>
      </w:tr>
      <w:tr w14:paraId="5A080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7959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3A82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A76D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B690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66CE6">
            <w:pPr>
              <w:shd w:val="clear"/>
              <w:jc w:val="right"/>
              <w:rPr>
                <w:rFonts w:hint="eastAsia" w:ascii="宋体" w:hAnsi="宋体" w:eastAsia="宋体" w:cs="宋体"/>
                <w:i w:val="0"/>
                <w:iCs w:val="0"/>
                <w:color w:val="000000"/>
                <w:sz w:val="22"/>
                <w:szCs w:val="22"/>
                <w:u w:val="none"/>
              </w:rPr>
            </w:pPr>
          </w:p>
        </w:tc>
      </w:tr>
      <w:tr w14:paraId="0D8E2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9DA2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8CEA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死亡抚恤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7194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4912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9F19A">
            <w:pPr>
              <w:shd w:val="clear"/>
              <w:jc w:val="right"/>
              <w:rPr>
                <w:rFonts w:hint="eastAsia" w:ascii="宋体" w:hAnsi="宋体" w:eastAsia="宋体" w:cs="宋体"/>
                <w:i w:val="0"/>
                <w:iCs w:val="0"/>
                <w:color w:val="000000"/>
                <w:sz w:val="22"/>
                <w:szCs w:val="22"/>
                <w:u w:val="none"/>
              </w:rPr>
            </w:pPr>
          </w:p>
        </w:tc>
      </w:tr>
      <w:tr w14:paraId="7ECDE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AC20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83F0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其他优抚支出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3291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A9C6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E64A2">
            <w:pPr>
              <w:shd w:val="clear"/>
              <w:jc w:val="right"/>
              <w:rPr>
                <w:rFonts w:hint="eastAsia" w:ascii="宋体" w:hAnsi="宋体" w:eastAsia="宋体" w:cs="宋体"/>
                <w:i w:val="0"/>
                <w:iCs w:val="0"/>
                <w:color w:val="000000"/>
                <w:sz w:val="22"/>
                <w:szCs w:val="22"/>
                <w:u w:val="none"/>
              </w:rPr>
            </w:pPr>
          </w:p>
        </w:tc>
      </w:tr>
      <w:tr w14:paraId="7BB9E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1E6C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6960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红十字事业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87B1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E9CA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B9E8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r>
      <w:tr w14:paraId="7EB17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C3BF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2081699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1764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其他红十字事业支出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715A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5D0C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ED8E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r>
      <w:tr w14:paraId="152D6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36F3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2005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退役军人管理事务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BB78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8EA6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C0A0F">
            <w:pPr>
              <w:shd w:val="clear"/>
              <w:jc w:val="right"/>
              <w:rPr>
                <w:rFonts w:hint="eastAsia" w:ascii="宋体" w:hAnsi="宋体" w:eastAsia="宋体" w:cs="宋体"/>
                <w:i w:val="0"/>
                <w:iCs w:val="0"/>
                <w:color w:val="000000"/>
                <w:sz w:val="22"/>
                <w:szCs w:val="22"/>
                <w:u w:val="none"/>
              </w:rPr>
            </w:pPr>
          </w:p>
        </w:tc>
      </w:tr>
      <w:tr w14:paraId="4602B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4802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2082899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029F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其他退役军人事务管理支出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EC8A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A007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B3106">
            <w:pPr>
              <w:shd w:val="clear"/>
              <w:jc w:val="right"/>
              <w:rPr>
                <w:rFonts w:hint="eastAsia" w:ascii="宋体" w:hAnsi="宋体" w:eastAsia="宋体" w:cs="宋体"/>
                <w:i w:val="0"/>
                <w:iCs w:val="0"/>
                <w:color w:val="000000"/>
                <w:sz w:val="22"/>
                <w:szCs w:val="22"/>
                <w:u w:val="none"/>
              </w:rPr>
            </w:pPr>
          </w:p>
        </w:tc>
      </w:tr>
      <w:tr w14:paraId="46D62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9E5F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B1B5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65BF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4DE7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6AE85">
            <w:pPr>
              <w:shd w:val="clear"/>
              <w:jc w:val="right"/>
              <w:rPr>
                <w:rFonts w:hint="eastAsia" w:ascii="宋体" w:hAnsi="宋体" w:eastAsia="宋体" w:cs="宋体"/>
                <w:i w:val="0"/>
                <w:iCs w:val="0"/>
                <w:color w:val="000000"/>
                <w:sz w:val="22"/>
                <w:szCs w:val="22"/>
                <w:u w:val="none"/>
              </w:rPr>
            </w:pPr>
          </w:p>
        </w:tc>
      </w:tr>
      <w:tr w14:paraId="17F10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7060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31BA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69D3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2BE3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47C10">
            <w:pPr>
              <w:shd w:val="clear"/>
              <w:jc w:val="right"/>
              <w:rPr>
                <w:rFonts w:hint="eastAsia" w:ascii="宋体" w:hAnsi="宋体" w:eastAsia="宋体" w:cs="宋体"/>
                <w:i w:val="0"/>
                <w:iCs w:val="0"/>
                <w:color w:val="000000"/>
                <w:sz w:val="22"/>
                <w:szCs w:val="22"/>
                <w:u w:val="none"/>
              </w:rPr>
            </w:pPr>
          </w:p>
        </w:tc>
      </w:tr>
      <w:tr w14:paraId="2B40C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C4DB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6281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B8C9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FABF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CBF72">
            <w:pPr>
              <w:shd w:val="clear"/>
              <w:jc w:val="right"/>
              <w:rPr>
                <w:rFonts w:hint="eastAsia" w:ascii="宋体" w:hAnsi="宋体" w:eastAsia="宋体" w:cs="宋体"/>
                <w:i w:val="0"/>
                <w:iCs w:val="0"/>
                <w:color w:val="000000"/>
                <w:sz w:val="22"/>
                <w:szCs w:val="22"/>
                <w:u w:val="none"/>
              </w:rPr>
            </w:pPr>
          </w:p>
        </w:tc>
      </w:tr>
      <w:tr w14:paraId="4F986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C1B5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F9DF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公共卫生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8A44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2395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CEED5">
            <w:pPr>
              <w:shd w:val="clear"/>
              <w:jc w:val="right"/>
              <w:rPr>
                <w:rFonts w:hint="eastAsia" w:ascii="宋体" w:hAnsi="宋体" w:eastAsia="宋体" w:cs="宋体"/>
                <w:i w:val="0"/>
                <w:iCs w:val="0"/>
                <w:color w:val="000000"/>
                <w:sz w:val="22"/>
                <w:szCs w:val="22"/>
                <w:u w:val="none"/>
              </w:rPr>
            </w:pPr>
          </w:p>
        </w:tc>
      </w:tr>
      <w:tr w14:paraId="107A3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FA2F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2100408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0BBD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基本公共卫生服务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7DD6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1340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37BF4">
            <w:pPr>
              <w:shd w:val="clear"/>
              <w:jc w:val="right"/>
              <w:rPr>
                <w:rFonts w:hint="eastAsia" w:ascii="宋体" w:hAnsi="宋体" w:eastAsia="宋体" w:cs="宋体"/>
                <w:i w:val="0"/>
                <w:iCs w:val="0"/>
                <w:color w:val="000000"/>
                <w:sz w:val="22"/>
                <w:szCs w:val="22"/>
                <w:u w:val="none"/>
              </w:rPr>
            </w:pPr>
          </w:p>
        </w:tc>
      </w:tr>
      <w:tr w14:paraId="10DA1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887C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2100410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BB7C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突发公共卫生事件应急处置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EDBA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4B4E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99F77">
            <w:pPr>
              <w:shd w:val="clear"/>
              <w:jc w:val="right"/>
              <w:rPr>
                <w:rFonts w:hint="eastAsia" w:ascii="宋体" w:hAnsi="宋体" w:eastAsia="宋体" w:cs="宋体"/>
                <w:i w:val="0"/>
                <w:iCs w:val="0"/>
                <w:color w:val="000000"/>
                <w:sz w:val="22"/>
                <w:szCs w:val="22"/>
                <w:u w:val="none"/>
              </w:rPr>
            </w:pPr>
          </w:p>
        </w:tc>
      </w:tr>
      <w:tr w14:paraId="7BEDD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B305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AC2A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4865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A8B2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FD65B">
            <w:pPr>
              <w:shd w:val="clear"/>
              <w:jc w:val="right"/>
              <w:rPr>
                <w:rFonts w:hint="eastAsia" w:ascii="宋体" w:hAnsi="宋体" w:eastAsia="宋体" w:cs="宋体"/>
                <w:i w:val="0"/>
                <w:iCs w:val="0"/>
                <w:color w:val="000000"/>
                <w:sz w:val="22"/>
                <w:szCs w:val="22"/>
                <w:u w:val="none"/>
              </w:rPr>
            </w:pPr>
          </w:p>
        </w:tc>
      </w:tr>
      <w:tr w14:paraId="3D09B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319F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1B33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67BE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6831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E0549">
            <w:pPr>
              <w:shd w:val="clear"/>
              <w:jc w:val="right"/>
              <w:rPr>
                <w:rFonts w:hint="eastAsia" w:ascii="宋体" w:hAnsi="宋体" w:eastAsia="宋体" w:cs="宋体"/>
                <w:i w:val="0"/>
                <w:iCs w:val="0"/>
                <w:color w:val="000000"/>
                <w:sz w:val="22"/>
                <w:szCs w:val="22"/>
                <w:u w:val="none"/>
              </w:rPr>
            </w:pPr>
          </w:p>
        </w:tc>
      </w:tr>
      <w:tr w14:paraId="45325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7C6C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79F4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医疗救助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31F4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B6B8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A0473">
            <w:pPr>
              <w:shd w:val="clear"/>
              <w:jc w:val="right"/>
              <w:rPr>
                <w:rFonts w:hint="eastAsia" w:ascii="宋体" w:hAnsi="宋体" w:eastAsia="宋体" w:cs="宋体"/>
                <w:i w:val="0"/>
                <w:iCs w:val="0"/>
                <w:color w:val="000000"/>
                <w:sz w:val="22"/>
                <w:szCs w:val="22"/>
                <w:u w:val="none"/>
              </w:rPr>
            </w:pPr>
          </w:p>
        </w:tc>
      </w:tr>
      <w:tr w14:paraId="50E15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50BA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2101399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0C2D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其他医疗救助支出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21C8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B5E2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AA2C3">
            <w:pPr>
              <w:shd w:val="clear"/>
              <w:jc w:val="right"/>
              <w:rPr>
                <w:rFonts w:hint="eastAsia" w:ascii="宋体" w:hAnsi="宋体" w:eastAsia="宋体" w:cs="宋体"/>
                <w:i w:val="0"/>
                <w:iCs w:val="0"/>
                <w:color w:val="000000"/>
                <w:sz w:val="22"/>
                <w:szCs w:val="22"/>
                <w:u w:val="none"/>
              </w:rPr>
            </w:pPr>
          </w:p>
        </w:tc>
      </w:tr>
      <w:tr w14:paraId="78AF1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FF04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186B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医疗保障管理事务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BE2C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1B75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473A8">
            <w:pPr>
              <w:shd w:val="clear"/>
              <w:jc w:val="right"/>
              <w:rPr>
                <w:rFonts w:hint="eastAsia" w:ascii="宋体" w:hAnsi="宋体" w:eastAsia="宋体" w:cs="宋体"/>
                <w:i w:val="0"/>
                <w:iCs w:val="0"/>
                <w:color w:val="000000"/>
                <w:sz w:val="22"/>
                <w:szCs w:val="22"/>
                <w:u w:val="none"/>
              </w:rPr>
            </w:pPr>
          </w:p>
        </w:tc>
      </w:tr>
      <w:tr w14:paraId="628F3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88BC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2101506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71AD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医疗保障经办事务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D0BE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1FB5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0A7A2">
            <w:pPr>
              <w:shd w:val="clear"/>
              <w:jc w:val="right"/>
              <w:rPr>
                <w:rFonts w:hint="eastAsia" w:ascii="宋体" w:hAnsi="宋体" w:eastAsia="宋体" w:cs="宋体"/>
                <w:i w:val="0"/>
                <w:iCs w:val="0"/>
                <w:color w:val="000000"/>
                <w:sz w:val="22"/>
                <w:szCs w:val="22"/>
                <w:u w:val="none"/>
              </w:rPr>
            </w:pPr>
          </w:p>
        </w:tc>
      </w:tr>
      <w:tr w14:paraId="26969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8F8C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35B4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22DA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B2FF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FC3E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49.50</w:t>
            </w:r>
          </w:p>
        </w:tc>
      </w:tr>
      <w:tr w14:paraId="1E606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96EC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2CB1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污染防治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287C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FC45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10DA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38.50</w:t>
            </w:r>
          </w:p>
        </w:tc>
      </w:tr>
      <w:tr w14:paraId="2ECAA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916F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71BF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3BF4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40B2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91AA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38.50</w:t>
            </w:r>
          </w:p>
        </w:tc>
      </w:tr>
      <w:tr w14:paraId="2AFBE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EE74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1885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自然生态保护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C15B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D02A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0471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11.00</w:t>
            </w:r>
          </w:p>
        </w:tc>
      </w:tr>
      <w:tr w14:paraId="0C233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FDFF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2110402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C31F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农村环境保护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10E6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04F4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90FA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11.00</w:t>
            </w:r>
          </w:p>
        </w:tc>
      </w:tr>
      <w:tr w14:paraId="03054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CED9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CD43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森林保护修复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283B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C50A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6568D">
            <w:pPr>
              <w:shd w:val="clear"/>
              <w:jc w:val="right"/>
              <w:rPr>
                <w:rFonts w:hint="eastAsia" w:ascii="宋体" w:hAnsi="宋体" w:eastAsia="宋体" w:cs="宋体"/>
                <w:i w:val="0"/>
                <w:iCs w:val="0"/>
                <w:color w:val="000000"/>
                <w:sz w:val="22"/>
                <w:szCs w:val="22"/>
                <w:u w:val="none"/>
              </w:rPr>
            </w:pPr>
          </w:p>
        </w:tc>
      </w:tr>
      <w:tr w14:paraId="65D97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194E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2110501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0087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森林管护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8835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2B79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4CB24">
            <w:pPr>
              <w:shd w:val="clear"/>
              <w:jc w:val="right"/>
              <w:rPr>
                <w:rFonts w:hint="eastAsia" w:ascii="宋体" w:hAnsi="宋体" w:eastAsia="宋体" w:cs="宋体"/>
                <w:i w:val="0"/>
                <w:iCs w:val="0"/>
                <w:color w:val="000000"/>
                <w:sz w:val="22"/>
                <w:szCs w:val="22"/>
                <w:u w:val="none"/>
              </w:rPr>
            </w:pPr>
          </w:p>
        </w:tc>
      </w:tr>
      <w:tr w14:paraId="58732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C061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A4CA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422D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EA1B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4FDD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35.30</w:t>
            </w:r>
          </w:p>
        </w:tc>
      </w:tr>
      <w:tr w14:paraId="0F8DC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FCC5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FE93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0262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7A3C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73CB9">
            <w:pPr>
              <w:shd w:val="clear"/>
              <w:jc w:val="right"/>
              <w:rPr>
                <w:rFonts w:hint="eastAsia" w:ascii="宋体" w:hAnsi="宋体" w:eastAsia="宋体" w:cs="宋体"/>
                <w:i w:val="0"/>
                <w:iCs w:val="0"/>
                <w:color w:val="000000"/>
                <w:sz w:val="22"/>
                <w:szCs w:val="22"/>
                <w:u w:val="none"/>
              </w:rPr>
            </w:pPr>
          </w:p>
        </w:tc>
      </w:tr>
      <w:tr w14:paraId="630C4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59EC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ADB2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其他城乡社区管理事务支出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AFF9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9E43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E0874">
            <w:pPr>
              <w:shd w:val="clear"/>
              <w:jc w:val="right"/>
              <w:rPr>
                <w:rFonts w:hint="eastAsia" w:ascii="宋体" w:hAnsi="宋体" w:eastAsia="宋体" w:cs="宋体"/>
                <w:i w:val="0"/>
                <w:iCs w:val="0"/>
                <w:color w:val="000000"/>
                <w:sz w:val="22"/>
                <w:szCs w:val="22"/>
                <w:u w:val="none"/>
              </w:rPr>
            </w:pPr>
          </w:p>
        </w:tc>
      </w:tr>
      <w:tr w14:paraId="52876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A7A7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8CA7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城乡社区公共设施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9ECA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69C6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CD09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35.30</w:t>
            </w:r>
          </w:p>
        </w:tc>
      </w:tr>
      <w:tr w14:paraId="18628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80F5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2120303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C368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小城镇基础设施建设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4213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4CA3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B6AE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35.30</w:t>
            </w:r>
          </w:p>
        </w:tc>
      </w:tr>
      <w:tr w14:paraId="5119B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4E39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93DC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1D72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F2CA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838.08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1EB9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1,243.94</w:t>
            </w:r>
          </w:p>
        </w:tc>
      </w:tr>
      <w:tr w14:paraId="75FDE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CE73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0173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农业农村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ED8E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DA18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DC7B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70.34</w:t>
            </w:r>
          </w:p>
        </w:tc>
      </w:tr>
      <w:tr w14:paraId="3737E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F8DD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8A62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农村社会事业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2ABC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F85D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D4EA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12.07</w:t>
            </w:r>
          </w:p>
        </w:tc>
      </w:tr>
      <w:tr w14:paraId="677DF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E52D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BDFD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其他农业农村支出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DF4A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2A4A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D0D2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58.27</w:t>
            </w:r>
          </w:p>
        </w:tc>
      </w:tr>
      <w:tr w14:paraId="4AAE9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7922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F8AC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0F5F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4D14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BA29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36.20</w:t>
            </w:r>
          </w:p>
        </w:tc>
      </w:tr>
      <w:tr w14:paraId="6761C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D300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27C9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水利工程运行与维护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CE2C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3497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D32A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w:t>
            </w:r>
          </w:p>
        </w:tc>
      </w:tr>
      <w:tr w14:paraId="48E83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8F7E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89A2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防汛</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16B2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1766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8EBF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16.20</w:t>
            </w:r>
          </w:p>
        </w:tc>
      </w:tr>
      <w:tr w14:paraId="3C156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E890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85E7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大中型水库移民后期扶持专项支出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8AE9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0A9E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F70C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r>
      <w:tr w14:paraId="49B84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3DE6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6EF0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农村供水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50AB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A54D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E7B0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r>
      <w:tr w14:paraId="65EAD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FB12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6A16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巩固拓展脱贫攻坚成果衔接乡村振兴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9E77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1,038.60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D4B9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607B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1,038.60</w:t>
            </w:r>
          </w:p>
        </w:tc>
      </w:tr>
      <w:tr w14:paraId="7D598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E5E5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B516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农村基础设施建设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93AA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429.80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6689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EDC0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429.80</w:t>
            </w:r>
          </w:p>
        </w:tc>
      </w:tr>
      <w:tr w14:paraId="62DD2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718E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7E25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生产发展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48C8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00E5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EDE2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74.00</w:t>
            </w:r>
          </w:p>
        </w:tc>
      </w:tr>
      <w:tr w14:paraId="4F76E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729D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F0C9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其他巩固拓展脱贫攻坚成果衔接乡村振兴支出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5358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534.80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7962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1C6A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534.80</w:t>
            </w:r>
          </w:p>
        </w:tc>
      </w:tr>
      <w:tr w14:paraId="07E88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F4D9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7D47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农村综合改革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73A1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868.18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6945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769.38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CA52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98.80</w:t>
            </w:r>
          </w:p>
        </w:tc>
      </w:tr>
      <w:tr w14:paraId="526A3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E655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2130701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32D7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对村级公益事业建设的补助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A26C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EACB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909D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98.80</w:t>
            </w:r>
          </w:p>
        </w:tc>
      </w:tr>
      <w:tr w14:paraId="0F95C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A905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2130705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B7AF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对村民委员会和村党支部的补助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2FEA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769.38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EF21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769.38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BDE5D">
            <w:pPr>
              <w:shd w:val="clear"/>
              <w:jc w:val="right"/>
              <w:rPr>
                <w:rFonts w:hint="eastAsia" w:ascii="宋体" w:hAnsi="宋体" w:eastAsia="宋体" w:cs="宋体"/>
                <w:i w:val="0"/>
                <w:iCs w:val="0"/>
                <w:color w:val="000000"/>
                <w:sz w:val="22"/>
                <w:szCs w:val="22"/>
                <w:u w:val="none"/>
              </w:rPr>
            </w:pPr>
          </w:p>
        </w:tc>
      </w:tr>
      <w:tr w14:paraId="70534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1177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AD01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9E2D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D599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35E02">
            <w:pPr>
              <w:shd w:val="clear"/>
              <w:jc w:val="right"/>
              <w:rPr>
                <w:rFonts w:hint="eastAsia" w:ascii="宋体" w:hAnsi="宋体" w:eastAsia="宋体" w:cs="宋体"/>
                <w:i w:val="0"/>
                <w:iCs w:val="0"/>
                <w:color w:val="000000"/>
                <w:sz w:val="22"/>
                <w:szCs w:val="22"/>
                <w:u w:val="none"/>
              </w:rPr>
            </w:pPr>
          </w:p>
        </w:tc>
      </w:tr>
      <w:tr w14:paraId="6C9F9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5AE5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9379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181B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5573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8B227">
            <w:pPr>
              <w:shd w:val="clear"/>
              <w:jc w:val="right"/>
              <w:rPr>
                <w:rFonts w:hint="eastAsia" w:ascii="宋体" w:hAnsi="宋体" w:eastAsia="宋体" w:cs="宋体"/>
                <w:i w:val="0"/>
                <w:iCs w:val="0"/>
                <w:color w:val="000000"/>
                <w:sz w:val="22"/>
                <w:szCs w:val="22"/>
                <w:u w:val="none"/>
              </w:rPr>
            </w:pPr>
          </w:p>
        </w:tc>
      </w:tr>
      <w:tr w14:paraId="110A0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379A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BD58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677F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E785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D8118">
            <w:pPr>
              <w:shd w:val="clear"/>
              <w:jc w:val="right"/>
              <w:rPr>
                <w:rFonts w:hint="eastAsia" w:ascii="宋体" w:hAnsi="宋体" w:eastAsia="宋体" w:cs="宋体"/>
                <w:i w:val="0"/>
                <w:iCs w:val="0"/>
                <w:color w:val="000000"/>
                <w:sz w:val="22"/>
                <w:szCs w:val="22"/>
                <w:u w:val="none"/>
              </w:rPr>
            </w:pPr>
          </w:p>
        </w:tc>
      </w:tr>
      <w:tr w14:paraId="666A0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6075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5EFA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商业流通事务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1725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67A0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965FA">
            <w:pPr>
              <w:shd w:val="clear"/>
              <w:jc w:val="right"/>
              <w:rPr>
                <w:rFonts w:hint="eastAsia" w:ascii="宋体" w:hAnsi="宋体" w:eastAsia="宋体" w:cs="宋体"/>
                <w:i w:val="0"/>
                <w:iCs w:val="0"/>
                <w:color w:val="000000"/>
                <w:sz w:val="22"/>
                <w:szCs w:val="22"/>
                <w:u w:val="none"/>
              </w:rPr>
            </w:pPr>
          </w:p>
        </w:tc>
      </w:tr>
      <w:tr w14:paraId="735E6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A67A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2160299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2A79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其他商业流通事务支出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9417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50AA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CDCC7">
            <w:pPr>
              <w:shd w:val="clear"/>
              <w:jc w:val="right"/>
              <w:rPr>
                <w:rFonts w:hint="eastAsia" w:ascii="宋体" w:hAnsi="宋体" w:eastAsia="宋体" w:cs="宋体"/>
                <w:i w:val="0"/>
                <w:iCs w:val="0"/>
                <w:color w:val="000000"/>
                <w:sz w:val="22"/>
                <w:szCs w:val="22"/>
                <w:u w:val="none"/>
              </w:rPr>
            </w:pPr>
          </w:p>
        </w:tc>
      </w:tr>
      <w:tr w14:paraId="1FA99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5F3C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0F6E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16D0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91AB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5ED2D">
            <w:pPr>
              <w:shd w:val="clear"/>
              <w:jc w:val="right"/>
              <w:rPr>
                <w:rFonts w:hint="eastAsia" w:ascii="宋体" w:hAnsi="宋体" w:eastAsia="宋体" w:cs="宋体"/>
                <w:i w:val="0"/>
                <w:iCs w:val="0"/>
                <w:color w:val="000000"/>
                <w:sz w:val="22"/>
                <w:szCs w:val="22"/>
                <w:u w:val="none"/>
              </w:rPr>
            </w:pPr>
          </w:p>
        </w:tc>
      </w:tr>
      <w:tr w14:paraId="0B2A1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1E20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6F5C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自然资源事务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C6FE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D819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3B872">
            <w:pPr>
              <w:shd w:val="clear"/>
              <w:jc w:val="right"/>
              <w:rPr>
                <w:rFonts w:hint="eastAsia" w:ascii="宋体" w:hAnsi="宋体" w:eastAsia="宋体" w:cs="宋体"/>
                <w:i w:val="0"/>
                <w:iCs w:val="0"/>
                <w:color w:val="000000"/>
                <w:sz w:val="22"/>
                <w:szCs w:val="22"/>
                <w:u w:val="none"/>
              </w:rPr>
            </w:pPr>
          </w:p>
        </w:tc>
      </w:tr>
      <w:tr w14:paraId="011E2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5314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F7E8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自然资源利用与保护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3C17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6CF9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74671">
            <w:pPr>
              <w:shd w:val="clear"/>
              <w:jc w:val="right"/>
              <w:rPr>
                <w:rFonts w:hint="eastAsia" w:ascii="宋体" w:hAnsi="宋体" w:eastAsia="宋体" w:cs="宋体"/>
                <w:i w:val="0"/>
                <w:iCs w:val="0"/>
                <w:color w:val="000000"/>
                <w:sz w:val="22"/>
                <w:szCs w:val="22"/>
                <w:u w:val="none"/>
              </w:rPr>
            </w:pPr>
          </w:p>
        </w:tc>
      </w:tr>
      <w:tr w14:paraId="4A00B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BC7B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782F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95D5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5E56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99F14">
            <w:pPr>
              <w:shd w:val="clear"/>
              <w:jc w:val="right"/>
              <w:rPr>
                <w:rFonts w:hint="eastAsia" w:ascii="宋体" w:hAnsi="宋体" w:eastAsia="宋体" w:cs="宋体"/>
                <w:i w:val="0"/>
                <w:iCs w:val="0"/>
                <w:color w:val="000000"/>
                <w:sz w:val="22"/>
                <w:szCs w:val="22"/>
                <w:u w:val="none"/>
              </w:rPr>
            </w:pPr>
          </w:p>
        </w:tc>
      </w:tr>
      <w:tr w14:paraId="5C809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ACCC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37CE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8D05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8762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53F1C">
            <w:pPr>
              <w:shd w:val="clear"/>
              <w:jc w:val="right"/>
              <w:rPr>
                <w:rFonts w:hint="eastAsia" w:ascii="宋体" w:hAnsi="宋体" w:eastAsia="宋体" w:cs="宋体"/>
                <w:i w:val="0"/>
                <w:iCs w:val="0"/>
                <w:color w:val="000000"/>
                <w:sz w:val="22"/>
                <w:szCs w:val="22"/>
                <w:u w:val="none"/>
              </w:rPr>
            </w:pPr>
          </w:p>
        </w:tc>
      </w:tr>
      <w:tr w14:paraId="20AB1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F10D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1233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AF67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CD22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CDF8B">
            <w:pPr>
              <w:shd w:val="clear"/>
              <w:jc w:val="right"/>
              <w:rPr>
                <w:rFonts w:hint="eastAsia" w:ascii="宋体" w:hAnsi="宋体" w:eastAsia="宋体" w:cs="宋体"/>
                <w:i w:val="0"/>
                <w:iCs w:val="0"/>
                <w:color w:val="000000"/>
                <w:sz w:val="22"/>
                <w:szCs w:val="22"/>
                <w:u w:val="none"/>
              </w:rPr>
            </w:pPr>
          </w:p>
        </w:tc>
      </w:tr>
      <w:tr w14:paraId="0E91C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B60D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E205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375F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1FAB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99A4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38.00</w:t>
            </w:r>
          </w:p>
        </w:tc>
      </w:tr>
      <w:tr w14:paraId="225F5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65D4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4223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粮油物资事务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D403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89D5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42A3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38.00</w:t>
            </w:r>
          </w:p>
        </w:tc>
      </w:tr>
      <w:tr w14:paraId="00E96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471F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5E48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其他粮油物资事务支出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7E03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AF6E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2B0D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38.00</w:t>
            </w:r>
          </w:p>
        </w:tc>
      </w:tr>
      <w:tr w14:paraId="055B2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D3C6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83BB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8A63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3821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646FC">
            <w:pPr>
              <w:shd w:val="clear"/>
              <w:jc w:val="right"/>
              <w:rPr>
                <w:rFonts w:hint="eastAsia" w:ascii="宋体" w:hAnsi="宋体" w:eastAsia="宋体" w:cs="宋体"/>
                <w:i w:val="0"/>
                <w:iCs w:val="0"/>
                <w:color w:val="000000"/>
                <w:sz w:val="22"/>
                <w:szCs w:val="22"/>
                <w:u w:val="none"/>
              </w:rPr>
            </w:pPr>
          </w:p>
        </w:tc>
      </w:tr>
      <w:tr w14:paraId="2B8D5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ABB3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862E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应急管理事务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0324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39B0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97D8E">
            <w:pPr>
              <w:shd w:val="clear"/>
              <w:jc w:val="right"/>
              <w:rPr>
                <w:rFonts w:hint="eastAsia" w:ascii="宋体" w:hAnsi="宋体" w:eastAsia="宋体" w:cs="宋体"/>
                <w:i w:val="0"/>
                <w:iCs w:val="0"/>
                <w:color w:val="000000"/>
                <w:sz w:val="22"/>
                <w:szCs w:val="22"/>
                <w:u w:val="none"/>
              </w:rPr>
            </w:pPr>
          </w:p>
        </w:tc>
      </w:tr>
      <w:tr w14:paraId="3A676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85FD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C375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DE20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E5E3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04560">
            <w:pPr>
              <w:shd w:val="clear"/>
              <w:jc w:val="right"/>
              <w:rPr>
                <w:rFonts w:hint="eastAsia" w:ascii="宋体" w:hAnsi="宋体" w:eastAsia="宋体" w:cs="宋体"/>
                <w:i w:val="0"/>
                <w:iCs w:val="0"/>
                <w:color w:val="000000"/>
                <w:sz w:val="22"/>
                <w:szCs w:val="22"/>
                <w:u w:val="none"/>
              </w:rPr>
            </w:pPr>
          </w:p>
        </w:tc>
      </w:tr>
      <w:tr w14:paraId="0A102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912A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A60B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自然灾害防治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32A1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20DF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F5EB6">
            <w:pPr>
              <w:shd w:val="clear"/>
              <w:jc w:val="right"/>
              <w:rPr>
                <w:rFonts w:hint="eastAsia" w:ascii="宋体" w:hAnsi="宋体" w:eastAsia="宋体" w:cs="宋体"/>
                <w:i w:val="0"/>
                <w:iCs w:val="0"/>
                <w:color w:val="000000"/>
                <w:sz w:val="22"/>
                <w:szCs w:val="22"/>
                <w:u w:val="none"/>
              </w:rPr>
            </w:pPr>
          </w:p>
        </w:tc>
      </w:tr>
      <w:tr w14:paraId="5D3CE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2FCA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2240601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4A02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地质灾害防治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0740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B78C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41D59">
            <w:pPr>
              <w:shd w:val="clear"/>
              <w:jc w:val="right"/>
              <w:rPr>
                <w:rFonts w:hint="eastAsia" w:ascii="宋体" w:hAnsi="宋体" w:eastAsia="宋体" w:cs="宋体"/>
                <w:i w:val="0"/>
                <w:iCs w:val="0"/>
                <w:color w:val="000000"/>
                <w:sz w:val="22"/>
                <w:szCs w:val="22"/>
                <w:u w:val="none"/>
              </w:rPr>
            </w:pPr>
          </w:p>
        </w:tc>
      </w:tr>
      <w:tr w14:paraId="04D11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D4D4D4" w:sz="4" w:space="0"/>
              <w:right w:val="single" w:color="000000" w:sz="4" w:space="0"/>
            </w:tcBorders>
            <w:shd w:val="clear" w:color="auto" w:fill="auto"/>
            <w:noWrap/>
            <w:vAlign w:val="center"/>
          </w:tcPr>
          <w:p w14:paraId="7277667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2240602</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4157215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森林草原防灾减灾</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2E279AC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3FD5023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06B56A95">
            <w:pPr>
              <w:shd w:val="clear"/>
              <w:jc w:val="right"/>
              <w:rPr>
                <w:rFonts w:hint="eastAsia" w:ascii="宋体" w:hAnsi="宋体" w:eastAsia="宋体" w:cs="宋体"/>
                <w:i w:val="0"/>
                <w:iCs w:val="0"/>
                <w:color w:val="000000"/>
                <w:sz w:val="22"/>
                <w:szCs w:val="22"/>
                <w:u w:val="none"/>
              </w:rPr>
            </w:pPr>
          </w:p>
        </w:tc>
      </w:tr>
      <w:tr w14:paraId="44242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7"/>
            <w:tcBorders>
              <w:top w:val="single" w:color="D4D4D4" w:sz="4" w:space="0"/>
              <w:left w:val="nil"/>
              <w:bottom w:val="nil"/>
              <w:right w:val="nil"/>
            </w:tcBorders>
            <w:shd w:val="clear" w:color="auto" w:fill="auto"/>
            <w:noWrap/>
            <w:vAlign w:val="center"/>
          </w:tcPr>
          <w:p w14:paraId="337D68B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注：本表反映部门本年度一般公共预算财政拨款支出情况。</w:t>
            </w:r>
          </w:p>
        </w:tc>
      </w:tr>
    </w:tbl>
    <w:p w14:paraId="3A65AC3F">
      <w:pPr>
        <w:widowControl/>
        <w:shd w:val="clear"/>
        <w:spacing w:afterLines="50"/>
        <w:jc w:val="center"/>
        <w:textAlignment w:val="center"/>
        <w:rPr>
          <w:rFonts w:ascii="Times New Roman" w:hAnsi="Times New Roman" w:eastAsia="黑体" w:cs="Times New Roman"/>
          <w:color w:val="000000"/>
          <w:kern w:val="0"/>
          <w:sz w:val="36"/>
          <w:szCs w:val="36"/>
        </w:rPr>
      </w:pPr>
    </w:p>
    <w:p w14:paraId="06F60446">
      <w:pPr>
        <w:widowControl/>
        <w:shd w:val="clear"/>
        <w:spacing w:afterLines="50"/>
        <w:jc w:val="center"/>
        <w:textAlignment w:val="center"/>
        <w:rPr>
          <w:rFonts w:ascii="Times New Roman" w:hAnsi="Times New Roman" w:eastAsia="黑体" w:cs="Times New Roman"/>
          <w:color w:val="000000"/>
          <w:kern w:val="0"/>
          <w:sz w:val="36"/>
          <w:szCs w:val="36"/>
        </w:rPr>
      </w:pPr>
    </w:p>
    <w:p w14:paraId="7EDAB918">
      <w:pPr>
        <w:pStyle w:val="8"/>
        <w:shd w:val="clear"/>
        <w:rPr>
          <w:rFonts w:ascii="Times New Roman" w:hAnsi="Times New Roman" w:eastAsia="黑体" w:cs="Times New Roman"/>
          <w:color w:val="000000"/>
          <w:kern w:val="0"/>
          <w:sz w:val="36"/>
          <w:szCs w:val="36"/>
        </w:rPr>
      </w:pPr>
    </w:p>
    <w:p w14:paraId="63A4731B">
      <w:pPr>
        <w:shd w:val="clear"/>
      </w:pPr>
    </w:p>
    <w:tbl>
      <w:tblPr>
        <w:tblStyle w:val="9"/>
        <w:tblW w:w="1412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14"/>
        <w:gridCol w:w="2907"/>
        <w:gridCol w:w="1155"/>
        <w:gridCol w:w="923"/>
        <w:gridCol w:w="1522"/>
        <w:gridCol w:w="885"/>
        <w:gridCol w:w="1030"/>
        <w:gridCol w:w="2960"/>
        <w:gridCol w:w="1431"/>
      </w:tblGrid>
      <w:tr w14:paraId="6167E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4127" w:type="dxa"/>
            <w:gridSpan w:val="9"/>
            <w:tcBorders>
              <w:top w:val="nil"/>
              <w:left w:val="nil"/>
              <w:bottom w:val="nil"/>
              <w:right w:val="nil"/>
            </w:tcBorders>
            <w:shd w:val="clear" w:color="auto" w:fill="auto"/>
            <w:noWrap/>
            <w:vAlign w:val="center"/>
          </w:tcPr>
          <w:p w14:paraId="2B88E5A6">
            <w:pPr>
              <w:keepNext w:val="0"/>
              <w:keepLines w:val="0"/>
              <w:widowControl/>
              <w:suppressLineNumbers w:val="0"/>
              <w:shd w:val="clear"/>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一般公共预算财政拨款基本支出决算明细表</w:t>
            </w:r>
          </w:p>
        </w:tc>
      </w:tr>
      <w:tr w14:paraId="4B9B8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14" w:type="dxa"/>
            <w:tcBorders>
              <w:top w:val="nil"/>
              <w:left w:val="nil"/>
              <w:bottom w:val="nil"/>
              <w:right w:val="nil"/>
            </w:tcBorders>
            <w:shd w:val="clear" w:color="auto" w:fill="auto"/>
            <w:noWrap/>
            <w:vAlign w:val="center"/>
          </w:tcPr>
          <w:p w14:paraId="15BE06BB">
            <w:pPr>
              <w:shd w:val="clear"/>
              <w:rPr>
                <w:rFonts w:hint="eastAsia" w:ascii="宋体" w:hAnsi="宋体" w:eastAsia="宋体" w:cs="宋体"/>
                <w:i w:val="0"/>
                <w:iCs w:val="0"/>
                <w:color w:val="000000"/>
                <w:sz w:val="22"/>
                <w:szCs w:val="22"/>
                <w:u w:val="none"/>
              </w:rPr>
            </w:pPr>
          </w:p>
        </w:tc>
        <w:tc>
          <w:tcPr>
            <w:tcW w:w="2907" w:type="dxa"/>
            <w:tcBorders>
              <w:top w:val="nil"/>
              <w:left w:val="nil"/>
              <w:bottom w:val="nil"/>
              <w:right w:val="nil"/>
            </w:tcBorders>
            <w:shd w:val="clear" w:color="auto" w:fill="auto"/>
            <w:noWrap/>
            <w:vAlign w:val="center"/>
          </w:tcPr>
          <w:p w14:paraId="46FAC90F">
            <w:pPr>
              <w:shd w:val="clear"/>
              <w:rPr>
                <w:rFonts w:hint="eastAsia" w:ascii="宋体" w:hAnsi="宋体" w:eastAsia="宋体" w:cs="宋体"/>
                <w:i w:val="0"/>
                <w:iCs w:val="0"/>
                <w:color w:val="000000"/>
                <w:sz w:val="22"/>
                <w:szCs w:val="22"/>
                <w:u w:val="none"/>
              </w:rPr>
            </w:pPr>
          </w:p>
        </w:tc>
        <w:tc>
          <w:tcPr>
            <w:tcW w:w="1155" w:type="dxa"/>
            <w:tcBorders>
              <w:top w:val="nil"/>
              <w:left w:val="nil"/>
              <w:bottom w:val="nil"/>
              <w:right w:val="nil"/>
            </w:tcBorders>
            <w:shd w:val="clear" w:color="auto" w:fill="auto"/>
            <w:noWrap/>
            <w:vAlign w:val="center"/>
          </w:tcPr>
          <w:p w14:paraId="41BC28C4">
            <w:pPr>
              <w:shd w:val="clear"/>
              <w:rPr>
                <w:rFonts w:hint="eastAsia" w:ascii="宋体" w:hAnsi="宋体" w:eastAsia="宋体" w:cs="宋体"/>
                <w:i w:val="0"/>
                <w:iCs w:val="0"/>
                <w:color w:val="000000"/>
                <w:sz w:val="22"/>
                <w:szCs w:val="22"/>
                <w:u w:val="none"/>
              </w:rPr>
            </w:pPr>
          </w:p>
        </w:tc>
        <w:tc>
          <w:tcPr>
            <w:tcW w:w="923" w:type="dxa"/>
            <w:tcBorders>
              <w:top w:val="nil"/>
              <w:left w:val="nil"/>
              <w:bottom w:val="nil"/>
              <w:right w:val="nil"/>
            </w:tcBorders>
            <w:shd w:val="clear" w:color="auto" w:fill="auto"/>
            <w:noWrap/>
            <w:vAlign w:val="center"/>
          </w:tcPr>
          <w:p w14:paraId="5F245DA0">
            <w:pPr>
              <w:shd w:val="clear"/>
              <w:rPr>
                <w:rFonts w:hint="eastAsia" w:ascii="宋体" w:hAnsi="宋体" w:eastAsia="宋体" w:cs="宋体"/>
                <w:i w:val="0"/>
                <w:iCs w:val="0"/>
                <w:color w:val="000000"/>
                <w:sz w:val="22"/>
                <w:szCs w:val="22"/>
                <w:u w:val="none"/>
              </w:rPr>
            </w:pPr>
          </w:p>
        </w:tc>
        <w:tc>
          <w:tcPr>
            <w:tcW w:w="1522" w:type="dxa"/>
            <w:tcBorders>
              <w:top w:val="nil"/>
              <w:left w:val="nil"/>
              <w:bottom w:val="nil"/>
              <w:right w:val="nil"/>
            </w:tcBorders>
            <w:shd w:val="clear" w:color="auto" w:fill="auto"/>
            <w:noWrap/>
            <w:vAlign w:val="center"/>
          </w:tcPr>
          <w:p w14:paraId="4EA22DB2">
            <w:pPr>
              <w:shd w:val="clear"/>
              <w:rPr>
                <w:rFonts w:hint="eastAsia" w:ascii="宋体" w:hAnsi="宋体" w:eastAsia="宋体" w:cs="宋体"/>
                <w:i w:val="0"/>
                <w:iCs w:val="0"/>
                <w:color w:val="000000"/>
                <w:sz w:val="22"/>
                <w:szCs w:val="22"/>
                <w:u w:val="none"/>
              </w:rPr>
            </w:pPr>
          </w:p>
        </w:tc>
        <w:tc>
          <w:tcPr>
            <w:tcW w:w="885" w:type="dxa"/>
            <w:tcBorders>
              <w:top w:val="nil"/>
              <w:left w:val="nil"/>
              <w:bottom w:val="nil"/>
              <w:right w:val="nil"/>
            </w:tcBorders>
            <w:shd w:val="clear" w:color="auto" w:fill="auto"/>
            <w:noWrap/>
            <w:vAlign w:val="center"/>
          </w:tcPr>
          <w:p w14:paraId="0AD172FC">
            <w:pPr>
              <w:shd w:val="clear"/>
              <w:rPr>
                <w:rFonts w:hint="eastAsia" w:ascii="宋体" w:hAnsi="宋体" w:eastAsia="宋体" w:cs="宋体"/>
                <w:i w:val="0"/>
                <w:iCs w:val="0"/>
                <w:color w:val="000000"/>
                <w:sz w:val="22"/>
                <w:szCs w:val="22"/>
                <w:u w:val="none"/>
              </w:rPr>
            </w:pPr>
          </w:p>
        </w:tc>
        <w:tc>
          <w:tcPr>
            <w:tcW w:w="1030" w:type="dxa"/>
            <w:tcBorders>
              <w:top w:val="nil"/>
              <w:left w:val="nil"/>
              <w:bottom w:val="nil"/>
              <w:right w:val="nil"/>
            </w:tcBorders>
            <w:shd w:val="clear" w:color="auto" w:fill="auto"/>
            <w:noWrap/>
            <w:vAlign w:val="center"/>
          </w:tcPr>
          <w:p w14:paraId="72D63FFD">
            <w:pPr>
              <w:shd w:val="clear"/>
              <w:rPr>
                <w:rFonts w:hint="eastAsia" w:ascii="宋体" w:hAnsi="宋体" w:eastAsia="宋体" w:cs="宋体"/>
                <w:i w:val="0"/>
                <w:iCs w:val="0"/>
                <w:color w:val="000000"/>
                <w:sz w:val="22"/>
                <w:szCs w:val="22"/>
                <w:u w:val="none"/>
              </w:rPr>
            </w:pPr>
          </w:p>
        </w:tc>
        <w:tc>
          <w:tcPr>
            <w:tcW w:w="4391" w:type="dxa"/>
            <w:gridSpan w:val="2"/>
            <w:tcBorders>
              <w:top w:val="nil"/>
              <w:left w:val="nil"/>
              <w:bottom w:val="nil"/>
              <w:right w:val="nil"/>
            </w:tcBorders>
            <w:shd w:val="clear" w:color="auto" w:fill="auto"/>
            <w:noWrap/>
            <w:vAlign w:val="bottom"/>
          </w:tcPr>
          <w:p w14:paraId="54901A8A">
            <w:pPr>
              <w:keepNext w:val="0"/>
              <w:keepLines w:val="0"/>
              <w:widowControl/>
              <w:suppressLineNumbers w:val="0"/>
              <w:shd w:val="clear"/>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公开06表</w:t>
            </w:r>
          </w:p>
        </w:tc>
      </w:tr>
      <w:tr w14:paraId="6BC8D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21" w:type="dxa"/>
            <w:gridSpan w:val="2"/>
            <w:tcBorders>
              <w:top w:val="nil"/>
              <w:left w:val="nil"/>
              <w:bottom w:val="nil"/>
              <w:right w:val="nil"/>
            </w:tcBorders>
            <w:shd w:val="clear" w:color="auto" w:fill="auto"/>
            <w:noWrap/>
            <w:vAlign w:val="bottom"/>
          </w:tcPr>
          <w:p w14:paraId="3EC05D18">
            <w:pPr>
              <w:shd w:val="clea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18"/>
                <w:szCs w:val="18"/>
                <w:u w:val="none"/>
                <w:lang w:val="en-US" w:eastAsia="zh-CN" w:bidi="ar"/>
              </w:rPr>
              <w:t>部门：溆浦县卢峰镇人民政府</w:t>
            </w:r>
          </w:p>
        </w:tc>
        <w:tc>
          <w:tcPr>
            <w:tcW w:w="1155" w:type="dxa"/>
            <w:tcBorders>
              <w:top w:val="nil"/>
              <w:left w:val="nil"/>
              <w:bottom w:val="nil"/>
              <w:right w:val="nil"/>
            </w:tcBorders>
            <w:shd w:val="clear" w:color="auto" w:fill="auto"/>
            <w:noWrap/>
            <w:vAlign w:val="center"/>
          </w:tcPr>
          <w:p w14:paraId="780B1120">
            <w:pPr>
              <w:shd w:val="clear"/>
              <w:rPr>
                <w:rFonts w:hint="eastAsia" w:ascii="宋体" w:hAnsi="宋体" w:eastAsia="宋体" w:cs="宋体"/>
                <w:i w:val="0"/>
                <w:iCs w:val="0"/>
                <w:color w:val="000000"/>
                <w:sz w:val="22"/>
                <w:szCs w:val="22"/>
                <w:u w:val="none"/>
              </w:rPr>
            </w:pPr>
          </w:p>
        </w:tc>
        <w:tc>
          <w:tcPr>
            <w:tcW w:w="923" w:type="dxa"/>
            <w:tcBorders>
              <w:top w:val="nil"/>
              <w:left w:val="nil"/>
              <w:bottom w:val="nil"/>
              <w:right w:val="nil"/>
            </w:tcBorders>
            <w:shd w:val="clear" w:color="auto" w:fill="auto"/>
            <w:noWrap/>
            <w:vAlign w:val="center"/>
          </w:tcPr>
          <w:p w14:paraId="26F414DD">
            <w:pPr>
              <w:shd w:val="clear"/>
              <w:rPr>
                <w:rFonts w:hint="eastAsia" w:ascii="宋体" w:hAnsi="宋体" w:eastAsia="宋体" w:cs="宋体"/>
                <w:i w:val="0"/>
                <w:iCs w:val="0"/>
                <w:color w:val="000000"/>
                <w:sz w:val="22"/>
                <w:szCs w:val="22"/>
                <w:u w:val="none"/>
              </w:rPr>
            </w:pPr>
          </w:p>
        </w:tc>
        <w:tc>
          <w:tcPr>
            <w:tcW w:w="1522" w:type="dxa"/>
            <w:tcBorders>
              <w:top w:val="nil"/>
              <w:left w:val="nil"/>
              <w:bottom w:val="nil"/>
              <w:right w:val="nil"/>
            </w:tcBorders>
            <w:shd w:val="clear" w:color="auto" w:fill="auto"/>
            <w:noWrap/>
            <w:vAlign w:val="center"/>
          </w:tcPr>
          <w:p w14:paraId="33A63426">
            <w:pPr>
              <w:shd w:val="clear"/>
              <w:rPr>
                <w:rFonts w:hint="eastAsia" w:ascii="宋体" w:hAnsi="宋体" w:eastAsia="宋体" w:cs="宋体"/>
                <w:i w:val="0"/>
                <w:iCs w:val="0"/>
                <w:color w:val="000000"/>
                <w:sz w:val="22"/>
                <w:szCs w:val="22"/>
                <w:u w:val="none"/>
              </w:rPr>
            </w:pPr>
          </w:p>
        </w:tc>
        <w:tc>
          <w:tcPr>
            <w:tcW w:w="885" w:type="dxa"/>
            <w:tcBorders>
              <w:top w:val="nil"/>
              <w:left w:val="nil"/>
              <w:bottom w:val="nil"/>
              <w:right w:val="nil"/>
            </w:tcBorders>
            <w:shd w:val="clear" w:color="auto" w:fill="auto"/>
            <w:noWrap/>
            <w:vAlign w:val="center"/>
          </w:tcPr>
          <w:p w14:paraId="3BF869AF">
            <w:pPr>
              <w:shd w:val="clear"/>
              <w:rPr>
                <w:rFonts w:hint="eastAsia" w:ascii="宋体" w:hAnsi="宋体" w:eastAsia="宋体" w:cs="宋体"/>
                <w:i w:val="0"/>
                <w:iCs w:val="0"/>
                <w:color w:val="000000"/>
                <w:sz w:val="22"/>
                <w:szCs w:val="22"/>
                <w:u w:val="none"/>
              </w:rPr>
            </w:pPr>
          </w:p>
        </w:tc>
        <w:tc>
          <w:tcPr>
            <w:tcW w:w="1030" w:type="dxa"/>
            <w:tcBorders>
              <w:top w:val="nil"/>
              <w:left w:val="nil"/>
              <w:bottom w:val="nil"/>
              <w:right w:val="nil"/>
            </w:tcBorders>
            <w:shd w:val="clear" w:color="auto" w:fill="auto"/>
            <w:noWrap/>
            <w:vAlign w:val="center"/>
          </w:tcPr>
          <w:p w14:paraId="3B145BDC">
            <w:pPr>
              <w:shd w:val="clear"/>
              <w:rPr>
                <w:rFonts w:hint="eastAsia" w:ascii="宋体" w:hAnsi="宋体" w:eastAsia="宋体" w:cs="宋体"/>
                <w:i w:val="0"/>
                <w:iCs w:val="0"/>
                <w:color w:val="000000"/>
                <w:sz w:val="22"/>
                <w:szCs w:val="22"/>
                <w:u w:val="none"/>
              </w:rPr>
            </w:pPr>
          </w:p>
        </w:tc>
        <w:tc>
          <w:tcPr>
            <w:tcW w:w="4391" w:type="dxa"/>
            <w:gridSpan w:val="2"/>
            <w:tcBorders>
              <w:top w:val="nil"/>
              <w:left w:val="nil"/>
              <w:bottom w:val="nil"/>
              <w:right w:val="nil"/>
            </w:tcBorders>
            <w:shd w:val="clear" w:color="auto" w:fill="auto"/>
            <w:noWrap/>
            <w:vAlign w:val="bottom"/>
          </w:tcPr>
          <w:p w14:paraId="1E3AB576">
            <w:pPr>
              <w:keepNext w:val="0"/>
              <w:keepLines w:val="0"/>
              <w:widowControl/>
              <w:suppressLineNumbers w:val="0"/>
              <w:shd w:val="clear"/>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金额单位：万元</w:t>
            </w:r>
          </w:p>
        </w:tc>
      </w:tr>
      <w:tr w14:paraId="11938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37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1B6C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人员经费</w:t>
            </w:r>
          </w:p>
        </w:tc>
        <w:tc>
          <w:tcPr>
            <w:tcW w:w="8751"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4491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公用经费</w:t>
            </w:r>
          </w:p>
        </w:tc>
      </w:tr>
      <w:tr w14:paraId="36582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4D594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29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1AA23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1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6B096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9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AF0FB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15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3BE7A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8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9477A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10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41FDF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2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67591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4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B3A27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66B57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4CA192">
            <w:pPr>
              <w:shd w:val="clear"/>
              <w:jc w:val="center"/>
              <w:rPr>
                <w:rFonts w:hint="eastAsia" w:ascii="宋体" w:hAnsi="宋体" w:eastAsia="宋体" w:cs="宋体"/>
                <w:i w:val="0"/>
                <w:iCs w:val="0"/>
                <w:color w:val="000000"/>
                <w:sz w:val="22"/>
                <w:szCs w:val="22"/>
                <w:u w:val="none"/>
              </w:rPr>
            </w:pPr>
          </w:p>
        </w:tc>
        <w:tc>
          <w:tcPr>
            <w:tcW w:w="29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968969">
            <w:pPr>
              <w:shd w:val="clear"/>
              <w:jc w:val="center"/>
              <w:rPr>
                <w:rFonts w:hint="eastAsia" w:ascii="宋体" w:hAnsi="宋体" w:eastAsia="宋体" w:cs="宋体"/>
                <w:i w:val="0"/>
                <w:iCs w:val="0"/>
                <w:color w:val="000000"/>
                <w:sz w:val="22"/>
                <w:szCs w:val="22"/>
                <w:u w:val="none"/>
              </w:rPr>
            </w:pPr>
          </w:p>
        </w:tc>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62FD9">
            <w:pPr>
              <w:shd w:val="clear"/>
              <w:jc w:val="center"/>
              <w:rPr>
                <w:rFonts w:hint="eastAsia" w:ascii="宋体" w:hAnsi="宋体" w:eastAsia="宋体" w:cs="宋体"/>
                <w:i w:val="0"/>
                <w:iCs w:val="0"/>
                <w:color w:val="000000"/>
                <w:sz w:val="22"/>
                <w:szCs w:val="22"/>
                <w:u w:val="none"/>
              </w:rPr>
            </w:pPr>
          </w:p>
        </w:tc>
        <w:tc>
          <w:tcPr>
            <w:tcW w:w="9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81FDD">
            <w:pPr>
              <w:shd w:val="clear"/>
              <w:jc w:val="center"/>
              <w:rPr>
                <w:rFonts w:hint="eastAsia" w:ascii="宋体" w:hAnsi="宋体" w:eastAsia="宋体" w:cs="宋体"/>
                <w:i w:val="0"/>
                <w:iCs w:val="0"/>
                <w:color w:val="000000"/>
                <w:sz w:val="22"/>
                <w:szCs w:val="22"/>
                <w:u w:val="none"/>
              </w:rPr>
            </w:pPr>
          </w:p>
        </w:tc>
        <w:tc>
          <w:tcPr>
            <w:tcW w:w="15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686D09">
            <w:pPr>
              <w:shd w:val="clear"/>
              <w:jc w:val="center"/>
              <w:rPr>
                <w:rFonts w:hint="eastAsia" w:ascii="宋体" w:hAnsi="宋体" w:eastAsia="宋体" w:cs="宋体"/>
                <w:i w:val="0"/>
                <w:iCs w:val="0"/>
                <w:color w:val="000000"/>
                <w:sz w:val="22"/>
                <w:szCs w:val="22"/>
                <w:u w:val="none"/>
              </w:rPr>
            </w:pPr>
          </w:p>
        </w:tc>
        <w:tc>
          <w:tcPr>
            <w:tcW w:w="8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C81665">
            <w:pPr>
              <w:shd w:val="clear"/>
              <w:jc w:val="center"/>
              <w:rPr>
                <w:rFonts w:hint="eastAsia" w:ascii="宋体" w:hAnsi="宋体" w:eastAsia="宋体" w:cs="宋体"/>
                <w:i w:val="0"/>
                <w:iCs w:val="0"/>
                <w:color w:val="000000"/>
                <w:sz w:val="22"/>
                <w:szCs w:val="22"/>
                <w:u w:val="none"/>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5C160">
            <w:pPr>
              <w:shd w:val="clear"/>
              <w:jc w:val="center"/>
              <w:rPr>
                <w:rFonts w:hint="eastAsia" w:ascii="宋体" w:hAnsi="宋体" w:eastAsia="宋体" w:cs="宋体"/>
                <w:i w:val="0"/>
                <w:iCs w:val="0"/>
                <w:color w:val="000000"/>
                <w:sz w:val="22"/>
                <w:szCs w:val="22"/>
                <w:u w:val="none"/>
              </w:rPr>
            </w:pPr>
          </w:p>
        </w:tc>
        <w:tc>
          <w:tcPr>
            <w:tcW w:w="2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CBA9FB">
            <w:pPr>
              <w:shd w:val="clear"/>
              <w:jc w:val="center"/>
              <w:rPr>
                <w:rFonts w:hint="eastAsia" w:ascii="宋体" w:hAnsi="宋体" w:eastAsia="宋体" w:cs="宋体"/>
                <w:i w:val="0"/>
                <w:iCs w:val="0"/>
                <w:color w:val="000000"/>
                <w:sz w:val="22"/>
                <w:szCs w:val="22"/>
                <w:u w:val="none"/>
              </w:rPr>
            </w:pPr>
          </w:p>
        </w:tc>
        <w:tc>
          <w:tcPr>
            <w:tcW w:w="14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31C550">
            <w:pPr>
              <w:shd w:val="clear"/>
              <w:jc w:val="center"/>
              <w:rPr>
                <w:rFonts w:hint="eastAsia" w:ascii="宋体" w:hAnsi="宋体" w:eastAsia="宋体" w:cs="宋体"/>
                <w:i w:val="0"/>
                <w:iCs w:val="0"/>
                <w:color w:val="000000"/>
                <w:sz w:val="22"/>
                <w:szCs w:val="22"/>
                <w:u w:val="none"/>
              </w:rPr>
            </w:pPr>
          </w:p>
        </w:tc>
      </w:tr>
      <w:tr w14:paraId="6B21A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0264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w:t>
            </w:r>
          </w:p>
        </w:tc>
        <w:tc>
          <w:tcPr>
            <w:tcW w:w="2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9ACC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工资福利支出</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7DF4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1,783.59</w:t>
            </w:r>
          </w:p>
        </w:tc>
        <w:tc>
          <w:tcPr>
            <w:tcW w:w="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1F95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w:t>
            </w: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19FD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商品和服务支出</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2A2B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323.52</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18C7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w:t>
            </w:r>
          </w:p>
        </w:tc>
        <w:tc>
          <w:tcPr>
            <w:tcW w:w="2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B0F7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14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2F37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FDE0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224C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30101</w:t>
            </w:r>
          </w:p>
        </w:tc>
        <w:tc>
          <w:tcPr>
            <w:tcW w:w="2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63E1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D289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583.62</w:t>
            </w:r>
          </w:p>
        </w:tc>
        <w:tc>
          <w:tcPr>
            <w:tcW w:w="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8026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30201</w:t>
            </w: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778E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CD5F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97.69</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260F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30701</w:t>
            </w:r>
          </w:p>
        </w:tc>
        <w:tc>
          <w:tcPr>
            <w:tcW w:w="2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0C79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国内债务付息</w:t>
            </w:r>
          </w:p>
        </w:tc>
        <w:tc>
          <w:tcPr>
            <w:tcW w:w="14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6301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B94A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A6D3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30102</w:t>
            </w:r>
          </w:p>
        </w:tc>
        <w:tc>
          <w:tcPr>
            <w:tcW w:w="2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6A9F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6BD9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519.24</w:t>
            </w:r>
          </w:p>
        </w:tc>
        <w:tc>
          <w:tcPr>
            <w:tcW w:w="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940C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30202</w:t>
            </w: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7347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7463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18.50</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0404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30702</w:t>
            </w:r>
          </w:p>
        </w:tc>
        <w:tc>
          <w:tcPr>
            <w:tcW w:w="2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DE25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国外债务付息</w:t>
            </w:r>
          </w:p>
        </w:tc>
        <w:tc>
          <w:tcPr>
            <w:tcW w:w="14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1AF7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782B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C5A2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30103</w:t>
            </w:r>
          </w:p>
        </w:tc>
        <w:tc>
          <w:tcPr>
            <w:tcW w:w="2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618D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奖金</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8E2A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237.96</w:t>
            </w:r>
          </w:p>
        </w:tc>
        <w:tc>
          <w:tcPr>
            <w:tcW w:w="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F50C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30203</w:t>
            </w: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F6DA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咨询费</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D542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897A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w:t>
            </w:r>
          </w:p>
        </w:tc>
        <w:tc>
          <w:tcPr>
            <w:tcW w:w="2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A7FF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资本性支出</w:t>
            </w:r>
          </w:p>
        </w:tc>
        <w:tc>
          <w:tcPr>
            <w:tcW w:w="14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00F6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10.60</w:t>
            </w:r>
          </w:p>
        </w:tc>
      </w:tr>
      <w:tr w14:paraId="6E01E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625C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30106</w:t>
            </w:r>
          </w:p>
        </w:tc>
        <w:tc>
          <w:tcPr>
            <w:tcW w:w="2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7734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ABD3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25.50</w:t>
            </w:r>
          </w:p>
        </w:tc>
        <w:tc>
          <w:tcPr>
            <w:tcW w:w="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0FCE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30204</w:t>
            </w: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D735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990B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53AA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31001</w:t>
            </w:r>
          </w:p>
        </w:tc>
        <w:tc>
          <w:tcPr>
            <w:tcW w:w="2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07AA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房屋建筑物购建</w:t>
            </w:r>
          </w:p>
        </w:tc>
        <w:tc>
          <w:tcPr>
            <w:tcW w:w="14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077C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A2D4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3506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30107</w:t>
            </w:r>
          </w:p>
        </w:tc>
        <w:tc>
          <w:tcPr>
            <w:tcW w:w="2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9D11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B1BE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E7ED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30205</w:t>
            </w: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FA34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水费</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8841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DF40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31002</w:t>
            </w:r>
          </w:p>
        </w:tc>
        <w:tc>
          <w:tcPr>
            <w:tcW w:w="2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BCD2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办公设备购置</w:t>
            </w:r>
          </w:p>
        </w:tc>
        <w:tc>
          <w:tcPr>
            <w:tcW w:w="14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5613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5.60</w:t>
            </w:r>
          </w:p>
        </w:tc>
      </w:tr>
      <w:tr w14:paraId="1CDB9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132E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30108</w:t>
            </w:r>
          </w:p>
        </w:tc>
        <w:tc>
          <w:tcPr>
            <w:tcW w:w="2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3BE4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2825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180.53</w:t>
            </w:r>
          </w:p>
        </w:tc>
        <w:tc>
          <w:tcPr>
            <w:tcW w:w="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22EA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30206</w:t>
            </w: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2C1E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电费</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C84C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7.36</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880A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31003</w:t>
            </w:r>
          </w:p>
        </w:tc>
        <w:tc>
          <w:tcPr>
            <w:tcW w:w="2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E3D5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专用设备购置</w:t>
            </w:r>
          </w:p>
        </w:tc>
        <w:tc>
          <w:tcPr>
            <w:tcW w:w="14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CB9D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r>
      <w:tr w14:paraId="7F6B9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26D4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30109</w:t>
            </w:r>
          </w:p>
        </w:tc>
        <w:tc>
          <w:tcPr>
            <w:tcW w:w="2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5A49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A245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CE7A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30207</w:t>
            </w: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E094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80DB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0.66</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820C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31005</w:t>
            </w:r>
          </w:p>
        </w:tc>
        <w:tc>
          <w:tcPr>
            <w:tcW w:w="2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A3B9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基础设施建设</w:t>
            </w:r>
          </w:p>
        </w:tc>
        <w:tc>
          <w:tcPr>
            <w:tcW w:w="14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82EE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124A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105F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30110</w:t>
            </w:r>
          </w:p>
        </w:tc>
        <w:tc>
          <w:tcPr>
            <w:tcW w:w="2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62A0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5330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83.43</w:t>
            </w:r>
          </w:p>
        </w:tc>
        <w:tc>
          <w:tcPr>
            <w:tcW w:w="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2D54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30208</w:t>
            </w: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6E2B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12C0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11F9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31006</w:t>
            </w:r>
          </w:p>
        </w:tc>
        <w:tc>
          <w:tcPr>
            <w:tcW w:w="2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FF34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大型修缮</w:t>
            </w:r>
          </w:p>
        </w:tc>
        <w:tc>
          <w:tcPr>
            <w:tcW w:w="14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67E0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BDBC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F143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30111</w:t>
            </w:r>
          </w:p>
        </w:tc>
        <w:tc>
          <w:tcPr>
            <w:tcW w:w="2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A005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F0AC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7548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30209</w:t>
            </w: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D03F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6A6F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1B56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31007</w:t>
            </w:r>
          </w:p>
        </w:tc>
        <w:tc>
          <w:tcPr>
            <w:tcW w:w="2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B248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信息网络及软件购置更新</w:t>
            </w:r>
          </w:p>
        </w:tc>
        <w:tc>
          <w:tcPr>
            <w:tcW w:w="14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C6E6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524A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B6F4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30112</w:t>
            </w:r>
          </w:p>
        </w:tc>
        <w:tc>
          <w:tcPr>
            <w:tcW w:w="2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9119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04C0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86DC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30211</w:t>
            </w: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C31A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3B91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64.00</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043F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31008</w:t>
            </w:r>
          </w:p>
        </w:tc>
        <w:tc>
          <w:tcPr>
            <w:tcW w:w="2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CCEC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物资储备</w:t>
            </w:r>
          </w:p>
        </w:tc>
        <w:tc>
          <w:tcPr>
            <w:tcW w:w="14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E136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8830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86B9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30113</w:t>
            </w:r>
          </w:p>
        </w:tc>
        <w:tc>
          <w:tcPr>
            <w:tcW w:w="2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6F43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57ED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78.01</w:t>
            </w:r>
          </w:p>
        </w:tc>
        <w:tc>
          <w:tcPr>
            <w:tcW w:w="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D941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30212</w:t>
            </w: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DFCD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5E2D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3509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31009</w:t>
            </w:r>
          </w:p>
        </w:tc>
        <w:tc>
          <w:tcPr>
            <w:tcW w:w="2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FEA3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土地补偿</w:t>
            </w:r>
          </w:p>
        </w:tc>
        <w:tc>
          <w:tcPr>
            <w:tcW w:w="14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9006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B5D4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40B9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30114</w:t>
            </w:r>
          </w:p>
        </w:tc>
        <w:tc>
          <w:tcPr>
            <w:tcW w:w="2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8076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B716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576B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30213</w:t>
            </w: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EA58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A888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47.00</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5056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31010</w:t>
            </w:r>
          </w:p>
        </w:tc>
        <w:tc>
          <w:tcPr>
            <w:tcW w:w="2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C025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安置补助</w:t>
            </w:r>
          </w:p>
        </w:tc>
        <w:tc>
          <w:tcPr>
            <w:tcW w:w="14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273F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F5BD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95D0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30199</w:t>
            </w:r>
          </w:p>
        </w:tc>
        <w:tc>
          <w:tcPr>
            <w:tcW w:w="2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1EC7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AC5F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75.30</w:t>
            </w:r>
          </w:p>
        </w:tc>
        <w:tc>
          <w:tcPr>
            <w:tcW w:w="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D4DE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30214</w:t>
            </w: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5D76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194E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7143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31011</w:t>
            </w:r>
          </w:p>
        </w:tc>
        <w:tc>
          <w:tcPr>
            <w:tcW w:w="2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018A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地上附着物和青苗补偿</w:t>
            </w:r>
          </w:p>
        </w:tc>
        <w:tc>
          <w:tcPr>
            <w:tcW w:w="14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96EA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E071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89D9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w:t>
            </w:r>
          </w:p>
        </w:tc>
        <w:tc>
          <w:tcPr>
            <w:tcW w:w="2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D3B6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0C70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1,148.66</w:t>
            </w:r>
          </w:p>
        </w:tc>
        <w:tc>
          <w:tcPr>
            <w:tcW w:w="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D581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30215</w:t>
            </w: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468E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2F5C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12.30</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B0FD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31012</w:t>
            </w:r>
          </w:p>
        </w:tc>
        <w:tc>
          <w:tcPr>
            <w:tcW w:w="2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59EB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拆迁补偿</w:t>
            </w:r>
          </w:p>
        </w:tc>
        <w:tc>
          <w:tcPr>
            <w:tcW w:w="14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B8BF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7ED3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BD31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30301</w:t>
            </w:r>
          </w:p>
        </w:tc>
        <w:tc>
          <w:tcPr>
            <w:tcW w:w="2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D69F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647E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E5B3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30216</w:t>
            </w: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2680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B6DE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6476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31013</w:t>
            </w:r>
          </w:p>
        </w:tc>
        <w:tc>
          <w:tcPr>
            <w:tcW w:w="2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8DD5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公务用车购置</w:t>
            </w:r>
          </w:p>
        </w:tc>
        <w:tc>
          <w:tcPr>
            <w:tcW w:w="14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4608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F7F6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6AA2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30302</w:t>
            </w:r>
          </w:p>
        </w:tc>
        <w:tc>
          <w:tcPr>
            <w:tcW w:w="2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7B26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ABA4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D7D0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30217</w:t>
            </w: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E506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8CAE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5592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31019</w:t>
            </w:r>
          </w:p>
        </w:tc>
        <w:tc>
          <w:tcPr>
            <w:tcW w:w="2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667E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其他交通工具购置</w:t>
            </w:r>
          </w:p>
        </w:tc>
        <w:tc>
          <w:tcPr>
            <w:tcW w:w="14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1715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E81A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B59B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30303</w:t>
            </w:r>
          </w:p>
        </w:tc>
        <w:tc>
          <w:tcPr>
            <w:tcW w:w="2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BDC4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88AB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7836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30218</w:t>
            </w: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E481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56E4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3237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31021</w:t>
            </w:r>
          </w:p>
        </w:tc>
        <w:tc>
          <w:tcPr>
            <w:tcW w:w="2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9DC2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文物和陈列品购置</w:t>
            </w:r>
          </w:p>
        </w:tc>
        <w:tc>
          <w:tcPr>
            <w:tcW w:w="14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8854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C90E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7682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30304</w:t>
            </w:r>
          </w:p>
        </w:tc>
        <w:tc>
          <w:tcPr>
            <w:tcW w:w="2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DDCD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6814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23.45</w:t>
            </w:r>
          </w:p>
        </w:tc>
        <w:tc>
          <w:tcPr>
            <w:tcW w:w="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32F0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30224</w:t>
            </w: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A44A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8FF3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6DC1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31022</w:t>
            </w:r>
          </w:p>
        </w:tc>
        <w:tc>
          <w:tcPr>
            <w:tcW w:w="2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51CB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无形资产购置</w:t>
            </w:r>
          </w:p>
        </w:tc>
        <w:tc>
          <w:tcPr>
            <w:tcW w:w="14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EB0F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B24C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1CDD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30305</w:t>
            </w:r>
          </w:p>
        </w:tc>
        <w:tc>
          <w:tcPr>
            <w:tcW w:w="2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3925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A6FF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904.65</w:t>
            </w:r>
          </w:p>
        </w:tc>
        <w:tc>
          <w:tcPr>
            <w:tcW w:w="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E508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30225</w:t>
            </w: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BCC3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1C74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13EC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31099</w:t>
            </w:r>
          </w:p>
        </w:tc>
        <w:tc>
          <w:tcPr>
            <w:tcW w:w="2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5199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其他资本性支出</w:t>
            </w:r>
          </w:p>
        </w:tc>
        <w:tc>
          <w:tcPr>
            <w:tcW w:w="14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7AC2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AC5E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FDF1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30306</w:t>
            </w:r>
          </w:p>
        </w:tc>
        <w:tc>
          <w:tcPr>
            <w:tcW w:w="2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DFEE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FEC3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545B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30226</w:t>
            </w: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6DDE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C9E8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7.93</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915B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w:t>
            </w:r>
          </w:p>
        </w:tc>
        <w:tc>
          <w:tcPr>
            <w:tcW w:w="2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3240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14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218F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B8FE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3125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30307</w:t>
            </w:r>
          </w:p>
        </w:tc>
        <w:tc>
          <w:tcPr>
            <w:tcW w:w="2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0E39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CE7E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0813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30227</w:t>
            </w: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C30F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96B5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0117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39907</w:t>
            </w:r>
          </w:p>
        </w:tc>
        <w:tc>
          <w:tcPr>
            <w:tcW w:w="2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FC76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国家赔偿费用支出</w:t>
            </w:r>
          </w:p>
        </w:tc>
        <w:tc>
          <w:tcPr>
            <w:tcW w:w="14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B0E0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0363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3A83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30308</w:t>
            </w:r>
          </w:p>
        </w:tc>
        <w:tc>
          <w:tcPr>
            <w:tcW w:w="2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CBA9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692E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F577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30228</w:t>
            </w: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4413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3014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495C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39908</w:t>
            </w:r>
          </w:p>
        </w:tc>
        <w:tc>
          <w:tcPr>
            <w:tcW w:w="2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0C0D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对民间非营利组织和群众性自治组织补贴</w:t>
            </w:r>
          </w:p>
        </w:tc>
        <w:tc>
          <w:tcPr>
            <w:tcW w:w="14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268F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F9AD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A77B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30309</w:t>
            </w:r>
          </w:p>
        </w:tc>
        <w:tc>
          <w:tcPr>
            <w:tcW w:w="2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296F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F51D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32.00</w:t>
            </w:r>
          </w:p>
        </w:tc>
        <w:tc>
          <w:tcPr>
            <w:tcW w:w="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833A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30229</w:t>
            </w: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17F9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0387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A57E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39909</w:t>
            </w:r>
          </w:p>
        </w:tc>
        <w:tc>
          <w:tcPr>
            <w:tcW w:w="2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8F36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经常性赠与</w:t>
            </w:r>
          </w:p>
        </w:tc>
        <w:tc>
          <w:tcPr>
            <w:tcW w:w="14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01AC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64ED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4C8A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30310</w:t>
            </w:r>
          </w:p>
        </w:tc>
        <w:tc>
          <w:tcPr>
            <w:tcW w:w="2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1E89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个人农业生产补贴</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BB67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1D68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30231</w:t>
            </w: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5C3A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公务用车运行维护费</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F487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0.72</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39BE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39910</w:t>
            </w:r>
          </w:p>
        </w:tc>
        <w:tc>
          <w:tcPr>
            <w:tcW w:w="2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8B41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资本性赠与</w:t>
            </w:r>
          </w:p>
        </w:tc>
        <w:tc>
          <w:tcPr>
            <w:tcW w:w="14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5E4C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4E2B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FFAB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30311</w:t>
            </w:r>
          </w:p>
        </w:tc>
        <w:tc>
          <w:tcPr>
            <w:tcW w:w="2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6D33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B4EB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A80C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30239</w:t>
            </w: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014D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9073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6E5E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39999</w:t>
            </w:r>
          </w:p>
        </w:tc>
        <w:tc>
          <w:tcPr>
            <w:tcW w:w="2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53A2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14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D1BB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D3D6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045D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30399</w:t>
            </w:r>
          </w:p>
        </w:tc>
        <w:tc>
          <w:tcPr>
            <w:tcW w:w="2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5A32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FD67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187.06</w:t>
            </w:r>
          </w:p>
        </w:tc>
        <w:tc>
          <w:tcPr>
            <w:tcW w:w="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FE28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30240</w:t>
            </w: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931A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451F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48B5D">
            <w:pPr>
              <w:shd w:val="clear"/>
              <w:jc w:val="left"/>
              <w:rPr>
                <w:rFonts w:hint="eastAsia" w:ascii="宋体" w:hAnsi="宋体" w:eastAsia="宋体" w:cs="宋体"/>
                <w:i w:val="0"/>
                <w:iCs w:val="0"/>
                <w:color w:val="000000"/>
                <w:sz w:val="22"/>
                <w:szCs w:val="22"/>
                <w:u w:val="none"/>
              </w:rPr>
            </w:pPr>
          </w:p>
        </w:tc>
        <w:tc>
          <w:tcPr>
            <w:tcW w:w="2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0CDD7">
            <w:pPr>
              <w:shd w:val="clear"/>
              <w:jc w:val="left"/>
              <w:rPr>
                <w:rFonts w:hint="eastAsia" w:ascii="宋体" w:hAnsi="宋体" w:eastAsia="宋体" w:cs="宋体"/>
                <w:i w:val="0"/>
                <w:iCs w:val="0"/>
                <w:color w:val="000000"/>
                <w:sz w:val="22"/>
                <w:szCs w:val="22"/>
                <w:u w:val="none"/>
              </w:rPr>
            </w:pPr>
          </w:p>
        </w:tc>
        <w:tc>
          <w:tcPr>
            <w:tcW w:w="14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7EAD4">
            <w:pPr>
              <w:shd w:val="clear"/>
              <w:jc w:val="right"/>
              <w:rPr>
                <w:rFonts w:hint="eastAsia" w:ascii="宋体" w:hAnsi="宋体" w:eastAsia="宋体" w:cs="宋体"/>
                <w:i w:val="0"/>
                <w:iCs w:val="0"/>
                <w:color w:val="000000"/>
                <w:sz w:val="22"/>
                <w:szCs w:val="22"/>
                <w:u w:val="none"/>
              </w:rPr>
            </w:pPr>
          </w:p>
        </w:tc>
      </w:tr>
      <w:tr w14:paraId="3D845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7473A">
            <w:pPr>
              <w:shd w:val="clear"/>
              <w:jc w:val="left"/>
              <w:rPr>
                <w:rFonts w:hint="eastAsia" w:ascii="宋体" w:hAnsi="宋体" w:eastAsia="宋体" w:cs="宋体"/>
                <w:i w:val="0"/>
                <w:iCs w:val="0"/>
                <w:color w:val="000000"/>
                <w:sz w:val="22"/>
                <w:szCs w:val="22"/>
                <w:u w:val="none"/>
              </w:rPr>
            </w:pPr>
          </w:p>
        </w:tc>
        <w:tc>
          <w:tcPr>
            <w:tcW w:w="2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32111">
            <w:pPr>
              <w:shd w:val="clear"/>
              <w:jc w:val="left"/>
              <w:rPr>
                <w:rFonts w:hint="eastAsia" w:ascii="宋体" w:hAnsi="宋体" w:eastAsia="宋体" w:cs="宋体"/>
                <w:i w:val="0"/>
                <w:iCs w:val="0"/>
                <w:color w:val="000000"/>
                <w:sz w:val="22"/>
                <w:szCs w:val="22"/>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BA5B6">
            <w:pPr>
              <w:shd w:val="clear"/>
              <w:jc w:val="right"/>
              <w:rPr>
                <w:rFonts w:hint="eastAsia" w:ascii="宋体" w:hAnsi="宋体" w:eastAsia="宋体" w:cs="宋体"/>
                <w:i w:val="0"/>
                <w:iCs w:val="0"/>
                <w:color w:val="000000"/>
                <w:sz w:val="22"/>
                <w:szCs w:val="22"/>
                <w:u w:val="none"/>
              </w:rPr>
            </w:pPr>
          </w:p>
        </w:tc>
        <w:tc>
          <w:tcPr>
            <w:tcW w:w="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1288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30299</w:t>
            </w: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A395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E768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62.69</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36EF3">
            <w:pPr>
              <w:shd w:val="clear"/>
              <w:jc w:val="left"/>
              <w:rPr>
                <w:rFonts w:hint="eastAsia" w:ascii="宋体" w:hAnsi="宋体" w:eastAsia="宋体" w:cs="宋体"/>
                <w:i w:val="0"/>
                <w:iCs w:val="0"/>
                <w:color w:val="000000"/>
                <w:sz w:val="22"/>
                <w:szCs w:val="22"/>
                <w:u w:val="none"/>
              </w:rPr>
            </w:pPr>
          </w:p>
        </w:tc>
        <w:tc>
          <w:tcPr>
            <w:tcW w:w="2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86952">
            <w:pPr>
              <w:shd w:val="clear"/>
              <w:jc w:val="left"/>
              <w:rPr>
                <w:rFonts w:hint="eastAsia" w:ascii="宋体" w:hAnsi="宋体" w:eastAsia="宋体" w:cs="宋体"/>
                <w:i w:val="0"/>
                <w:iCs w:val="0"/>
                <w:color w:val="000000"/>
                <w:sz w:val="22"/>
                <w:szCs w:val="22"/>
                <w:u w:val="none"/>
              </w:rPr>
            </w:pPr>
          </w:p>
        </w:tc>
        <w:tc>
          <w:tcPr>
            <w:tcW w:w="14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C8142">
            <w:pPr>
              <w:shd w:val="clear"/>
              <w:jc w:val="right"/>
              <w:rPr>
                <w:rFonts w:hint="eastAsia" w:ascii="宋体" w:hAnsi="宋体" w:eastAsia="宋体" w:cs="宋体"/>
                <w:i w:val="0"/>
                <w:iCs w:val="0"/>
                <w:color w:val="000000"/>
                <w:sz w:val="22"/>
                <w:szCs w:val="22"/>
                <w:u w:val="none"/>
              </w:rPr>
            </w:pPr>
          </w:p>
        </w:tc>
      </w:tr>
      <w:tr w14:paraId="1009B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221" w:type="dxa"/>
            <w:gridSpan w:val="2"/>
            <w:tcBorders>
              <w:top w:val="single" w:color="000000" w:sz="4" w:space="0"/>
              <w:left w:val="single" w:color="000000" w:sz="4" w:space="0"/>
              <w:bottom w:val="single" w:color="D4D4D4" w:sz="4" w:space="0"/>
              <w:right w:val="single" w:color="000000" w:sz="4" w:space="0"/>
            </w:tcBorders>
            <w:shd w:val="clear" w:color="auto" w:fill="auto"/>
            <w:noWrap/>
            <w:vAlign w:val="center"/>
          </w:tcPr>
          <w:p w14:paraId="55AB763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人员经费合计</w:t>
            </w:r>
          </w:p>
        </w:tc>
        <w:tc>
          <w:tcPr>
            <w:tcW w:w="1155" w:type="dxa"/>
            <w:tcBorders>
              <w:top w:val="single" w:color="000000" w:sz="4" w:space="0"/>
              <w:left w:val="single" w:color="000000" w:sz="4" w:space="0"/>
              <w:bottom w:val="single" w:color="D4D4D4" w:sz="4" w:space="0"/>
              <w:right w:val="single" w:color="000000" w:sz="4" w:space="0"/>
            </w:tcBorders>
            <w:shd w:val="clear" w:color="auto" w:fill="auto"/>
            <w:noWrap/>
            <w:vAlign w:val="center"/>
          </w:tcPr>
          <w:p w14:paraId="167A23F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2,932.25</w:t>
            </w:r>
          </w:p>
        </w:tc>
        <w:tc>
          <w:tcPr>
            <w:tcW w:w="7320" w:type="dxa"/>
            <w:gridSpan w:val="5"/>
            <w:tcBorders>
              <w:top w:val="single" w:color="000000" w:sz="4" w:space="0"/>
              <w:left w:val="single" w:color="000000" w:sz="4" w:space="0"/>
              <w:bottom w:val="single" w:color="D4D4D4" w:sz="4" w:space="0"/>
              <w:right w:val="single" w:color="000000" w:sz="4" w:space="0"/>
            </w:tcBorders>
            <w:shd w:val="clear" w:color="auto" w:fill="auto"/>
            <w:noWrap/>
            <w:vAlign w:val="center"/>
          </w:tcPr>
          <w:p w14:paraId="510CF10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公用经费合计</w:t>
            </w:r>
          </w:p>
        </w:tc>
        <w:tc>
          <w:tcPr>
            <w:tcW w:w="1431" w:type="dxa"/>
            <w:tcBorders>
              <w:top w:val="single" w:color="000000" w:sz="4" w:space="0"/>
              <w:left w:val="single" w:color="000000" w:sz="4" w:space="0"/>
              <w:bottom w:val="single" w:color="D4D4D4" w:sz="4" w:space="0"/>
              <w:right w:val="single" w:color="000000" w:sz="4" w:space="0"/>
            </w:tcBorders>
            <w:shd w:val="clear" w:color="auto" w:fill="auto"/>
            <w:noWrap/>
            <w:vAlign w:val="center"/>
          </w:tcPr>
          <w:p w14:paraId="639E5A3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334.12</w:t>
            </w:r>
          </w:p>
        </w:tc>
      </w:tr>
      <w:tr w14:paraId="6B68B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4127" w:type="dxa"/>
            <w:gridSpan w:val="9"/>
            <w:tcBorders>
              <w:top w:val="single" w:color="D4D4D4" w:sz="4" w:space="0"/>
              <w:left w:val="nil"/>
              <w:bottom w:val="nil"/>
              <w:right w:val="nil"/>
            </w:tcBorders>
            <w:shd w:val="clear" w:color="auto" w:fill="auto"/>
            <w:noWrap/>
            <w:vAlign w:val="center"/>
          </w:tcPr>
          <w:p w14:paraId="72255F0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注：本表反映部门本年度一般公共预算财政拨款基本支出明细情况。</w:t>
            </w:r>
          </w:p>
        </w:tc>
      </w:tr>
    </w:tbl>
    <w:p w14:paraId="260F43F6">
      <w:pPr>
        <w:widowControl/>
        <w:shd w:val="clear"/>
        <w:spacing w:afterLines="50"/>
        <w:jc w:val="center"/>
        <w:textAlignment w:val="center"/>
        <w:rPr>
          <w:rFonts w:ascii="Times New Roman" w:hAnsi="Times New Roman" w:eastAsia="黑体" w:cs="Times New Roman"/>
          <w:color w:val="000000"/>
          <w:kern w:val="0"/>
          <w:sz w:val="36"/>
          <w:szCs w:val="36"/>
        </w:rPr>
      </w:pPr>
    </w:p>
    <w:p w14:paraId="6483E833">
      <w:pPr>
        <w:widowControl/>
        <w:shd w:val="clear"/>
        <w:spacing w:afterLines="50"/>
        <w:jc w:val="center"/>
        <w:textAlignment w:val="center"/>
        <w:rPr>
          <w:rFonts w:ascii="Times New Roman" w:hAnsi="Times New Roman" w:eastAsia="黑体" w:cs="Times New Roman"/>
          <w:color w:val="000000"/>
          <w:kern w:val="0"/>
          <w:sz w:val="36"/>
          <w:szCs w:val="36"/>
        </w:rPr>
      </w:pPr>
    </w:p>
    <w:p w14:paraId="48C00E56">
      <w:pPr>
        <w:widowControl/>
        <w:shd w:val="clear"/>
        <w:spacing w:afterLines="50"/>
        <w:jc w:val="center"/>
        <w:textAlignment w:val="center"/>
        <w:rPr>
          <w:rFonts w:ascii="Times New Roman" w:hAnsi="Times New Roman" w:eastAsia="黑体" w:cs="Times New Roman"/>
          <w:color w:val="000000"/>
          <w:kern w:val="0"/>
          <w:sz w:val="36"/>
          <w:szCs w:val="36"/>
        </w:rPr>
      </w:pPr>
    </w:p>
    <w:tbl>
      <w:tblPr>
        <w:tblStyle w:val="9"/>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816"/>
        <w:gridCol w:w="222"/>
        <w:gridCol w:w="222"/>
        <w:gridCol w:w="4176"/>
        <w:gridCol w:w="985"/>
        <w:gridCol w:w="1113"/>
        <w:gridCol w:w="1113"/>
        <w:gridCol w:w="728"/>
        <w:gridCol w:w="1113"/>
        <w:gridCol w:w="1616"/>
      </w:tblGrid>
      <w:tr w14:paraId="64C82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4100" w:type="dxa"/>
            <w:gridSpan w:val="10"/>
            <w:tcBorders>
              <w:top w:val="nil"/>
              <w:left w:val="nil"/>
              <w:bottom w:val="nil"/>
              <w:right w:val="nil"/>
            </w:tcBorders>
            <w:shd w:val="clear" w:color="auto" w:fill="auto"/>
            <w:noWrap/>
            <w:vAlign w:val="center"/>
          </w:tcPr>
          <w:p w14:paraId="06BEE404">
            <w:pPr>
              <w:keepNext w:val="0"/>
              <w:keepLines w:val="0"/>
              <w:widowControl/>
              <w:suppressLineNumbers w:val="0"/>
              <w:shd w:val="clear"/>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政府性基金预算财政拨款收入支出决算表</w:t>
            </w:r>
          </w:p>
        </w:tc>
      </w:tr>
      <w:tr w14:paraId="2AE91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74CE1C90">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DA26631">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CC929BB">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6244060">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604FC50">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3A278DB">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03B1E18">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2DC09A2">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8DDBE94">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50221439">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公开07表</w:t>
            </w:r>
          </w:p>
        </w:tc>
      </w:tr>
      <w:tr w14:paraId="42202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bottom"/>
          </w:tcPr>
          <w:p w14:paraId="7D46FD70">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部门：溆浦县卢峰镇人民政府</w:t>
            </w:r>
          </w:p>
        </w:tc>
        <w:tc>
          <w:tcPr>
            <w:tcW w:w="0" w:type="auto"/>
            <w:tcBorders>
              <w:top w:val="nil"/>
              <w:left w:val="nil"/>
              <w:bottom w:val="nil"/>
              <w:right w:val="nil"/>
            </w:tcBorders>
            <w:shd w:val="clear" w:color="auto" w:fill="auto"/>
            <w:noWrap/>
            <w:vAlign w:val="center"/>
          </w:tcPr>
          <w:p w14:paraId="75D96628">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F87FC1D">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24D8859">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3B5731E">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1B4C709">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034782D">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26A00B0">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E6514C7">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7265B0A0">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3552D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F177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5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AE6F8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15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CD98A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w:t>
            </w:r>
          </w:p>
        </w:tc>
        <w:tc>
          <w:tcPr>
            <w:tcW w:w="45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87947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c>
          <w:tcPr>
            <w:tcW w:w="15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B5E51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r>
      <w:tr w14:paraId="5312B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9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67222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DE47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5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D09818">
            <w:pPr>
              <w:shd w:val="clear"/>
              <w:jc w:val="center"/>
              <w:rPr>
                <w:rFonts w:hint="eastAsia" w:ascii="宋体" w:hAnsi="宋体" w:eastAsia="宋体" w:cs="宋体"/>
                <w:i w:val="0"/>
                <w:iCs w:val="0"/>
                <w:color w:val="000000"/>
                <w:sz w:val="22"/>
                <w:szCs w:val="22"/>
                <w:u w:val="none"/>
              </w:rPr>
            </w:pPr>
          </w:p>
        </w:tc>
        <w:tc>
          <w:tcPr>
            <w:tcW w:w="15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00BFA">
            <w:pPr>
              <w:shd w:val="clear"/>
              <w:jc w:val="center"/>
              <w:rPr>
                <w:rFonts w:hint="eastAsia" w:ascii="宋体" w:hAnsi="宋体" w:eastAsia="宋体" w:cs="宋体"/>
                <w:i w:val="0"/>
                <w:iCs w:val="0"/>
                <w:color w:val="000000"/>
                <w:sz w:val="22"/>
                <w:szCs w:val="22"/>
                <w:u w:val="none"/>
              </w:rPr>
            </w:pPr>
          </w:p>
        </w:tc>
        <w:tc>
          <w:tcPr>
            <w:tcW w:w="15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66CAB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5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3618F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5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7476E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15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E9308D">
            <w:pPr>
              <w:shd w:val="clear"/>
              <w:jc w:val="center"/>
              <w:rPr>
                <w:rFonts w:hint="eastAsia" w:ascii="宋体" w:hAnsi="宋体" w:eastAsia="宋体" w:cs="宋体"/>
                <w:i w:val="0"/>
                <w:iCs w:val="0"/>
                <w:color w:val="000000"/>
                <w:sz w:val="22"/>
                <w:szCs w:val="22"/>
                <w:u w:val="none"/>
              </w:rPr>
            </w:pPr>
          </w:p>
        </w:tc>
      </w:tr>
      <w:tr w14:paraId="5F86F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D2928C">
            <w:pPr>
              <w:shd w:val="clea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D68B0">
            <w:pPr>
              <w:shd w:val="clear"/>
              <w:jc w:val="center"/>
              <w:rPr>
                <w:rFonts w:hint="eastAsia" w:ascii="宋体" w:hAnsi="宋体" w:eastAsia="宋体" w:cs="宋体"/>
                <w:i w:val="0"/>
                <w:iCs w:val="0"/>
                <w:color w:val="000000"/>
                <w:sz w:val="22"/>
                <w:szCs w:val="22"/>
                <w:u w:val="none"/>
              </w:rPr>
            </w:pPr>
          </w:p>
        </w:tc>
        <w:tc>
          <w:tcPr>
            <w:tcW w:w="15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F7B1F">
            <w:pPr>
              <w:shd w:val="clear"/>
              <w:jc w:val="center"/>
              <w:rPr>
                <w:rFonts w:hint="eastAsia" w:ascii="宋体" w:hAnsi="宋体" w:eastAsia="宋体" w:cs="宋体"/>
                <w:i w:val="0"/>
                <w:iCs w:val="0"/>
                <w:color w:val="000000"/>
                <w:sz w:val="22"/>
                <w:szCs w:val="22"/>
                <w:u w:val="none"/>
              </w:rPr>
            </w:pPr>
          </w:p>
        </w:tc>
        <w:tc>
          <w:tcPr>
            <w:tcW w:w="15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5F08C8">
            <w:pPr>
              <w:shd w:val="clear"/>
              <w:jc w:val="center"/>
              <w:rPr>
                <w:rFonts w:hint="eastAsia" w:ascii="宋体" w:hAnsi="宋体" w:eastAsia="宋体" w:cs="宋体"/>
                <w:i w:val="0"/>
                <w:iCs w:val="0"/>
                <w:color w:val="000000"/>
                <w:sz w:val="22"/>
                <w:szCs w:val="22"/>
                <w:u w:val="none"/>
              </w:rPr>
            </w:pPr>
          </w:p>
        </w:tc>
        <w:tc>
          <w:tcPr>
            <w:tcW w:w="15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605389">
            <w:pPr>
              <w:shd w:val="clear"/>
              <w:jc w:val="center"/>
              <w:rPr>
                <w:rFonts w:hint="eastAsia" w:ascii="宋体" w:hAnsi="宋体" w:eastAsia="宋体" w:cs="宋体"/>
                <w:i w:val="0"/>
                <w:iCs w:val="0"/>
                <w:color w:val="000000"/>
                <w:sz w:val="22"/>
                <w:szCs w:val="22"/>
                <w:u w:val="none"/>
              </w:rPr>
            </w:pPr>
          </w:p>
        </w:tc>
        <w:tc>
          <w:tcPr>
            <w:tcW w:w="15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A930E">
            <w:pPr>
              <w:shd w:val="clear"/>
              <w:jc w:val="center"/>
              <w:rPr>
                <w:rFonts w:hint="eastAsia" w:ascii="宋体" w:hAnsi="宋体" w:eastAsia="宋体" w:cs="宋体"/>
                <w:i w:val="0"/>
                <w:iCs w:val="0"/>
                <w:color w:val="000000"/>
                <w:sz w:val="22"/>
                <w:szCs w:val="22"/>
                <w:u w:val="none"/>
              </w:rPr>
            </w:pPr>
          </w:p>
        </w:tc>
        <w:tc>
          <w:tcPr>
            <w:tcW w:w="15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440A5">
            <w:pPr>
              <w:shd w:val="clear"/>
              <w:jc w:val="center"/>
              <w:rPr>
                <w:rFonts w:hint="eastAsia" w:ascii="宋体" w:hAnsi="宋体" w:eastAsia="宋体" w:cs="宋体"/>
                <w:i w:val="0"/>
                <w:iCs w:val="0"/>
                <w:color w:val="000000"/>
                <w:sz w:val="22"/>
                <w:szCs w:val="22"/>
                <w:u w:val="none"/>
              </w:rPr>
            </w:pPr>
          </w:p>
        </w:tc>
        <w:tc>
          <w:tcPr>
            <w:tcW w:w="15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ABAE9">
            <w:pPr>
              <w:shd w:val="clear"/>
              <w:jc w:val="center"/>
              <w:rPr>
                <w:rFonts w:hint="eastAsia" w:ascii="宋体" w:hAnsi="宋体" w:eastAsia="宋体" w:cs="宋体"/>
                <w:i w:val="0"/>
                <w:iCs w:val="0"/>
                <w:color w:val="000000"/>
                <w:sz w:val="22"/>
                <w:szCs w:val="22"/>
                <w:u w:val="none"/>
              </w:rPr>
            </w:pPr>
          </w:p>
        </w:tc>
      </w:tr>
      <w:tr w14:paraId="65500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69827A">
            <w:pPr>
              <w:shd w:val="clea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F501C">
            <w:pPr>
              <w:shd w:val="clear"/>
              <w:jc w:val="center"/>
              <w:rPr>
                <w:rFonts w:hint="eastAsia" w:ascii="宋体" w:hAnsi="宋体" w:eastAsia="宋体" w:cs="宋体"/>
                <w:i w:val="0"/>
                <w:iCs w:val="0"/>
                <w:color w:val="000000"/>
                <w:sz w:val="22"/>
                <w:szCs w:val="22"/>
                <w:u w:val="none"/>
              </w:rPr>
            </w:pPr>
          </w:p>
        </w:tc>
        <w:tc>
          <w:tcPr>
            <w:tcW w:w="15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FB6E7B">
            <w:pPr>
              <w:shd w:val="clear"/>
              <w:jc w:val="center"/>
              <w:rPr>
                <w:rFonts w:hint="eastAsia" w:ascii="宋体" w:hAnsi="宋体" w:eastAsia="宋体" w:cs="宋体"/>
                <w:i w:val="0"/>
                <w:iCs w:val="0"/>
                <w:color w:val="000000"/>
                <w:sz w:val="22"/>
                <w:szCs w:val="22"/>
                <w:u w:val="none"/>
              </w:rPr>
            </w:pPr>
          </w:p>
        </w:tc>
        <w:tc>
          <w:tcPr>
            <w:tcW w:w="15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01134">
            <w:pPr>
              <w:shd w:val="clear"/>
              <w:jc w:val="center"/>
              <w:rPr>
                <w:rFonts w:hint="eastAsia" w:ascii="宋体" w:hAnsi="宋体" w:eastAsia="宋体" w:cs="宋体"/>
                <w:i w:val="0"/>
                <w:iCs w:val="0"/>
                <w:color w:val="000000"/>
                <w:sz w:val="22"/>
                <w:szCs w:val="22"/>
                <w:u w:val="none"/>
              </w:rPr>
            </w:pPr>
          </w:p>
        </w:tc>
        <w:tc>
          <w:tcPr>
            <w:tcW w:w="15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46C2F">
            <w:pPr>
              <w:shd w:val="clear"/>
              <w:jc w:val="center"/>
              <w:rPr>
                <w:rFonts w:hint="eastAsia" w:ascii="宋体" w:hAnsi="宋体" w:eastAsia="宋体" w:cs="宋体"/>
                <w:i w:val="0"/>
                <w:iCs w:val="0"/>
                <w:color w:val="000000"/>
                <w:sz w:val="22"/>
                <w:szCs w:val="22"/>
                <w:u w:val="none"/>
              </w:rPr>
            </w:pPr>
          </w:p>
        </w:tc>
        <w:tc>
          <w:tcPr>
            <w:tcW w:w="15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3445A">
            <w:pPr>
              <w:shd w:val="clear"/>
              <w:jc w:val="center"/>
              <w:rPr>
                <w:rFonts w:hint="eastAsia" w:ascii="宋体" w:hAnsi="宋体" w:eastAsia="宋体" w:cs="宋体"/>
                <w:i w:val="0"/>
                <w:iCs w:val="0"/>
                <w:color w:val="000000"/>
                <w:sz w:val="22"/>
                <w:szCs w:val="22"/>
                <w:u w:val="none"/>
              </w:rPr>
            </w:pPr>
          </w:p>
        </w:tc>
        <w:tc>
          <w:tcPr>
            <w:tcW w:w="15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72DF8E">
            <w:pPr>
              <w:shd w:val="clear"/>
              <w:jc w:val="center"/>
              <w:rPr>
                <w:rFonts w:hint="eastAsia" w:ascii="宋体" w:hAnsi="宋体" w:eastAsia="宋体" w:cs="宋体"/>
                <w:i w:val="0"/>
                <w:iCs w:val="0"/>
                <w:color w:val="000000"/>
                <w:sz w:val="22"/>
                <w:szCs w:val="22"/>
                <w:u w:val="none"/>
              </w:rPr>
            </w:pPr>
          </w:p>
        </w:tc>
        <w:tc>
          <w:tcPr>
            <w:tcW w:w="15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7D04B1">
            <w:pPr>
              <w:shd w:val="clear"/>
              <w:jc w:val="center"/>
              <w:rPr>
                <w:rFonts w:hint="eastAsia" w:ascii="宋体" w:hAnsi="宋体" w:eastAsia="宋体" w:cs="宋体"/>
                <w:i w:val="0"/>
                <w:iCs w:val="0"/>
                <w:color w:val="000000"/>
                <w:sz w:val="22"/>
                <w:szCs w:val="22"/>
                <w:u w:val="none"/>
              </w:rPr>
            </w:pPr>
          </w:p>
        </w:tc>
      </w:tr>
      <w:tr w14:paraId="6F8C2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538A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E35A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0E25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A7AB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ED27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A1BA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8554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2B69D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A5B0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E63DA">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8D9F0">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77.50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51084">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77.50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892A7">
            <w:pPr>
              <w:shd w:val="clear"/>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939C5">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77.50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E8E5C">
            <w:pPr>
              <w:shd w:val="clear"/>
              <w:jc w:val="right"/>
              <w:rPr>
                <w:rFonts w:hint="eastAsia" w:ascii="宋体" w:hAnsi="宋体" w:eastAsia="宋体" w:cs="宋体"/>
                <w:b/>
                <w:bCs/>
                <w:i w:val="0"/>
                <w:iCs w:val="0"/>
                <w:color w:val="000000"/>
                <w:sz w:val="22"/>
                <w:szCs w:val="22"/>
                <w:u w:val="none"/>
              </w:rPr>
            </w:pPr>
          </w:p>
        </w:tc>
      </w:tr>
      <w:tr w14:paraId="4EA83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0A21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9164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DE86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A6CF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6C8A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2FB2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6EA3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1BE82">
            <w:pPr>
              <w:shd w:val="clear"/>
              <w:jc w:val="right"/>
              <w:rPr>
                <w:rFonts w:hint="eastAsia" w:ascii="宋体" w:hAnsi="宋体" w:eastAsia="宋体" w:cs="宋体"/>
                <w:i w:val="0"/>
                <w:iCs w:val="0"/>
                <w:color w:val="000000"/>
                <w:sz w:val="22"/>
                <w:szCs w:val="22"/>
                <w:u w:val="none"/>
              </w:rPr>
            </w:pPr>
          </w:p>
        </w:tc>
      </w:tr>
      <w:tr w14:paraId="14CE2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A96A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67D9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国有土地使用权出让收入安排的支出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E82A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5DDC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D386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4097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6632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6579F">
            <w:pPr>
              <w:shd w:val="clear"/>
              <w:jc w:val="right"/>
              <w:rPr>
                <w:rFonts w:hint="eastAsia" w:ascii="宋体" w:hAnsi="宋体" w:eastAsia="宋体" w:cs="宋体"/>
                <w:i w:val="0"/>
                <w:iCs w:val="0"/>
                <w:color w:val="000000"/>
                <w:sz w:val="22"/>
                <w:szCs w:val="22"/>
                <w:u w:val="none"/>
              </w:rPr>
            </w:pPr>
          </w:p>
        </w:tc>
      </w:tr>
      <w:tr w14:paraId="35940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64D5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EABB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农村基础设施建设支出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3244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165F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2C77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AEDA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8F43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1614B">
            <w:pPr>
              <w:shd w:val="clear"/>
              <w:jc w:val="right"/>
              <w:rPr>
                <w:rFonts w:hint="eastAsia" w:ascii="宋体" w:hAnsi="宋体" w:eastAsia="宋体" w:cs="宋体"/>
                <w:i w:val="0"/>
                <w:iCs w:val="0"/>
                <w:color w:val="000000"/>
                <w:sz w:val="22"/>
                <w:szCs w:val="22"/>
                <w:u w:val="none"/>
              </w:rPr>
            </w:pPr>
          </w:p>
        </w:tc>
      </w:tr>
      <w:tr w14:paraId="0053E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B96A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8467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EB6F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72C3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0CEE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E7F2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5099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74028">
            <w:pPr>
              <w:shd w:val="clear"/>
              <w:jc w:val="right"/>
              <w:rPr>
                <w:rFonts w:hint="eastAsia" w:ascii="宋体" w:hAnsi="宋体" w:eastAsia="宋体" w:cs="宋体"/>
                <w:i w:val="0"/>
                <w:iCs w:val="0"/>
                <w:color w:val="000000"/>
                <w:sz w:val="22"/>
                <w:szCs w:val="22"/>
                <w:u w:val="none"/>
              </w:rPr>
            </w:pPr>
          </w:p>
        </w:tc>
      </w:tr>
      <w:tr w14:paraId="4D39F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5991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DFF7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大中型水库移民后期扶持基金支出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2D2C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5133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917C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03D7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9BB5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0FCD1">
            <w:pPr>
              <w:shd w:val="clear"/>
              <w:jc w:val="right"/>
              <w:rPr>
                <w:rFonts w:hint="eastAsia" w:ascii="宋体" w:hAnsi="宋体" w:eastAsia="宋体" w:cs="宋体"/>
                <w:i w:val="0"/>
                <w:iCs w:val="0"/>
                <w:color w:val="000000"/>
                <w:sz w:val="22"/>
                <w:szCs w:val="22"/>
                <w:u w:val="none"/>
              </w:rPr>
            </w:pPr>
          </w:p>
        </w:tc>
      </w:tr>
      <w:tr w14:paraId="743EF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FB3B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2137201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F76B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移民补助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8F01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75DD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265B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D723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3FB4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0663A">
            <w:pPr>
              <w:shd w:val="clear"/>
              <w:jc w:val="right"/>
              <w:rPr>
                <w:rFonts w:hint="eastAsia" w:ascii="宋体" w:hAnsi="宋体" w:eastAsia="宋体" w:cs="宋体"/>
                <w:i w:val="0"/>
                <w:iCs w:val="0"/>
                <w:color w:val="000000"/>
                <w:sz w:val="22"/>
                <w:szCs w:val="22"/>
                <w:u w:val="none"/>
              </w:rPr>
            </w:pPr>
          </w:p>
        </w:tc>
      </w:tr>
      <w:tr w14:paraId="50084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5C5D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0FB4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5952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8F6D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D8BD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C1C7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C029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2866B">
            <w:pPr>
              <w:shd w:val="clear"/>
              <w:jc w:val="right"/>
              <w:rPr>
                <w:rFonts w:hint="eastAsia" w:ascii="宋体" w:hAnsi="宋体" w:eastAsia="宋体" w:cs="宋体"/>
                <w:i w:val="0"/>
                <w:iCs w:val="0"/>
                <w:color w:val="000000"/>
                <w:sz w:val="22"/>
                <w:szCs w:val="22"/>
                <w:u w:val="none"/>
              </w:rPr>
            </w:pPr>
          </w:p>
        </w:tc>
      </w:tr>
      <w:tr w14:paraId="3D157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935A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B886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彩票公益金安排的支出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F175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37DC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FE6A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F5D6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9AF4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FCE05">
            <w:pPr>
              <w:shd w:val="clear"/>
              <w:jc w:val="right"/>
              <w:rPr>
                <w:rFonts w:hint="eastAsia" w:ascii="宋体" w:hAnsi="宋体" w:eastAsia="宋体" w:cs="宋体"/>
                <w:i w:val="0"/>
                <w:iCs w:val="0"/>
                <w:color w:val="000000"/>
                <w:sz w:val="22"/>
                <w:szCs w:val="22"/>
                <w:u w:val="none"/>
              </w:rPr>
            </w:pPr>
          </w:p>
        </w:tc>
      </w:tr>
      <w:tr w14:paraId="62E07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5AA6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2296002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86F7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用于社会福利的彩票公益金支出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0867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4D6F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D404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CE3A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C49D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0D688">
            <w:pPr>
              <w:shd w:val="clear"/>
              <w:jc w:val="right"/>
              <w:rPr>
                <w:rFonts w:hint="eastAsia" w:ascii="宋体" w:hAnsi="宋体" w:eastAsia="宋体" w:cs="宋体"/>
                <w:i w:val="0"/>
                <w:iCs w:val="0"/>
                <w:color w:val="000000"/>
                <w:sz w:val="22"/>
                <w:szCs w:val="22"/>
                <w:u w:val="none"/>
              </w:rPr>
            </w:pPr>
          </w:p>
        </w:tc>
      </w:tr>
      <w:tr w14:paraId="526D1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30C2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2296003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AE36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用于体育事业的彩票公益金支出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D94D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BB62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5EC6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7207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A750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6BBCF">
            <w:pPr>
              <w:shd w:val="clear"/>
              <w:jc w:val="right"/>
              <w:rPr>
                <w:rFonts w:hint="eastAsia" w:ascii="宋体" w:hAnsi="宋体" w:eastAsia="宋体" w:cs="宋体"/>
                <w:i w:val="0"/>
                <w:iCs w:val="0"/>
                <w:color w:val="000000"/>
                <w:sz w:val="22"/>
                <w:szCs w:val="22"/>
                <w:u w:val="none"/>
              </w:rPr>
            </w:pPr>
          </w:p>
        </w:tc>
      </w:tr>
      <w:tr w14:paraId="59B40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D4D4D4" w:sz="4" w:space="0"/>
              <w:right w:val="single" w:color="000000" w:sz="4" w:space="0"/>
            </w:tcBorders>
            <w:shd w:val="clear" w:color="auto" w:fill="auto"/>
            <w:noWrap/>
            <w:vAlign w:val="center"/>
          </w:tcPr>
          <w:p w14:paraId="1EE9E61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2296099</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689310C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用于其他社会公益事业的彩票公益金支出</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66F7BCD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6E04595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4984215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412C404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6292BF8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2CFDE037">
            <w:pPr>
              <w:shd w:val="clear"/>
              <w:jc w:val="right"/>
              <w:rPr>
                <w:rFonts w:hint="eastAsia" w:ascii="宋体" w:hAnsi="宋体" w:eastAsia="宋体" w:cs="宋体"/>
                <w:i w:val="0"/>
                <w:iCs w:val="0"/>
                <w:color w:val="000000"/>
                <w:sz w:val="22"/>
                <w:szCs w:val="22"/>
                <w:u w:val="none"/>
              </w:rPr>
            </w:pPr>
          </w:p>
        </w:tc>
      </w:tr>
      <w:tr w14:paraId="6479B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10"/>
            <w:tcBorders>
              <w:top w:val="single" w:color="D4D4D4" w:sz="4" w:space="0"/>
              <w:left w:val="nil"/>
              <w:bottom w:val="nil"/>
              <w:right w:val="nil"/>
            </w:tcBorders>
            <w:shd w:val="clear" w:color="auto" w:fill="auto"/>
            <w:noWrap/>
            <w:vAlign w:val="center"/>
          </w:tcPr>
          <w:p w14:paraId="31AD54D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注：本表反映部门本年度政府性基金预算财政拨款收入、支出及结转和结余情况。</w:t>
            </w:r>
          </w:p>
        </w:tc>
      </w:tr>
    </w:tbl>
    <w:p w14:paraId="652965C6">
      <w:pPr>
        <w:widowControl/>
        <w:shd w:val="clear"/>
        <w:spacing w:afterLines="50"/>
        <w:jc w:val="center"/>
        <w:textAlignment w:val="center"/>
        <w:rPr>
          <w:rFonts w:ascii="Times New Roman" w:hAnsi="Times New Roman" w:eastAsia="黑体" w:cs="Times New Roman"/>
          <w:color w:val="000000"/>
          <w:kern w:val="0"/>
          <w:sz w:val="36"/>
          <w:szCs w:val="36"/>
        </w:rPr>
      </w:pPr>
    </w:p>
    <w:p w14:paraId="4893B62F">
      <w:pPr>
        <w:widowControl/>
        <w:shd w:val="clear"/>
        <w:spacing w:afterLines="50"/>
        <w:jc w:val="center"/>
        <w:textAlignment w:val="center"/>
        <w:rPr>
          <w:rFonts w:ascii="Times New Roman" w:hAnsi="Times New Roman" w:eastAsia="黑体" w:cs="Times New Roman"/>
          <w:color w:val="000000"/>
          <w:kern w:val="0"/>
          <w:sz w:val="36"/>
          <w:szCs w:val="36"/>
        </w:rPr>
      </w:pPr>
    </w:p>
    <w:p w14:paraId="32024485">
      <w:pPr>
        <w:pStyle w:val="8"/>
        <w:shd w:val="clear"/>
        <w:rPr>
          <w:rFonts w:ascii="Times New Roman" w:hAnsi="Times New Roman" w:eastAsia="黑体" w:cs="Times New Roman"/>
          <w:color w:val="000000"/>
          <w:kern w:val="0"/>
          <w:sz w:val="36"/>
          <w:szCs w:val="36"/>
        </w:rPr>
      </w:pPr>
    </w:p>
    <w:tbl>
      <w:tblPr>
        <w:tblStyle w:val="9"/>
        <w:tblW w:w="113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116"/>
        <w:gridCol w:w="245"/>
        <w:gridCol w:w="245"/>
        <w:gridCol w:w="4378"/>
        <w:gridCol w:w="1051"/>
        <w:gridCol w:w="856"/>
        <w:gridCol w:w="1469"/>
      </w:tblGrid>
      <w:tr w14:paraId="2C7EF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trPr>
        <w:tc>
          <w:tcPr>
            <w:tcW w:w="11360" w:type="dxa"/>
            <w:gridSpan w:val="7"/>
            <w:tcBorders>
              <w:top w:val="nil"/>
              <w:left w:val="nil"/>
              <w:bottom w:val="nil"/>
              <w:right w:val="nil"/>
            </w:tcBorders>
            <w:shd w:val="clear" w:color="auto" w:fill="auto"/>
            <w:noWrap/>
            <w:vAlign w:val="center"/>
          </w:tcPr>
          <w:p w14:paraId="1A12C917">
            <w:pPr>
              <w:keepNext w:val="0"/>
              <w:keepLines w:val="0"/>
              <w:widowControl/>
              <w:suppressLineNumbers w:val="0"/>
              <w:shd w:val="clear"/>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国有资本经营预算财政拨款支出决算表</w:t>
            </w:r>
          </w:p>
        </w:tc>
      </w:tr>
      <w:tr w14:paraId="2FCD5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1" w:hRule="atLeast"/>
        </w:trPr>
        <w:tc>
          <w:tcPr>
            <w:tcW w:w="3116" w:type="dxa"/>
            <w:tcBorders>
              <w:top w:val="nil"/>
              <w:left w:val="nil"/>
              <w:bottom w:val="nil"/>
              <w:right w:val="nil"/>
            </w:tcBorders>
            <w:shd w:val="clear" w:color="auto" w:fill="auto"/>
            <w:noWrap/>
            <w:vAlign w:val="center"/>
          </w:tcPr>
          <w:p w14:paraId="441517E1">
            <w:pPr>
              <w:shd w:val="clear"/>
              <w:rPr>
                <w:rFonts w:hint="eastAsia" w:ascii="宋体" w:hAnsi="宋体" w:eastAsia="宋体" w:cs="宋体"/>
                <w:i w:val="0"/>
                <w:iCs w:val="0"/>
                <w:color w:val="000000"/>
                <w:sz w:val="22"/>
                <w:szCs w:val="22"/>
                <w:u w:val="none"/>
              </w:rPr>
            </w:pPr>
          </w:p>
        </w:tc>
        <w:tc>
          <w:tcPr>
            <w:tcW w:w="245" w:type="dxa"/>
            <w:tcBorders>
              <w:top w:val="nil"/>
              <w:left w:val="nil"/>
              <w:bottom w:val="nil"/>
              <w:right w:val="nil"/>
            </w:tcBorders>
            <w:shd w:val="clear" w:color="auto" w:fill="auto"/>
            <w:noWrap/>
            <w:vAlign w:val="center"/>
          </w:tcPr>
          <w:p w14:paraId="15C861F6">
            <w:pPr>
              <w:shd w:val="clear"/>
              <w:rPr>
                <w:rFonts w:hint="eastAsia" w:ascii="宋体" w:hAnsi="宋体" w:eastAsia="宋体" w:cs="宋体"/>
                <w:i w:val="0"/>
                <w:iCs w:val="0"/>
                <w:color w:val="000000"/>
                <w:sz w:val="22"/>
                <w:szCs w:val="22"/>
                <w:u w:val="none"/>
              </w:rPr>
            </w:pPr>
          </w:p>
        </w:tc>
        <w:tc>
          <w:tcPr>
            <w:tcW w:w="245" w:type="dxa"/>
            <w:tcBorders>
              <w:top w:val="nil"/>
              <w:left w:val="nil"/>
              <w:bottom w:val="nil"/>
              <w:right w:val="nil"/>
            </w:tcBorders>
            <w:shd w:val="clear" w:color="auto" w:fill="auto"/>
            <w:noWrap/>
            <w:vAlign w:val="center"/>
          </w:tcPr>
          <w:p w14:paraId="08AE3996">
            <w:pPr>
              <w:shd w:val="clear"/>
              <w:rPr>
                <w:rFonts w:hint="eastAsia" w:ascii="宋体" w:hAnsi="宋体" w:eastAsia="宋体" w:cs="宋体"/>
                <w:i w:val="0"/>
                <w:iCs w:val="0"/>
                <w:color w:val="000000"/>
                <w:sz w:val="22"/>
                <w:szCs w:val="22"/>
                <w:u w:val="none"/>
              </w:rPr>
            </w:pPr>
          </w:p>
        </w:tc>
        <w:tc>
          <w:tcPr>
            <w:tcW w:w="4378" w:type="dxa"/>
            <w:tcBorders>
              <w:top w:val="nil"/>
              <w:left w:val="nil"/>
              <w:bottom w:val="nil"/>
              <w:right w:val="nil"/>
            </w:tcBorders>
            <w:shd w:val="clear" w:color="auto" w:fill="auto"/>
            <w:noWrap/>
            <w:vAlign w:val="center"/>
          </w:tcPr>
          <w:p w14:paraId="3BC220F9">
            <w:pPr>
              <w:shd w:val="clear"/>
              <w:rPr>
                <w:rFonts w:hint="eastAsia" w:ascii="宋体" w:hAnsi="宋体" w:eastAsia="宋体" w:cs="宋体"/>
                <w:i w:val="0"/>
                <w:iCs w:val="0"/>
                <w:color w:val="000000"/>
                <w:sz w:val="22"/>
                <w:szCs w:val="22"/>
                <w:u w:val="none"/>
              </w:rPr>
            </w:pPr>
          </w:p>
        </w:tc>
        <w:tc>
          <w:tcPr>
            <w:tcW w:w="1051" w:type="dxa"/>
            <w:tcBorders>
              <w:top w:val="nil"/>
              <w:left w:val="nil"/>
              <w:bottom w:val="nil"/>
              <w:right w:val="nil"/>
            </w:tcBorders>
            <w:shd w:val="clear" w:color="auto" w:fill="auto"/>
            <w:noWrap/>
            <w:vAlign w:val="center"/>
          </w:tcPr>
          <w:p w14:paraId="2D472BA1">
            <w:pPr>
              <w:shd w:val="clear"/>
              <w:rPr>
                <w:rFonts w:hint="eastAsia" w:ascii="宋体" w:hAnsi="宋体" w:eastAsia="宋体" w:cs="宋体"/>
                <w:i w:val="0"/>
                <w:iCs w:val="0"/>
                <w:color w:val="000000"/>
                <w:sz w:val="22"/>
                <w:szCs w:val="22"/>
                <w:u w:val="none"/>
              </w:rPr>
            </w:pPr>
          </w:p>
        </w:tc>
        <w:tc>
          <w:tcPr>
            <w:tcW w:w="2325" w:type="dxa"/>
            <w:gridSpan w:val="2"/>
            <w:tcBorders>
              <w:top w:val="nil"/>
              <w:left w:val="nil"/>
              <w:bottom w:val="nil"/>
              <w:right w:val="nil"/>
            </w:tcBorders>
            <w:shd w:val="clear" w:color="auto" w:fill="auto"/>
            <w:noWrap/>
            <w:vAlign w:val="center"/>
          </w:tcPr>
          <w:p w14:paraId="20C839CC">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公开08表</w:t>
            </w:r>
          </w:p>
        </w:tc>
      </w:tr>
      <w:tr w14:paraId="5888E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3116" w:type="dxa"/>
            <w:tcBorders>
              <w:top w:val="nil"/>
              <w:left w:val="nil"/>
              <w:bottom w:val="nil"/>
              <w:right w:val="nil"/>
            </w:tcBorders>
            <w:shd w:val="clear" w:color="auto" w:fill="auto"/>
            <w:noWrap/>
            <w:vAlign w:val="bottom"/>
          </w:tcPr>
          <w:p w14:paraId="76F194B1">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部门：溆浦县卢峰镇人民政府</w:t>
            </w:r>
          </w:p>
        </w:tc>
        <w:tc>
          <w:tcPr>
            <w:tcW w:w="245" w:type="dxa"/>
            <w:tcBorders>
              <w:top w:val="nil"/>
              <w:left w:val="nil"/>
              <w:bottom w:val="nil"/>
              <w:right w:val="nil"/>
            </w:tcBorders>
            <w:shd w:val="clear" w:color="auto" w:fill="auto"/>
            <w:noWrap/>
            <w:vAlign w:val="center"/>
          </w:tcPr>
          <w:p w14:paraId="14437710">
            <w:pPr>
              <w:shd w:val="clear"/>
              <w:rPr>
                <w:rFonts w:hint="eastAsia" w:ascii="宋体" w:hAnsi="宋体" w:eastAsia="宋体" w:cs="宋体"/>
                <w:i w:val="0"/>
                <w:iCs w:val="0"/>
                <w:color w:val="000000"/>
                <w:sz w:val="22"/>
                <w:szCs w:val="22"/>
                <w:u w:val="none"/>
              </w:rPr>
            </w:pPr>
          </w:p>
        </w:tc>
        <w:tc>
          <w:tcPr>
            <w:tcW w:w="245" w:type="dxa"/>
            <w:tcBorders>
              <w:top w:val="nil"/>
              <w:left w:val="nil"/>
              <w:bottom w:val="nil"/>
              <w:right w:val="nil"/>
            </w:tcBorders>
            <w:shd w:val="clear" w:color="auto" w:fill="auto"/>
            <w:noWrap/>
            <w:vAlign w:val="center"/>
          </w:tcPr>
          <w:p w14:paraId="03A3DDFD">
            <w:pPr>
              <w:shd w:val="clear"/>
              <w:rPr>
                <w:rFonts w:hint="eastAsia" w:ascii="宋体" w:hAnsi="宋体" w:eastAsia="宋体" w:cs="宋体"/>
                <w:i w:val="0"/>
                <w:iCs w:val="0"/>
                <w:color w:val="000000"/>
                <w:sz w:val="22"/>
                <w:szCs w:val="22"/>
                <w:u w:val="none"/>
              </w:rPr>
            </w:pPr>
          </w:p>
        </w:tc>
        <w:tc>
          <w:tcPr>
            <w:tcW w:w="4378" w:type="dxa"/>
            <w:tcBorders>
              <w:top w:val="nil"/>
              <w:left w:val="nil"/>
              <w:bottom w:val="nil"/>
              <w:right w:val="nil"/>
            </w:tcBorders>
            <w:shd w:val="clear" w:color="auto" w:fill="auto"/>
            <w:noWrap/>
            <w:vAlign w:val="center"/>
          </w:tcPr>
          <w:p w14:paraId="12FC9860">
            <w:pPr>
              <w:shd w:val="clear"/>
              <w:rPr>
                <w:rFonts w:hint="eastAsia" w:ascii="宋体" w:hAnsi="宋体" w:eastAsia="宋体" w:cs="宋体"/>
                <w:i w:val="0"/>
                <w:iCs w:val="0"/>
                <w:color w:val="000000"/>
                <w:sz w:val="22"/>
                <w:szCs w:val="22"/>
                <w:u w:val="none"/>
              </w:rPr>
            </w:pPr>
          </w:p>
        </w:tc>
        <w:tc>
          <w:tcPr>
            <w:tcW w:w="1051" w:type="dxa"/>
            <w:tcBorders>
              <w:top w:val="nil"/>
              <w:left w:val="nil"/>
              <w:bottom w:val="nil"/>
              <w:right w:val="nil"/>
            </w:tcBorders>
            <w:shd w:val="clear" w:color="auto" w:fill="auto"/>
            <w:noWrap/>
            <w:vAlign w:val="center"/>
          </w:tcPr>
          <w:p w14:paraId="3B571976">
            <w:pPr>
              <w:shd w:val="clear"/>
              <w:rPr>
                <w:rFonts w:hint="eastAsia" w:ascii="宋体" w:hAnsi="宋体" w:eastAsia="宋体" w:cs="宋体"/>
                <w:i w:val="0"/>
                <w:iCs w:val="0"/>
                <w:color w:val="000000"/>
                <w:sz w:val="22"/>
                <w:szCs w:val="22"/>
                <w:u w:val="none"/>
              </w:rPr>
            </w:pPr>
          </w:p>
        </w:tc>
        <w:tc>
          <w:tcPr>
            <w:tcW w:w="2325" w:type="dxa"/>
            <w:gridSpan w:val="2"/>
            <w:tcBorders>
              <w:top w:val="nil"/>
              <w:left w:val="nil"/>
              <w:bottom w:val="nil"/>
              <w:right w:val="nil"/>
            </w:tcBorders>
            <w:shd w:val="clear" w:color="auto" w:fill="auto"/>
            <w:noWrap/>
            <w:vAlign w:val="center"/>
          </w:tcPr>
          <w:p w14:paraId="3DB14311">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659A8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 w:hRule="atLeast"/>
        </w:trPr>
        <w:tc>
          <w:tcPr>
            <w:tcW w:w="798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FB84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33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C3CFD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14:paraId="419E2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60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1FAB1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437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A42F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0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22C16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8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040CC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4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2EF67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14:paraId="5590E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60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DFE2B5">
            <w:pPr>
              <w:shd w:val="clear"/>
              <w:jc w:val="center"/>
              <w:rPr>
                <w:rFonts w:hint="eastAsia" w:ascii="宋体" w:hAnsi="宋体" w:eastAsia="宋体" w:cs="宋体"/>
                <w:i w:val="0"/>
                <w:iCs w:val="0"/>
                <w:color w:val="000000"/>
                <w:sz w:val="22"/>
                <w:szCs w:val="22"/>
                <w:u w:val="none"/>
              </w:rPr>
            </w:pPr>
          </w:p>
        </w:tc>
        <w:tc>
          <w:tcPr>
            <w:tcW w:w="43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190C2">
            <w:pPr>
              <w:shd w:val="clear"/>
              <w:jc w:val="center"/>
              <w:rPr>
                <w:rFonts w:hint="eastAsia" w:ascii="宋体" w:hAnsi="宋体" w:eastAsia="宋体" w:cs="宋体"/>
                <w:i w:val="0"/>
                <w:iCs w:val="0"/>
                <w:color w:val="000000"/>
                <w:sz w:val="22"/>
                <w:szCs w:val="22"/>
                <w:u w:val="none"/>
              </w:rPr>
            </w:pPr>
          </w:p>
        </w:tc>
        <w:tc>
          <w:tcPr>
            <w:tcW w:w="1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074BF8">
            <w:pPr>
              <w:shd w:val="clear"/>
              <w:jc w:val="center"/>
              <w:rPr>
                <w:rFonts w:hint="eastAsia" w:ascii="宋体" w:hAnsi="宋体" w:eastAsia="宋体" w:cs="宋体"/>
                <w:i w:val="0"/>
                <w:iCs w:val="0"/>
                <w:color w:val="000000"/>
                <w:sz w:val="22"/>
                <w:szCs w:val="22"/>
                <w:u w:val="none"/>
              </w:rPr>
            </w:pPr>
          </w:p>
        </w:tc>
        <w:tc>
          <w:tcPr>
            <w:tcW w:w="8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E877B">
            <w:pPr>
              <w:shd w:val="clear"/>
              <w:jc w:val="center"/>
              <w:rPr>
                <w:rFonts w:hint="eastAsia" w:ascii="宋体" w:hAnsi="宋体" w:eastAsia="宋体" w:cs="宋体"/>
                <w:i w:val="0"/>
                <w:iCs w:val="0"/>
                <w:color w:val="000000"/>
                <w:sz w:val="22"/>
                <w:szCs w:val="22"/>
                <w:u w:val="none"/>
              </w:rPr>
            </w:pPr>
          </w:p>
        </w:tc>
        <w:tc>
          <w:tcPr>
            <w:tcW w:w="14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654E76">
            <w:pPr>
              <w:shd w:val="clear"/>
              <w:jc w:val="center"/>
              <w:rPr>
                <w:rFonts w:hint="eastAsia" w:ascii="宋体" w:hAnsi="宋体" w:eastAsia="宋体" w:cs="宋体"/>
                <w:i w:val="0"/>
                <w:iCs w:val="0"/>
                <w:color w:val="000000"/>
                <w:sz w:val="22"/>
                <w:szCs w:val="22"/>
                <w:u w:val="none"/>
              </w:rPr>
            </w:pPr>
          </w:p>
        </w:tc>
      </w:tr>
      <w:tr w14:paraId="09618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5" w:hRule="atLeast"/>
        </w:trPr>
        <w:tc>
          <w:tcPr>
            <w:tcW w:w="360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B3798E">
            <w:pPr>
              <w:shd w:val="clear"/>
              <w:jc w:val="center"/>
              <w:rPr>
                <w:rFonts w:hint="eastAsia" w:ascii="宋体" w:hAnsi="宋体" w:eastAsia="宋体" w:cs="宋体"/>
                <w:i w:val="0"/>
                <w:iCs w:val="0"/>
                <w:color w:val="000000"/>
                <w:sz w:val="22"/>
                <w:szCs w:val="22"/>
                <w:u w:val="none"/>
              </w:rPr>
            </w:pPr>
          </w:p>
        </w:tc>
        <w:tc>
          <w:tcPr>
            <w:tcW w:w="43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B0410">
            <w:pPr>
              <w:shd w:val="clear"/>
              <w:jc w:val="center"/>
              <w:rPr>
                <w:rFonts w:hint="eastAsia" w:ascii="宋体" w:hAnsi="宋体" w:eastAsia="宋体" w:cs="宋体"/>
                <w:i w:val="0"/>
                <w:iCs w:val="0"/>
                <w:color w:val="000000"/>
                <w:sz w:val="22"/>
                <w:szCs w:val="22"/>
                <w:u w:val="none"/>
              </w:rPr>
            </w:pPr>
          </w:p>
        </w:tc>
        <w:tc>
          <w:tcPr>
            <w:tcW w:w="1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DBCC1D">
            <w:pPr>
              <w:shd w:val="clear"/>
              <w:jc w:val="center"/>
              <w:rPr>
                <w:rFonts w:hint="eastAsia" w:ascii="宋体" w:hAnsi="宋体" w:eastAsia="宋体" w:cs="宋体"/>
                <w:i w:val="0"/>
                <w:iCs w:val="0"/>
                <w:color w:val="000000"/>
                <w:sz w:val="22"/>
                <w:szCs w:val="22"/>
                <w:u w:val="none"/>
              </w:rPr>
            </w:pPr>
          </w:p>
        </w:tc>
        <w:tc>
          <w:tcPr>
            <w:tcW w:w="8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1E351B">
            <w:pPr>
              <w:shd w:val="clear"/>
              <w:jc w:val="center"/>
              <w:rPr>
                <w:rFonts w:hint="eastAsia" w:ascii="宋体" w:hAnsi="宋体" w:eastAsia="宋体" w:cs="宋体"/>
                <w:i w:val="0"/>
                <w:iCs w:val="0"/>
                <w:color w:val="000000"/>
                <w:sz w:val="22"/>
                <w:szCs w:val="22"/>
                <w:u w:val="none"/>
              </w:rPr>
            </w:pPr>
          </w:p>
        </w:tc>
        <w:tc>
          <w:tcPr>
            <w:tcW w:w="14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9A10E2">
            <w:pPr>
              <w:shd w:val="clear"/>
              <w:jc w:val="center"/>
              <w:rPr>
                <w:rFonts w:hint="eastAsia" w:ascii="宋体" w:hAnsi="宋体" w:eastAsia="宋体" w:cs="宋体"/>
                <w:i w:val="0"/>
                <w:iCs w:val="0"/>
                <w:color w:val="000000"/>
                <w:sz w:val="22"/>
                <w:szCs w:val="22"/>
                <w:u w:val="none"/>
              </w:rPr>
            </w:pPr>
          </w:p>
        </w:tc>
      </w:tr>
      <w:tr w14:paraId="78401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1" w:hRule="atLeast"/>
        </w:trPr>
        <w:tc>
          <w:tcPr>
            <w:tcW w:w="798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E294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544A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88EB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4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20D3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494CF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1" w:hRule="atLeast"/>
        </w:trPr>
        <w:tc>
          <w:tcPr>
            <w:tcW w:w="798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C836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282F2">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26.40</w:t>
            </w:r>
          </w:p>
        </w:tc>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B572A">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14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19CD2">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26.40</w:t>
            </w:r>
          </w:p>
        </w:tc>
      </w:tr>
      <w:tr w14:paraId="59804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1" w:hRule="atLeast"/>
        </w:trPr>
        <w:tc>
          <w:tcPr>
            <w:tcW w:w="360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640A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223</w:t>
            </w:r>
          </w:p>
        </w:tc>
        <w:tc>
          <w:tcPr>
            <w:tcW w:w="4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71C4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国有资本经营预算支出</w:t>
            </w:r>
          </w:p>
        </w:tc>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6D18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26.40</w:t>
            </w:r>
          </w:p>
        </w:tc>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792C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4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7E81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26.40</w:t>
            </w:r>
          </w:p>
        </w:tc>
      </w:tr>
      <w:tr w14:paraId="6AF74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1" w:hRule="atLeast"/>
        </w:trPr>
        <w:tc>
          <w:tcPr>
            <w:tcW w:w="360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6994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22301</w:t>
            </w:r>
          </w:p>
        </w:tc>
        <w:tc>
          <w:tcPr>
            <w:tcW w:w="4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9425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解决历史遗留问题及改革成本支出</w:t>
            </w:r>
          </w:p>
        </w:tc>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D130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26.40</w:t>
            </w:r>
          </w:p>
        </w:tc>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3731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4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6F25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26.40</w:t>
            </w:r>
          </w:p>
        </w:tc>
      </w:tr>
      <w:tr w14:paraId="7BC6E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1" w:hRule="atLeast"/>
        </w:trPr>
        <w:tc>
          <w:tcPr>
            <w:tcW w:w="3606" w:type="dxa"/>
            <w:gridSpan w:val="3"/>
            <w:tcBorders>
              <w:top w:val="single" w:color="000000" w:sz="4" w:space="0"/>
              <w:left w:val="single" w:color="000000" w:sz="4" w:space="0"/>
              <w:bottom w:val="single" w:color="D4D4D4" w:sz="4" w:space="0"/>
              <w:right w:val="single" w:color="000000" w:sz="4" w:space="0"/>
            </w:tcBorders>
            <w:shd w:val="clear" w:color="auto" w:fill="auto"/>
            <w:noWrap/>
            <w:vAlign w:val="center"/>
          </w:tcPr>
          <w:p w14:paraId="7415763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2230105</w:t>
            </w:r>
          </w:p>
        </w:tc>
        <w:tc>
          <w:tcPr>
            <w:tcW w:w="4378" w:type="dxa"/>
            <w:tcBorders>
              <w:top w:val="single" w:color="000000" w:sz="4" w:space="0"/>
              <w:left w:val="single" w:color="000000" w:sz="4" w:space="0"/>
              <w:bottom w:val="single" w:color="D4D4D4" w:sz="4" w:space="0"/>
              <w:right w:val="single" w:color="000000" w:sz="4" w:space="0"/>
            </w:tcBorders>
            <w:shd w:val="clear" w:color="auto" w:fill="auto"/>
            <w:noWrap/>
            <w:vAlign w:val="center"/>
          </w:tcPr>
          <w:p w14:paraId="53D6D45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国有企业退休人员社会化管理补助支出</w:t>
            </w:r>
          </w:p>
        </w:tc>
        <w:tc>
          <w:tcPr>
            <w:tcW w:w="1051" w:type="dxa"/>
            <w:tcBorders>
              <w:top w:val="single" w:color="000000" w:sz="4" w:space="0"/>
              <w:left w:val="single" w:color="000000" w:sz="4" w:space="0"/>
              <w:bottom w:val="single" w:color="D4D4D4" w:sz="4" w:space="0"/>
              <w:right w:val="single" w:color="000000" w:sz="4" w:space="0"/>
            </w:tcBorders>
            <w:shd w:val="clear" w:color="auto" w:fill="auto"/>
            <w:noWrap/>
            <w:vAlign w:val="center"/>
          </w:tcPr>
          <w:p w14:paraId="3E47246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26.40</w:t>
            </w:r>
          </w:p>
        </w:tc>
        <w:tc>
          <w:tcPr>
            <w:tcW w:w="856" w:type="dxa"/>
            <w:tcBorders>
              <w:top w:val="single" w:color="000000" w:sz="4" w:space="0"/>
              <w:left w:val="single" w:color="000000" w:sz="4" w:space="0"/>
              <w:bottom w:val="single" w:color="D4D4D4" w:sz="4" w:space="0"/>
              <w:right w:val="single" w:color="000000" w:sz="4" w:space="0"/>
            </w:tcBorders>
            <w:shd w:val="clear" w:color="auto" w:fill="auto"/>
            <w:noWrap/>
            <w:vAlign w:val="center"/>
          </w:tcPr>
          <w:p w14:paraId="75BFCB7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469" w:type="dxa"/>
            <w:tcBorders>
              <w:top w:val="single" w:color="000000" w:sz="4" w:space="0"/>
              <w:left w:val="single" w:color="000000" w:sz="4" w:space="0"/>
              <w:bottom w:val="single" w:color="D4D4D4" w:sz="4" w:space="0"/>
              <w:right w:val="single" w:color="000000" w:sz="4" w:space="0"/>
            </w:tcBorders>
            <w:shd w:val="clear" w:color="auto" w:fill="auto"/>
            <w:noWrap/>
            <w:vAlign w:val="center"/>
          </w:tcPr>
          <w:p w14:paraId="69B59DE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26.40</w:t>
            </w:r>
          </w:p>
        </w:tc>
      </w:tr>
      <w:tr w14:paraId="3E650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 w:hRule="atLeast"/>
        </w:trPr>
        <w:tc>
          <w:tcPr>
            <w:tcW w:w="11360" w:type="dxa"/>
            <w:gridSpan w:val="7"/>
            <w:tcBorders>
              <w:top w:val="single" w:color="D4D4D4" w:sz="4" w:space="0"/>
              <w:left w:val="nil"/>
              <w:bottom w:val="nil"/>
              <w:right w:val="nil"/>
            </w:tcBorders>
            <w:shd w:val="clear" w:color="auto" w:fill="auto"/>
            <w:noWrap/>
            <w:vAlign w:val="center"/>
          </w:tcPr>
          <w:p w14:paraId="6C88B3B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注：本表反映部门本年度国有资本经营预算财政拨款支出情况。</w:t>
            </w:r>
          </w:p>
        </w:tc>
      </w:tr>
    </w:tbl>
    <w:p w14:paraId="5EF44C1B">
      <w:pPr>
        <w:shd w:val="clear"/>
        <w:rPr>
          <w:rFonts w:ascii="Times New Roman" w:hAnsi="Times New Roman" w:eastAsia="黑体" w:cs="Times New Roman"/>
          <w:color w:val="000000"/>
          <w:kern w:val="0"/>
          <w:sz w:val="36"/>
          <w:szCs w:val="36"/>
        </w:rPr>
      </w:pPr>
    </w:p>
    <w:p w14:paraId="5A002F5F">
      <w:pPr>
        <w:pStyle w:val="8"/>
        <w:shd w:val="clear"/>
        <w:rPr>
          <w:rFonts w:ascii="Times New Roman" w:hAnsi="Times New Roman" w:eastAsia="黑体" w:cs="Times New Roman"/>
          <w:color w:val="000000"/>
          <w:kern w:val="0"/>
          <w:sz w:val="36"/>
          <w:szCs w:val="36"/>
        </w:rPr>
      </w:pPr>
    </w:p>
    <w:p w14:paraId="4E5718BF">
      <w:pPr>
        <w:shd w:val="clear"/>
        <w:rPr>
          <w:rFonts w:ascii="Times New Roman" w:hAnsi="Times New Roman" w:eastAsia="黑体" w:cs="Times New Roman"/>
          <w:color w:val="000000"/>
          <w:kern w:val="0"/>
          <w:sz w:val="36"/>
          <w:szCs w:val="36"/>
        </w:rPr>
      </w:pPr>
    </w:p>
    <w:p w14:paraId="045A84C4">
      <w:pPr>
        <w:pStyle w:val="8"/>
        <w:shd w:val="clear"/>
        <w:rPr>
          <w:rFonts w:ascii="Times New Roman" w:hAnsi="Times New Roman" w:eastAsia="黑体" w:cs="Times New Roman"/>
          <w:color w:val="000000"/>
          <w:kern w:val="0"/>
          <w:sz w:val="36"/>
          <w:szCs w:val="36"/>
        </w:rPr>
      </w:pPr>
    </w:p>
    <w:p w14:paraId="096418E6">
      <w:pPr>
        <w:pStyle w:val="8"/>
        <w:shd w:val="clear"/>
        <w:ind w:left="0" w:leftChars="0" w:firstLine="0" w:firstLineChars="0"/>
        <w:rPr>
          <w:rFonts w:ascii="Times New Roman" w:hAnsi="Times New Roman" w:eastAsia="黑体" w:cs="Times New Roman"/>
          <w:color w:val="000000"/>
          <w:kern w:val="0"/>
          <w:sz w:val="36"/>
          <w:szCs w:val="36"/>
        </w:rPr>
      </w:pPr>
    </w:p>
    <w:tbl>
      <w:tblPr>
        <w:tblStyle w:val="9"/>
        <w:tblW w:w="1435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816"/>
        <w:gridCol w:w="960"/>
        <w:gridCol w:w="1244"/>
        <w:gridCol w:w="868"/>
        <w:gridCol w:w="1244"/>
        <w:gridCol w:w="804"/>
        <w:gridCol w:w="1244"/>
        <w:gridCol w:w="1005"/>
        <w:gridCol w:w="1244"/>
        <w:gridCol w:w="868"/>
        <w:gridCol w:w="1244"/>
        <w:gridCol w:w="821"/>
      </w:tblGrid>
      <w:tr w14:paraId="176A2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4355" w:type="dxa"/>
            <w:gridSpan w:val="12"/>
            <w:tcBorders>
              <w:top w:val="nil"/>
              <w:left w:val="nil"/>
              <w:bottom w:val="nil"/>
              <w:right w:val="nil"/>
            </w:tcBorders>
            <w:shd w:val="clear" w:color="auto" w:fill="auto"/>
            <w:noWrap/>
            <w:vAlign w:val="center"/>
          </w:tcPr>
          <w:p w14:paraId="029F740D">
            <w:pPr>
              <w:keepNext w:val="0"/>
              <w:keepLines w:val="0"/>
              <w:widowControl/>
              <w:suppressLineNumbers w:val="0"/>
              <w:shd w:val="clear"/>
              <w:jc w:val="center"/>
              <w:textAlignment w:val="center"/>
              <w:rPr>
                <w:rFonts w:ascii="黑体" w:hAnsi="宋体" w:eastAsia="黑体" w:cs="黑体"/>
                <w:i w:val="0"/>
                <w:iCs w:val="0"/>
                <w:color w:val="000000"/>
                <w:sz w:val="44"/>
                <w:szCs w:val="44"/>
                <w:u w:val="none"/>
              </w:rPr>
            </w:pPr>
            <w:r>
              <w:rPr>
                <w:rFonts w:hint="eastAsia" w:ascii="黑体" w:hAnsi="宋体" w:eastAsia="黑体" w:cs="黑体"/>
                <w:i w:val="0"/>
                <w:iCs w:val="0"/>
                <w:color w:val="000000"/>
                <w:kern w:val="0"/>
                <w:sz w:val="44"/>
                <w:szCs w:val="44"/>
                <w:u w:val="none"/>
                <w:lang w:val="en-US" w:eastAsia="zh-CN" w:bidi="ar"/>
              </w:rPr>
              <w:t>财政拨款“三公”经费支出决算表</w:t>
            </w:r>
          </w:p>
        </w:tc>
      </w:tr>
      <w:tr w14:paraId="696E9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3199DBC7">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7A38376">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DE37CB9">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68B02A3">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16DDF10">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338A3C2">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EF32B3F">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F9E1282">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EE2B27D">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6105D28">
            <w:pPr>
              <w:shd w:val="clear"/>
              <w:rPr>
                <w:rFonts w:hint="eastAsia" w:ascii="宋体" w:hAnsi="宋体" w:eastAsia="宋体" w:cs="宋体"/>
                <w:i w:val="0"/>
                <w:iCs w:val="0"/>
                <w:color w:val="000000"/>
                <w:sz w:val="22"/>
                <w:szCs w:val="22"/>
                <w:u w:val="none"/>
              </w:rPr>
            </w:pPr>
          </w:p>
        </w:tc>
        <w:tc>
          <w:tcPr>
            <w:tcW w:w="0" w:type="auto"/>
            <w:gridSpan w:val="2"/>
            <w:tcBorders>
              <w:top w:val="nil"/>
              <w:left w:val="nil"/>
              <w:bottom w:val="nil"/>
              <w:right w:val="nil"/>
            </w:tcBorders>
            <w:shd w:val="clear" w:color="auto" w:fill="auto"/>
            <w:noWrap/>
            <w:vAlign w:val="bottom"/>
          </w:tcPr>
          <w:p w14:paraId="2BBEEDF6">
            <w:pPr>
              <w:keepNext w:val="0"/>
              <w:keepLines w:val="0"/>
              <w:widowControl/>
              <w:suppressLineNumbers w:val="0"/>
              <w:shd w:val="clear"/>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公开09表</w:t>
            </w:r>
          </w:p>
        </w:tc>
      </w:tr>
      <w:tr w14:paraId="04D93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bottom"/>
          </w:tcPr>
          <w:p w14:paraId="22861052">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部门：溆浦县卢峰镇人民政府</w:t>
            </w:r>
          </w:p>
        </w:tc>
        <w:tc>
          <w:tcPr>
            <w:tcW w:w="0" w:type="auto"/>
            <w:tcBorders>
              <w:top w:val="nil"/>
              <w:left w:val="nil"/>
              <w:bottom w:val="nil"/>
              <w:right w:val="nil"/>
            </w:tcBorders>
            <w:shd w:val="clear" w:color="auto" w:fill="auto"/>
            <w:noWrap/>
            <w:vAlign w:val="center"/>
          </w:tcPr>
          <w:p w14:paraId="2939CC13">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7EC8ABB">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ED82C20">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8EC154A">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FD20AE9">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6A5DFF3">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6125E89">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A37851B">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148E566">
            <w:pPr>
              <w:shd w:val="clear"/>
              <w:rPr>
                <w:rFonts w:hint="eastAsia" w:ascii="宋体" w:hAnsi="宋体" w:eastAsia="宋体" w:cs="宋体"/>
                <w:i w:val="0"/>
                <w:iCs w:val="0"/>
                <w:color w:val="000000"/>
                <w:sz w:val="22"/>
                <w:szCs w:val="22"/>
                <w:u w:val="none"/>
              </w:rPr>
            </w:pPr>
          </w:p>
        </w:tc>
        <w:tc>
          <w:tcPr>
            <w:tcW w:w="0" w:type="auto"/>
            <w:gridSpan w:val="2"/>
            <w:tcBorders>
              <w:top w:val="nil"/>
              <w:left w:val="nil"/>
              <w:bottom w:val="nil"/>
              <w:right w:val="nil"/>
            </w:tcBorders>
            <w:shd w:val="clear" w:color="auto" w:fill="auto"/>
            <w:noWrap/>
            <w:vAlign w:val="bottom"/>
          </w:tcPr>
          <w:p w14:paraId="069628AB">
            <w:pPr>
              <w:keepNext w:val="0"/>
              <w:keepLines w:val="0"/>
              <w:widowControl/>
              <w:suppressLineNumbers w:val="0"/>
              <w:shd w:val="clear"/>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14236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12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92BFC4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预算数</w:t>
            </w:r>
          </w:p>
        </w:tc>
        <w:tc>
          <w:tcPr>
            <w:tcW w:w="723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972954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63AC7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7A547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9AB35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39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5AF26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5D136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c>
          <w:tcPr>
            <w:tcW w:w="14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FD614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58BBE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39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6AA86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091F7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r>
      <w:tr w14:paraId="4DA51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C76F72">
            <w:pPr>
              <w:shd w:val="clear"/>
              <w:jc w:val="center"/>
              <w:rPr>
                <w:rFonts w:hint="eastAsia" w:ascii="宋体" w:hAnsi="宋体" w:eastAsia="宋体" w:cs="宋体"/>
                <w:i w:val="0"/>
                <w:iCs w:val="0"/>
                <w:color w:val="000000"/>
                <w:sz w:val="22"/>
                <w:szCs w:val="22"/>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455A40">
            <w:pPr>
              <w:shd w:val="clear"/>
              <w:jc w:val="center"/>
              <w:rPr>
                <w:rFonts w:hint="eastAsia" w:ascii="宋体" w:hAnsi="宋体" w:eastAsia="宋体" w:cs="宋体"/>
                <w:i w:val="0"/>
                <w:iCs w:val="0"/>
                <w:color w:val="000000"/>
                <w:sz w:val="22"/>
                <w:szCs w:val="22"/>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A347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68CC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AA0F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5A1A81">
            <w:pPr>
              <w:shd w:val="clear"/>
              <w:jc w:val="center"/>
              <w:rPr>
                <w:rFonts w:hint="eastAsia" w:ascii="宋体" w:hAnsi="宋体" w:eastAsia="宋体" w:cs="宋体"/>
                <w:i w:val="0"/>
                <w:iCs w:val="0"/>
                <w:color w:val="000000"/>
                <w:sz w:val="22"/>
                <w:szCs w:val="22"/>
                <w:u w:val="none"/>
              </w:rPr>
            </w:pPr>
          </w:p>
        </w:tc>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2F7C42">
            <w:pPr>
              <w:shd w:val="clear"/>
              <w:jc w:val="center"/>
              <w:rPr>
                <w:rFonts w:hint="eastAsia" w:ascii="宋体" w:hAnsi="宋体" w:eastAsia="宋体" w:cs="宋体"/>
                <w:i w:val="0"/>
                <w:iCs w:val="0"/>
                <w:color w:val="000000"/>
                <w:sz w:val="22"/>
                <w:szCs w:val="22"/>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35A109">
            <w:pPr>
              <w:shd w:val="clear"/>
              <w:jc w:val="center"/>
              <w:rPr>
                <w:rFonts w:hint="eastAsia" w:ascii="宋体" w:hAnsi="宋体" w:eastAsia="宋体" w:cs="宋体"/>
                <w:i w:val="0"/>
                <w:iCs w:val="0"/>
                <w:color w:val="000000"/>
                <w:sz w:val="22"/>
                <w:szCs w:val="22"/>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E82C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A29F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E6C9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9BA9E">
            <w:pPr>
              <w:shd w:val="clear"/>
              <w:jc w:val="center"/>
              <w:rPr>
                <w:rFonts w:hint="eastAsia" w:ascii="宋体" w:hAnsi="宋体" w:eastAsia="宋体" w:cs="宋体"/>
                <w:i w:val="0"/>
                <w:iCs w:val="0"/>
                <w:color w:val="000000"/>
                <w:sz w:val="22"/>
                <w:szCs w:val="22"/>
                <w:u w:val="none"/>
              </w:rPr>
            </w:pPr>
          </w:p>
        </w:tc>
      </w:tr>
      <w:tr w14:paraId="17A98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83D5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49E5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E1A0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2EE0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3822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F567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CAAA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F3D0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922D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772B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984A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52AA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r>
      <w:tr w14:paraId="3D480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2EC5CE2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3297630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197A42B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6336090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25779AB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730D582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17EAEDF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0.72</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20CA879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2D71303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0.72</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510883A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2D6147B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0.72</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19213897">
            <w:pPr>
              <w:shd w:val="clear"/>
              <w:jc w:val="right"/>
              <w:rPr>
                <w:rFonts w:hint="eastAsia" w:ascii="宋体" w:hAnsi="宋体" w:eastAsia="宋体" w:cs="宋体"/>
                <w:i w:val="0"/>
                <w:iCs w:val="0"/>
                <w:color w:val="000000"/>
                <w:sz w:val="22"/>
                <w:szCs w:val="22"/>
                <w:u w:val="none"/>
              </w:rPr>
            </w:pPr>
          </w:p>
        </w:tc>
      </w:tr>
      <w:tr w14:paraId="152E1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4355" w:type="dxa"/>
            <w:gridSpan w:val="12"/>
            <w:tcBorders>
              <w:top w:val="single" w:color="D4D4D4" w:sz="4" w:space="0"/>
              <w:left w:val="nil"/>
              <w:bottom w:val="nil"/>
              <w:right w:val="nil"/>
            </w:tcBorders>
            <w:shd w:val="clear" w:color="auto" w:fill="auto"/>
            <w:vAlign w:val="center"/>
          </w:tcPr>
          <w:p w14:paraId="15E0F7C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602F4FCC">
      <w:pPr>
        <w:shd w:val="clear"/>
        <w:rPr>
          <w:rFonts w:ascii="Times New Roman" w:hAnsi="Times New Roman" w:eastAsia="黑体" w:cs="Times New Roman"/>
          <w:color w:val="000000"/>
          <w:kern w:val="0"/>
          <w:sz w:val="36"/>
          <w:szCs w:val="36"/>
        </w:rPr>
      </w:pPr>
    </w:p>
    <w:p w14:paraId="6B6B7481">
      <w:pPr>
        <w:pStyle w:val="8"/>
        <w:shd w:val="clear"/>
      </w:pPr>
    </w:p>
    <w:p w14:paraId="5BD9695E">
      <w:pPr>
        <w:widowControl/>
        <w:shd w:val="clear"/>
        <w:spacing w:afterLines="50"/>
        <w:jc w:val="center"/>
        <w:textAlignment w:val="center"/>
        <w:rPr>
          <w:rFonts w:ascii="Times New Roman" w:hAnsi="Times New Roman" w:eastAsia="黑体" w:cs="Times New Roman"/>
          <w:color w:val="000000"/>
          <w:kern w:val="0"/>
          <w:sz w:val="36"/>
          <w:szCs w:val="36"/>
        </w:rPr>
      </w:pPr>
    </w:p>
    <w:p w14:paraId="2135DA52">
      <w:pPr>
        <w:widowControl/>
        <w:shd w:val="clear"/>
        <w:spacing w:afterLines="50"/>
        <w:jc w:val="center"/>
        <w:textAlignment w:val="center"/>
        <w:rPr>
          <w:rFonts w:ascii="Times New Roman" w:hAnsi="Times New Roman" w:eastAsia="黑体" w:cs="Times New Roman"/>
          <w:color w:val="000000"/>
          <w:kern w:val="0"/>
          <w:sz w:val="36"/>
          <w:szCs w:val="36"/>
        </w:rPr>
      </w:pPr>
    </w:p>
    <w:p w14:paraId="51F38955">
      <w:pPr>
        <w:widowControl/>
        <w:shd w:val="clear"/>
        <w:spacing w:afterLines="50"/>
        <w:jc w:val="center"/>
        <w:textAlignment w:val="center"/>
        <w:rPr>
          <w:rFonts w:ascii="Times New Roman" w:hAnsi="Times New Roman" w:eastAsia="黑体" w:cs="Times New Roman"/>
          <w:color w:val="000000"/>
          <w:kern w:val="0"/>
          <w:sz w:val="36"/>
          <w:szCs w:val="36"/>
        </w:rPr>
      </w:pPr>
    </w:p>
    <w:p w14:paraId="2A63DCC1">
      <w:pPr>
        <w:pStyle w:val="8"/>
        <w:shd w:val="clear"/>
        <w:rPr>
          <w:rFonts w:ascii="Times New Roman" w:hAnsi="Times New Roman" w:eastAsia="黑体" w:cs="Times New Roman"/>
          <w:color w:val="000000"/>
          <w:kern w:val="0"/>
          <w:sz w:val="36"/>
          <w:szCs w:val="36"/>
        </w:rPr>
      </w:pPr>
    </w:p>
    <w:p w14:paraId="4E157F14">
      <w:pPr>
        <w:shd w:val="clear"/>
        <w:autoSpaceDE w:val="0"/>
        <w:autoSpaceDN w:val="0"/>
        <w:adjustRightInd w:val="0"/>
        <w:jc w:val="left"/>
        <w:rPr>
          <w:rFonts w:ascii="Times New Roman" w:hAnsi="Times New Roman" w:eastAsia="宋体" w:cs="Times New Roman"/>
          <w:kern w:val="0"/>
          <w:sz w:val="24"/>
          <w:szCs w:val="24"/>
        </w:rPr>
      </w:pPr>
    </w:p>
    <w:p w14:paraId="67E1913F">
      <w:pPr>
        <w:widowControl/>
        <w:shd w:val="clear"/>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25FAB0C4">
      <w:pPr>
        <w:pStyle w:val="13"/>
        <w:shd w:val="clear"/>
        <w:rPr>
          <w:rFonts w:ascii="Times New Roman" w:hAnsi="Times New Roman" w:cs="Times New Roman"/>
          <w:sz w:val="72"/>
          <w:szCs w:val="72"/>
        </w:rPr>
      </w:pPr>
    </w:p>
    <w:p w14:paraId="0B3A6D0D">
      <w:pPr>
        <w:pStyle w:val="13"/>
        <w:shd w:val="clear"/>
        <w:rPr>
          <w:rFonts w:ascii="Times New Roman" w:hAnsi="Times New Roman" w:cs="Times New Roman"/>
          <w:sz w:val="72"/>
          <w:szCs w:val="72"/>
        </w:rPr>
      </w:pPr>
    </w:p>
    <w:p w14:paraId="3F777B54">
      <w:pPr>
        <w:pStyle w:val="13"/>
        <w:shd w:val="clear"/>
        <w:rPr>
          <w:rFonts w:ascii="Times New Roman" w:hAnsi="Times New Roman" w:cs="Times New Roman"/>
          <w:sz w:val="72"/>
          <w:szCs w:val="72"/>
        </w:rPr>
      </w:pPr>
    </w:p>
    <w:p w14:paraId="4C5EC057">
      <w:pPr>
        <w:pStyle w:val="13"/>
        <w:shd w:val="clear"/>
        <w:jc w:val="center"/>
        <w:rPr>
          <w:rFonts w:ascii="Times New Roman" w:hAnsi="Times New Roman" w:cs="Times New Roman"/>
          <w:sz w:val="72"/>
          <w:szCs w:val="72"/>
        </w:rPr>
      </w:pPr>
    </w:p>
    <w:p w14:paraId="3D25E93B">
      <w:pPr>
        <w:pStyle w:val="13"/>
        <w:shd w:val="clear"/>
        <w:jc w:val="center"/>
        <w:rPr>
          <w:rFonts w:ascii="Times New Roman" w:hAnsi="Times New Roman" w:eastAsia="方正小标宋_GBK" w:cs="Times New Roman"/>
          <w:sz w:val="72"/>
          <w:szCs w:val="72"/>
        </w:rPr>
      </w:pPr>
    </w:p>
    <w:p w14:paraId="2EDF0C6C">
      <w:pPr>
        <w:pStyle w:val="13"/>
        <w:shd w:val="clea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3BDC0D34">
      <w:pPr>
        <w:pStyle w:val="13"/>
        <w:shd w:val="clea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2024年度部门决算情况说明</w:t>
      </w:r>
    </w:p>
    <w:p w14:paraId="36937993">
      <w:pPr>
        <w:widowControl/>
        <w:shd w:val="clear"/>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25E9A640">
      <w:pPr>
        <w:pStyle w:val="13"/>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0CE5DEFA">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2024年度收、支总计</w:t>
      </w:r>
      <w:r>
        <w:rPr>
          <w:rFonts w:hint="eastAsia" w:ascii="Times New Roman" w:hAnsi="Times New Roman" w:eastAsia="仿宋_GB2312" w:cs="Times New Roman"/>
          <w:sz w:val="32"/>
          <w:szCs w:val="32"/>
          <w:lang w:val="en-US" w:eastAsia="zh-CN"/>
        </w:rPr>
        <w:t>5574.88</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506.3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9.98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其他收入增加。</w:t>
      </w:r>
    </w:p>
    <w:p w14:paraId="670257D8">
      <w:pPr>
        <w:pStyle w:val="13"/>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44624FDF">
      <w:pPr>
        <w:pStyle w:val="13"/>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2024年度收入合计</w:t>
      </w:r>
      <w:r>
        <w:rPr>
          <w:rFonts w:hint="eastAsia" w:ascii="Times New Roman" w:hAnsi="Times New Roman" w:eastAsia="仿宋_GB2312" w:cs="Times New Roman"/>
          <w:sz w:val="32"/>
          <w:szCs w:val="32"/>
          <w:lang w:val="en-US" w:eastAsia="zh-CN"/>
        </w:rPr>
        <w:t>5574.88</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4993.42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89.57</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581.46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10.43</w:t>
      </w:r>
      <w:r>
        <w:rPr>
          <w:rFonts w:ascii="Times New Roman" w:hAnsi="Times New Roman" w:eastAsia="仿宋_GB2312" w:cs="Times New Roman"/>
          <w:sz w:val="32"/>
          <w:szCs w:val="32"/>
        </w:rPr>
        <w:t>%。</w:t>
      </w:r>
    </w:p>
    <w:p w14:paraId="4D0F3965">
      <w:pPr>
        <w:pStyle w:val="13"/>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1E9B4D83">
      <w:pPr>
        <w:pStyle w:val="13"/>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2024年度支出合计</w:t>
      </w:r>
      <w:r>
        <w:rPr>
          <w:rFonts w:hint="eastAsia" w:ascii="Times New Roman" w:hAnsi="Times New Roman" w:eastAsia="仿宋_GB2312" w:cs="Times New Roman"/>
          <w:sz w:val="32"/>
          <w:szCs w:val="32"/>
          <w:lang w:val="en-US" w:eastAsia="zh-CN"/>
        </w:rPr>
        <w:t>5574.88</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3825.91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68.63</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1748.97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31.37</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438565A">
      <w:pPr>
        <w:pStyle w:val="13"/>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5F8292D8">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2024年度财政拨款收、支总计</w:t>
      </w:r>
      <w:r>
        <w:rPr>
          <w:rFonts w:hint="eastAsia" w:ascii="Times New Roman" w:hAnsi="Times New Roman" w:eastAsia="仿宋_GB2312" w:cs="Times New Roman"/>
          <w:sz w:val="32"/>
          <w:szCs w:val="32"/>
          <w:lang w:val="en-US" w:eastAsia="zh-CN"/>
        </w:rPr>
        <w:t>4993.42</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75.16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1.48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压减公用经费所致。</w:t>
      </w:r>
    </w:p>
    <w:p w14:paraId="7D18C73C">
      <w:pPr>
        <w:pStyle w:val="13"/>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7803A647">
      <w:pPr>
        <w:pStyle w:val="13"/>
        <w:shd w:val="clea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1C49E239">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2024年度财政拨款支出</w:t>
      </w:r>
      <w:r>
        <w:rPr>
          <w:rFonts w:hint="eastAsia" w:ascii="Times New Roman" w:hAnsi="Times New Roman" w:eastAsia="仿宋_GB2312" w:cs="Times New Roman"/>
          <w:sz w:val="32"/>
          <w:szCs w:val="32"/>
          <w:lang w:val="en-US" w:eastAsia="zh-CN"/>
        </w:rPr>
        <w:t>4889.52</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87.71</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106.56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2.13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压减公用经费所致。</w:t>
      </w:r>
    </w:p>
    <w:p w14:paraId="2DCFFCAD">
      <w:pPr>
        <w:pStyle w:val="13"/>
        <w:shd w:val="clea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07D4E0DF">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2024年度财政拨款支出</w:t>
      </w:r>
      <w:r>
        <w:rPr>
          <w:rFonts w:hint="eastAsia" w:ascii="Times New Roman" w:hAnsi="Times New Roman" w:eastAsia="仿宋_GB2312" w:cs="Times New Roman"/>
          <w:sz w:val="32"/>
          <w:szCs w:val="32"/>
          <w:lang w:val="en-US" w:eastAsia="zh-CN"/>
        </w:rPr>
        <w:t>4889.52</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1981.72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40.53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公共安全（类）</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88.04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文化旅游体育与传媒（类）37万元，占0.76%；社会保障和就业（类）支出258.81万元，占5.29%；卫生健康（类）支出131.73万元，占2.69%；节能环保（类）支出51.95万元，占1.06%；城乡社区（类）支出78.44万元，占1.6%；农林水（类）支出2082.01万元，占42.58%；商业服务业等（类）支出6万，占0.12%；自然资源海洋气象（类）等支出18.81万元，占0.38%；住房保障（类）支出78.01万元，占1.6%；粮油物资储备（类）支出38万元，占0.78%；灾害防治及应急管理（类）支出39万元，占0.81%。</w:t>
      </w:r>
    </w:p>
    <w:p w14:paraId="2C495634">
      <w:pPr>
        <w:pStyle w:val="13"/>
        <w:shd w:val="clea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46E412FD">
      <w:pPr>
        <w:pStyle w:val="13"/>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2024年度财政拨款支出年初预算数为</w:t>
      </w:r>
      <w:r>
        <w:rPr>
          <w:rFonts w:hint="eastAsia" w:ascii="Times New Roman" w:hAnsi="Times New Roman" w:eastAsia="仿宋_GB2312" w:cs="Times New Roman"/>
          <w:sz w:val="32"/>
          <w:szCs w:val="32"/>
          <w:lang w:val="en-US" w:eastAsia="zh-CN"/>
        </w:rPr>
        <w:t>4889.52</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4889.52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w:t>
      </w:r>
    </w:p>
    <w:p w14:paraId="411783DD">
      <w:pPr>
        <w:pStyle w:val="13"/>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lang w:val="en-US" w:eastAsia="zh-CN"/>
        </w:rPr>
        <w:t>政府办公厅（室）及相关机构事务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行政运行</w:t>
      </w:r>
      <w:r>
        <w:rPr>
          <w:rFonts w:ascii="Times New Roman" w:hAnsi="Times New Roman" w:eastAsia="仿宋_GB2312" w:cs="Times New Roman"/>
          <w:sz w:val="32"/>
          <w:szCs w:val="32"/>
        </w:rPr>
        <w:t>（项）</w:t>
      </w:r>
    </w:p>
    <w:p w14:paraId="10140240">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1656.19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1656.19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226B5B4D">
      <w:pPr>
        <w:pStyle w:val="13"/>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2、一般公共服务（类）</w:t>
      </w:r>
      <w:r>
        <w:rPr>
          <w:rFonts w:hint="eastAsia" w:ascii="Times New Roman" w:hAnsi="Times New Roman" w:eastAsia="仿宋_GB2312" w:cs="Times New Roman"/>
          <w:sz w:val="32"/>
          <w:szCs w:val="32"/>
          <w:lang w:val="en-US" w:eastAsia="zh-CN"/>
        </w:rPr>
        <w:t>政府办公厅（室）及相关机构事务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一般行政管理事务</w:t>
      </w:r>
      <w:r>
        <w:rPr>
          <w:rFonts w:ascii="Times New Roman" w:hAnsi="Times New Roman" w:eastAsia="仿宋_GB2312" w:cs="Times New Roman"/>
          <w:sz w:val="32"/>
          <w:szCs w:val="32"/>
        </w:rPr>
        <w:t>（项）</w:t>
      </w:r>
    </w:p>
    <w:p w14:paraId="74D4210F">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127.94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127.94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37233AE9">
      <w:pPr>
        <w:pStyle w:val="13"/>
        <w:numPr>
          <w:ilvl w:val="0"/>
          <w:numId w:val="1"/>
        </w:numPr>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val="en-US" w:eastAsia="zh-CN"/>
        </w:rPr>
        <w:t>政府办公厅（室）及相关机构事务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其他政府办公厅（室）及相关机构事务（项）</w:t>
      </w:r>
    </w:p>
    <w:p w14:paraId="77294D7C">
      <w:pPr>
        <w:pStyle w:val="13"/>
        <w:shd w:val="clear"/>
        <w:overflowPunct w:val="0"/>
        <w:autoSpaceDE/>
        <w:autoSpaceDN/>
        <w:spacing w:line="600" w:lineRule="exact"/>
        <w:ind w:firstLine="320" w:firstLineChars="1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59.6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59.6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177BF677">
      <w:pPr>
        <w:pStyle w:val="13"/>
        <w:shd w:val="clea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val="en-US" w:eastAsia="zh-CN"/>
        </w:rPr>
        <w:t>财政事务（款）行政运行（项）</w:t>
      </w:r>
    </w:p>
    <w:p w14:paraId="60330311">
      <w:pPr>
        <w:pStyle w:val="13"/>
        <w:shd w:val="clear"/>
        <w:overflowPunct w:val="0"/>
        <w:autoSpaceDE/>
        <w:autoSpaceDN/>
        <w:spacing w:line="600" w:lineRule="exact"/>
        <w:ind w:firstLine="320" w:firstLineChars="1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37.27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37.27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7BD418A4">
      <w:pPr>
        <w:pStyle w:val="13"/>
        <w:numPr>
          <w:ilvl w:val="0"/>
          <w:numId w:val="0"/>
        </w:numPr>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val="en-US" w:eastAsia="zh-CN"/>
        </w:rPr>
        <w:t>财政事务（款）一般行政管理事务</w:t>
      </w:r>
      <w:r>
        <w:rPr>
          <w:rFonts w:ascii="Times New Roman" w:hAnsi="Times New Roman" w:eastAsia="仿宋_GB2312" w:cs="Times New Roman"/>
          <w:sz w:val="32"/>
          <w:szCs w:val="32"/>
        </w:rPr>
        <w:t>（项）</w:t>
      </w:r>
    </w:p>
    <w:p w14:paraId="02161794">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26.26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26.26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6709B7F0">
      <w:pPr>
        <w:pStyle w:val="13"/>
        <w:numPr>
          <w:ilvl w:val="0"/>
          <w:numId w:val="0"/>
        </w:numPr>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val="en-US" w:eastAsia="zh-CN"/>
        </w:rPr>
        <w:t>财政事务（款）其他财政事务支出</w:t>
      </w:r>
      <w:r>
        <w:rPr>
          <w:rFonts w:ascii="Times New Roman" w:hAnsi="Times New Roman" w:eastAsia="仿宋_GB2312" w:cs="Times New Roman"/>
          <w:sz w:val="32"/>
          <w:szCs w:val="32"/>
        </w:rPr>
        <w:t>（项）</w:t>
      </w:r>
    </w:p>
    <w:p w14:paraId="69D02300">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2DD08112">
      <w:pPr>
        <w:pStyle w:val="13"/>
        <w:numPr>
          <w:ilvl w:val="0"/>
          <w:numId w:val="0"/>
        </w:numPr>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val="en-US" w:eastAsia="zh-CN"/>
        </w:rPr>
        <w:t>组织事务（款）一般行政管理事务</w:t>
      </w:r>
      <w:r>
        <w:rPr>
          <w:rFonts w:ascii="Times New Roman" w:hAnsi="Times New Roman" w:eastAsia="仿宋_GB2312" w:cs="Times New Roman"/>
          <w:sz w:val="32"/>
          <w:szCs w:val="32"/>
        </w:rPr>
        <w:t>（项）</w:t>
      </w:r>
    </w:p>
    <w:p w14:paraId="3744053E">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15.17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15.17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11F0FCCE">
      <w:pPr>
        <w:pStyle w:val="13"/>
        <w:numPr>
          <w:ilvl w:val="0"/>
          <w:numId w:val="0"/>
        </w:numPr>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val="en-US" w:eastAsia="zh-CN"/>
        </w:rPr>
        <w:t>组织事务（款）其他组织事务支出</w:t>
      </w:r>
      <w:r>
        <w:rPr>
          <w:rFonts w:ascii="Times New Roman" w:hAnsi="Times New Roman" w:eastAsia="仿宋_GB2312" w:cs="Times New Roman"/>
          <w:sz w:val="32"/>
          <w:szCs w:val="32"/>
        </w:rPr>
        <w:t>（项）</w:t>
      </w:r>
    </w:p>
    <w:p w14:paraId="5A1F8967">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32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616BFEC1">
      <w:pPr>
        <w:pStyle w:val="13"/>
        <w:numPr>
          <w:ilvl w:val="0"/>
          <w:numId w:val="0"/>
        </w:numPr>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val="en-US" w:eastAsia="zh-CN"/>
        </w:rPr>
        <w:t>宣传事务（款）其他宣传事务支出</w:t>
      </w:r>
      <w:r>
        <w:rPr>
          <w:rFonts w:ascii="Times New Roman" w:hAnsi="Times New Roman" w:eastAsia="仿宋_GB2312" w:cs="Times New Roman"/>
          <w:sz w:val="32"/>
          <w:szCs w:val="32"/>
        </w:rPr>
        <w:t>（项）</w:t>
      </w:r>
    </w:p>
    <w:p w14:paraId="5DF57B85">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0.3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12489765">
      <w:pPr>
        <w:pStyle w:val="13"/>
        <w:numPr>
          <w:ilvl w:val="0"/>
          <w:numId w:val="0"/>
        </w:numPr>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val="en-US" w:eastAsia="zh-CN"/>
        </w:rPr>
        <w:t>统战事务（款）一般行政管理事务</w:t>
      </w:r>
      <w:r>
        <w:rPr>
          <w:rFonts w:ascii="Times New Roman" w:hAnsi="Times New Roman" w:eastAsia="仿宋_GB2312" w:cs="Times New Roman"/>
          <w:sz w:val="32"/>
          <w:szCs w:val="32"/>
        </w:rPr>
        <w:t>（项）</w:t>
      </w:r>
    </w:p>
    <w:p w14:paraId="728AB40C">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139E0099">
      <w:pPr>
        <w:pStyle w:val="13"/>
        <w:numPr>
          <w:ilvl w:val="0"/>
          <w:numId w:val="0"/>
        </w:numPr>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val="en-US" w:eastAsia="zh-CN"/>
        </w:rPr>
        <w:t>其他一般公共服务支出（款）其他一般公共服务支出</w:t>
      </w:r>
      <w:r>
        <w:rPr>
          <w:rFonts w:ascii="Times New Roman" w:hAnsi="Times New Roman" w:eastAsia="仿宋_GB2312" w:cs="Times New Roman"/>
          <w:sz w:val="32"/>
          <w:szCs w:val="32"/>
        </w:rPr>
        <w:t>（项）</w:t>
      </w:r>
    </w:p>
    <w:p w14:paraId="56EA91C0">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0BE3AF5A">
      <w:pPr>
        <w:pStyle w:val="13"/>
        <w:shd w:val="clea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12、公共安全支出（类）公安（款）行政运行（项）</w:t>
      </w:r>
    </w:p>
    <w:p w14:paraId="4B0DD118">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31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64E08B71">
      <w:pPr>
        <w:pStyle w:val="13"/>
        <w:numPr>
          <w:ilvl w:val="0"/>
          <w:numId w:val="0"/>
        </w:numPr>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13公共安全支出（类）公安（款）一般行政管理事务</w:t>
      </w:r>
      <w:r>
        <w:rPr>
          <w:rFonts w:ascii="Times New Roman" w:hAnsi="Times New Roman" w:eastAsia="仿宋_GB2312" w:cs="Times New Roman"/>
          <w:sz w:val="32"/>
          <w:szCs w:val="32"/>
        </w:rPr>
        <w:t>（项）</w:t>
      </w:r>
    </w:p>
    <w:p w14:paraId="3AD8D4C6">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57.04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57.04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1F2907CB">
      <w:pPr>
        <w:pStyle w:val="13"/>
        <w:shd w:val="clea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14、文化旅游体育与传媒支出（类）文化和旅游（款）其他文化和旅游支出（项）</w:t>
      </w:r>
    </w:p>
    <w:p w14:paraId="6454353D">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18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7B8820AA">
      <w:pPr>
        <w:pStyle w:val="13"/>
        <w:numPr>
          <w:ilvl w:val="0"/>
          <w:numId w:val="0"/>
        </w:numPr>
        <w:shd w:val="clea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15、文化旅游体育与传媒支出（类）其他文化旅游体育与传媒支出（款）其他文化旅游体育与传媒支出（项）</w:t>
      </w:r>
    </w:p>
    <w:p w14:paraId="33E812CB">
      <w:pPr>
        <w:pStyle w:val="13"/>
        <w:shd w:val="clear"/>
        <w:overflowPunct w:val="0"/>
        <w:autoSpaceDE/>
        <w:autoSpaceDN/>
        <w:spacing w:line="600" w:lineRule="exact"/>
        <w:ind w:firstLine="320" w:firstLineChars="1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19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696C6A88">
      <w:pPr>
        <w:pStyle w:val="13"/>
        <w:numPr>
          <w:ilvl w:val="0"/>
          <w:numId w:val="0"/>
        </w:numPr>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16、社会保障和就业支出（类）行政事业单位养老支出（款）机关事业单位基本养老保险缴费支出（项）</w:t>
      </w:r>
    </w:p>
    <w:p w14:paraId="4D5E42EC">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180.53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180.53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2370492E">
      <w:pPr>
        <w:pStyle w:val="13"/>
        <w:shd w:val="clea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17、社会保障和就业支出（类）抚恤（款）死亡抚恤（项）</w:t>
      </w:r>
    </w:p>
    <w:p w14:paraId="450D698A">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45.71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45.71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4A7D34C1">
      <w:pPr>
        <w:pStyle w:val="13"/>
        <w:numPr>
          <w:ilvl w:val="0"/>
          <w:numId w:val="2"/>
        </w:numPr>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社会保障和就业支出（类）抚恤（款）其他优抚支出（项）</w:t>
      </w:r>
    </w:p>
    <w:p w14:paraId="419C52E3">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0.69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0.69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4A14B558">
      <w:pPr>
        <w:pStyle w:val="13"/>
        <w:numPr>
          <w:ilvl w:val="0"/>
          <w:numId w:val="0"/>
        </w:numPr>
        <w:shd w:val="clea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19、社会保障和就业支出（类）红十字事业（款）其他红十字事业支出（项）</w:t>
      </w:r>
    </w:p>
    <w:p w14:paraId="23484080">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0E41916C">
      <w:pPr>
        <w:pStyle w:val="13"/>
        <w:shd w:val="clea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20、社会保障和就业支出（类）退役军人管理事务（款）其他退役军人管理事务支出（项）</w:t>
      </w:r>
    </w:p>
    <w:p w14:paraId="7E876D39">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16.9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16.9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593D81B5">
      <w:pPr>
        <w:pStyle w:val="13"/>
        <w:shd w:val="clea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cs="Times New Roman"/>
          <w:bCs/>
          <w:sz w:val="32"/>
          <w:szCs w:val="32"/>
          <w:lang w:val="en-US" w:eastAsia="zh-CN"/>
        </w:rPr>
        <w:t>21、</w:t>
      </w:r>
      <w:r>
        <w:rPr>
          <w:rFonts w:hint="eastAsia" w:ascii="Times New Roman" w:hAnsi="Times New Roman" w:eastAsia="仿宋_GB2312" w:cs="Times New Roman"/>
          <w:sz w:val="32"/>
          <w:szCs w:val="32"/>
          <w:lang w:val="en-US" w:eastAsia="zh-CN"/>
        </w:rPr>
        <w:t>社会保障和就业支出（类）其他社会保障和就业支出（款）其他社会保障和就业支出（项）</w:t>
      </w:r>
    </w:p>
    <w:p w14:paraId="061CC9CE">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4.98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4.98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1D5A1DA6">
      <w:pPr>
        <w:pStyle w:val="13"/>
        <w:shd w:val="clea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22、卫生健康支出（类）公共卫生（款）基本公共卫生服务（项）</w:t>
      </w:r>
    </w:p>
    <w:p w14:paraId="29FFCC65">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69CA303F">
      <w:pPr>
        <w:pStyle w:val="13"/>
        <w:shd w:val="clear"/>
        <w:overflowPunct w:val="0"/>
        <w:autoSpaceDE/>
        <w:autoSpaceDN/>
        <w:spacing w:line="600" w:lineRule="exact"/>
        <w:ind w:firstLine="640" w:firstLineChars="200"/>
        <w:jc w:val="both"/>
        <w:rPr>
          <w:rFonts w:hint="default" w:ascii="Times New Roman" w:hAnsi="Times New Roman" w:eastAsia="黑体" w:cs="Times New Roman"/>
          <w:bCs/>
          <w:sz w:val="32"/>
          <w:szCs w:val="32"/>
          <w:lang w:val="en-US" w:eastAsia="zh-CN"/>
        </w:rPr>
      </w:pPr>
      <w:r>
        <w:rPr>
          <w:rFonts w:hint="eastAsia" w:ascii="Times New Roman" w:hAnsi="Times New Roman" w:cs="Times New Roman"/>
          <w:bCs/>
          <w:sz w:val="32"/>
          <w:szCs w:val="32"/>
          <w:lang w:val="en-US" w:eastAsia="zh-CN"/>
        </w:rPr>
        <w:t>23、</w:t>
      </w:r>
      <w:r>
        <w:rPr>
          <w:rFonts w:hint="eastAsia" w:ascii="Times New Roman" w:hAnsi="Times New Roman" w:eastAsia="仿宋_GB2312" w:cs="Times New Roman"/>
          <w:sz w:val="32"/>
          <w:szCs w:val="32"/>
          <w:lang w:val="en-US" w:eastAsia="zh-CN"/>
        </w:rPr>
        <w:t>卫生健康支出（类）公共卫生（款）突发公共卫生事件应急处置（项）</w:t>
      </w:r>
    </w:p>
    <w:p w14:paraId="344DD25C">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36.86</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36.86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6B84DD8D">
      <w:pPr>
        <w:pStyle w:val="13"/>
        <w:shd w:val="clear"/>
        <w:overflowPunct w:val="0"/>
        <w:autoSpaceDE/>
        <w:autoSpaceDN/>
        <w:spacing w:line="600" w:lineRule="exact"/>
        <w:ind w:firstLine="640" w:firstLineChars="200"/>
        <w:jc w:val="both"/>
        <w:rPr>
          <w:rFonts w:hint="default" w:ascii="Times New Roman" w:hAnsi="Times New Roman" w:eastAsia="黑体" w:cs="Times New Roman"/>
          <w:bCs/>
          <w:sz w:val="32"/>
          <w:szCs w:val="32"/>
          <w:lang w:val="en-US" w:eastAsia="zh-CN"/>
        </w:rPr>
      </w:pPr>
      <w:r>
        <w:rPr>
          <w:rFonts w:hint="eastAsia" w:ascii="Times New Roman" w:hAnsi="Times New Roman" w:cs="Times New Roman"/>
          <w:bCs/>
          <w:sz w:val="32"/>
          <w:szCs w:val="32"/>
          <w:lang w:val="en-US" w:eastAsia="zh-CN"/>
        </w:rPr>
        <w:t>24、</w:t>
      </w:r>
      <w:r>
        <w:rPr>
          <w:rFonts w:hint="eastAsia" w:ascii="Times New Roman" w:hAnsi="Times New Roman" w:eastAsia="仿宋_GB2312" w:cs="Times New Roman"/>
          <w:sz w:val="32"/>
          <w:szCs w:val="32"/>
          <w:lang w:val="en-US" w:eastAsia="zh-CN"/>
        </w:rPr>
        <w:t>卫生健康支出（类）行政事业单位医疗（款）行政单位医疗（项）</w:t>
      </w:r>
    </w:p>
    <w:p w14:paraId="6F52E05A">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83.43</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83.43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33F8E9B5">
      <w:pPr>
        <w:pStyle w:val="13"/>
        <w:shd w:val="clear"/>
        <w:overflowPunct w:val="0"/>
        <w:autoSpaceDE/>
        <w:autoSpaceDN/>
        <w:spacing w:line="600" w:lineRule="exact"/>
        <w:ind w:firstLine="640" w:firstLineChars="200"/>
        <w:jc w:val="both"/>
        <w:rPr>
          <w:rFonts w:hint="default" w:ascii="Times New Roman" w:hAnsi="Times New Roman" w:eastAsia="黑体" w:cs="Times New Roman"/>
          <w:bCs/>
          <w:sz w:val="32"/>
          <w:szCs w:val="32"/>
          <w:lang w:val="en-US" w:eastAsia="zh-CN"/>
        </w:rPr>
      </w:pPr>
      <w:r>
        <w:rPr>
          <w:rFonts w:hint="eastAsia" w:ascii="Times New Roman" w:hAnsi="Times New Roman" w:cs="Times New Roman"/>
          <w:bCs/>
          <w:sz w:val="32"/>
          <w:szCs w:val="32"/>
          <w:lang w:val="en-US" w:eastAsia="zh-CN"/>
        </w:rPr>
        <w:t>25、</w:t>
      </w:r>
      <w:r>
        <w:rPr>
          <w:rFonts w:hint="eastAsia" w:ascii="Times New Roman" w:hAnsi="Times New Roman" w:eastAsia="仿宋_GB2312" w:cs="Times New Roman"/>
          <w:sz w:val="32"/>
          <w:szCs w:val="32"/>
          <w:lang w:val="en-US" w:eastAsia="zh-CN"/>
        </w:rPr>
        <w:t>卫生健康支出（类）医疗救助（款）其他医疗救助（项）</w:t>
      </w:r>
    </w:p>
    <w:p w14:paraId="66989F2C">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1.5</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1.5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66124D5F">
      <w:pPr>
        <w:pStyle w:val="13"/>
        <w:numPr>
          <w:ilvl w:val="0"/>
          <w:numId w:val="3"/>
        </w:numPr>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卫生健康支出（类）医疗保障管理事务（款）医疗保障经办事务（项）</w:t>
      </w:r>
    </w:p>
    <w:p w14:paraId="07C0B089">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7.93</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7.93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4187E2E9">
      <w:pPr>
        <w:pStyle w:val="13"/>
        <w:numPr>
          <w:ilvl w:val="0"/>
          <w:numId w:val="0"/>
        </w:numPr>
        <w:shd w:val="clear"/>
        <w:overflowPunct w:val="0"/>
        <w:autoSpaceDE/>
        <w:autoSpaceDN/>
        <w:spacing w:line="600" w:lineRule="exact"/>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27、节能环保支出（类）污染防治（款）水体（项）</w:t>
      </w:r>
    </w:p>
    <w:p w14:paraId="1E73768A">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38.5</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38.5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3C79006D">
      <w:pPr>
        <w:pStyle w:val="13"/>
        <w:shd w:val="clear"/>
        <w:overflowPunct w:val="0"/>
        <w:autoSpaceDE/>
        <w:autoSpaceDN/>
        <w:spacing w:line="600" w:lineRule="exact"/>
        <w:ind w:firstLine="640" w:firstLineChars="200"/>
        <w:jc w:val="both"/>
        <w:rPr>
          <w:rFonts w:hint="default" w:ascii="Times New Roman" w:hAnsi="Times New Roman" w:eastAsia="黑体" w:cs="Times New Roman"/>
          <w:bCs/>
          <w:sz w:val="32"/>
          <w:szCs w:val="32"/>
          <w:lang w:val="en-US" w:eastAsia="zh-CN"/>
        </w:rPr>
      </w:pPr>
      <w:r>
        <w:rPr>
          <w:rFonts w:hint="eastAsia" w:ascii="Times New Roman" w:hAnsi="Times New Roman" w:cs="Times New Roman"/>
          <w:bCs/>
          <w:sz w:val="32"/>
          <w:szCs w:val="32"/>
          <w:lang w:val="en-US" w:eastAsia="zh-CN"/>
        </w:rPr>
        <w:t>28、</w:t>
      </w:r>
      <w:r>
        <w:rPr>
          <w:rFonts w:hint="eastAsia" w:ascii="Times New Roman" w:hAnsi="Times New Roman" w:eastAsia="仿宋_GB2312" w:cs="Times New Roman"/>
          <w:sz w:val="32"/>
          <w:szCs w:val="32"/>
          <w:lang w:val="en-US" w:eastAsia="zh-CN"/>
        </w:rPr>
        <w:t>节能环保支出（类）自然生态保护（款）农村环境保护（项）</w:t>
      </w:r>
    </w:p>
    <w:p w14:paraId="44DDD4CB">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3E87A5CF">
      <w:pPr>
        <w:pStyle w:val="13"/>
        <w:shd w:val="clear"/>
        <w:overflowPunct w:val="0"/>
        <w:autoSpaceDE/>
        <w:autoSpaceDN/>
        <w:spacing w:line="600" w:lineRule="exact"/>
        <w:ind w:firstLine="640" w:firstLineChars="200"/>
        <w:jc w:val="both"/>
        <w:rPr>
          <w:rFonts w:hint="default" w:ascii="Times New Roman" w:hAnsi="Times New Roman" w:eastAsia="黑体" w:cs="Times New Roman"/>
          <w:bCs/>
          <w:sz w:val="32"/>
          <w:szCs w:val="32"/>
          <w:lang w:val="en-US" w:eastAsia="zh-CN"/>
        </w:rPr>
      </w:pPr>
      <w:r>
        <w:rPr>
          <w:rFonts w:hint="eastAsia" w:ascii="Times New Roman" w:hAnsi="Times New Roman" w:eastAsia="仿宋_GB2312" w:cs="Times New Roman"/>
          <w:sz w:val="32"/>
          <w:szCs w:val="32"/>
          <w:lang w:val="en-US" w:eastAsia="zh-CN"/>
        </w:rPr>
        <w:t>29、节能环保支出（类）森林保护修复（款）森林管护（项）</w:t>
      </w:r>
    </w:p>
    <w:p w14:paraId="475CE28C">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2.45</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2.45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316E6148">
      <w:pPr>
        <w:pStyle w:val="13"/>
        <w:shd w:val="clea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30、城乡社区支出（类）城乡社区管理事务（款）其他城乡社区管理事务支出（项）</w:t>
      </w:r>
    </w:p>
    <w:p w14:paraId="58EC43F7">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43.14</w:t>
      </w:r>
      <w:r>
        <w:rPr>
          <w:rFonts w:ascii="Times New Roman" w:hAnsi="Times New Roman" w:eastAsia="仿宋_GB2312" w:cs="Times New Roman"/>
          <w:sz w:val="32"/>
          <w:szCs w:val="32"/>
        </w:rPr>
        <w:t>万元，支出决</w:t>
      </w:r>
      <w:r>
        <w:rPr>
          <w:rFonts w:hint="eastAsia" w:ascii="Times New Roman" w:hAnsi="Times New Roman" w:eastAsia="仿宋_GB2312" w:cs="Times New Roman"/>
          <w:sz w:val="32"/>
          <w:szCs w:val="32"/>
          <w:lang w:val="en-US" w:eastAsia="zh-CN"/>
        </w:rPr>
        <w:t>算43.14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05132D01">
      <w:pPr>
        <w:pStyle w:val="13"/>
        <w:shd w:val="clea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31、城乡社区支出（类）城乡社区公共设施（款）小城镇基础设施建设（项）</w:t>
      </w:r>
    </w:p>
    <w:p w14:paraId="4F5FBF76">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35.3</w:t>
      </w:r>
      <w:r>
        <w:rPr>
          <w:rFonts w:ascii="Times New Roman" w:hAnsi="Times New Roman" w:eastAsia="仿宋_GB2312" w:cs="Times New Roman"/>
          <w:sz w:val="32"/>
          <w:szCs w:val="32"/>
        </w:rPr>
        <w:t>万元，支出决</w:t>
      </w:r>
      <w:r>
        <w:rPr>
          <w:rFonts w:hint="eastAsia" w:ascii="Times New Roman" w:hAnsi="Times New Roman" w:eastAsia="仿宋_GB2312" w:cs="Times New Roman"/>
          <w:sz w:val="32"/>
          <w:szCs w:val="32"/>
          <w:lang w:val="en-US" w:eastAsia="zh-CN"/>
        </w:rPr>
        <w:t>算35.3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7A721B1E">
      <w:pPr>
        <w:pStyle w:val="13"/>
        <w:shd w:val="clea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32、农林水支出（类）农业农村（款）农村社会事业（项）</w:t>
      </w:r>
    </w:p>
    <w:p w14:paraId="195462F8">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12.07</w:t>
      </w:r>
      <w:r>
        <w:rPr>
          <w:rFonts w:ascii="Times New Roman" w:hAnsi="Times New Roman" w:eastAsia="仿宋_GB2312" w:cs="Times New Roman"/>
          <w:sz w:val="32"/>
          <w:szCs w:val="32"/>
        </w:rPr>
        <w:t>万元，支出决</w:t>
      </w:r>
      <w:r>
        <w:rPr>
          <w:rFonts w:hint="eastAsia" w:ascii="Times New Roman" w:hAnsi="Times New Roman" w:eastAsia="仿宋_GB2312" w:cs="Times New Roman"/>
          <w:sz w:val="32"/>
          <w:szCs w:val="32"/>
          <w:lang w:val="en-US" w:eastAsia="zh-CN"/>
        </w:rPr>
        <w:t>12.07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50ABBF54">
      <w:pPr>
        <w:pStyle w:val="13"/>
        <w:shd w:val="clea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33、农林水支出（类）农业农村（款）其他农业农村支出（项）</w:t>
      </w:r>
    </w:p>
    <w:p w14:paraId="1DE747A4">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58.27</w:t>
      </w:r>
      <w:r>
        <w:rPr>
          <w:rFonts w:ascii="Times New Roman" w:hAnsi="Times New Roman" w:eastAsia="仿宋_GB2312" w:cs="Times New Roman"/>
          <w:sz w:val="32"/>
          <w:szCs w:val="32"/>
        </w:rPr>
        <w:t>万元，支出决</w:t>
      </w:r>
      <w:r>
        <w:rPr>
          <w:rFonts w:hint="eastAsia" w:ascii="Times New Roman" w:hAnsi="Times New Roman" w:eastAsia="仿宋_GB2312" w:cs="Times New Roman"/>
          <w:sz w:val="32"/>
          <w:szCs w:val="32"/>
          <w:lang w:val="en-US" w:eastAsia="zh-CN"/>
        </w:rPr>
        <w:t>算58.27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32C74A2A">
      <w:pPr>
        <w:pStyle w:val="13"/>
        <w:shd w:val="clea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34、农林水支出（类）水利（款）水利工程运行与维护（项）</w:t>
      </w:r>
    </w:p>
    <w:p w14:paraId="004CD0B7">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万元，支出决</w:t>
      </w:r>
      <w:r>
        <w:rPr>
          <w:rFonts w:hint="eastAsia" w:ascii="Times New Roman" w:hAnsi="Times New Roman" w:eastAsia="仿宋_GB2312" w:cs="Times New Roman"/>
          <w:sz w:val="32"/>
          <w:szCs w:val="32"/>
          <w:lang w:val="en-US" w:eastAsia="zh-CN"/>
        </w:rPr>
        <w:t>算4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25D3C1FE">
      <w:pPr>
        <w:pStyle w:val="13"/>
        <w:shd w:val="clea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35、农林水支出（类）水利（款）防汛（项）</w:t>
      </w:r>
    </w:p>
    <w:p w14:paraId="7699D410">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16.2</w:t>
      </w:r>
      <w:r>
        <w:rPr>
          <w:rFonts w:ascii="Times New Roman" w:hAnsi="Times New Roman" w:eastAsia="仿宋_GB2312" w:cs="Times New Roman"/>
          <w:sz w:val="32"/>
          <w:szCs w:val="32"/>
        </w:rPr>
        <w:t>万元，支出决</w:t>
      </w:r>
      <w:r>
        <w:rPr>
          <w:rFonts w:hint="eastAsia" w:ascii="Times New Roman" w:hAnsi="Times New Roman" w:eastAsia="仿宋_GB2312" w:cs="Times New Roman"/>
          <w:sz w:val="32"/>
          <w:szCs w:val="32"/>
          <w:lang w:val="en-US" w:eastAsia="zh-CN"/>
        </w:rPr>
        <w:t>算16.2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603C19EF">
      <w:pPr>
        <w:pStyle w:val="13"/>
        <w:shd w:val="clea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36、农林水支出（类）水利（款）大中型水库移民后期扶持专项支出（项）</w:t>
      </w:r>
    </w:p>
    <w:p w14:paraId="78B29D23">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万元，支出决</w:t>
      </w:r>
      <w:r>
        <w:rPr>
          <w:rFonts w:hint="eastAsia" w:ascii="Times New Roman" w:hAnsi="Times New Roman" w:eastAsia="仿宋_GB2312" w:cs="Times New Roman"/>
          <w:sz w:val="32"/>
          <w:szCs w:val="32"/>
          <w:lang w:val="en-US" w:eastAsia="zh-CN"/>
        </w:rPr>
        <w:t>算9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381163BD">
      <w:pPr>
        <w:pStyle w:val="13"/>
        <w:shd w:val="clea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37、农林水支出（类）水利（款）农村供水（项）</w:t>
      </w:r>
    </w:p>
    <w:p w14:paraId="38F118C9">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万元，支出决</w:t>
      </w:r>
      <w:r>
        <w:rPr>
          <w:rFonts w:hint="eastAsia" w:ascii="Times New Roman" w:hAnsi="Times New Roman" w:eastAsia="仿宋_GB2312" w:cs="Times New Roman"/>
          <w:sz w:val="32"/>
          <w:szCs w:val="32"/>
          <w:lang w:val="en-US" w:eastAsia="zh-CN"/>
        </w:rPr>
        <w:t>算7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1FCC5BFB">
      <w:pPr>
        <w:pStyle w:val="13"/>
        <w:shd w:val="clea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cs="Times New Roman"/>
          <w:bCs/>
          <w:sz w:val="32"/>
          <w:szCs w:val="32"/>
          <w:lang w:val="en-US" w:eastAsia="zh-CN"/>
        </w:rPr>
        <w:t>38、</w:t>
      </w:r>
      <w:r>
        <w:rPr>
          <w:rFonts w:hint="eastAsia" w:ascii="Times New Roman" w:hAnsi="Times New Roman" w:eastAsia="仿宋_GB2312" w:cs="Times New Roman"/>
          <w:sz w:val="32"/>
          <w:szCs w:val="32"/>
          <w:lang w:val="en-US" w:eastAsia="zh-CN"/>
        </w:rPr>
        <w:t>农林水支出（类）巩固拓展脱贫攻坚成果衔接乡村振兴（款）农村基础设施建设（项）</w:t>
      </w:r>
    </w:p>
    <w:p w14:paraId="119D5DD0">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429.8</w:t>
      </w:r>
      <w:r>
        <w:rPr>
          <w:rFonts w:ascii="Times New Roman" w:hAnsi="Times New Roman" w:eastAsia="仿宋_GB2312" w:cs="Times New Roman"/>
          <w:sz w:val="32"/>
          <w:szCs w:val="32"/>
        </w:rPr>
        <w:t>万元，支出决</w:t>
      </w:r>
      <w:r>
        <w:rPr>
          <w:rFonts w:hint="eastAsia" w:ascii="Times New Roman" w:hAnsi="Times New Roman" w:eastAsia="仿宋_GB2312" w:cs="Times New Roman"/>
          <w:sz w:val="32"/>
          <w:szCs w:val="32"/>
          <w:lang w:val="en-US" w:eastAsia="zh-CN"/>
        </w:rPr>
        <w:t>算429.8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33D47C10">
      <w:pPr>
        <w:pStyle w:val="13"/>
        <w:shd w:val="clea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39、农林水支出（类）巩固拓展脱贫攻坚成果衔接乡村振兴（款）生产发展（项）</w:t>
      </w:r>
    </w:p>
    <w:p w14:paraId="5B495DFD">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74</w:t>
      </w:r>
      <w:r>
        <w:rPr>
          <w:rFonts w:ascii="Times New Roman" w:hAnsi="Times New Roman" w:eastAsia="仿宋_GB2312" w:cs="Times New Roman"/>
          <w:sz w:val="32"/>
          <w:szCs w:val="32"/>
        </w:rPr>
        <w:t>万元，支出决</w:t>
      </w:r>
      <w:r>
        <w:rPr>
          <w:rFonts w:hint="eastAsia" w:ascii="Times New Roman" w:hAnsi="Times New Roman" w:eastAsia="仿宋_GB2312" w:cs="Times New Roman"/>
          <w:sz w:val="32"/>
          <w:szCs w:val="32"/>
          <w:lang w:val="en-US" w:eastAsia="zh-CN"/>
        </w:rPr>
        <w:t>算74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405C78BF">
      <w:pPr>
        <w:pStyle w:val="13"/>
        <w:shd w:val="clea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40、农林水支出（类）巩固拓展脱贫攻坚成果衔接乡村振兴（款）其他巩固拓展脱贫攻坚成果衔接乡村振兴支出（项）</w:t>
      </w:r>
    </w:p>
    <w:p w14:paraId="68B70B97">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534.8</w:t>
      </w:r>
      <w:r>
        <w:rPr>
          <w:rFonts w:ascii="Times New Roman" w:hAnsi="Times New Roman" w:eastAsia="仿宋_GB2312" w:cs="Times New Roman"/>
          <w:sz w:val="32"/>
          <w:szCs w:val="32"/>
        </w:rPr>
        <w:t>万元，支出决</w:t>
      </w:r>
      <w:r>
        <w:rPr>
          <w:rFonts w:hint="eastAsia" w:ascii="Times New Roman" w:hAnsi="Times New Roman" w:eastAsia="仿宋_GB2312" w:cs="Times New Roman"/>
          <w:sz w:val="32"/>
          <w:szCs w:val="32"/>
          <w:lang w:val="en-US" w:eastAsia="zh-CN"/>
        </w:rPr>
        <w:t>算534.8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79DC0D1E">
      <w:pPr>
        <w:pStyle w:val="13"/>
        <w:shd w:val="clea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41、农林水支出（类）农村综合改革（款）对村级公益事业建设的补助（项）</w:t>
      </w:r>
    </w:p>
    <w:p w14:paraId="74FD59C9">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98.8</w:t>
      </w:r>
      <w:r>
        <w:rPr>
          <w:rFonts w:ascii="Times New Roman" w:hAnsi="Times New Roman" w:eastAsia="仿宋_GB2312" w:cs="Times New Roman"/>
          <w:sz w:val="32"/>
          <w:szCs w:val="32"/>
        </w:rPr>
        <w:t>万元，支出决</w:t>
      </w:r>
      <w:r>
        <w:rPr>
          <w:rFonts w:hint="eastAsia" w:ascii="Times New Roman" w:hAnsi="Times New Roman" w:eastAsia="仿宋_GB2312" w:cs="Times New Roman"/>
          <w:sz w:val="32"/>
          <w:szCs w:val="32"/>
          <w:lang w:val="en-US" w:eastAsia="zh-CN"/>
        </w:rPr>
        <w:t>算98.8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0405C68D">
      <w:pPr>
        <w:pStyle w:val="13"/>
        <w:shd w:val="clea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42、农林水支出（类）农村综合改革（款）对村民委员会和村党支部的补助（项）</w:t>
      </w:r>
    </w:p>
    <w:p w14:paraId="0F0EC98F">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769.38</w:t>
      </w:r>
      <w:r>
        <w:rPr>
          <w:rFonts w:ascii="Times New Roman" w:hAnsi="Times New Roman" w:eastAsia="仿宋_GB2312" w:cs="Times New Roman"/>
          <w:sz w:val="32"/>
          <w:szCs w:val="32"/>
        </w:rPr>
        <w:t>万元，支出决</w:t>
      </w:r>
      <w:r>
        <w:rPr>
          <w:rFonts w:hint="eastAsia" w:ascii="Times New Roman" w:hAnsi="Times New Roman" w:eastAsia="仿宋_GB2312" w:cs="Times New Roman"/>
          <w:sz w:val="32"/>
          <w:szCs w:val="32"/>
          <w:lang w:val="en-US" w:eastAsia="zh-CN"/>
        </w:rPr>
        <w:t>算769.38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4FE8C195">
      <w:pPr>
        <w:pStyle w:val="13"/>
        <w:shd w:val="clea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43、农林水支出（类）其他农林水支出（款）其他农林水支出（项）</w:t>
      </w:r>
    </w:p>
    <w:p w14:paraId="2BE0546E">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68.7</w:t>
      </w:r>
      <w:r>
        <w:rPr>
          <w:rFonts w:ascii="Times New Roman" w:hAnsi="Times New Roman" w:eastAsia="仿宋_GB2312" w:cs="Times New Roman"/>
          <w:sz w:val="32"/>
          <w:szCs w:val="32"/>
        </w:rPr>
        <w:t>万元，支出决</w:t>
      </w:r>
      <w:r>
        <w:rPr>
          <w:rFonts w:hint="eastAsia" w:ascii="Times New Roman" w:hAnsi="Times New Roman" w:eastAsia="仿宋_GB2312" w:cs="Times New Roman"/>
          <w:sz w:val="32"/>
          <w:szCs w:val="32"/>
          <w:lang w:val="en-US" w:eastAsia="zh-CN"/>
        </w:rPr>
        <w:t>算68.7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39D2C166">
      <w:pPr>
        <w:pStyle w:val="13"/>
        <w:shd w:val="clea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44、商业服务业等支出（类）商业流通事务（款）其他商业流通事务支出（项）</w:t>
      </w:r>
    </w:p>
    <w:p w14:paraId="749A280E">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万元，支出决</w:t>
      </w:r>
      <w:r>
        <w:rPr>
          <w:rFonts w:hint="eastAsia" w:ascii="Times New Roman" w:hAnsi="Times New Roman" w:eastAsia="仿宋_GB2312" w:cs="Times New Roman"/>
          <w:sz w:val="32"/>
          <w:szCs w:val="32"/>
          <w:lang w:val="en-US" w:eastAsia="zh-CN"/>
        </w:rPr>
        <w:t>算6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2A93DC5C">
      <w:pPr>
        <w:pStyle w:val="13"/>
        <w:shd w:val="clea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45、自然资源海洋气象等支出（类）自然资源事务（款）自然资源利用与保护（项）</w:t>
      </w:r>
    </w:p>
    <w:p w14:paraId="0085EC3A">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18.8</w:t>
      </w:r>
      <w:r>
        <w:rPr>
          <w:rFonts w:ascii="Times New Roman" w:hAnsi="Times New Roman" w:eastAsia="仿宋_GB2312" w:cs="Times New Roman"/>
          <w:sz w:val="32"/>
          <w:szCs w:val="32"/>
        </w:rPr>
        <w:t>万元，支出决</w:t>
      </w:r>
      <w:r>
        <w:rPr>
          <w:rFonts w:hint="eastAsia" w:ascii="Times New Roman" w:hAnsi="Times New Roman" w:eastAsia="仿宋_GB2312" w:cs="Times New Roman"/>
          <w:sz w:val="32"/>
          <w:szCs w:val="32"/>
          <w:lang w:val="en-US" w:eastAsia="zh-CN"/>
        </w:rPr>
        <w:t>算18.8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1F4AD9E7">
      <w:pPr>
        <w:pStyle w:val="13"/>
        <w:shd w:val="clea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46、住房保障支出（类）住房改革支出（款）住房公积金（项）</w:t>
      </w:r>
    </w:p>
    <w:p w14:paraId="2747C3C4">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78.01</w:t>
      </w:r>
      <w:r>
        <w:rPr>
          <w:rFonts w:ascii="Times New Roman" w:hAnsi="Times New Roman" w:eastAsia="仿宋_GB2312" w:cs="Times New Roman"/>
          <w:sz w:val="32"/>
          <w:szCs w:val="32"/>
        </w:rPr>
        <w:t>万元，支出决</w:t>
      </w:r>
      <w:r>
        <w:rPr>
          <w:rFonts w:hint="eastAsia" w:ascii="Times New Roman" w:hAnsi="Times New Roman" w:eastAsia="仿宋_GB2312" w:cs="Times New Roman"/>
          <w:sz w:val="32"/>
          <w:szCs w:val="32"/>
          <w:lang w:val="en-US" w:eastAsia="zh-CN"/>
        </w:rPr>
        <w:t>算78.01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039617AF">
      <w:pPr>
        <w:pStyle w:val="13"/>
        <w:shd w:val="clea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47、粮油物资储备支出（类）粮油物资事务（款）其他粮油物资事务支出（项）</w:t>
      </w:r>
    </w:p>
    <w:p w14:paraId="6C360195">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38</w:t>
      </w:r>
      <w:r>
        <w:rPr>
          <w:rFonts w:ascii="Times New Roman" w:hAnsi="Times New Roman" w:eastAsia="仿宋_GB2312" w:cs="Times New Roman"/>
          <w:sz w:val="32"/>
          <w:szCs w:val="32"/>
        </w:rPr>
        <w:t>万元，支出决</w:t>
      </w:r>
      <w:r>
        <w:rPr>
          <w:rFonts w:hint="eastAsia" w:ascii="Times New Roman" w:hAnsi="Times New Roman" w:eastAsia="仿宋_GB2312" w:cs="Times New Roman"/>
          <w:sz w:val="32"/>
          <w:szCs w:val="32"/>
          <w:lang w:val="en-US" w:eastAsia="zh-CN"/>
        </w:rPr>
        <w:t>算38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1B01B433">
      <w:pPr>
        <w:pStyle w:val="13"/>
        <w:shd w:val="clea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48、灾害防治及应急管理支出（类）应急管理事务（款）其他应急管理支出（项）</w:t>
      </w:r>
    </w:p>
    <w:p w14:paraId="40EF8597">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万元，支出决</w:t>
      </w:r>
      <w:r>
        <w:rPr>
          <w:rFonts w:hint="eastAsia" w:ascii="Times New Roman" w:hAnsi="Times New Roman" w:eastAsia="仿宋_GB2312" w:cs="Times New Roman"/>
          <w:sz w:val="32"/>
          <w:szCs w:val="32"/>
          <w:lang w:val="en-US" w:eastAsia="zh-CN"/>
        </w:rPr>
        <w:t>算20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046F9989">
      <w:pPr>
        <w:pStyle w:val="13"/>
        <w:shd w:val="clea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cs="Times New Roman"/>
          <w:bCs/>
          <w:sz w:val="32"/>
          <w:szCs w:val="32"/>
          <w:lang w:val="en-US" w:eastAsia="zh-CN"/>
        </w:rPr>
        <w:t>49、</w:t>
      </w:r>
      <w:r>
        <w:rPr>
          <w:rFonts w:hint="eastAsia" w:ascii="Times New Roman" w:hAnsi="Times New Roman" w:eastAsia="仿宋_GB2312" w:cs="Times New Roman"/>
          <w:sz w:val="32"/>
          <w:szCs w:val="32"/>
          <w:lang w:val="en-US" w:eastAsia="zh-CN"/>
        </w:rPr>
        <w:t>灾害防治及应急管理支出（类）自然灾害防治（款）地质灾害防治（项）</w:t>
      </w:r>
    </w:p>
    <w:p w14:paraId="6BD8B01E">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14</w:t>
      </w:r>
      <w:r>
        <w:rPr>
          <w:rFonts w:ascii="Times New Roman" w:hAnsi="Times New Roman" w:eastAsia="仿宋_GB2312" w:cs="Times New Roman"/>
          <w:sz w:val="32"/>
          <w:szCs w:val="32"/>
        </w:rPr>
        <w:t>万元，支出决</w:t>
      </w:r>
      <w:r>
        <w:rPr>
          <w:rFonts w:hint="eastAsia" w:ascii="Times New Roman" w:hAnsi="Times New Roman" w:eastAsia="仿宋_GB2312" w:cs="Times New Roman"/>
          <w:sz w:val="32"/>
          <w:szCs w:val="32"/>
          <w:lang w:val="en-US" w:eastAsia="zh-CN"/>
        </w:rPr>
        <w:t>算14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3D9B3C90">
      <w:pPr>
        <w:pStyle w:val="13"/>
        <w:shd w:val="clea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cs="Times New Roman"/>
          <w:bCs/>
          <w:sz w:val="32"/>
          <w:szCs w:val="32"/>
          <w:lang w:val="en-US" w:eastAsia="zh-CN"/>
        </w:rPr>
        <w:t>50、</w:t>
      </w:r>
      <w:r>
        <w:rPr>
          <w:rFonts w:hint="eastAsia" w:ascii="Times New Roman" w:hAnsi="Times New Roman" w:eastAsia="仿宋_GB2312" w:cs="Times New Roman"/>
          <w:sz w:val="32"/>
          <w:szCs w:val="32"/>
          <w:lang w:val="en-US" w:eastAsia="zh-CN"/>
        </w:rPr>
        <w:t>灾害防治及应急管理支出（类）自然灾害防治（款）森林草原防灾减灾（项）</w:t>
      </w:r>
    </w:p>
    <w:p w14:paraId="2114C7CC">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万元，支出决</w:t>
      </w:r>
      <w:r>
        <w:rPr>
          <w:rFonts w:hint="eastAsia" w:ascii="Times New Roman" w:hAnsi="Times New Roman" w:eastAsia="仿宋_GB2312" w:cs="Times New Roman"/>
          <w:sz w:val="32"/>
          <w:szCs w:val="32"/>
          <w:lang w:val="en-US" w:eastAsia="zh-CN"/>
        </w:rPr>
        <w:t>算5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2750ECA9">
      <w:pPr>
        <w:pStyle w:val="13"/>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57C1C763">
      <w:pPr>
        <w:pStyle w:val="13"/>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2024年度一般公共预算财政拨款基本支出</w:t>
      </w:r>
      <w:r>
        <w:rPr>
          <w:rFonts w:hint="eastAsia" w:ascii="Times New Roman" w:hAnsi="Times New Roman" w:eastAsia="仿宋_GB2312" w:cs="Times New Roman"/>
          <w:sz w:val="32"/>
          <w:szCs w:val="32"/>
          <w:lang w:val="en-US" w:eastAsia="zh-CN"/>
        </w:rPr>
        <w:t>3266.37</w:t>
      </w:r>
      <w:r>
        <w:rPr>
          <w:rFonts w:ascii="Times New Roman" w:hAnsi="Times New Roman" w:eastAsia="仿宋_GB2312" w:cs="Times New Roman"/>
          <w:sz w:val="32"/>
          <w:szCs w:val="32"/>
        </w:rPr>
        <w:t>万元，其中：</w:t>
      </w:r>
    </w:p>
    <w:p w14:paraId="2F69EFAD">
      <w:pPr>
        <w:pStyle w:val="13"/>
        <w:keepNext w:val="0"/>
        <w:keepLines w:val="0"/>
        <w:pageBreakBefore w:val="0"/>
        <w:widowControl w:val="0"/>
        <w:shd w:val="clear"/>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2932.25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89.77</w:t>
      </w:r>
      <w:r>
        <w:rPr>
          <w:rFonts w:ascii="Times New Roman" w:hAnsi="Times New Roman" w:eastAsia="仿宋_GB2312" w:cs="Times New Roman"/>
          <w:sz w:val="32"/>
          <w:szCs w:val="32"/>
        </w:rPr>
        <w:t>%,主要包括基本工资</w:t>
      </w:r>
      <w:r>
        <w:rPr>
          <w:rFonts w:hint="eastAsia" w:ascii="Times New Roman" w:hAnsi="Times New Roman" w:eastAsia="仿宋_GB2312" w:cs="Times New Roman"/>
          <w:sz w:val="32"/>
          <w:szCs w:val="32"/>
          <w:lang w:val="en-US" w:eastAsia="zh-CN"/>
        </w:rPr>
        <w:t>583.62万元</w:t>
      </w:r>
      <w:r>
        <w:rPr>
          <w:rFonts w:ascii="Times New Roman" w:hAnsi="Times New Roman" w:eastAsia="仿宋_GB2312" w:cs="Times New Roman"/>
          <w:sz w:val="32"/>
          <w:szCs w:val="32"/>
        </w:rPr>
        <w:t>、津贴补贴</w:t>
      </w:r>
      <w:r>
        <w:rPr>
          <w:rFonts w:hint="eastAsia" w:ascii="Times New Roman" w:hAnsi="Times New Roman" w:eastAsia="仿宋_GB2312" w:cs="Times New Roman"/>
          <w:sz w:val="32"/>
          <w:szCs w:val="32"/>
          <w:lang w:val="en-US" w:eastAsia="zh-CN"/>
        </w:rPr>
        <w:t>519.24万元</w:t>
      </w:r>
      <w:r>
        <w:rPr>
          <w:rFonts w:ascii="Times New Roman" w:hAnsi="Times New Roman" w:eastAsia="仿宋_GB2312" w:cs="Times New Roman"/>
          <w:sz w:val="32"/>
          <w:szCs w:val="32"/>
        </w:rPr>
        <w:t>、奖金</w:t>
      </w:r>
      <w:r>
        <w:rPr>
          <w:rFonts w:hint="eastAsia" w:ascii="Times New Roman" w:hAnsi="Times New Roman" w:eastAsia="仿宋_GB2312" w:cs="Times New Roman"/>
          <w:sz w:val="32"/>
          <w:szCs w:val="32"/>
          <w:lang w:val="en-US" w:eastAsia="zh-CN"/>
        </w:rPr>
        <w:t>237.96万元</w:t>
      </w:r>
      <w:r>
        <w:rPr>
          <w:rFonts w:ascii="Times New Roman" w:hAnsi="Times New Roman" w:eastAsia="仿宋_GB2312" w:cs="Times New Roman"/>
          <w:sz w:val="32"/>
          <w:szCs w:val="32"/>
        </w:rPr>
        <w:t>、伙食补助费</w:t>
      </w:r>
      <w:r>
        <w:rPr>
          <w:rFonts w:hint="eastAsia" w:ascii="Times New Roman" w:hAnsi="Times New Roman" w:eastAsia="仿宋_GB2312" w:cs="Times New Roman"/>
          <w:sz w:val="32"/>
          <w:szCs w:val="32"/>
          <w:lang w:val="en-US" w:eastAsia="zh-CN"/>
        </w:rPr>
        <w:t>25.5万元、</w:t>
      </w:r>
      <w:r>
        <w:rPr>
          <w:rFonts w:hint="eastAsia" w:ascii="Times New Roman" w:hAnsi="Times New Roman" w:eastAsia="仿宋_GB2312"/>
          <w:sz w:val="32"/>
          <w:szCs w:val="32"/>
          <w:lang w:val="en-US" w:eastAsia="zh-CN"/>
        </w:rPr>
        <w:t>机关事业单位基本养老保险缴费180.53万元、职工基本医疗保险缴83.43万元、住房公积金78.01万元、其他工资福利支出75.3万元、抚恤金23.45万元、生活补助904.65万元、医疗费补助1.5万元、奖励金32万元、其他对个人和家庭的补助187.06万元</w:t>
      </w:r>
      <w:r>
        <w:rPr>
          <w:rFonts w:hint="eastAsia" w:ascii="Times New Roman" w:hAnsi="Times New Roman" w:eastAsia="仿宋_GB2312"/>
          <w:sz w:val="32"/>
          <w:szCs w:val="32"/>
          <w:lang w:eastAsia="zh-CN"/>
        </w:rPr>
        <w:t>。</w:t>
      </w:r>
    </w:p>
    <w:p w14:paraId="56447D3A">
      <w:pPr>
        <w:pStyle w:val="13"/>
        <w:shd w:val="clear"/>
        <w:overflowPunct w:val="0"/>
        <w:autoSpaceDE/>
        <w:autoSpaceDN/>
        <w:spacing w:line="600" w:lineRule="exact"/>
        <w:ind w:firstLine="640" w:firstLineChars="200"/>
        <w:jc w:val="both"/>
        <w:rPr>
          <w:rFonts w:hint="eastAsia" w:ascii="Times New Roman" w:hAnsi="Times New Roman" w:eastAsia="仿宋_GB2312"/>
          <w:sz w:val="32"/>
          <w:szCs w:val="32"/>
          <w:lang w:val="en-US" w:eastAsia="zh-CN"/>
        </w:rPr>
      </w:pPr>
      <w:r>
        <w:rPr>
          <w:rFonts w:hint="eastAsia" w:ascii="Times New Roman" w:hAnsi="Times New Roman" w:eastAsia="仿宋_GB2312"/>
          <w:b/>
          <w:bCs/>
          <w:sz w:val="32"/>
          <w:szCs w:val="32"/>
        </w:rPr>
        <w:t>公用经费</w:t>
      </w:r>
      <w:r>
        <w:rPr>
          <w:rFonts w:hint="eastAsia" w:ascii="Times New Roman" w:hAnsi="Times New Roman" w:eastAsia="仿宋_GB2312"/>
          <w:sz w:val="32"/>
          <w:szCs w:val="32"/>
          <w:lang w:val="en-US" w:eastAsia="zh-CN"/>
        </w:rPr>
        <w:t>334.12万元，占基本支出的10.23%，主要包括办公费97.69万元、印刷费18.5万元、水费1.07万元、电</w:t>
      </w:r>
      <w:r>
        <w:rPr>
          <w:rFonts w:hint="eastAsia" w:ascii="Times New Roman" w:hAnsi="Times New Roman" w:eastAsia="仿宋_GB2312"/>
          <w:sz w:val="32"/>
          <w:szCs w:val="32"/>
        </w:rPr>
        <w:t>费</w:t>
      </w:r>
      <w:r>
        <w:rPr>
          <w:rFonts w:hint="eastAsia" w:ascii="Times New Roman" w:hAnsi="Times New Roman" w:eastAsia="仿宋_GB2312"/>
          <w:sz w:val="32"/>
          <w:szCs w:val="32"/>
          <w:lang w:val="en-US" w:eastAsia="zh-CN"/>
        </w:rPr>
        <w:t xml:space="preserve">7.36万元、邮电费0.66万元、差旅费64万元、维修（护）费47万元、会议费12.3万元、培训费2.6万元、劳务费7.93万元、公务用车运行维护费0.72万元、其他交通费用1万元、其他商品和服务支出62.69万元、办公设备购置5.6万元、专用设备购置5万元。   </w:t>
      </w:r>
    </w:p>
    <w:p w14:paraId="08E2CDAB">
      <w:pPr>
        <w:pStyle w:val="13"/>
        <w:shd w:val="clea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cs="Times New Roman"/>
          <w:bCs/>
          <w:sz w:val="32"/>
          <w:szCs w:val="32"/>
        </w:rPr>
        <w:t>七、财政拨款“三公”经费支出决算情况说明</w:t>
      </w:r>
    </w:p>
    <w:p w14:paraId="705819E2">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2024年度“三公”经费财政拨款支出预算为</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0.72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18</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9.68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93.07</w:t>
      </w:r>
      <w:r>
        <w:rPr>
          <w:rFonts w:ascii="Times New Roman" w:hAnsi="Times New Roman" w:eastAsia="仿宋_GB2312" w:cs="Times New Roman"/>
          <w:sz w:val="32"/>
          <w:szCs w:val="32"/>
        </w:rPr>
        <w:t>%。决算数小于预算数的主要原因</w:t>
      </w:r>
      <w:r>
        <w:rPr>
          <w:rFonts w:hint="eastAsia" w:ascii="Times New Roman" w:hAnsi="Times New Roman" w:eastAsia="仿宋_GB2312" w:cs="Times New Roman"/>
          <w:sz w:val="32"/>
          <w:szCs w:val="32"/>
          <w:lang w:val="en-US" w:eastAsia="zh-CN"/>
        </w:rPr>
        <w:t>压缩开支所致。</w:t>
      </w:r>
    </w:p>
    <w:p w14:paraId="267CD5D3">
      <w:pPr>
        <w:pStyle w:val="13"/>
        <w:shd w:val="clea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76106909">
      <w:pPr>
        <w:pStyle w:val="13"/>
        <w:shd w:val="clear"/>
        <w:overflowPunct w:val="0"/>
        <w:autoSpaceDE/>
        <w:autoSpaceDN/>
        <w:spacing w:line="600" w:lineRule="exact"/>
        <w:ind w:firstLine="640" w:firstLineChars="200"/>
        <w:jc w:val="both"/>
        <w:rPr>
          <w:rFonts w:hint="default"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由于预算数为零，无法计算百分比</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无变动，</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没有人员因公出国（境）。</w:t>
      </w:r>
    </w:p>
    <w:p w14:paraId="068FD135">
      <w:pPr>
        <w:pStyle w:val="13"/>
        <w:shd w:val="clear"/>
        <w:overflowPunct w:val="0"/>
        <w:autoSpaceDE/>
        <w:autoSpaceDN/>
        <w:spacing w:line="600" w:lineRule="exact"/>
        <w:ind w:firstLine="640" w:firstLineChars="200"/>
        <w:jc w:val="both"/>
        <w:rPr>
          <w:rFonts w:hint="default"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0.72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完成预算数的18%</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减少4.48万元，决算数小于预算数的</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压缩开支所致。</w:t>
      </w:r>
    </w:p>
    <w:p w14:paraId="21C0B256">
      <w:pPr>
        <w:pStyle w:val="13"/>
        <w:shd w:val="clear"/>
        <w:overflowPunct w:val="0"/>
        <w:autoSpaceDE/>
        <w:autoSpaceDN/>
        <w:spacing w:line="600" w:lineRule="exact"/>
        <w:ind w:firstLine="640" w:firstLineChars="200"/>
        <w:jc w:val="both"/>
        <w:rPr>
          <w:rFonts w:hint="default"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由于预算数为零，无法计算百分比</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无变动，</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没有购置车辆。</w:t>
      </w:r>
    </w:p>
    <w:p w14:paraId="623B4881">
      <w:pPr>
        <w:pStyle w:val="13"/>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0.72</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lang w:val="en-US" w:eastAsia="zh-CN"/>
        </w:rPr>
        <w:t>加油、维修方面的</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18</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4.48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86.15</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val="en-US" w:eastAsia="zh-CN"/>
        </w:rPr>
        <w:t>压缩开支所致</w:t>
      </w:r>
      <w:r>
        <w:rPr>
          <w:rFonts w:ascii="Times New Roman" w:hAnsi="Times New Roman" w:eastAsia="仿宋_GB2312" w:cs="Times New Roman"/>
          <w:sz w:val="32"/>
          <w:szCs w:val="32"/>
        </w:rPr>
        <w:t>。截止2024年12月31日，我单位开支财政拨款的公务用车保有量为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14:paraId="06C12936">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由于预算数为零，无法计算百分比</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5.2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决算数等于预算数，都为零，主要原因是本年度压缩开支，实行零招待。</w:t>
      </w:r>
      <w:r>
        <w:rPr>
          <w:rFonts w:ascii="Times New Roman" w:hAnsi="Times New Roman" w:eastAsia="仿宋_GB2312" w:cs="Times New Roman"/>
          <w:sz w:val="32"/>
          <w:szCs w:val="32"/>
        </w:rPr>
        <w:t>2024年度共接待来访团组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val="en-US" w:eastAsia="zh-CN"/>
        </w:rPr>
        <w:t>没有</w:t>
      </w:r>
      <w:r>
        <w:rPr>
          <w:rFonts w:ascii="Times New Roman" w:hAnsi="Times New Roman" w:eastAsia="仿宋_GB2312" w:cs="Times New Roman"/>
          <w:sz w:val="32"/>
          <w:szCs w:val="32"/>
        </w:rPr>
        <w:t>发生的接待支出</w:t>
      </w:r>
      <w:r>
        <w:rPr>
          <w:rFonts w:hint="eastAsia" w:ascii="Times New Roman" w:hAnsi="Times New Roman" w:eastAsia="仿宋_GB2312" w:cs="Times New Roman"/>
          <w:sz w:val="32"/>
          <w:szCs w:val="32"/>
          <w:lang w:eastAsia="zh-CN"/>
        </w:rPr>
        <w:t>。</w:t>
      </w:r>
    </w:p>
    <w:p w14:paraId="0BBC5972">
      <w:pPr>
        <w:pStyle w:val="13"/>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5988A92E">
      <w:pPr>
        <w:pStyle w:val="13"/>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2024年度政府性基金预算财政拨款收入</w:t>
      </w:r>
      <w:r>
        <w:rPr>
          <w:rFonts w:hint="eastAsia" w:ascii="Times New Roman" w:hAnsi="Times New Roman" w:eastAsia="仿宋_GB2312" w:cs="Times New Roman"/>
          <w:sz w:val="32"/>
          <w:szCs w:val="32"/>
          <w:lang w:val="en-US" w:eastAsia="zh-CN"/>
        </w:rPr>
        <w:t>77.5</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77.5</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77.5</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14:paraId="352F06EC">
      <w:pPr>
        <w:pStyle w:val="13"/>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国有土地使用权出让安排的支出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农村基础设施建设支出</w:t>
      </w:r>
      <w:r>
        <w:rPr>
          <w:rFonts w:ascii="Times New Roman" w:hAnsi="Times New Roman" w:eastAsia="仿宋_GB2312" w:cs="Times New Roman"/>
          <w:sz w:val="32"/>
          <w:szCs w:val="32"/>
        </w:rPr>
        <w:t>（项）</w:t>
      </w:r>
    </w:p>
    <w:p w14:paraId="5A0978C5">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0E7680D5">
      <w:pPr>
        <w:pStyle w:val="13"/>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2、农林水支出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大中型水库移民后期扶持基金支出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移民补助</w:t>
      </w:r>
      <w:r>
        <w:rPr>
          <w:rFonts w:ascii="Times New Roman" w:hAnsi="Times New Roman" w:eastAsia="仿宋_GB2312" w:cs="Times New Roman"/>
          <w:sz w:val="32"/>
          <w:szCs w:val="32"/>
        </w:rPr>
        <w:t>（项）</w:t>
      </w:r>
    </w:p>
    <w:p w14:paraId="1E052D16">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45.5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45.5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53BA1061">
      <w:pPr>
        <w:pStyle w:val="13"/>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3、其他支出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彩票公益金安排的支出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用于社会福利的彩票公益金支出</w:t>
      </w:r>
      <w:r>
        <w:rPr>
          <w:rFonts w:ascii="Times New Roman" w:hAnsi="Times New Roman" w:eastAsia="仿宋_GB2312" w:cs="Times New Roman"/>
          <w:sz w:val="32"/>
          <w:szCs w:val="32"/>
        </w:rPr>
        <w:t>（项）</w:t>
      </w:r>
    </w:p>
    <w:p w14:paraId="29012A86">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42B926A1">
      <w:pPr>
        <w:pStyle w:val="13"/>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4、其他支出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彩票公益金安排的支出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用于体育事业的彩票公益金支出</w:t>
      </w:r>
      <w:r>
        <w:rPr>
          <w:rFonts w:ascii="Times New Roman" w:hAnsi="Times New Roman" w:eastAsia="仿宋_GB2312" w:cs="Times New Roman"/>
          <w:sz w:val="32"/>
          <w:szCs w:val="32"/>
        </w:rPr>
        <w:t>（项）</w:t>
      </w:r>
    </w:p>
    <w:p w14:paraId="6C279DAB">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70321F31">
      <w:pPr>
        <w:pStyle w:val="13"/>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5、其他支出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彩票公益金安排的支出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用于其他社会公益事业的彩票公益金支出</w:t>
      </w:r>
      <w:r>
        <w:rPr>
          <w:rFonts w:ascii="Times New Roman" w:hAnsi="Times New Roman" w:eastAsia="仿宋_GB2312" w:cs="Times New Roman"/>
          <w:sz w:val="32"/>
          <w:szCs w:val="32"/>
        </w:rPr>
        <w:t>（项）</w:t>
      </w:r>
    </w:p>
    <w:p w14:paraId="4FD1DDF0">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0151FC67">
      <w:pPr>
        <w:pStyle w:val="13"/>
        <w:numPr>
          <w:ilvl w:val="0"/>
          <w:numId w:val="4"/>
        </w:numPr>
        <w:shd w:val="clear"/>
        <w:overflowPunct w:val="0"/>
        <w:autoSpaceDE/>
        <w:autoSpaceDN/>
        <w:spacing w:line="600" w:lineRule="exact"/>
        <w:ind w:firstLine="640" w:firstLineChars="200"/>
        <w:jc w:val="both"/>
        <w:rPr>
          <w:rFonts w:hint="eastAsia" w:ascii="Times New Roman" w:hAnsi="Times New Roman" w:eastAsia="仿宋_GB2312" w:cs="Times New Roman"/>
          <w:b/>
          <w:bCs/>
          <w:sz w:val="32"/>
          <w:szCs w:val="32"/>
          <w:lang w:val="en-US" w:eastAsia="zh-CN"/>
        </w:rPr>
      </w:pPr>
      <w:r>
        <w:rPr>
          <w:rFonts w:hint="eastAsia" w:ascii="Times New Roman" w:hAnsi="Times New Roman" w:eastAsia="仿宋_GB2312" w:cs="Times New Roman"/>
          <w:b/>
          <w:bCs/>
          <w:sz w:val="32"/>
          <w:szCs w:val="32"/>
          <w:lang w:val="en-US" w:eastAsia="zh-CN"/>
        </w:rPr>
        <w:t>国有资本经营预算收入支出决算情况</w:t>
      </w:r>
    </w:p>
    <w:p w14:paraId="3A98A171">
      <w:pPr>
        <w:pStyle w:val="13"/>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2024年度</w:t>
      </w:r>
      <w:r>
        <w:rPr>
          <w:rFonts w:hint="eastAsia" w:ascii="Times New Roman" w:hAnsi="Times New Roman" w:eastAsia="仿宋_GB2312" w:cs="Times New Roman"/>
          <w:b w:val="0"/>
          <w:bCs w:val="0"/>
          <w:sz w:val="32"/>
          <w:szCs w:val="32"/>
          <w:lang w:val="en-US" w:eastAsia="zh-CN"/>
        </w:rPr>
        <w:t>国有资本经营</w:t>
      </w:r>
      <w:r>
        <w:rPr>
          <w:rFonts w:ascii="Times New Roman" w:hAnsi="Times New Roman" w:eastAsia="仿宋_GB2312" w:cs="Times New Roman"/>
          <w:sz w:val="32"/>
          <w:szCs w:val="32"/>
        </w:rPr>
        <w:t>预算财政拨款收入</w:t>
      </w:r>
      <w:r>
        <w:rPr>
          <w:rFonts w:hint="eastAsia" w:ascii="Times New Roman" w:hAnsi="Times New Roman" w:eastAsia="仿宋_GB2312" w:cs="Times New Roman"/>
          <w:sz w:val="32"/>
          <w:szCs w:val="32"/>
          <w:lang w:val="en-US" w:eastAsia="zh-CN"/>
        </w:rPr>
        <w:t>26.4</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26.4</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26.4</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14:paraId="5B1D70C1">
      <w:pPr>
        <w:pStyle w:val="13"/>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b w:val="0"/>
          <w:bCs w:val="0"/>
          <w:sz w:val="32"/>
          <w:szCs w:val="32"/>
          <w:lang w:val="en-US" w:eastAsia="zh-CN"/>
        </w:rPr>
        <w:t>1、</w:t>
      </w:r>
      <w:r>
        <w:rPr>
          <w:rFonts w:hint="eastAsia" w:ascii="Times New Roman" w:hAnsi="Times New Roman" w:eastAsia="仿宋_GB2312" w:cs="Times New Roman"/>
          <w:sz w:val="32"/>
          <w:szCs w:val="32"/>
          <w:lang w:val="en-US" w:eastAsia="zh-CN"/>
        </w:rPr>
        <w:t>国有资本经营预算支出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解决历史遗留问题及改革成本支出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国有企业退休人员社会化管理补助支出</w:t>
      </w:r>
      <w:r>
        <w:rPr>
          <w:rFonts w:ascii="Times New Roman" w:hAnsi="Times New Roman" w:eastAsia="仿宋_GB2312" w:cs="Times New Roman"/>
          <w:sz w:val="32"/>
          <w:szCs w:val="32"/>
        </w:rPr>
        <w:t>（项）</w:t>
      </w:r>
    </w:p>
    <w:p w14:paraId="767AF323">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26.4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26.4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5D13D797">
      <w:pPr>
        <w:pStyle w:val="13"/>
        <w:shd w:val="clear"/>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val="en-US" w:eastAsia="zh-CN"/>
        </w:rPr>
        <w:t>十</w:t>
      </w:r>
      <w:r>
        <w:rPr>
          <w:rFonts w:ascii="Times New Roman" w:hAnsi="Times New Roman" w:cs="Times New Roman"/>
          <w:bCs/>
          <w:sz w:val="32"/>
          <w:szCs w:val="32"/>
        </w:rPr>
        <w:t>、关于机关运行经费支出说明</w:t>
      </w:r>
    </w:p>
    <w:p w14:paraId="6BEA0D0E">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本部门2024年度机关运行经费支出</w:t>
      </w:r>
      <w:r>
        <w:rPr>
          <w:rFonts w:hint="eastAsia" w:ascii="Times New Roman" w:hAnsi="Times New Roman" w:eastAsia="仿宋_GB2312" w:cs="Times New Roman"/>
          <w:sz w:val="32"/>
          <w:szCs w:val="32"/>
          <w:lang w:val="en-US" w:eastAsia="zh-CN"/>
        </w:rPr>
        <w:t>334.12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val="en-US" w:eastAsia="zh-CN"/>
        </w:rPr>
        <w:t>一致。</w:t>
      </w:r>
    </w:p>
    <w:p w14:paraId="1C784C6C">
      <w:pPr>
        <w:pStyle w:val="13"/>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一</w:t>
      </w:r>
      <w:r>
        <w:rPr>
          <w:rFonts w:ascii="Times New Roman" w:hAnsi="Times New Roman" w:cs="Times New Roman"/>
          <w:bCs/>
          <w:sz w:val="32"/>
          <w:szCs w:val="32"/>
        </w:rPr>
        <w:t>、一般性支出情况说明</w:t>
      </w:r>
    </w:p>
    <w:p w14:paraId="2603A8DE">
      <w:pPr>
        <w:pStyle w:val="13"/>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2024年本部门开支会议费</w:t>
      </w:r>
      <w:r>
        <w:rPr>
          <w:rFonts w:hint="eastAsia" w:ascii="Times New Roman" w:hAnsi="Times New Roman" w:eastAsia="仿宋_GB2312" w:cs="Times New Roman"/>
          <w:sz w:val="32"/>
          <w:szCs w:val="32"/>
          <w:lang w:val="en-US" w:eastAsia="zh-CN"/>
        </w:rPr>
        <w:t>12.3</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val="en-US" w:eastAsia="zh-CN"/>
        </w:rPr>
        <w:t>日常工作安排、乡村振兴、环境卫生整治、应急管理</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9022</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日常工作安排、乡村振兴、环境卫生整治、应急管理</w:t>
      </w:r>
      <w:r>
        <w:rPr>
          <w:rFonts w:ascii="Times New Roman" w:hAnsi="Times New Roman" w:eastAsia="仿宋_GB2312" w:cs="Times New Roman"/>
          <w:sz w:val="32"/>
          <w:szCs w:val="32"/>
        </w:rPr>
        <w:t>会议</w:t>
      </w:r>
      <w:r>
        <w:rPr>
          <w:rFonts w:hint="eastAsia" w:ascii="Times New Roman" w:hAnsi="Times New Roman" w:eastAsia="仿宋_GB2312" w:cs="Times New Roman"/>
          <w:sz w:val="32"/>
          <w:szCs w:val="32"/>
          <w:lang w:val="en-US" w:eastAsia="zh-CN"/>
        </w:rPr>
        <w:t>等</w:t>
      </w:r>
      <w:r>
        <w:rPr>
          <w:rFonts w:ascii="Times New Roman" w:hAnsi="Times New Roman" w:eastAsia="仿宋_GB2312" w:cs="Times New Roman"/>
          <w:sz w:val="32"/>
          <w:szCs w:val="32"/>
        </w:rPr>
        <w:t>；</w:t>
      </w:r>
    </w:p>
    <w:p w14:paraId="3684E0CD">
      <w:pPr>
        <w:pStyle w:val="13"/>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2.6</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val="en-US" w:eastAsia="zh-CN"/>
        </w:rPr>
        <w:t>业务</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1892</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乡村振兴业务、村级财务管理业务，其中资料费7080元，中餐费18920元</w:t>
      </w:r>
      <w:r>
        <w:rPr>
          <w:rFonts w:ascii="Times New Roman" w:hAnsi="Times New Roman" w:eastAsia="仿宋_GB2312" w:cs="Times New Roman"/>
          <w:sz w:val="32"/>
          <w:szCs w:val="32"/>
        </w:rPr>
        <w:t>；</w:t>
      </w:r>
    </w:p>
    <w:p w14:paraId="7A6E91B4">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举办</w:t>
      </w:r>
      <w:r>
        <w:rPr>
          <w:rFonts w:hint="eastAsia" w:ascii="Times New Roman" w:hAnsi="Times New Roman" w:eastAsia="仿宋_GB2312" w:cs="Times New Roman"/>
          <w:sz w:val="32"/>
          <w:szCs w:val="32"/>
          <w:lang w:val="en-US" w:eastAsia="zh-CN"/>
        </w:rPr>
        <w:t>0次</w:t>
      </w:r>
      <w:r>
        <w:rPr>
          <w:rFonts w:ascii="Times New Roman" w:hAnsi="Times New Roman" w:eastAsia="仿宋_GB2312" w:cs="Times New Roman"/>
          <w:sz w:val="32"/>
          <w:szCs w:val="32"/>
        </w:rPr>
        <w:t>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w:t>
      </w:r>
    </w:p>
    <w:p w14:paraId="567478D0">
      <w:pPr>
        <w:pStyle w:val="13"/>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二</w:t>
      </w:r>
      <w:r>
        <w:rPr>
          <w:rFonts w:ascii="Times New Roman" w:hAnsi="Times New Roman" w:cs="Times New Roman"/>
          <w:bCs/>
          <w:sz w:val="32"/>
          <w:szCs w:val="32"/>
        </w:rPr>
        <w:t>、关于政府采购支出说明</w:t>
      </w:r>
    </w:p>
    <w:p w14:paraId="6DEACCFA">
      <w:pPr>
        <w:pStyle w:val="13"/>
        <w:shd w:val="clear"/>
        <w:overflowPunct w:val="0"/>
        <w:autoSpaceDE/>
        <w:autoSpaceDN/>
        <w:spacing w:line="600" w:lineRule="exact"/>
        <w:ind w:firstLine="640" w:firstLineChars="200"/>
        <w:jc w:val="left"/>
        <w:rPr>
          <w:rFonts w:hint="eastAsia" w:ascii="Times New Roman" w:hAnsi="Times New Roman" w:cs="Times New Roman"/>
          <w:bCs/>
          <w:color w:val="auto"/>
          <w:sz w:val="32"/>
          <w:szCs w:val="32"/>
          <w:lang w:val="en-US" w:eastAsia="zh-CN"/>
        </w:rPr>
      </w:pPr>
      <w:r>
        <w:rPr>
          <w:rFonts w:ascii="Times New Roman" w:hAnsi="Times New Roman" w:eastAsia="仿宋_GB2312" w:cs="Times New Roman"/>
          <w:sz w:val="32"/>
          <w:szCs w:val="32"/>
        </w:rPr>
        <w:t>本部门2024年度政府采购支出总额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 xml:space="preserve">         </w:t>
      </w:r>
    </w:p>
    <w:p w14:paraId="70AF8A96">
      <w:pPr>
        <w:pStyle w:val="13"/>
        <w:shd w:val="clear"/>
        <w:overflowPunct w:val="0"/>
        <w:autoSpaceDE/>
        <w:autoSpaceDN/>
        <w:spacing w:line="600" w:lineRule="exact"/>
        <w:ind w:firstLine="640" w:firstLineChars="200"/>
        <w:jc w:val="left"/>
        <w:rPr>
          <w:rFonts w:ascii="Times New Roman" w:hAnsi="Times New Roman" w:cs="Times New Roman"/>
          <w:bCs/>
          <w:color w:val="auto"/>
          <w:sz w:val="32"/>
          <w:szCs w:val="32"/>
        </w:rPr>
      </w:pPr>
      <w:r>
        <w:rPr>
          <w:rFonts w:hint="eastAsia" w:ascii="Times New Roman" w:hAnsi="Times New Roman" w:cs="Times New Roman"/>
          <w:bCs/>
          <w:color w:val="auto"/>
          <w:sz w:val="32"/>
          <w:szCs w:val="32"/>
          <w:lang w:val="en-US" w:eastAsia="zh-CN"/>
        </w:rPr>
        <w:t>十三、</w:t>
      </w:r>
      <w:r>
        <w:rPr>
          <w:rFonts w:ascii="Times New Roman" w:hAnsi="Times New Roman" w:cs="Times New Roman"/>
          <w:bCs/>
          <w:color w:val="auto"/>
          <w:sz w:val="32"/>
          <w:szCs w:val="32"/>
        </w:rPr>
        <w:t>关于国有资产占用情况说明</w:t>
      </w:r>
    </w:p>
    <w:p w14:paraId="1CD0EF20">
      <w:pPr>
        <w:pStyle w:val="13"/>
        <w:shd w:val="clear"/>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截至2024年12月31日，部门（单位）共有车辆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s="Times New Roman"/>
          <w:color w:val="auto"/>
          <w:sz w:val="32"/>
          <w:szCs w:val="32"/>
          <w:lang w:val="en-US" w:eastAsia="zh-CN"/>
        </w:rPr>
        <w:t>镇政府开展各项工作用车</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32A6CC51">
      <w:pPr>
        <w:pStyle w:val="13"/>
        <w:shd w:val="clear"/>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2024</w:t>
      </w:r>
      <w:r>
        <w:rPr>
          <w:rFonts w:ascii="Times New Roman" w:hAnsi="Times New Roman" w:cs="Times New Roman"/>
          <w:bCs/>
          <w:color w:val="auto"/>
          <w:sz w:val="32"/>
          <w:szCs w:val="32"/>
        </w:rPr>
        <w:t>年度预算绩效情况的说明</w:t>
      </w:r>
    </w:p>
    <w:p w14:paraId="57672E0A">
      <w:pPr>
        <w:shd w:val="clea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组织对2024年度本部门（单位）整体支出开展绩效自评，涉及项目</w:t>
      </w:r>
      <w:r>
        <w:rPr>
          <w:rFonts w:hint="eastAsia" w:ascii="Times New Roman" w:hAnsi="Times New Roman" w:eastAsia="仿宋_GB2312" w:cs="Times New Roman"/>
          <w:kern w:val="0"/>
          <w:sz w:val="32"/>
          <w:szCs w:val="32"/>
          <w:lang w:val="en-US" w:eastAsia="zh-CN"/>
        </w:rPr>
        <w:t>4</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183.9</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4</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183.9</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3.76</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组织对所属单位2024年度“</w:t>
      </w:r>
      <w:r>
        <w:rPr>
          <w:rFonts w:hint="eastAsia" w:ascii="Times New Roman" w:hAnsi="Times New Roman" w:eastAsia="仿宋_GB2312" w:cs="Times New Roman"/>
          <w:kern w:val="0"/>
          <w:sz w:val="32"/>
          <w:szCs w:val="32"/>
          <w:lang w:val="en-US" w:eastAsia="zh-CN"/>
        </w:rPr>
        <w:t>夜间巡逻队员工资</w:t>
      </w:r>
      <w:r>
        <w:rPr>
          <w:rFonts w:ascii="Times New Roman" w:hAnsi="Times New Roman" w:eastAsia="仿宋_GB2312" w:cs="Times New Roman"/>
          <w:kern w:val="0"/>
          <w:sz w:val="32"/>
          <w:szCs w:val="32"/>
        </w:rPr>
        <w:t>”“</w:t>
      </w:r>
      <w:r>
        <w:rPr>
          <w:rFonts w:hint="eastAsia" w:ascii="Times New Roman" w:hAnsi="Times New Roman" w:eastAsia="仿宋_GB2312" w:cs="Times New Roman"/>
          <w:sz w:val="32"/>
          <w:szCs w:val="32"/>
          <w:lang w:val="en-US" w:eastAsia="zh-CN"/>
        </w:rPr>
        <w:t>禁毒专干经费</w:t>
      </w:r>
      <w:r>
        <w:rPr>
          <w:rFonts w:ascii="Times New Roman" w:hAnsi="Times New Roman" w:eastAsia="仿宋_GB2312" w:cs="Times New Roman"/>
          <w:kern w:val="0"/>
          <w:sz w:val="32"/>
          <w:szCs w:val="32"/>
        </w:rPr>
        <w:t>”等</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183.9</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val="0"/>
          <w:bCs w:val="0"/>
          <w:kern w:val="0"/>
          <w:sz w:val="32"/>
          <w:szCs w:val="32"/>
        </w:rPr>
        <w:t>三</w:t>
      </w:r>
      <w:r>
        <w:rPr>
          <w:rFonts w:ascii="Times New Roman" w:hAnsi="Times New Roman" w:eastAsia="仿宋_GB2312" w:cs="Times New Roman"/>
          <w:b/>
          <w:bCs/>
          <w:kern w:val="0"/>
          <w:sz w:val="32"/>
          <w:szCs w:val="32"/>
        </w:rPr>
        <w:t>是事前绩效评估开展情况</w:t>
      </w:r>
      <w:r>
        <w:rPr>
          <w:rFonts w:hint="eastAsia" w:ascii="Times New Roman" w:hAnsi="Times New Roman" w:eastAsia="仿宋_GB2312" w:cs="Times New Roman"/>
          <w:b/>
          <w:bCs/>
          <w:kern w:val="0"/>
          <w:sz w:val="32"/>
          <w:szCs w:val="32"/>
          <w:lang w:eastAsia="zh-CN"/>
        </w:rPr>
        <w:t>。</w:t>
      </w:r>
      <w:r>
        <w:rPr>
          <w:rFonts w:ascii="Times New Roman" w:hAnsi="Times New Roman" w:eastAsia="仿宋_GB2312" w:cs="Times New Roman"/>
          <w:kern w:val="0"/>
          <w:sz w:val="32"/>
          <w:szCs w:val="32"/>
        </w:rPr>
        <w:t>2024年度</w:t>
      </w:r>
      <w:r>
        <w:rPr>
          <w:rFonts w:hint="eastAsia" w:ascii="Times New Roman" w:hAnsi="Times New Roman" w:eastAsia="仿宋_GB2312" w:cs="Times New Roman"/>
          <w:sz w:val="32"/>
          <w:szCs w:val="32"/>
          <w:lang w:val="en-US" w:eastAsia="zh-CN"/>
        </w:rPr>
        <w:t>没有</w:t>
      </w:r>
      <w:r>
        <w:rPr>
          <w:rFonts w:ascii="Times New Roman" w:hAnsi="Times New Roman" w:eastAsia="仿宋_GB2312" w:cs="Times New Roman"/>
          <w:kern w:val="0"/>
          <w:sz w:val="32"/>
          <w:szCs w:val="32"/>
        </w:rPr>
        <w:t>新增重大政策</w:t>
      </w:r>
      <w:r>
        <w:rPr>
          <w:rFonts w:hint="eastAsia" w:ascii="Times New Roman" w:hAnsi="Times New Roman" w:eastAsia="仿宋_GB2312" w:cs="Times New Roman"/>
          <w:kern w:val="0"/>
          <w:sz w:val="32"/>
          <w:szCs w:val="32"/>
          <w:lang w:val="en-US" w:eastAsia="zh-CN"/>
        </w:rPr>
        <w:t>和</w:t>
      </w:r>
      <w:r>
        <w:rPr>
          <w:rFonts w:ascii="Times New Roman" w:hAnsi="Times New Roman" w:eastAsia="仿宋_GB2312" w:cs="Times New Roman"/>
          <w:kern w:val="0"/>
          <w:sz w:val="32"/>
          <w:szCs w:val="32"/>
        </w:rPr>
        <w:t>重大项目</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val="en-US" w:eastAsia="zh-CN"/>
        </w:rPr>
        <w:t>所以没有</w:t>
      </w:r>
      <w:r>
        <w:rPr>
          <w:rFonts w:ascii="Times New Roman" w:hAnsi="Times New Roman" w:eastAsia="仿宋_GB2312" w:cs="Times New Roman"/>
          <w:kern w:val="0"/>
          <w:sz w:val="32"/>
          <w:szCs w:val="32"/>
        </w:rPr>
        <w:t>开展事前绩效评估。</w:t>
      </w:r>
    </w:p>
    <w:p w14:paraId="39BFD894">
      <w:pPr>
        <w:pStyle w:val="8"/>
        <w:numPr>
          <w:ilvl w:val="0"/>
          <w:numId w:val="0"/>
        </w:numPr>
        <w:shd w:val="clear"/>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（二）绩效评价结果。</w:t>
      </w:r>
    </w:p>
    <w:p w14:paraId="24B8D971">
      <w:pPr>
        <w:pStyle w:val="8"/>
        <w:numPr>
          <w:ilvl w:val="0"/>
          <w:numId w:val="0"/>
        </w:numPr>
        <w:shd w:val="clear"/>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绩效自评结果。2024年度本部门（单位）整体支出全年预算数</w:t>
      </w:r>
      <w:r>
        <w:rPr>
          <w:rFonts w:hint="eastAsia" w:ascii="Times New Roman" w:hAnsi="Times New Roman" w:eastAsia="仿宋_GB2312" w:cs="Times New Roman"/>
          <w:kern w:val="0"/>
          <w:sz w:val="32"/>
          <w:szCs w:val="32"/>
          <w:lang w:val="en-US" w:eastAsia="zh-CN"/>
        </w:rPr>
        <w:t>4889.52</w:t>
      </w:r>
      <w:r>
        <w:rPr>
          <w:rFonts w:ascii="Times New Roman" w:hAnsi="Times New Roman" w:eastAsia="仿宋_GB2312" w:cs="Times New Roman"/>
          <w:kern w:val="0"/>
          <w:sz w:val="32"/>
          <w:szCs w:val="32"/>
        </w:rPr>
        <w:t>万元，执行数</w:t>
      </w:r>
      <w:r>
        <w:rPr>
          <w:rFonts w:hint="eastAsia" w:ascii="Times New Roman" w:hAnsi="Times New Roman" w:eastAsia="仿宋_GB2312" w:cs="Times New Roman"/>
          <w:kern w:val="0"/>
          <w:sz w:val="32"/>
          <w:szCs w:val="32"/>
          <w:lang w:val="en-US" w:eastAsia="zh-CN"/>
        </w:rPr>
        <w:t>4889.52</w:t>
      </w:r>
      <w:r>
        <w:rPr>
          <w:rFonts w:ascii="Times New Roman" w:hAnsi="Times New Roman" w:eastAsia="仿宋_GB2312" w:cs="Times New Roman"/>
          <w:kern w:val="0"/>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90.75</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w:t>
      </w:r>
    </w:p>
    <w:p w14:paraId="5EC52340">
      <w:pPr>
        <w:pStyle w:val="8"/>
        <w:numPr>
          <w:ilvl w:val="0"/>
          <w:numId w:val="0"/>
        </w:numPr>
        <w:shd w:val="clear"/>
        <w:ind w:firstLine="320" w:firstLineChars="100"/>
        <w:rPr>
          <w:rFonts w:hint="eastAsia" w:ascii="仿宋" w:hAnsi="仿宋" w:eastAsia="仿宋" w:cs="仿宋"/>
          <w:color w:val="000000"/>
          <w:kern w:val="0"/>
          <w:sz w:val="32"/>
          <w:szCs w:val="32"/>
          <w:lang w:val="en-US" w:eastAsia="zh-CN"/>
        </w:rPr>
      </w:pP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绩效目标完成情况：</w:t>
      </w:r>
      <w:r>
        <w:rPr>
          <w:rFonts w:hint="eastAsia" w:ascii="仿宋" w:hAnsi="仿宋" w:eastAsia="仿宋" w:cs="仿宋"/>
          <w:sz w:val="32"/>
          <w:szCs w:val="32"/>
          <w:lang w:val="en-US" w:eastAsia="zh-CN"/>
        </w:rPr>
        <w:t>一是</w:t>
      </w:r>
      <w:r>
        <w:rPr>
          <w:rFonts w:hint="eastAsia" w:ascii="仿宋" w:hAnsi="仿宋" w:eastAsia="仿宋" w:cs="仿宋"/>
          <w:color w:val="000000"/>
          <w:kern w:val="0"/>
          <w:sz w:val="32"/>
          <w:szCs w:val="32"/>
          <w:lang w:val="en-US" w:eastAsia="zh-CN"/>
        </w:rPr>
        <w:t>镇政府各项工作运转正常，人员经费及时足额发放；二是基层党建工作、安全生产、社会治安综合治理工作运行平稳；三是为民办实事等惠民工作，群众比较满意。</w:t>
      </w:r>
    </w:p>
    <w:p w14:paraId="211D4823">
      <w:pPr>
        <w:pStyle w:val="8"/>
        <w:numPr>
          <w:ilvl w:val="0"/>
          <w:numId w:val="0"/>
        </w:numPr>
        <w:shd w:val="clear"/>
        <w:ind w:firstLine="320" w:firstLineChars="1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发现的主要问题及原因：</w:t>
      </w:r>
    </w:p>
    <w:p w14:paraId="3F146BF8">
      <w:pPr>
        <w:pStyle w:val="8"/>
        <w:numPr>
          <w:ilvl w:val="0"/>
          <w:numId w:val="0"/>
        </w:numPr>
        <w:shd w:val="clea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①经济成本指标标准分10分，实际得分0.75分。主要原因是预算编制的口径问题，我县只有工资、两险一金及公用经费纳入预算，其他工作经费及上级安排的专项资金没有纳入预算，导致实际完成值大于年度指标值，按评（扣）分标准，自评得分0.75分。</w:t>
      </w:r>
    </w:p>
    <w:p w14:paraId="4582CA8F">
      <w:pPr>
        <w:pStyle w:val="8"/>
        <w:numPr>
          <w:ilvl w:val="0"/>
          <w:numId w:val="0"/>
        </w:numPr>
        <w:shd w:val="clear"/>
        <w:ind w:firstLine="640" w:firstLineChars="200"/>
        <w:rPr>
          <w:rFonts w:hint="eastAsia" w:ascii="仿宋" w:hAnsi="仿宋" w:eastAsia="仿宋" w:cs="仿宋"/>
          <w:color w:val="auto"/>
          <w:kern w:val="0"/>
          <w:sz w:val="32"/>
          <w:szCs w:val="32"/>
          <w:lang w:val="en-US" w:eastAsia="zh-CN"/>
        </w:rPr>
      </w:pPr>
      <w:r>
        <w:rPr>
          <w:rFonts w:hint="eastAsia" w:ascii="仿宋" w:hAnsi="仿宋" w:eastAsia="仿宋" w:cs="仿宋"/>
          <w:b w:val="0"/>
          <w:bCs w:val="0"/>
          <w:color w:val="auto"/>
          <w:kern w:val="0"/>
          <w:sz w:val="32"/>
          <w:szCs w:val="32"/>
          <w:lang w:val="en-US" w:eastAsia="zh-CN"/>
        </w:rPr>
        <w:t>②日常工作中的维护稳定和安全生产压力大，资金不足</w:t>
      </w:r>
      <w:r>
        <w:rPr>
          <w:rFonts w:hint="eastAsia" w:ascii="仿宋" w:hAnsi="仿宋" w:eastAsia="仿宋" w:cs="仿宋"/>
          <w:b/>
          <w:bCs/>
          <w:color w:val="auto"/>
          <w:kern w:val="0"/>
          <w:sz w:val="32"/>
          <w:szCs w:val="32"/>
          <w:lang w:val="en-US" w:eastAsia="zh-CN"/>
        </w:rPr>
        <w:t>。</w:t>
      </w:r>
      <w:r>
        <w:rPr>
          <w:rFonts w:hint="eastAsia" w:ascii="仿宋" w:hAnsi="仿宋" w:eastAsia="仿宋" w:cs="仿宋"/>
          <w:color w:val="auto"/>
          <w:kern w:val="0"/>
          <w:sz w:val="32"/>
          <w:szCs w:val="32"/>
          <w:lang w:val="en-US" w:eastAsia="zh-CN"/>
        </w:rPr>
        <w:t>我镇既有城市社区和城中村，又有城乡结合部，辖区重点项目多，因项目征地补偿、拆迁安置、土地纠纷等引发的信访和矛盾多，协调化解难度大，信访维稳压力大，任务重，影响到了行政效能及社会满意度。编制预算时考虑</w:t>
      </w:r>
      <w:r>
        <w:rPr>
          <w:rFonts w:hint="eastAsia" w:ascii="仿宋" w:hAnsi="仿宋" w:eastAsia="仿宋" w:cs="仿宋"/>
          <w:color w:val="000000"/>
          <w:kern w:val="0"/>
          <w:sz w:val="32"/>
          <w:szCs w:val="32"/>
          <w:lang w:val="en-US" w:eastAsia="zh-CN"/>
        </w:rPr>
        <w:t>不够全面，没有注重安全维稳方面的支出。</w:t>
      </w:r>
    </w:p>
    <w:p w14:paraId="259DB5F2">
      <w:pPr>
        <w:pStyle w:val="7"/>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480" w:lineRule="auto"/>
        <w:ind w:right="0" w:rightChars="0" w:firstLine="640" w:firstLineChars="200"/>
        <w:jc w:val="both"/>
        <w:textAlignment w:val="auto"/>
        <w:rPr>
          <w:rFonts w:hint="eastAsia" w:ascii="仿宋" w:hAnsi="仿宋" w:eastAsia="仿宋" w:cs="仿宋"/>
          <w:color w:val="auto"/>
          <w:kern w:val="0"/>
          <w:sz w:val="32"/>
          <w:szCs w:val="32"/>
          <w:lang w:val="en-US" w:eastAsia="zh-CN"/>
        </w:rPr>
      </w:pPr>
      <w:r>
        <w:rPr>
          <w:rFonts w:hint="eastAsia" w:ascii="仿宋" w:hAnsi="仿宋" w:eastAsia="仿宋" w:cs="仿宋"/>
          <w:b w:val="0"/>
          <w:bCs w:val="0"/>
          <w:color w:val="auto"/>
          <w:kern w:val="0"/>
          <w:sz w:val="32"/>
          <w:szCs w:val="32"/>
          <w:lang w:val="en-US" w:eastAsia="zh-CN"/>
        </w:rPr>
        <w:t>③城乡功能设施配套不平衡。</w:t>
      </w:r>
      <w:r>
        <w:rPr>
          <w:rFonts w:hint="eastAsia" w:ascii="仿宋" w:hAnsi="仿宋" w:eastAsia="仿宋" w:cs="仿宋"/>
          <w:color w:val="auto"/>
          <w:kern w:val="0"/>
          <w:sz w:val="32"/>
          <w:szCs w:val="32"/>
          <w:lang w:val="en-US" w:eastAsia="zh-CN"/>
        </w:rPr>
        <w:t>在阵地规范化建设中部分社区好于偏远农村，部分村组基础设施薄弱，基层阵地建设不完善。</w:t>
      </w:r>
    </w:p>
    <w:p w14:paraId="19CC82F0">
      <w:pPr>
        <w:pStyle w:val="5"/>
        <w:keepNext w:val="0"/>
        <w:keepLines w:val="0"/>
        <w:pageBreakBefore w:val="0"/>
        <w:widowControl w:val="0"/>
        <w:numPr>
          <w:ilvl w:val="0"/>
          <w:numId w:val="0"/>
        </w:numPr>
        <w:shd w:val="clear"/>
        <w:kinsoku/>
        <w:wordWrap/>
        <w:overflowPunct/>
        <w:topLinePunct w:val="0"/>
        <w:autoSpaceDE/>
        <w:autoSpaceDN/>
        <w:bidi w:val="0"/>
        <w:adjustRightInd/>
        <w:snapToGrid w:val="0"/>
        <w:spacing w:line="360" w:lineRule="auto"/>
        <w:ind w:firstLine="320" w:firstLineChars="1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下一步改进措施</w:t>
      </w:r>
    </w:p>
    <w:p w14:paraId="5CCC481A">
      <w:pPr>
        <w:pStyle w:val="5"/>
        <w:keepNext w:val="0"/>
        <w:keepLines w:val="0"/>
        <w:pageBreakBefore w:val="0"/>
        <w:widowControl w:val="0"/>
        <w:numPr>
          <w:ilvl w:val="0"/>
          <w:numId w:val="0"/>
        </w:numPr>
        <w:shd w:val="clear"/>
        <w:kinsoku/>
        <w:wordWrap/>
        <w:overflowPunct/>
        <w:topLinePunct w:val="0"/>
        <w:autoSpaceDE/>
        <w:autoSpaceDN/>
        <w:bidi w:val="0"/>
        <w:adjustRightInd/>
        <w:spacing w:line="360" w:lineRule="auto"/>
        <w:ind w:firstLine="640" w:firstLineChars="200"/>
        <w:textAlignment w:val="auto"/>
        <w:rPr>
          <w:rFonts w:hint="default" w:ascii="仿宋" w:hAnsi="仿宋" w:eastAsia="仿宋" w:cs="仿宋"/>
          <w:b w:val="0"/>
          <w:bCs w:val="0"/>
          <w:sz w:val="32"/>
          <w:szCs w:val="32"/>
          <w:lang w:val="en-US" w:eastAsia="zh-CN"/>
        </w:rPr>
      </w:pPr>
      <w:r>
        <w:rPr>
          <w:rFonts w:hint="eastAsia" w:ascii="仿宋" w:hAnsi="仿宋" w:eastAsia="仿宋" w:cs="仿宋"/>
          <w:sz w:val="32"/>
          <w:szCs w:val="32"/>
          <w:lang w:val="en-US" w:eastAsia="zh-CN"/>
        </w:rPr>
        <w:t>①</w:t>
      </w:r>
      <w:r>
        <w:rPr>
          <w:rFonts w:hint="eastAsia" w:ascii="仿宋" w:hAnsi="仿宋" w:eastAsia="仿宋" w:cs="仿宋"/>
          <w:b w:val="0"/>
          <w:bCs w:val="0"/>
          <w:sz w:val="32"/>
          <w:szCs w:val="32"/>
          <w:lang w:val="en-US" w:eastAsia="zh-CN"/>
        </w:rPr>
        <w:t>希望上级财政部门把乡镇的所有经费纳入预算。</w:t>
      </w:r>
    </w:p>
    <w:p w14:paraId="76F9EB00">
      <w:pPr>
        <w:pStyle w:val="5"/>
        <w:keepNext w:val="0"/>
        <w:keepLines w:val="0"/>
        <w:pageBreakBefore w:val="0"/>
        <w:widowControl w:val="0"/>
        <w:numPr>
          <w:ilvl w:val="0"/>
          <w:numId w:val="0"/>
        </w:numPr>
        <w:shd w:val="clear"/>
        <w:kinsoku/>
        <w:wordWrap/>
        <w:overflowPunct/>
        <w:topLinePunct w:val="0"/>
        <w:autoSpaceDE/>
        <w:autoSpaceDN/>
        <w:bidi w:val="0"/>
        <w:adjustRightInd/>
        <w:spacing w:line="360" w:lineRule="auto"/>
        <w:ind w:firstLine="640" w:firstLineChars="200"/>
        <w:textAlignment w:val="auto"/>
        <w:rPr>
          <w:rFonts w:hint="eastAsia" w:ascii="仿宋" w:hAnsi="仿宋" w:eastAsia="仿宋" w:cs="仿宋"/>
          <w:color w:val="auto"/>
          <w:kern w:val="0"/>
          <w:sz w:val="32"/>
          <w:szCs w:val="32"/>
          <w:lang w:val="en-US" w:eastAsia="zh-CN"/>
        </w:rPr>
      </w:pPr>
      <w:r>
        <w:rPr>
          <w:rFonts w:hint="eastAsia" w:ascii="仿宋" w:hAnsi="仿宋" w:eastAsia="仿宋" w:cs="仿宋"/>
          <w:b w:val="0"/>
          <w:bCs w:val="0"/>
          <w:color w:val="auto"/>
          <w:kern w:val="0"/>
          <w:sz w:val="32"/>
          <w:szCs w:val="32"/>
          <w:lang w:val="en-US" w:eastAsia="zh-CN"/>
        </w:rPr>
        <w:t>②</w:t>
      </w:r>
      <w:r>
        <w:rPr>
          <w:rFonts w:hint="eastAsia" w:ascii="仿宋" w:hAnsi="仿宋" w:eastAsia="仿宋" w:cs="仿宋"/>
          <w:b w:val="0"/>
          <w:bCs w:val="0"/>
          <w:sz w:val="32"/>
          <w:szCs w:val="32"/>
          <w:lang w:val="en-US" w:eastAsia="zh-CN"/>
        </w:rPr>
        <w:t>向上级争取专项资金。向上级争取资金以缓解</w:t>
      </w:r>
      <w:r>
        <w:rPr>
          <w:rFonts w:hint="eastAsia" w:ascii="仿宋" w:hAnsi="仿宋" w:eastAsia="仿宋" w:cs="仿宋"/>
          <w:color w:val="auto"/>
          <w:kern w:val="0"/>
          <w:sz w:val="32"/>
          <w:szCs w:val="32"/>
          <w:lang w:val="en-US" w:eastAsia="zh-CN"/>
        </w:rPr>
        <w:t>部分村组基础设施薄弱，基层阵地建设不完善的状况。</w:t>
      </w:r>
    </w:p>
    <w:p w14:paraId="22A64213">
      <w:pPr>
        <w:pStyle w:val="5"/>
        <w:keepNext w:val="0"/>
        <w:keepLines w:val="0"/>
        <w:pageBreakBefore w:val="0"/>
        <w:widowControl w:val="0"/>
        <w:numPr>
          <w:ilvl w:val="0"/>
          <w:numId w:val="0"/>
        </w:numPr>
        <w:shd w:val="clear"/>
        <w:kinsoku/>
        <w:wordWrap/>
        <w:overflowPunct/>
        <w:topLinePunct w:val="0"/>
        <w:autoSpaceDE/>
        <w:autoSpaceDN/>
        <w:bidi w:val="0"/>
        <w:adjustRightInd/>
        <w:spacing w:line="360" w:lineRule="auto"/>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2、部门评价结果</w:t>
      </w:r>
    </w:p>
    <w:p w14:paraId="2FC5B3E5">
      <w:pPr>
        <w:pStyle w:val="7"/>
        <w:keepNext w:val="0"/>
        <w:keepLines w:val="0"/>
        <w:pageBreakBefore w:val="0"/>
        <w:shd w:val="clear"/>
        <w:kinsoku/>
        <w:wordWrap/>
        <w:overflowPunct/>
        <w:topLinePunct w:val="0"/>
        <w:autoSpaceDE/>
        <w:autoSpaceDN/>
        <w:bidi w:val="0"/>
        <w:adjustRightInd/>
        <w:snapToGrid/>
        <w:spacing w:before="0" w:beforeAutospacing="0" w:after="0" w:afterAutospacing="0" w:line="360" w:lineRule="auto"/>
        <w:ind w:firstLine="480" w:firstLineChars="150"/>
        <w:textAlignment w:val="auto"/>
        <w:rPr>
          <w:rFonts w:hint="eastAsia" w:ascii="仿宋" w:hAnsi="仿宋" w:eastAsia="仿宋" w:cs="仿宋"/>
          <w:kern w:val="2"/>
          <w:sz w:val="32"/>
          <w:szCs w:val="32"/>
          <w:lang w:eastAsia="zh-CN"/>
        </w:rPr>
      </w:pPr>
      <w:r>
        <w:rPr>
          <w:rFonts w:hint="eastAsia" w:ascii="Times New Roman" w:hAnsi="Times New Roman" w:eastAsia="仿宋_GB2312" w:cs="Times New Roman"/>
          <w:b w:val="0"/>
          <w:bCs w:val="0"/>
          <w:kern w:val="0"/>
          <w:sz w:val="32"/>
          <w:szCs w:val="32"/>
          <w:lang w:eastAsia="zh-CN"/>
        </w:rPr>
        <w:t>（</w:t>
      </w:r>
      <w:r>
        <w:rPr>
          <w:rFonts w:hint="eastAsia" w:ascii="Times New Roman" w:hAnsi="Times New Roman" w:eastAsia="仿宋_GB2312" w:cs="Times New Roman"/>
          <w:b w:val="0"/>
          <w:bCs w:val="0"/>
          <w:kern w:val="0"/>
          <w:sz w:val="32"/>
          <w:szCs w:val="32"/>
          <w:lang w:val="en-US" w:eastAsia="zh-CN"/>
        </w:rPr>
        <w:t>1）</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夜间巡逻队员工资”</w:t>
      </w:r>
      <w:r>
        <w:rPr>
          <w:rFonts w:ascii="Times New Roman" w:hAnsi="Times New Roman" w:eastAsia="仿宋_GB2312" w:cs="Times New Roman"/>
          <w:sz w:val="32"/>
          <w:szCs w:val="32"/>
        </w:rPr>
        <w:t>项目</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34.56</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34.56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98.9</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”。发现的主要问题及原因：</w:t>
      </w:r>
      <w:r>
        <w:rPr>
          <w:rFonts w:hint="eastAsia" w:ascii="仿宋" w:hAnsi="仿宋" w:eastAsia="仿宋" w:cs="仿宋"/>
          <w:sz w:val="32"/>
          <w:szCs w:val="32"/>
        </w:rPr>
        <w:t>①</w:t>
      </w:r>
      <w:r>
        <w:rPr>
          <w:rFonts w:hint="eastAsia" w:ascii="仿宋" w:hAnsi="仿宋" w:eastAsia="仿宋" w:cs="仿宋"/>
          <w:b w:val="0"/>
          <w:bCs w:val="0"/>
          <w:sz w:val="32"/>
          <w:szCs w:val="32"/>
          <w:lang w:val="en-US" w:eastAsia="zh-CN"/>
        </w:rPr>
        <w:t>项目产出中的“质量达标率”不高，有时管理不到位；②项目效益中的“社会公众或服务对象满意度”不高，有时服务意识欠缺</w:t>
      </w:r>
      <w:r>
        <w:rPr>
          <w:rFonts w:hint="eastAsia" w:ascii="仿宋" w:hAnsi="仿宋" w:eastAsia="仿宋" w:cs="仿宋"/>
          <w:kern w:val="2"/>
          <w:sz w:val="32"/>
          <w:szCs w:val="32"/>
          <w:lang w:eastAsia="zh-CN"/>
        </w:rPr>
        <w:t>。</w:t>
      </w:r>
    </w:p>
    <w:p w14:paraId="17148D9B">
      <w:pPr>
        <w:pStyle w:val="7"/>
        <w:keepNext w:val="0"/>
        <w:keepLines w:val="0"/>
        <w:pageBreakBefore w:val="0"/>
        <w:shd w:val="clear"/>
        <w:kinsoku/>
        <w:wordWrap/>
        <w:overflowPunct/>
        <w:topLinePunct w:val="0"/>
        <w:autoSpaceDE/>
        <w:autoSpaceDN/>
        <w:bidi w:val="0"/>
        <w:adjustRightInd/>
        <w:snapToGrid/>
        <w:spacing w:before="0" w:beforeAutospacing="0" w:after="0" w:afterAutospacing="0" w:line="360" w:lineRule="auto"/>
        <w:ind w:firstLine="480" w:firstLineChars="150"/>
        <w:textAlignment w:val="auto"/>
        <w:rPr>
          <w:rFonts w:hint="eastAsia" w:ascii="仿宋" w:hAnsi="仿宋" w:eastAsia="仿宋" w:cs="仿宋"/>
          <w:kern w:val="2"/>
          <w:sz w:val="32"/>
          <w:szCs w:val="32"/>
          <w:lang w:eastAsia="zh-CN"/>
        </w:rPr>
      </w:pPr>
      <w:r>
        <w:rPr>
          <w:rFonts w:ascii="Times New Roman" w:hAnsi="Times New Roman" w:eastAsia="仿宋_GB2312" w:cs="Times New Roman"/>
          <w:kern w:val="0"/>
          <w:sz w:val="32"/>
          <w:szCs w:val="32"/>
        </w:rPr>
        <w:t>下一步工作措施</w:t>
      </w:r>
      <w:r>
        <w:rPr>
          <w:rFonts w:hint="eastAsia" w:ascii="Times New Roman" w:hAnsi="Times New Roman" w:eastAsia="仿宋_GB2312" w:cs="Times New Roman"/>
          <w:kern w:val="0"/>
          <w:sz w:val="32"/>
          <w:szCs w:val="32"/>
          <w:lang w:eastAsia="zh-CN"/>
        </w:rPr>
        <w:t>：</w:t>
      </w:r>
      <w:r>
        <w:rPr>
          <w:rFonts w:hint="eastAsia" w:ascii="仿宋" w:hAnsi="仿宋" w:eastAsia="仿宋" w:cs="仿宋"/>
          <w:b w:val="0"/>
          <w:bCs w:val="0"/>
          <w:sz w:val="32"/>
          <w:szCs w:val="32"/>
          <w:lang w:val="en-US" w:eastAsia="zh-CN"/>
        </w:rPr>
        <w:t>加强对</w:t>
      </w:r>
      <w:r>
        <w:rPr>
          <w:rFonts w:hint="eastAsia" w:ascii="仿宋" w:hAnsi="仿宋" w:eastAsia="仿宋" w:cs="仿宋"/>
          <w:kern w:val="2"/>
          <w:sz w:val="32"/>
          <w:szCs w:val="32"/>
        </w:rPr>
        <w:t>夜间巡逻队</w:t>
      </w:r>
      <w:r>
        <w:rPr>
          <w:rFonts w:hint="eastAsia" w:ascii="仿宋" w:hAnsi="仿宋" w:eastAsia="仿宋" w:cs="仿宋"/>
          <w:kern w:val="2"/>
          <w:sz w:val="32"/>
          <w:szCs w:val="32"/>
          <w:lang w:eastAsia="zh-CN"/>
        </w:rPr>
        <w:t>的管理，确保巡逻时间、范围到位</w:t>
      </w:r>
      <w:r>
        <w:rPr>
          <w:rFonts w:hint="eastAsia" w:ascii="仿宋" w:hAnsi="仿宋" w:eastAsia="仿宋" w:cs="仿宋"/>
          <w:kern w:val="2"/>
          <w:sz w:val="32"/>
          <w:szCs w:val="32"/>
          <w:lang w:val="en-US" w:eastAsia="zh-CN"/>
        </w:rPr>
        <w:t>；</w:t>
      </w:r>
      <w:r>
        <w:rPr>
          <w:rFonts w:hint="eastAsia" w:ascii="仿宋" w:hAnsi="仿宋" w:eastAsia="仿宋" w:cs="仿宋"/>
          <w:kern w:val="2"/>
          <w:sz w:val="32"/>
          <w:szCs w:val="32"/>
          <w:lang w:eastAsia="zh-CN"/>
        </w:rPr>
        <w:t>提高服务意识，真正做到为人民服务。</w:t>
      </w:r>
    </w:p>
    <w:p w14:paraId="47F05DF8">
      <w:pPr>
        <w:pStyle w:val="7"/>
        <w:keepNext w:val="0"/>
        <w:keepLines w:val="0"/>
        <w:pageBreakBefore w:val="0"/>
        <w:shd w:val="clear"/>
        <w:kinsoku/>
        <w:wordWrap/>
        <w:overflowPunct/>
        <w:topLinePunct w:val="0"/>
        <w:autoSpaceDE/>
        <w:autoSpaceDN/>
        <w:bidi w:val="0"/>
        <w:adjustRightInd/>
        <w:snapToGrid/>
        <w:spacing w:before="0" w:beforeAutospacing="0" w:after="0" w:afterAutospacing="0" w:line="360" w:lineRule="auto"/>
        <w:ind w:firstLine="480" w:firstLineChars="150"/>
        <w:textAlignment w:val="auto"/>
        <w:rPr>
          <w:rFonts w:hint="eastAsia" w:ascii="仿宋" w:hAnsi="仿宋" w:eastAsia="仿宋" w:cs="仿宋"/>
          <w:kern w:val="2"/>
          <w:sz w:val="32"/>
          <w:szCs w:val="32"/>
          <w:lang w:eastAsia="zh-CN"/>
        </w:rPr>
      </w:pPr>
      <w:r>
        <w:rPr>
          <w:rFonts w:hint="eastAsia" w:ascii="仿宋" w:hAnsi="仿宋" w:eastAsia="仿宋" w:cs="仿宋"/>
          <w:kern w:val="2"/>
          <w:sz w:val="32"/>
          <w:szCs w:val="32"/>
          <w:lang w:eastAsia="zh-CN"/>
        </w:rPr>
        <w:t>（</w:t>
      </w:r>
      <w:r>
        <w:rPr>
          <w:rFonts w:hint="eastAsia" w:ascii="仿宋" w:hAnsi="仿宋" w:eastAsia="仿宋" w:cs="仿宋"/>
          <w:kern w:val="2"/>
          <w:sz w:val="32"/>
          <w:szCs w:val="32"/>
          <w:lang w:val="en-US" w:eastAsia="zh-CN"/>
        </w:rPr>
        <w:t>2）“社区禁毒专干经费”项目：</w:t>
      </w:r>
      <w:r>
        <w:rPr>
          <w:rFonts w:ascii="Times New Roman" w:hAnsi="Times New Roman" w:eastAsia="仿宋_GB2312" w:cs="Times New Roman"/>
          <w:sz w:val="32"/>
          <w:szCs w:val="32"/>
        </w:rPr>
        <w:t>全年预算</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99.4</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”。发现的主要问题及原因：</w:t>
      </w:r>
      <w:r>
        <w:rPr>
          <w:rFonts w:hint="eastAsia" w:ascii="仿宋" w:hAnsi="仿宋" w:eastAsia="仿宋" w:cs="仿宋"/>
          <w:b w:val="0"/>
          <w:bCs w:val="0"/>
          <w:sz w:val="32"/>
          <w:szCs w:val="32"/>
          <w:lang w:val="en-US" w:eastAsia="zh-CN"/>
        </w:rPr>
        <w:t>服务对象满意度指标不高，按现有政策无法满足毒品受害人的要求。</w:t>
      </w:r>
    </w:p>
    <w:p w14:paraId="1D7595ED">
      <w:pPr>
        <w:pStyle w:val="7"/>
        <w:keepNext w:val="0"/>
        <w:keepLines w:val="0"/>
        <w:pageBreakBefore w:val="0"/>
        <w:shd w:val="clear"/>
        <w:kinsoku/>
        <w:wordWrap/>
        <w:overflowPunct/>
        <w:topLinePunct w:val="0"/>
        <w:autoSpaceDE/>
        <w:autoSpaceDN/>
        <w:bidi w:val="0"/>
        <w:adjustRightInd/>
        <w:snapToGrid/>
        <w:spacing w:before="0" w:beforeAutospacing="0" w:after="0" w:afterAutospacing="0" w:line="360" w:lineRule="auto"/>
        <w:ind w:firstLine="480" w:firstLineChars="150"/>
        <w:textAlignment w:val="auto"/>
        <w:rPr>
          <w:rFonts w:hint="eastAsia" w:ascii="仿宋" w:hAnsi="仿宋" w:eastAsia="仿宋" w:cs="仿宋"/>
          <w:b w:val="0"/>
          <w:bCs w:val="0"/>
          <w:sz w:val="32"/>
          <w:szCs w:val="32"/>
          <w:lang w:val="en-US" w:eastAsia="zh-CN"/>
        </w:rPr>
      </w:pPr>
      <w:r>
        <w:rPr>
          <w:rFonts w:ascii="Times New Roman" w:hAnsi="Times New Roman" w:eastAsia="仿宋_GB2312" w:cs="Times New Roman"/>
          <w:kern w:val="0"/>
          <w:sz w:val="32"/>
          <w:szCs w:val="32"/>
        </w:rPr>
        <w:t>下一步工作措施</w:t>
      </w:r>
      <w:r>
        <w:rPr>
          <w:rFonts w:hint="eastAsia" w:ascii="Times New Roman" w:hAnsi="Times New Roman" w:eastAsia="仿宋_GB2312" w:cs="Times New Roman"/>
          <w:kern w:val="0"/>
          <w:sz w:val="32"/>
          <w:szCs w:val="32"/>
          <w:lang w:eastAsia="zh-CN"/>
        </w:rPr>
        <w:t>：</w:t>
      </w:r>
      <w:r>
        <w:rPr>
          <w:rFonts w:hint="eastAsia" w:ascii="仿宋" w:hAnsi="仿宋" w:eastAsia="仿宋" w:cs="仿宋"/>
          <w:b w:val="0"/>
          <w:bCs w:val="0"/>
          <w:sz w:val="32"/>
          <w:szCs w:val="32"/>
          <w:lang w:val="en-US" w:eastAsia="zh-CN"/>
        </w:rPr>
        <w:t>今后多与毒品受害人沟通，做到相互理解，尽量解决他们的困难。</w:t>
      </w:r>
    </w:p>
    <w:p w14:paraId="7949613A">
      <w:pPr>
        <w:pStyle w:val="7"/>
        <w:keepNext w:val="0"/>
        <w:keepLines w:val="0"/>
        <w:pageBreakBefore w:val="0"/>
        <w:numPr>
          <w:ilvl w:val="0"/>
          <w:numId w:val="5"/>
        </w:numPr>
        <w:shd w:val="clear"/>
        <w:kinsoku/>
        <w:wordWrap/>
        <w:overflowPunct/>
        <w:topLinePunct w:val="0"/>
        <w:autoSpaceDE/>
        <w:autoSpaceDN/>
        <w:bidi w:val="0"/>
        <w:adjustRightInd/>
        <w:snapToGrid/>
        <w:spacing w:before="0" w:beforeAutospacing="0" w:after="0" w:afterAutospacing="0" w:line="360" w:lineRule="auto"/>
        <w:ind w:firstLine="480" w:firstLineChars="15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“遗属补助”项目：</w:t>
      </w:r>
      <w:r>
        <w:rPr>
          <w:rFonts w:ascii="Times New Roman" w:hAnsi="Times New Roman" w:eastAsia="仿宋_GB2312" w:cs="Times New Roman"/>
          <w:sz w:val="32"/>
          <w:szCs w:val="32"/>
        </w:rPr>
        <w:t>全年预算</w:t>
      </w:r>
      <w:r>
        <w:rPr>
          <w:rFonts w:hint="eastAsia" w:ascii="Times New Roman" w:hAnsi="Times New Roman" w:eastAsia="仿宋_GB2312" w:cs="Times New Roman"/>
          <w:sz w:val="32"/>
          <w:szCs w:val="32"/>
          <w:lang w:val="en-US" w:eastAsia="zh-CN"/>
        </w:rPr>
        <w:t>19.7</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19.7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w:t>
      </w:r>
      <w:r>
        <w:rPr>
          <w:rFonts w:hint="eastAsia" w:ascii="仿宋" w:hAnsi="仿宋" w:eastAsia="仿宋" w:cs="仿宋"/>
          <w:b w:val="0"/>
          <w:bCs w:val="0"/>
          <w:sz w:val="32"/>
          <w:szCs w:val="32"/>
          <w:lang w:val="en-US" w:eastAsia="zh-CN"/>
        </w:rPr>
        <w:t>遗属补助按月足额及时发放到位，服务对象满意，不存在问题。</w:t>
      </w:r>
    </w:p>
    <w:p w14:paraId="5114B124">
      <w:pPr>
        <w:pStyle w:val="7"/>
        <w:keepNext w:val="0"/>
        <w:keepLines w:val="0"/>
        <w:pageBreakBefore w:val="0"/>
        <w:shd w:val="clear"/>
        <w:kinsoku/>
        <w:wordWrap/>
        <w:overflowPunct/>
        <w:topLinePunct w:val="0"/>
        <w:autoSpaceDE/>
        <w:autoSpaceDN/>
        <w:bidi w:val="0"/>
        <w:adjustRightInd/>
        <w:snapToGrid/>
        <w:spacing w:before="0" w:beforeAutospacing="0" w:after="0" w:afterAutospacing="0" w:line="360" w:lineRule="auto"/>
        <w:ind w:firstLine="640" w:firstLineChars="200"/>
        <w:textAlignment w:val="auto"/>
        <w:rPr>
          <w:rFonts w:hint="eastAsia" w:ascii="仿宋" w:hAnsi="仿宋" w:eastAsia="仿宋" w:cs="仿宋"/>
          <w:kern w:val="2"/>
          <w:sz w:val="32"/>
          <w:szCs w:val="32"/>
          <w:lang w:val="en-US" w:eastAsia="zh-CN"/>
        </w:rPr>
      </w:pPr>
      <w:r>
        <w:rPr>
          <w:rFonts w:ascii="Times New Roman" w:hAnsi="Times New Roman" w:eastAsia="仿宋_GB2312" w:cs="Times New Roman"/>
          <w:kern w:val="0"/>
          <w:sz w:val="32"/>
          <w:szCs w:val="32"/>
        </w:rPr>
        <w:t>下一步工作措施</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val="en-US" w:eastAsia="zh-CN"/>
        </w:rPr>
        <w:t>继续确保</w:t>
      </w:r>
      <w:r>
        <w:rPr>
          <w:rFonts w:hint="eastAsia" w:ascii="仿宋" w:hAnsi="仿宋" w:eastAsia="仿宋" w:cs="仿宋"/>
          <w:b w:val="0"/>
          <w:bCs w:val="0"/>
          <w:sz w:val="32"/>
          <w:szCs w:val="32"/>
          <w:lang w:val="en-US" w:eastAsia="zh-CN"/>
        </w:rPr>
        <w:t>遗属补助按月足额及时发放到位，帮助解决一些生活上的困难</w:t>
      </w:r>
      <w:r>
        <w:rPr>
          <w:rFonts w:hint="eastAsia" w:ascii="仿宋" w:hAnsi="仿宋" w:eastAsia="仿宋" w:cs="仿宋"/>
          <w:kern w:val="2"/>
          <w:sz w:val="32"/>
          <w:szCs w:val="32"/>
          <w:lang w:val="en-US" w:eastAsia="zh-CN"/>
        </w:rPr>
        <w:t>。</w:t>
      </w:r>
    </w:p>
    <w:p w14:paraId="328304A5">
      <w:pPr>
        <w:pStyle w:val="7"/>
        <w:keepNext w:val="0"/>
        <w:keepLines w:val="0"/>
        <w:pageBreakBefore w:val="0"/>
        <w:numPr>
          <w:ilvl w:val="0"/>
          <w:numId w:val="5"/>
        </w:numPr>
        <w:shd w:val="clear"/>
        <w:kinsoku/>
        <w:wordWrap/>
        <w:overflowPunct/>
        <w:topLinePunct w:val="0"/>
        <w:autoSpaceDE/>
        <w:autoSpaceDN/>
        <w:bidi w:val="0"/>
        <w:adjustRightInd/>
        <w:snapToGrid/>
        <w:spacing w:before="0" w:beforeAutospacing="0" w:after="0" w:afterAutospacing="0" w:line="360" w:lineRule="auto"/>
        <w:ind w:left="0" w:leftChars="0" w:firstLine="480" w:firstLineChars="150"/>
        <w:textAlignment w:val="auto"/>
        <w:rPr>
          <w:rFonts w:hint="eastAsia" w:ascii="仿宋" w:hAnsi="仿宋" w:eastAsia="仿宋" w:cs="仿宋"/>
          <w:b w:val="0"/>
          <w:bCs w:val="0"/>
          <w:sz w:val="32"/>
          <w:szCs w:val="32"/>
          <w:lang w:val="en-US" w:eastAsia="zh-CN"/>
        </w:rPr>
      </w:pPr>
      <w:r>
        <w:rPr>
          <w:rFonts w:hint="eastAsia" w:ascii="仿宋" w:hAnsi="仿宋" w:eastAsia="仿宋" w:cs="仿宋"/>
          <w:kern w:val="2"/>
          <w:sz w:val="32"/>
          <w:szCs w:val="32"/>
          <w:lang w:val="en-US" w:eastAsia="zh-CN"/>
        </w:rPr>
        <w:t>“非税收入拨工作经费”项目：</w:t>
      </w:r>
      <w:r>
        <w:rPr>
          <w:rFonts w:ascii="Times New Roman" w:hAnsi="Times New Roman" w:eastAsia="仿宋_GB2312" w:cs="Times New Roman"/>
          <w:sz w:val="32"/>
          <w:szCs w:val="32"/>
        </w:rPr>
        <w:t>全年预算</w:t>
      </w:r>
      <w:r>
        <w:rPr>
          <w:rFonts w:hint="eastAsia" w:ascii="Times New Roman" w:hAnsi="Times New Roman" w:eastAsia="仿宋_GB2312" w:cs="Times New Roman"/>
          <w:sz w:val="32"/>
          <w:szCs w:val="32"/>
          <w:lang w:val="en-US" w:eastAsia="zh-CN"/>
        </w:rPr>
        <w:t>109.64</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109.64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98.4</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”。发现的主要问题及原因：</w:t>
      </w:r>
      <w:r>
        <w:rPr>
          <w:rFonts w:hint="eastAsia" w:ascii="仿宋" w:hAnsi="仿宋" w:eastAsia="仿宋" w:cs="仿宋"/>
          <w:b w:val="0"/>
          <w:bCs w:val="0"/>
          <w:sz w:val="32"/>
          <w:szCs w:val="32"/>
          <w:lang w:val="en-US" w:eastAsia="zh-CN"/>
        </w:rPr>
        <w:t>“服务对象满意度”不高，由于非税政策宣传不够，群众不了解，对征收工作有误解。</w:t>
      </w:r>
    </w:p>
    <w:p w14:paraId="7AF89419">
      <w:pPr>
        <w:pStyle w:val="7"/>
        <w:keepNext w:val="0"/>
        <w:keepLines w:val="0"/>
        <w:pageBreakBefore w:val="0"/>
        <w:shd w:val="clear"/>
        <w:kinsoku/>
        <w:wordWrap/>
        <w:overflowPunct/>
        <w:topLinePunct w:val="0"/>
        <w:autoSpaceDE/>
        <w:autoSpaceDN/>
        <w:bidi w:val="0"/>
        <w:adjustRightInd/>
        <w:snapToGrid/>
        <w:spacing w:before="0" w:beforeAutospacing="0" w:after="0" w:afterAutospacing="0" w:line="360" w:lineRule="auto"/>
        <w:ind w:firstLine="480" w:firstLineChars="150"/>
        <w:textAlignment w:val="auto"/>
        <w:rPr>
          <w:rFonts w:hint="default" w:ascii="仿宋" w:hAnsi="仿宋" w:eastAsia="仿宋" w:cs="仿宋"/>
          <w:b w:val="0"/>
          <w:bCs w:val="0"/>
          <w:sz w:val="32"/>
          <w:szCs w:val="32"/>
          <w:lang w:val="en-US" w:eastAsia="zh-CN"/>
        </w:rPr>
      </w:pPr>
      <w:r>
        <w:rPr>
          <w:rFonts w:ascii="Times New Roman" w:hAnsi="Times New Roman" w:eastAsia="仿宋_GB2312" w:cs="Times New Roman"/>
          <w:kern w:val="0"/>
          <w:sz w:val="32"/>
          <w:szCs w:val="32"/>
        </w:rPr>
        <w:t>下一步工作措施</w:t>
      </w:r>
      <w:r>
        <w:rPr>
          <w:rFonts w:hint="eastAsia" w:ascii="Times New Roman" w:hAnsi="Times New Roman" w:eastAsia="仿宋_GB2312" w:cs="Times New Roman"/>
          <w:kern w:val="0"/>
          <w:sz w:val="32"/>
          <w:szCs w:val="32"/>
          <w:lang w:eastAsia="zh-CN"/>
        </w:rPr>
        <w:t>：</w:t>
      </w:r>
      <w:r>
        <w:rPr>
          <w:rFonts w:hint="eastAsia" w:ascii="仿宋" w:hAnsi="仿宋" w:eastAsia="仿宋" w:cs="仿宋"/>
          <w:b w:val="0"/>
          <w:bCs w:val="0"/>
          <w:sz w:val="32"/>
          <w:szCs w:val="32"/>
          <w:lang w:val="en-US" w:eastAsia="zh-CN"/>
        </w:rPr>
        <w:t>加强非税政策宣传。</w:t>
      </w:r>
    </w:p>
    <w:p w14:paraId="2C7BA98B">
      <w:pPr>
        <w:pStyle w:val="5"/>
        <w:keepNext w:val="0"/>
        <w:keepLines w:val="0"/>
        <w:pageBreakBefore w:val="0"/>
        <w:widowControl w:val="0"/>
        <w:numPr>
          <w:ilvl w:val="0"/>
          <w:numId w:val="0"/>
        </w:numPr>
        <w:shd w:val="clear"/>
        <w:kinsoku/>
        <w:wordWrap/>
        <w:overflowPunct/>
        <w:topLinePunct w:val="0"/>
        <w:autoSpaceDE/>
        <w:autoSpaceDN/>
        <w:bidi w:val="0"/>
        <w:adjustRightInd/>
        <w:snapToGrid w:val="0"/>
        <w:spacing w:line="360" w:lineRule="auto"/>
        <w:ind w:leftChars="200" w:firstLine="320" w:firstLineChars="100"/>
        <w:textAlignment w:val="auto"/>
        <w:rPr>
          <w:rFonts w:ascii="Times New Roman" w:hAnsi="Times New Roman" w:eastAsia="仿宋_GB2312" w:cs="Times New Roman"/>
          <w:b/>
          <w:bCs/>
          <w:kern w:val="0"/>
          <w:sz w:val="32"/>
          <w:szCs w:val="32"/>
        </w:rPr>
      </w:pPr>
      <w:r>
        <w:rPr>
          <w:rFonts w:hint="eastAsia" w:ascii="Times New Roman" w:hAnsi="Times New Roman" w:eastAsia="仿宋_GB2312" w:cs="Times New Roman"/>
          <w:b/>
          <w:bCs/>
          <w:kern w:val="0"/>
          <w:sz w:val="32"/>
          <w:szCs w:val="32"/>
          <w:lang w:val="en-US" w:eastAsia="zh-CN"/>
        </w:rPr>
        <w:t>3、</w:t>
      </w:r>
      <w:r>
        <w:rPr>
          <w:rFonts w:ascii="Times New Roman" w:hAnsi="Times New Roman" w:eastAsia="仿宋_GB2312" w:cs="Times New Roman"/>
          <w:b/>
          <w:bCs/>
          <w:kern w:val="0"/>
          <w:sz w:val="32"/>
          <w:szCs w:val="32"/>
        </w:rPr>
        <w:t>事前绩效评估结果</w:t>
      </w:r>
    </w:p>
    <w:p w14:paraId="5810221C">
      <w:pPr>
        <w:pStyle w:val="5"/>
        <w:keepNext w:val="0"/>
        <w:keepLines w:val="0"/>
        <w:pageBreakBefore w:val="0"/>
        <w:widowControl w:val="0"/>
        <w:numPr>
          <w:ilvl w:val="0"/>
          <w:numId w:val="0"/>
        </w:numPr>
        <w:shd w:val="clear"/>
        <w:kinsoku/>
        <w:wordWrap/>
        <w:overflowPunct/>
        <w:topLinePunct w:val="0"/>
        <w:autoSpaceDE/>
        <w:autoSpaceDN/>
        <w:bidi w:val="0"/>
        <w:adjustRightInd/>
        <w:snapToGrid w:val="0"/>
        <w:spacing w:line="360" w:lineRule="auto"/>
        <w:ind w:leftChars="200" w:firstLine="320" w:firstLineChars="1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kern w:val="0"/>
          <w:sz w:val="32"/>
          <w:szCs w:val="32"/>
          <w:lang w:val="en-US" w:eastAsia="zh-CN"/>
        </w:rPr>
        <w:t>2024年度无</w:t>
      </w:r>
      <w:r>
        <w:rPr>
          <w:rFonts w:ascii="Times New Roman" w:hAnsi="Times New Roman" w:eastAsia="仿宋_GB2312" w:cs="Times New Roman"/>
          <w:b w:val="0"/>
          <w:bCs w:val="0"/>
          <w:kern w:val="0"/>
          <w:sz w:val="32"/>
          <w:szCs w:val="32"/>
        </w:rPr>
        <w:t>事前绩效评估</w:t>
      </w:r>
      <w:r>
        <w:rPr>
          <w:rFonts w:hint="eastAsia" w:ascii="Times New Roman" w:hAnsi="Times New Roman" w:eastAsia="仿宋_GB2312" w:cs="Times New Roman"/>
          <w:b w:val="0"/>
          <w:bCs w:val="0"/>
          <w:kern w:val="0"/>
          <w:sz w:val="32"/>
          <w:szCs w:val="32"/>
          <w:lang w:val="en-US" w:eastAsia="zh-CN"/>
        </w:rPr>
        <w:t>项目，没有事前绩效评估结果</w:t>
      </w:r>
      <w:r>
        <w:rPr>
          <w:rFonts w:hint="eastAsia" w:ascii="Times New Roman" w:hAnsi="Times New Roman" w:eastAsia="仿宋_GB2312" w:cs="Times New Roman"/>
          <w:b w:val="0"/>
          <w:bCs w:val="0"/>
          <w:sz w:val="32"/>
          <w:szCs w:val="32"/>
          <w:lang w:val="en-US" w:eastAsia="zh-CN"/>
        </w:rPr>
        <w:t>。</w:t>
      </w:r>
    </w:p>
    <w:p w14:paraId="0E45F653">
      <w:pPr>
        <w:pStyle w:val="5"/>
        <w:keepNext w:val="0"/>
        <w:keepLines w:val="0"/>
        <w:pageBreakBefore w:val="0"/>
        <w:widowControl w:val="0"/>
        <w:numPr>
          <w:ilvl w:val="0"/>
          <w:numId w:val="6"/>
        </w:numPr>
        <w:shd w:val="clear"/>
        <w:kinsoku/>
        <w:wordWrap/>
        <w:overflowPunct/>
        <w:topLinePunct w:val="0"/>
        <w:autoSpaceDE/>
        <w:autoSpaceDN/>
        <w:bidi w:val="0"/>
        <w:adjustRightInd/>
        <w:snapToGrid w:val="0"/>
        <w:spacing w:line="360" w:lineRule="auto"/>
        <w:ind w:leftChars="200" w:firstLine="320" w:firstLineChars="100"/>
        <w:textAlignment w:val="auto"/>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评价结果应用情况</w:t>
      </w:r>
    </w:p>
    <w:p w14:paraId="157196A7">
      <w:pPr>
        <w:pStyle w:val="5"/>
        <w:keepNext w:val="0"/>
        <w:keepLines w:val="0"/>
        <w:pageBreakBefore w:val="0"/>
        <w:widowControl w:val="0"/>
        <w:numPr>
          <w:ilvl w:val="0"/>
          <w:numId w:val="0"/>
        </w:numPr>
        <w:shd w:val="clear"/>
        <w:kinsoku/>
        <w:wordWrap/>
        <w:overflowPunct/>
        <w:topLinePunct w:val="0"/>
        <w:autoSpaceDE/>
        <w:autoSpaceDN/>
        <w:bidi w:val="0"/>
        <w:adjustRightInd/>
        <w:snapToGrid w:val="0"/>
        <w:spacing w:line="360" w:lineRule="auto"/>
        <w:ind w:leftChars="300"/>
        <w:textAlignment w:val="auto"/>
        <w:rPr>
          <w:rFonts w:hint="default" w:ascii="Times New Roman" w:hAnsi="Times New Roman" w:eastAsia="仿宋_GB2312" w:cs="Times New Roman"/>
          <w:b/>
          <w:bCs/>
          <w:color w:val="auto"/>
          <w:sz w:val="32"/>
          <w:szCs w:val="32"/>
          <w:lang w:val="en-US"/>
        </w:rPr>
      </w:pPr>
      <w:r>
        <w:rPr>
          <w:rFonts w:hint="eastAsia" w:ascii="Times New Roman" w:hAnsi="Times New Roman" w:eastAsia="仿宋_GB2312" w:cs="Times New Roman"/>
          <w:b/>
          <w:bCs/>
          <w:color w:val="auto"/>
          <w:sz w:val="32"/>
          <w:szCs w:val="32"/>
          <w:lang w:val="en-US" w:eastAsia="zh-CN"/>
        </w:rPr>
        <w:t xml:space="preserve">  1、预算管理方面</w:t>
      </w:r>
    </w:p>
    <w:p w14:paraId="165C8A3A">
      <w:pPr>
        <w:pStyle w:val="5"/>
        <w:keepNext w:val="0"/>
        <w:keepLines w:val="0"/>
        <w:pageBreakBefore w:val="0"/>
        <w:widowControl w:val="0"/>
        <w:numPr>
          <w:ilvl w:val="0"/>
          <w:numId w:val="0"/>
        </w:numPr>
        <w:shd w:val="clear"/>
        <w:kinsoku/>
        <w:wordWrap/>
        <w:overflowPunct/>
        <w:topLinePunct w:val="0"/>
        <w:autoSpaceDE/>
        <w:autoSpaceDN/>
        <w:bidi w:val="0"/>
        <w:adjustRightInd/>
        <w:snapToGrid w:val="0"/>
        <w:spacing w:line="360" w:lineRule="auto"/>
        <w:ind w:left="279" w:leftChars="133" w:firstLine="640" w:firstLineChars="200"/>
        <w:textAlignment w:val="auto"/>
        <w:rPr>
          <w:rFonts w:hint="eastAsia" w:ascii="仿宋" w:hAnsi="仿宋" w:eastAsia="仿宋" w:cs="仿宋"/>
          <w:b w:val="0"/>
          <w:bCs w:val="0"/>
          <w:sz w:val="32"/>
          <w:szCs w:val="32"/>
          <w:shd w:val="clear" w:color="auto" w:fill="FFFFFF"/>
          <w:lang w:val="en-US" w:eastAsia="zh-CN"/>
        </w:rPr>
      </w:pPr>
      <w:r>
        <w:rPr>
          <w:rFonts w:hint="eastAsia" w:ascii="仿宋" w:hAnsi="仿宋" w:eastAsia="仿宋" w:cs="仿宋"/>
          <w:b w:val="0"/>
          <w:bCs w:val="0"/>
          <w:sz w:val="32"/>
          <w:szCs w:val="32"/>
          <w:shd w:val="clear" w:color="auto" w:fill="FFFFFF"/>
          <w:lang w:val="en-US" w:eastAsia="zh-CN"/>
        </w:rPr>
        <w:t>按要求编制预算，根据县局预算编制文件精神，结合我镇实际情况编制2025年预算，调增预算项目，增加了“一部一站”建设资金项目，压缩公用经费支出。</w:t>
      </w:r>
    </w:p>
    <w:p w14:paraId="38BD686A">
      <w:pPr>
        <w:pStyle w:val="5"/>
        <w:keepNext w:val="0"/>
        <w:keepLines w:val="0"/>
        <w:pageBreakBefore w:val="0"/>
        <w:widowControl w:val="0"/>
        <w:numPr>
          <w:ilvl w:val="0"/>
          <w:numId w:val="0"/>
        </w:numPr>
        <w:shd w:val="clear"/>
        <w:kinsoku/>
        <w:wordWrap/>
        <w:overflowPunct/>
        <w:topLinePunct w:val="0"/>
        <w:autoSpaceDE/>
        <w:autoSpaceDN/>
        <w:bidi w:val="0"/>
        <w:adjustRightInd/>
        <w:snapToGrid w:val="0"/>
        <w:spacing w:line="360" w:lineRule="auto"/>
        <w:ind w:left="279" w:leftChars="133" w:firstLine="640" w:firstLineChars="200"/>
        <w:textAlignment w:val="auto"/>
        <w:rPr>
          <w:rFonts w:hint="default" w:ascii="仿宋" w:hAnsi="仿宋" w:eastAsia="仿宋" w:cs="仿宋"/>
          <w:b/>
          <w:bCs/>
          <w:sz w:val="32"/>
          <w:szCs w:val="32"/>
          <w:shd w:val="clear" w:color="auto" w:fill="FFFFFF"/>
          <w:lang w:val="en-US" w:eastAsia="zh-CN"/>
        </w:rPr>
      </w:pPr>
      <w:r>
        <w:rPr>
          <w:rFonts w:hint="eastAsia" w:ascii="仿宋" w:hAnsi="仿宋" w:eastAsia="仿宋" w:cs="仿宋"/>
          <w:b/>
          <w:bCs/>
          <w:sz w:val="32"/>
          <w:szCs w:val="32"/>
          <w:shd w:val="clear" w:color="auto" w:fill="FFFFFF"/>
          <w:lang w:val="en-US" w:eastAsia="zh-CN"/>
        </w:rPr>
        <w:t>2、资金管理方面</w:t>
      </w:r>
    </w:p>
    <w:p w14:paraId="02FA585A">
      <w:pPr>
        <w:pStyle w:val="5"/>
        <w:keepNext w:val="0"/>
        <w:keepLines w:val="0"/>
        <w:pageBreakBefore w:val="0"/>
        <w:widowControl w:val="0"/>
        <w:numPr>
          <w:ilvl w:val="0"/>
          <w:numId w:val="0"/>
        </w:numPr>
        <w:shd w:val="clear"/>
        <w:kinsoku/>
        <w:wordWrap/>
        <w:overflowPunct/>
        <w:topLinePunct w:val="0"/>
        <w:autoSpaceDE/>
        <w:autoSpaceDN/>
        <w:bidi w:val="0"/>
        <w:adjustRightInd/>
        <w:snapToGrid w:val="0"/>
        <w:spacing w:line="360" w:lineRule="auto"/>
        <w:ind w:left="319" w:leftChars="152" w:firstLine="0" w:firstLineChars="0"/>
        <w:textAlignment w:val="auto"/>
        <w:rPr>
          <w:rFonts w:hint="eastAsia" w:ascii="Times New Roman" w:hAnsi="Times New Roman" w:eastAsia="仿宋_GB2312" w:cs="Times New Roman"/>
          <w:b/>
          <w:bCs/>
          <w:color w:val="auto"/>
          <w:sz w:val="32"/>
          <w:szCs w:val="32"/>
          <w:lang w:val="en-US" w:eastAsia="zh-CN"/>
        </w:rPr>
      </w:pPr>
      <w:r>
        <w:rPr>
          <w:rFonts w:hint="eastAsia" w:ascii="Times New Roman" w:hAnsi="Times New Roman" w:eastAsia="仿宋_GB2312" w:cs="Times New Roman"/>
          <w:color w:val="auto"/>
          <w:sz w:val="32"/>
          <w:szCs w:val="32"/>
          <w:lang w:val="en-US" w:eastAsia="zh-CN"/>
        </w:rPr>
        <w:t xml:space="preserve">   严格按上级部门和国库集中支付的要求管理和支付资金。对预算项目，按要求审核原始凭证，做到专款专用，提高资金的使有效益；为确保资金的安全，定期核查资金的使用及结余情况。</w:t>
      </w:r>
    </w:p>
    <w:p w14:paraId="5F64B75F">
      <w:pPr>
        <w:pStyle w:val="5"/>
        <w:keepNext w:val="0"/>
        <w:keepLines w:val="0"/>
        <w:pageBreakBefore w:val="0"/>
        <w:widowControl w:val="0"/>
        <w:numPr>
          <w:ilvl w:val="0"/>
          <w:numId w:val="0"/>
        </w:numPr>
        <w:shd w:val="clear"/>
        <w:kinsoku/>
        <w:wordWrap/>
        <w:overflowPunct/>
        <w:topLinePunct w:val="0"/>
        <w:autoSpaceDE/>
        <w:autoSpaceDN/>
        <w:bidi w:val="0"/>
        <w:adjustRightInd/>
        <w:snapToGrid w:val="0"/>
        <w:spacing w:line="360" w:lineRule="auto"/>
        <w:ind w:firstLine="960" w:firstLineChars="300"/>
        <w:textAlignment w:val="auto"/>
        <w:rPr>
          <w:rFonts w:hint="eastAsia" w:ascii="Times New Roman" w:hAnsi="Times New Roman" w:eastAsia="仿宋_GB2312" w:cs="Times New Roman"/>
          <w:b/>
          <w:bCs/>
          <w:color w:val="auto"/>
          <w:sz w:val="32"/>
          <w:szCs w:val="32"/>
          <w:lang w:val="en-US" w:eastAsia="zh-CN"/>
        </w:rPr>
      </w:pPr>
      <w:r>
        <w:rPr>
          <w:rFonts w:hint="eastAsia" w:ascii="Times New Roman" w:hAnsi="Times New Roman" w:eastAsia="仿宋_GB2312" w:cs="Times New Roman"/>
          <w:b/>
          <w:bCs/>
          <w:color w:val="auto"/>
          <w:sz w:val="32"/>
          <w:szCs w:val="32"/>
          <w:lang w:val="en-US" w:eastAsia="zh-CN"/>
        </w:rPr>
        <w:t xml:space="preserve"> 3、制度建设方面</w:t>
      </w:r>
    </w:p>
    <w:p w14:paraId="09F85E33">
      <w:pPr>
        <w:pStyle w:val="5"/>
        <w:keepNext w:val="0"/>
        <w:keepLines w:val="0"/>
        <w:pageBreakBefore w:val="0"/>
        <w:widowControl w:val="0"/>
        <w:numPr>
          <w:ilvl w:val="0"/>
          <w:numId w:val="0"/>
        </w:numPr>
        <w:shd w:val="clear"/>
        <w:kinsoku/>
        <w:wordWrap/>
        <w:overflowPunct/>
        <w:topLinePunct w:val="0"/>
        <w:autoSpaceDE/>
        <w:autoSpaceDN/>
        <w:bidi w:val="0"/>
        <w:adjustRightInd/>
        <w:snapToGrid w:val="0"/>
        <w:spacing w:line="360" w:lineRule="auto"/>
        <w:ind w:left="319" w:leftChars="152" w:firstLine="640" w:firstLineChars="200"/>
        <w:textAlignment w:val="auto"/>
        <w:rPr>
          <w:rFonts w:hint="eastAsia" w:ascii="仿宋" w:hAnsi="仿宋" w:eastAsia="仿宋" w:cs="仿宋_GB2312"/>
          <w:sz w:val="32"/>
          <w:szCs w:val="32"/>
          <w:lang w:eastAsia="zh-CN"/>
        </w:rPr>
      </w:pPr>
      <w:r>
        <w:rPr>
          <w:rFonts w:hint="eastAsia" w:ascii="仿宋" w:hAnsi="仿宋" w:eastAsia="仿宋" w:cs="仿宋_GB2312"/>
          <w:sz w:val="32"/>
          <w:szCs w:val="32"/>
        </w:rPr>
        <w:t>根据现行财政政策及</w:t>
      </w:r>
      <w:r>
        <w:rPr>
          <w:rFonts w:hint="eastAsia" w:ascii="仿宋" w:hAnsi="仿宋" w:eastAsia="仿宋" w:cs="仿宋_GB2312"/>
          <w:sz w:val="32"/>
          <w:szCs w:val="32"/>
          <w:lang w:val="en-US" w:eastAsia="zh-CN"/>
        </w:rPr>
        <w:t>市、</w:t>
      </w:r>
      <w:r>
        <w:rPr>
          <w:rFonts w:hint="eastAsia" w:ascii="仿宋" w:hAnsi="仿宋" w:eastAsia="仿宋" w:cs="仿宋_GB2312"/>
          <w:sz w:val="32"/>
          <w:szCs w:val="32"/>
        </w:rPr>
        <w:t>县</w:t>
      </w:r>
      <w:r>
        <w:rPr>
          <w:rFonts w:hint="eastAsia" w:ascii="仿宋" w:hAnsi="仿宋" w:eastAsia="仿宋" w:cs="仿宋_GB2312"/>
          <w:sz w:val="32"/>
          <w:szCs w:val="32"/>
          <w:lang w:val="en-US" w:eastAsia="zh-CN"/>
        </w:rPr>
        <w:t>督查</w:t>
      </w:r>
      <w:r>
        <w:rPr>
          <w:rFonts w:hint="eastAsia" w:ascii="仿宋" w:hAnsi="仿宋" w:eastAsia="仿宋" w:cs="仿宋_GB2312"/>
          <w:sz w:val="32"/>
          <w:szCs w:val="32"/>
        </w:rPr>
        <w:t>工作的问题反馈，对我镇财政管理制度、业务操作流程重新修改完善，</w:t>
      </w:r>
      <w:r>
        <w:rPr>
          <w:rFonts w:hint="eastAsia" w:ascii="仿宋" w:hAnsi="仿宋" w:eastAsia="仿宋" w:cs="仿宋_GB2312"/>
          <w:sz w:val="32"/>
          <w:szCs w:val="32"/>
          <w:lang w:val="en-US" w:eastAsia="zh-CN"/>
        </w:rPr>
        <w:t>增加了银行账户管理制度</w:t>
      </w:r>
      <w:r>
        <w:rPr>
          <w:rFonts w:hint="eastAsia" w:ascii="仿宋" w:hAnsi="仿宋" w:eastAsia="仿宋" w:cs="仿宋_GB2312"/>
          <w:sz w:val="32"/>
          <w:szCs w:val="32"/>
        </w:rPr>
        <w:t>，</w:t>
      </w:r>
      <w:r>
        <w:rPr>
          <w:rFonts w:hint="eastAsia" w:ascii="仿宋" w:hAnsi="仿宋" w:eastAsia="仿宋" w:cs="仿宋_GB2312"/>
          <w:sz w:val="32"/>
          <w:szCs w:val="32"/>
          <w:lang w:val="en-US" w:eastAsia="zh-CN"/>
        </w:rPr>
        <w:t>完善了行政事业单位内部财管理管理制度，调整了不相容岗位，</w:t>
      </w:r>
      <w:r>
        <w:rPr>
          <w:rFonts w:hint="eastAsia" w:ascii="仿宋" w:hAnsi="仿宋" w:eastAsia="仿宋" w:cs="仿宋_GB2312"/>
          <w:sz w:val="32"/>
          <w:szCs w:val="32"/>
        </w:rPr>
        <w:t>为我镇财政工作和内部建设提供了制度依据</w:t>
      </w:r>
      <w:r>
        <w:rPr>
          <w:rFonts w:hint="eastAsia" w:ascii="仿宋" w:hAnsi="仿宋" w:eastAsia="仿宋" w:cs="仿宋_GB2312"/>
          <w:sz w:val="32"/>
          <w:szCs w:val="32"/>
          <w:lang w:eastAsia="zh-CN"/>
        </w:rPr>
        <w:t>。</w:t>
      </w:r>
    </w:p>
    <w:p w14:paraId="11402C63">
      <w:pPr>
        <w:pStyle w:val="5"/>
        <w:keepNext w:val="0"/>
        <w:keepLines w:val="0"/>
        <w:pageBreakBefore w:val="0"/>
        <w:widowControl w:val="0"/>
        <w:numPr>
          <w:ilvl w:val="0"/>
          <w:numId w:val="0"/>
        </w:numPr>
        <w:shd w:val="clear"/>
        <w:kinsoku/>
        <w:wordWrap/>
        <w:overflowPunct/>
        <w:topLinePunct w:val="0"/>
        <w:autoSpaceDE/>
        <w:autoSpaceDN/>
        <w:bidi w:val="0"/>
        <w:adjustRightInd/>
        <w:snapToGrid w:val="0"/>
        <w:spacing w:line="360" w:lineRule="auto"/>
        <w:ind w:left="319" w:leftChars="152" w:firstLine="320" w:firstLineChars="100"/>
        <w:textAlignment w:val="auto"/>
        <w:rPr>
          <w:rFonts w:ascii="Times New Roman" w:hAnsi="Times New Roman" w:eastAsia="仿宋_GB2312" w:cs="Times New Roman"/>
          <w:color w:val="auto"/>
          <w:sz w:val="32"/>
          <w:szCs w:val="32"/>
        </w:rPr>
      </w:pPr>
    </w:p>
    <w:p w14:paraId="0421520C">
      <w:pPr>
        <w:pStyle w:val="5"/>
        <w:keepNext w:val="0"/>
        <w:keepLines w:val="0"/>
        <w:pageBreakBefore w:val="0"/>
        <w:widowControl w:val="0"/>
        <w:numPr>
          <w:ilvl w:val="0"/>
          <w:numId w:val="0"/>
        </w:numPr>
        <w:shd w:val="clear"/>
        <w:kinsoku/>
        <w:wordWrap/>
        <w:overflowPunct/>
        <w:topLinePunct w:val="0"/>
        <w:autoSpaceDE/>
        <w:autoSpaceDN/>
        <w:bidi w:val="0"/>
        <w:adjustRightInd/>
        <w:snapToGrid w:val="0"/>
        <w:spacing w:line="360" w:lineRule="auto"/>
        <w:ind w:left="319" w:leftChars="152" w:firstLine="320" w:firstLineChars="100"/>
        <w:textAlignment w:val="auto"/>
        <w:rPr>
          <w:rFonts w:ascii="Times New Roman" w:hAnsi="Times New Roman" w:eastAsia="仿宋_GB2312" w:cs="Times New Roman"/>
          <w:color w:val="auto"/>
          <w:sz w:val="32"/>
          <w:szCs w:val="32"/>
        </w:rPr>
      </w:pPr>
    </w:p>
    <w:p w14:paraId="2C6993E5">
      <w:pPr>
        <w:pStyle w:val="5"/>
        <w:keepNext w:val="0"/>
        <w:keepLines w:val="0"/>
        <w:pageBreakBefore w:val="0"/>
        <w:widowControl w:val="0"/>
        <w:numPr>
          <w:ilvl w:val="0"/>
          <w:numId w:val="0"/>
        </w:numPr>
        <w:shd w:val="clear"/>
        <w:kinsoku/>
        <w:wordWrap/>
        <w:overflowPunct/>
        <w:topLinePunct w:val="0"/>
        <w:autoSpaceDE/>
        <w:autoSpaceDN/>
        <w:bidi w:val="0"/>
        <w:adjustRightInd/>
        <w:snapToGrid w:val="0"/>
        <w:spacing w:line="360" w:lineRule="auto"/>
        <w:ind w:left="319" w:leftChars="152" w:firstLine="320" w:firstLineChars="100"/>
        <w:textAlignment w:val="auto"/>
        <w:rPr>
          <w:rFonts w:ascii="Times New Roman" w:hAnsi="Times New Roman" w:eastAsia="仿宋_GB2312" w:cs="Times New Roman"/>
          <w:color w:val="auto"/>
          <w:sz w:val="32"/>
          <w:szCs w:val="32"/>
        </w:rPr>
      </w:pPr>
    </w:p>
    <w:p w14:paraId="1741D3CD">
      <w:pPr>
        <w:pStyle w:val="13"/>
        <w:shd w:val="clear"/>
        <w:jc w:val="center"/>
        <w:rPr>
          <w:rFonts w:ascii="Times New Roman" w:hAnsi="Times New Roman" w:cs="Times New Roman"/>
          <w:sz w:val="72"/>
          <w:szCs w:val="72"/>
        </w:rPr>
      </w:pPr>
    </w:p>
    <w:p w14:paraId="20284F4B">
      <w:pPr>
        <w:pStyle w:val="13"/>
        <w:shd w:val="clear"/>
        <w:jc w:val="center"/>
        <w:rPr>
          <w:rFonts w:ascii="Times New Roman" w:hAnsi="Times New Roman" w:cs="Times New Roman"/>
          <w:sz w:val="72"/>
          <w:szCs w:val="72"/>
        </w:rPr>
      </w:pPr>
    </w:p>
    <w:p w14:paraId="4C7B0580">
      <w:pPr>
        <w:pStyle w:val="13"/>
        <w:shd w:val="clear"/>
        <w:jc w:val="center"/>
        <w:rPr>
          <w:rFonts w:ascii="Times New Roman" w:hAnsi="Times New Roman" w:cs="Times New Roman"/>
          <w:sz w:val="72"/>
          <w:szCs w:val="72"/>
        </w:rPr>
      </w:pPr>
    </w:p>
    <w:p w14:paraId="77EAD9CC">
      <w:pPr>
        <w:pStyle w:val="13"/>
        <w:shd w:val="clear"/>
        <w:jc w:val="center"/>
        <w:rPr>
          <w:rFonts w:ascii="Times New Roman" w:hAnsi="Times New Roman" w:cs="Times New Roman"/>
          <w:sz w:val="72"/>
          <w:szCs w:val="72"/>
        </w:rPr>
      </w:pPr>
    </w:p>
    <w:p w14:paraId="0EE63490">
      <w:pPr>
        <w:pStyle w:val="13"/>
        <w:shd w:val="clear"/>
        <w:jc w:val="center"/>
        <w:rPr>
          <w:rFonts w:ascii="Times New Roman" w:hAnsi="Times New Roman" w:cs="Times New Roman"/>
          <w:sz w:val="72"/>
          <w:szCs w:val="72"/>
        </w:rPr>
      </w:pPr>
    </w:p>
    <w:p w14:paraId="1DC3DC6D">
      <w:pPr>
        <w:pStyle w:val="13"/>
        <w:shd w:val="clear"/>
        <w:spacing w:line="360" w:lineRule="auto"/>
        <w:ind w:firstLine="2600" w:firstLineChars="500"/>
        <w:jc w:val="both"/>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w:t>
      </w:r>
    </w:p>
    <w:p w14:paraId="2F2AB1F8">
      <w:pPr>
        <w:pStyle w:val="13"/>
        <w:shd w:val="clear"/>
        <w:spacing w:line="360" w:lineRule="auto"/>
        <w:ind w:firstLine="2080" w:firstLineChars="400"/>
        <w:jc w:val="both"/>
        <w:rPr>
          <w:rFonts w:ascii="Times New Roman" w:hAnsi="Times New Roman" w:eastAsia="方正小标宋_GBK" w:cs="Times New Roman"/>
          <w:sz w:val="52"/>
          <w:szCs w:val="52"/>
        </w:rPr>
      </w:pPr>
    </w:p>
    <w:p w14:paraId="3AFE8B6E">
      <w:pPr>
        <w:pStyle w:val="13"/>
        <w:shd w:val="clear"/>
        <w:spacing w:line="360" w:lineRule="auto"/>
        <w:ind w:firstLine="2600" w:firstLineChars="500"/>
        <w:jc w:val="both"/>
        <w:rPr>
          <w:rFonts w:ascii="Times New Roman" w:hAnsi="Times New Roman" w:eastAsia="方正小标宋_GBK" w:cs="Times New Roman"/>
          <w:sz w:val="52"/>
          <w:szCs w:val="52"/>
        </w:rPr>
      </w:pPr>
      <w:r>
        <w:rPr>
          <w:rFonts w:ascii="Times New Roman" w:hAnsi="Times New Roman" w:eastAsia="方正小标宋_GBK" w:cs="Times New Roman"/>
          <w:sz w:val="52"/>
          <w:szCs w:val="52"/>
        </w:rPr>
        <w:t>名词解释</w:t>
      </w:r>
    </w:p>
    <w:p w14:paraId="17AB48DE">
      <w:pPr>
        <w:widowControl/>
        <w:shd w:val="clear"/>
        <w:jc w:val="left"/>
        <w:rPr>
          <w:rFonts w:ascii="Times New Roman" w:hAnsi="Times New Roman" w:cs="Times New Roman"/>
          <w:color w:val="000000"/>
          <w:kern w:val="0"/>
          <w:sz w:val="32"/>
          <w:szCs w:val="32"/>
        </w:rPr>
      </w:pPr>
    </w:p>
    <w:p w14:paraId="21008513">
      <w:pPr>
        <w:pStyle w:val="13"/>
        <w:shd w:val="clear"/>
        <w:jc w:val="center"/>
        <w:rPr>
          <w:rFonts w:ascii="Times New Roman" w:hAnsi="Times New Roman" w:cs="Times New Roman"/>
          <w:sz w:val="72"/>
          <w:szCs w:val="72"/>
        </w:rPr>
      </w:pPr>
    </w:p>
    <w:p w14:paraId="174BF743">
      <w:pPr>
        <w:pStyle w:val="13"/>
        <w:shd w:val="clear"/>
        <w:jc w:val="center"/>
        <w:rPr>
          <w:rFonts w:ascii="Times New Roman" w:hAnsi="Times New Roman" w:cs="Times New Roman"/>
          <w:sz w:val="72"/>
          <w:szCs w:val="72"/>
        </w:rPr>
      </w:pPr>
    </w:p>
    <w:p w14:paraId="439E8B4F">
      <w:pPr>
        <w:pStyle w:val="13"/>
        <w:shd w:val="clear"/>
        <w:jc w:val="center"/>
        <w:rPr>
          <w:rFonts w:ascii="Times New Roman" w:hAnsi="Times New Roman" w:cs="Times New Roman"/>
          <w:sz w:val="72"/>
          <w:szCs w:val="72"/>
        </w:rPr>
      </w:pPr>
    </w:p>
    <w:p w14:paraId="7EDA79F9">
      <w:pPr>
        <w:pStyle w:val="13"/>
        <w:shd w:val="clear"/>
        <w:jc w:val="center"/>
        <w:rPr>
          <w:rFonts w:ascii="Times New Roman" w:hAnsi="Times New Roman" w:cs="Times New Roman"/>
          <w:sz w:val="72"/>
          <w:szCs w:val="72"/>
        </w:rPr>
      </w:pPr>
    </w:p>
    <w:p w14:paraId="05CE98F0">
      <w:pPr>
        <w:pStyle w:val="13"/>
        <w:shd w:val="clear"/>
        <w:jc w:val="center"/>
        <w:rPr>
          <w:rFonts w:ascii="Times New Roman" w:hAnsi="Times New Roman" w:cs="Times New Roman"/>
          <w:sz w:val="72"/>
          <w:szCs w:val="72"/>
        </w:rPr>
      </w:pPr>
    </w:p>
    <w:p w14:paraId="7FF56FCF">
      <w:pPr>
        <w:pStyle w:val="13"/>
        <w:shd w:val="clear"/>
        <w:jc w:val="center"/>
        <w:rPr>
          <w:rFonts w:ascii="Times New Roman" w:hAnsi="Times New Roman" w:cs="Times New Roman"/>
          <w:sz w:val="72"/>
          <w:szCs w:val="72"/>
        </w:rPr>
      </w:pPr>
    </w:p>
    <w:p w14:paraId="7E6437E9">
      <w:pPr>
        <w:pStyle w:val="13"/>
        <w:shd w:val="clear"/>
        <w:jc w:val="both"/>
        <w:rPr>
          <w:rFonts w:ascii="Times New Roman" w:hAnsi="Times New Roman" w:cs="Times New Roman"/>
          <w:sz w:val="72"/>
          <w:szCs w:val="72"/>
        </w:rPr>
      </w:pPr>
    </w:p>
    <w:p w14:paraId="5B8C5FA1">
      <w:pPr>
        <w:shd w:val="clear"/>
        <w:overflowPunct w:val="0"/>
        <w:spacing w:line="600" w:lineRule="exact"/>
        <w:ind w:firstLine="640" w:firstLineChars="200"/>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一、一般公共预算：是对以税收为主体的财政收入，安排用于保障和改善民生、推动经济社会发展、维护国家安全、维持国家机构正常运转等方面的收支预算。</w:t>
      </w:r>
    </w:p>
    <w:p w14:paraId="0D3F093A">
      <w:pPr>
        <w:shd w:val="clear"/>
        <w:overflowPunct w:val="0"/>
        <w:spacing w:line="600" w:lineRule="exact"/>
        <w:ind w:firstLine="640" w:firstLineChars="200"/>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二、政府性基金预算：是国家通过向社会征收以及出让土地、发行彩票等方式取得收入，并专项用于支持特定基础设施建设和社会事业发展的财政收支预算，是</w:t>
      </w:r>
      <w:r>
        <w:rPr>
          <w:rFonts w:hint="eastAsia" w:ascii="Times New Roman" w:hAnsi="Times New Roman" w:eastAsia="仿宋_GB2312" w:cs="黑体"/>
          <w:color w:val="auto"/>
          <w:kern w:val="0"/>
          <w:sz w:val="32"/>
          <w:szCs w:val="32"/>
          <w:lang w:val="en-US" w:eastAsia="zh-CN" w:bidi="ar-SA"/>
        </w:rPr>
        <w:fldChar w:fldCharType="begin"/>
      </w:r>
      <w:r>
        <w:rPr>
          <w:rFonts w:hint="eastAsia" w:ascii="Times New Roman" w:hAnsi="Times New Roman" w:eastAsia="仿宋_GB2312" w:cs="黑体"/>
          <w:color w:val="auto"/>
          <w:kern w:val="0"/>
          <w:sz w:val="32"/>
          <w:szCs w:val="32"/>
          <w:lang w:val="en-US" w:eastAsia="zh-CN" w:bidi="ar-SA"/>
        </w:rPr>
        <w:instrText xml:space="preserve"> HYPERLINK "https://baike.baidu.com/item/%E6%94%BF%E5%BA%9C%E9%A2%84%E7%AE%97/2407751" \t "https://baike.baidu.com/item/_blank" </w:instrText>
      </w:r>
      <w:r>
        <w:rPr>
          <w:rFonts w:hint="eastAsia" w:ascii="Times New Roman" w:hAnsi="Times New Roman" w:eastAsia="仿宋_GB2312" w:cs="黑体"/>
          <w:color w:val="auto"/>
          <w:kern w:val="0"/>
          <w:sz w:val="32"/>
          <w:szCs w:val="32"/>
          <w:lang w:val="en-US" w:eastAsia="zh-CN" w:bidi="ar-SA"/>
        </w:rPr>
        <w:fldChar w:fldCharType="separate"/>
      </w:r>
      <w:r>
        <w:rPr>
          <w:rFonts w:hint="eastAsia" w:ascii="Times New Roman" w:hAnsi="Times New Roman" w:eastAsia="仿宋_GB2312" w:cs="黑体"/>
          <w:color w:val="auto"/>
          <w:kern w:val="0"/>
          <w:sz w:val="32"/>
          <w:szCs w:val="32"/>
          <w:lang w:val="en-US" w:eastAsia="zh-CN" w:bidi="ar-SA"/>
        </w:rPr>
        <w:t>政府预算</w:t>
      </w:r>
      <w:r>
        <w:rPr>
          <w:rFonts w:hint="eastAsia" w:ascii="Times New Roman" w:hAnsi="Times New Roman" w:eastAsia="仿宋_GB2312" w:cs="黑体"/>
          <w:color w:val="auto"/>
          <w:kern w:val="0"/>
          <w:sz w:val="32"/>
          <w:szCs w:val="32"/>
          <w:lang w:val="en-US" w:eastAsia="zh-CN" w:bidi="ar-SA"/>
        </w:rPr>
        <w:fldChar w:fldCharType="end"/>
      </w:r>
      <w:r>
        <w:rPr>
          <w:rFonts w:hint="eastAsia" w:ascii="Times New Roman" w:hAnsi="Times New Roman" w:eastAsia="仿宋_GB2312" w:cs="黑体"/>
          <w:color w:val="auto"/>
          <w:kern w:val="0"/>
          <w:sz w:val="32"/>
          <w:szCs w:val="32"/>
          <w:lang w:val="en-US" w:eastAsia="zh-CN" w:bidi="ar-SA"/>
        </w:rPr>
        <w:t>体系的重要组成部分。</w:t>
      </w:r>
    </w:p>
    <w:p w14:paraId="3EE47A7A">
      <w:pPr>
        <w:shd w:val="clear"/>
        <w:overflowPunct w:val="0"/>
        <w:spacing w:line="600" w:lineRule="exact"/>
        <w:ind w:firstLine="640" w:firstLineChars="200"/>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三、一般公共服务支出：主要用于保障机关事业单位正常运转，支持各机关单位履行职能，保障各机关部门的项目支出需要，以及支持地方落实自主择业军转干部退役金等。</w:t>
      </w:r>
    </w:p>
    <w:p w14:paraId="334405B7">
      <w:pPr>
        <w:shd w:val="clear"/>
        <w:overflowPunct w:val="0"/>
        <w:spacing w:line="600" w:lineRule="exact"/>
        <w:ind w:firstLine="640" w:firstLineChars="200"/>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四、“三公”经费：政府部门人员</w:t>
      </w:r>
      <w:r>
        <w:rPr>
          <w:rFonts w:hint="eastAsia" w:ascii="Times New Roman" w:hAnsi="Times New Roman" w:eastAsia="仿宋_GB2312" w:cs="黑体"/>
          <w:color w:val="auto"/>
          <w:kern w:val="0"/>
          <w:sz w:val="32"/>
          <w:szCs w:val="32"/>
          <w:lang w:val="en-US" w:eastAsia="zh-CN" w:bidi="ar-SA"/>
        </w:rPr>
        <w:fldChar w:fldCharType="begin"/>
      </w:r>
      <w:r>
        <w:rPr>
          <w:rFonts w:hint="eastAsia" w:ascii="Times New Roman" w:hAnsi="Times New Roman" w:eastAsia="仿宋_GB2312" w:cs="黑体"/>
          <w:color w:val="auto"/>
          <w:kern w:val="0"/>
          <w:sz w:val="32"/>
          <w:szCs w:val="32"/>
          <w:lang w:val="en-US" w:eastAsia="zh-CN" w:bidi="ar-SA"/>
        </w:rPr>
        <w:instrText xml:space="preserve"> HYPERLINK "https://baike.baidu.com/item/%E5%9B%A0%E5%85%AC%E5%87%BA%E5%9B%BD" \t "https://baike.baidu.com/item/_blank" </w:instrText>
      </w:r>
      <w:r>
        <w:rPr>
          <w:rFonts w:hint="eastAsia" w:ascii="Times New Roman" w:hAnsi="Times New Roman" w:eastAsia="仿宋_GB2312" w:cs="黑体"/>
          <w:color w:val="auto"/>
          <w:kern w:val="0"/>
          <w:sz w:val="32"/>
          <w:szCs w:val="32"/>
          <w:lang w:val="en-US" w:eastAsia="zh-CN" w:bidi="ar-SA"/>
        </w:rPr>
        <w:fldChar w:fldCharType="separate"/>
      </w:r>
      <w:r>
        <w:rPr>
          <w:rFonts w:hint="eastAsia" w:ascii="Times New Roman" w:hAnsi="Times New Roman" w:eastAsia="仿宋_GB2312" w:cs="黑体"/>
          <w:color w:val="auto"/>
          <w:kern w:val="0"/>
          <w:sz w:val="32"/>
          <w:szCs w:val="32"/>
          <w:lang w:val="en-US" w:eastAsia="zh-CN" w:bidi="ar-SA"/>
        </w:rPr>
        <w:t>因公出国</w:t>
      </w:r>
      <w:r>
        <w:rPr>
          <w:rFonts w:hint="eastAsia" w:ascii="Times New Roman" w:hAnsi="Times New Roman" w:eastAsia="仿宋_GB2312" w:cs="黑体"/>
          <w:color w:val="auto"/>
          <w:kern w:val="0"/>
          <w:sz w:val="32"/>
          <w:szCs w:val="32"/>
          <w:lang w:val="en-US" w:eastAsia="zh-CN" w:bidi="ar-SA"/>
        </w:rPr>
        <w:fldChar w:fldCharType="end"/>
      </w:r>
      <w:r>
        <w:rPr>
          <w:rFonts w:hint="eastAsia" w:ascii="Times New Roman" w:hAnsi="Times New Roman" w:eastAsia="仿宋_GB2312" w:cs="黑体"/>
          <w:color w:val="auto"/>
          <w:kern w:val="0"/>
          <w:sz w:val="32"/>
          <w:szCs w:val="32"/>
          <w:lang w:val="en-US" w:eastAsia="zh-CN" w:bidi="ar-SA"/>
        </w:rPr>
        <w:t>（境）经费、</w:t>
      </w:r>
      <w:r>
        <w:rPr>
          <w:rFonts w:hint="eastAsia" w:ascii="Times New Roman" w:hAnsi="Times New Roman" w:eastAsia="仿宋_GB2312" w:cs="黑体"/>
          <w:color w:val="auto"/>
          <w:kern w:val="0"/>
          <w:sz w:val="32"/>
          <w:szCs w:val="32"/>
          <w:lang w:val="en-US" w:eastAsia="zh-CN" w:bidi="ar-SA"/>
        </w:rPr>
        <w:fldChar w:fldCharType="begin"/>
      </w:r>
      <w:r>
        <w:rPr>
          <w:rFonts w:hint="eastAsia" w:ascii="Times New Roman" w:hAnsi="Times New Roman" w:eastAsia="仿宋_GB2312" w:cs="黑体"/>
          <w:color w:val="auto"/>
          <w:kern w:val="0"/>
          <w:sz w:val="32"/>
          <w:szCs w:val="32"/>
          <w:lang w:val="en-US" w:eastAsia="zh-CN" w:bidi="ar-SA"/>
        </w:rPr>
        <w:instrText xml:space="preserve"> HYPERLINK "https://baike.baidu.com/item/%E5%85%AC%E5%8A%A1%E8%BD%A6/10011073" \t "https://baike.baidu.com/item/_blank" </w:instrText>
      </w:r>
      <w:r>
        <w:rPr>
          <w:rFonts w:hint="eastAsia" w:ascii="Times New Roman" w:hAnsi="Times New Roman" w:eastAsia="仿宋_GB2312" w:cs="黑体"/>
          <w:color w:val="auto"/>
          <w:kern w:val="0"/>
          <w:sz w:val="32"/>
          <w:szCs w:val="32"/>
          <w:lang w:val="en-US" w:eastAsia="zh-CN" w:bidi="ar-SA"/>
        </w:rPr>
        <w:fldChar w:fldCharType="separate"/>
      </w:r>
      <w:r>
        <w:rPr>
          <w:rFonts w:hint="eastAsia" w:ascii="Times New Roman" w:hAnsi="Times New Roman" w:eastAsia="仿宋_GB2312" w:cs="黑体"/>
          <w:color w:val="auto"/>
          <w:kern w:val="0"/>
          <w:sz w:val="32"/>
          <w:szCs w:val="32"/>
          <w:lang w:val="en-US" w:eastAsia="zh-CN" w:bidi="ar-SA"/>
        </w:rPr>
        <w:t>公务车</w:t>
      </w:r>
      <w:r>
        <w:rPr>
          <w:rFonts w:hint="eastAsia" w:ascii="Times New Roman" w:hAnsi="Times New Roman" w:eastAsia="仿宋_GB2312" w:cs="黑体"/>
          <w:color w:val="auto"/>
          <w:kern w:val="0"/>
          <w:sz w:val="32"/>
          <w:szCs w:val="32"/>
          <w:lang w:val="en-US" w:eastAsia="zh-CN" w:bidi="ar-SA"/>
        </w:rPr>
        <w:fldChar w:fldCharType="end"/>
      </w:r>
      <w:r>
        <w:rPr>
          <w:rFonts w:hint="eastAsia" w:ascii="Times New Roman" w:hAnsi="Times New Roman" w:eastAsia="仿宋_GB2312" w:cs="黑体"/>
          <w:color w:val="auto"/>
          <w:kern w:val="0"/>
          <w:sz w:val="32"/>
          <w:szCs w:val="32"/>
          <w:lang w:val="en-US" w:eastAsia="zh-CN" w:bidi="ar-SA"/>
        </w:rPr>
        <w:t>购置及运行费、公务招待费产生的消费。因公出国（境）费，指单位工作人员公务出国（境）的住宿费、旅费、伙食补助费、杂费、培训费等支出。公务接待费，指单位按规定开支的各类公务接待（含外宾接待）支出。公务用车购置及运行费，指单位公务用车购置费及租用费、燃料费、维修费、过路过桥费、保险费、安全奖励费用等支出，公务用车指用于履行公务的机动车辆。</w:t>
      </w:r>
    </w:p>
    <w:p w14:paraId="58BE14D7">
      <w:pPr>
        <w:shd w:val="clear"/>
        <w:overflowPunct w:val="0"/>
        <w:spacing w:line="600" w:lineRule="exact"/>
        <w:ind w:firstLine="640" w:firstLineChars="200"/>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 xml:space="preserve">五、机关运行经费指为保障行政单位(含参照公务员法管理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 </w:t>
      </w:r>
    </w:p>
    <w:p w14:paraId="5F8CB41E">
      <w:pPr>
        <w:shd w:val="clear"/>
        <w:overflowPunct w:val="0"/>
        <w:spacing w:line="600" w:lineRule="exact"/>
        <w:ind w:firstLine="640" w:firstLineChars="200"/>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六、基本支出：指部门为保障其机构正常运转、完成日常工作任务的年度基本支出，包括人员经费和公用经费两部分。</w:t>
      </w:r>
    </w:p>
    <w:p w14:paraId="18B3437C">
      <w:pPr>
        <w:pStyle w:val="8"/>
        <w:shd w:val="clear"/>
        <w:rPr>
          <w:rFonts w:hint="eastAsia" w:eastAsia="方正仿宋_GB2312"/>
          <w:lang w:val="en-US" w:eastAsia="zh-CN"/>
        </w:rPr>
      </w:pPr>
    </w:p>
    <w:p w14:paraId="018E28A7">
      <w:pPr>
        <w:pStyle w:val="13"/>
        <w:shd w:val="clear"/>
        <w:spacing w:line="360" w:lineRule="auto"/>
        <w:jc w:val="both"/>
        <w:rPr>
          <w:rFonts w:ascii="Times New Roman" w:hAnsi="Times New Roman" w:eastAsia="方正小标宋_GBK" w:cs="Times New Roman"/>
          <w:sz w:val="52"/>
          <w:szCs w:val="52"/>
        </w:rPr>
      </w:pPr>
    </w:p>
    <w:p w14:paraId="10DA7E3D">
      <w:pPr>
        <w:pStyle w:val="13"/>
        <w:shd w:val="clear"/>
        <w:spacing w:line="360" w:lineRule="auto"/>
        <w:jc w:val="center"/>
        <w:rPr>
          <w:rFonts w:ascii="Times New Roman" w:hAnsi="Times New Roman" w:eastAsia="方正小标宋_GBK" w:cs="Times New Roman"/>
          <w:sz w:val="52"/>
          <w:szCs w:val="52"/>
        </w:rPr>
      </w:pPr>
    </w:p>
    <w:p w14:paraId="2CE0E880">
      <w:pPr>
        <w:pStyle w:val="13"/>
        <w:shd w:val="clear"/>
        <w:spacing w:line="360" w:lineRule="auto"/>
        <w:jc w:val="center"/>
        <w:rPr>
          <w:rFonts w:ascii="Times New Roman" w:hAnsi="Times New Roman" w:eastAsia="方正小标宋_GBK" w:cs="Times New Roman"/>
          <w:sz w:val="52"/>
          <w:szCs w:val="52"/>
        </w:rPr>
      </w:pPr>
    </w:p>
    <w:p w14:paraId="5AD5B8CA">
      <w:pPr>
        <w:pStyle w:val="13"/>
        <w:shd w:val="clear"/>
        <w:spacing w:line="360" w:lineRule="auto"/>
        <w:jc w:val="center"/>
        <w:rPr>
          <w:rFonts w:ascii="Times New Roman" w:hAnsi="Times New Roman" w:eastAsia="方正小标宋_GBK" w:cs="Times New Roman"/>
          <w:sz w:val="52"/>
          <w:szCs w:val="52"/>
        </w:rPr>
      </w:pPr>
    </w:p>
    <w:p w14:paraId="03409EFC">
      <w:pPr>
        <w:pStyle w:val="13"/>
        <w:shd w:val="clear"/>
        <w:spacing w:line="360" w:lineRule="auto"/>
        <w:jc w:val="center"/>
        <w:rPr>
          <w:rFonts w:ascii="Times New Roman" w:hAnsi="Times New Roman" w:eastAsia="方正小标宋_GBK" w:cs="Times New Roman"/>
          <w:sz w:val="52"/>
          <w:szCs w:val="52"/>
        </w:rPr>
      </w:pPr>
    </w:p>
    <w:p w14:paraId="6BFCAFCF">
      <w:pPr>
        <w:pStyle w:val="13"/>
        <w:shd w:val="clear"/>
        <w:spacing w:line="360" w:lineRule="auto"/>
        <w:jc w:val="center"/>
        <w:rPr>
          <w:rFonts w:ascii="Times New Roman" w:hAnsi="Times New Roman" w:eastAsia="方正小标宋_GBK" w:cs="Times New Roman"/>
          <w:sz w:val="52"/>
          <w:szCs w:val="52"/>
        </w:rPr>
      </w:pPr>
    </w:p>
    <w:p w14:paraId="5B0AE97D">
      <w:pPr>
        <w:pStyle w:val="13"/>
        <w:shd w:val="clear"/>
        <w:spacing w:line="360" w:lineRule="auto"/>
        <w:jc w:val="center"/>
        <w:rPr>
          <w:rFonts w:ascii="Times New Roman" w:hAnsi="Times New Roman" w:eastAsia="方正小标宋_GBK" w:cs="Times New Roman"/>
          <w:sz w:val="52"/>
          <w:szCs w:val="52"/>
        </w:rPr>
      </w:pPr>
    </w:p>
    <w:p w14:paraId="19A2476D">
      <w:pPr>
        <w:pStyle w:val="13"/>
        <w:shd w:val="clear"/>
        <w:spacing w:line="360" w:lineRule="auto"/>
        <w:jc w:val="center"/>
        <w:rPr>
          <w:rFonts w:ascii="Times New Roman" w:hAnsi="Times New Roman" w:eastAsia="方正小标宋_GBK" w:cs="Times New Roman"/>
          <w:sz w:val="52"/>
          <w:szCs w:val="52"/>
        </w:rPr>
      </w:pPr>
    </w:p>
    <w:p w14:paraId="4D74F929">
      <w:pPr>
        <w:pStyle w:val="13"/>
        <w:shd w:val="clear"/>
        <w:spacing w:line="360" w:lineRule="auto"/>
        <w:jc w:val="center"/>
        <w:rPr>
          <w:rFonts w:ascii="Times New Roman" w:hAnsi="Times New Roman" w:eastAsia="方正小标宋_GBK" w:cs="Times New Roman"/>
          <w:sz w:val="52"/>
          <w:szCs w:val="52"/>
        </w:rPr>
      </w:pPr>
    </w:p>
    <w:p w14:paraId="481335BD">
      <w:pPr>
        <w:pStyle w:val="13"/>
        <w:shd w:val="clear"/>
        <w:spacing w:line="360" w:lineRule="auto"/>
        <w:jc w:val="center"/>
        <w:rPr>
          <w:rFonts w:ascii="Times New Roman" w:hAnsi="Times New Roman" w:eastAsia="方正小标宋_GBK" w:cs="Times New Roman"/>
          <w:sz w:val="52"/>
          <w:szCs w:val="52"/>
        </w:rPr>
      </w:pPr>
    </w:p>
    <w:p w14:paraId="5F06A6A4">
      <w:pPr>
        <w:pStyle w:val="13"/>
        <w:shd w:val="clear"/>
        <w:spacing w:line="360" w:lineRule="auto"/>
        <w:jc w:val="center"/>
        <w:rPr>
          <w:rFonts w:ascii="Times New Roman" w:hAnsi="Times New Roman" w:eastAsia="方正小标宋_GBK" w:cs="Times New Roman"/>
          <w:sz w:val="52"/>
          <w:szCs w:val="52"/>
        </w:rPr>
      </w:pPr>
    </w:p>
    <w:p w14:paraId="2309E2F6">
      <w:pPr>
        <w:pStyle w:val="13"/>
        <w:shd w:val="clear"/>
        <w:spacing w:line="360" w:lineRule="auto"/>
        <w:jc w:val="center"/>
        <w:rPr>
          <w:rFonts w:ascii="Times New Roman" w:hAnsi="Times New Roman" w:eastAsia="方正小标宋_GBK" w:cs="Times New Roman"/>
          <w:sz w:val="52"/>
          <w:szCs w:val="52"/>
        </w:rPr>
      </w:pPr>
    </w:p>
    <w:p w14:paraId="36BE9E96">
      <w:pPr>
        <w:pStyle w:val="13"/>
        <w:shd w:val="clear"/>
        <w:spacing w:line="360" w:lineRule="auto"/>
        <w:jc w:val="center"/>
        <w:rPr>
          <w:rFonts w:ascii="Times New Roman" w:hAnsi="Times New Roman" w:eastAsia="方正小标宋_GBK" w:cs="Times New Roman"/>
          <w:sz w:val="52"/>
          <w:szCs w:val="52"/>
        </w:rPr>
      </w:pPr>
    </w:p>
    <w:p w14:paraId="2C9343E8">
      <w:pPr>
        <w:pStyle w:val="13"/>
        <w:shd w:val="clear"/>
        <w:spacing w:line="360" w:lineRule="auto"/>
        <w:jc w:val="center"/>
        <w:rPr>
          <w:rFonts w:ascii="Times New Roman" w:hAnsi="Times New Roman" w:eastAsia="方正小标宋_GBK" w:cs="Times New Roman"/>
          <w:sz w:val="52"/>
          <w:szCs w:val="52"/>
        </w:rPr>
      </w:pPr>
    </w:p>
    <w:p w14:paraId="3FFABBDA">
      <w:pPr>
        <w:pStyle w:val="13"/>
        <w:shd w:val="clear"/>
        <w:spacing w:line="360" w:lineRule="auto"/>
        <w:jc w:val="center"/>
        <w:rPr>
          <w:rFonts w:ascii="Times New Roman" w:hAnsi="Times New Roman" w:eastAsia="方正小标宋_GBK" w:cs="Times New Roman"/>
          <w:sz w:val="52"/>
          <w:szCs w:val="52"/>
        </w:rPr>
      </w:pPr>
    </w:p>
    <w:p w14:paraId="63D90943">
      <w:pPr>
        <w:pStyle w:val="13"/>
        <w:shd w:val="clear"/>
        <w:spacing w:line="360" w:lineRule="auto"/>
        <w:jc w:val="center"/>
        <w:rPr>
          <w:rFonts w:ascii="Times New Roman" w:hAnsi="Times New Roman" w:eastAsia="方正小标宋_GBK" w:cs="Times New Roman"/>
          <w:sz w:val="52"/>
          <w:szCs w:val="52"/>
        </w:rPr>
      </w:pPr>
    </w:p>
    <w:p w14:paraId="61069E0A">
      <w:pPr>
        <w:pStyle w:val="13"/>
        <w:shd w:val="clear"/>
        <w:spacing w:line="360" w:lineRule="auto"/>
        <w:jc w:val="center"/>
        <w:rPr>
          <w:rFonts w:ascii="Times New Roman" w:hAnsi="Times New Roman" w:eastAsia="方正小标宋_GBK" w:cs="Times New Roman"/>
          <w:sz w:val="52"/>
          <w:szCs w:val="52"/>
        </w:rPr>
      </w:pPr>
    </w:p>
    <w:p w14:paraId="0AEE9052">
      <w:pPr>
        <w:pStyle w:val="13"/>
        <w:shd w:val="clear"/>
        <w:spacing w:line="360" w:lineRule="auto"/>
        <w:jc w:val="center"/>
        <w:rPr>
          <w:rFonts w:ascii="Times New Roman" w:hAnsi="Times New Roman" w:eastAsia="方正小标宋_GBK" w:cs="Times New Roman"/>
          <w:sz w:val="52"/>
          <w:szCs w:val="52"/>
        </w:rPr>
      </w:pPr>
    </w:p>
    <w:p w14:paraId="0EE7182D">
      <w:pPr>
        <w:pStyle w:val="13"/>
        <w:shd w:val="clear"/>
        <w:spacing w:line="360" w:lineRule="auto"/>
        <w:jc w:val="center"/>
        <w:rPr>
          <w:rFonts w:ascii="Times New Roman" w:hAnsi="Times New Roman" w:eastAsia="方正小标宋_GBK" w:cs="Times New Roman"/>
          <w:sz w:val="52"/>
          <w:szCs w:val="52"/>
        </w:rPr>
      </w:pPr>
    </w:p>
    <w:p w14:paraId="6AE02794">
      <w:pPr>
        <w:pStyle w:val="13"/>
        <w:shd w:val="clear"/>
        <w:spacing w:line="360" w:lineRule="auto"/>
        <w:jc w:val="center"/>
        <w:rPr>
          <w:rFonts w:ascii="Times New Roman" w:hAnsi="Times New Roman" w:eastAsia="方正小标宋_GBK" w:cs="Times New Roman"/>
          <w:sz w:val="52"/>
          <w:szCs w:val="52"/>
        </w:rPr>
      </w:pPr>
    </w:p>
    <w:p w14:paraId="78C13913">
      <w:pPr>
        <w:pStyle w:val="13"/>
        <w:shd w:val="clear"/>
        <w:spacing w:line="360" w:lineRule="auto"/>
        <w:jc w:val="center"/>
        <w:rPr>
          <w:rFonts w:ascii="Times New Roman" w:hAnsi="Times New Roman" w:eastAsia="方正小标宋_GBK" w:cs="Times New Roman"/>
          <w:sz w:val="52"/>
          <w:szCs w:val="52"/>
        </w:rPr>
      </w:pPr>
    </w:p>
    <w:p w14:paraId="745B17D5">
      <w:pPr>
        <w:pStyle w:val="13"/>
        <w:shd w:val="clear"/>
        <w:spacing w:line="360" w:lineRule="auto"/>
        <w:jc w:val="center"/>
        <w:rPr>
          <w:rFonts w:ascii="Times New Roman" w:hAnsi="Times New Roman" w:eastAsia="方正小标宋_GBK" w:cs="Times New Roman"/>
          <w:sz w:val="52"/>
          <w:szCs w:val="52"/>
        </w:rPr>
      </w:pPr>
    </w:p>
    <w:p w14:paraId="431FC7CE">
      <w:pPr>
        <w:pStyle w:val="13"/>
        <w:shd w:val="clear"/>
        <w:spacing w:line="360" w:lineRule="auto"/>
        <w:jc w:val="center"/>
        <w:rPr>
          <w:rFonts w:ascii="Times New Roman" w:hAnsi="Times New Roman" w:eastAsia="方正小标宋_GBK" w:cs="Times New Roman"/>
          <w:sz w:val="52"/>
          <w:szCs w:val="52"/>
        </w:rPr>
      </w:pPr>
    </w:p>
    <w:p w14:paraId="7189B148">
      <w:pPr>
        <w:pStyle w:val="13"/>
        <w:shd w:val="clea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w:t>
      </w:r>
    </w:p>
    <w:p w14:paraId="649F9D34">
      <w:pPr>
        <w:pStyle w:val="13"/>
        <w:shd w:val="clear"/>
        <w:spacing w:line="360" w:lineRule="auto"/>
        <w:jc w:val="center"/>
        <w:rPr>
          <w:rFonts w:ascii="Times New Roman" w:hAnsi="Times New Roman" w:eastAsia="方正小标宋_GBK" w:cs="Times New Roman"/>
          <w:sz w:val="52"/>
          <w:szCs w:val="52"/>
        </w:rPr>
      </w:pPr>
    </w:p>
    <w:p w14:paraId="337EF053">
      <w:pPr>
        <w:pStyle w:val="13"/>
        <w:shd w:val="clea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附件</w:t>
      </w:r>
    </w:p>
    <w:p w14:paraId="5E0B5862">
      <w:pPr>
        <w:shd w:val="clear"/>
        <w:rPr>
          <w:rFonts w:ascii="Times New Roman" w:hAnsi="Times New Roman" w:cs="Times New Roman"/>
          <w:sz w:val="72"/>
          <w:szCs w:val="72"/>
        </w:rPr>
      </w:pPr>
    </w:p>
    <w:p w14:paraId="7F6D663F">
      <w:pPr>
        <w:pStyle w:val="13"/>
        <w:shd w:val="clear"/>
        <w:spacing w:line="600" w:lineRule="exact"/>
        <w:ind w:firstLine="640" w:firstLineChars="200"/>
        <w:rPr>
          <w:rFonts w:ascii="Times New Roman" w:hAnsi="Times New Roman" w:eastAsia="仿宋_GB2312" w:cs="Times New Roman"/>
          <w:b/>
          <w:bCs/>
          <w:sz w:val="32"/>
          <w:szCs w:val="32"/>
        </w:rPr>
      </w:pPr>
    </w:p>
    <w:p w14:paraId="3211FD10">
      <w:pPr>
        <w:pStyle w:val="13"/>
        <w:shd w:val="clear"/>
        <w:spacing w:line="600" w:lineRule="exact"/>
        <w:ind w:firstLine="640" w:firstLineChars="200"/>
        <w:rPr>
          <w:rFonts w:ascii="Times New Roman" w:hAnsi="Times New Roman" w:eastAsia="仿宋_GB2312" w:cs="Times New Roman"/>
          <w:b/>
          <w:bCs/>
          <w:sz w:val="32"/>
          <w:szCs w:val="32"/>
        </w:rPr>
      </w:pPr>
    </w:p>
    <w:p w14:paraId="527F4A92">
      <w:pPr>
        <w:pStyle w:val="13"/>
        <w:shd w:val="clear"/>
        <w:spacing w:line="600" w:lineRule="exact"/>
        <w:ind w:firstLine="640" w:firstLineChars="200"/>
        <w:rPr>
          <w:rFonts w:ascii="Times New Roman" w:hAnsi="Times New Roman" w:eastAsia="仿宋_GB2312" w:cs="Times New Roman"/>
          <w:b/>
          <w:bCs/>
          <w:sz w:val="32"/>
          <w:szCs w:val="32"/>
        </w:rPr>
      </w:pPr>
    </w:p>
    <w:p w14:paraId="757DA54D">
      <w:pPr>
        <w:pStyle w:val="13"/>
        <w:shd w:val="clear"/>
        <w:spacing w:line="600" w:lineRule="exact"/>
        <w:ind w:firstLine="640" w:firstLineChars="200"/>
        <w:rPr>
          <w:rFonts w:ascii="Times New Roman" w:hAnsi="Times New Roman" w:eastAsia="仿宋_GB2312" w:cs="Times New Roman"/>
          <w:b/>
          <w:bCs/>
          <w:sz w:val="32"/>
          <w:szCs w:val="32"/>
        </w:rPr>
      </w:pPr>
    </w:p>
    <w:p w14:paraId="1B6F3BB2">
      <w:pPr>
        <w:pStyle w:val="13"/>
        <w:shd w:val="clear"/>
        <w:spacing w:line="600" w:lineRule="exact"/>
        <w:ind w:firstLine="640" w:firstLineChars="200"/>
        <w:rPr>
          <w:rFonts w:ascii="Times New Roman" w:hAnsi="Times New Roman" w:eastAsia="仿宋_GB2312" w:cs="Times New Roman"/>
          <w:b/>
          <w:bCs/>
          <w:sz w:val="32"/>
          <w:szCs w:val="32"/>
        </w:rPr>
      </w:pPr>
    </w:p>
    <w:p w14:paraId="24130D27">
      <w:pPr>
        <w:pStyle w:val="13"/>
        <w:shd w:val="clear"/>
        <w:spacing w:line="600" w:lineRule="exact"/>
        <w:ind w:firstLine="640" w:firstLineChars="200"/>
        <w:rPr>
          <w:rFonts w:ascii="Times New Roman" w:hAnsi="Times New Roman" w:eastAsia="仿宋_GB2312" w:cs="Times New Roman"/>
          <w:b/>
          <w:bCs/>
          <w:sz w:val="32"/>
          <w:szCs w:val="32"/>
        </w:rPr>
      </w:pPr>
    </w:p>
    <w:p w14:paraId="206DD759">
      <w:pPr>
        <w:pStyle w:val="13"/>
        <w:shd w:val="clear"/>
        <w:spacing w:line="600" w:lineRule="exact"/>
        <w:ind w:firstLine="640" w:firstLineChars="200"/>
        <w:rPr>
          <w:rFonts w:ascii="Times New Roman" w:hAnsi="Times New Roman" w:eastAsia="仿宋_GB2312" w:cs="Times New Roman"/>
          <w:b/>
          <w:bCs/>
          <w:sz w:val="32"/>
          <w:szCs w:val="32"/>
        </w:rPr>
      </w:pPr>
    </w:p>
    <w:p w14:paraId="202DFECC">
      <w:pPr>
        <w:pStyle w:val="13"/>
        <w:shd w:val="clear"/>
        <w:spacing w:line="600" w:lineRule="exact"/>
        <w:ind w:firstLine="640" w:firstLineChars="200"/>
        <w:rPr>
          <w:rFonts w:ascii="Times New Roman" w:hAnsi="Times New Roman" w:eastAsia="仿宋_GB2312" w:cs="Times New Roman"/>
          <w:b/>
          <w:bCs/>
          <w:sz w:val="32"/>
          <w:szCs w:val="32"/>
        </w:rPr>
      </w:pPr>
    </w:p>
    <w:p w14:paraId="51B79F7A">
      <w:pPr>
        <w:pStyle w:val="13"/>
        <w:shd w:val="clear"/>
        <w:spacing w:line="600" w:lineRule="exact"/>
        <w:ind w:firstLine="640" w:firstLineChars="200"/>
        <w:rPr>
          <w:rFonts w:ascii="Times New Roman" w:hAnsi="Times New Roman" w:eastAsia="仿宋_GB2312" w:cs="Times New Roman"/>
          <w:b/>
          <w:bCs/>
          <w:sz w:val="32"/>
          <w:szCs w:val="32"/>
        </w:rPr>
      </w:pPr>
    </w:p>
    <w:p w14:paraId="1A82EC8A">
      <w:pPr>
        <w:pStyle w:val="13"/>
        <w:shd w:val="clear"/>
        <w:spacing w:line="600" w:lineRule="exact"/>
        <w:ind w:firstLine="640" w:firstLineChars="200"/>
        <w:rPr>
          <w:rFonts w:ascii="Times New Roman" w:hAnsi="Times New Roman" w:eastAsia="仿宋_GB2312" w:cs="Times New Roman"/>
          <w:b/>
          <w:bCs/>
          <w:sz w:val="32"/>
          <w:szCs w:val="32"/>
        </w:rPr>
      </w:pPr>
    </w:p>
    <w:p w14:paraId="4988242B">
      <w:pPr>
        <w:pStyle w:val="13"/>
        <w:shd w:val="clear"/>
        <w:spacing w:line="600" w:lineRule="exact"/>
        <w:ind w:firstLine="640" w:firstLineChars="200"/>
        <w:rPr>
          <w:rFonts w:ascii="Times New Roman" w:hAnsi="Times New Roman" w:eastAsia="仿宋_GB2312" w:cs="Times New Roman"/>
          <w:b/>
          <w:bCs/>
          <w:sz w:val="32"/>
          <w:szCs w:val="32"/>
        </w:rPr>
      </w:pPr>
    </w:p>
    <w:p w14:paraId="429D3B8F">
      <w:pPr>
        <w:pStyle w:val="13"/>
        <w:shd w:val="clear"/>
        <w:spacing w:line="600" w:lineRule="exact"/>
        <w:ind w:firstLine="640" w:firstLineChars="200"/>
        <w:rPr>
          <w:rFonts w:ascii="Times New Roman" w:hAnsi="Times New Roman" w:eastAsia="仿宋_GB2312" w:cs="Times New Roman"/>
          <w:b/>
          <w:bCs/>
          <w:sz w:val="32"/>
          <w:szCs w:val="32"/>
        </w:rPr>
      </w:pPr>
    </w:p>
    <w:p w14:paraId="68D305D8">
      <w:pPr>
        <w:pStyle w:val="13"/>
        <w:shd w:val="clear"/>
        <w:spacing w:line="600" w:lineRule="exact"/>
        <w:ind w:firstLine="640" w:firstLineChars="200"/>
        <w:rPr>
          <w:rFonts w:ascii="Times New Roman" w:hAnsi="Times New Roman" w:eastAsia="仿宋_GB2312" w:cs="Times New Roman"/>
          <w:b/>
          <w:bCs/>
          <w:sz w:val="32"/>
          <w:szCs w:val="32"/>
        </w:rPr>
      </w:pPr>
    </w:p>
    <w:p w14:paraId="6E3AE113">
      <w:pPr>
        <w:shd w:val="clear"/>
        <w:ind w:firstLine="720" w:firstLineChars="100"/>
        <w:jc w:val="both"/>
        <w:rPr>
          <w:rFonts w:hint="eastAsia" w:ascii="仿宋" w:hAnsi="仿宋" w:eastAsia="仿宋" w:cs="仿宋"/>
          <w:sz w:val="28"/>
          <w:szCs w:val="28"/>
        </w:rPr>
      </w:pPr>
      <w:r>
        <w:rPr>
          <w:rFonts w:hint="eastAsia" w:ascii="Times New Roman" w:hAnsi="Times New Roman" w:cs="Times New Roman"/>
          <w:sz w:val="72"/>
          <w:szCs w:val="72"/>
          <w:lang w:val="en-US" w:eastAsia="zh-CN"/>
        </w:rPr>
        <w:t xml:space="preserve"> </w:t>
      </w:r>
      <w:r>
        <w:rPr>
          <w:rFonts w:hint="eastAsia" w:ascii="仿宋" w:hAnsi="仿宋" w:eastAsia="仿宋" w:cs="仿宋"/>
          <w:b/>
          <w:sz w:val="32"/>
          <w:szCs w:val="32"/>
        </w:rPr>
        <w:t>卢峰镇人民政府202</w:t>
      </w:r>
      <w:r>
        <w:rPr>
          <w:rFonts w:hint="eastAsia" w:ascii="仿宋" w:hAnsi="仿宋" w:eastAsia="仿宋" w:cs="仿宋"/>
          <w:b/>
          <w:sz w:val="32"/>
          <w:szCs w:val="32"/>
          <w:lang w:val="en-US" w:eastAsia="zh-CN"/>
        </w:rPr>
        <w:t>4</w:t>
      </w:r>
      <w:r>
        <w:rPr>
          <w:rFonts w:hint="eastAsia" w:ascii="仿宋" w:hAnsi="仿宋" w:eastAsia="仿宋" w:cs="仿宋"/>
          <w:b/>
          <w:sz w:val="32"/>
          <w:szCs w:val="32"/>
        </w:rPr>
        <w:t>年部门整体支出绩效自评报告</w:t>
      </w:r>
    </w:p>
    <w:p w14:paraId="436EB466">
      <w:pPr>
        <w:shd w:val="clear"/>
        <w:ind w:firstLine="840" w:firstLineChars="300"/>
        <w:rPr>
          <w:rFonts w:hint="default" w:ascii="仿宋" w:hAnsi="仿宋" w:eastAsia="仿宋" w:cs="仿宋"/>
          <w:b/>
          <w:sz w:val="28"/>
          <w:szCs w:val="28"/>
          <w:lang w:val="en-US" w:eastAsia="zh-CN"/>
        </w:rPr>
      </w:pPr>
      <w:r>
        <w:rPr>
          <w:rFonts w:hint="eastAsia" w:ascii="仿宋" w:hAnsi="仿宋" w:eastAsia="仿宋" w:cs="仿宋"/>
          <w:b/>
          <w:sz w:val="28"/>
          <w:szCs w:val="28"/>
        </w:rPr>
        <w:t>一、部门</w:t>
      </w:r>
      <w:r>
        <w:rPr>
          <w:rFonts w:hint="eastAsia" w:ascii="仿宋" w:hAnsi="仿宋" w:eastAsia="仿宋" w:cs="仿宋"/>
          <w:b/>
          <w:sz w:val="28"/>
          <w:szCs w:val="28"/>
          <w:lang w:val="en-US" w:eastAsia="zh-CN"/>
        </w:rPr>
        <w:t xml:space="preserve">基本情况 </w:t>
      </w:r>
    </w:p>
    <w:p w14:paraId="090E2276">
      <w:pPr>
        <w:shd w:val="clear"/>
        <w:ind w:firstLine="560" w:firstLineChars="200"/>
        <w:rPr>
          <w:rFonts w:hint="default" w:ascii="仿宋" w:hAnsi="仿宋" w:eastAsia="仿宋" w:cs="仿宋"/>
          <w:b/>
          <w:bCs/>
          <w:sz w:val="28"/>
          <w:szCs w:val="28"/>
          <w:lang w:val="en-US" w:eastAsia="zh-CN"/>
        </w:rPr>
      </w:pPr>
      <w:r>
        <w:rPr>
          <w:rFonts w:hint="eastAsia" w:ascii="仿宋" w:hAnsi="仿宋" w:eastAsia="仿宋" w:cs="仿宋"/>
          <w:b/>
          <w:bCs/>
          <w:sz w:val="28"/>
          <w:szCs w:val="28"/>
        </w:rPr>
        <w:t>（一）</w:t>
      </w:r>
      <w:r>
        <w:rPr>
          <w:rFonts w:hint="eastAsia" w:ascii="仿宋" w:hAnsi="仿宋" w:eastAsia="仿宋" w:cs="仿宋"/>
          <w:b/>
          <w:bCs/>
          <w:sz w:val="28"/>
          <w:szCs w:val="28"/>
          <w:lang w:val="en-US" w:eastAsia="zh-CN"/>
        </w:rPr>
        <w:t>人员编制及机构设置</w:t>
      </w:r>
    </w:p>
    <w:p w14:paraId="63232C79">
      <w:pPr>
        <w:shd w:val="clear"/>
        <w:ind w:firstLine="560" w:firstLineChars="200"/>
        <w:rPr>
          <w:rFonts w:hint="eastAsia" w:ascii="仿宋" w:hAnsi="仿宋" w:eastAsia="仿宋" w:cs="仿宋"/>
          <w:spacing w:val="0"/>
          <w:sz w:val="28"/>
          <w:szCs w:val="28"/>
        </w:rPr>
      </w:pPr>
      <w:r>
        <w:rPr>
          <w:rFonts w:hint="eastAsia" w:ascii="仿宋" w:hAnsi="仿宋" w:eastAsia="仿宋" w:cs="仿宋"/>
          <w:spacing w:val="0"/>
          <w:sz w:val="28"/>
          <w:szCs w:val="28"/>
        </w:rPr>
        <w:t>本单位是行政机关单位，单位核定编制154名，其中</w:t>
      </w:r>
      <w:r>
        <w:rPr>
          <w:rFonts w:hint="eastAsia" w:ascii="仿宋" w:hAnsi="仿宋" w:eastAsia="仿宋" w:cs="仿宋"/>
          <w:spacing w:val="0"/>
          <w:sz w:val="28"/>
          <w:szCs w:val="28"/>
          <w:lang w:eastAsia="zh-CN"/>
        </w:rPr>
        <w:t>：</w:t>
      </w:r>
      <w:r>
        <w:rPr>
          <w:rFonts w:hint="eastAsia" w:ascii="仿宋" w:hAnsi="仿宋" w:eastAsia="仿宋" w:cs="仿宋"/>
          <w:spacing w:val="0"/>
          <w:sz w:val="28"/>
          <w:szCs w:val="28"/>
        </w:rPr>
        <w:t>行政编制52人</w:t>
      </w:r>
      <w:r>
        <w:rPr>
          <w:rFonts w:hint="eastAsia" w:ascii="仿宋" w:hAnsi="仿宋" w:eastAsia="仿宋" w:cs="仿宋"/>
          <w:spacing w:val="0"/>
          <w:sz w:val="28"/>
          <w:szCs w:val="28"/>
          <w:lang w:eastAsia="zh-CN"/>
        </w:rPr>
        <w:t>、</w:t>
      </w:r>
      <w:r>
        <w:rPr>
          <w:rFonts w:hint="eastAsia" w:ascii="仿宋" w:hAnsi="仿宋" w:eastAsia="仿宋" w:cs="仿宋"/>
          <w:spacing w:val="0"/>
          <w:sz w:val="28"/>
          <w:szCs w:val="28"/>
        </w:rPr>
        <w:t>事业编制102人。实有在职人员1</w:t>
      </w:r>
      <w:r>
        <w:rPr>
          <w:rFonts w:hint="eastAsia" w:ascii="仿宋" w:hAnsi="仿宋" w:eastAsia="仿宋" w:cs="仿宋"/>
          <w:spacing w:val="0"/>
          <w:sz w:val="28"/>
          <w:szCs w:val="28"/>
          <w:lang w:val="en-US" w:eastAsia="zh-CN"/>
        </w:rPr>
        <w:t>31</w:t>
      </w:r>
      <w:r>
        <w:rPr>
          <w:rFonts w:hint="eastAsia" w:ascii="仿宋" w:hAnsi="仿宋" w:eastAsia="仿宋" w:cs="仿宋"/>
          <w:spacing w:val="0"/>
          <w:sz w:val="28"/>
          <w:szCs w:val="28"/>
        </w:rPr>
        <w:t>名</w:t>
      </w:r>
      <w:r>
        <w:rPr>
          <w:rFonts w:hint="eastAsia" w:ascii="仿宋" w:hAnsi="仿宋" w:eastAsia="仿宋" w:cs="仿宋"/>
          <w:spacing w:val="0"/>
          <w:sz w:val="28"/>
          <w:szCs w:val="28"/>
          <w:lang w:val="en-US" w:eastAsia="zh-CN"/>
        </w:rPr>
        <w:t>,其中：行政52人、事业79人</w:t>
      </w:r>
      <w:r>
        <w:rPr>
          <w:rFonts w:hint="eastAsia" w:ascii="仿宋" w:hAnsi="仿宋" w:eastAsia="仿宋" w:cs="仿宋"/>
          <w:spacing w:val="0"/>
          <w:sz w:val="28"/>
          <w:szCs w:val="28"/>
          <w:lang w:eastAsia="zh-CN"/>
        </w:rPr>
        <w:t>。</w:t>
      </w:r>
      <w:r>
        <w:rPr>
          <w:rFonts w:hint="eastAsia" w:ascii="仿宋" w:hAnsi="仿宋" w:eastAsia="仿宋" w:cs="仿宋"/>
          <w:spacing w:val="0"/>
          <w:sz w:val="28"/>
          <w:szCs w:val="28"/>
        </w:rPr>
        <w:t>下设卢峰镇政府和六办三中心一大队,分别是党政办，党建办,经济发展办,社会事务办,自然资源与生态环境办,社会治安和应急管理办,社会事务综合服务中心，农业综合服务中心，政务服务中心，综合行政执法大队。</w:t>
      </w:r>
    </w:p>
    <w:p w14:paraId="4CA4ABD4">
      <w:pPr>
        <w:shd w:val="clear"/>
        <w:ind w:firstLine="560" w:firstLineChars="200"/>
        <w:rPr>
          <w:rFonts w:hint="eastAsia" w:ascii="仿宋" w:hAnsi="仿宋" w:eastAsia="仿宋" w:cs="仿宋"/>
          <w:b/>
          <w:bCs/>
          <w:spacing w:val="0"/>
          <w:sz w:val="28"/>
          <w:szCs w:val="28"/>
        </w:rPr>
      </w:pPr>
      <w:r>
        <w:rPr>
          <w:rFonts w:hint="eastAsia" w:ascii="仿宋" w:hAnsi="仿宋" w:eastAsia="仿宋" w:cs="仿宋"/>
          <w:b/>
          <w:bCs/>
          <w:spacing w:val="0"/>
          <w:sz w:val="28"/>
          <w:szCs w:val="28"/>
          <w:lang w:eastAsia="zh-CN"/>
        </w:rPr>
        <w:t>（</w:t>
      </w:r>
      <w:r>
        <w:rPr>
          <w:rFonts w:hint="eastAsia" w:ascii="仿宋" w:hAnsi="仿宋" w:eastAsia="仿宋" w:cs="仿宋"/>
          <w:b/>
          <w:bCs/>
          <w:spacing w:val="0"/>
          <w:sz w:val="28"/>
          <w:szCs w:val="28"/>
          <w:lang w:val="en-US" w:eastAsia="zh-CN"/>
        </w:rPr>
        <w:t>二）</w:t>
      </w:r>
      <w:r>
        <w:rPr>
          <w:rFonts w:hint="eastAsia" w:ascii="仿宋" w:hAnsi="仿宋" w:eastAsia="仿宋" w:cs="仿宋"/>
          <w:b/>
          <w:bCs/>
          <w:spacing w:val="0"/>
          <w:sz w:val="28"/>
          <w:szCs w:val="28"/>
        </w:rPr>
        <w:t>主要职能职责：</w:t>
      </w:r>
    </w:p>
    <w:p w14:paraId="4F3D34C8">
      <w:pPr>
        <w:pStyle w:val="8"/>
        <w:shd w:val="clear"/>
        <w:rPr>
          <w:rFonts w:hint="eastAsia" w:ascii="仿宋" w:hAnsi="仿宋" w:eastAsia="仿宋" w:cs="仿宋"/>
          <w:spacing w:val="0"/>
          <w:sz w:val="28"/>
          <w:szCs w:val="28"/>
        </w:rPr>
      </w:pPr>
      <w:r>
        <w:rPr>
          <w:rFonts w:hint="eastAsia" w:ascii="仿宋" w:hAnsi="仿宋" w:eastAsia="仿宋" w:cs="仿宋"/>
          <w:spacing w:val="0"/>
          <w:sz w:val="28"/>
          <w:szCs w:val="28"/>
        </w:rPr>
        <w:t>1.加强党的建设。落实基层党建工作责任制，全面加强党对各领域各方面工作的领导，着力夯实基层基础，强化党建引领基层治理，切实抓好辖区内党组织建设。落实党风廉政建设责任制，强化“两个责任”，坚持正风肃纪，推进全面从严治党。落实意识形态工作责任制，全面加强农村基层宣传思想文化工作，弘扬时代新风。</w:t>
      </w:r>
    </w:p>
    <w:p w14:paraId="0582A932">
      <w:pPr>
        <w:pStyle w:val="8"/>
        <w:shd w:val="clear"/>
        <w:rPr>
          <w:rFonts w:hint="eastAsia" w:ascii="仿宋" w:hAnsi="仿宋" w:eastAsia="仿宋" w:cs="仿宋"/>
          <w:spacing w:val="0"/>
          <w:sz w:val="28"/>
          <w:szCs w:val="28"/>
        </w:rPr>
      </w:pPr>
      <w:r>
        <w:rPr>
          <w:rFonts w:hint="eastAsia" w:ascii="仿宋" w:hAnsi="仿宋" w:eastAsia="仿宋" w:cs="仿宋"/>
          <w:spacing w:val="0"/>
          <w:sz w:val="28"/>
          <w:szCs w:val="28"/>
        </w:rPr>
        <w:t>2.统筹区域发展。贯彻落实上级重大决策和建设规划，研究制订并组织实施本区域中长期发展规划和年度计划，全面实施乡村振兴战略，统筹推进经济社会全面发展。承担优化发展环境、采集企业信息、服务商贸企业、推进项目建设等工作。</w:t>
      </w:r>
    </w:p>
    <w:p w14:paraId="49D051A0">
      <w:pPr>
        <w:pStyle w:val="8"/>
        <w:shd w:val="clear"/>
        <w:rPr>
          <w:rFonts w:hint="eastAsia" w:ascii="仿宋" w:hAnsi="仿宋" w:eastAsia="仿宋" w:cs="仿宋"/>
          <w:spacing w:val="0"/>
          <w:sz w:val="28"/>
          <w:szCs w:val="28"/>
        </w:rPr>
      </w:pPr>
      <w:r>
        <w:rPr>
          <w:rFonts w:hint="eastAsia" w:ascii="仿宋" w:hAnsi="仿宋" w:eastAsia="仿宋" w:cs="仿宋"/>
          <w:spacing w:val="0"/>
          <w:sz w:val="28"/>
          <w:szCs w:val="28"/>
        </w:rPr>
        <w:t>3.实施公共管理。负责辖区综合性管理工作，承担组织领导和综合协调辖区社会治理、生态环境保护、综合执法、市场监管、集镇管理、人口管理等工作。加强社会治理制度建设，领导基层自治工作，完善党委领导、政府负责、社会协同、公众参与、法治保障的社会治理体制，健全自治为基、法治为本、德治为先的基层治理体系。</w:t>
      </w:r>
    </w:p>
    <w:p w14:paraId="3D50AF1A">
      <w:pPr>
        <w:pStyle w:val="8"/>
        <w:shd w:val="clear"/>
        <w:rPr>
          <w:rFonts w:hint="eastAsia" w:ascii="仿宋" w:hAnsi="仿宋" w:eastAsia="仿宋" w:cs="仿宋"/>
          <w:spacing w:val="0"/>
          <w:sz w:val="28"/>
          <w:szCs w:val="28"/>
        </w:rPr>
      </w:pPr>
      <w:r>
        <w:rPr>
          <w:rFonts w:hint="eastAsia" w:ascii="仿宋" w:hAnsi="仿宋" w:eastAsia="仿宋" w:cs="仿宋"/>
          <w:spacing w:val="0"/>
          <w:sz w:val="28"/>
          <w:szCs w:val="28"/>
        </w:rPr>
        <w:t>4.维护公共安全。负责辖区内应急管理工作，构建公共安全防控体系，建立应对突发紧急事件的处理预案，在县直有关部门的指导下做好辖区内生产经营单位的安全生产、食品药品、道路交通安全监督检查工作，承担辖区内防汛抗旱、森林防火、疫病防控等工作。负责辖区社会治安综合治理工作，接待群众来信来访，建立多元纠纷解决机制，综合发挥人民调解、行政调解和司法调解的作用，及时化解辖区社会矛盾，确保社会稳定。</w:t>
      </w:r>
    </w:p>
    <w:p w14:paraId="25B810DB">
      <w:pPr>
        <w:pStyle w:val="8"/>
        <w:shd w:val="clear"/>
        <w:rPr>
          <w:rFonts w:hint="eastAsia" w:ascii="仿宋" w:hAnsi="仿宋" w:eastAsia="仿宋" w:cs="仿宋"/>
          <w:spacing w:val="0"/>
          <w:sz w:val="28"/>
          <w:szCs w:val="28"/>
        </w:rPr>
      </w:pPr>
      <w:r>
        <w:rPr>
          <w:rFonts w:hint="eastAsia" w:ascii="仿宋" w:hAnsi="仿宋" w:eastAsia="仿宋" w:cs="仿宋"/>
          <w:spacing w:val="0"/>
          <w:sz w:val="28"/>
          <w:szCs w:val="28"/>
        </w:rPr>
        <w:t>5.组织公共服务。组织实施与群众生活密切相关的各项公共服务，落实人力资源和社会保障、民政、教育、科技、文化、体育、卫生健康等领域和退役军人事务、妇女儿童、老年人、残疾人等方面的相关政策，不断提高公共服务质量。拓宽便民服务渠道，改进政务服务方式，推进审批服务便民化改革，建立健全群众办事一次办结机制，完善乡镇、村政务（便民）服务平台，提升政务服务和政务公开水平，增强人民群众在享受公共服务方面的获得感和幸福感。</w:t>
      </w:r>
    </w:p>
    <w:p w14:paraId="2D076DC3">
      <w:pPr>
        <w:pStyle w:val="8"/>
        <w:shd w:val="clear"/>
        <w:rPr>
          <w:rFonts w:hint="eastAsia" w:ascii="仿宋" w:hAnsi="仿宋" w:eastAsia="仿宋" w:cs="仿宋"/>
          <w:spacing w:val="0"/>
          <w:sz w:val="28"/>
          <w:szCs w:val="28"/>
          <w:lang w:eastAsia="zh-CN"/>
        </w:rPr>
      </w:pPr>
      <w:r>
        <w:rPr>
          <w:rFonts w:hint="eastAsia" w:ascii="仿宋" w:hAnsi="仿宋" w:eastAsia="仿宋" w:cs="仿宋"/>
          <w:spacing w:val="0"/>
          <w:sz w:val="28"/>
          <w:szCs w:val="28"/>
        </w:rPr>
        <w:t>6.依法依规承担县直有关部门下放的经济社会管理权限和行政执法事项，落实乡镇权力清单和责任清单</w:t>
      </w:r>
      <w:r>
        <w:rPr>
          <w:rFonts w:hint="eastAsia" w:ascii="仿宋" w:hAnsi="仿宋" w:eastAsia="仿宋" w:cs="仿宋"/>
          <w:spacing w:val="0"/>
          <w:sz w:val="28"/>
          <w:szCs w:val="28"/>
          <w:lang w:eastAsia="zh-CN"/>
        </w:rPr>
        <w:t>。</w:t>
      </w:r>
    </w:p>
    <w:p w14:paraId="26724DF8">
      <w:pPr>
        <w:shd w:val="clear"/>
        <w:ind w:firstLine="560" w:firstLineChars="200"/>
        <w:rPr>
          <w:rFonts w:hint="eastAsia" w:ascii="仿宋" w:hAnsi="仿宋" w:eastAsia="仿宋" w:cs="仿宋"/>
          <w:spacing w:val="0"/>
          <w:sz w:val="28"/>
          <w:szCs w:val="28"/>
          <w:lang w:eastAsia="zh-CN"/>
        </w:rPr>
      </w:pPr>
      <w:r>
        <w:rPr>
          <w:rFonts w:hint="eastAsia" w:ascii="仿宋" w:hAnsi="仿宋" w:eastAsia="仿宋" w:cs="仿宋"/>
          <w:spacing w:val="0"/>
          <w:sz w:val="28"/>
          <w:szCs w:val="28"/>
          <w:lang w:eastAsia="zh-CN"/>
        </w:rPr>
        <w:t>7.完成县委、县人民政府交办的其他任务。</w:t>
      </w:r>
    </w:p>
    <w:p w14:paraId="4C6245C5">
      <w:pPr>
        <w:pStyle w:val="8"/>
        <w:shd w:val="clear"/>
        <w:rPr>
          <w:rFonts w:hint="eastAsia" w:ascii="仿宋" w:hAnsi="仿宋" w:eastAsia="仿宋" w:cs="仿宋"/>
          <w:b/>
          <w:bCs/>
          <w:spacing w:val="0"/>
          <w:sz w:val="28"/>
          <w:szCs w:val="28"/>
          <w:lang w:val="en-US" w:eastAsia="zh-CN"/>
        </w:rPr>
      </w:pPr>
      <w:r>
        <w:rPr>
          <w:rFonts w:hint="eastAsia" w:ascii="仿宋" w:hAnsi="仿宋" w:eastAsia="仿宋" w:cs="仿宋"/>
          <w:b/>
          <w:bCs/>
          <w:spacing w:val="0"/>
          <w:sz w:val="28"/>
          <w:szCs w:val="28"/>
          <w:lang w:eastAsia="zh-CN"/>
        </w:rPr>
        <w:t>（</w:t>
      </w:r>
      <w:r>
        <w:rPr>
          <w:rFonts w:hint="eastAsia" w:ascii="仿宋" w:hAnsi="仿宋" w:eastAsia="仿宋" w:cs="仿宋"/>
          <w:b/>
          <w:bCs/>
          <w:spacing w:val="0"/>
          <w:sz w:val="28"/>
          <w:szCs w:val="28"/>
          <w:lang w:val="en-US" w:eastAsia="zh-CN"/>
        </w:rPr>
        <w:t>三）年度总体绩效目标</w:t>
      </w:r>
    </w:p>
    <w:p w14:paraId="21BA0CC8">
      <w:pPr>
        <w:shd w:val="clear"/>
        <w:ind w:firstLine="560" w:firstLineChars="200"/>
        <w:rPr>
          <w:rFonts w:hint="eastAsia" w:ascii="仿宋" w:hAnsi="仿宋" w:eastAsia="仿宋" w:cs="仿宋"/>
          <w:spacing w:val="0"/>
          <w:sz w:val="28"/>
          <w:szCs w:val="28"/>
          <w:lang w:val="en-US" w:eastAsia="zh-CN"/>
        </w:rPr>
      </w:pPr>
      <w:r>
        <w:rPr>
          <w:rFonts w:hint="eastAsia" w:ascii="仿宋" w:hAnsi="仿宋" w:eastAsia="仿宋" w:cs="仿宋"/>
          <w:spacing w:val="0"/>
          <w:sz w:val="28"/>
          <w:szCs w:val="28"/>
          <w:lang w:val="en-US" w:eastAsia="zh-CN"/>
        </w:rPr>
        <w:t>2024年在收支预算内，确保完成以下年度总体目标：</w:t>
      </w:r>
    </w:p>
    <w:p w14:paraId="64152903">
      <w:pPr>
        <w:shd w:val="clear"/>
        <w:ind w:firstLine="560" w:firstLineChars="200"/>
        <w:rPr>
          <w:rFonts w:hint="eastAsia" w:ascii="仿宋" w:hAnsi="仿宋" w:eastAsia="仿宋" w:cs="仿宋"/>
          <w:spacing w:val="0"/>
          <w:sz w:val="28"/>
          <w:szCs w:val="28"/>
          <w:lang w:val="en-US" w:eastAsia="zh-CN"/>
        </w:rPr>
      </w:pPr>
      <w:r>
        <w:rPr>
          <w:rFonts w:hint="eastAsia" w:ascii="仿宋" w:hAnsi="仿宋" w:eastAsia="仿宋" w:cs="仿宋"/>
          <w:spacing w:val="0"/>
          <w:sz w:val="28"/>
          <w:szCs w:val="28"/>
          <w:lang w:val="en-US" w:eastAsia="zh-CN"/>
        </w:rPr>
        <w:t>1.确保政府部门工作正常运转，人员经费及时足额发放；</w:t>
      </w:r>
    </w:p>
    <w:p w14:paraId="5CD111FC">
      <w:pPr>
        <w:shd w:val="clear"/>
        <w:ind w:firstLine="560" w:firstLineChars="200"/>
        <w:rPr>
          <w:rFonts w:hint="eastAsia" w:ascii="仿宋" w:hAnsi="仿宋" w:eastAsia="仿宋" w:cs="仿宋"/>
          <w:spacing w:val="0"/>
          <w:sz w:val="28"/>
          <w:szCs w:val="28"/>
          <w:lang w:val="en-US" w:eastAsia="zh-CN"/>
        </w:rPr>
      </w:pPr>
      <w:r>
        <w:rPr>
          <w:rFonts w:hint="eastAsia" w:ascii="仿宋" w:hAnsi="仿宋" w:eastAsia="仿宋" w:cs="仿宋"/>
          <w:spacing w:val="0"/>
          <w:sz w:val="28"/>
          <w:szCs w:val="28"/>
          <w:lang w:val="en-US" w:eastAsia="zh-CN"/>
        </w:rPr>
        <w:t>2.做好基层党建工作；</w:t>
      </w:r>
    </w:p>
    <w:p w14:paraId="3E7C11B4">
      <w:pPr>
        <w:shd w:val="clear"/>
        <w:ind w:firstLine="560" w:firstLineChars="200"/>
        <w:rPr>
          <w:rFonts w:hint="eastAsia" w:ascii="仿宋" w:hAnsi="仿宋" w:eastAsia="仿宋" w:cs="仿宋"/>
          <w:spacing w:val="0"/>
          <w:sz w:val="28"/>
          <w:szCs w:val="28"/>
          <w:lang w:val="en-US" w:eastAsia="zh-CN"/>
        </w:rPr>
      </w:pPr>
      <w:r>
        <w:rPr>
          <w:rFonts w:hint="eastAsia" w:ascii="仿宋" w:hAnsi="仿宋" w:eastAsia="仿宋" w:cs="仿宋"/>
          <w:spacing w:val="0"/>
          <w:sz w:val="28"/>
          <w:szCs w:val="28"/>
          <w:lang w:val="en-US" w:eastAsia="zh-CN"/>
        </w:rPr>
        <w:t>3.抓好安全生产、社会治安综合治理工作；</w:t>
      </w:r>
    </w:p>
    <w:p w14:paraId="2AE93E65">
      <w:pPr>
        <w:shd w:val="clear"/>
        <w:ind w:firstLine="560" w:firstLineChars="200"/>
        <w:rPr>
          <w:rFonts w:hint="eastAsia" w:ascii="仿宋" w:hAnsi="仿宋" w:eastAsia="仿宋" w:cs="仿宋"/>
          <w:spacing w:val="0"/>
          <w:sz w:val="28"/>
          <w:szCs w:val="28"/>
          <w:lang w:val="en-US" w:eastAsia="zh-CN"/>
        </w:rPr>
      </w:pPr>
      <w:r>
        <w:rPr>
          <w:rFonts w:hint="eastAsia" w:ascii="仿宋" w:hAnsi="仿宋" w:eastAsia="仿宋" w:cs="仿宋"/>
          <w:spacing w:val="0"/>
          <w:sz w:val="28"/>
          <w:szCs w:val="28"/>
          <w:lang w:val="en-US" w:eastAsia="zh-CN"/>
        </w:rPr>
        <w:t>4.做好为民办实事等惠民工作。</w:t>
      </w:r>
    </w:p>
    <w:p w14:paraId="143F05FA">
      <w:pPr>
        <w:shd w:val="clear"/>
        <w:ind w:firstLine="560" w:firstLineChars="200"/>
        <w:rPr>
          <w:rFonts w:hint="eastAsia" w:ascii="仿宋" w:hAnsi="仿宋" w:eastAsia="仿宋" w:cs="仿宋"/>
          <w:b/>
          <w:sz w:val="28"/>
          <w:szCs w:val="28"/>
          <w:lang w:eastAsia="zh-CN"/>
        </w:rPr>
      </w:pPr>
      <w:r>
        <w:rPr>
          <w:rFonts w:hint="eastAsia" w:ascii="仿宋" w:hAnsi="仿宋" w:eastAsia="仿宋" w:cs="仿宋"/>
          <w:b/>
          <w:sz w:val="28"/>
          <w:szCs w:val="28"/>
        </w:rPr>
        <w:t>二、</w:t>
      </w:r>
      <w:r>
        <w:rPr>
          <w:rFonts w:hint="eastAsia" w:ascii="仿宋" w:hAnsi="仿宋" w:eastAsia="仿宋" w:cs="仿宋"/>
          <w:b/>
          <w:sz w:val="28"/>
          <w:szCs w:val="28"/>
          <w:lang w:eastAsia="zh-CN"/>
        </w:rPr>
        <w:t>部门体支出管理及使用情况</w:t>
      </w:r>
    </w:p>
    <w:p w14:paraId="0733DAC3">
      <w:pPr>
        <w:pStyle w:val="8"/>
        <w:shd w:val="clear"/>
        <w:ind w:left="0" w:leftChars="0" w:firstLine="560" w:firstLineChars="200"/>
        <w:rPr>
          <w:rFonts w:hint="eastAsia" w:ascii="仿宋" w:hAnsi="仿宋" w:eastAsia="仿宋" w:cs="仿宋"/>
          <w:b/>
          <w:sz w:val="28"/>
          <w:szCs w:val="28"/>
          <w:lang w:val="en-US" w:eastAsia="zh-CN"/>
        </w:rPr>
      </w:pPr>
      <w:r>
        <w:rPr>
          <w:rFonts w:hint="eastAsia" w:ascii="仿宋" w:hAnsi="仿宋" w:eastAsia="仿宋" w:cs="仿宋"/>
          <w:b/>
          <w:sz w:val="28"/>
          <w:szCs w:val="28"/>
          <w:lang w:eastAsia="zh-CN"/>
        </w:rPr>
        <w:t>（</w:t>
      </w:r>
      <w:r>
        <w:rPr>
          <w:rFonts w:hint="eastAsia" w:ascii="仿宋" w:hAnsi="仿宋" w:eastAsia="仿宋" w:cs="仿宋"/>
          <w:b/>
          <w:sz w:val="28"/>
          <w:szCs w:val="28"/>
          <w:lang w:val="en-US" w:eastAsia="zh-CN"/>
        </w:rPr>
        <w:t>一）预算执行、使用总体情况</w:t>
      </w:r>
    </w:p>
    <w:p w14:paraId="2F35331B">
      <w:pPr>
        <w:keepNext w:val="0"/>
        <w:keepLines w:val="0"/>
        <w:pageBreakBefore w:val="0"/>
        <w:widowControl w:val="0"/>
        <w:shd w:val="clear"/>
        <w:kinsoku/>
        <w:wordWrap/>
        <w:overflowPunct/>
        <w:topLinePunct w:val="0"/>
        <w:autoSpaceDE/>
        <w:autoSpaceDN/>
        <w:bidi w:val="0"/>
        <w:adjustRightIn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202</w:t>
      </w:r>
      <w:r>
        <w:rPr>
          <w:rFonts w:hint="eastAsia" w:ascii="仿宋" w:hAnsi="仿宋" w:eastAsia="仿宋" w:cs="仿宋"/>
          <w:sz w:val="28"/>
          <w:szCs w:val="28"/>
          <w:lang w:val="en-US" w:eastAsia="zh-CN"/>
        </w:rPr>
        <w:t>4</w:t>
      </w:r>
      <w:r>
        <w:rPr>
          <w:rFonts w:hint="eastAsia" w:ascii="仿宋" w:hAnsi="仿宋" w:eastAsia="仿宋" w:cs="仿宋"/>
          <w:sz w:val="28"/>
          <w:szCs w:val="28"/>
        </w:rPr>
        <w:t>年本年收入</w:t>
      </w:r>
      <w:r>
        <w:rPr>
          <w:rFonts w:hint="eastAsia" w:ascii="仿宋" w:hAnsi="仿宋" w:eastAsia="仿宋" w:cs="仿宋"/>
          <w:sz w:val="28"/>
          <w:szCs w:val="28"/>
          <w:lang w:val="en-US" w:eastAsia="zh-CN"/>
        </w:rPr>
        <w:t>4889.52</w:t>
      </w:r>
      <w:r>
        <w:rPr>
          <w:rFonts w:hint="eastAsia" w:ascii="仿宋" w:hAnsi="仿宋" w:eastAsia="仿宋" w:cs="仿宋"/>
          <w:sz w:val="28"/>
          <w:szCs w:val="28"/>
        </w:rPr>
        <w:t>万元，本年支出</w:t>
      </w:r>
      <w:r>
        <w:rPr>
          <w:rFonts w:hint="eastAsia" w:ascii="仿宋" w:hAnsi="仿宋" w:eastAsia="仿宋" w:cs="仿宋"/>
          <w:sz w:val="28"/>
          <w:szCs w:val="28"/>
          <w:lang w:val="en-US" w:eastAsia="zh-CN"/>
        </w:rPr>
        <w:t>4889.52</w:t>
      </w:r>
      <w:r>
        <w:rPr>
          <w:rFonts w:hint="eastAsia" w:ascii="仿宋" w:hAnsi="仿宋" w:eastAsia="仿宋" w:cs="仿宋"/>
          <w:sz w:val="28"/>
          <w:szCs w:val="28"/>
        </w:rPr>
        <w:t>万元，收支基本平衡。</w:t>
      </w:r>
    </w:p>
    <w:p w14:paraId="30514F93">
      <w:pPr>
        <w:pStyle w:val="5"/>
        <w:keepNext w:val="0"/>
        <w:keepLines w:val="0"/>
        <w:pageBreakBefore w:val="0"/>
        <w:widowControl w:val="0"/>
        <w:shd w:val="clear"/>
        <w:kinsoku/>
        <w:wordWrap/>
        <w:overflowPunct/>
        <w:topLinePunct w:val="0"/>
        <w:autoSpaceDE/>
        <w:autoSpaceDN/>
        <w:bidi w:val="0"/>
        <w:adjustRightInd/>
        <w:spacing w:line="360" w:lineRule="auto"/>
        <w:ind w:firstLine="56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1、本年收入4889.52万元，其中：一般公共预算财政拨款收入4889.52万元。</w:t>
      </w:r>
    </w:p>
    <w:p w14:paraId="05CAE0E7">
      <w:pPr>
        <w:pStyle w:val="5"/>
        <w:keepNext w:val="0"/>
        <w:keepLines w:val="0"/>
        <w:pageBreakBefore w:val="0"/>
        <w:widowControl w:val="0"/>
        <w:shd w:val="clear"/>
        <w:kinsoku/>
        <w:wordWrap/>
        <w:overflowPunct/>
        <w:topLinePunct w:val="0"/>
        <w:autoSpaceDE/>
        <w:autoSpaceDN/>
        <w:bidi w:val="0"/>
        <w:adjustRightInd/>
        <w:spacing w:line="360" w:lineRule="auto"/>
        <w:ind w:firstLine="56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2、本年支出4889.52万元，按支出性质和经济分类情况如下：</w:t>
      </w:r>
    </w:p>
    <w:p w14:paraId="5322BD04">
      <w:pPr>
        <w:pStyle w:val="5"/>
        <w:keepNext w:val="0"/>
        <w:keepLines w:val="0"/>
        <w:pageBreakBefore w:val="0"/>
        <w:widowControl w:val="0"/>
        <w:shd w:val="clear"/>
        <w:kinsoku/>
        <w:wordWrap/>
        <w:overflowPunct/>
        <w:topLinePunct w:val="0"/>
        <w:autoSpaceDE/>
        <w:autoSpaceDN/>
        <w:bidi w:val="0"/>
        <w:adjustRightInd/>
        <w:spacing w:line="360" w:lineRule="auto"/>
        <w:ind w:firstLine="280" w:firstLineChars="1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（1）按支出性质分类：①基本支出3266.37万元，其中人员经费2932.25万元、公用经费334.12万元；②项目支出1623.15万元，其中基本建设类项目1439.25万元。</w:t>
      </w:r>
    </w:p>
    <w:p w14:paraId="45B557FF">
      <w:pPr>
        <w:pStyle w:val="5"/>
        <w:keepNext w:val="0"/>
        <w:keepLines w:val="0"/>
        <w:pageBreakBefore w:val="0"/>
        <w:widowControl w:val="0"/>
        <w:shd w:val="clear"/>
        <w:kinsoku/>
        <w:wordWrap/>
        <w:overflowPunct/>
        <w:topLinePunct w:val="0"/>
        <w:autoSpaceDE/>
        <w:autoSpaceDN/>
        <w:bidi w:val="0"/>
        <w:adjustRightInd/>
        <w:spacing w:line="360" w:lineRule="auto"/>
        <w:ind w:firstLine="280" w:firstLineChars="10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（2）按经济分类：①工资福利支出1783.59万元；②商品和服务支出526.93万元；③对个人和家庭的补助1190.66万元；④资本性支出1369.34万元；对企业的补助19万元。</w:t>
      </w:r>
    </w:p>
    <w:p w14:paraId="7B2C39B0">
      <w:pPr>
        <w:pStyle w:val="5"/>
        <w:keepNext w:val="0"/>
        <w:keepLines w:val="0"/>
        <w:pageBreakBefore w:val="0"/>
        <w:widowControl w:val="0"/>
        <w:shd w:val="clear"/>
        <w:kinsoku/>
        <w:wordWrap/>
        <w:overflowPunct/>
        <w:topLinePunct w:val="0"/>
        <w:autoSpaceDE/>
        <w:autoSpaceDN/>
        <w:bidi w:val="0"/>
        <w:adjustRightInd/>
        <w:spacing w:line="360" w:lineRule="auto"/>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3、本年收支平衡，没有结余。</w:t>
      </w:r>
    </w:p>
    <w:p w14:paraId="3B7ADD8E">
      <w:pPr>
        <w:pStyle w:val="5"/>
        <w:keepNext w:val="0"/>
        <w:keepLines w:val="0"/>
        <w:pageBreakBefore w:val="0"/>
        <w:widowControl w:val="0"/>
        <w:shd w:val="clear"/>
        <w:kinsoku/>
        <w:wordWrap/>
        <w:overflowPunct/>
        <w:topLinePunct w:val="0"/>
        <w:autoSpaceDE/>
        <w:autoSpaceDN/>
        <w:bidi w:val="0"/>
        <w:adjustRightInd/>
        <w:spacing w:line="360" w:lineRule="auto"/>
        <w:ind w:firstLine="56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 xml:space="preserve">（二）预算支出管理情况 </w:t>
      </w:r>
    </w:p>
    <w:p w14:paraId="055C0350">
      <w:pPr>
        <w:keepNext w:val="0"/>
        <w:keepLines w:val="0"/>
        <w:pageBreakBefore w:val="0"/>
        <w:widowControl w:val="0"/>
        <w:shd w:val="clear"/>
        <w:kinsoku/>
        <w:wordWrap/>
        <w:overflowPunct/>
        <w:topLinePunct w:val="0"/>
        <w:autoSpaceDE/>
        <w:autoSpaceDN/>
        <w:bidi w:val="0"/>
        <w:adjustRightInd/>
        <w:spacing w:line="360" w:lineRule="auto"/>
        <w:ind w:firstLine="560" w:firstLineChars="200"/>
        <w:textAlignment w:val="auto"/>
        <w:rPr>
          <w:rFonts w:hint="eastAsia" w:ascii="仿宋" w:hAnsi="仿宋" w:eastAsia="仿宋" w:cs="仿宋"/>
          <w:sz w:val="28"/>
          <w:szCs w:val="28"/>
          <w:lang w:eastAsia="zh-CN"/>
        </w:rPr>
      </w:pPr>
      <w:r>
        <w:rPr>
          <w:rFonts w:hint="eastAsia" w:ascii="仿宋" w:hAnsi="仿宋" w:eastAsia="仿宋" w:cs="仿宋"/>
          <w:b w:val="0"/>
          <w:bCs w:val="0"/>
          <w:sz w:val="28"/>
          <w:szCs w:val="28"/>
          <w:lang w:val="en-US" w:eastAsia="zh-CN"/>
        </w:rPr>
        <w:t>1、</w:t>
      </w:r>
      <w:r>
        <w:rPr>
          <w:rFonts w:hint="eastAsia" w:ascii="仿宋" w:hAnsi="仿宋" w:eastAsia="仿宋" w:cs="仿宋_GB2312"/>
          <w:sz w:val="28"/>
          <w:szCs w:val="28"/>
          <w:lang w:val="en-US" w:eastAsia="zh-CN"/>
        </w:rPr>
        <w:t>总体管理情况：</w:t>
      </w:r>
      <w:r>
        <w:rPr>
          <w:rFonts w:hint="eastAsia" w:ascii="仿宋" w:hAnsi="仿宋" w:eastAsia="仿宋" w:cs="仿宋_GB2312"/>
          <w:sz w:val="28"/>
          <w:szCs w:val="28"/>
        </w:rPr>
        <w:t>根据现行财政政策</w:t>
      </w:r>
      <w:r>
        <w:rPr>
          <w:rFonts w:hint="eastAsia" w:ascii="仿宋" w:hAnsi="仿宋" w:eastAsia="仿宋" w:cs="仿宋_GB2312"/>
          <w:sz w:val="28"/>
          <w:szCs w:val="28"/>
          <w:lang w:eastAsia="zh-CN"/>
        </w:rPr>
        <w:t>，</w:t>
      </w:r>
      <w:r>
        <w:rPr>
          <w:rFonts w:hint="eastAsia" w:ascii="仿宋" w:hAnsi="仿宋" w:eastAsia="仿宋" w:cs="仿宋_GB2312"/>
          <w:sz w:val="28"/>
          <w:szCs w:val="28"/>
        </w:rPr>
        <w:t>对</w:t>
      </w:r>
      <w:r>
        <w:rPr>
          <w:rFonts w:hint="eastAsia" w:ascii="仿宋" w:hAnsi="仿宋" w:eastAsia="仿宋" w:cs="仿宋_GB2312"/>
          <w:sz w:val="28"/>
          <w:szCs w:val="28"/>
          <w:lang w:eastAsia="zh-CN"/>
        </w:rPr>
        <w:t>单位内部</w:t>
      </w:r>
      <w:r>
        <w:rPr>
          <w:rFonts w:hint="eastAsia" w:ascii="仿宋" w:hAnsi="仿宋" w:eastAsia="仿宋" w:cs="仿宋_GB2312"/>
          <w:sz w:val="28"/>
          <w:szCs w:val="28"/>
        </w:rPr>
        <w:t>财</w:t>
      </w:r>
      <w:r>
        <w:rPr>
          <w:rFonts w:hint="eastAsia" w:ascii="仿宋" w:hAnsi="仿宋" w:eastAsia="仿宋" w:cs="仿宋_GB2312"/>
          <w:sz w:val="28"/>
          <w:szCs w:val="28"/>
          <w:lang w:eastAsia="zh-CN"/>
        </w:rPr>
        <w:t>务</w:t>
      </w:r>
      <w:r>
        <w:rPr>
          <w:rFonts w:hint="eastAsia" w:ascii="仿宋" w:hAnsi="仿宋" w:eastAsia="仿宋" w:cs="仿宋_GB2312"/>
          <w:sz w:val="28"/>
          <w:szCs w:val="28"/>
        </w:rPr>
        <w:t>管理制度重新修改完善，</w:t>
      </w:r>
      <w:r>
        <w:rPr>
          <w:rFonts w:hint="eastAsia" w:ascii="仿宋" w:hAnsi="仿宋" w:eastAsia="仿宋" w:cs="仿宋"/>
          <w:sz w:val="28"/>
          <w:szCs w:val="28"/>
          <w:lang w:eastAsia="zh-CN"/>
        </w:rPr>
        <w:t>日常财务工作严格按制度办。对重大项目及单笔</w:t>
      </w:r>
      <w:r>
        <w:rPr>
          <w:rFonts w:hint="eastAsia" w:ascii="仿宋" w:hAnsi="仿宋" w:eastAsia="仿宋" w:cs="仿宋"/>
          <w:sz w:val="28"/>
          <w:szCs w:val="28"/>
          <w:lang w:val="en-US" w:eastAsia="zh-CN"/>
        </w:rPr>
        <w:t>3万元（含）以上的大额资金支出，必须经镇党委、政府会议决议后方可实施；坚持物资和服务采购、出差、会议、租车等实行事前按权限审批制度,做到“四个不批”，即</w:t>
      </w:r>
      <w:r>
        <w:rPr>
          <w:rFonts w:hint="eastAsia" w:ascii="仿宋" w:hAnsi="仿宋" w:eastAsia="仿宋" w:cs="仿宋"/>
          <w:sz w:val="28"/>
          <w:szCs w:val="28"/>
          <w:shd w:val="clear" w:color="auto" w:fill="FFFFFF"/>
        </w:rPr>
        <w:t>开支不符合要求的不批、发票不符合规定的不批、超出标准的不批、手续不全的不批</w:t>
      </w:r>
      <w:r>
        <w:rPr>
          <w:rFonts w:hint="eastAsia" w:ascii="仿宋" w:hAnsi="仿宋" w:eastAsia="仿宋" w:cs="仿宋"/>
          <w:sz w:val="28"/>
          <w:szCs w:val="28"/>
          <w:lang w:val="en-US" w:eastAsia="zh-CN"/>
        </w:rPr>
        <w:t>；</w:t>
      </w:r>
      <w:r>
        <w:rPr>
          <w:rFonts w:hint="eastAsia" w:ascii="仿宋" w:hAnsi="仿宋" w:eastAsia="仿宋" w:cs="仿宋"/>
          <w:sz w:val="28"/>
          <w:szCs w:val="28"/>
          <w:lang w:eastAsia="zh-CN"/>
        </w:rPr>
        <w:t>按季度在政府网站上公示基本支出情况；按季度编制预算执行情况表并做到按时间按进度执行预算。</w:t>
      </w:r>
      <w:r>
        <w:rPr>
          <w:rFonts w:hint="eastAsia" w:ascii="仿宋" w:hAnsi="仿宋" w:eastAsia="仿宋" w:cs="仿宋"/>
          <w:sz w:val="28"/>
          <w:szCs w:val="28"/>
          <w:lang w:val="en-US" w:eastAsia="zh-CN"/>
        </w:rPr>
        <w:t>2024年，做到了“三保”，同时</w:t>
      </w:r>
      <w:r>
        <w:rPr>
          <w:rFonts w:hint="eastAsia" w:ascii="仿宋" w:hAnsi="仿宋" w:eastAsia="仿宋" w:cs="仿宋"/>
          <w:sz w:val="28"/>
          <w:szCs w:val="28"/>
        </w:rPr>
        <w:t>有效</w:t>
      </w:r>
      <w:r>
        <w:rPr>
          <w:rFonts w:hint="eastAsia" w:ascii="仿宋" w:hAnsi="仿宋" w:eastAsia="仿宋" w:cs="仿宋"/>
          <w:sz w:val="28"/>
          <w:szCs w:val="28"/>
          <w:lang w:eastAsia="zh-CN"/>
        </w:rPr>
        <w:t>的</w:t>
      </w:r>
      <w:r>
        <w:rPr>
          <w:rFonts w:hint="eastAsia" w:ascii="仿宋" w:hAnsi="仿宋" w:eastAsia="仿宋" w:cs="仿宋"/>
          <w:sz w:val="28"/>
          <w:szCs w:val="28"/>
        </w:rPr>
        <w:t>控制了其他非刚性支出，实现了收支基本平衡</w:t>
      </w:r>
      <w:r>
        <w:rPr>
          <w:rFonts w:hint="eastAsia" w:ascii="仿宋" w:hAnsi="仿宋" w:eastAsia="仿宋" w:cs="仿宋"/>
          <w:sz w:val="28"/>
          <w:szCs w:val="28"/>
          <w:lang w:eastAsia="zh-CN"/>
        </w:rPr>
        <w:t>。</w:t>
      </w:r>
    </w:p>
    <w:p w14:paraId="1A94AA89">
      <w:pPr>
        <w:shd w:val="clear"/>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2、项目</w:t>
      </w:r>
      <w:r>
        <w:rPr>
          <w:rFonts w:hint="eastAsia" w:ascii="仿宋" w:hAnsi="仿宋" w:eastAsia="仿宋" w:cs="仿宋"/>
          <w:sz w:val="28"/>
          <w:szCs w:val="28"/>
        </w:rPr>
        <w:t>资金管理情况</w:t>
      </w:r>
    </w:p>
    <w:p w14:paraId="3E9D0B76">
      <w:pPr>
        <w:shd w:val="clear"/>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①加强制度建设。</w:t>
      </w:r>
      <w:r>
        <w:rPr>
          <w:rFonts w:hint="eastAsia" w:ascii="仿宋" w:hAnsi="仿宋" w:eastAsia="仿宋" w:cs="仿宋"/>
          <w:sz w:val="28"/>
          <w:szCs w:val="28"/>
        </w:rPr>
        <w:t>在项目资金管理方面，我镇</w:t>
      </w:r>
      <w:r>
        <w:rPr>
          <w:rFonts w:hint="eastAsia" w:ascii="仿宋" w:hAnsi="仿宋" w:eastAsia="仿宋" w:cs="仿宋"/>
          <w:sz w:val="28"/>
          <w:szCs w:val="28"/>
          <w:lang w:eastAsia="zh-CN"/>
        </w:rPr>
        <w:t>加强财务管理，加强制度建设</w:t>
      </w:r>
      <w:r>
        <w:rPr>
          <w:rFonts w:hint="eastAsia" w:ascii="仿宋" w:hAnsi="仿宋" w:eastAsia="仿宋" w:cs="仿宋"/>
          <w:sz w:val="28"/>
          <w:szCs w:val="28"/>
        </w:rPr>
        <w:t>，</w:t>
      </w:r>
      <w:r>
        <w:rPr>
          <w:rFonts w:hint="eastAsia" w:ascii="仿宋" w:hAnsi="仿宋" w:eastAsia="仿宋" w:cs="仿宋"/>
          <w:sz w:val="28"/>
          <w:szCs w:val="28"/>
          <w:lang w:eastAsia="zh-CN"/>
        </w:rPr>
        <w:t>修订完善了专项资金管理制度，如《乡村项目建设资金管理制度》、《乡村项目建设资金公开公示制度》、《乡村项目建设资金报告制度》等，以文件的形式下发《关于聘任刘阳等同志为项目建设信息员的通知》，还制定了《卢峰镇项目建设信息员管理办法》。</w:t>
      </w:r>
    </w:p>
    <w:p w14:paraId="38343414">
      <w:pPr>
        <w:shd w:val="clea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eastAsia="zh-CN"/>
        </w:rPr>
        <w:t>②</w:t>
      </w:r>
      <w:r>
        <w:rPr>
          <w:rFonts w:hint="eastAsia" w:ascii="仿宋" w:hAnsi="仿宋" w:eastAsia="仿宋" w:cs="仿宋"/>
          <w:sz w:val="28"/>
          <w:szCs w:val="28"/>
          <w:lang w:val="en-US" w:eastAsia="zh-CN"/>
        </w:rPr>
        <w:t>严格按《乡村项目建设资金监管流程》管理资金。严把</w:t>
      </w:r>
      <w:r>
        <w:rPr>
          <w:rFonts w:hint="eastAsia" w:ascii="仿宋" w:hAnsi="仿宋" w:eastAsia="仿宋" w:cs="仿宋"/>
          <w:sz w:val="28"/>
          <w:szCs w:val="28"/>
        </w:rPr>
        <w:t>建立项目库，严把项目立项关、质量验收关、工程结算关、资金拨付关。在项目建设的每一个环节把住关卡，确保财政项目资金落到实处，</w:t>
      </w:r>
      <w:r>
        <w:rPr>
          <w:rFonts w:hint="eastAsia" w:ascii="仿宋" w:hAnsi="仿宋" w:eastAsia="仿宋" w:cs="仿宋"/>
          <w:sz w:val="28"/>
          <w:szCs w:val="28"/>
          <w:lang w:eastAsia="zh-CN"/>
        </w:rPr>
        <w:t>坚持按上级文件要求的标准限额进行预评审，同时按项目资金的</w:t>
      </w:r>
      <w:r>
        <w:rPr>
          <w:rFonts w:hint="eastAsia" w:ascii="仿宋" w:hAnsi="仿宋" w:eastAsia="仿宋" w:cs="仿宋"/>
          <w:sz w:val="28"/>
          <w:szCs w:val="28"/>
          <w:lang w:val="en-US" w:eastAsia="zh-CN"/>
        </w:rPr>
        <w:t>3%交纳质量保证金，一年后，验收后工程质量没有问题，退还质保金；坚持专项资金专款专用，严禁挪做他用。严格按照批准文件及业务主管部门要求提供的报账资料支付资金。</w:t>
      </w:r>
    </w:p>
    <w:p w14:paraId="60741F7D">
      <w:pPr>
        <w:keepNext w:val="0"/>
        <w:keepLines w:val="0"/>
        <w:pageBreakBefore w:val="0"/>
        <w:widowControl w:val="0"/>
        <w:shd w:val="clear"/>
        <w:kinsoku/>
        <w:wordWrap/>
        <w:overflowPunct/>
        <w:topLinePunct w:val="0"/>
        <w:autoSpaceDE/>
        <w:autoSpaceDN/>
        <w:bidi w:val="0"/>
        <w:adjustRightInd/>
        <w:spacing w:line="240" w:lineRule="auto"/>
        <w:ind w:firstLine="280" w:firstLineChars="100"/>
        <w:textAlignment w:val="auto"/>
        <w:rPr>
          <w:rFonts w:hint="eastAsia" w:ascii="仿宋" w:hAnsi="仿宋" w:eastAsia="仿宋" w:cs="仿宋"/>
          <w:b/>
          <w:bCs w:val="0"/>
          <w:sz w:val="28"/>
          <w:szCs w:val="28"/>
          <w:lang w:eastAsia="zh-CN"/>
        </w:rPr>
      </w:pPr>
      <w:r>
        <w:rPr>
          <w:rFonts w:hint="eastAsia" w:ascii="仿宋" w:hAnsi="仿宋" w:eastAsia="仿宋" w:cs="仿宋"/>
          <w:b/>
          <w:bCs w:val="0"/>
          <w:sz w:val="28"/>
          <w:szCs w:val="28"/>
          <w:lang w:eastAsia="zh-CN"/>
        </w:rPr>
        <w:t>（</w:t>
      </w:r>
      <w:r>
        <w:rPr>
          <w:rFonts w:hint="eastAsia" w:ascii="仿宋" w:hAnsi="仿宋" w:eastAsia="仿宋" w:cs="仿宋"/>
          <w:b/>
          <w:bCs w:val="0"/>
          <w:sz w:val="28"/>
          <w:szCs w:val="28"/>
          <w:lang w:val="en-US" w:eastAsia="zh-CN"/>
        </w:rPr>
        <w:t>三</w:t>
      </w:r>
      <w:r>
        <w:rPr>
          <w:rFonts w:hint="eastAsia" w:ascii="仿宋" w:hAnsi="仿宋" w:eastAsia="仿宋" w:cs="仿宋"/>
          <w:b/>
          <w:bCs w:val="0"/>
          <w:sz w:val="28"/>
          <w:szCs w:val="28"/>
          <w:lang w:eastAsia="zh-CN"/>
        </w:rPr>
        <w:t>）一般公共预算支</w:t>
      </w:r>
      <w:r>
        <w:rPr>
          <w:rFonts w:hint="eastAsia" w:ascii="仿宋" w:hAnsi="仿宋" w:eastAsia="仿宋" w:cs="仿宋"/>
          <w:b/>
          <w:bCs w:val="0"/>
          <w:sz w:val="28"/>
          <w:szCs w:val="28"/>
          <w:lang w:val="en-US" w:eastAsia="zh-CN"/>
        </w:rPr>
        <w:t>出</w:t>
      </w:r>
      <w:r>
        <w:rPr>
          <w:rFonts w:hint="eastAsia" w:ascii="仿宋" w:hAnsi="仿宋" w:eastAsia="仿宋" w:cs="仿宋"/>
          <w:b/>
          <w:bCs w:val="0"/>
          <w:sz w:val="28"/>
          <w:szCs w:val="28"/>
          <w:lang w:eastAsia="zh-CN"/>
        </w:rPr>
        <w:t>情况</w:t>
      </w:r>
    </w:p>
    <w:p w14:paraId="474B600B">
      <w:pPr>
        <w:pStyle w:val="8"/>
        <w:shd w:val="clear"/>
        <w:rPr>
          <w:rFonts w:hint="default"/>
          <w:b w:val="0"/>
          <w:bCs/>
          <w:lang w:val="en-US" w:eastAsia="zh-CN"/>
        </w:rPr>
      </w:pPr>
      <w:r>
        <w:rPr>
          <w:rFonts w:hint="eastAsia" w:ascii="仿宋" w:hAnsi="仿宋" w:eastAsia="仿宋" w:cs="仿宋"/>
          <w:b w:val="0"/>
          <w:bCs/>
          <w:sz w:val="28"/>
          <w:szCs w:val="28"/>
          <w:lang w:val="en-US" w:eastAsia="zh-CN"/>
        </w:rPr>
        <w:t>2024年一般公共预算支出4889.52万元，其中：基本支出3266.37万元，项目支出1623.15万元。</w:t>
      </w:r>
    </w:p>
    <w:p w14:paraId="506E9E22">
      <w:pPr>
        <w:keepNext w:val="0"/>
        <w:keepLines w:val="0"/>
        <w:pageBreakBefore w:val="0"/>
        <w:widowControl w:val="0"/>
        <w:shd w:val="clear"/>
        <w:kinsoku/>
        <w:wordWrap/>
        <w:overflowPunct/>
        <w:topLinePunct w:val="0"/>
        <w:autoSpaceDE/>
        <w:autoSpaceDN/>
        <w:bidi w:val="0"/>
        <w:adjustRightInd/>
        <w:spacing w:line="240" w:lineRule="auto"/>
        <w:ind w:firstLine="280" w:firstLineChars="100"/>
        <w:textAlignment w:val="auto"/>
        <w:rPr>
          <w:rFonts w:hint="eastAsia" w:ascii="仿宋" w:hAnsi="仿宋" w:eastAsia="仿宋" w:cs="仿宋"/>
          <w:b/>
          <w:bCs/>
          <w:sz w:val="28"/>
          <w:szCs w:val="28"/>
        </w:rPr>
      </w:pPr>
      <w:r>
        <w:rPr>
          <w:rFonts w:hint="eastAsia" w:ascii="仿宋" w:hAnsi="仿宋" w:eastAsia="仿宋" w:cs="仿宋"/>
          <w:sz w:val="28"/>
          <w:szCs w:val="28"/>
          <w:lang w:val="en-US" w:eastAsia="zh-CN"/>
        </w:rPr>
        <w:t>　</w:t>
      </w:r>
      <w:r>
        <w:rPr>
          <w:rFonts w:hint="eastAsia" w:ascii="仿宋" w:hAnsi="仿宋" w:eastAsia="仿宋" w:cs="仿宋"/>
          <w:b/>
          <w:bCs/>
          <w:sz w:val="28"/>
          <w:szCs w:val="28"/>
          <w:lang w:val="en-US" w:eastAsia="zh-CN"/>
        </w:rPr>
        <w:t>1、</w:t>
      </w:r>
      <w:r>
        <w:rPr>
          <w:rFonts w:hint="eastAsia" w:ascii="仿宋" w:hAnsi="仿宋" w:eastAsia="仿宋" w:cs="仿宋"/>
          <w:b/>
          <w:bCs/>
          <w:sz w:val="28"/>
          <w:szCs w:val="28"/>
        </w:rPr>
        <w:t>基本支出</w:t>
      </w:r>
    </w:p>
    <w:p w14:paraId="458450E3">
      <w:pPr>
        <w:pStyle w:val="5"/>
        <w:keepNext w:val="0"/>
        <w:keepLines w:val="0"/>
        <w:pageBreakBefore w:val="0"/>
        <w:widowControl w:val="0"/>
        <w:shd w:val="clear"/>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（1）主要用途、范围</w:t>
      </w:r>
    </w:p>
    <w:p w14:paraId="7315BAA2">
      <w:pPr>
        <w:pStyle w:val="5"/>
        <w:keepNext w:val="0"/>
        <w:keepLines w:val="0"/>
        <w:pageBreakBefore w:val="0"/>
        <w:widowControl w:val="0"/>
        <w:shd w:val="clear"/>
        <w:kinsoku/>
        <w:wordWrap/>
        <w:overflowPunct/>
        <w:topLinePunct w:val="0"/>
        <w:autoSpaceDE/>
        <w:autoSpaceDN/>
        <w:bidi w:val="0"/>
        <w:adjustRightInd/>
        <w:snapToGrid w:val="0"/>
        <w:spacing w:line="360" w:lineRule="auto"/>
        <w:ind w:firstLine="560"/>
        <w:textAlignment w:val="auto"/>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rPr>
        <w:t>基本支出主要范围是保障我单位正常运转、完成日常工作任务而发生的各项支出，用途是在职人员基本工资、津贴补贴等人员经费以及办公费、印刷费、水电费、邮电费等日常公用经费。我单位基本支出为</w:t>
      </w:r>
      <w:r>
        <w:rPr>
          <w:rFonts w:hint="eastAsia" w:ascii="仿宋" w:hAnsi="仿宋" w:eastAsia="仿宋" w:cs="仿宋"/>
          <w:spacing w:val="-2"/>
          <w:sz w:val="28"/>
          <w:szCs w:val="28"/>
          <w:lang w:val="en-US" w:eastAsia="zh-CN"/>
        </w:rPr>
        <w:t>3266.37</w:t>
      </w:r>
      <w:r>
        <w:rPr>
          <w:rFonts w:hint="eastAsia" w:ascii="仿宋" w:hAnsi="仿宋" w:eastAsia="仿宋" w:cs="仿宋"/>
          <w:spacing w:val="-2"/>
          <w:sz w:val="28"/>
          <w:szCs w:val="28"/>
        </w:rPr>
        <w:t>万元</w:t>
      </w:r>
      <w:r>
        <w:rPr>
          <w:rFonts w:hint="eastAsia" w:ascii="仿宋" w:hAnsi="仿宋" w:eastAsia="仿宋" w:cs="仿宋"/>
          <w:spacing w:val="-2"/>
          <w:sz w:val="28"/>
          <w:szCs w:val="28"/>
          <w:lang w:val="en-US" w:eastAsia="zh-CN"/>
        </w:rPr>
        <w:t>,其中:人员经费2932.25万元，与上年度3126.36万元对比，减少194.11万元，主要原因是2024年度工作人员调整所致；公用经费334.12万元，与上年度515.97万元对比，减少181.85万元，主要原因是2024年度将继续压缩一般性支出所致。</w:t>
      </w:r>
    </w:p>
    <w:p w14:paraId="22B85322">
      <w:pPr>
        <w:pStyle w:val="5"/>
        <w:keepNext w:val="0"/>
        <w:keepLines w:val="0"/>
        <w:pageBreakBefore w:val="0"/>
        <w:widowControl w:val="0"/>
        <w:shd w:val="clear"/>
        <w:kinsoku/>
        <w:wordWrap/>
        <w:overflowPunct/>
        <w:topLinePunct w:val="0"/>
        <w:autoSpaceDE/>
        <w:autoSpaceDN/>
        <w:bidi w:val="0"/>
        <w:adjustRightInd/>
        <w:snapToGrid w:val="0"/>
        <w:spacing w:line="360" w:lineRule="auto"/>
        <w:textAlignment w:val="auto"/>
        <w:rPr>
          <w:rFonts w:hint="eastAsia" w:ascii="仿宋" w:hAnsi="仿宋" w:eastAsia="仿宋" w:cs="仿宋"/>
          <w:b/>
          <w:bCs/>
          <w:sz w:val="28"/>
          <w:szCs w:val="28"/>
        </w:rPr>
      </w:pPr>
      <w:r>
        <w:rPr>
          <w:rFonts w:hint="eastAsia" w:ascii="仿宋" w:hAnsi="仿宋" w:eastAsia="仿宋" w:cs="仿宋"/>
          <w:spacing w:val="-2"/>
          <w:sz w:val="28"/>
          <w:szCs w:val="28"/>
          <w:lang w:val="en-US" w:eastAsia="zh-CN"/>
        </w:rPr>
        <w:t>　</w:t>
      </w:r>
      <w:r>
        <w:rPr>
          <w:rFonts w:hint="eastAsia" w:ascii="仿宋" w:hAnsi="仿宋" w:eastAsia="仿宋" w:cs="仿宋"/>
          <w:b/>
          <w:bCs/>
          <w:sz w:val="28"/>
          <w:szCs w:val="28"/>
          <w:lang w:val="en-US" w:eastAsia="zh-CN"/>
        </w:rPr>
        <w:t>　2、项目</w:t>
      </w:r>
      <w:r>
        <w:rPr>
          <w:rFonts w:hint="eastAsia" w:ascii="仿宋" w:hAnsi="仿宋" w:eastAsia="仿宋" w:cs="仿宋"/>
          <w:b/>
          <w:bCs/>
          <w:sz w:val="28"/>
          <w:szCs w:val="28"/>
        </w:rPr>
        <w:t>支出</w:t>
      </w:r>
    </w:p>
    <w:p w14:paraId="3A63E661">
      <w:pPr>
        <w:keepNext w:val="0"/>
        <w:keepLines w:val="0"/>
        <w:pageBreakBefore w:val="0"/>
        <w:widowControl w:val="0"/>
        <w:shd w:val="clear"/>
        <w:kinsoku/>
        <w:wordWrap/>
        <w:overflowPunct/>
        <w:topLinePunct w:val="0"/>
        <w:autoSpaceDE/>
        <w:autoSpaceDN/>
        <w:bidi w:val="0"/>
        <w:adjustRightInd/>
        <w:spacing w:line="360" w:lineRule="auto"/>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（1）项目资金安排落实、总投入情况</w:t>
      </w:r>
    </w:p>
    <w:p w14:paraId="60CF72FC">
      <w:pPr>
        <w:keepNext w:val="0"/>
        <w:keepLines w:val="0"/>
        <w:pageBreakBefore w:val="0"/>
        <w:widowControl w:val="0"/>
        <w:shd w:val="clear"/>
        <w:kinsoku/>
        <w:wordWrap/>
        <w:overflowPunct/>
        <w:topLinePunct w:val="0"/>
        <w:autoSpaceDE/>
        <w:autoSpaceDN/>
        <w:bidi w:val="0"/>
        <w:adjustRightInd/>
        <w:spacing w:line="360" w:lineRule="auto"/>
        <w:ind w:firstLine="560"/>
        <w:textAlignment w:val="auto"/>
        <w:rPr>
          <w:rFonts w:hint="eastAsia" w:ascii="仿宋" w:hAnsi="仿宋" w:eastAsia="仿宋" w:cs="仿宋"/>
          <w:sz w:val="28"/>
          <w:szCs w:val="28"/>
          <w:lang w:eastAsia="zh-CN"/>
        </w:rPr>
      </w:pPr>
      <w:r>
        <w:rPr>
          <w:rFonts w:hint="eastAsia" w:ascii="仿宋" w:hAnsi="仿宋" w:eastAsia="仿宋" w:cs="仿宋"/>
          <w:sz w:val="28"/>
          <w:szCs w:val="28"/>
        </w:rPr>
        <w:t>202</w:t>
      </w:r>
      <w:r>
        <w:rPr>
          <w:rFonts w:hint="eastAsia" w:ascii="仿宋" w:hAnsi="仿宋" w:eastAsia="仿宋" w:cs="仿宋"/>
          <w:sz w:val="28"/>
          <w:szCs w:val="28"/>
          <w:lang w:val="en-US" w:eastAsia="zh-CN"/>
        </w:rPr>
        <w:t>4</w:t>
      </w:r>
      <w:r>
        <w:rPr>
          <w:rFonts w:hint="eastAsia" w:ascii="仿宋" w:hAnsi="仿宋" w:eastAsia="仿宋" w:cs="仿宋"/>
          <w:sz w:val="28"/>
          <w:szCs w:val="28"/>
        </w:rPr>
        <w:t>年项目</w:t>
      </w:r>
      <w:r>
        <w:rPr>
          <w:rFonts w:hint="eastAsia" w:ascii="仿宋" w:hAnsi="仿宋" w:eastAsia="仿宋" w:cs="仿宋"/>
          <w:sz w:val="28"/>
          <w:szCs w:val="28"/>
          <w:lang w:val="en-US" w:eastAsia="zh-CN"/>
        </w:rPr>
        <w:t>支出1623.15</w:t>
      </w:r>
      <w:r>
        <w:rPr>
          <w:rFonts w:hint="eastAsia" w:ascii="仿宋" w:hAnsi="仿宋" w:eastAsia="仿宋" w:cs="仿宋"/>
          <w:sz w:val="28"/>
          <w:szCs w:val="28"/>
        </w:rPr>
        <w:t>万元</w:t>
      </w:r>
      <w:r>
        <w:rPr>
          <w:rFonts w:hint="eastAsia" w:ascii="仿宋" w:hAnsi="仿宋" w:eastAsia="仿宋" w:cs="仿宋"/>
          <w:sz w:val="28"/>
          <w:szCs w:val="28"/>
          <w:lang w:eastAsia="zh-CN"/>
        </w:rPr>
        <w:t>，现所有项目已完成并已验收结算，资金支付到位。</w:t>
      </w:r>
    </w:p>
    <w:p w14:paraId="790AAB5A">
      <w:pPr>
        <w:pStyle w:val="5"/>
        <w:keepNext w:val="0"/>
        <w:keepLines w:val="0"/>
        <w:pageBreakBefore w:val="0"/>
        <w:widowControl w:val="0"/>
        <w:numPr>
          <w:ilvl w:val="0"/>
          <w:numId w:val="0"/>
        </w:numPr>
        <w:shd w:val="clear"/>
        <w:kinsoku/>
        <w:wordWrap/>
        <w:overflowPunct/>
        <w:topLinePunct w:val="0"/>
        <w:autoSpaceDE/>
        <w:autoSpaceDN/>
        <w:bidi w:val="0"/>
        <w:adjustRightInd/>
        <w:spacing w:line="360" w:lineRule="auto"/>
        <w:ind w:left="280" w:leftChars="0"/>
        <w:textAlignment w:val="auto"/>
        <w:rPr>
          <w:rFonts w:hint="default" w:eastAsia="仿宋"/>
          <w:sz w:val="28"/>
          <w:szCs w:val="28"/>
          <w:lang w:val="en-US" w:eastAsia="zh-CN"/>
        </w:rPr>
      </w:pPr>
      <w:r>
        <w:rPr>
          <w:rFonts w:hint="eastAsia" w:eastAsia="仿宋"/>
          <w:sz w:val="28"/>
          <w:szCs w:val="28"/>
          <w:lang w:val="en-US" w:eastAsia="zh-CN"/>
        </w:rPr>
        <w:t>（2）项目资金实际使用情况</w:t>
      </w:r>
    </w:p>
    <w:p w14:paraId="6298E6B6">
      <w:pPr>
        <w:keepNext w:val="0"/>
        <w:keepLines w:val="0"/>
        <w:pageBreakBefore w:val="0"/>
        <w:widowControl w:val="0"/>
        <w:shd w:val="clear"/>
        <w:kinsoku/>
        <w:wordWrap/>
        <w:overflowPunct/>
        <w:topLinePunct w:val="0"/>
        <w:autoSpaceDE/>
        <w:autoSpaceDN/>
        <w:bidi w:val="0"/>
        <w:adjustRightInd/>
        <w:spacing w:line="360" w:lineRule="auto"/>
        <w:textAlignment w:val="auto"/>
        <w:rPr>
          <w:rFonts w:hint="eastAsia" w:ascii="仿宋" w:hAnsi="仿宋" w:eastAsia="仿宋" w:cs="仿宋"/>
          <w:sz w:val="28"/>
          <w:szCs w:val="28"/>
          <w:lang w:eastAsia="zh-CN"/>
        </w:rPr>
      </w:pPr>
      <w:r>
        <w:rPr>
          <w:rFonts w:hint="eastAsia" w:ascii="Calibri" w:hAnsi="Calibri" w:eastAsia="仿宋" w:cs="Calibri"/>
          <w:sz w:val="28"/>
          <w:szCs w:val="28"/>
          <w:lang w:eastAsia="zh-CN"/>
        </w:rPr>
        <w:t>　</w:t>
      </w:r>
      <w:r>
        <w:rPr>
          <w:rFonts w:hint="eastAsia" w:ascii="仿宋" w:hAnsi="仿宋" w:eastAsia="仿宋" w:cs="仿宋"/>
          <w:sz w:val="28"/>
          <w:szCs w:val="28"/>
          <w:lang w:eastAsia="zh-CN"/>
        </w:rPr>
        <w:t>　①项目支出按功能分类情况：</w:t>
      </w:r>
      <w:r>
        <w:rPr>
          <w:rFonts w:hint="eastAsia" w:ascii="仿宋" w:hAnsi="仿宋" w:eastAsia="仿宋" w:cs="仿宋"/>
          <w:sz w:val="28"/>
          <w:szCs w:val="28"/>
        </w:rPr>
        <w:t>一般公共服务支出</w:t>
      </w:r>
      <w:r>
        <w:rPr>
          <w:rFonts w:hint="eastAsia" w:ascii="仿宋" w:hAnsi="仿宋" w:eastAsia="仿宋" w:cs="仿宋"/>
          <w:sz w:val="28"/>
          <w:szCs w:val="28"/>
          <w:lang w:val="en-US" w:eastAsia="zh-CN"/>
        </w:rPr>
        <w:t>189.38</w:t>
      </w:r>
      <w:r>
        <w:rPr>
          <w:rFonts w:hint="eastAsia" w:ascii="仿宋" w:hAnsi="仿宋" w:eastAsia="仿宋" w:cs="仿宋"/>
          <w:sz w:val="28"/>
          <w:szCs w:val="28"/>
        </w:rPr>
        <w:t>万元</w:t>
      </w:r>
      <w:r>
        <w:rPr>
          <w:rFonts w:hint="eastAsia" w:ascii="仿宋" w:hAnsi="仿宋" w:eastAsia="仿宋" w:cs="仿宋"/>
          <w:sz w:val="28"/>
          <w:szCs w:val="28"/>
          <w:lang w:eastAsia="zh-CN"/>
        </w:rPr>
        <w:t>、公共安全支出</w:t>
      </w:r>
      <w:r>
        <w:rPr>
          <w:rFonts w:hint="eastAsia" w:ascii="仿宋" w:hAnsi="仿宋" w:eastAsia="仿宋" w:cs="仿宋"/>
          <w:sz w:val="28"/>
          <w:szCs w:val="28"/>
          <w:lang w:val="en-US" w:eastAsia="zh-CN"/>
        </w:rPr>
        <w:t>57.04万元</w:t>
      </w:r>
      <w:r>
        <w:rPr>
          <w:rFonts w:hint="eastAsia" w:ascii="仿宋" w:hAnsi="仿宋" w:eastAsia="仿宋" w:cs="仿宋"/>
          <w:sz w:val="28"/>
          <w:szCs w:val="28"/>
        </w:rPr>
        <w:t>、</w:t>
      </w:r>
      <w:r>
        <w:rPr>
          <w:rFonts w:hint="eastAsia" w:ascii="仿宋" w:hAnsi="仿宋" w:eastAsia="仿宋" w:cs="仿宋"/>
          <w:sz w:val="28"/>
          <w:szCs w:val="28"/>
          <w:lang w:eastAsia="zh-CN"/>
        </w:rPr>
        <w:t>社会保障和就业支出</w:t>
      </w:r>
      <w:r>
        <w:rPr>
          <w:rFonts w:hint="eastAsia" w:ascii="仿宋" w:hAnsi="仿宋" w:eastAsia="仿宋" w:cs="仿宋"/>
          <w:sz w:val="28"/>
          <w:szCs w:val="28"/>
          <w:lang w:val="en-US" w:eastAsia="zh-CN"/>
        </w:rPr>
        <w:t>10万元</w:t>
      </w:r>
      <w:r>
        <w:rPr>
          <w:rFonts w:hint="eastAsia" w:ascii="仿宋" w:hAnsi="仿宋" w:eastAsia="仿宋" w:cs="仿宋"/>
          <w:sz w:val="28"/>
          <w:szCs w:val="28"/>
        </w:rPr>
        <w:t>、</w:t>
      </w:r>
      <w:r>
        <w:rPr>
          <w:rFonts w:hint="eastAsia" w:ascii="仿宋" w:hAnsi="仿宋" w:eastAsia="仿宋" w:cs="仿宋"/>
          <w:sz w:val="28"/>
          <w:szCs w:val="28"/>
          <w:lang w:val="en-US" w:eastAsia="zh-CN"/>
        </w:rPr>
        <w:t>节能环保支出49.5万元、</w:t>
      </w:r>
      <w:r>
        <w:rPr>
          <w:rFonts w:hint="eastAsia" w:ascii="仿宋" w:hAnsi="仿宋" w:eastAsia="仿宋" w:cs="仿宋"/>
          <w:sz w:val="28"/>
          <w:szCs w:val="28"/>
        </w:rPr>
        <w:t>城乡社区支出</w:t>
      </w:r>
      <w:r>
        <w:rPr>
          <w:rFonts w:hint="eastAsia" w:ascii="仿宋" w:hAnsi="仿宋" w:eastAsia="仿宋" w:cs="仿宋"/>
          <w:sz w:val="28"/>
          <w:szCs w:val="28"/>
          <w:lang w:val="en-US" w:eastAsia="zh-CN"/>
        </w:rPr>
        <w:t>35.3</w:t>
      </w:r>
      <w:r>
        <w:rPr>
          <w:rFonts w:hint="eastAsia" w:ascii="仿宋" w:hAnsi="仿宋" w:eastAsia="仿宋" w:cs="仿宋"/>
          <w:sz w:val="28"/>
          <w:szCs w:val="28"/>
        </w:rPr>
        <w:t>万元、农林水支出</w:t>
      </w:r>
      <w:r>
        <w:rPr>
          <w:rFonts w:hint="eastAsia" w:ascii="仿宋" w:hAnsi="仿宋" w:eastAsia="仿宋" w:cs="仿宋"/>
          <w:sz w:val="28"/>
          <w:szCs w:val="28"/>
          <w:lang w:val="en-US" w:eastAsia="zh-CN"/>
        </w:rPr>
        <w:t>1243.93</w:t>
      </w:r>
      <w:r>
        <w:rPr>
          <w:rFonts w:hint="eastAsia" w:ascii="仿宋" w:hAnsi="仿宋" w:eastAsia="仿宋" w:cs="仿宋"/>
          <w:sz w:val="28"/>
          <w:szCs w:val="28"/>
        </w:rPr>
        <w:t>万元</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粮油物资储备支出38万元</w:t>
      </w:r>
      <w:r>
        <w:rPr>
          <w:rFonts w:hint="eastAsia" w:ascii="仿宋" w:hAnsi="仿宋" w:eastAsia="仿宋" w:cs="仿宋"/>
          <w:sz w:val="28"/>
          <w:szCs w:val="28"/>
          <w:lang w:eastAsia="zh-CN"/>
        </w:rPr>
        <w:t>。</w:t>
      </w:r>
    </w:p>
    <w:p w14:paraId="338E30F2">
      <w:pPr>
        <w:keepNext w:val="0"/>
        <w:keepLines w:val="0"/>
        <w:pageBreakBefore w:val="0"/>
        <w:widowControl w:val="0"/>
        <w:shd w:val="clear"/>
        <w:kinsoku/>
        <w:wordWrap/>
        <w:overflowPunct/>
        <w:topLinePunct w:val="0"/>
        <w:autoSpaceDE/>
        <w:autoSpaceDN/>
        <w:bidi w:val="0"/>
        <w:adjustRightInd/>
        <w:snapToGrid/>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eastAsia="zh-CN"/>
        </w:rPr>
        <w:t>　　②</w:t>
      </w:r>
      <w:r>
        <w:rPr>
          <w:rFonts w:hint="eastAsia" w:ascii="仿宋" w:hAnsi="仿宋" w:eastAsia="仿宋" w:cs="仿宋"/>
          <w:sz w:val="28"/>
          <w:szCs w:val="28"/>
          <w:lang w:val="en-US" w:eastAsia="zh-CN"/>
        </w:rPr>
        <w:t>项目支出按经济分类情况：</w:t>
      </w:r>
      <w:r>
        <w:rPr>
          <w:rFonts w:hint="eastAsia" w:ascii="仿宋" w:hAnsi="仿宋" w:eastAsia="仿宋" w:cs="仿宋"/>
          <w:sz w:val="28"/>
          <w:szCs w:val="28"/>
        </w:rPr>
        <w:t>人员经费</w:t>
      </w:r>
      <w:r>
        <w:rPr>
          <w:rFonts w:hint="eastAsia" w:ascii="仿宋" w:hAnsi="仿宋" w:eastAsia="仿宋" w:cs="仿宋"/>
          <w:sz w:val="28"/>
          <w:szCs w:val="28"/>
          <w:lang w:val="en-US" w:eastAsia="zh-CN"/>
        </w:rPr>
        <w:t>42</w:t>
      </w:r>
      <w:r>
        <w:rPr>
          <w:rFonts w:hint="eastAsia" w:ascii="仿宋" w:hAnsi="仿宋" w:eastAsia="仿宋" w:cs="仿宋"/>
          <w:sz w:val="28"/>
          <w:szCs w:val="28"/>
        </w:rPr>
        <w:t>万元（</w:t>
      </w:r>
      <w:r>
        <w:rPr>
          <w:rFonts w:hint="eastAsia" w:ascii="仿宋" w:hAnsi="仿宋" w:eastAsia="仿宋" w:cs="仿宋"/>
          <w:sz w:val="28"/>
          <w:szCs w:val="28"/>
          <w:lang w:val="en-US" w:eastAsia="zh-CN"/>
        </w:rPr>
        <w:t>生活补助35</w:t>
      </w:r>
      <w:r>
        <w:rPr>
          <w:rFonts w:hint="eastAsia" w:ascii="仿宋" w:hAnsi="仿宋" w:eastAsia="仿宋" w:cs="仿宋"/>
          <w:sz w:val="28"/>
          <w:szCs w:val="28"/>
        </w:rPr>
        <w:t>万元、</w:t>
      </w:r>
      <w:r>
        <w:rPr>
          <w:rFonts w:hint="eastAsia" w:ascii="仿宋" w:hAnsi="仿宋" w:eastAsia="仿宋" w:cs="仿宋"/>
          <w:sz w:val="28"/>
          <w:szCs w:val="28"/>
          <w:lang w:val="en-US" w:eastAsia="zh-CN"/>
        </w:rPr>
        <w:t>其他</w:t>
      </w:r>
      <w:r>
        <w:rPr>
          <w:rFonts w:hint="eastAsia" w:ascii="仿宋" w:hAnsi="仿宋" w:eastAsia="仿宋" w:cs="仿宋"/>
          <w:sz w:val="28"/>
          <w:szCs w:val="28"/>
        </w:rPr>
        <w:t>对个人和家庭的补助</w:t>
      </w:r>
      <w:r>
        <w:rPr>
          <w:rFonts w:hint="eastAsia" w:ascii="仿宋" w:hAnsi="仿宋" w:eastAsia="仿宋" w:cs="仿宋"/>
          <w:sz w:val="28"/>
          <w:szCs w:val="28"/>
          <w:lang w:val="en-US" w:eastAsia="zh-CN"/>
        </w:rPr>
        <w:t>7</w:t>
      </w:r>
      <w:r>
        <w:rPr>
          <w:rFonts w:hint="eastAsia" w:ascii="仿宋" w:hAnsi="仿宋" w:eastAsia="仿宋" w:cs="仿宋"/>
          <w:sz w:val="28"/>
          <w:szCs w:val="28"/>
        </w:rPr>
        <w:t>万元）、日常公用经费</w:t>
      </w:r>
      <w:r>
        <w:rPr>
          <w:rFonts w:hint="eastAsia" w:ascii="仿宋" w:hAnsi="仿宋" w:eastAsia="仿宋" w:cs="仿宋"/>
          <w:sz w:val="28"/>
          <w:szCs w:val="28"/>
          <w:lang w:val="en-US" w:eastAsia="zh-CN"/>
        </w:rPr>
        <w:t>203.41</w:t>
      </w:r>
      <w:r>
        <w:rPr>
          <w:rFonts w:hint="eastAsia" w:ascii="仿宋" w:hAnsi="仿宋" w:eastAsia="仿宋" w:cs="仿宋"/>
          <w:sz w:val="28"/>
          <w:szCs w:val="28"/>
        </w:rPr>
        <w:t>万元</w:t>
      </w:r>
      <w:r>
        <w:rPr>
          <w:rFonts w:hint="eastAsia" w:ascii="仿宋" w:hAnsi="仿宋" w:eastAsia="仿宋" w:cs="仿宋"/>
          <w:sz w:val="28"/>
          <w:szCs w:val="28"/>
          <w:lang w:eastAsia="zh-CN"/>
        </w:rPr>
        <w:t>、对企业补助</w:t>
      </w:r>
      <w:r>
        <w:rPr>
          <w:rFonts w:hint="eastAsia" w:ascii="仿宋" w:hAnsi="仿宋" w:eastAsia="仿宋" w:cs="仿宋"/>
          <w:sz w:val="28"/>
          <w:szCs w:val="28"/>
          <w:lang w:val="en-US" w:eastAsia="zh-CN"/>
        </w:rPr>
        <w:t>19万元、资本性支出1358.74万元</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 </w:t>
      </w:r>
    </w:p>
    <w:p w14:paraId="48A7C784">
      <w:pPr>
        <w:shd w:val="clear"/>
        <w:ind w:firstLine="560"/>
        <w:rPr>
          <w:rFonts w:hint="eastAsia" w:ascii="仿宋" w:hAnsi="仿宋" w:eastAsia="仿宋" w:cs="仿宋"/>
          <w:sz w:val="28"/>
          <w:szCs w:val="28"/>
          <w:lang w:eastAsia="zh-CN"/>
        </w:rPr>
      </w:pPr>
      <w:r>
        <w:rPr>
          <w:rFonts w:hint="eastAsia" w:ascii="仿宋" w:hAnsi="仿宋" w:eastAsia="仿宋" w:cs="仿宋"/>
          <w:sz w:val="28"/>
          <w:szCs w:val="28"/>
          <w:lang w:eastAsia="zh-CN"/>
        </w:rPr>
        <w:t>③</w:t>
      </w:r>
      <w:r>
        <w:rPr>
          <w:rFonts w:hint="eastAsia" w:ascii="仿宋" w:hAnsi="仿宋" w:eastAsia="仿宋" w:cs="仿宋"/>
          <w:sz w:val="28"/>
          <w:szCs w:val="28"/>
          <w:lang w:val="en-US" w:eastAsia="zh-CN"/>
        </w:rPr>
        <w:t>我镇项目资金严格按项目用途使用，严把验收质量关，</w:t>
      </w:r>
      <w:r>
        <w:rPr>
          <w:rFonts w:hint="eastAsia" w:ascii="仿宋" w:hAnsi="仿宋" w:eastAsia="仿宋" w:cs="仿宋"/>
          <w:sz w:val="28"/>
          <w:szCs w:val="28"/>
          <w:lang w:eastAsia="zh-CN"/>
        </w:rPr>
        <w:t>经得起上级部门的监督检查。</w:t>
      </w:r>
    </w:p>
    <w:p w14:paraId="60C9810C">
      <w:pPr>
        <w:shd w:val="clear"/>
        <w:ind w:firstLine="560"/>
        <w:rPr>
          <w:rFonts w:hint="eastAsia" w:ascii="仿宋" w:hAnsi="仿宋" w:eastAsia="仿宋" w:cs="仿宋"/>
          <w:b/>
          <w:bCs/>
          <w:sz w:val="28"/>
          <w:szCs w:val="28"/>
          <w:lang w:eastAsia="zh-CN"/>
        </w:rPr>
      </w:pPr>
      <w:r>
        <w:rPr>
          <w:rFonts w:hint="eastAsia" w:ascii="仿宋" w:hAnsi="仿宋" w:eastAsia="仿宋" w:cs="仿宋"/>
          <w:b/>
          <w:bCs/>
          <w:sz w:val="28"/>
          <w:szCs w:val="28"/>
          <w:lang w:eastAsia="zh-CN"/>
        </w:rPr>
        <w:t>（</w:t>
      </w:r>
      <w:r>
        <w:rPr>
          <w:rFonts w:hint="eastAsia" w:ascii="仿宋" w:hAnsi="仿宋" w:eastAsia="仿宋" w:cs="仿宋"/>
          <w:b/>
          <w:bCs/>
          <w:sz w:val="28"/>
          <w:szCs w:val="28"/>
          <w:lang w:val="en-US" w:eastAsia="zh-CN"/>
        </w:rPr>
        <w:t>四）</w:t>
      </w:r>
      <w:r>
        <w:rPr>
          <w:rFonts w:hint="eastAsia" w:ascii="仿宋" w:hAnsi="仿宋" w:eastAsia="仿宋" w:cs="仿宋"/>
          <w:b/>
          <w:bCs/>
          <w:sz w:val="28"/>
          <w:szCs w:val="28"/>
        </w:rPr>
        <w:t>“三公”经费</w:t>
      </w:r>
      <w:r>
        <w:rPr>
          <w:rFonts w:hint="eastAsia" w:ascii="仿宋" w:hAnsi="仿宋" w:eastAsia="仿宋" w:cs="仿宋"/>
          <w:b/>
          <w:bCs/>
          <w:sz w:val="28"/>
          <w:szCs w:val="28"/>
          <w:lang w:val="en-US" w:eastAsia="zh-CN"/>
        </w:rPr>
        <w:t>使用和</w:t>
      </w:r>
      <w:r>
        <w:rPr>
          <w:rFonts w:hint="eastAsia" w:ascii="仿宋" w:hAnsi="仿宋" w:eastAsia="仿宋" w:cs="仿宋"/>
          <w:b/>
          <w:bCs/>
          <w:sz w:val="28"/>
          <w:szCs w:val="28"/>
          <w:lang w:eastAsia="zh-CN"/>
        </w:rPr>
        <w:t>管理情况</w:t>
      </w:r>
    </w:p>
    <w:p w14:paraId="772FF799">
      <w:pPr>
        <w:pStyle w:val="5"/>
        <w:keepNext w:val="0"/>
        <w:keepLines w:val="0"/>
        <w:pageBreakBefore w:val="0"/>
        <w:widowControl w:val="0"/>
        <w:shd w:val="clear"/>
        <w:kinsoku/>
        <w:wordWrap/>
        <w:overflowPunct/>
        <w:topLinePunct w:val="0"/>
        <w:autoSpaceDE/>
        <w:autoSpaceDN/>
        <w:bidi w:val="0"/>
        <w:adjustRightInd/>
        <w:spacing w:line="360" w:lineRule="auto"/>
        <w:ind w:firstLine="552" w:firstLineChars="200"/>
        <w:textAlignment w:val="auto"/>
        <w:rPr>
          <w:rFonts w:hint="default"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1、“三公”经费使用情况：全年预算数9万元，实际支出0.72万元，全部为</w:t>
      </w:r>
      <w:r>
        <w:rPr>
          <w:rFonts w:hint="eastAsia" w:ascii="仿宋" w:hAnsi="仿宋" w:eastAsia="仿宋" w:cs="仿宋"/>
          <w:sz w:val="28"/>
          <w:szCs w:val="28"/>
        </w:rPr>
        <w:t>公</w:t>
      </w:r>
      <w:r>
        <w:rPr>
          <w:rFonts w:hint="eastAsia" w:ascii="仿宋" w:hAnsi="仿宋" w:eastAsia="仿宋" w:cs="仿宋"/>
          <w:sz w:val="28"/>
          <w:szCs w:val="28"/>
          <w:lang w:eastAsia="zh-CN"/>
        </w:rPr>
        <w:t>务用</w:t>
      </w:r>
      <w:r>
        <w:rPr>
          <w:rFonts w:hint="eastAsia" w:ascii="仿宋" w:hAnsi="仿宋" w:eastAsia="仿宋" w:cs="仿宋"/>
          <w:sz w:val="28"/>
          <w:szCs w:val="28"/>
        </w:rPr>
        <w:t>车运行</w:t>
      </w:r>
      <w:r>
        <w:rPr>
          <w:rFonts w:hint="eastAsia" w:ascii="仿宋" w:hAnsi="仿宋" w:eastAsia="仿宋" w:cs="仿宋"/>
          <w:sz w:val="28"/>
          <w:szCs w:val="28"/>
          <w:lang w:eastAsia="zh-CN"/>
        </w:rPr>
        <w:t>维护</w:t>
      </w:r>
      <w:r>
        <w:rPr>
          <w:rFonts w:hint="eastAsia" w:ascii="仿宋" w:hAnsi="仿宋" w:eastAsia="仿宋" w:cs="仿宋"/>
          <w:sz w:val="28"/>
          <w:szCs w:val="28"/>
        </w:rPr>
        <w:t>费</w:t>
      </w:r>
      <w:r>
        <w:rPr>
          <w:rFonts w:hint="eastAsia" w:ascii="仿宋" w:hAnsi="仿宋" w:eastAsia="仿宋" w:cs="仿宋"/>
          <w:sz w:val="28"/>
          <w:szCs w:val="28"/>
          <w:lang w:eastAsia="zh-CN"/>
        </w:rPr>
        <w:t>，</w:t>
      </w:r>
      <w:r>
        <w:rPr>
          <w:rFonts w:hint="eastAsia" w:ascii="仿宋" w:hAnsi="仿宋" w:eastAsia="仿宋" w:cs="仿宋"/>
          <w:b w:val="0"/>
          <w:bCs w:val="0"/>
          <w:color w:val="000000"/>
          <w:sz w:val="28"/>
          <w:szCs w:val="28"/>
          <w:lang w:val="en-US" w:eastAsia="zh-CN"/>
        </w:rPr>
        <w:t>完成年初预算数的8%。</w:t>
      </w:r>
      <w:r>
        <w:rPr>
          <w:rFonts w:hint="eastAsia" w:ascii="仿宋" w:hAnsi="仿宋" w:eastAsia="仿宋" w:cs="仿宋"/>
          <w:sz w:val="28"/>
          <w:szCs w:val="28"/>
          <w:lang w:eastAsia="zh-CN"/>
        </w:rPr>
        <w:t>公务用车运行维护费是镇政府公车（一辆）的油料、保险及维修费用。</w:t>
      </w:r>
    </w:p>
    <w:p w14:paraId="6AD86015">
      <w:pPr>
        <w:pStyle w:val="5"/>
        <w:keepNext w:val="0"/>
        <w:keepLines w:val="0"/>
        <w:pageBreakBefore w:val="0"/>
        <w:widowControl w:val="0"/>
        <w:shd w:val="clear"/>
        <w:kinsoku/>
        <w:wordWrap/>
        <w:overflowPunct/>
        <w:topLinePunct w:val="0"/>
        <w:autoSpaceDE/>
        <w:autoSpaceDN/>
        <w:bidi w:val="0"/>
        <w:adjustRightInd/>
        <w:spacing w:line="360" w:lineRule="auto"/>
        <w:ind w:firstLine="280" w:firstLineChars="100"/>
        <w:textAlignment w:val="auto"/>
        <w:rPr>
          <w:rFonts w:hint="default" w:ascii="仿宋" w:hAnsi="仿宋" w:eastAsia="仿宋" w:cs="仿宋"/>
          <w:b w:val="0"/>
          <w:bCs w:val="0"/>
          <w:color w:val="000000"/>
          <w:sz w:val="28"/>
          <w:szCs w:val="28"/>
          <w:lang w:val="en-US" w:eastAsia="zh-CN"/>
        </w:rPr>
      </w:pPr>
      <w:r>
        <w:rPr>
          <w:rFonts w:hint="eastAsia" w:ascii="仿宋" w:hAnsi="仿宋" w:eastAsia="仿宋" w:cs="仿宋"/>
          <w:sz w:val="28"/>
          <w:szCs w:val="28"/>
          <w:lang w:eastAsia="zh-CN"/>
        </w:rPr>
        <w:t>　</w:t>
      </w:r>
      <w:r>
        <w:rPr>
          <w:rFonts w:hint="eastAsia" w:ascii="仿宋" w:hAnsi="仿宋" w:eastAsia="仿宋" w:cs="仿宋"/>
          <w:sz w:val="28"/>
          <w:szCs w:val="28"/>
          <w:lang w:val="en-US" w:eastAsia="zh-CN"/>
        </w:rPr>
        <w:t>2、“三公”经费管理情况：</w:t>
      </w:r>
      <w:r>
        <w:rPr>
          <w:rFonts w:hint="eastAsia" w:ascii="仿宋" w:hAnsi="仿宋" w:eastAsia="仿宋" w:cs="仿宋"/>
          <w:sz w:val="28"/>
          <w:szCs w:val="28"/>
          <w:lang w:eastAsia="zh-CN"/>
        </w:rPr>
        <w:t>根据单位内财务管理制度，公务用车实行审批制度，公务接待费实行公函和审批制度，先审批后实施。“</w:t>
      </w:r>
      <w:r>
        <w:rPr>
          <w:rFonts w:hint="eastAsia" w:ascii="仿宋" w:hAnsi="仿宋" w:eastAsia="仿宋" w:cs="仿宋"/>
          <w:sz w:val="28"/>
          <w:szCs w:val="28"/>
          <w:lang w:val="en-US" w:eastAsia="zh-CN"/>
        </w:rPr>
        <w:t>三公”经费严格控制并</w:t>
      </w:r>
      <w:r>
        <w:rPr>
          <w:rFonts w:hint="eastAsia" w:ascii="仿宋" w:hAnsi="仿宋" w:eastAsia="仿宋" w:cs="仿宋"/>
          <w:b w:val="0"/>
          <w:bCs w:val="0"/>
          <w:color w:val="000000"/>
          <w:sz w:val="28"/>
          <w:szCs w:val="28"/>
          <w:lang w:val="en-US" w:eastAsia="zh-CN"/>
        </w:rPr>
        <w:t>按季度在政府网站公开公示，由于控制得力，2024年度“三公”经费同上年度相比，减少9.68万元，减幅93%。</w:t>
      </w:r>
    </w:p>
    <w:p w14:paraId="21F88E8E">
      <w:pPr>
        <w:pStyle w:val="5"/>
        <w:shd w:val="clear"/>
        <w:ind w:firstLine="560" w:firstLineChars="200"/>
        <w:rPr>
          <w:rFonts w:hint="eastAsia" w:eastAsia="仿宋"/>
          <w:b/>
          <w:bCs/>
          <w:lang w:eastAsia="zh-CN"/>
        </w:rPr>
      </w:pPr>
      <w:r>
        <w:rPr>
          <w:rFonts w:hint="eastAsia" w:ascii="仿宋" w:hAnsi="仿宋" w:eastAsia="仿宋" w:cs="仿宋"/>
          <w:b/>
          <w:bCs/>
          <w:sz w:val="28"/>
          <w:szCs w:val="28"/>
          <w:lang w:val="en-US" w:eastAsia="zh-CN"/>
        </w:rPr>
        <w:t>三、</w:t>
      </w:r>
      <w:r>
        <w:rPr>
          <w:rFonts w:hint="eastAsia" w:ascii="仿宋" w:hAnsi="仿宋" w:eastAsia="仿宋" w:cs="仿宋"/>
          <w:b/>
          <w:bCs/>
          <w:sz w:val="28"/>
          <w:szCs w:val="28"/>
          <w:lang w:eastAsia="zh-CN"/>
        </w:rPr>
        <w:t>政府性基金预算支出情况</w:t>
      </w:r>
    </w:p>
    <w:p w14:paraId="3A5AF547">
      <w:pPr>
        <w:shd w:val="clea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我单位无政府性基金预算收支。</w:t>
      </w:r>
    </w:p>
    <w:p w14:paraId="39B0B9FA">
      <w:pPr>
        <w:pStyle w:val="5"/>
        <w:keepNext w:val="0"/>
        <w:keepLines w:val="0"/>
        <w:pageBreakBefore w:val="0"/>
        <w:widowControl w:val="0"/>
        <w:numPr>
          <w:ilvl w:val="0"/>
          <w:numId w:val="0"/>
        </w:numPr>
        <w:shd w:val="clear"/>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四、国有资本经营预算支出情况</w:t>
      </w:r>
    </w:p>
    <w:p w14:paraId="7E440599">
      <w:pPr>
        <w:pStyle w:val="5"/>
        <w:keepNext w:val="0"/>
        <w:keepLines w:val="0"/>
        <w:pageBreakBefore w:val="0"/>
        <w:widowControl w:val="0"/>
        <w:numPr>
          <w:ilvl w:val="0"/>
          <w:numId w:val="0"/>
        </w:numPr>
        <w:shd w:val="clear"/>
        <w:kinsoku/>
        <w:wordWrap/>
        <w:overflowPunct/>
        <w:topLinePunct w:val="0"/>
        <w:autoSpaceDE/>
        <w:autoSpaceDN/>
        <w:bidi w:val="0"/>
        <w:adjustRightInd/>
        <w:snapToGrid w:val="0"/>
        <w:spacing w:line="360" w:lineRule="auto"/>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 xml:space="preserve">    </w:t>
      </w:r>
      <w:r>
        <w:rPr>
          <w:rFonts w:hint="eastAsia" w:ascii="仿宋" w:hAnsi="仿宋" w:eastAsia="仿宋" w:cs="仿宋"/>
          <w:sz w:val="28"/>
          <w:szCs w:val="28"/>
          <w:lang w:val="en-US" w:eastAsia="zh-CN"/>
        </w:rPr>
        <w:t>我单位无</w:t>
      </w:r>
      <w:r>
        <w:rPr>
          <w:rFonts w:hint="eastAsia" w:ascii="仿宋" w:hAnsi="仿宋" w:eastAsia="仿宋" w:cs="仿宋"/>
          <w:b w:val="0"/>
          <w:bCs w:val="0"/>
          <w:sz w:val="28"/>
          <w:szCs w:val="28"/>
          <w:lang w:val="en-US" w:eastAsia="zh-CN"/>
        </w:rPr>
        <w:t>国有资本经营预算收支。</w:t>
      </w:r>
    </w:p>
    <w:p w14:paraId="14E35138">
      <w:pPr>
        <w:pStyle w:val="5"/>
        <w:keepNext w:val="0"/>
        <w:keepLines w:val="0"/>
        <w:pageBreakBefore w:val="0"/>
        <w:widowControl w:val="0"/>
        <w:numPr>
          <w:ilvl w:val="0"/>
          <w:numId w:val="0"/>
        </w:numPr>
        <w:shd w:val="clear"/>
        <w:kinsoku/>
        <w:wordWrap/>
        <w:overflowPunct/>
        <w:topLinePunct w:val="0"/>
        <w:autoSpaceDE/>
        <w:autoSpaceDN/>
        <w:bidi w:val="0"/>
        <w:adjustRightInd/>
        <w:spacing w:line="360" w:lineRule="auto"/>
        <w:ind w:firstLine="560"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五、社会保险基金预算支出情况</w:t>
      </w:r>
    </w:p>
    <w:p w14:paraId="0817B421">
      <w:pPr>
        <w:pStyle w:val="5"/>
        <w:keepNext w:val="0"/>
        <w:keepLines w:val="0"/>
        <w:pageBreakBefore w:val="0"/>
        <w:widowControl w:val="0"/>
        <w:numPr>
          <w:ilvl w:val="0"/>
          <w:numId w:val="0"/>
        </w:numPr>
        <w:shd w:val="clear"/>
        <w:kinsoku/>
        <w:wordWrap/>
        <w:overflowPunct/>
        <w:topLinePunct w:val="0"/>
        <w:autoSpaceDE/>
        <w:autoSpaceDN/>
        <w:bidi w:val="0"/>
        <w:adjustRightInd/>
        <w:spacing w:line="360" w:lineRule="auto"/>
        <w:ind w:firstLine="56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我单位无社会保险基金预算收入支出。</w:t>
      </w:r>
    </w:p>
    <w:p w14:paraId="592ADC4E">
      <w:pPr>
        <w:pStyle w:val="5"/>
        <w:keepNext w:val="0"/>
        <w:keepLines w:val="0"/>
        <w:pageBreakBefore w:val="0"/>
        <w:widowControl w:val="0"/>
        <w:numPr>
          <w:ilvl w:val="0"/>
          <w:numId w:val="7"/>
        </w:numPr>
        <w:shd w:val="clear"/>
        <w:kinsoku/>
        <w:wordWrap/>
        <w:overflowPunct/>
        <w:topLinePunct w:val="0"/>
        <w:autoSpaceDE/>
        <w:autoSpaceDN/>
        <w:bidi w:val="0"/>
        <w:adjustRightInd/>
        <w:snapToGrid w:val="0"/>
        <w:spacing w:line="360" w:lineRule="auto"/>
        <w:ind w:firstLine="562"/>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部门整体支出绩效情况</w:t>
      </w:r>
    </w:p>
    <w:p w14:paraId="6F5B11B9">
      <w:pPr>
        <w:pStyle w:val="5"/>
        <w:keepNext w:val="0"/>
        <w:keepLines w:val="0"/>
        <w:pageBreakBefore w:val="0"/>
        <w:widowControl w:val="0"/>
        <w:numPr>
          <w:ilvl w:val="0"/>
          <w:numId w:val="8"/>
        </w:numPr>
        <w:shd w:val="clear"/>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综合评价结论</w:t>
      </w:r>
    </w:p>
    <w:p w14:paraId="4856BE47">
      <w:pPr>
        <w:pStyle w:val="7"/>
        <w:keepNext w:val="0"/>
        <w:keepLines w:val="0"/>
        <w:pageBreakBefore w:val="0"/>
        <w:widowControl/>
        <w:shd w:val="clear" w:color="auto"/>
        <w:kinsoku/>
        <w:wordWrap/>
        <w:overflowPunct/>
        <w:topLinePunct w:val="0"/>
        <w:autoSpaceDE/>
        <w:autoSpaceDN/>
        <w:bidi w:val="0"/>
        <w:adjustRightInd/>
        <w:snapToGrid/>
        <w:spacing w:before="0" w:beforeAutospacing="0" w:after="150" w:afterAutospacing="0"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b w:val="0"/>
          <w:bCs w:val="0"/>
          <w:sz w:val="28"/>
          <w:szCs w:val="28"/>
          <w:lang w:val="en-US" w:eastAsia="zh-CN"/>
        </w:rPr>
        <w:t>经镇政府绩效评价小组评议，</w:t>
      </w:r>
      <w:r>
        <w:rPr>
          <w:rFonts w:hint="eastAsia" w:ascii="仿宋" w:hAnsi="仿宋" w:eastAsia="仿宋" w:cs="仿宋"/>
          <w:sz w:val="28"/>
          <w:szCs w:val="28"/>
          <w:shd w:val="clear" w:color="auto" w:fill="FFFFFF"/>
        </w:rPr>
        <w:t>自评结果</w:t>
      </w:r>
      <w:r>
        <w:rPr>
          <w:rFonts w:hint="eastAsia" w:ascii="仿宋" w:hAnsi="仿宋" w:eastAsia="仿宋" w:cs="仿宋"/>
          <w:sz w:val="28"/>
          <w:szCs w:val="28"/>
          <w:shd w:val="clear" w:color="auto" w:fill="FFFFFF"/>
          <w:lang w:val="en-US" w:eastAsia="zh-CN"/>
        </w:rPr>
        <w:t>如下</w:t>
      </w:r>
      <w:r>
        <w:rPr>
          <w:rFonts w:hint="eastAsia" w:ascii="仿宋" w:hAnsi="仿宋" w:eastAsia="仿宋" w:cs="仿宋"/>
          <w:sz w:val="28"/>
          <w:szCs w:val="28"/>
          <w:shd w:val="clear" w:color="auto" w:fill="FFFFFF"/>
        </w:rPr>
        <w:t>：</w:t>
      </w:r>
      <w:r>
        <w:rPr>
          <w:rFonts w:hint="eastAsia" w:ascii="仿宋" w:hAnsi="仿宋" w:eastAsia="仿宋" w:cs="仿宋"/>
          <w:sz w:val="28"/>
          <w:szCs w:val="28"/>
          <w:shd w:val="clear" w:color="auto" w:fill="FFFFFF"/>
          <w:lang w:val="en-US" w:eastAsia="zh-CN"/>
        </w:rPr>
        <w:t>全年预算执行得分</w:t>
      </w:r>
      <w:r>
        <w:rPr>
          <w:rFonts w:hint="eastAsia" w:ascii="仿宋" w:hAnsi="仿宋" w:eastAsia="仿宋" w:cs="仿宋"/>
          <w:sz w:val="28"/>
          <w:szCs w:val="28"/>
          <w:shd w:val="clear" w:color="auto" w:fill="FFFFFF"/>
        </w:rPr>
        <w:t>1</w:t>
      </w:r>
      <w:r>
        <w:rPr>
          <w:rFonts w:hint="eastAsia" w:ascii="仿宋" w:hAnsi="仿宋" w:eastAsia="仿宋" w:cs="仿宋"/>
          <w:sz w:val="28"/>
          <w:szCs w:val="28"/>
          <w:shd w:val="clear" w:color="auto" w:fill="FFFFFF"/>
          <w:lang w:val="en-US" w:eastAsia="zh-CN"/>
        </w:rPr>
        <w:t>0</w:t>
      </w:r>
      <w:r>
        <w:rPr>
          <w:rFonts w:hint="eastAsia" w:ascii="仿宋" w:hAnsi="仿宋" w:eastAsia="仿宋" w:cs="仿宋"/>
          <w:sz w:val="28"/>
          <w:szCs w:val="28"/>
          <w:shd w:val="clear" w:color="auto" w:fill="FFFFFF"/>
        </w:rPr>
        <w:t>分</w:t>
      </w:r>
      <w:r>
        <w:rPr>
          <w:rFonts w:hint="eastAsia" w:ascii="仿宋" w:hAnsi="仿宋" w:eastAsia="仿宋" w:cs="仿宋"/>
          <w:sz w:val="28"/>
          <w:szCs w:val="28"/>
          <w:shd w:val="clear" w:color="auto" w:fill="FFFFFF"/>
          <w:lang w:eastAsia="zh-CN"/>
        </w:rPr>
        <w:t>（</w:t>
      </w:r>
      <w:r>
        <w:rPr>
          <w:rFonts w:hint="eastAsia" w:ascii="仿宋" w:hAnsi="仿宋" w:eastAsia="仿宋" w:cs="仿宋"/>
          <w:sz w:val="28"/>
          <w:szCs w:val="28"/>
          <w:shd w:val="clear" w:color="auto" w:fill="FFFFFF"/>
          <w:lang w:val="en-US" w:eastAsia="zh-CN"/>
        </w:rPr>
        <w:t>标准分10分）</w:t>
      </w:r>
      <w:r>
        <w:rPr>
          <w:rFonts w:hint="eastAsia" w:ascii="仿宋" w:hAnsi="仿宋" w:eastAsia="仿宋" w:cs="仿宋"/>
          <w:sz w:val="28"/>
          <w:szCs w:val="28"/>
          <w:shd w:val="clear" w:color="auto" w:fill="FFFFFF"/>
          <w:lang w:eastAsia="zh-CN"/>
        </w:rPr>
        <w:t>、</w:t>
      </w:r>
      <w:r>
        <w:rPr>
          <w:rFonts w:hint="eastAsia" w:ascii="仿宋" w:hAnsi="仿宋" w:eastAsia="仿宋" w:cs="仿宋"/>
          <w:sz w:val="28"/>
          <w:szCs w:val="28"/>
          <w:shd w:val="clear" w:color="auto" w:fill="FFFFFF"/>
          <w:lang w:val="en-US" w:eastAsia="zh-CN"/>
        </w:rPr>
        <w:t>成本指标得分10.75分（标准分20分）、产出指标得分30分（标准分30分）、效益指标得分30分（标准分30分）、满意度指标得分10分（标准分10分）</w:t>
      </w:r>
      <w:r>
        <w:rPr>
          <w:rFonts w:hint="eastAsia" w:ascii="仿宋" w:hAnsi="仿宋" w:eastAsia="仿宋" w:cs="仿宋"/>
          <w:sz w:val="28"/>
          <w:szCs w:val="28"/>
          <w:shd w:val="clear" w:color="auto" w:fill="FFFFFF"/>
        </w:rPr>
        <w:t>，合计得分为</w:t>
      </w:r>
      <w:r>
        <w:rPr>
          <w:rFonts w:hint="eastAsia" w:ascii="仿宋" w:hAnsi="仿宋" w:eastAsia="仿宋" w:cs="仿宋"/>
          <w:sz w:val="28"/>
          <w:szCs w:val="28"/>
          <w:shd w:val="clear" w:color="auto" w:fill="FFFFFF"/>
          <w:lang w:val="en-US" w:eastAsia="zh-CN"/>
        </w:rPr>
        <w:t>90.75</w:t>
      </w:r>
      <w:r>
        <w:rPr>
          <w:rFonts w:hint="eastAsia" w:ascii="仿宋" w:hAnsi="仿宋" w:eastAsia="仿宋" w:cs="仿宋"/>
          <w:sz w:val="28"/>
          <w:szCs w:val="28"/>
          <w:shd w:val="clear" w:color="auto" w:fill="FFFFFF"/>
        </w:rPr>
        <w:t>分。评价等级为优。</w:t>
      </w:r>
    </w:p>
    <w:p w14:paraId="7AB35BFD">
      <w:pPr>
        <w:pStyle w:val="5"/>
        <w:keepNext w:val="0"/>
        <w:keepLines w:val="0"/>
        <w:pageBreakBefore w:val="0"/>
        <w:widowControl w:val="0"/>
        <w:numPr>
          <w:ilvl w:val="0"/>
          <w:numId w:val="0"/>
        </w:numPr>
        <w:shd w:val="clear"/>
        <w:kinsoku/>
        <w:wordWrap/>
        <w:overflowPunct/>
        <w:topLinePunct w:val="0"/>
        <w:autoSpaceDE/>
        <w:autoSpaceDN/>
        <w:bidi w:val="0"/>
        <w:adjustRightInd/>
        <w:snapToGrid w:val="0"/>
        <w:spacing w:line="360" w:lineRule="auto"/>
        <w:textAlignment w:val="auto"/>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 xml:space="preserve">   （二）评价指标分析</w:t>
      </w:r>
    </w:p>
    <w:p w14:paraId="69222ED0">
      <w:pPr>
        <w:pStyle w:val="5"/>
        <w:keepNext w:val="0"/>
        <w:keepLines w:val="0"/>
        <w:pageBreakBefore w:val="0"/>
        <w:widowControl w:val="0"/>
        <w:numPr>
          <w:ilvl w:val="0"/>
          <w:numId w:val="0"/>
        </w:numPr>
        <w:shd w:val="clear"/>
        <w:kinsoku/>
        <w:wordWrap/>
        <w:overflowPunct/>
        <w:topLinePunct w:val="0"/>
        <w:autoSpaceDE/>
        <w:autoSpaceDN/>
        <w:bidi w:val="0"/>
        <w:adjustRightInd/>
        <w:snapToGrid w:val="0"/>
        <w:spacing w:line="360" w:lineRule="auto"/>
        <w:ind w:firstLine="560" w:firstLineChars="200"/>
        <w:textAlignment w:val="auto"/>
        <w:rPr>
          <w:rFonts w:hint="default" w:ascii="仿宋" w:hAnsi="仿宋" w:eastAsia="仿宋" w:cs="仿宋"/>
          <w:b/>
          <w:bCs/>
          <w:sz w:val="28"/>
          <w:szCs w:val="28"/>
          <w:shd w:val="clear" w:color="auto" w:fill="FFFFFF"/>
          <w:lang w:val="en-US" w:eastAsia="zh-CN"/>
        </w:rPr>
      </w:pPr>
      <w:r>
        <w:rPr>
          <w:rFonts w:hint="eastAsia" w:ascii="仿宋" w:hAnsi="仿宋" w:eastAsia="仿宋" w:cs="仿宋"/>
          <w:b/>
          <w:bCs/>
          <w:sz w:val="28"/>
          <w:szCs w:val="28"/>
          <w:shd w:val="clear" w:color="auto" w:fill="FFFFFF"/>
          <w:lang w:val="en-US" w:eastAsia="zh-CN"/>
        </w:rPr>
        <w:t>1、年度总体目标的设定及完成情况</w:t>
      </w:r>
    </w:p>
    <w:p w14:paraId="1AF46033">
      <w:pPr>
        <w:pStyle w:val="5"/>
        <w:keepNext w:val="0"/>
        <w:keepLines w:val="0"/>
        <w:pageBreakBefore w:val="0"/>
        <w:widowControl w:val="0"/>
        <w:numPr>
          <w:ilvl w:val="0"/>
          <w:numId w:val="0"/>
        </w:numPr>
        <w:shd w:val="clear"/>
        <w:kinsoku/>
        <w:wordWrap/>
        <w:overflowPunct/>
        <w:topLinePunct w:val="0"/>
        <w:autoSpaceDE/>
        <w:autoSpaceDN/>
        <w:bidi w:val="0"/>
        <w:adjustRightInd/>
        <w:snapToGrid w:val="0"/>
        <w:spacing w:line="360" w:lineRule="auto"/>
        <w:ind w:firstLine="280" w:firstLineChars="100"/>
        <w:textAlignment w:val="auto"/>
        <w:rPr>
          <w:rFonts w:hint="eastAsia" w:ascii="仿宋" w:hAnsi="仿宋" w:eastAsia="仿宋" w:cs="仿宋"/>
          <w:sz w:val="28"/>
          <w:szCs w:val="28"/>
          <w:shd w:val="clear" w:color="auto" w:fill="FFFFFF"/>
          <w:lang w:val="en-US" w:eastAsia="zh-CN"/>
        </w:rPr>
      </w:pPr>
      <w:r>
        <w:rPr>
          <w:rFonts w:hint="eastAsia" w:ascii="仿宋" w:hAnsi="仿宋" w:eastAsia="仿宋" w:cs="仿宋"/>
          <w:sz w:val="28"/>
          <w:szCs w:val="28"/>
          <w:shd w:val="clear" w:color="auto" w:fill="FFFFFF"/>
          <w:lang w:val="en-US" w:eastAsia="zh-CN"/>
        </w:rPr>
        <w:t>（1）设定年度总体目标：根据镇政府的职能职责，在全年预算收支范围内设定2024年年度总体预期目标：确保政府部门工作正常运转，人员经费及时足额发放；做好基层党建工作；抓好安全生产、社会治安综合治理工作；做好为民办实事等惠民工作。</w:t>
      </w:r>
    </w:p>
    <w:p w14:paraId="18B0DF24">
      <w:pPr>
        <w:pStyle w:val="5"/>
        <w:keepNext w:val="0"/>
        <w:keepLines w:val="0"/>
        <w:pageBreakBefore w:val="0"/>
        <w:widowControl w:val="0"/>
        <w:numPr>
          <w:ilvl w:val="0"/>
          <w:numId w:val="0"/>
        </w:numPr>
        <w:shd w:val="clear"/>
        <w:kinsoku/>
        <w:wordWrap/>
        <w:overflowPunct/>
        <w:topLinePunct w:val="0"/>
        <w:autoSpaceDE/>
        <w:autoSpaceDN/>
        <w:bidi w:val="0"/>
        <w:adjustRightInd/>
        <w:snapToGrid w:val="0"/>
        <w:spacing w:line="360" w:lineRule="auto"/>
        <w:ind w:firstLine="280" w:firstLineChars="100"/>
        <w:textAlignment w:val="auto"/>
        <w:rPr>
          <w:rFonts w:hint="eastAsia" w:ascii="仿宋" w:hAnsi="仿宋" w:eastAsia="仿宋" w:cs="仿宋"/>
          <w:color w:val="000000"/>
          <w:kern w:val="0"/>
          <w:sz w:val="28"/>
          <w:szCs w:val="28"/>
          <w:lang w:val="en-US" w:eastAsia="zh-CN"/>
        </w:rPr>
      </w:pPr>
      <w:r>
        <w:rPr>
          <w:rFonts w:hint="eastAsia" w:ascii="仿宋" w:hAnsi="仿宋" w:eastAsia="仿宋" w:cs="仿宋"/>
          <w:sz w:val="28"/>
          <w:szCs w:val="28"/>
          <w:shd w:val="clear" w:color="auto" w:fill="FFFFFF"/>
          <w:lang w:val="en-US" w:eastAsia="zh-CN"/>
        </w:rPr>
        <w:t>（2）年度总体目标实际完成情况：从全年预算执行情况来看，完成了年度总体预期目标，体现在：</w:t>
      </w:r>
      <w:r>
        <w:rPr>
          <w:rFonts w:hint="eastAsia" w:ascii="仿宋" w:hAnsi="仿宋" w:eastAsia="仿宋" w:cs="仿宋"/>
          <w:color w:val="000000"/>
          <w:kern w:val="0"/>
          <w:sz w:val="28"/>
          <w:szCs w:val="28"/>
          <w:lang w:val="en-US" w:eastAsia="zh-CN"/>
        </w:rPr>
        <w:t>镇政府各项工作运转正常，人员经费及时足额发放；基层党建工作、安全生产、社会治安综合治理工作运行平稳；为民办实事等惠民工作，群众比较满意。</w:t>
      </w:r>
    </w:p>
    <w:p w14:paraId="3057BAD5">
      <w:pPr>
        <w:pStyle w:val="5"/>
        <w:keepNext w:val="0"/>
        <w:keepLines w:val="0"/>
        <w:pageBreakBefore w:val="0"/>
        <w:widowControl w:val="0"/>
        <w:numPr>
          <w:ilvl w:val="0"/>
          <w:numId w:val="9"/>
        </w:numPr>
        <w:shd w:val="clear"/>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b/>
          <w:bCs/>
          <w:color w:val="000000"/>
          <w:kern w:val="0"/>
          <w:sz w:val="28"/>
          <w:szCs w:val="28"/>
          <w:lang w:val="en-US" w:eastAsia="zh-CN"/>
        </w:rPr>
      </w:pPr>
      <w:r>
        <w:rPr>
          <w:rFonts w:hint="eastAsia" w:ascii="仿宋" w:hAnsi="仿宋" w:eastAsia="仿宋" w:cs="仿宋"/>
          <w:b/>
          <w:bCs/>
          <w:color w:val="000000"/>
          <w:kern w:val="0"/>
          <w:sz w:val="28"/>
          <w:szCs w:val="28"/>
          <w:lang w:val="en-US" w:eastAsia="zh-CN"/>
        </w:rPr>
        <w:t>预算配置及预算执行情况</w:t>
      </w:r>
    </w:p>
    <w:p w14:paraId="5D6A48FC">
      <w:pPr>
        <w:pStyle w:val="5"/>
        <w:keepNext w:val="0"/>
        <w:keepLines w:val="0"/>
        <w:pageBreakBefore w:val="0"/>
        <w:widowControl w:val="0"/>
        <w:numPr>
          <w:ilvl w:val="0"/>
          <w:numId w:val="0"/>
        </w:numPr>
        <w:shd w:val="clear"/>
        <w:kinsoku/>
        <w:wordWrap/>
        <w:overflowPunct/>
        <w:topLinePunct w:val="0"/>
        <w:autoSpaceDE/>
        <w:autoSpaceDN/>
        <w:bidi w:val="0"/>
        <w:adjustRightInd/>
        <w:snapToGrid w:val="0"/>
        <w:spacing w:line="360" w:lineRule="auto"/>
        <w:ind w:firstLine="280" w:firstLineChars="100"/>
        <w:textAlignment w:val="auto"/>
        <w:rPr>
          <w:rFonts w:hint="eastAsia" w:ascii="仿宋" w:hAnsi="仿宋" w:eastAsia="仿宋" w:cs="仿宋"/>
          <w:b/>
          <w:bCs/>
          <w:color w:val="000000"/>
          <w:kern w:val="0"/>
          <w:sz w:val="28"/>
          <w:szCs w:val="28"/>
          <w:lang w:val="en-US" w:eastAsia="zh-CN"/>
        </w:rPr>
      </w:pPr>
      <w:r>
        <w:rPr>
          <w:rFonts w:hint="eastAsia" w:ascii="仿宋" w:hAnsi="仿宋" w:eastAsia="仿宋" w:cs="仿宋"/>
          <w:b w:val="0"/>
          <w:bCs w:val="0"/>
          <w:color w:val="000000"/>
          <w:kern w:val="0"/>
          <w:sz w:val="28"/>
          <w:szCs w:val="28"/>
          <w:lang w:val="en-US" w:eastAsia="zh-CN"/>
        </w:rPr>
        <w:t>（1）预算配置：根据《溆浦县财政局关于编制2024年部门预算的通知》（溆财预【2023】25号）精神，编制了2024年部门预算。2024年全年预算数1946.47万元，其中：基本支出1762.57万元、项目支出183.9万元。</w:t>
      </w:r>
      <w:r>
        <w:rPr>
          <w:rFonts w:hint="eastAsia" w:ascii="仿宋" w:hAnsi="仿宋" w:eastAsia="仿宋" w:cs="仿宋"/>
          <w:b/>
          <w:bCs/>
          <w:color w:val="000000"/>
          <w:kern w:val="0"/>
          <w:sz w:val="28"/>
          <w:szCs w:val="28"/>
          <w:lang w:val="en-US" w:eastAsia="zh-CN"/>
        </w:rPr>
        <w:t xml:space="preserve">    </w:t>
      </w:r>
    </w:p>
    <w:p w14:paraId="29191E9F">
      <w:pPr>
        <w:pStyle w:val="5"/>
        <w:keepNext w:val="0"/>
        <w:keepLines w:val="0"/>
        <w:pageBreakBefore w:val="0"/>
        <w:widowControl w:val="0"/>
        <w:numPr>
          <w:ilvl w:val="0"/>
          <w:numId w:val="0"/>
        </w:numPr>
        <w:shd w:val="clear"/>
        <w:kinsoku/>
        <w:wordWrap/>
        <w:overflowPunct/>
        <w:topLinePunct w:val="0"/>
        <w:autoSpaceDE/>
        <w:autoSpaceDN/>
        <w:bidi w:val="0"/>
        <w:adjustRightInd/>
        <w:snapToGrid w:val="0"/>
        <w:spacing w:line="360" w:lineRule="auto"/>
        <w:ind w:firstLine="280" w:firstLineChars="100"/>
        <w:textAlignment w:val="auto"/>
        <w:rPr>
          <w:rFonts w:hint="eastAsia" w:ascii="仿宋" w:hAnsi="仿宋" w:eastAsia="仿宋" w:cs="仿宋"/>
          <w:sz w:val="28"/>
          <w:szCs w:val="28"/>
          <w:shd w:val="clear" w:color="auto" w:fill="FFFFFF"/>
          <w:lang w:val="en-US" w:eastAsia="zh-CN"/>
        </w:rPr>
      </w:pPr>
      <w:r>
        <w:rPr>
          <w:rFonts w:hint="eastAsia" w:ascii="仿宋" w:hAnsi="仿宋" w:eastAsia="仿宋" w:cs="仿宋"/>
          <w:sz w:val="28"/>
          <w:szCs w:val="28"/>
          <w:shd w:val="clear" w:color="auto" w:fill="FFFFFF"/>
          <w:lang w:val="en-US" w:eastAsia="zh-CN"/>
        </w:rPr>
        <w:t>（2）预算执行：2024年全年预算执行数为4889.52万元，其中：基本支出3266.37万元、项目支出1623.15万元。标准分10分，自评得分10分。</w:t>
      </w:r>
    </w:p>
    <w:p w14:paraId="229D274B">
      <w:pPr>
        <w:pStyle w:val="5"/>
        <w:keepNext w:val="0"/>
        <w:keepLines w:val="0"/>
        <w:pageBreakBefore w:val="0"/>
        <w:widowControl w:val="0"/>
        <w:numPr>
          <w:ilvl w:val="0"/>
          <w:numId w:val="0"/>
        </w:numPr>
        <w:shd w:val="clear"/>
        <w:kinsoku/>
        <w:wordWrap/>
        <w:overflowPunct/>
        <w:topLinePunct w:val="0"/>
        <w:autoSpaceDE/>
        <w:autoSpaceDN/>
        <w:bidi w:val="0"/>
        <w:adjustRightInd/>
        <w:snapToGrid w:val="0"/>
        <w:spacing w:line="360" w:lineRule="auto"/>
        <w:ind w:firstLine="560" w:firstLineChars="200"/>
        <w:textAlignment w:val="auto"/>
        <w:rPr>
          <w:rFonts w:hint="default" w:ascii="仿宋" w:hAnsi="仿宋" w:eastAsia="仿宋" w:cs="仿宋"/>
          <w:b/>
          <w:bCs/>
          <w:sz w:val="28"/>
          <w:szCs w:val="28"/>
          <w:shd w:val="clear" w:color="auto" w:fill="FFFFFF"/>
          <w:lang w:val="en-US" w:eastAsia="zh-CN"/>
        </w:rPr>
      </w:pPr>
      <w:r>
        <w:rPr>
          <w:rFonts w:hint="eastAsia" w:ascii="仿宋" w:hAnsi="仿宋" w:eastAsia="仿宋" w:cs="仿宋"/>
          <w:b/>
          <w:bCs/>
          <w:sz w:val="28"/>
          <w:szCs w:val="28"/>
          <w:shd w:val="clear" w:color="auto" w:fill="FFFFFF"/>
          <w:lang w:val="en-US" w:eastAsia="zh-CN"/>
        </w:rPr>
        <w:t xml:space="preserve">3、预算管理情况 </w:t>
      </w:r>
    </w:p>
    <w:p w14:paraId="4E679EF1">
      <w:pPr>
        <w:pStyle w:val="5"/>
        <w:keepNext w:val="0"/>
        <w:keepLines w:val="0"/>
        <w:pageBreakBefore w:val="0"/>
        <w:widowControl w:val="0"/>
        <w:numPr>
          <w:ilvl w:val="0"/>
          <w:numId w:val="0"/>
        </w:numPr>
        <w:shd w:val="clear"/>
        <w:kinsoku/>
        <w:wordWrap/>
        <w:overflowPunct/>
        <w:topLinePunct w:val="0"/>
        <w:autoSpaceDE/>
        <w:autoSpaceDN/>
        <w:bidi w:val="0"/>
        <w:adjustRightInd/>
        <w:snapToGrid w:val="0"/>
        <w:spacing w:line="360" w:lineRule="auto"/>
        <w:ind w:firstLine="280" w:firstLineChars="100"/>
        <w:textAlignment w:val="auto"/>
        <w:rPr>
          <w:rFonts w:hint="default" w:ascii="仿宋" w:hAnsi="仿宋" w:eastAsia="仿宋" w:cs="仿宋"/>
          <w:b w:val="0"/>
          <w:bCs w:val="0"/>
          <w:sz w:val="28"/>
          <w:szCs w:val="28"/>
          <w:shd w:val="clear" w:color="auto" w:fill="FFFFFF"/>
          <w:lang w:val="en-US" w:eastAsia="zh-CN"/>
        </w:rPr>
      </w:pPr>
      <w:r>
        <w:rPr>
          <w:rFonts w:hint="eastAsia" w:ascii="仿宋" w:hAnsi="仿宋" w:eastAsia="仿宋" w:cs="仿宋"/>
          <w:b w:val="0"/>
          <w:bCs w:val="0"/>
          <w:sz w:val="28"/>
          <w:szCs w:val="28"/>
          <w:shd w:val="clear" w:color="auto" w:fill="FFFFFF"/>
          <w:lang w:val="en-US" w:eastAsia="zh-CN"/>
        </w:rPr>
        <w:t>（1）按要求编制预算：根据溆财预【2023】25号文件精神，结合我镇实际情况，经镇党委、政府、人大会议同意，编制了2024年度部门预算。</w:t>
      </w:r>
    </w:p>
    <w:p w14:paraId="0EDAC94F">
      <w:pPr>
        <w:pStyle w:val="5"/>
        <w:keepNext w:val="0"/>
        <w:keepLines w:val="0"/>
        <w:pageBreakBefore w:val="0"/>
        <w:widowControl w:val="0"/>
        <w:numPr>
          <w:ilvl w:val="0"/>
          <w:numId w:val="0"/>
        </w:numPr>
        <w:shd w:val="clear"/>
        <w:kinsoku/>
        <w:wordWrap/>
        <w:overflowPunct/>
        <w:topLinePunct w:val="0"/>
        <w:autoSpaceDE/>
        <w:autoSpaceDN/>
        <w:bidi w:val="0"/>
        <w:adjustRightInd/>
        <w:snapToGrid w:val="0"/>
        <w:spacing w:line="360" w:lineRule="auto"/>
        <w:ind w:firstLine="280" w:firstLineChars="100"/>
        <w:textAlignment w:val="auto"/>
        <w:rPr>
          <w:rFonts w:hint="eastAsia" w:ascii="仿宋" w:hAnsi="仿宋" w:eastAsia="仿宋" w:cs="仿宋"/>
          <w:b w:val="0"/>
          <w:bCs w:val="0"/>
          <w:sz w:val="28"/>
          <w:szCs w:val="28"/>
          <w:shd w:val="clear" w:color="auto" w:fill="FFFFFF"/>
          <w:lang w:val="en-US" w:eastAsia="zh-CN"/>
        </w:rPr>
      </w:pPr>
      <w:r>
        <w:rPr>
          <w:rFonts w:hint="eastAsia" w:ascii="仿宋" w:hAnsi="仿宋" w:eastAsia="仿宋" w:cs="仿宋"/>
          <w:b w:val="0"/>
          <w:bCs w:val="0"/>
          <w:sz w:val="28"/>
          <w:szCs w:val="28"/>
          <w:shd w:val="clear" w:color="auto" w:fill="FFFFFF"/>
          <w:lang w:val="en-US" w:eastAsia="zh-CN"/>
        </w:rPr>
        <w:t>（2）预算公开：年度预算批复后，及时向镇政府、党委、人大汇报，按时在政府网站上公开部门预算。</w:t>
      </w:r>
    </w:p>
    <w:p w14:paraId="2234FF75">
      <w:pPr>
        <w:pStyle w:val="5"/>
        <w:keepNext w:val="0"/>
        <w:keepLines w:val="0"/>
        <w:pageBreakBefore w:val="0"/>
        <w:widowControl w:val="0"/>
        <w:numPr>
          <w:ilvl w:val="0"/>
          <w:numId w:val="0"/>
        </w:numPr>
        <w:shd w:val="clear"/>
        <w:kinsoku/>
        <w:wordWrap/>
        <w:overflowPunct/>
        <w:topLinePunct w:val="0"/>
        <w:autoSpaceDE/>
        <w:autoSpaceDN/>
        <w:bidi w:val="0"/>
        <w:adjustRightInd/>
        <w:snapToGrid w:val="0"/>
        <w:spacing w:line="360" w:lineRule="auto"/>
        <w:ind w:firstLine="280" w:firstLineChars="100"/>
        <w:textAlignment w:val="auto"/>
        <w:rPr>
          <w:rFonts w:hint="eastAsia" w:ascii="仿宋" w:hAnsi="仿宋" w:eastAsia="仿宋" w:cs="仿宋"/>
          <w:sz w:val="28"/>
          <w:szCs w:val="28"/>
          <w:lang w:eastAsia="zh-CN"/>
        </w:rPr>
      </w:pPr>
      <w:r>
        <w:rPr>
          <w:rFonts w:hint="eastAsia" w:ascii="仿宋" w:hAnsi="仿宋" w:eastAsia="仿宋" w:cs="仿宋"/>
          <w:b w:val="0"/>
          <w:bCs w:val="0"/>
          <w:sz w:val="28"/>
          <w:szCs w:val="28"/>
          <w:shd w:val="clear" w:color="auto" w:fill="FFFFFF"/>
          <w:lang w:val="en-US" w:eastAsia="zh-CN"/>
        </w:rPr>
        <w:t>（3）严格执行预算：</w:t>
      </w:r>
      <w:r>
        <w:rPr>
          <w:rFonts w:hint="eastAsia" w:ascii="仿宋" w:hAnsi="仿宋" w:eastAsia="仿宋" w:cs="仿宋"/>
          <w:sz w:val="28"/>
          <w:szCs w:val="28"/>
          <w:lang w:eastAsia="zh-CN"/>
        </w:rPr>
        <w:t>按季度编制预算执行情况表，超过按时间按进度比例的经费支出，分析其成因，为下季度预算支出提供参考依据，同时基本支出情况按季度在政府网站上公示，定期向镇人大报告预算执行情况。</w:t>
      </w:r>
    </w:p>
    <w:p w14:paraId="5BEF7A6D">
      <w:pPr>
        <w:pStyle w:val="5"/>
        <w:keepNext w:val="0"/>
        <w:keepLines w:val="0"/>
        <w:pageBreakBefore w:val="0"/>
        <w:widowControl w:val="0"/>
        <w:numPr>
          <w:ilvl w:val="0"/>
          <w:numId w:val="0"/>
        </w:numPr>
        <w:shd w:val="clear"/>
        <w:kinsoku/>
        <w:wordWrap/>
        <w:overflowPunct/>
        <w:topLinePunct w:val="0"/>
        <w:autoSpaceDE/>
        <w:autoSpaceDN/>
        <w:bidi w:val="0"/>
        <w:adjustRightInd/>
        <w:snapToGrid w:val="0"/>
        <w:spacing w:line="360" w:lineRule="auto"/>
        <w:ind w:firstLine="280" w:firstLineChars="100"/>
        <w:textAlignment w:val="auto"/>
        <w:rPr>
          <w:rFonts w:hint="default" w:ascii="仿宋" w:hAnsi="仿宋" w:eastAsia="仿宋" w:cs="仿宋"/>
          <w:b w:val="0"/>
          <w:bCs w:val="0"/>
          <w:sz w:val="28"/>
          <w:szCs w:val="28"/>
          <w:shd w:val="clear" w:color="auto" w:fill="FFFFFF"/>
          <w:lang w:val="en-US" w:eastAsia="zh-CN"/>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4）年度预算执行分析及决算公开：</w:t>
      </w:r>
      <w:r>
        <w:rPr>
          <w:rFonts w:hint="eastAsia" w:ascii="仿宋" w:hAnsi="仿宋" w:eastAsia="仿宋" w:cs="仿宋"/>
          <w:sz w:val="28"/>
          <w:szCs w:val="28"/>
          <w:lang w:eastAsia="zh-CN"/>
        </w:rPr>
        <w:t>预算年度终了，对年度预算执行情况进行全面分析，为下年度预算编制提供参考资料，对上级批复的部门决算，按时在政府网站上公开。</w:t>
      </w:r>
    </w:p>
    <w:p w14:paraId="3D67AA22">
      <w:pPr>
        <w:pStyle w:val="5"/>
        <w:keepNext w:val="0"/>
        <w:keepLines w:val="0"/>
        <w:pageBreakBefore w:val="0"/>
        <w:widowControl w:val="0"/>
        <w:numPr>
          <w:ilvl w:val="0"/>
          <w:numId w:val="0"/>
        </w:numPr>
        <w:shd w:val="clear"/>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b/>
          <w:bCs/>
          <w:sz w:val="28"/>
          <w:szCs w:val="28"/>
          <w:shd w:val="clear" w:color="auto" w:fill="FFFFFF"/>
          <w:lang w:val="en-US" w:eastAsia="zh-CN"/>
        </w:rPr>
      </w:pPr>
      <w:r>
        <w:rPr>
          <w:rFonts w:hint="eastAsia" w:ascii="仿宋" w:hAnsi="仿宋" w:eastAsia="仿宋" w:cs="仿宋"/>
          <w:b/>
          <w:bCs/>
          <w:sz w:val="28"/>
          <w:szCs w:val="28"/>
          <w:shd w:val="clear" w:color="auto" w:fill="FFFFFF"/>
          <w:lang w:val="en-US" w:eastAsia="zh-CN"/>
        </w:rPr>
        <w:t xml:space="preserve">4、资产管理情况 </w:t>
      </w:r>
    </w:p>
    <w:p w14:paraId="145598A6">
      <w:pPr>
        <w:pStyle w:val="5"/>
        <w:keepNext w:val="0"/>
        <w:keepLines w:val="0"/>
        <w:pageBreakBefore w:val="0"/>
        <w:widowControl w:val="0"/>
        <w:numPr>
          <w:ilvl w:val="0"/>
          <w:numId w:val="0"/>
        </w:numPr>
        <w:shd w:val="clear"/>
        <w:kinsoku/>
        <w:wordWrap/>
        <w:overflowPunct/>
        <w:topLinePunct w:val="0"/>
        <w:autoSpaceDE/>
        <w:autoSpaceDN/>
        <w:bidi w:val="0"/>
        <w:adjustRightInd/>
        <w:snapToGrid w:val="0"/>
        <w:spacing w:line="360" w:lineRule="auto"/>
        <w:ind w:firstLine="560"/>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rPr>
        <w:t>截至202</w:t>
      </w:r>
      <w:r>
        <w:rPr>
          <w:rFonts w:hint="eastAsia" w:ascii="仿宋" w:hAnsi="仿宋" w:eastAsia="仿宋" w:cs="仿宋"/>
          <w:sz w:val="28"/>
          <w:szCs w:val="28"/>
          <w:shd w:val="clear" w:color="auto" w:fill="FFFFFF"/>
          <w:lang w:val="en-US" w:eastAsia="zh-CN"/>
        </w:rPr>
        <w:t>4</w:t>
      </w:r>
      <w:r>
        <w:rPr>
          <w:rFonts w:hint="eastAsia" w:ascii="仿宋" w:hAnsi="仿宋" w:eastAsia="仿宋" w:cs="仿宋"/>
          <w:sz w:val="28"/>
          <w:szCs w:val="28"/>
          <w:shd w:val="clear" w:color="auto" w:fill="FFFFFF"/>
        </w:rPr>
        <w:t>年12月31日，固定资产净值</w:t>
      </w:r>
      <w:r>
        <w:rPr>
          <w:rFonts w:hint="eastAsia" w:ascii="仿宋" w:hAnsi="仿宋" w:eastAsia="仿宋" w:cs="仿宋"/>
          <w:sz w:val="28"/>
          <w:szCs w:val="28"/>
          <w:shd w:val="clear" w:color="auto" w:fill="FFFFFF"/>
          <w:lang w:val="en-US" w:eastAsia="zh-CN"/>
        </w:rPr>
        <w:t>111.40</w:t>
      </w:r>
      <w:r>
        <w:rPr>
          <w:rFonts w:hint="eastAsia" w:ascii="仿宋" w:hAnsi="仿宋" w:eastAsia="仿宋" w:cs="仿宋"/>
          <w:sz w:val="28"/>
          <w:szCs w:val="28"/>
          <w:shd w:val="clear" w:color="auto" w:fill="FFFFFF"/>
        </w:rPr>
        <w:t>万元</w:t>
      </w:r>
      <w:r>
        <w:rPr>
          <w:rFonts w:hint="eastAsia" w:ascii="仿宋" w:hAnsi="仿宋" w:eastAsia="仿宋" w:cs="仿宋"/>
          <w:sz w:val="28"/>
          <w:szCs w:val="28"/>
          <w:shd w:val="clear" w:color="auto" w:fill="FFFFFF"/>
          <w:lang w:eastAsia="zh-CN"/>
        </w:rPr>
        <w:t>，当</w:t>
      </w:r>
      <w:r>
        <w:rPr>
          <w:rFonts w:hint="eastAsia" w:ascii="仿宋" w:hAnsi="仿宋" w:eastAsia="仿宋" w:cs="仿宋"/>
          <w:sz w:val="28"/>
          <w:szCs w:val="28"/>
          <w:shd w:val="clear" w:color="auto" w:fill="FFFFFF"/>
        </w:rPr>
        <w:t>年新增固定资产</w:t>
      </w:r>
      <w:r>
        <w:rPr>
          <w:rFonts w:hint="eastAsia" w:ascii="仿宋" w:hAnsi="仿宋" w:eastAsia="仿宋" w:cs="仿宋"/>
          <w:sz w:val="28"/>
          <w:szCs w:val="28"/>
          <w:shd w:val="clear" w:color="auto" w:fill="FFFFFF"/>
          <w:lang w:val="en-US" w:eastAsia="zh-CN"/>
        </w:rPr>
        <w:t>27.45万元；无形资产净值2.45万元，当年未新增无形资产</w:t>
      </w:r>
      <w:r>
        <w:rPr>
          <w:rFonts w:hint="eastAsia" w:ascii="仿宋" w:hAnsi="仿宋" w:eastAsia="仿宋" w:cs="仿宋"/>
          <w:sz w:val="28"/>
          <w:szCs w:val="28"/>
          <w:shd w:val="clear" w:color="auto" w:fill="FFFFFF"/>
          <w:lang w:eastAsia="zh-CN"/>
        </w:rPr>
        <w:t>。　</w:t>
      </w:r>
    </w:p>
    <w:p w14:paraId="79AE777A">
      <w:pPr>
        <w:pStyle w:val="5"/>
        <w:keepNext w:val="0"/>
        <w:keepLines w:val="0"/>
        <w:pageBreakBefore w:val="0"/>
        <w:widowControl w:val="0"/>
        <w:numPr>
          <w:ilvl w:val="0"/>
          <w:numId w:val="0"/>
        </w:numPr>
        <w:shd w:val="clear"/>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lang w:val="en-US" w:eastAsia="zh-CN"/>
        </w:rPr>
        <w:t>　　1、</w:t>
      </w:r>
      <w:r>
        <w:rPr>
          <w:rFonts w:hint="eastAsia" w:ascii="仿宋" w:hAnsi="仿宋" w:eastAsia="仿宋" w:cs="仿宋"/>
          <w:sz w:val="28"/>
          <w:szCs w:val="28"/>
          <w:shd w:val="clear" w:color="auto" w:fill="FFFFFF"/>
        </w:rPr>
        <w:t>建立健全各项管理制度</w:t>
      </w:r>
      <w:r>
        <w:rPr>
          <w:rFonts w:hint="eastAsia" w:ascii="仿宋" w:hAnsi="仿宋" w:eastAsia="仿宋" w:cs="仿宋"/>
          <w:sz w:val="28"/>
          <w:szCs w:val="28"/>
          <w:shd w:val="clear" w:color="auto" w:fill="FFFFFF"/>
          <w:lang w:eastAsia="zh-CN"/>
        </w:rPr>
        <w:t>　　</w:t>
      </w:r>
    </w:p>
    <w:p w14:paraId="7230558B">
      <w:pPr>
        <w:pStyle w:val="5"/>
        <w:keepNext w:val="0"/>
        <w:keepLines w:val="0"/>
        <w:pageBreakBefore w:val="0"/>
        <w:widowControl w:val="0"/>
        <w:numPr>
          <w:ilvl w:val="0"/>
          <w:numId w:val="0"/>
        </w:numPr>
        <w:shd w:val="clear"/>
        <w:kinsoku/>
        <w:wordWrap/>
        <w:overflowPunct/>
        <w:topLinePunct w:val="0"/>
        <w:autoSpaceDE/>
        <w:autoSpaceDN/>
        <w:bidi w:val="0"/>
        <w:adjustRightInd/>
        <w:snapToGrid w:val="0"/>
        <w:spacing w:line="360" w:lineRule="auto"/>
        <w:ind w:firstLine="560"/>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lang w:eastAsia="zh-CN"/>
        </w:rPr>
        <w:t>修订完善了固定资产管理制度，如：《乡镇行政事业单位</w:t>
      </w:r>
      <w:r>
        <w:rPr>
          <w:rFonts w:hint="eastAsia" w:ascii="仿宋" w:hAnsi="仿宋" w:eastAsia="仿宋" w:cs="仿宋"/>
          <w:sz w:val="28"/>
          <w:szCs w:val="28"/>
          <w:shd w:val="clear" w:color="auto" w:fill="FFFFFF"/>
        </w:rPr>
        <w:t>固定资产</w:t>
      </w:r>
      <w:r>
        <w:rPr>
          <w:rFonts w:hint="eastAsia" w:ascii="仿宋" w:hAnsi="仿宋" w:eastAsia="仿宋" w:cs="仿宋"/>
          <w:sz w:val="28"/>
          <w:szCs w:val="28"/>
          <w:shd w:val="clear" w:color="auto" w:fill="FFFFFF"/>
          <w:lang w:eastAsia="zh-CN"/>
        </w:rPr>
        <w:t>管理制度》、《乡镇行政事业单位政府采购和物资、服务采购管理制度</w:t>
      </w:r>
      <w:r>
        <w:rPr>
          <w:rFonts w:hint="eastAsia" w:ascii="仿宋" w:hAnsi="仿宋" w:eastAsia="仿宋" w:cs="仿宋"/>
          <w:sz w:val="28"/>
          <w:szCs w:val="28"/>
          <w:shd w:val="clear" w:color="auto" w:fill="FFFFFF"/>
        </w:rPr>
        <w:t>》</w:t>
      </w:r>
      <w:r>
        <w:rPr>
          <w:rFonts w:hint="eastAsia" w:ascii="仿宋" w:hAnsi="仿宋" w:eastAsia="仿宋" w:cs="仿宋"/>
          <w:sz w:val="28"/>
          <w:szCs w:val="28"/>
          <w:shd w:val="clear" w:color="auto" w:fill="FFFFFF"/>
          <w:lang w:eastAsia="zh-CN"/>
        </w:rPr>
        <w:t>等。</w:t>
      </w:r>
    </w:p>
    <w:p w14:paraId="50CA7818">
      <w:pPr>
        <w:shd w:val="clear"/>
        <w:ind w:firstLine="280" w:firstLineChars="100"/>
        <w:rPr>
          <w:rFonts w:hint="eastAsia" w:ascii="仿宋" w:hAnsi="仿宋" w:eastAsia="仿宋" w:cs="仿宋"/>
          <w:sz w:val="28"/>
          <w:szCs w:val="28"/>
        </w:rPr>
      </w:pPr>
      <w:r>
        <w:rPr>
          <w:rFonts w:hint="eastAsia" w:ascii="仿宋" w:hAnsi="仿宋" w:eastAsia="仿宋" w:cs="仿宋"/>
          <w:sz w:val="28"/>
          <w:szCs w:val="28"/>
          <w:lang w:val="en-US" w:eastAsia="zh-CN"/>
        </w:rPr>
        <w:t>　2、</w:t>
      </w:r>
      <w:r>
        <w:rPr>
          <w:rFonts w:hint="eastAsia" w:ascii="仿宋" w:hAnsi="仿宋" w:eastAsia="仿宋" w:cs="仿宋"/>
          <w:sz w:val="28"/>
          <w:szCs w:val="28"/>
        </w:rPr>
        <w:t>固定资产日常管理情况</w:t>
      </w:r>
    </w:p>
    <w:p w14:paraId="44D4CBFC">
      <w:pPr>
        <w:shd w:val="clear"/>
        <w:ind w:firstLine="280" w:firstLineChars="100"/>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1）</w:t>
      </w:r>
      <w:r>
        <w:rPr>
          <w:rFonts w:hint="eastAsia" w:ascii="仿宋" w:hAnsi="仿宋" w:eastAsia="仿宋" w:cs="仿宋"/>
          <w:sz w:val="28"/>
          <w:szCs w:val="28"/>
        </w:rPr>
        <w:t>固定资产的管理和使用坚持统一政策、统一领导、分级管理、责任到人、物尽其用的原则。</w:t>
      </w:r>
    </w:p>
    <w:p w14:paraId="3E921CEA">
      <w:pPr>
        <w:shd w:val="clear"/>
        <w:ind w:firstLine="280" w:firstLineChars="100"/>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2）</w:t>
      </w:r>
      <w:r>
        <w:rPr>
          <w:rFonts w:hint="eastAsia" w:ascii="仿宋" w:hAnsi="仿宋" w:eastAsia="仿宋" w:cs="仿宋"/>
          <w:sz w:val="28"/>
          <w:szCs w:val="28"/>
        </w:rPr>
        <w:t>确定专人负责固定资产的日常管理工作，</w:t>
      </w:r>
      <w:r>
        <w:rPr>
          <w:rFonts w:hint="eastAsia" w:ascii="仿宋" w:hAnsi="仿宋" w:eastAsia="仿宋" w:cs="仿宋"/>
          <w:sz w:val="28"/>
          <w:szCs w:val="28"/>
          <w:lang w:eastAsia="zh-CN"/>
        </w:rPr>
        <w:t>办公室和财务室负责</w:t>
      </w:r>
      <w:r>
        <w:rPr>
          <w:rFonts w:hint="eastAsia" w:ascii="仿宋" w:hAnsi="仿宋" w:eastAsia="仿宋" w:cs="仿宋"/>
          <w:sz w:val="28"/>
          <w:szCs w:val="28"/>
        </w:rPr>
        <w:t>资产的配置、登记、统计、维护、保管等</w:t>
      </w:r>
      <w:r>
        <w:rPr>
          <w:rFonts w:hint="eastAsia" w:ascii="仿宋" w:hAnsi="仿宋" w:eastAsia="仿宋" w:cs="仿宋"/>
          <w:sz w:val="28"/>
          <w:szCs w:val="28"/>
          <w:lang w:eastAsia="zh-CN"/>
        </w:rPr>
        <w:t>工作</w:t>
      </w:r>
      <w:r>
        <w:rPr>
          <w:rFonts w:hint="eastAsia" w:ascii="仿宋" w:hAnsi="仿宋" w:eastAsia="仿宋" w:cs="仿宋"/>
          <w:sz w:val="28"/>
          <w:szCs w:val="28"/>
        </w:rPr>
        <w:t>，</w:t>
      </w:r>
      <w:r>
        <w:rPr>
          <w:rFonts w:hint="eastAsia" w:ascii="仿宋" w:hAnsi="仿宋" w:eastAsia="仿宋" w:cs="仿宋"/>
          <w:sz w:val="28"/>
          <w:szCs w:val="28"/>
          <w:lang w:eastAsia="zh-CN"/>
        </w:rPr>
        <w:t>办公室主任对</w:t>
      </w:r>
      <w:r>
        <w:rPr>
          <w:rFonts w:hint="eastAsia" w:ascii="仿宋" w:hAnsi="仿宋" w:eastAsia="仿宋" w:cs="仿宋"/>
          <w:sz w:val="28"/>
          <w:szCs w:val="28"/>
        </w:rPr>
        <w:t>所管资产的安全完整负有责任。</w:t>
      </w:r>
    </w:p>
    <w:p w14:paraId="0DAF58F9">
      <w:pPr>
        <w:shd w:val="clear"/>
        <w:ind w:firstLine="280" w:firstLineChars="100"/>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3）</w:t>
      </w:r>
      <w:r>
        <w:rPr>
          <w:rFonts w:hint="eastAsia" w:ascii="仿宋" w:hAnsi="仿宋" w:eastAsia="仿宋" w:cs="仿宋"/>
          <w:sz w:val="28"/>
          <w:szCs w:val="28"/>
        </w:rPr>
        <w:t>固定资产的处置管理。处置固定资产，</w:t>
      </w:r>
      <w:r>
        <w:rPr>
          <w:rFonts w:hint="eastAsia" w:ascii="仿宋" w:hAnsi="仿宋" w:eastAsia="仿宋" w:cs="仿宋"/>
          <w:sz w:val="28"/>
          <w:szCs w:val="28"/>
          <w:lang w:eastAsia="zh-CN"/>
        </w:rPr>
        <w:t>坚持</w:t>
      </w:r>
      <w:r>
        <w:rPr>
          <w:rFonts w:hint="eastAsia" w:ascii="仿宋" w:hAnsi="仿宋" w:eastAsia="仿宋" w:cs="仿宋"/>
          <w:sz w:val="28"/>
          <w:szCs w:val="28"/>
        </w:rPr>
        <w:t>向县财政局申请报告，同时</w:t>
      </w:r>
      <w:r>
        <w:rPr>
          <w:rFonts w:hint="eastAsia" w:ascii="仿宋" w:hAnsi="仿宋" w:eastAsia="仿宋" w:cs="仿宋"/>
          <w:sz w:val="28"/>
          <w:szCs w:val="28"/>
          <w:lang w:eastAsia="zh-CN"/>
        </w:rPr>
        <w:t>填报</w:t>
      </w:r>
      <w:r>
        <w:rPr>
          <w:rFonts w:hint="eastAsia" w:ascii="仿宋" w:hAnsi="仿宋" w:eastAsia="仿宋" w:cs="仿宋"/>
          <w:sz w:val="28"/>
          <w:szCs w:val="28"/>
        </w:rPr>
        <w:t>《申请处置单》，经县财政局核实后下达批复函，单位凭批复函进行资产处置，并在资产管理系统中核销资产和相关账务处理。</w:t>
      </w:r>
    </w:p>
    <w:p w14:paraId="4CDB7A21">
      <w:pPr>
        <w:shd w:val="clear"/>
        <w:ind w:firstLine="280" w:firstLineChars="100"/>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4）</w:t>
      </w:r>
      <w:r>
        <w:rPr>
          <w:rFonts w:hint="eastAsia" w:ascii="仿宋" w:hAnsi="仿宋" w:eastAsia="仿宋" w:cs="仿宋"/>
          <w:sz w:val="28"/>
          <w:szCs w:val="28"/>
        </w:rPr>
        <w:t>固定资产的清查。每年</w:t>
      </w:r>
      <w:r>
        <w:rPr>
          <w:rFonts w:hint="eastAsia" w:ascii="仿宋" w:hAnsi="仿宋" w:eastAsia="仿宋" w:cs="仿宋"/>
          <w:sz w:val="28"/>
          <w:szCs w:val="28"/>
          <w:lang w:val="en-US" w:eastAsia="zh-CN"/>
        </w:rPr>
        <w:t>7月份</w:t>
      </w:r>
      <w:r>
        <w:rPr>
          <w:rFonts w:hint="eastAsia" w:ascii="仿宋" w:hAnsi="仿宋" w:eastAsia="仿宋" w:cs="仿宋"/>
          <w:sz w:val="28"/>
          <w:szCs w:val="28"/>
        </w:rPr>
        <w:t>对固定资产进行</w:t>
      </w:r>
      <w:r>
        <w:rPr>
          <w:rFonts w:hint="eastAsia" w:ascii="仿宋" w:hAnsi="仿宋" w:eastAsia="仿宋" w:cs="仿宋"/>
          <w:sz w:val="28"/>
          <w:szCs w:val="28"/>
          <w:lang w:eastAsia="zh-CN"/>
        </w:rPr>
        <w:t>了</w:t>
      </w:r>
      <w:r>
        <w:rPr>
          <w:rFonts w:hint="eastAsia" w:ascii="仿宋" w:hAnsi="仿宋" w:eastAsia="仿宋" w:cs="仿宋"/>
          <w:sz w:val="28"/>
          <w:szCs w:val="28"/>
        </w:rPr>
        <w:t>全面清查，采取实物盘点与核查账务相结合方法，账账、账实核对，做到账账、账物</w:t>
      </w:r>
      <w:r>
        <w:rPr>
          <w:rFonts w:hint="eastAsia" w:ascii="仿宋" w:hAnsi="仿宋" w:eastAsia="仿宋" w:cs="仿宋"/>
          <w:sz w:val="28"/>
          <w:szCs w:val="28"/>
          <w:lang w:eastAsia="zh-CN"/>
        </w:rPr>
        <w:t>、</w:t>
      </w:r>
      <w:r>
        <w:rPr>
          <w:rFonts w:hint="eastAsia" w:ascii="仿宋" w:hAnsi="仿宋" w:eastAsia="仿宋" w:cs="仿宋"/>
          <w:sz w:val="28"/>
          <w:szCs w:val="28"/>
        </w:rPr>
        <w:t>账表相符。管理人员变动时要及时办理实物</w:t>
      </w:r>
      <w:r>
        <w:rPr>
          <w:rFonts w:hint="eastAsia" w:ascii="仿宋" w:hAnsi="仿宋" w:eastAsia="仿宋" w:cs="仿宋"/>
          <w:sz w:val="28"/>
          <w:szCs w:val="28"/>
          <w:lang w:eastAsia="zh-CN"/>
        </w:rPr>
        <w:t>、账</w:t>
      </w:r>
      <w:r>
        <w:rPr>
          <w:rFonts w:hint="eastAsia" w:ascii="仿宋" w:hAnsi="仿宋" w:eastAsia="仿宋" w:cs="仿宋"/>
          <w:sz w:val="28"/>
          <w:szCs w:val="28"/>
        </w:rPr>
        <w:t>卡和档案资料的移交手续。</w:t>
      </w:r>
    </w:p>
    <w:p w14:paraId="6E6216F2">
      <w:pPr>
        <w:pStyle w:val="5"/>
        <w:keepNext w:val="0"/>
        <w:keepLines w:val="0"/>
        <w:pageBreakBefore w:val="0"/>
        <w:widowControl w:val="0"/>
        <w:shd w:val="clear"/>
        <w:kinsoku/>
        <w:wordWrap/>
        <w:overflowPunct/>
        <w:topLinePunct w:val="0"/>
        <w:autoSpaceDE/>
        <w:autoSpaceDN/>
        <w:bidi w:val="0"/>
        <w:adjustRightInd/>
        <w:snapToGrid w:val="0"/>
        <w:spacing w:line="360" w:lineRule="auto"/>
        <w:textAlignment w:val="auto"/>
        <w:rPr>
          <w:rFonts w:hint="default" w:eastAsia="仿宋"/>
          <w:lang w:val="en-US" w:eastAsia="zh-CN"/>
        </w:rPr>
      </w:pPr>
      <w:r>
        <w:rPr>
          <w:rFonts w:hint="eastAsia" w:ascii="仿宋" w:hAnsi="仿宋" w:eastAsia="仿宋" w:cs="仿宋"/>
          <w:sz w:val="28"/>
          <w:szCs w:val="28"/>
          <w:lang w:eastAsia="zh-CN"/>
        </w:rPr>
        <w:t>　（</w:t>
      </w:r>
      <w:r>
        <w:rPr>
          <w:rFonts w:hint="eastAsia" w:ascii="仿宋" w:hAnsi="仿宋" w:eastAsia="仿宋" w:cs="仿宋"/>
          <w:sz w:val="28"/>
          <w:szCs w:val="28"/>
          <w:lang w:val="en-US" w:eastAsia="zh-CN"/>
        </w:rPr>
        <w:t>5）每年定期向镇人民代表大会汇报国有资产管理情况。</w:t>
      </w:r>
    </w:p>
    <w:p w14:paraId="32E13ABE">
      <w:pPr>
        <w:pStyle w:val="5"/>
        <w:keepNext w:val="0"/>
        <w:keepLines w:val="0"/>
        <w:pageBreakBefore w:val="0"/>
        <w:widowControl w:val="0"/>
        <w:numPr>
          <w:ilvl w:val="0"/>
          <w:numId w:val="0"/>
        </w:numPr>
        <w:shd w:val="clear"/>
        <w:kinsoku/>
        <w:wordWrap/>
        <w:overflowPunct/>
        <w:topLinePunct w:val="0"/>
        <w:autoSpaceDE/>
        <w:autoSpaceDN/>
        <w:bidi w:val="0"/>
        <w:adjustRightInd/>
        <w:snapToGrid w:val="0"/>
        <w:spacing w:line="360" w:lineRule="auto"/>
        <w:ind w:firstLine="560" w:firstLineChars="200"/>
        <w:textAlignment w:val="auto"/>
        <w:rPr>
          <w:rFonts w:hint="default" w:ascii="仿宋" w:hAnsi="仿宋" w:eastAsia="仿宋" w:cs="仿宋"/>
          <w:b/>
          <w:bCs/>
          <w:sz w:val="28"/>
          <w:szCs w:val="28"/>
          <w:shd w:val="clear" w:color="auto" w:fill="FFFFFF"/>
          <w:lang w:val="en-US" w:eastAsia="zh-CN"/>
        </w:rPr>
      </w:pPr>
      <w:r>
        <w:rPr>
          <w:rFonts w:hint="eastAsia" w:ascii="仿宋" w:hAnsi="仿宋" w:eastAsia="仿宋" w:cs="仿宋"/>
          <w:b/>
          <w:bCs/>
          <w:sz w:val="28"/>
          <w:szCs w:val="28"/>
          <w:shd w:val="clear" w:color="auto" w:fill="FFFFFF"/>
          <w:lang w:val="en-US" w:eastAsia="zh-CN"/>
        </w:rPr>
        <w:t>5、职能职责及履职效益情况</w:t>
      </w:r>
    </w:p>
    <w:p w14:paraId="45E69570">
      <w:pPr>
        <w:pStyle w:val="5"/>
        <w:keepNext w:val="0"/>
        <w:keepLines w:val="0"/>
        <w:pageBreakBefore w:val="0"/>
        <w:widowControl w:val="0"/>
        <w:numPr>
          <w:ilvl w:val="0"/>
          <w:numId w:val="0"/>
        </w:numPr>
        <w:shd w:val="clear"/>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lang w:eastAsia="zh-CN"/>
        </w:rPr>
        <w:t>根据年度绩效目标，我镇在预算执行过程中</w:t>
      </w:r>
      <w:r>
        <w:rPr>
          <w:rFonts w:hint="eastAsia" w:ascii="仿宋" w:hAnsi="仿宋" w:eastAsia="仿宋" w:cs="仿宋"/>
          <w:sz w:val="28"/>
          <w:szCs w:val="28"/>
          <w:shd w:val="clear" w:color="auto" w:fill="FFFFFF"/>
        </w:rPr>
        <w:t>，严格按照规定的范围、用途和标准使用财政资金，资金拨付有完整的审批程序和手续，资金使用无截留、挤占、挪用、虚列支出等情况，</w:t>
      </w:r>
      <w:r>
        <w:rPr>
          <w:rFonts w:hint="eastAsia" w:ascii="仿宋" w:hAnsi="仿宋" w:eastAsia="仿宋" w:cs="仿宋"/>
          <w:sz w:val="28"/>
          <w:szCs w:val="28"/>
          <w:shd w:val="clear" w:color="auto" w:fill="FFFFFF"/>
          <w:lang w:eastAsia="zh-CN"/>
        </w:rPr>
        <w:t>所有的发票按正规的审批程序审批，</w:t>
      </w:r>
      <w:r>
        <w:rPr>
          <w:rFonts w:hint="eastAsia" w:ascii="仿宋" w:hAnsi="仿宋" w:eastAsia="仿宋" w:cs="仿宋"/>
          <w:sz w:val="28"/>
          <w:szCs w:val="28"/>
          <w:shd w:val="clear" w:color="auto" w:fill="FFFFFF"/>
        </w:rPr>
        <w:t>确保财政资金依法依规使用</w:t>
      </w:r>
      <w:r>
        <w:rPr>
          <w:rFonts w:hint="eastAsia" w:ascii="仿宋" w:hAnsi="仿宋" w:eastAsia="仿宋" w:cs="仿宋"/>
          <w:sz w:val="28"/>
          <w:szCs w:val="28"/>
          <w:shd w:val="clear" w:color="auto" w:fill="FFFFFF"/>
          <w:lang w:eastAsia="zh-CN"/>
        </w:rPr>
        <w:t>和</w:t>
      </w:r>
      <w:r>
        <w:rPr>
          <w:rFonts w:hint="eastAsia" w:ascii="仿宋" w:hAnsi="仿宋" w:eastAsia="仿宋" w:cs="仿宋"/>
          <w:sz w:val="28"/>
          <w:szCs w:val="28"/>
          <w:shd w:val="clear" w:color="auto" w:fill="FFFFFF"/>
        </w:rPr>
        <w:t>管理</w:t>
      </w:r>
      <w:r>
        <w:rPr>
          <w:rFonts w:hint="eastAsia" w:ascii="仿宋" w:hAnsi="仿宋" w:eastAsia="仿宋" w:cs="仿宋"/>
          <w:sz w:val="28"/>
          <w:szCs w:val="28"/>
          <w:shd w:val="clear" w:color="auto" w:fill="FFFFFF"/>
          <w:lang w:eastAsia="zh-CN"/>
        </w:rPr>
        <w:t>，</w:t>
      </w:r>
      <w:r>
        <w:rPr>
          <w:rFonts w:hint="eastAsia" w:ascii="仿宋" w:hAnsi="仿宋" w:eastAsia="仿宋" w:cs="仿宋"/>
          <w:sz w:val="28"/>
          <w:szCs w:val="28"/>
          <w:shd w:val="clear" w:color="auto" w:fill="FFFFFF"/>
        </w:rPr>
        <w:t>圆满完成了</w:t>
      </w:r>
      <w:r>
        <w:rPr>
          <w:rFonts w:hint="eastAsia" w:ascii="仿宋" w:hAnsi="仿宋" w:eastAsia="仿宋" w:cs="仿宋"/>
          <w:sz w:val="28"/>
          <w:szCs w:val="28"/>
          <w:shd w:val="clear" w:color="auto" w:fill="FFFFFF"/>
          <w:lang w:eastAsia="zh-CN"/>
        </w:rPr>
        <w:t>年度绩效目标</w:t>
      </w:r>
      <w:r>
        <w:rPr>
          <w:rFonts w:hint="eastAsia" w:ascii="仿宋" w:hAnsi="仿宋" w:eastAsia="仿宋" w:cs="仿宋"/>
          <w:sz w:val="28"/>
          <w:szCs w:val="28"/>
          <w:shd w:val="clear" w:color="auto" w:fill="FFFFFF"/>
        </w:rPr>
        <w:t>。</w:t>
      </w:r>
      <w:r>
        <w:rPr>
          <w:rFonts w:hint="eastAsia" w:ascii="仿宋" w:hAnsi="仿宋" w:eastAsia="仿宋" w:cs="仿宋"/>
          <w:sz w:val="28"/>
          <w:szCs w:val="28"/>
          <w:shd w:val="clear" w:color="auto" w:fill="FFFFFF"/>
          <w:lang w:eastAsia="zh-CN"/>
        </w:rPr>
        <w:t>现从四大绩效指标分析履职履责效益情况：</w:t>
      </w:r>
    </w:p>
    <w:p w14:paraId="1577A5D9">
      <w:pPr>
        <w:pStyle w:val="5"/>
        <w:keepNext w:val="0"/>
        <w:keepLines w:val="0"/>
        <w:pageBreakBefore w:val="0"/>
        <w:widowControl w:val="0"/>
        <w:numPr>
          <w:ilvl w:val="0"/>
          <w:numId w:val="0"/>
        </w:numPr>
        <w:shd w:val="clear"/>
        <w:kinsoku/>
        <w:wordWrap/>
        <w:overflowPunct/>
        <w:topLinePunct w:val="0"/>
        <w:autoSpaceDE/>
        <w:autoSpaceDN/>
        <w:bidi w:val="0"/>
        <w:adjustRightInd/>
        <w:snapToGrid w:val="0"/>
        <w:spacing w:line="360" w:lineRule="auto"/>
        <w:ind w:firstLine="280" w:firstLineChars="100"/>
        <w:textAlignment w:val="auto"/>
        <w:rPr>
          <w:rFonts w:hint="default" w:ascii="仿宋" w:hAnsi="仿宋" w:eastAsia="仿宋" w:cs="仿宋"/>
          <w:sz w:val="28"/>
          <w:szCs w:val="28"/>
          <w:shd w:val="clear" w:color="auto" w:fill="FFFFFF"/>
          <w:lang w:val="en-US" w:eastAsia="zh-CN"/>
        </w:rPr>
      </w:pPr>
      <w:r>
        <w:rPr>
          <w:rFonts w:hint="eastAsia" w:ascii="仿宋" w:hAnsi="仿宋" w:eastAsia="仿宋" w:cs="仿宋"/>
          <w:sz w:val="28"/>
          <w:szCs w:val="28"/>
          <w:shd w:val="clear" w:color="auto" w:fill="FFFFFF"/>
          <w:lang w:val="en-US" w:eastAsia="zh-CN"/>
        </w:rPr>
        <w:t>（1）成本指标：标准分20分，自评得分10.75分。其中：</w:t>
      </w:r>
    </w:p>
    <w:p w14:paraId="1CB86550">
      <w:pPr>
        <w:pStyle w:val="5"/>
        <w:keepNext w:val="0"/>
        <w:keepLines w:val="0"/>
        <w:pageBreakBefore w:val="0"/>
        <w:widowControl w:val="0"/>
        <w:numPr>
          <w:ilvl w:val="0"/>
          <w:numId w:val="0"/>
        </w:numPr>
        <w:shd w:val="clear"/>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shd w:val="clear" w:color="auto" w:fill="FFFFFF"/>
          <w:lang w:val="en-US" w:eastAsia="zh-CN"/>
        </w:rPr>
      </w:pPr>
      <w:r>
        <w:rPr>
          <w:rFonts w:hint="eastAsia" w:ascii="仿宋" w:hAnsi="仿宋" w:eastAsia="仿宋" w:cs="仿宋"/>
          <w:sz w:val="28"/>
          <w:szCs w:val="28"/>
          <w:shd w:val="clear" w:color="auto" w:fill="FFFFFF"/>
          <w:lang w:val="en-US" w:eastAsia="zh-CN"/>
        </w:rPr>
        <w:t>①经济成本指标：2024年年度指标值为1946.47万（基本支出1762.57万元、项目支出183.9万元），实际完成值为4889.52万元，其中：基本支出3266.37万元、项目支出1623.15万元。标准分10分，</w:t>
      </w:r>
      <w:r>
        <w:rPr>
          <w:rFonts w:hint="eastAsia" w:ascii="仿宋" w:hAnsi="仿宋" w:eastAsia="仿宋" w:cs="仿宋"/>
          <w:sz w:val="28"/>
          <w:szCs w:val="28"/>
          <w:lang w:val="en-US" w:eastAsia="zh-CN"/>
        </w:rPr>
        <w:t>按评（扣）分标准，</w:t>
      </w:r>
      <w:r>
        <w:rPr>
          <w:rFonts w:hint="eastAsia" w:ascii="仿宋" w:hAnsi="仿宋" w:eastAsia="仿宋" w:cs="仿宋"/>
          <w:sz w:val="28"/>
          <w:szCs w:val="28"/>
          <w:shd w:val="clear" w:color="auto" w:fill="FFFFFF"/>
          <w:lang w:val="en-US" w:eastAsia="zh-CN"/>
        </w:rPr>
        <w:t>自评得分0.75分。</w:t>
      </w:r>
    </w:p>
    <w:p w14:paraId="09DE7CAA">
      <w:pPr>
        <w:pStyle w:val="5"/>
        <w:keepNext w:val="0"/>
        <w:keepLines w:val="0"/>
        <w:pageBreakBefore w:val="0"/>
        <w:widowControl w:val="0"/>
        <w:numPr>
          <w:ilvl w:val="0"/>
          <w:numId w:val="0"/>
        </w:numPr>
        <w:shd w:val="clear"/>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shd w:val="clear" w:color="auto" w:fill="FFFFFF"/>
          <w:lang w:val="en-US" w:eastAsia="zh-CN"/>
        </w:rPr>
      </w:pPr>
      <w:r>
        <w:rPr>
          <w:rFonts w:hint="eastAsia" w:ascii="仿宋" w:hAnsi="仿宋" w:eastAsia="仿宋" w:cs="仿宋"/>
          <w:sz w:val="28"/>
          <w:szCs w:val="28"/>
          <w:shd w:val="clear" w:color="auto" w:fill="FFFFFF"/>
          <w:lang w:val="en-US" w:eastAsia="zh-CN"/>
        </w:rPr>
        <w:t>②社会成本指标：2024年年度指标值为0，实际完成值为0。严格执行国家的各项方针政策，没有造成任何社会影响和负担，社会成本节约率为0。标准分5分，自评得分5分</w:t>
      </w:r>
    </w:p>
    <w:p w14:paraId="5A6C74EB">
      <w:pPr>
        <w:pStyle w:val="5"/>
        <w:keepNext w:val="0"/>
        <w:keepLines w:val="0"/>
        <w:pageBreakBefore w:val="0"/>
        <w:widowControl w:val="0"/>
        <w:numPr>
          <w:ilvl w:val="0"/>
          <w:numId w:val="0"/>
        </w:numPr>
        <w:shd w:val="clear"/>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shd w:val="clear" w:color="auto" w:fill="FFFFFF"/>
          <w:lang w:val="en-US" w:eastAsia="zh-CN"/>
        </w:rPr>
      </w:pPr>
      <w:r>
        <w:rPr>
          <w:rFonts w:hint="eastAsia" w:ascii="仿宋" w:hAnsi="仿宋" w:eastAsia="仿宋" w:cs="仿宋"/>
          <w:sz w:val="28"/>
          <w:szCs w:val="28"/>
          <w:shd w:val="clear" w:color="auto" w:fill="FFFFFF"/>
          <w:lang w:val="en-US" w:eastAsia="zh-CN"/>
        </w:rPr>
        <w:t>③生态环境成本指标：2024年年度指标值为0，实际完成值为0。镇政府党政领导一直重视对生态环境的保护，坚持“绿水青山就是金山银山”的宗旨，生态环境成本节约率为0。标准分5分，自评得分5分</w:t>
      </w:r>
    </w:p>
    <w:p w14:paraId="4CE671DA">
      <w:pPr>
        <w:pStyle w:val="5"/>
        <w:keepNext w:val="0"/>
        <w:keepLines w:val="0"/>
        <w:pageBreakBefore w:val="0"/>
        <w:widowControl w:val="0"/>
        <w:numPr>
          <w:ilvl w:val="0"/>
          <w:numId w:val="0"/>
        </w:numPr>
        <w:shd w:val="clear"/>
        <w:kinsoku/>
        <w:wordWrap/>
        <w:overflowPunct/>
        <w:topLinePunct w:val="0"/>
        <w:autoSpaceDE/>
        <w:autoSpaceDN/>
        <w:bidi w:val="0"/>
        <w:adjustRightInd/>
        <w:snapToGrid w:val="0"/>
        <w:spacing w:line="360" w:lineRule="auto"/>
        <w:ind w:firstLine="280" w:firstLineChars="100"/>
        <w:textAlignment w:val="auto"/>
        <w:rPr>
          <w:rFonts w:hint="eastAsia" w:ascii="仿宋" w:hAnsi="仿宋" w:eastAsia="仿宋" w:cs="仿宋"/>
          <w:sz w:val="28"/>
          <w:szCs w:val="28"/>
          <w:shd w:val="clear" w:color="auto" w:fill="FFFFFF"/>
          <w:lang w:val="en-US" w:eastAsia="zh-CN"/>
        </w:rPr>
      </w:pPr>
      <w:r>
        <w:rPr>
          <w:rFonts w:hint="eastAsia" w:ascii="仿宋" w:hAnsi="仿宋" w:eastAsia="仿宋" w:cs="仿宋"/>
          <w:sz w:val="28"/>
          <w:szCs w:val="28"/>
          <w:shd w:val="clear" w:color="auto" w:fill="FFFFFF"/>
          <w:lang w:val="en-US" w:eastAsia="zh-CN"/>
        </w:rPr>
        <w:t>（2）产出指标：标准分30分，自评得分30分。其中：</w:t>
      </w:r>
    </w:p>
    <w:p w14:paraId="453F5B72">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both"/>
        <w:textAlignment w:val="auto"/>
        <w:rPr>
          <w:rFonts w:hint="eastAsia" w:ascii="仿宋" w:hAnsi="仿宋" w:eastAsia="仿宋" w:cs="仿宋"/>
          <w:sz w:val="28"/>
          <w:szCs w:val="28"/>
          <w:shd w:val="clear" w:color="auto" w:fill="FFFFFF"/>
          <w:lang w:val="en-US" w:eastAsia="zh-CN"/>
        </w:rPr>
      </w:pPr>
      <w:r>
        <w:rPr>
          <w:rFonts w:hint="eastAsia" w:ascii="仿宋" w:hAnsi="仿宋" w:eastAsia="仿宋" w:cs="仿宋"/>
          <w:sz w:val="28"/>
          <w:szCs w:val="28"/>
          <w:shd w:val="clear" w:color="auto" w:fill="FFFFFF"/>
          <w:lang w:val="en-US" w:eastAsia="zh-CN"/>
        </w:rPr>
        <w:t>①数量指标：A.2024年度人员经费及日常公用经费保障人数，年度指标值139人，实际完成值139人，确保了139人的人员经费的及时足额发放和日常公用经费的正常支出，标准分4分，自评得分4分；B.2024年度乡村振兴建设村计覆盖率，年度指标值100%，实际完成值100%，按照上级部门的安排，乡村振兴建设村计覆盖率达到要求，</w:t>
      </w:r>
      <w:r>
        <w:rPr>
          <w:rStyle w:val="19"/>
          <w:rFonts w:hint="eastAsia" w:ascii="仿宋" w:hAnsi="仿宋" w:eastAsia="仿宋" w:cs="仿宋"/>
          <w:snapToGrid w:val="0"/>
          <w:color w:val="auto"/>
          <w:spacing w:val="0"/>
          <w:kern w:val="0"/>
          <w:sz w:val="28"/>
          <w:szCs w:val="28"/>
          <w:u w:val="none"/>
          <w:lang w:val="en-US" w:eastAsia="zh-CN"/>
        </w:rPr>
        <w:t>建立健全了防返贫动态监测和帮扶机制，</w:t>
      </w:r>
      <w:r>
        <w:rPr>
          <w:rFonts w:hint="eastAsia" w:ascii="仿宋" w:hAnsi="仿宋" w:eastAsia="仿宋" w:cs="仿宋"/>
          <w:color w:val="auto"/>
          <w:spacing w:val="0"/>
          <w:kern w:val="0"/>
          <w:sz w:val="28"/>
          <w:szCs w:val="28"/>
          <w:lang w:val="en-US" w:eastAsia="zh-CN"/>
        </w:rPr>
        <w:t>全镇无一人返贫致贫，真正做到</w:t>
      </w:r>
      <w:r>
        <w:rPr>
          <w:rFonts w:hint="eastAsia" w:ascii="仿宋" w:hAnsi="仿宋" w:eastAsia="仿宋" w:cs="仿宋"/>
          <w:color w:val="auto"/>
          <w:spacing w:val="0"/>
          <w:kern w:val="0"/>
          <w:sz w:val="28"/>
          <w:szCs w:val="28"/>
        </w:rPr>
        <w:t>“应纳尽纳”“应帮尽帮”</w:t>
      </w:r>
      <w:r>
        <w:rPr>
          <w:rStyle w:val="19"/>
          <w:rFonts w:hint="eastAsia" w:ascii="仿宋" w:hAnsi="仿宋" w:eastAsia="仿宋" w:cs="仿宋"/>
          <w:snapToGrid w:val="0"/>
          <w:color w:val="auto"/>
          <w:spacing w:val="0"/>
          <w:kern w:val="0"/>
          <w:sz w:val="28"/>
          <w:szCs w:val="28"/>
          <w:u w:val="none"/>
          <w:lang w:val="en-US" w:eastAsia="zh-CN"/>
        </w:rPr>
        <w:t>,</w:t>
      </w:r>
      <w:r>
        <w:rPr>
          <w:rFonts w:hint="eastAsia" w:ascii="仿宋" w:hAnsi="仿宋" w:eastAsia="仿宋" w:cs="仿宋"/>
          <w:sz w:val="28"/>
          <w:szCs w:val="28"/>
          <w:shd w:val="clear" w:color="auto" w:fill="FFFFFF"/>
          <w:lang w:val="en-US" w:eastAsia="zh-CN"/>
        </w:rPr>
        <w:t>乡村振兴工作保质保量完成，标准分</w:t>
      </w:r>
      <w:bookmarkStart w:id="0" w:name="_GoBack"/>
      <w:bookmarkEnd w:id="0"/>
      <w:r>
        <w:rPr>
          <w:rFonts w:hint="eastAsia" w:ascii="仿宋" w:hAnsi="仿宋" w:eastAsia="仿宋" w:cs="仿宋"/>
          <w:sz w:val="28"/>
          <w:szCs w:val="28"/>
          <w:shd w:val="clear" w:color="auto" w:fill="FFFFFF"/>
          <w:lang w:val="en-US" w:eastAsia="zh-CN"/>
        </w:rPr>
        <w:t>3分，自评得分3分；C.村民赴省进京上访控制率，年度指标值0，实际完成值0，没有进京上访的。标准分3分，自评得分3分</w:t>
      </w:r>
    </w:p>
    <w:p w14:paraId="49DB5B82">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val="0"/>
        <w:snapToGrid w:val="0"/>
        <w:spacing w:before="0" w:beforeAutospacing="0" w:after="0" w:afterAutospacing="0" w:line="560" w:lineRule="exact"/>
        <w:ind w:right="0" w:firstLine="560" w:firstLineChars="200"/>
        <w:jc w:val="both"/>
        <w:textAlignment w:val="auto"/>
        <w:rPr>
          <w:rFonts w:hint="eastAsia" w:ascii="仿宋" w:hAnsi="仿宋" w:eastAsia="仿宋" w:cs="仿宋"/>
          <w:sz w:val="28"/>
          <w:szCs w:val="28"/>
          <w:shd w:val="clear" w:color="auto" w:fill="FFFFFF"/>
          <w:lang w:val="en-US" w:eastAsia="zh-CN"/>
        </w:rPr>
      </w:pPr>
      <w:r>
        <w:rPr>
          <w:rFonts w:hint="eastAsia" w:ascii="仿宋" w:hAnsi="仿宋" w:eastAsia="仿宋" w:cs="仿宋"/>
          <w:sz w:val="28"/>
          <w:szCs w:val="28"/>
          <w:shd w:val="clear" w:color="auto" w:fill="FFFFFF"/>
          <w:lang w:val="en-US" w:eastAsia="zh-CN"/>
        </w:rPr>
        <w:t>②质量指标：各项目绩效目标过标率，年度指标值100%，实际完成值100%，镇政府各项工作完成质量达标，没有出现通报批评的情况。标准分10分，自评得分10分。</w:t>
      </w:r>
    </w:p>
    <w:p w14:paraId="22FB94EF">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val="0"/>
        <w:snapToGrid w:val="0"/>
        <w:spacing w:before="0" w:beforeAutospacing="0" w:after="0" w:afterAutospacing="0" w:line="560" w:lineRule="exact"/>
        <w:ind w:right="0" w:firstLine="560" w:firstLineChars="200"/>
        <w:jc w:val="both"/>
        <w:textAlignment w:val="auto"/>
        <w:rPr>
          <w:rFonts w:hint="eastAsia" w:ascii="仿宋" w:hAnsi="仿宋" w:eastAsia="仿宋" w:cs="仿宋"/>
          <w:sz w:val="28"/>
          <w:szCs w:val="28"/>
          <w:shd w:val="clear" w:color="auto" w:fill="FFFFFF"/>
          <w:lang w:val="en-US" w:eastAsia="zh-CN"/>
        </w:rPr>
      </w:pPr>
      <w:r>
        <w:rPr>
          <w:rFonts w:hint="eastAsia" w:ascii="仿宋" w:hAnsi="仿宋" w:eastAsia="仿宋" w:cs="仿宋"/>
          <w:sz w:val="28"/>
          <w:szCs w:val="28"/>
          <w:shd w:val="clear" w:color="auto" w:fill="FFFFFF"/>
          <w:lang w:val="en-US" w:eastAsia="zh-CN"/>
        </w:rPr>
        <w:t>③时效指标：完成及时性，年度指标值1，实际完成值1，镇政府各项工作按时完成，没有拖延的情况。标准分10分，自评得分10分。</w:t>
      </w:r>
    </w:p>
    <w:p w14:paraId="6E03CB5C">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val="0"/>
        <w:snapToGrid w:val="0"/>
        <w:spacing w:before="0" w:beforeAutospacing="0" w:after="0" w:afterAutospacing="0" w:line="360" w:lineRule="auto"/>
        <w:ind w:right="0" w:firstLine="280" w:firstLineChars="100"/>
        <w:jc w:val="both"/>
        <w:textAlignment w:val="auto"/>
        <w:rPr>
          <w:rFonts w:hint="default" w:ascii="仿宋" w:hAnsi="仿宋" w:eastAsia="仿宋" w:cs="仿宋"/>
          <w:sz w:val="28"/>
          <w:szCs w:val="28"/>
          <w:shd w:val="clear" w:color="auto" w:fill="FFFFFF"/>
          <w:lang w:val="en-US" w:eastAsia="zh-CN"/>
        </w:rPr>
      </w:pPr>
      <w:r>
        <w:rPr>
          <w:rFonts w:hint="eastAsia" w:ascii="仿宋" w:hAnsi="仿宋" w:eastAsia="仿宋" w:cs="仿宋"/>
          <w:sz w:val="28"/>
          <w:szCs w:val="28"/>
          <w:shd w:val="clear" w:color="auto" w:fill="FFFFFF"/>
          <w:lang w:val="en-US" w:eastAsia="zh-CN"/>
        </w:rPr>
        <w:t>（3）效益指标：标准分30分，自评得分30分。其中：</w:t>
      </w:r>
    </w:p>
    <w:p w14:paraId="17C00726">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val="0"/>
        <w:snapToGrid w:val="0"/>
        <w:spacing w:before="0" w:beforeAutospacing="0" w:after="0" w:afterAutospacing="0" w:line="360" w:lineRule="auto"/>
        <w:ind w:right="0" w:firstLine="560" w:firstLineChars="200"/>
        <w:jc w:val="both"/>
        <w:textAlignment w:val="auto"/>
        <w:rPr>
          <w:rFonts w:hint="eastAsia" w:ascii="仿宋" w:hAnsi="仿宋" w:eastAsia="仿宋" w:cs="仿宋"/>
          <w:sz w:val="28"/>
          <w:szCs w:val="28"/>
          <w:shd w:val="clear" w:color="auto" w:fill="FFFFFF"/>
          <w:lang w:val="en-US" w:eastAsia="zh-CN"/>
        </w:rPr>
      </w:pPr>
      <w:r>
        <w:rPr>
          <w:rFonts w:hint="eastAsia" w:ascii="仿宋" w:hAnsi="仿宋" w:eastAsia="仿宋" w:cs="仿宋"/>
          <w:sz w:val="28"/>
          <w:szCs w:val="28"/>
          <w:shd w:val="clear" w:color="auto" w:fill="FFFFFF"/>
          <w:lang w:val="en-US" w:eastAsia="zh-CN"/>
        </w:rPr>
        <w:t>①经济效益指标：促进经济发展，年度指标值“效果明显”，实际完成值“效果明显”。各村（社区）项目建设，如水利设施建设、产业发展等农业基础设施建设，为农村经济发展提供了保障。标准分5分，自评得分5分。</w:t>
      </w:r>
    </w:p>
    <w:p w14:paraId="0AFB7340">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val="0"/>
        <w:snapToGrid w:val="0"/>
        <w:spacing w:before="0" w:beforeAutospacing="0" w:after="0" w:afterAutospacing="0" w:line="360" w:lineRule="auto"/>
        <w:ind w:right="0" w:firstLine="560" w:firstLineChars="200"/>
        <w:jc w:val="both"/>
        <w:textAlignment w:val="auto"/>
        <w:rPr>
          <w:rFonts w:hint="eastAsia" w:ascii="仿宋" w:hAnsi="仿宋" w:eastAsia="仿宋" w:cs="仿宋"/>
          <w:sz w:val="28"/>
          <w:szCs w:val="28"/>
          <w:shd w:val="clear" w:color="auto" w:fill="FFFFFF"/>
          <w:lang w:val="en-US" w:eastAsia="zh-CN"/>
        </w:rPr>
      </w:pPr>
      <w:r>
        <w:rPr>
          <w:rFonts w:hint="eastAsia" w:ascii="仿宋" w:hAnsi="仿宋" w:eastAsia="仿宋" w:cs="仿宋"/>
          <w:sz w:val="28"/>
          <w:szCs w:val="28"/>
          <w:shd w:val="clear" w:color="auto" w:fill="FFFFFF"/>
          <w:lang w:val="en-US" w:eastAsia="zh-CN"/>
        </w:rPr>
        <w:t>②社会效益指标：保障政府的正常运转，年度指标值“效果明显”，实际完成值“效果明显”。全年预算数为1946.47万元，全年执行数为4889.52万元，为镇政府各项工作的正常运转提供了充足的资金。标准分10分，自评得分10分。</w:t>
      </w:r>
    </w:p>
    <w:p w14:paraId="3C5DEF89">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val="0"/>
        <w:snapToGrid w:val="0"/>
        <w:spacing w:before="0" w:beforeAutospacing="0" w:after="0" w:afterAutospacing="0" w:line="360" w:lineRule="auto"/>
        <w:ind w:right="0" w:firstLine="560" w:firstLineChars="200"/>
        <w:jc w:val="both"/>
        <w:textAlignment w:val="auto"/>
        <w:rPr>
          <w:rFonts w:hint="eastAsia" w:ascii="仿宋" w:hAnsi="仿宋" w:eastAsia="仿宋" w:cs="仿宋"/>
          <w:sz w:val="28"/>
          <w:szCs w:val="28"/>
          <w:shd w:val="clear" w:color="auto" w:fill="FFFFFF"/>
          <w:lang w:val="en-US" w:eastAsia="zh-CN"/>
        </w:rPr>
      </w:pPr>
      <w:r>
        <w:rPr>
          <w:rFonts w:hint="eastAsia" w:ascii="仿宋" w:hAnsi="仿宋" w:eastAsia="仿宋" w:cs="仿宋"/>
          <w:sz w:val="28"/>
          <w:szCs w:val="28"/>
          <w:shd w:val="clear" w:color="auto" w:fill="FFFFFF"/>
          <w:lang w:val="en-US" w:eastAsia="zh-CN"/>
        </w:rPr>
        <w:t>③生态效益指标：实现绿色发展，年度指标值“效果明显”，实际完成值“效果明显”。镇政府重视对生态环境的保护，利用项目建设资金，发展农村产业，发展绿色经济，有的专业合作社已见效益。标准分5分，自评得分5分。</w:t>
      </w:r>
    </w:p>
    <w:p w14:paraId="34469211">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val="0"/>
        <w:snapToGrid w:val="0"/>
        <w:spacing w:before="0" w:beforeAutospacing="0" w:after="0" w:afterAutospacing="0" w:line="360" w:lineRule="auto"/>
        <w:ind w:right="0" w:firstLine="560" w:firstLineChars="200"/>
        <w:jc w:val="both"/>
        <w:textAlignment w:val="auto"/>
        <w:rPr>
          <w:rFonts w:hint="eastAsia" w:ascii="仿宋" w:hAnsi="仿宋" w:eastAsia="仿宋" w:cs="仿宋"/>
          <w:sz w:val="28"/>
          <w:szCs w:val="28"/>
          <w:shd w:val="clear" w:color="auto" w:fill="FFFFFF"/>
          <w:lang w:val="en-US" w:eastAsia="zh-CN"/>
        </w:rPr>
      </w:pPr>
      <w:r>
        <w:rPr>
          <w:rFonts w:hint="eastAsia" w:ascii="仿宋" w:hAnsi="仿宋" w:eastAsia="仿宋" w:cs="仿宋"/>
          <w:sz w:val="28"/>
          <w:szCs w:val="28"/>
          <w:shd w:val="clear" w:color="auto" w:fill="FFFFFF"/>
          <w:lang w:val="en-US" w:eastAsia="zh-CN"/>
        </w:rPr>
        <w:t>④可持续影响指标：产业、经济、环境可持续发展，年度指标值“效果明显”，实际完成值“效果明显”。大力推进农村基础设施建设，发展农村绿色经济，发展农村产业，改善了农村生态环境，提高了农民收入，农民长期收益。标准分10分，自评得分10分。</w:t>
      </w:r>
    </w:p>
    <w:p w14:paraId="4B5627A7">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val="0"/>
        <w:snapToGrid w:val="0"/>
        <w:spacing w:before="0" w:beforeAutospacing="0" w:after="0" w:afterAutospacing="0" w:line="360" w:lineRule="auto"/>
        <w:ind w:right="0" w:firstLine="560" w:firstLineChars="200"/>
        <w:jc w:val="both"/>
        <w:textAlignment w:val="auto"/>
        <w:rPr>
          <w:rFonts w:hint="eastAsia" w:ascii="仿宋" w:hAnsi="仿宋" w:eastAsia="仿宋" w:cs="仿宋"/>
          <w:sz w:val="28"/>
          <w:szCs w:val="28"/>
          <w:shd w:val="clear" w:color="auto" w:fill="FFFFFF"/>
          <w:lang w:val="en-US" w:eastAsia="zh-CN"/>
        </w:rPr>
      </w:pPr>
      <w:r>
        <w:rPr>
          <w:rFonts w:hint="eastAsia" w:ascii="仿宋" w:hAnsi="仿宋" w:eastAsia="仿宋" w:cs="仿宋"/>
          <w:sz w:val="28"/>
          <w:szCs w:val="28"/>
          <w:shd w:val="clear" w:color="auto" w:fill="FFFFFF"/>
          <w:lang w:val="en-US" w:eastAsia="zh-CN"/>
        </w:rPr>
        <w:t>（4）满意度指标：服务对象满意度，年度指标值90%，实际完成值90%。标准分10分，自评得分10分。</w:t>
      </w:r>
    </w:p>
    <w:p w14:paraId="58A3B1A9">
      <w:pPr>
        <w:pStyle w:val="5"/>
        <w:shd w:val="clear"/>
        <w:rPr>
          <w:rFonts w:hint="eastAsia" w:ascii="仿宋" w:hAnsi="仿宋" w:eastAsia="仿宋" w:cs="仿宋"/>
          <w:sz w:val="28"/>
          <w:szCs w:val="28"/>
          <w:lang w:eastAsia="zh-CN"/>
        </w:rPr>
      </w:pPr>
    </w:p>
    <w:p w14:paraId="2179F630">
      <w:pPr>
        <w:pStyle w:val="5"/>
        <w:keepNext w:val="0"/>
        <w:keepLines w:val="0"/>
        <w:pageBreakBefore w:val="0"/>
        <w:widowControl w:val="0"/>
        <w:numPr>
          <w:ilvl w:val="0"/>
          <w:numId w:val="0"/>
        </w:numPr>
        <w:shd w:val="clear"/>
        <w:kinsoku/>
        <w:wordWrap/>
        <w:overflowPunct/>
        <w:topLinePunct w:val="0"/>
        <w:autoSpaceDE/>
        <w:autoSpaceDN/>
        <w:bidi w:val="0"/>
        <w:adjustRightInd/>
        <w:spacing w:line="360" w:lineRule="auto"/>
        <w:ind w:left="562" w:leftChars="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七、存在的问题及原因</w:t>
      </w:r>
    </w:p>
    <w:p w14:paraId="53A69B11">
      <w:pPr>
        <w:shd w:val="clear" w:color="auto"/>
        <w:spacing w:line="640" w:lineRule="exact"/>
        <w:ind w:firstLine="560" w:firstLineChars="200"/>
        <w:rPr>
          <w:rFonts w:hint="eastAsia" w:ascii="仿宋" w:hAnsi="仿宋" w:eastAsia="仿宋" w:cs="仿宋"/>
          <w:sz w:val="28"/>
          <w:szCs w:val="28"/>
          <w:lang w:eastAsia="zh-CN"/>
        </w:rPr>
      </w:pPr>
      <w:r>
        <w:rPr>
          <w:rFonts w:hint="eastAsia" w:ascii="仿宋" w:hAnsi="仿宋" w:eastAsia="仿宋" w:cs="仿宋"/>
          <w:b w:val="0"/>
          <w:bCs w:val="0"/>
          <w:sz w:val="28"/>
          <w:szCs w:val="28"/>
          <w:lang w:val="en-US" w:eastAsia="zh-CN"/>
        </w:rPr>
        <w:t>2024年，我镇虽然在财政</w:t>
      </w:r>
      <w:r>
        <w:rPr>
          <w:rFonts w:hint="eastAsia" w:ascii="仿宋" w:hAnsi="仿宋" w:eastAsia="仿宋" w:cs="仿宋"/>
          <w:sz w:val="28"/>
          <w:szCs w:val="28"/>
        </w:rPr>
        <w:t>资金使用管理工作中取得了一些成效，但也还存在一些问题和不足</w:t>
      </w:r>
      <w:r>
        <w:rPr>
          <w:rFonts w:hint="eastAsia" w:ascii="仿宋" w:hAnsi="仿宋" w:eastAsia="仿宋" w:cs="仿宋"/>
          <w:sz w:val="28"/>
          <w:szCs w:val="28"/>
          <w:lang w:eastAsia="zh-CN"/>
        </w:rPr>
        <w:t>。</w:t>
      </w:r>
    </w:p>
    <w:p w14:paraId="4880CB67">
      <w:pPr>
        <w:pStyle w:val="8"/>
        <w:numPr>
          <w:ilvl w:val="0"/>
          <w:numId w:val="0"/>
        </w:numPr>
        <w:shd w:val="clear"/>
        <w:ind w:firstLine="560" w:firstLineChars="200"/>
        <w:rPr>
          <w:rFonts w:hint="eastAsia"/>
          <w:lang w:val="en-US" w:eastAsia="zh-CN"/>
        </w:rPr>
      </w:pPr>
      <w:r>
        <w:rPr>
          <w:rFonts w:hint="eastAsia" w:ascii="仿宋" w:hAnsi="仿宋" w:eastAsia="仿宋" w:cs="仿宋"/>
          <w:sz w:val="28"/>
          <w:szCs w:val="28"/>
          <w:lang w:val="en-US" w:eastAsia="zh-CN"/>
        </w:rPr>
        <w:t>1、经济成本指标标准分10分，实际得分0.75分。主要原因是预算编制的口径问题，我县只有工资、两险一金及公用经费纳入预算，其他工作经费及上级安排的专项资金没有纳入预算，导致实际完成值大于年度指标值，按评（扣）分标准，自评得分0.75分。</w:t>
      </w:r>
    </w:p>
    <w:p w14:paraId="3C732938">
      <w:pPr>
        <w:pStyle w:val="8"/>
        <w:numPr>
          <w:ilvl w:val="0"/>
          <w:numId w:val="0"/>
        </w:numPr>
        <w:shd w:val="clear"/>
        <w:ind w:firstLine="560" w:firstLineChars="200"/>
        <w:rPr>
          <w:rFonts w:hint="eastAsia" w:ascii="仿宋" w:hAnsi="仿宋" w:eastAsia="仿宋" w:cs="仿宋"/>
          <w:color w:val="auto"/>
          <w:kern w:val="0"/>
          <w:sz w:val="28"/>
          <w:szCs w:val="28"/>
          <w:lang w:val="en-US" w:eastAsia="zh-CN"/>
        </w:rPr>
      </w:pPr>
      <w:r>
        <w:rPr>
          <w:rFonts w:hint="eastAsia" w:ascii="仿宋" w:hAnsi="仿宋" w:eastAsia="仿宋" w:cs="仿宋"/>
          <w:b w:val="0"/>
          <w:bCs w:val="0"/>
          <w:color w:val="auto"/>
          <w:kern w:val="0"/>
          <w:sz w:val="28"/>
          <w:szCs w:val="28"/>
          <w:lang w:val="en-US" w:eastAsia="zh-CN"/>
        </w:rPr>
        <w:t>2、日常工作中的维护稳定和安全生产压力大，资金不足</w:t>
      </w:r>
      <w:r>
        <w:rPr>
          <w:rFonts w:hint="eastAsia" w:ascii="仿宋" w:hAnsi="仿宋" w:eastAsia="仿宋" w:cs="仿宋"/>
          <w:b/>
          <w:bCs/>
          <w:color w:val="auto"/>
          <w:kern w:val="0"/>
          <w:sz w:val="28"/>
          <w:szCs w:val="28"/>
          <w:lang w:val="en-US" w:eastAsia="zh-CN"/>
        </w:rPr>
        <w:t>。</w:t>
      </w:r>
      <w:r>
        <w:rPr>
          <w:rFonts w:hint="eastAsia" w:ascii="仿宋" w:hAnsi="仿宋" w:eastAsia="仿宋" w:cs="仿宋"/>
          <w:color w:val="auto"/>
          <w:kern w:val="0"/>
          <w:sz w:val="28"/>
          <w:szCs w:val="28"/>
          <w:lang w:val="en-US" w:eastAsia="zh-CN"/>
        </w:rPr>
        <w:t>我镇既有城市社区和城中村，又有城乡结合部，辖区重点项目多，因项目征地补偿、拆迁安置、土地纠纷等引发的信访和矛盾多，协调化解难度大，信访维稳压力大，任务重，影响到了行政效能及社会满意度。编制预算时考虑</w:t>
      </w:r>
      <w:r>
        <w:rPr>
          <w:rFonts w:hint="eastAsia" w:ascii="仿宋" w:hAnsi="仿宋" w:eastAsia="仿宋" w:cs="仿宋"/>
          <w:color w:val="000000"/>
          <w:kern w:val="0"/>
          <w:sz w:val="28"/>
          <w:szCs w:val="28"/>
          <w:lang w:val="en-US" w:eastAsia="zh-CN"/>
        </w:rPr>
        <w:t>不够全面，没有注重安全维稳方面的支出。</w:t>
      </w:r>
    </w:p>
    <w:p w14:paraId="4EC955DA">
      <w:pPr>
        <w:pStyle w:val="7"/>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480" w:lineRule="auto"/>
        <w:ind w:right="0" w:rightChars="0" w:firstLine="652"/>
        <w:jc w:val="both"/>
        <w:textAlignment w:val="auto"/>
        <w:rPr>
          <w:rFonts w:hint="eastAsia" w:ascii="仿宋" w:hAnsi="仿宋" w:eastAsia="仿宋" w:cs="仿宋"/>
          <w:color w:val="auto"/>
          <w:kern w:val="0"/>
          <w:sz w:val="28"/>
          <w:szCs w:val="28"/>
          <w:lang w:val="en-US" w:eastAsia="zh-CN"/>
        </w:rPr>
      </w:pPr>
      <w:r>
        <w:rPr>
          <w:rFonts w:hint="eastAsia" w:ascii="仿宋" w:hAnsi="仿宋" w:eastAsia="仿宋" w:cs="仿宋"/>
          <w:b w:val="0"/>
          <w:bCs w:val="0"/>
          <w:color w:val="auto"/>
          <w:kern w:val="0"/>
          <w:sz w:val="28"/>
          <w:szCs w:val="28"/>
          <w:lang w:val="en-US" w:eastAsia="zh-CN"/>
        </w:rPr>
        <w:t>3、城乡功能设施配套不平衡。</w:t>
      </w:r>
      <w:r>
        <w:rPr>
          <w:rFonts w:hint="eastAsia" w:ascii="仿宋" w:hAnsi="仿宋" w:eastAsia="仿宋" w:cs="仿宋"/>
          <w:color w:val="auto"/>
          <w:kern w:val="0"/>
          <w:sz w:val="28"/>
          <w:szCs w:val="28"/>
          <w:lang w:val="en-US" w:eastAsia="zh-CN"/>
        </w:rPr>
        <w:t>在阵地规范化建设中部分社区好于偏远农村，部分村组基础设施薄弱，基层阵地建设不完善。</w:t>
      </w:r>
    </w:p>
    <w:p w14:paraId="5105DBDF">
      <w:pPr>
        <w:pStyle w:val="5"/>
        <w:keepNext w:val="0"/>
        <w:keepLines w:val="0"/>
        <w:pageBreakBefore w:val="0"/>
        <w:widowControl w:val="0"/>
        <w:numPr>
          <w:ilvl w:val="0"/>
          <w:numId w:val="0"/>
        </w:numPr>
        <w:shd w:val="clear"/>
        <w:kinsoku/>
        <w:wordWrap/>
        <w:overflowPunct/>
        <w:topLinePunct w:val="0"/>
        <w:autoSpaceDE/>
        <w:autoSpaceDN/>
        <w:bidi w:val="0"/>
        <w:adjustRightInd/>
        <w:spacing w:line="360" w:lineRule="auto"/>
        <w:ind w:firstLine="560"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八、改进措施</w:t>
      </w:r>
    </w:p>
    <w:p w14:paraId="100A4CCF">
      <w:pPr>
        <w:pStyle w:val="5"/>
        <w:keepNext w:val="0"/>
        <w:keepLines w:val="0"/>
        <w:pageBreakBefore w:val="0"/>
        <w:widowControl w:val="0"/>
        <w:numPr>
          <w:ilvl w:val="0"/>
          <w:numId w:val="0"/>
        </w:numPr>
        <w:shd w:val="clear"/>
        <w:kinsoku/>
        <w:wordWrap/>
        <w:overflowPunct/>
        <w:topLinePunct w:val="0"/>
        <w:autoSpaceDE/>
        <w:autoSpaceDN/>
        <w:bidi w:val="0"/>
        <w:adjustRightInd/>
        <w:spacing w:line="360" w:lineRule="auto"/>
        <w:textAlignment w:val="auto"/>
        <w:rPr>
          <w:rFonts w:hint="default" w:ascii="仿宋" w:hAnsi="仿宋" w:eastAsia="仿宋" w:cs="仿宋"/>
          <w:b w:val="0"/>
          <w:bCs w:val="0"/>
          <w:sz w:val="28"/>
          <w:szCs w:val="28"/>
          <w:lang w:val="en-US" w:eastAsia="zh-CN"/>
        </w:rPr>
      </w:pPr>
      <w:r>
        <w:rPr>
          <w:rFonts w:hint="eastAsia" w:ascii="仿宋" w:hAnsi="仿宋" w:eastAsia="仿宋" w:cs="仿宋"/>
          <w:b/>
          <w:bCs/>
          <w:sz w:val="28"/>
          <w:szCs w:val="28"/>
          <w:lang w:val="en-US" w:eastAsia="zh-CN"/>
        </w:rPr>
        <w:t xml:space="preserve">　  </w:t>
      </w:r>
      <w:r>
        <w:rPr>
          <w:rFonts w:hint="eastAsia" w:ascii="仿宋" w:hAnsi="仿宋" w:eastAsia="仿宋" w:cs="仿宋"/>
          <w:b w:val="0"/>
          <w:bCs w:val="0"/>
          <w:sz w:val="28"/>
          <w:szCs w:val="28"/>
          <w:lang w:val="en-US" w:eastAsia="zh-CN"/>
        </w:rPr>
        <w:t>1、希望上级财政部门把乡镇的所有经费纳入预算。</w:t>
      </w:r>
    </w:p>
    <w:p w14:paraId="157CBA7C">
      <w:pPr>
        <w:keepNext w:val="0"/>
        <w:keepLines w:val="0"/>
        <w:pageBreakBefore w:val="0"/>
        <w:widowControl w:val="0"/>
        <w:shd w:val="clear"/>
        <w:kinsoku/>
        <w:wordWrap/>
        <w:overflowPunct/>
        <w:topLinePunct w:val="0"/>
        <w:autoSpaceDE/>
        <w:autoSpaceDN/>
        <w:bidi w:val="0"/>
        <w:adjustRightInd/>
        <w:spacing w:line="360" w:lineRule="auto"/>
        <w:ind w:firstLine="561"/>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2、降低行政成本，提高行政效能。在日常工作中，降低行政成本，提高资金的使用效益，提高群众对镇政府工作的满意度。</w:t>
      </w:r>
    </w:p>
    <w:p w14:paraId="3CD4A863">
      <w:pPr>
        <w:pStyle w:val="5"/>
        <w:keepNext w:val="0"/>
        <w:keepLines w:val="0"/>
        <w:pageBreakBefore w:val="0"/>
        <w:widowControl w:val="0"/>
        <w:numPr>
          <w:ilvl w:val="0"/>
          <w:numId w:val="0"/>
        </w:numPr>
        <w:shd w:val="clear"/>
        <w:kinsoku/>
        <w:wordWrap/>
        <w:overflowPunct/>
        <w:topLinePunct w:val="0"/>
        <w:autoSpaceDE/>
        <w:autoSpaceDN/>
        <w:bidi w:val="0"/>
        <w:adjustRightInd/>
        <w:spacing w:line="360" w:lineRule="auto"/>
        <w:ind w:firstLine="562"/>
        <w:textAlignment w:val="auto"/>
        <w:rPr>
          <w:rFonts w:hint="eastAsia" w:ascii="仿宋" w:hAnsi="仿宋" w:eastAsia="仿宋" w:cs="仿宋"/>
          <w:color w:val="auto"/>
          <w:kern w:val="0"/>
          <w:sz w:val="28"/>
          <w:szCs w:val="28"/>
          <w:lang w:val="en-US" w:eastAsia="zh-CN"/>
        </w:rPr>
      </w:pPr>
      <w:r>
        <w:rPr>
          <w:rFonts w:hint="eastAsia" w:ascii="仿宋" w:hAnsi="仿宋" w:eastAsia="仿宋" w:cs="仿宋"/>
          <w:b w:val="0"/>
          <w:bCs w:val="0"/>
          <w:sz w:val="28"/>
          <w:szCs w:val="28"/>
          <w:lang w:val="en-US" w:eastAsia="zh-CN"/>
        </w:rPr>
        <w:t>3、向上级争取专项资金。向上级争取资金以缓解</w:t>
      </w:r>
      <w:r>
        <w:rPr>
          <w:rFonts w:hint="eastAsia" w:ascii="仿宋" w:hAnsi="仿宋" w:eastAsia="仿宋" w:cs="仿宋"/>
          <w:color w:val="auto"/>
          <w:kern w:val="0"/>
          <w:sz w:val="28"/>
          <w:szCs w:val="28"/>
          <w:lang w:val="en-US" w:eastAsia="zh-CN"/>
        </w:rPr>
        <w:t>部分村组基础设施薄弱，基层阵地建设不完善的状况。</w:t>
      </w:r>
    </w:p>
    <w:p w14:paraId="5D707C02">
      <w:pPr>
        <w:pStyle w:val="13"/>
        <w:shd w:val="clear"/>
        <w:jc w:val="both"/>
        <w:rPr>
          <w:rFonts w:hint="default" w:ascii="Times New Roman" w:hAnsi="Times New Roman" w:eastAsia="黑体" w:cs="Times New Roman"/>
          <w:sz w:val="72"/>
          <w:szCs w:val="72"/>
          <w:lang w:val="en-US" w:eastAsia="zh-CN"/>
        </w:rPr>
      </w:pPr>
    </w:p>
    <w:p w14:paraId="3CFC4FE0">
      <w:pPr>
        <w:pStyle w:val="13"/>
        <w:shd w:val="clear"/>
        <w:jc w:val="center"/>
        <w:rPr>
          <w:rFonts w:ascii="Times New Roman" w:hAnsi="Times New Roman" w:cs="Times New Roman"/>
          <w:sz w:val="72"/>
          <w:szCs w:val="72"/>
        </w:rPr>
      </w:pPr>
    </w:p>
    <w:p w14:paraId="55CDA94D">
      <w:pPr>
        <w:shd w:val="clea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7A11E53-5A41-4008-ACC1-1789FE1ACCB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5EF48A17-371B-491B-89C2-FAB086103DB8}"/>
  </w:font>
  <w:font w:name="方正小标宋简体">
    <w:altName w:val="黑体"/>
    <w:panose1 w:val="00000000000000000000"/>
    <w:charset w:val="86"/>
    <w:family w:val="auto"/>
    <w:pitch w:val="default"/>
    <w:sig w:usb0="00000000" w:usb1="00000000" w:usb2="00000010" w:usb3="00000000" w:csb0="00040000" w:csb1="00000000"/>
    <w:embedRegular r:id="rId3" w:fontKey="{F0F0E2BC-9431-48DD-B457-5F77CA5BBB1F}"/>
  </w:font>
  <w:font w:name="方正小标宋_GBK">
    <w:altName w:val="微软雅黑"/>
    <w:panose1 w:val="00000000000000000000"/>
    <w:charset w:val="86"/>
    <w:family w:val="script"/>
    <w:pitch w:val="default"/>
    <w:sig w:usb0="00000000" w:usb1="00000000" w:usb2="00000000" w:usb3="00000000" w:csb0="00040000" w:csb1="00000000"/>
    <w:embedRegular r:id="rId4" w:fontKey="{5A7F3A9C-ABA7-406A-BAEA-8841879AA153}"/>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10" w:usb3="00000000" w:csb0="00040000" w:csb1="00000000"/>
    <w:embedRegular r:id="rId5" w:fontKey="{1675B696-CCB7-47BA-BDC9-E44DBDE9500F}"/>
  </w:font>
  <w:font w:name="仿宋">
    <w:panose1 w:val="02010609060101010101"/>
    <w:charset w:val="86"/>
    <w:family w:val="auto"/>
    <w:pitch w:val="default"/>
    <w:sig w:usb0="800002BF" w:usb1="38CF7CFA" w:usb2="00000016" w:usb3="00000000" w:csb0="00040001" w:csb1="00000000"/>
    <w:embedRegular r:id="rId6" w:fontKey="{A2EAFE2C-57A0-4BE5-AEC5-BE8A7823D634}"/>
  </w:font>
  <w:font w:name="楷体_GB2312">
    <w:altName w:val="楷体"/>
    <w:panose1 w:val="00000000000000000000"/>
    <w:charset w:val="86"/>
    <w:family w:val="modern"/>
    <w:pitch w:val="default"/>
    <w:sig w:usb0="00000000" w:usb1="00000000" w:usb2="00000010" w:usb3="00000000" w:csb0="00040000" w:csb1="00000000"/>
    <w:embedRegular r:id="rId7" w:fontKey="{ED4D9A77-4C31-493D-BB70-44FF3B6CF819}"/>
  </w:font>
  <w:font w:name="楷体">
    <w:panose1 w:val="02010609060101010101"/>
    <w:charset w:val="86"/>
    <w:family w:val="modern"/>
    <w:pitch w:val="default"/>
    <w:sig w:usb0="800002BF" w:usb1="38CF7CFA" w:usb2="00000016" w:usb3="00000000" w:csb0="00040001" w:csb1="00000000"/>
    <w:embedRegular r:id="rId8" w:fontKey="{558E084D-E473-4033-9632-C51DF5BBFF3B}"/>
  </w:font>
  <w:font w:name="方正仿宋_GB2312">
    <w:panose1 w:val="02000000000000000000"/>
    <w:charset w:val="86"/>
    <w:family w:val="auto"/>
    <w:pitch w:val="default"/>
    <w:sig w:usb0="A00002BF" w:usb1="184F6CFA" w:usb2="00000012" w:usb3="00000000" w:csb0="00040001" w:csb1="00000000"/>
    <w:embedRegular r:id="rId9" w:fontKey="{AB95BDCA-8E3E-43FF-B7A8-E19F15F49AF9}"/>
  </w:font>
  <w:font w:name="WPSEMBED1">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105C5">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FB174">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001557">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C19474">
                          <w:pPr>
                            <w:pStyle w:val="5"/>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14:paraId="7DC19474">
                    <w:pPr>
                      <w:pStyle w:val="5"/>
                    </w:pPr>
                    <w:r>
                      <w:fldChar w:fldCharType="begin"/>
                    </w:r>
                    <w:r>
                      <w:instrText xml:space="preserve"> PAGE  \* MERGEFORMAT </w:instrText>
                    </w:r>
                    <w:r>
                      <w:fldChar w:fldCharType="separate"/>
                    </w:r>
                    <w:r>
                      <w:t>24</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A04D07"/>
    <w:multiLevelType w:val="singleLevel"/>
    <w:tmpl w:val="80A04D07"/>
    <w:lvl w:ilvl="0" w:tentative="0">
      <w:start w:val="18"/>
      <w:numFmt w:val="decimal"/>
      <w:suff w:val="nothing"/>
      <w:lvlText w:val="%1、"/>
      <w:lvlJc w:val="left"/>
    </w:lvl>
  </w:abstractNum>
  <w:abstractNum w:abstractNumId="1">
    <w:nsid w:val="963866D5"/>
    <w:multiLevelType w:val="singleLevel"/>
    <w:tmpl w:val="963866D5"/>
    <w:lvl w:ilvl="0" w:tentative="0">
      <w:start w:val="3"/>
      <w:numFmt w:val="decimal"/>
      <w:suff w:val="nothing"/>
      <w:lvlText w:val="%1、"/>
      <w:lvlJc w:val="left"/>
    </w:lvl>
  </w:abstractNum>
  <w:abstractNum w:abstractNumId="2">
    <w:nsid w:val="9F29E7AF"/>
    <w:multiLevelType w:val="singleLevel"/>
    <w:tmpl w:val="9F29E7AF"/>
    <w:lvl w:ilvl="0" w:tentative="0">
      <w:start w:val="6"/>
      <w:numFmt w:val="chineseCounting"/>
      <w:suff w:val="nothing"/>
      <w:lvlText w:val="%1、"/>
      <w:lvlJc w:val="left"/>
      <w:rPr>
        <w:rFonts w:hint="eastAsia"/>
      </w:rPr>
    </w:lvl>
  </w:abstractNum>
  <w:abstractNum w:abstractNumId="3">
    <w:nsid w:val="AD59E643"/>
    <w:multiLevelType w:val="singleLevel"/>
    <w:tmpl w:val="AD59E643"/>
    <w:lvl w:ilvl="0" w:tentative="0">
      <w:start w:val="1"/>
      <w:numFmt w:val="chineseCounting"/>
      <w:suff w:val="nothing"/>
      <w:lvlText w:val="（%1）"/>
      <w:lvlJc w:val="left"/>
      <w:rPr>
        <w:rFonts w:hint="eastAsia"/>
      </w:rPr>
    </w:lvl>
  </w:abstractNum>
  <w:abstractNum w:abstractNumId="4">
    <w:nsid w:val="01158109"/>
    <w:multiLevelType w:val="singleLevel"/>
    <w:tmpl w:val="01158109"/>
    <w:lvl w:ilvl="0" w:tentative="0">
      <w:start w:val="3"/>
      <w:numFmt w:val="decimal"/>
      <w:suff w:val="nothing"/>
      <w:lvlText w:val="（%1）"/>
      <w:lvlJc w:val="left"/>
    </w:lvl>
  </w:abstractNum>
  <w:abstractNum w:abstractNumId="5">
    <w:nsid w:val="09721851"/>
    <w:multiLevelType w:val="singleLevel"/>
    <w:tmpl w:val="09721851"/>
    <w:lvl w:ilvl="0" w:tentative="0">
      <w:start w:val="3"/>
      <w:numFmt w:val="chineseCounting"/>
      <w:suff w:val="nothing"/>
      <w:lvlText w:val="（%1）"/>
      <w:lvlJc w:val="left"/>
      <w:rPr>
        <w:rFonts w:hint="eastAsia"/>
      </w:rPr>
    </w:lvl>
  </w:abstractNum>
  <w:abstractNum w:abstractNumId="6">
    <w:nsid w:val="16D2B7AA"/>
    <w:multiLevelType w:val="singleLevel"/>
    <w:tmpl w:val="16D2B7AA"/>
    <w:lvl w:ilvl="0" w:tentative="0">
      <w:start w:val="26"/>
      <w:numFmt w:val="decimal"/>
      <w:suff w:val="nothing"/>
      <w:lvlText w:val="%1、"/>
      <w:lvlJc w:val="left"/>
    </w:lvl>
  </w:abstractNum>
  <w:abstractNum w:abstractNumId="7">
    <w:nsid w:val="334D0112"/>
    <w:multiLevelType w:val="singleLevel"/>
    <w:tmpl w:val="334D0112"/>
    <w:lvl w:ilvl="0" w:tentative="0">
      <w:start w:val="2"/>
      <w:numFmt w:val="decimal"/>
      <w:suff w:val="nothing"/>
      <w:lvlText w:val="%1、"/>
      <w:lvlJc w:val="left"/>
    </w:lvl>
  </w:abstractNum>
  <w:abstractNum w:abstractNumId="8">
    <w:nsid w:val="5984817E"/>
    <w:multiLevelType w:val="singleLevel"/>
    <w:tmpl w:val="5984817E"/>
    <w:lvl w:ilvl="0" w:tentative="0">
      <w:start w:val="9"/>
      <w:numFmt w:val="chineseCounting"/>
      <w:suff w:val="nothing"/>
      <w:lvlText w:val="%1、"/>
      <w:lvlJc w:val="left"/>
      <w:rPr>
        <w:rFonts w:hint="eastAsia"/>
      </w:rPr>
    </w:lvl>
  </w:abstractNum>
  <w:num w:numId="1">
    <w:abstractNumId w:val="1"/>
  </w:num>
  <w:num w:numId="2">
    <w:abstractNumId w:val="0"/>
  </w:num>
  <w:num w:numId="3">
    <w:abstractNumId w:val="6"/>
  </w:num>
  <w:num w:numId="4">
    <w:abstractNumId w:val="8"/>
  </w:num>
  <w:num w:numId="5">
    <w:abstractNumId w:val="4"/>
  </w:num>
  <w:num w:numId="6">
    <w:abstractNumId w:val="5"/>
  </w:num>
  <w:num w:numId="7">
    <w:abstractNumId w:val="2"/>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Q0MmQ0MTc5MDQ5ZDk2NjU3YjUxOTg0MGZhM2M3ZGQ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46CDE"/>
    <w:rsid w:val="00552A3D"/>
    <w:rsid w:val="00574CC8"/>
    <w:rsid w:val="005767CC"/>
    <w:rsid w:val="00590D9F"/>
    <w:rsid w:val="00595D26"/>
    <w:rsid w:val="005A74E6"/>
    <w:rsid w:val="005B404E"/>
    <w:rsid w:val="005D4D55"/>
    <w:rsid w:val="005E0E6C"/>
    <w:rsid w:val="005E2CFB"/>
    <w:rsid w:val="005F2103"/>
    <w:rsid w:val="005F3D1C"/>
    <w:rsid w:val="005F4189"/>
    <w:rsid w:val="006060ED"/>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8F5B51"/>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30209FC"/>
    <w:rsid w:val="06255BC2"/>
    <w:rsid w:val="077A53ED"/>
    <w:rsid w:val="0A002BCE"/>
    <w:rsid w:val="0AF0679F"/>
    <w:rsid w:val="12502219"/>
    <w:rsid w:val="13DC24DA"/>
    <w:rsid w:val="177F4115"/>
    <w:rsid w:val="19173A91"/>
    <w:rsid w:val="1D97DEFF"/>
    <w:rsid w:val="1DDB6513"/>
    <w:rsid w:val="1DFF72E5"/>
    <w:rsid w:val="1EFC6F07"/>
    <w:rsid w:val="25E116AE"/>
    <w:rsid w:val="2AFA2B7E"/>
    <w:rsid w:val="2B65243A"/>
    <w:rsid w:val="2DAC1FDD"/>
    <w:rsid w:val="2F176141"/>
    <w:rsid w:val="2FDF85B8"/>
    <w:rsid w:val="2FFFEE04"/>
    <w:rsid w:val="331A61FF"/>
    <w:rsid w:val="34DF85B0"/>
    <w:rsid w:val="35213875"/>
    <w:rsid w:val="3538296D"/>
    <w:rsid w:val="353D7F83"/>
    <w:rsid w:val="39BC119D"/>
    <w:rsid w:val="39CD0C09"/>
    <w:rsid w:val="3B8F36BC"/>
    <w:rsid w:val="3D4245AD"/>
    <w:rsid w:val="3D932E36"/>
    <w:rsid w:val="40F24ABC"/>
    <w:rsid w:val="491FF225"/>
    <w:rsid w:val="493A2D00"/>
    <w:rsid w:val="4BDB5423"/>
    <w:rsid w:val="4D035253"/>
    <w:rsid w:val="4EBC7D13"/>
    <w:rsid w:val="4FFD214C"/>
    <w:rsid w:val="55A16F92"/>
    <w:rsid w:val="56720CC7"/>
    <w:rsid w:val="5777D4F5"/>
    <w:rsid w:val="59DD8326"/>
    <w:rsid w:val="5A2E7D17"/>
    <w:rsid w:val="5C1A18C6"/>
    <w:rsid w:val="5C280FF8"/>
    <w:rsid w:val="5DEF592A"/>
    <w:rsid w:val="5F3452DA"/>
    <w:rsid w:val="5FC6BB1E"/>
    <w:rsid w:val="5FF720F1"/>
    <w:rsid w:val="67FF5C0B"/>
    <w:rsid w:val="69AF24F6"/>
    <w:rsid w:val="6EFC0924"/>
    <w:rsid w:val="6FB74722"/>
    <w:rsid w:val="6FEF8B7E"/>
    <w:rsid w:val="71A6591B"/>
    <w:rsid w:val="737D59BA"/>
    <w:rsid w:val="745B4036"/>
    <w:rsid w:val="74F0120D"/>
    <w:rsid w:val="77C37683"/>
    <w:rsid w:val="78F66B8C"/>
    <w:rsid w:val="796820B0"/>
    <w:rsid w:val="79D19834"/>
    <w:rsid w:val="79FF515B"/>
    <w:rsid w:val="7A3524D4"/>
    <w:rsid w:val="7BC10593"/>
    <w:rsid w:val="7E9E1962"/>
    <w:rsid w:val="7E9F11B4"/>
    <w:rsid w:val="7F37EC1E"/>
    <w:rsid w:val="7F7DCD9D"/>
    <w:rsid w:val="7F970A6F"/>
    <w:rsid w:val="7FC1FFF3"/>
    <w:rsid w:val="7FC69637"/>
    <w:rsid w:val="7FDF8620"/>
    <w:rsid w:val="7FE8C8F7"/>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footnote text"/>
    <w:basedOn w:val="1"/>
    <w:semiHidden/>
    <w:qFormat/>
    <w:uiPriority w:val="0"/>
    <w:pPr>
      <w:snapToGrid w:val="0"/>
      <w:jc w:val="left"/>
    </w:pPr>
    <w:rPr>
      <w:sz w:val="18"/>
      <w:szCs w:val="18"/>
    </w:rPr>
  </w:style>
  <w:style w:type="paragraph" w:styleId="3">
    <w:name w:val="Body Text Indent"/>
    <w:basedOn w:val="1"/>
    <w:next w:val="1"/>
    <w:unhideWhenUsed/>
    <w:qFormat/>
    <w:uiPriority w:val="99"/>
    <w:pPr>
      <w:widowControl/>
      <w:spacing w:after="120"/>
      <w:ind w:left="420" w:leftChars="200"/>
      <w:jc w:val="left"/>
    </w:pPr>
    <w:rPr>
      <w:rFonts w:ascii="宋体" w:hAnsi="宋体" w:eastAsia="宋体" w:cs="宋体"/>
      <w:kern w:val="0"/>
      <w:sz w:val="24"/>
    </w:rPr>
  </w:style>
  <w:style w:type="paragraph" w:styleId="4">
    <w:name w:val="Balloon Text"/>
    <w:basedOn w:val="1"/>
    <w:link w:val="15"/>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8">
    <w:name w:val="Body Text First Indent 2"/>
    <w:basedOn w:val="3"/>
    <w:next w:val="1"/>
    <w:unhideWhenUsed/>
    <w:qFormat/>
    <w:uiPriority w:val="99"/>
    <w:pPr>
      <w:ind w:firstLine="420" w:firstLineChars="200"/>
    </w:pPr>
  </w:style>
  <w:style w:type="character" w:customStyle="1" w:styleId="11">
    <w:name w:val="页眉 Char"/>
    <w:basedOn w:val="10"/>
    <w:link w:val="6"/>
    <w:qFormat/>
    <w:uiPriority w:val="99"/>
    <w:rPr>
      <w:sz w:val="18"/>
      <w:szCs w:val="18"/>
    </w:rPr>
  </w:style>
  <w:style w:type="character" w:customStyle="1" w:styleId="12">
    <w:name w:val="页脚 Char"/>
    <w:basedOn w:val="10"/>
    <w:link w:val="5"/>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4"/>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 w:type="character" w:customStyle="1" w:styleId="19">
    <w:name w:val="NormalCharacter"/>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63</Pages>
  <Words>1187</Words>
  <Characters>1240</Characters>
  <Lines>63</Lines>
  <Paragraphs>17</Paragraphs>
  <TotalTime>236</TotalTime>
  <ScaleCrop>false</ScaleCrop>
  <LinksUpToDate>false</LinksUpToDate>
  <CharactersWithSpaces>1248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2025-10-14T03:52:00Z</dcterms:created>
  <dc:creator>李航 null</dc:creator>
  <cp:lastModifiedBy>敷衍</cp:lastModifiedBy>
  <cp:lastPrinted>2024-08-08T18:20:00Z</cp:lastPrinted>
  <dcterms:modified xsi:type="dcterms:W3CDTF">2026-07-15T07:26:42Z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DC817452A58841FDB53E9519CE7D4A27_13</vt:lpwstr>
  </property>
  <property fmtid="{D5CDD505-2E9C-101B-9397-08002B2CF9AE}" pid="4" name="KSOTemplateDocerSaveRecord">
    <vt:lpwstr>eyJoZGlkIjoiNDc4MWVmYWJkZTllNTNiZWFiODgyNWFlMTkxMjZhM2MiLCJ1c2VySWQiOiI5NTkxMTI2OTEifQ==</vt:lpwstr>
  </property>
</Properties>
</file>