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卢峰镇2025年上半年工作总结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2025年是全面贯彻落实党的二十届三中全会精神的开局之年，也是“十四五”规划目标任务的收官之年。在县委、县政府的坚强领导下，全镇上下坚持以习近平新时代中国特色社会主义思想为指导，深入贯彻党的二十大和二十届历次全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认真落实习近平总书记考察湖南重要讲话和指示精神，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锚定“三高四新”美好蓝图，全面落实“五新四城”战略，以“开局即决战、起步即冲刺”的奋斗姿态，统筹推进经济社会发展与民生保障，各项工作稳中有进、开局良好。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主要抓了六个方面的工作：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1.坚持党建引领，锻造基层治理新引擎。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一是深化基层党建，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以提升基层党组织战斗力为核心，全面加强党员教育、管理和服务。强化党员教育培训，制定冬春训专项方案，围绕道路交通安全、防汛防洪、安全生产等实用课程，组织41个村（社区）4173名党员全覆盖培训，切实提升党员综合素质。摸排党龄达50周年且表现突出的党员72名，完善流动党员动态管理机制，将136名流动党员纳入全国党员管理系统，其中38名实现流入地党组织有效对接。对标市、县要求，摸底村（社区）后备干部365名，35岁以下占比超50%、大专学历超80%，60名党组织书记后备力量全部建立“一人一档”，为村级换届奠定坚实基础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二是聚力人才强镇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，围绕县委人才工作部署，全面梳理镇内人才资源，分类建立党政人才、企业经营管理人才、专业技术人才等6类人才信息库，共录入207人，其中农村实用人才19人、社会工作人才25人，为乡村振兴提供智力支撑。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三是深化履职事项清单建设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，组织127名在岗干部梳理五年工作事项4004项，经归纳凝练形成747项标准化清单，获市委编办高度认可，为基层治理规范化提供有力抓手。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四是统筹群团统战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，团委工作成效显著，完成51个团支部2368名团员全覆盖评议，落实“希望工程1+1-幻方助学计划”，摸排困难女童17名，精准帮扶2名特困学生。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五是统战领域持续发力，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开展宗教场所安全巡查2轮，摸排32处场所，整改安全隐患2处，确保宗教领域和谐稳定。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2.聚焦共同富裕，推动乡村振兴纵深发展。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一是坚决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守牢防返贫底线。</w:t>
      </w:r>
      <w:r>
        <w:rPr>
          <w:rStyle w:val="10"/>
          <w:rFonts w:hint="eastAsia" w:ascii="仿宋_GB2312" w:eastAsia="仿宋_GB2312" w:cstheme="minorBidi"/>
          <w:b w:val="0"/>
          <w:bCs w:val="0"/>
          <w:snapToGrid w:val="0"/>
          <w:color w:val="auto"/>
          <w:spacing w:val="0"/>
          <w:kern w:val="0"/>
          <w:sz w:val="32"/>
          <w:u w:val="none"/>
          <w:lang w:val="en-US" w:eastAsia="zh-CN"/>
        </w:rPr>
        <w:t>建立健全防返贫动态监测和帮扶机制，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严格落实“四个不摘”要求，组织镇村干部、驻村工作队对全镇2915户建档立卡户开展全覆盖走访，确保“应纳尽纳、应帮尽帮”，实施“一户一策”精准帮扶，保障就业环境，持续推进“春风行动”向工业园区推荐就业劳动力，脱贫劳动力转移就业率达95%以上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二是坚定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保障群众增收。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推广“党支部+合作社+农户”模式，保障红星村羊肚菌种植基地的正常发展，深化“一村一品”布局，发展柑橘、蔬菜等特色产业。严格落实长牙齿的耕地保护措施，坚决遏制耕地“非农化”、防止“非粮化”，持续推进高标准农田建设，维持耕地保护率在较高水平，确保耕地占补平衡达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3.建设和美乡村，促进人居环境全面提质。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一是持续开展卫生清扫工作。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组织31个村开展了12次“垃圾清扫日”活动，共清理垃圾40余吨，整治卫生死角300余处，拆除乱搭乱建11处，累计参与人员达30000余人次，并向县农业农村局申请配发垃圾转运车11台，有效缓解我镇垃圾清运的压力。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二是全面进行城市常态长效管理。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依照“溆浦县巩固提升城市常态长效管理综合整治行动推进大会”会议要求，我镇制定了整治行动工作方案，定人、定区、定责任，发放宣传资料8000余份，并利用宣传车、“村村响”广播、微信便民服务群、上门宣传等形式开展宣传，做到人人知晓，人人参与。同时对背街小巷、城乡结合部、卫生死角等区域不定期开展检查，发现处理乱堆乱放、垃圾散落问题87处，建立“问题清单+责任到人”机制，通过“回头看”确保整改落实到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3.锚定项目为王，激发经济发展新动能。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坚持把发展产业项目作为引领经济发展的关键之举。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培育壮大乡村特色产业，支持农民合作社、家庭农场等新型经营主体发展，推动农业与旅游、文化、康养等产业深度融合。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加强农产品 品牌建设，不断优化营商环境，护航品牌发展，提高农产品市场竞争力。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拓宽农民增收渠道，通过发展农村电商、直播带货等新兴业态，促进农民持续增收。我们始终提醒自己“卢峰是首善之地，卢峰更是全县经济发展的主战场”，全力以赴扛牢保障项目建设的属地责任，聚焦项目建设中可能遇到的矛盾纠纷，提前走访、提前摸底、提前介入、提前应对、提前化解，为项目建设营造良好的施工环境、社会环境、安全环境，坚决确保“障碍不在卢峰出现、问题不在卢峰搁置、时间不在卢峰耽误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4.坚守安全底线，构建平安和谐新格局。一是狠抓安全生产。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开展重大隐患“回头看”行动，对2024年上报的44项重大安全隐患进行复查，整改完成率达93%。深化烟花爆竹领域专项治理，对辖区内59家烟花爆竹店开展隐患排查，发现并整改安全隐患5处。制定《卢峰镇隐患排查整治工作行动方案》，成立由党政领导牵头的11个专项排查攻坚小分队，共排查重大安全隐患2项、一般隐患73项，均已建立台账并整改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二是狠抓道路交通。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制定《第一季度道路交通安全整治实施方案》，以“防事故、保安全、保畅通”为核心目标，联合交警中队、派出所成立专项督导组，定期巡查重点路段，形成“党政领导、部门协同、村组联动”的工作格局。查处违法行为23起，增设警示标志42处，发放《致全县广大摩托车、电动和机动车驾驶人的告知书》《温馨提示卡》宣传资料10万余份，持续利用小喇叭、村广播、微信网格群推送安全提示信息，联合学校开展“小手拉大手”宣传活动，学生头盔佩戴率提升至95%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三是狠抓未成年人保护。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落实家庭教育主体责任，对中小学校特殊学生、社会重点人员开展走访帮扶，并与学生家长签订家庭监护责任告知书；联合公安、市监、文旅、教育等部门开展未成年人保护联合执法清查行动。对辖区134家娱乐场所、网吧、宾馆酒店以及持有娱乐经营许可证的酒吧开展清查行动2次，查摆问题30余条，责令整改单位5家；依托线上线下相结合的方式多样化宣传，确保宣传无死角，切实提升全民保未意识，未成年人性侵案件零发生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四是狠抓防火防汛工作。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制定《2025年清明期间森林防灭火工作方案》，镇级层面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成立3支森林防灭火宣传巡逻队依照方案要求和各村上报人员配备，不间断开展督查巡视，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处置违规野外用火责任人10人。制定《2025年防汛抗旱工作方案》，要求41个村（社区）各组建人数30人的防汛抢险队伍，并配齐防汛物资，全面开展防汛应急演练。摸排辖区水库下游居住情况，共摸排出23户94人，制定“一户一策”转移预案，确保汛期应急避险精准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5.厚植为民情怀，提升民生福祉新水平。一是不断开展矛盾纠纷排查。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在全镇41个村(社区)积极推广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“掌上基层APP”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,实时录入矛盾纠纷，统筹分流到相关责任人、责任单位，成功排查调处各类矛盾纠纷共63起，其中司法调解41起，录入系统22起。持续发挥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领导带头作用，积极接待群众来访，化解信访积案。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二是持续发挥人民调解作用。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进一步推动人民调解案件“以奖代补”制度，完善健全人民调解组织网络，贯彻落实纠纷排查例会制度，充分发挥村级调委会在调处矛盾纠纷中的主力军作用，将各类矛盾纠纷化解在萌芽状态。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三是积极探索凝聚精神力量。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在万达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举办</w:t>
      </w:r>
      <w:r>
        <w:rPr>
          <w:rFonts w:hint="eastAsia" w:ascii="华文仿宋" w:hAnsi="华文仿宋" w:eastAsia="华文仿宋" w:cs="华文仿宋"/>
          <w:sz w:val="30"/>
          <w:szCs w:val="30"/>
        </w:rPr>
        <w:t>“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安全稳定放心间，平安卢峰共创建</w:t>
      </w:r>
      <w:r>
        <w:rPr>
          <w:rFonts w:hint="eastAsia" w:ascii="华文仿宋" w:hAnsi="华文仿宋" w:eastAsia="华文仿宋" w:cs="华文仿宋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文艺汇演3场，累计观看参与群众2万余人次，在公众号上发布宣传视频14条，播放量突破20万次，撰写并在省、市、县各级媒体平台发布新闻稿50余篇。同时通过村村响、小喇叭、宣传车等持续播放安全生产各类音频，确保了主城区人人“懂安全、抓安全、保安全”的浓厚舆论氛围，一张全镇全民全覆盖的宣传网初见雏形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这些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成绩的取得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得益于习近平新时代中国特色社会主义思想的科学指引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得益于镇党委的正确领导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得益于镇人大的依法监督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得益于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党员干部的齐心协力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得益于全镇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群众的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高度信任。在此，我代表镇政府，向各位代表、向全镇广大干部群众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所有关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心、支持、帮助卢峰发展的各界人士表示衷心的感谢！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在总结成绩的同时，我们也清醒认识到，全镇产业短板突出，三产融合水平低；城镇发展新旧问题交织，规划管理水平不高；防灾减灾、营商环境、干部作风等方面仍存在不少的问题和不足。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对于这些问题，我们绝不回避、绝不推卸，将全力以赴加以解决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。</w:t>
      </w:r>
    </w:p>
    <w:sectPr>
      <w:pgSz w:w="11906" w:h="16838"/>
      <w:pgMar w:top="1701" w:right="1502" w:bottom="153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E2D41"/>
    <w:rsid w:val="1A3E2D41"/>
    <w:rsid w:val="34607E7E"/>
    <w:rsid w:val="48EA0F60"/>
    <w:rsid w:val="696D9226"/>
    <w:rsid w:val="7D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5904</Words>
  <Characters>6033</Characters>
  <Lines>0</Lines>
  <Paragraphs>0</Paragraphs>
  <TotalTime>37</TotalTime>
  <ScaleCrop>false</ScaleCrop>
  <LinksUpToDate>false</LinksUpToDate>
  <CharactersWithSpaces>6036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2025-03-30T08:28:00Z</dcterms:created>
  <dc:creator>向源</dc:creator>
  <cp:lastModifiedBy>thtf</cp:lastModifiedBy>
  <dcterms:modified xsi:type="dcterms:W3CDTF">2025-06-06T10:23:35Z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F9D6476017C543EFA2321A835CB3138C_13</vt:lpwstr>
  </property>
  <property fmtid="{D5CDD505-2E9C-101B-9397-08002B2CF9AE}" pid="4" name="KSOTemplateDocerSaveRecord">
    <vt:lpwstr>eyJoZGlkIjoiODlmODNhNDJhMzIxNDVjZmUzYTRhZjViM2UzZDU2MWIiLCJ1c2VySWQiOiIyMjUwNDIyMzAifQ==</vt:lpwstr>
  </property>
</Properties>
</file>