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21D82">
      <w:pPr>
        <w:pStyle w:val="13"/>
        <w:jc w:val="center"/>
        <w:rPr>
          <w:rFonts w:ascii="Times New Roman" w:hAnsi="Times New Roman" w:cs="Times New Roman"/>
          <w:sz w:val="56"/>
          <w:szCs w:val="56"/>
        </w:rPr>
      </w:pPr>
    </w:p>
    <w:p w14:paraId="7B29BDE9">
      <w:pPr>
        <w:pStyle w:val="13"/>
        <w:jc w:val="center"/>
        <w:rPr>
          <w:rFonts w:ascii="Times New Roman" w:hAnsi="Times New Roman" w:cs="Times New Roman"/>
          <w:sz w:val="84"/>
          <w:szCs w:val="84"/>
        </w:rPr>
      </w:pPr>
    </w:p>
    <w:p w14:paraId="0571DCC1">
      <w:pPr>
        <w:pStyle w:val="13"/>
        <w:jc w:val="center"/>
        <w:rPr>
          <w:rFonts w:ascii="Times New Roman" w:hAnsi="Times New Roman" w:cs="Times New Roman"/>
          <w:sz w:val="84"/>
          <w:szCs w:val="84"/>
        </w:rPr>
      </w:pPr>
    </w:p>
    <w:p w14:paraId="7BB79ABB">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2024年度</w:t>
      </w:r>
    </w:p>
    <w:p w14:paraId="5247D801">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溆浦县统计局</w:t>
      </w:r>
      <w:r>
        <w:rPr>
          <w:rFonts w:ascii="Times New Roman" w:hAnsi="Times New Roman" w:eastAsia="方正小标宋简体" w:cs="Times New Roman"/>
          <w:sz w:val="72"/>
          <w:szCs w:val="72"/>
        </w:rPr>
        <w:t>部门决算</w:t>
      </w:r>
    </w:p>
    <w:p w14:paraId="55223FEF">
      <w:pPr>
        <w:pStyle w:val="13"/>
        <w:jc w:val="center"/>
        <w:rPr>
          <w:rFonts w:ascii="Times New Roman" w:hAnsi="Times New Roman" w:eastAsia="方正小标宋_GBK" w:cs="Times New Roman"/>
          <w:sz w:val="56"/>
          <w:szCs w:val="56"/>
        </w:rPr>
      </w:pPr>
    </w:p>
    <w:p w14:paraId="6D6D99D0">
      <w:pPr>
        <w:pStyle w:val="13"/>
        <w:jc w:val="center"/>
        <w:rPr>
          <w:rFonts w:ascii="Times New Roman" w:hAnsi="Times New Roman" w:cs="Times New Roman"/>
          <w:sz w:val="56"/>
          <w:szCs w:val="56"/>
        </w:rPr>
      </w:pPr>
    </w:p>
    <w:p w14:paraId="339AC477">
      <w:pPr>
        <w:pStyle w:val="13"/>
        <w:rPr>
          <w:rFonts w:ascii="Times New Roman" w:hAnsi="Times New Roman" w:cs="Times New Roman"/>
          <w:sz w:val="56"/>
          <w:szCs w:val="56"/>
        </w:rPr>
      </w:pPr>
    </w:p>
    <w:p w14:paraId="5C9CEC11">
      <w:pPr>
        <w:pStyle w:val="13"/>
        <w:jc w:val="center"/>
        <w:rPr>
          <w:rFonts w:ascii="Times New Roman" w:hAnsi="Times New Roman" w:cs="Times New Roman"/>
          <w:sz w:val="32"/>
          <w:szCs w:val="32"/>
        </w:rPr>
      </w:pPr>
    </w:p>
    <w:p w14:paraId="6B5C1496">
      <w:pPr>
        <w:pStyle w:val="13"/>
        <w:jc w:val="center"/>
        <w:rPr>
          <w:rFonts w:ascii="Times New Roman" w:hAnsi="Times New Roman" w:cs="Times New Roman"/>
          <w:sz w:val="32"/>
          <w:szCs w:val="32"/>
        </w:rPr>
      </w:pPr>
    </w:p>
    <w:p w14:paraId="26EF78DF">
      <w:pPr>
        <w:pStyle w:val="13"/>
        <w:jc w:val="center"/>
        <w:rPr>
          <w:rFonts w:ascii="Times New Roman" w:hAnsi="Times New Roman" w:cs="Times New Roman"/>
          <w:sz w:val="32"/>
          <w:szCs w:val="32"/>
        </w:rPr>
      </w:pPr>
    </w:p>
    <w:p w14:paraId="52CDEB4C">
      <w:pPr>
        <w:pStyle w:val="13"/>
        <w:jc w:val="center"/>
        <w:rPr>
          <w:rFonts w:ascii="Times New Roman" w:hAnsi="Times New Roman" w:cs="Times New Roman"/>
          <w:sz w:val="32"/>
          <w:szCs w:val="32"/>
        </w:rPr>
      </w:pPr>
    </w:p>
    <w:p w14:paraId="7622C3A1">
      <w:pPr>
        <w:pStyle w:val="13"/>
        <w:jc w:val="center"/>
        <w:rPr>
          <w:rFonts w:ascii="Times New Roman" w:hAnsi="Times New Roman" w:cs="Times New Roman"/>
          <w:sz w:val="32"/>
          <w:szCs w:val="32"/>
        </w:rPr>
      </w:pPr>
    </w:p>
    <w:p w14:paraId="0028FDA9">
      <w:pPr>
        <w:pStyle w:val="13"/>
        <w:jc w:val="center"/>
        <w:rPr>
          <w:rFonts w:ascii="Times New Roman" w:hAnsi="Times New Roman" w:cs="Times New Roman"/>
          <w:sz w:val="32"/>
          <w:szCs w:val="32"/>
        </w:rPr>
      </w:pPr>
    </w:p>
    <w:p w14:paraId="1EBDDDA5">
      <w:pPr>
        <w:pStyle w:val="13"/>
        <w:spacing w:line="540" w:lineRule="exact"/>
        <w:jc w:val="center"/>
        <w:rPr>
          <w:rFonts w:ascii="Times New Roman" w:hAnsi="Times New Roman" w:cs="Times New Roman"/>
          <w:sz w:val="56"/>
          <w:szCs w:val="56"/>
        </w:rPr>
      </w:pPr>
    </w:p>
    <w:p w14:paraId="0BE494A5">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1C81D6D">
      <w:pPr>
        <w:pStyle w:val="13"/>
        <w:spacing w:line="600" w:lineRule="exact"/>
        <w:jc w:val="both"/>
        <w:rPr>
          <w:rFonts w:ascii="Times New Roman" w:hAnsi="Times New Roman" w:cs="Times New Roman"/>
          <w:b/>
          <w:sz w:val="36"/>
          <w:szCs w:val="28"/>
        </w:rPr>
      </w:pPr>
    </w:p>
    <w:p w14:paraId="003350AA">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0603ED23">
      <w:pPr>
        <w:pStyle w:val="13"/>
        <w:spacing w:line="600" w:lineRule="exact"/>
        <w:jc w:val="center"/>
        <w:rPr>
          <w:rFonts w:ascii="Times New Roman" w:hAnsi="Times New Roman" w:cs="Times New Roman"/>
          <w:b/>
          <w:sz w:val="36"/>
          <w:szCs w:val="28"/>
        </w:rPr>
      </w:pPr>
    </w:p>
    <w:p w14:paraId="69143824">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溆浦县统计局</w:t>
      </w:r>
      <w:r>
        <w:rPr>
          <w:rFonts w:ascii="Times New Roman" w:hAnsi="Times New Roman" w:cs="Times New Roman"/>
          <w:bCs/>
          <w:sz w:val="32"/>
          <w:szCs w:val="32"/>
        </w:rPr>
        <w:t>概况</w:t>
      </w:r>
    </w:p>
    <w:p w14:paraId="51C5420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46A3A2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0C2D034">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60B8A54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2A15D2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B78131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D5CE4A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176E79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27A8F0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83A936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D041CA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E2A18C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C6E3627">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064827D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BF4128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03564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A8CFF9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537E99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355FB40">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50F15A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0C3E9E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6BFF90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8ED174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92C90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9B57CD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DAB91B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52ED9F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50231279">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20575ED0">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545EC4F2">
      <w:pPr>
        <w:pStyle w:val="13"/>
        <w:spacing w:line="600" w:lineRule="exact"/>
        <w:rPr>
          <w:rFonts w:ascii="Times New Roman" w:hAnsi="Times New Roman" w:cs="Times New Roman"/>
          <w:bCs/>
          <w:sz w:val="28"/>
          <w:szCs w:val="28"/>
        </w:rPr>
      </w:pPr>
    </w:p>
    <w:p w14:paraId="2182DDBF">
      <w:pPr>
        <w:jc w:val="center"/>
        <w:rPr>
          <w:rFonts w:ascii="Times New Roman" w:hAnsi="Times New Roman" w:cs="Times New Roman"/>
          <w:sz w:val="72"/>
          <w:szCs w:val="72"/>
        </w:rPr>
      </w:pPr>
    </w:p>
    <w:p w14:paraId="514D7051">
      <w:pPr>
        <w:jc w:val="center"/>
        <w:rPr>
          <w:rFonts w:ascii="Times New Roman" w:hAnsi="Times New Roman" w:cs="Times New Roman"/>
          <w:sz w:val="72"/>
          <w:szCs w:val="72"/>
        </w:rPr>
      </w:pPr>
    </w:p>
    <w:p w14:paraId="3F23B71A">
      <w:pPr>
        <w:jc w:val="center"/>
        <w:rPr>
          <w:rFonts w:ascii="Times New Roman" w:hAnsi="Times New Roman" w:cs="Times New Roman"/>
          <w:sz w:val="72"/>
          <w:szCs w:val="72"/>
        </w:rPr>
      </w:pPr>
    </w:p>
    <w:p w14:paraId="1F69A6A5">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A7C951C">
      <w:pPr>
        <w:rPr>
          <w:rFonts w:ascii="Times New Roman" w:hAnsi="Times New Roman" w:eastAsia="方正小标宋_GBK" w:cs="Times New Roman"/>
          <w:sz w:val="72"/>
          <w:szCs w:val="72"/>
        </w:rPr>
      </w:pPr>
    </w:p>
    <w:p w14:paraId="25FDEAD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DE64683">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溆浦县统计局</w:t>
      </w:r>
      <w:r>
        <w:rPr>
          <w:rFonts w:ascii="Times New Roman" w:hAnsi="Times New Roman" w:eastAsia="方正小标宋_GBK" w:cs="Times New Roman"/>
          <w:sz w:val="52"/>
          <w:szCs w:val="52"/>
        </w:rPr>
        <w:t>概况</w:t>
      </w:r>
    </w:p>
    <w:p w14:paraId="4286832B">
      <w:pPr>
        <w:pStyle w:val="3"/>
        <w:ind w:left="0" w:leftChars="0" w:firstLine="0" w:firstLineChars="0"/>
        <w:rPr>
          <w:rFonts w:ascii="Times New Roman" w:hAnsi="Times New Roman" w:cs="Times New Roman"/>
        </w:rPr>
      </w:pPr>
    </w:p>
    <w:p w14:paraId="52673BC3">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2E9F86E">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本单位是行政机关单位，内设行政业务机构4个；二级机构 2个；核定编制21名，实有人数19人，其中：行政人员8人、事业人员11人;离退休人员 14 人。</w:t>
      </w:r>
    </w:p>
    <w:p w14:paraId="3B4326C5">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1、承担组织领导和协调全县统计工作，确保统计数据真实、准确、及时的责任。负责监测国民经济和社会发展态势，承担预测预警和信息引导的责任</w:t>
      </w:r>
    </w:p>
    <w:p w14:paraId="1C7DCBC0">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依据国家有关法律、法规，拟订全县统计工作规范性文件、统计改革和统计现代化建设规划以及全县统计调查计划；指导、监督检查各乡镇、县直各部门的统计工作；监督检查统计法律、法规在全县范围内的实施情况。</w:t>
      </w:r>
    </w:p>
    <w:p w14:paraId="09951B7A">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3、建立健全国民经济核算体系，组织实施国民经济核算制度和投入产出调查，核算全县国内生产总值，汇编国民经济核算资料。</w:t>
      </w:r>
    </w:p>
    <w:p w14:paraId="31794EDC">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4、组织实施人口、经济、农业等重大国情国力普查，汇总、整理和提供有关国情国力方面的统计数据。</w:t>
      </w:r>
    </w:p>
    <w:p w14:paraId="0647D224">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组织实施农林牧渔业、工业和建筑业、服务业、社会福利业等行业统计调查，收集、汇总、整理和提供有关调查的统计数据，综合整理和提供地质勘查、旅游、交通运输、邮政、教育、卫生、社会保障、公用事业等全县性基本统计数据。</w:t>
      </w:r>
    </w:p>
    <w:p w14:paraId="65A0E83A">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组织实施能源、投资、消费、收入、科技、人口、劳动力、社会发展基本情况、环境基本状况等统计调查，收集、汇总、整理和提供有关调查的统计数据，综合整理和提供资源、对外经济等全县性基本统计数据。</w:t>
      </w:r>
    </w:p>
    <w:p w14:paraId="0FDB0FDE">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7、组织开展以县为总体的城镇居民收入调查和以乡镇为总体的农村居民人均纯收入调查监测工作。</w:t>
      </w:r>
    </w:p>
    <w:p w14:paraId="4F87FDFF">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8、组织各乡镇和县直各部门的经济、社会、科技和资源环境统计调查，统一核定、管理、公布全县性基本统计资料，定期发布全县国民经济和社会发展情况的统计信息，组织建立服务业统计信息共享制度、发布制度和管理制度。</w:t>
      </w:r>
    </w:p>
    <w:p w14:paraId="465D6D1F">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9、承担对国民经济、社会发展、科技进步和资源环境等情况进行统计分析、统计预测和统计监督的工作，向县委、政府及有关部门提供统计信息和建议。</w:t>
      </w:r>
    </w:p>
    <w:p w14:paraId="05752A48">
      <w:pPr>
        <w:widowControl/>
        <w:spacing w:line="600" w:lineRule="exac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10、建立并管理全县统计信息自动化系统和统计数据库系统；统一管理各乡镇统计网络。</w:t>
      </w:r>
    </w:p>
    <w:p w14:paraId="67A46956">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A5A3466">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（一）内设机构设置。</w:t>
      </w:r>
    </w:p>
    <w:p w14:paraId="30883211">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统计局下面设有溆浦县统计局电子计算站和城市社会经济调查队两个二级机构。统计局本级设下列内设机构：办公室（党建办公室）；行政审批股（政策法规股）；综合核算股；综合统计股。</w:t>
      </w:r>
    </w:p>
    <w:p w14:paraId="7C01A659">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决算单位构成。</w:t>
      </w:r>
    </w:p>
    <w:p w14:paraId="0F5DC058">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溆浦县统计局2024年部门决算汇总公开单位构成包括：溆浦县统计局本级。本单位无财务独立核算的二级机构。</w:t>
      </w:r>
    </w:p>
    <w:p w14:paraId="44E00919">
      <w:pPr>
        <w:jc w:val="center"/>
        <w:rPr>
          <w:rFonts w:ascii="Times New Roman" w:hAnsi="Times New Roman" w:eastAsia="黑体" w:cs="Times New Roman"/>
          <w:sz w:val="28"/>
          <w:szCs w:val="28"/>
        </w:rPr>
      </w:pPr>
    </w:p>
    <w:p w14:paraId="6EE45438">
      <w:pPr>
        <w:jc w:val="center"/>
        <w:rPr>
          <w:rFonts w:ascii="Times New Roman" w:hAnsi="Times New Roman" w:eastAsia="黑体" w:cs="Times New Roman"/>
          <w:sz w:val="28"/>
          <w:szCs w:val="28"/>
        </w:rPr>
      </w:pPr>
    </w:p>
    <w:p w14:paraId="0E6DCD3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A7A9C52">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78F5DC05">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tbl>
      <w:tblPr>
        <w:tblStyle w:val="9"/>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54"/>
        <w:gridCol w:w="835"/>
        <w:gridCol w:w="1115"/>
        <w:gridCol w:w="4475"/>
        <w:gridCol w:w="835"/>
        <w:gridCol w:w="2056"/>
      </w:tblGrid>
      <w:tr w14:paraId="4E3E9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14070" w:type="dxa"/>
            <w:gridSpan w:val="6"/>
            <w:tcBorders>
              <w:top w:val="nil"/>
              <w:left w:val="nil"/>
              <w:bottom w:val="nil"/>
              <w:right w:val="nil"/>
            </w:tcBorders>
            <w:shd w:val="clear" w:color="auto" w:fill="auto"/>
            <w:noWrap/>
            <w:vAlign w:val="center"/>
          </w:tcPr>
          <w:p w14:paraId="22A2BD86">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53DF5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D4876A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E17DB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8090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1A07E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84565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D5BB1D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468B0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29C1F9A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部门：溆浦县统计局</w:t>
            </w:r>
          </w:p>
        </w:tc>
        <w:tc>
          <w:tcPr>
            <w:tcW w:w="0" w:type="auto"/>
            <w:tcBorders>
              <w:top w:val="nil"/>
              <w:left w:val="nil"/>
              <w:bottom w:val="nil"/>
              <w:right w:val="nil"/>
            </w:tcBorders>
            <w:shd w:val="clear" w:color="auto" w:fill="auto"/>
            <w:noWrap/>
            <w:vAlign w:val="center"/>
          </w:tcPr>
          <w:p w14:paraId="05C65DA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985C7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041E9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EF36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86F9D2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7A5F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6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3F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5D2E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72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97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2C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57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E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4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205AE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E6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538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2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B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452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6B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7B67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D7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50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8F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10D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8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D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432.99</w:t>
            </w:r>
          </w:p>
        </w:tc>
      </w:tr>
      <w:tr w14:paraId="1C73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29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1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CFC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1B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C6D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00BCF">
            <w:pPr>
              <w:jc w:val="right"/>
              <w:rPr>
                <w:rFonts w:hint="eastAsia" w:ascii="宋体" w:hAnsi="宋体" w:eastAsia="宋体" w:cs="宋体"/>
                <w:i w:val="0"/>
                <w:iCs w:val="0"/>
                <w:color w:val="000000"/>
                <w:sz w:val="22"/>
                <w:szCs w:val="22"/>
                <w:u w:val="none"/>
              </w:rPr>
            </w:pPr>
          </w:p>
        </w:tc>
      </w:tr>
      <w:tr w14:paraId="1ADC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31B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97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BAB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E6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0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C8A7">
            <w:pPr>
              <w:jc w:val="right"/>
              <w:rPr>
                <w:rFonts w:hint="eastAsia" w:ascii="宋体" w:hAnsi="宋体" w:eastAsia="宋体" w:cs="宋体"/>
                <w:i w:val="0"/>
                <w:iCs w:val="0"/>
                <w:color w:val="000000"/>
                <w:sz w:val="22"/>
                <w:szCs w:val="22"/>
                <w:u w:val="none"/>
              </w:rPr>
            </w:pPr>
          </w:p>
        </w:tc>
      </w:tr>
      <w:tr w14:paraId="0D44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B7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0A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2A3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B8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0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10BD6">
            <w:pPr>
              <w:jc w:val="right"/>
              <w:rPr>
                <w:rFonts w:hint="eastAsia" w:ascii="宋体" w:hAnsi="宋体" w:eastAsia="宋体" w:cs="宋体"/>
                <w:i w:val="0"/>
                <w:iCs w:val="0"/>
                <w:color w:val="000000"/>
                <w:sz w:val="22"/>
                <w:szCs w:val="22"/>
                <w:u w:val="none"/>
              </w:rPr>
            </w:pPr>
          </w:p>
        </w:tc>
      </w:tr>
      <w:tr w14:paraId="0D2C4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94E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E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6C1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11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A2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4897">
            <w:pPr>
              <w:jc w:val="right"/>
              <w:rPr>
                <w:rFonts w:hint="eastAsia" w:ascii="宋体" w:hAnsi="宋体" w:eastAsia="宋体" w:cs="宋体"/>
                <w:i w:val="0"/>
                <w:iCs w:val="0"/>
                <w:color w:val="000000"/>
                <w:sz w:val="22"/>
                <w:szCs w:val="22"/>
                <w:u w:val="none"/>
              </w:rPr>
            </w:pPr>
          </w:p>
        </w:tc>
      </w:tr>
      <w:tr w14:paraId="72A81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6C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D7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4C3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E7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D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A689C">
            <w:pPr>
              <w:jc w:val="right"/>
              <w:rPr>
                <w:rFonts w:hint="eastAsia" w:ascii="宋体" w:hAnsi="宋体" w:eastAsia="宋体" w:cs="宋体"/>
                <w:i w:val="0"/>
                <w:iCs w:val="0"/>
                <w:color w:val="000000"/>
                <w:sz w:val="22"/>
                <w:szCs w:val="22"/>
                <w:u w:val="none"/>
              </w:rPr>
            </w:pPr>
          </w:p>
        </w:tc>
      </w:tr>
      <w:tr w14:paraId="16744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BA1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9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5CE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FC6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0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E9520">
            <w:pPr>
              <w:jc w:val="right"/>
              <w:rPr>
                <w:rFonts w:hint="eastAsia" w:ascii="宋体" w:hAnsi="宋体" w:eastAsia="宋体" w:cs="宋体"/>
                <w:i w:val="0"/>
                <w:iCs w:val="0"/>
                <w:color w:val="000000"/>
                <w:sz w:val="22"/>
                <w:szCs w:val="22"/>
                <w:u w:val="none"/>
              </w:rPr>
            </w:pPr>
          </w:p>
        </w:tc>
      </w:tr>
      <w:tr w14:paraId="4C6A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C22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D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09C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5E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F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4D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24.90</w:t>
            </w:r>
          </w:p>
        </w:tc>
      </w:tr>
      <w:tr w14:paraId="48DE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CDC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D7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E786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696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87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69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r>
      <w:tr w14:paraId="231CB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A09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F6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804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664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7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A057">
            <w:pPr>
              <w:jc w:val="right"/>
              <w:rPr>
                <w:rFonts w:hint="eastAsia" w:ascii="宋体" w:hAnsi="宋体" w:eastAsia="宋体" w:cs="宋体"/>
                <w:i w:val="0"/>
                <w:iCs w:val="0"/>
                <w:color w:val="000000"/>
                <w:sz w:val="22"/>
                <w:szCs w:val="22"/>
                <w:u w:val="none"/>
              </w:rPr>
            </w:pPr>
          </w:p>
        </w:tc>
      </w:tr>
      <w:tr w14:paraId="5104E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657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F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E64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C6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0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20DC">
            <w:pPr>
              <w:jc w:val="right"/>
              <w:rPr>
                <w:rFonts w:hint="eastAsia" w:ascii="宋体" w:hAnsi="宋体" w:eastAsia="宋体" w:cs="宋体"/>
                <w:i w:val="0"/>
                <w:iCs w:val="0"/>
                <w:color w:val="000000"/>
                <w:sz w:val="22"/>
                <w:szCs w:val="22"/>
                <w:u w:val="none"/>
              </w:rPr>
            </w:pPr>
          </w:p>
        </w:tc>
      </w:tr>
      <w:tr w14:paraId="7FFE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F089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C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7AC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95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E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82C5">
            <w:pPr>
              <w:jc w:val="right"/>
              <w:rPr>
                <w:rFonts w:hint="eastAsia" w:ascii="宋体" w:hAnsi="宋体" w:eastAsia="宋体" w:cs="宋体"/>
                <w:i w:val="0"/>
                <w:iCs w:val="0"/>
                <w:color w:val="000000"/>
                <w:sz w:val="22"/>
                <w:szCs w:val="22"/>
                <w:u w:val="none"/>
              </w:rPr>
            </w:pPr>
          </w:p>
        </w:tc>
      </w:tr>
      <w:tr w14:paraId="6A6ED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E114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E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C1F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508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90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0CEB">
            <w:pPr>
              <w:jc w:val="right"/>
              <w:rPr>
                <w:rFonts w:hint="eastAsia" w:ascii="宋体" w:hAnsi="宋体" w:eastAsia="宋体" w:cs="宋体"/>
                <w:i w:val="0"/>
                <w:iCs w:val="0"/>
                <w:color w:val="000000"/>
                <w:sz w:val="22"/>
                <w:szCs w:val="22"/>
                <w:u w:val="none"/>
              </w:rPr>
            </w:pPr>
          </w:p>
        </w:tc>
      </w:tr>
      <w:tr w14:paraId="18F67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6E4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A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0E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E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D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9F89B">
            <w:pPr>
              <w:jc w:val="right"/>
              <w:rPr>
                <w:rFonts w:hint="eastAsia" w:ascii="宋体" w:hAnsi="宋体" w:eastAsia="宋体" w:cs="宋体"/>
                <w:i w:val="0"/>
                <w:iCs w:val="0"/>
                <w:color w:val="000000"/>
                <w:sz w:val="22"/>
                <w:szCs w:val="22"/>
                <w:u w:val="none"/>
              </w:rPr>
            </w:pPr>
          </w:p>
        </w:tc>
      </w:tr>
      <w:tr w14:paraId="159B9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7B37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2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9AD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A8F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443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69DE">
            <w:pPr>
              <w:jc w:val="right"/>
              <w:rPr>
                <w:rFonts w:hint="eastAsia" w:ascii="宋体" w:hAnsi="宋体" w:eastAsia="宋体" w:cs="宋体"/>
                <w:i w:val="0"/>
                <w:iCs w:val="0"/>
                <w:color w:val="000000"/>
                <w:sz w:val="22"/>
                <w:szCs w:val="22"/>
                <w:u w:val="none"/>
              </w:rPr>
            </w:pPr>
          </w:p>
        </w:tc>
      </w:tr>
      <w:tr w14:paraId="69D9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FD20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1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06D4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D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3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B0AEC">
            <w:pPr>
              <w:jc w:val="right"/>
              <w:rPr>
                <w:rFonts w:hint="eastAsia" w:ascii="宋体" w:hAnsi="宋体" w:eastAsia="宋体" w:cs="宋体"/>
                <w:i w:val="0"/>
                <w:iCs w:val="0"/>
                <w:color w:val="000000"/>
                <w:sz w:val="22"/>
                <w:szCs w:val="22"/>
                <w:u w:val="none"/>
              </w:rPr>
            </w:pPr>
          </w:p>
        </w:tc>
      </w:tr>
      <w:tr w14:paraId="5C015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FEB2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6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BB33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13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6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2803">
            <w:pPr>
              <w:jc w:val="right"/>
              <w:rPr>
                <w:rFonts w:hint="eastAsia" w:ascii="宋体" w:hAnsi="宋体" w:eastAsia="宋体" w:cs="宋体"/>
                <w:i w:val="0"/>
                <w:iCs w:val="0"/>
                <w:color w:val="000000"/>
                <w:sz w:val="22"/>
                <w:szCs w:val="22"/>
                <w:u w:val="none"/>
              </w:rPr>
            </w:pPr>
          </w:p>
        </w:tc>
      </w:tr>
      <w:tr w14:paraId="7CA61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3722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6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B06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74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0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0354">
            <w:pPr>
              <w:jc w:val="right"/>
              <w:rPr>
                <w:rFonts w:hint="eastAsia" w:ascii="宋体" w:hAnsi="宋体" w:eastAsia="宋体" w:cs="宋体"/>
                <w:i w:val="0"/>
                <w:iCs w:val="0"/>
                <w:color w:val="000000"/>
                <w:sz w:val="22"/>
                <w:szCs w:val="22"/>
                <w:u w:val="none"/>
              </w:rPr>
            </w:pPr>
          </w:p>
        </w:tc>
      </w:tr>
      <w:tr w14:paraId="6415E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9B67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4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A595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2E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F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94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r>
      <w:tr w14:paraId="26BA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CC3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E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E3B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A0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9C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5337">
            <w:pPr>
              <w:jc w:val="right"/>
              <w:rPr>
                <w:rFonts w:hint="eastAsia" w:ascii="宋体" w:hAnsi="宋体" w:eastAsia="宋体" w:cs="宋体"/>
                <w:i w:val="0"/>
                <w:iCs w:val="0"/>
                <w:color w:val="000000"/>
                <w:sz w:val="22"/>
                <w:szCs w:val="22"/>
                <w:u w:val="none"/>
              </w:rPr>
            </w:pPr>
          </w:p>
        </w:tc>
      </w:tr>
      <w:tr w14:paraId="16CF1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5763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1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0C1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85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70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D485">
            <w:pPr>
              <w:jc w:val="right"/>
              <w:rPr>
                <w:rFonts w:hint="eastAsia" w:ascii="宋体" w:hAnsi="宋体" w:eastAsia="宋体" w:cs="宋体"/>
                <w:i w:val="0"/>
                <w:iCs w:val="0"/>
                <w:color w:val="000000"/>
                <w:sz w:val="22"/>
                <w:szCs w:val="22"/>
                <w:u w:val="none"/>
              </w:rPr>
            </w:pPr>
          </w:p>
        </w:tc>
      </w:tr>
      <w:tr w14:paraId="7ED77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620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30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6F7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B3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6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7CE1">
            <w:pPr>
              <w:jc w:val="right"/>
              <w:rPr>
                <w:rFonts w:hint="eastAsia" w:ascii="宋体" w:hAnsi="宋体" w:eastAsia="宋体" w:cs="宋体"/>
                <w:i w:val="0"/>
                <w:iCs w:val="0"/>
                <w:color w:val="000000"/>
                <w:sz w:val="22"/>
                <w:szCs w:val="22"/>
                <w:u w:val="none"/>
              </w:rPr>
            </w:pPr>
          </w:p>
        </w:tc>
      </w:tr>
      <w:tr w14:paraId="67D49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817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B2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828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0D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D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B364">
            <w:pPr>
              <w:jc w:val="right"/>
              <w:rPr>
                <w:rFonts w:hint="eastAsia" w:ascii="宋体" w:hAnsi="宋体" w:eastAsia="宋体" w:cs="宋体"/>
                <w:i w:val="0"/>
                <w:iCs w:val="0"/>
                <w:color w:val="000000"/>
                <w:sz w:val="22"/>
                <w:szCs w:val="22"/>
                <w:u w:val="none"/>
              </w:rPr>
            </w:pPr>
          </w:p>
        </w:tc>
      </w:tr>
      <w:tr w14:paraId="0CF6E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0B7A3">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B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8EF9">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215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C6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EAF78">
            <w:pPr>
              <w:jc w:val="right"/>
              <w:rPr>
                <w:rFonts w:hint="eastAsia" w:ascii="宋体" w:hAnsi="宋体" w:eastAsia="宋体" w:cs="宋体"/>
                <w:i w:val="0"/>
                <w:iCs w:val="0"/>
                <w:color w:val="000000"/>
                <w:sz w:val="22"/>
                <w:szCs w:val="22"/>
                <w:u w:val="none"/>
              </w:rPr>
            </w:pPr>
          </w:p>
        </w:tc>
      </w:tr>
      <w:tr w14:paraId="45F50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DA74">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2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DA48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8F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C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2ADF">
            <w:pPr>
              <w:jc w:val="right"/>
              <w:rPr>
                <w:rFonts w:hint="eastAsia" w:ascii="宋体" w:hAnsi="宋体" w:eastAsia="宋体" w:cs="宋体"/>
                <w:i w:val="0"/>
                <w:iCs w:val="0"/>
                <w:color w:val="000000"/>
                <w:sz w:val="22"/>
                <w:szCs w:val="22"/>
                <w:u w:val="none"/>
              </w:rPr>
            </w:pPr>
          </w:p>
        </w:tc>
      </w:tr>
      <w:tr w14:paraId="33937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BAD9">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A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A18F1">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1F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E7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C393C">
            <w:pPr>
              <w:jc w:val="right"/>
              <w:rPr>
                <w:rFonts w:hint="eastAsia" w:ascii="宋体" w:hAnsi="宋体" w:eastAsia="宋体" w:cs="宋体"/>
                <w:i w:val="0"/>
                <w:iCs w:val="0"/>
                <w:color w:val="000000"/>
                <w:sz w:val="22"/>
                <w:szCs w:val="22"/>
                <w:u w:val="none"/>
              </w:rPr>
            </w:pPr>
          </w:p>
        </w:tc>
      </w:tr>
      <w:tr w14:paraId="64C43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DD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9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20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C9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31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BA3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480.09</w:t>
            </w:r>
          </w:p>
        </w:tc>
      </w:tr>
      <w:tr w14:paraId="47B46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9D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7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4FC8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834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80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61B2">
            <w:pPr>
              <w:jc w:val="right"/>
              <w:rPr>
                <w:rFonts w:hint="eastAsia" w:ascii="宋体" w:hAnsi="宋体" w:eastAsia="宋体" w:cs="宋体"/>
                <w:i w:val="0"/>
                <w:iCs w:val="0"/>
                <w:color w:val="000000"/>
                <w:sz w:val="22"/>
                <w:szCs w:val="22"/>
                <w:u w:val="none"/>
              </w:rPr>
            </w:pPr>
          </w:p>
        </w:tc>
      </w:tr>
      <w:tr w14:paraId="55ECD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31D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9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6D4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DEF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0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EA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w:t>
            </w:r>
          </w:p>
        </w:tc>
      </w:tr>
      <w:tr w14:paraId="00DEE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6371A0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8141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36BA4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480.58</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DFA4A2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A2A1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7B633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480.58</w:t>
            </w:r>
          </w:p>
        </w:tc>
      </w:tr>
      <w:tr w14:paraId="09DF4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single" w:color="D4D4D4" w:sz="4" w:space="0"/>
              <w:left w:val="nil"/>
              <w:bottom w:val="nil"/>
              <w:right w:val="nil"/>
            </w:tcBorders>
            <w:shd w:val="clear" w:color="auto" w:fill="auto"/>
            <w:noWrap/>
            <w:vAlign w:val="center"/>
          </w:tcPr>
          <w:p w14:paraId="40668F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5D3C6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2BEE27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2829ADE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p>
    <w:p w14:paraId="69F17E1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42C8EFE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4433927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0F8C28F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7CB852F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520CE95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4D801DB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56993F0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351D037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651E108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420D7B3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12CF35B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18C47A8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tbl>
      <w:tblPr>
        <w:tblStyle w:val="9"/>
        <w:tblW w:w="138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222"/>
        <w:gridCol w:w="222"/>
        <w:gridCol w:w="3736"/>
        <w:gridCol w:w="1427"/>
        <w:gridCol w:w="1427"/>
        <w:gridCol w:w="792"/>
        <w:gridCol w:w="792"/>
        <w:gridCol w:w="792"/>
        <w:gridCol w:w="792"/>
        <w:gridCol w:w="1616"/>
      </w:tblGrid>
      <w:tr w14:paraId="6543E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830" w:type="dxa"/>
            <w:gridSpan w:val="11"/>
            <w:tcBorders>
              <w:top w:val="nil"/>
              <w:left w:val="nil"/>
              <w:bottom w:val="nil"/>
              <w:right w:val="nil"/>
            </w:tcBorders>
            <w:shd w:val="clear" w:color="auto" w:fill="auto"/>
            <w:noWrap/>
            <w:vAlign w:val="center"/>
          </w:tcPr>
          <w:p w14:paraId="52F6EACC">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38EEB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0F2D37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27839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95202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73A69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B42148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F6848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BB9E9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C367F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40F00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153D8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DC621F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0E613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12838E7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部门：溆浦县统计局</w:t>
            </w:r>
          </w:p>
        </w:tc>
        <w:tc>
          <w:tcPr>
            <w:tcW w:w="0" w:type="auto"/>
            <w:tcBorders>
              <w:top w:val="nil"/>
              <w:left w:val="nil"/>
              <w:bottom w:val="nil"/>
              <w:right w:val="nil"/>
            </w:tcBorders>
            <w:shd w:val="clear" w:color="auto" w:fill="auto"/>
            <w:noWrap/>
            <w:vAlign w:val="center"/>
          </w:tcPr>
          <w:p w14:paraId="60DBA7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092E4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8CA8D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F993F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46A234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10B1C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23B9BF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D4AC3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195404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C49D5E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42D2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31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51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2F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48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E3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DB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14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F1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48946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65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3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F3688">
            <w:pPr>
              <w:jc w:val="center"/>
              <w:rPr>
                <w:rFonts w:hint="eastAsia" w:ascii="宋体" w:hAnsi="宋体" w:eastAsia="宋体" w:cs="宋体"/>
                <w:i w:val="0"/>
                <w:iCs w:val="0"/>
                <w:color w:val="000000"/>
                <w:sz w:val="22"/>
                <w:szCs w:val="22"/>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33A7B">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3053F">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FCD66">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0C3B0">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BEC8F">
            <w:pPr>
              <w:jc w:val="center"/>
              <w:rPr>
                <w:rFonts w:hint="eastAsia" w:ascii="宋体" w:hAnsi="宋体" w:eastAsia="宋体" w:cs="宋体"/>
                <w:i w:val="0"/>
                <w:iCs w:val="0"/>
                <w:color w:val="000000"/>
                <w:sz w:val="22"/>
                <w:szCs w:val="22"/>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DEADC">
            <w:pPr>
              <w:jc w:val="center"/>
              <w:rPr>
                <w:rFonts w:hint="eastAsia" w:ascii="宋体" w:hAnsi="宋体" w:eastAsia="宋体" w:cs="宋体"/>
                <w:i w:val="0"/>
                <w:iCs w:val="0"/>
                <w:color w:val="000000"/>
                <w:sz w:val="22"/>
                <w:szCs w:val="22"/>
                <w:u w:val="none"/>
              </w:rPr>
            </w:pPr>
          </w:p>
        </w:tc>
      </w:tr>
      <w:tr w14:paraId="6C990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A51D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4CF4">
            <w:pPr>
              <w:jc w:val="center"/>
              <w:rPr>
                <w:rFonts w:hint="eastAsia" w:ascii="宋体" w:hAnsi="宋体" w:eastAsia="宋体" w:cs="宋体"/>
                <w:i w:val="0"/>
                <w:iCs w:val="0"/>
                <w:color w:val="000000"/>
                <w:sz w:val="22"/>
                <w:szCs w:val="22"/>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14C27">
            <w:pPr>
              <w:jc w:val="center"/>
              <w:rPr>
                <w:rFonts w:hint="eastAsia" w:ascii="宋体" w:hAnsi="宋体" w:eastAsia="宋体" w:cs="宋体"/>
                <w:i w:val="0"/>
                <w:iCs w:val="0"/>
                <w:color w:val="000000"/>
                <w:sz w:val="22"/>
                <w:szCs w:val="22"/>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DA993">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0138C">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3F21F">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A3698">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6F309">
            <w:pPr>
              <w:jc w:val="center"/>
              <w:rPr>
                <w:rFonts w:hint="eastAsia" w:ascii="宋体" w:hAnsi="宋体" w:eastAsia="宋体" w:cs="宋体"/>
                <w:i w:val="0"/>
                <w:iCs w:val="0"/>
                <w:color w:val="000000"/>
                <w:sz w:val="22"/>
                <w:szCs w:val="22"/>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4F94D">
            <w:pPr>
              <w:jc w:val="center"/>
              <w:rPr>
                <w:rFonts w:hint="eastAsia" w:ascii="宋体" w:hAnsi="宋体" w:eastAsia="宋体" w:cs="宋体"/>
                <w:i w:val="0"/>
                <w:iCs w:val="0"/>
                <w:color w:val="000000"/>
                <w:sz w:val="22"/>
                <w:szCs w:val="22"/>
                <w:u w:val="none"/>
              </w:rPr>
            </w:pPr>
          </w:p>
        </w:tc>
      </w:tr>
      <w:tr w14:paraId="1F6E7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5D08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D870">
            <w:pPr>
              <w:jc w:val="center"/>
              <w:rPr>
                <w:rFonts w:hint="eastAsia" w:ascii="宋体" w:hAnsi="宋体" w:eastAsia="宋体" w:cs="宋体"/>
                <w:i w:val="0"/>
                <w:iCs w:val="0"/>
                <w:color w:val="000000"/>
                <w:sz w:val="22"/>
                <w:szCs w:val="22"/>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28EC0">
            <w:pPr>
              <w:jc w:val="center"/>
              <w:rPr>
                <w:rFonts w:hint="eastAsia" w:ascii="宋体" w:hAnsi="宋体" w:eastAsia="宋体" w:cs="宋体"/>
                <w:i w:val="0"/>
                <w:iCs w:val="0"/>
                <w:color w:val="000000"/>
                <w:sz w:val="22"/>
                <w:szCs w:val="22"/>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98C3">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63CD8">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AA872">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DA4F1">
            <w:pPr>
              <w:jc w:val="center"/>
              <w:rPr>
                <w:rFonts w:hint="eastAsia" w:ascii="宋体" w:hAnsi="宋体" w:eastAsia="宋体" w:cs="宋体"/>
                <w:i w:val="0"/>
                <w:iCs w:val="0"/>
                <w:color w:val="000000"/>
                <w:sz w:val="22"/>
                <w:szCs w:val="22"/>
                <w:u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ADBB0">
            <w:pPr>
              <w:jc w:val="center"/>
              <w:rPr>
                <w:rFonts w:hint="eastAsia" w:ascii="宋体" w:hAnsi="宋体" w:eastAsia="宋体" w:cs="宋体"/>
                <w:i w:val="0"/>
                <w:iCs w:val="0"/>
                <w:color w:val="000000"/>
                <w:sz w:val="22"/>
                <w:szCs w:val="22"/>
                <w:u w:val="none"/>
              </w:rPr>
            </w:pP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7CFB8">
            <w:pPr>
              <w:jc w:val="center"/>
              <w:rPr>
                <w:rFonts w:hint="eastAsia" w:ascii="宋体" w:hAnsi="宋体" w:eastAsia="宋体" w:cs="宋体"/>
                <w:i w:val="0"/>
                <w:iCs w:val="0"/>
                <w:color w:val="000000"/>
                <w:sz w:val="22"/>
                <w:szCs w:val="22"/>
                <w:u w:val="none"/>
              </w:rPr>
            </w:pPr>
          </w:p>
        </w:tc>
      </w:tr>
      <w:tr w14:paraId="18BF5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DF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6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A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3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8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8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0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24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3B6F4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B7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0F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478.22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5FB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1CBC">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71EF1">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144D5">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051E">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C0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0.84</w:t>
            </w:r>
          </w:p>
        </w:tc>
      </w:tr>
      <w:tr w14:paraId="38512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8F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4A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94E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E4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648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D63F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F53D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855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9C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0.64</w:t>
            </w:r>
          </w:p>
        </w:tc>
      </w:tr>
      <w:tr w14:paraId="77EFC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62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E3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统计信息事务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7E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BD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A76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DF7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613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A4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E8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0.64</w:t>
            </w:r>
          </w:p>
        </w:tc>
      </w:tr>
      <w:tr w14:paraId="04902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17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9DA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F9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D8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0A64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B8E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A18B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FEB6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7A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0.64</w:t>
            </w:r>
          </w:p>
        </w:tc>
      </w:tr>
      <w:tr w14:paraId="499B9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229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DAF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64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35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8F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BF95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58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79C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EAB7">
            <w:pPr>
              <w:jc w:val="right"/>
              <w:rPr>
                <w:rFonts w:hint="eastAsia" w:ascii="宋体" w:hAnsi="宋体" w:eastAsia="宋体" w:cs="宋体"/>
                <w:i w:val="0"/>
                <w:iCs w:val="0"/>
                <w:color w:val="000000"/>
                <w:sz w:val="22"/>
                <w:szCs w:val="22"/>
                <w:u w:val="none"/>
              </w:rPr>
            </w:pPr>
          </w:p>
        </w:tc>
      </w:tr>
      <w:tr w14:paraId="1BDF6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D3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3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专项统计业务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B4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43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3E7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4CD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99BE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9B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E473">
            <w:pPr>
              <w:jc w:val="right"/>
              <w:rPr>
                <w:rFonts w:hint="eastAsia" w:ascii="宋体" w:hAnsi="宋体" w:eastAsia="宋体" w:cs="宋体"/>
                <w:i w:val="0"/>
                <w:iCs w:val="0"/>
                <w:color w:val="000000"/>
                <w:sz w:val="22"/>
                <w:szCs w:val="22"/>
                <w:u w:val="none"/>
              </w:rPr>
            </w:pPr>
          </w:p>
        </w:tc>
      </w:tr>
      <w:tr w14:paraId="6326B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CBE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46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专项普查活动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4B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A7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FEB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17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297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B57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AC3B">
            <w:pPr>
              <w:jc w:val="right"/>
              <w:rPr>
                <w:rFonts w:hint="eastAsia" w:ascii="宋体" w:hAnsi="宋体" w:eastAsia="宋体" w:cs="宋体"/>
                <w:i w:val="0"/>
                <w:iCs w:val="0"/>
                <w:color w:val="000000"/>
                <w:sz w:val="22"/>
                <w:szCs w:val="22"/>
                <w:u w:val="none"/>
              </w:rPr>
            </w:pPr>
          </w:p>
        </w:tc>
      </w:tr>
      <w:tr w14:paraId="7233B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57F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D5A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D6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226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83D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1D7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826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8ED2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D9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r>
      <w:tr w14:paraId="0BE35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F0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AB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A5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D7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3BB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558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80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B12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B169">
            <w:pPr>
              <w:jc w:val="right"/>
              <w:rPr>
                <w:rFonts w:hint="eastAsia" w:ascii="宋体" w:hAnsi="宋体" w:eastAsia="宋体" w:cs="宋体"/>
                <w:i w:val="0"/>
                <w:iCs w:val="0"/>
                <w:color w:val="000000"/>
                <w:sz w:val="22"/>
                <w:szCs w:val="22"/>
                <w:u w:val="none"/>
              </w:rPr>
            </w:pPr>
          </w:p>
        </w:tc>
      </w:tr>
      <w:tr w14:paraId="4881E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E92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0A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57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D3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9DFA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2F1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BF42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1AC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35BA">
            <w:pPr>
              <w:jc w:val="right"/>
              <w:rPr>
                <w:rFonts w:hint="eastAsia" w:ascii="宋体" w:hAnsi="宋体" w:eastAsia="宋体" w:cs="宋体"/>
                <w:i w:val="0"/>
                <w:iCs w:val="0"/>
                <w:color w:val="000000"/>
                <w:sz w:val="22"/>
                <w:szCs w:val="22"/>
                <w:u w:val="none"/>
              </w:rPr>
            </w:pPr>
          </w:p>
        </w:tc>
      </w:tr>
      <w:tr w14:paraId="5333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D5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BA8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7A9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335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A845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301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71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A366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4F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r>
      <w:tr w14:paraId="1F39A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21E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55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1C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D2A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7AA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266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2A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526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99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r>
      <w:tr w14:paraId="081F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4E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98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5D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9E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9BC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90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BB3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BB5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9B2A">
            <w:pPr>
              <w:jc w:val="right"/>
              <w:rPr>
                <w:rFonts w:hint="eastAsia" w:ascii="宋体" w:hAnsi="宋体" w:eastAsia="宋体" w:cs="宋体"/>
                <w:i w:val="0"/>
                <w:iCs w:val="0"/>
                <w:color w:val="000000"/>
                <w:sz w:val="22"/>
                <w:szCs w:val="22"/>
                <w:u w:val="none"/>
              </w:rPr>
            </w:pPr>
          </w:p>
        </w:tc>
      </w:tr>
      <w:tr w14:paraId="3DDD5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88F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AD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3C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56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28A9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477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2CE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060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6BD7">
            <w:pPr>
              <w:jc w:val="right"/>
              <w:rPr>
                <w:rFonts w:hint="eastAsia" w:ascii="宋体" w:hAnsi="宋体" w:eastAsia="宋体" w:cs="宋体"/>
                <w:i w:val="0"/>
                <w:iCs w:val="0"/>
                <w:color w:val="000000"/>
                <w:sz w:val="22"/>
                <w:szCs w:val="22"/>
                <w:u w:val="none"/>
              </w:rPr>
            </w:pPr>
          </w:p>
        </w:tc>
      </w:tr>
      <w:tr w14:paraId="50B6B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0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D3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E3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20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BA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538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B0B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C5B9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E2F8">
            <w:pPr>
              <w:jc w:val="right"/>
              <w:rPr>
                <w:rFonts w:hint="eastAsia" w:ascii="宋体" w:hAnsi="宋体" w:eastAsia="宋体" w:cs="宋体"/>
                <w:i w:val="0"/>
                <w:iCs w:val="0"/>
                <w:color w:val="000000"/>
                <w:sz w:val="22"/>
                <w:szCs w:val="22"/>
                <w:u w:val="none"/>
              </w:rPr>
            </w:pPr>
          </w:p>
        </w:tc>
      </w:tr>
      <w:tr w14:paraId="5CA21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2A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329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E8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6C8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D60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D3B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033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54F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B2EF">
            <w:pPr>
              <w:jc w:val="right"/>
              <w:rPr>
                <w:rFonts w:hint="eastAsia" w:ascii="宋体" w:hAnsi="宋体" w:eastAsia="宋体" w:cs="宋体"/>
                <w:i w:val="0"/>
                <w:iCs w:val="0"/>
                <w:color w:val="000000"/>
                <w:sz w:val="22"/>
                <w:szCs w:val="22"/>
                <w:u w:val="none"/>
              </w:rPr>
            </w:pPr>
          </w:p>
        </w:tc>
      </w:tr>
      <w:tr w14:paraId="1F836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9A2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42B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43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FC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B2C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C1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87A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B7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1B59">
            <w:pPr>
              <w:jc w:val="right"/>
              <w:rPr>
                <w:rFonts w:hint="eastAsia" w:ascii="宋体" w:hAnsi="宋体" w:eastAsia="宋体" w:cs="宋体"/>
                <w:i w:val="0"/>
                <w:iCs w:val="0"/>
                <w:color w:val="000000"/>
                <w:sz w:val="22"/>
                <w:szCs w:val="22"/>
                <w:u w:val="none"/>
              </w:rPr>
            </w:pPr>
          </w:p>
        </w:tc>
      </w:tr>
      <w:tr w14:paraId="5ADBE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6ADDF6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6B3B1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21D4D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4B7714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B0E50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140911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ADCDC5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134CCE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C79F022">
            <w:pPr>
              <w:jc w:val="right"/>
              <w:rPr>
                <w:rFonts w:hint="eastAsia" w:ascii="宋体" w:hAnsi="宋体" w:eastAsia="宋体" w:cs="宋体"/>
                <w:i w:val="0"/>
                <w:iCs w:val="0"/>
                <w:color w:val="000000"/>
                <w:sz w:val="22"/>
                <w:szCs w:val="22"/>
                <w:u w:val="none"/>
              </w:rPr>
            </w:pPr>
          </w:p>
        </w:tc>
      </w:tr>
      <w:tr w14:paraId="1E993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1"/>
            <w:tcBorders>
              <w:top w:val="single" w:color="D4D4D4" w:sz="4" w:space="0"/>
              <w:left w:val="nil"/>
              <w:bottom w:val="nil"/>
              <w:right w:val="nil"/>
            </w:tcBorders>
            <w:shd w:val="clear" w:color="auto" w:fill="auto"/>
            <w:noWrap/>
            <w:vAlign w:val="center"/>
          </w:tcPr>
          <w:p w14:paraId="63984C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2C25E16F">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51E420D0">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7707C755">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tbl>
      <w:tblPr>
        <w:tblStyle w:val="9"/>
        <w:tblW w:w="135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222"/>
        <w:gridCol w:w="222"/>
        <w:gridCol w:w="3736"/>
        <w:gridCol w:w="1330"/>
        <w:gridCol w:w="1330"/>
        <w:gridCol w:w="1330"/>
        <w:gridCol w:w="759"/>
        <w:gridCol w:w="759"/>
        <w:gridCol w:w="1800"/>
      </w:tblGrid>
      <w:tr w14:paraId="6940C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500" w:type="dxa"/>
            <w:gridSpan w:val="10"/>
            <w:tcBorders>
              <w:top w:val="nil"/>
              <w:left w:val="nil"/>
              <w:bottom w:val="nil"/>
              <w:right w:val="nil"/>
            </w:tcBorders>
            <w:shd w:val="clear" w:color="auto" w:fill="auto"/>
            <w:noWrap/>
            <w:vAlign w:val="center"/>
          </w:tcPr>
          <w:p w14:paraId="108E1A0C">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5DFC9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AC32AA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6F8E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4D3B7F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965D4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68AAB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59D6D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5AB1E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D7CE4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8801C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8E0EB5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4B369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5E3EF1C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部门：溆浦县统计局</w:t>
            </w:r>
          </w:p>
        </w:tc>
        <w:tc>
          <w:tcPr>
            <w:tcW w:w="0" w:type="auto"/>
            <w:tcBorders>
              <w:top w:val="nil"/>
              <w:left w:val="nil"/>
              <w:bottom w:val="nil"/>
              <w:right w:val="nil"/>
            </w:tcBorders>
            <w:shd w:val="clear" w:color="auto" w:fill="auto"/>
            <w:noWrap/>
            <w:vAlign w:val="center"/>
          </w:tcPr>
          <w:p w14:paraId="715571D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F893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17734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A469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801AA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C3D4D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110C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A8A39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BF17D4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5FB7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2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6B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CA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26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DC4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D4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C3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62631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57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BAD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8D73C">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8F467">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29FCE">
            <w:pPr>
              <w:jc w:val="center"/>
              <w:rPr>
                <w:rFonts w:hint="eastAsia" w:ascii="宋体" w:hAnsi="宋体" w:eastAsia="宋体" w:cs="宋体"/>
                <w:i w:val="0"/>
                <w:iCs w:val="0"/>
                <w:color w:val="000000"/>
                <w:sz w:val="22"/>
                <w:szCs w:val="22"/>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DFD06">
            <w:pPr>
              <w:jc w:val="center"/>
              <w:rPr>
                <w:rFonts w:hint="eastAsia" w:ascii="宋体" w:hAnsi="宋体" w:eastAsia="宋体" w:cs="宋体"/>
                <w:i w:val="0"/>
                <w:iCs w:val="0"/>
                <w:color w:val="000000"/>
                <w:sz w:val="22"/>
                <w:szCs w:val="22"/>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8D0FE">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B73BB">
            <w:pPr>
              <w:jc w:val="center"/>
              <w:rPr>
                <w:rFonts w:hint="eastAsia" w:ascii="宋体" w:hAnsi="宋体" w:eastAsia="宋体" w:cs="宋体"/>
                <w:i w:val="0"/>
                <w:iCs w:val="0"/>
                <w:color w:val="000000"/>
                <w:sz w:val="22"/>
                <w:szCs w:val="22"/>
                <w:u w:val="none"/>
              </w:rPr>
            </w:pPr>
          </w:p>
        </w:tc>
      </w:tr>
      <w:tr w14:paraId="6CAFA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7F9C7">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0A73">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C0376">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E15D1">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BF51C">
            <w:pPr>
              <w:jc w:val="center"/>
              <w:rPr>
                <w:rFonts w:hint="eastAsia" w:ascii="宋体" w:hAnsi="宋体" w:eastAsia="宋体" w:cs="宋体"/>
                <w:i w:val="0"/>
                <w:iCs w:val="0"/>
                <w:color w:val="000000"/>
                <w:sz w:val="22"/>
                <w:szCs w:val="22"/>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4CA81">
            <w:pPr>
              <w:jc w:val="center"/>
              <w:rPr>
                <w:rFonts w:hint="eastAsia" w:ascii="宋体" w:hAnsi="宋体" w:eastAsia="宋体" w:cs="宋体"/>
                <w:i w:val="0"/>
                <w:iCs w:val="0"/>
                <w:color w:val="000000"/>
                <w:sz w:val="22"/>
                <w:szCs w:val="22"/>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59A55">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B237F">
            <w:pPr>
              <w:jc w:val="center"/>
              <w:rPr>
                <w:rFonts w:hint="eastAsia" w:ascii="宋体" w:hAnsi="宋体" w:eastAsia="宋体" w:cs="宋体"/>
                <w:i w:val="0"/>
                <w:iCs w:val="0"/>
                <w:color w:val="000000"/>
                <w:sz w:val="22"/>
                <w:szCs w:val="22"/>
                <w:u w:val="none"/>
              </w:rPr>
            </w:pPr>
          </w:p>
        </w:tc>
      </w:tr>
      <w:tr w14:paraId="22FE0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015D1">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C413">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1F8BD">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0DE45">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49809">
            <w:pPr>
              <w:jc w:val="center"/>
              <w:rPr>
                <w:rFonts w:hint="eastAsia" w:ascii="宋体" w:hAnsi="宋体" w:eastAsia="宋体" w:cs="宋体"/>
                <w:i w:val="0"/>
                <w:iCs w:val="0"/>
                <w:color w:val="000000"/>
                <w:sz w:val="22"/>
                <w:szCs w:val="22"/>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CA473">
            <w:pPr>
              <w:jc w:val="center"/>
              <w:rPr>
                <w:rFonts w:hint="eastAsia" w:ascii="宋体" w:hAnsi="宋体" w:eastAsia="宋体" w:cs="宋体"/>
                <w:i w:val="0"/>
                <w:iCs w:val="0"/>
                <w:color w:val="000000"/>
                <w:sz w:val="22"/>
                <w:szCs w:val="22"/>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1E461">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B0E8C">
            <w:pPr>
              <w:jc w:val="center"/>
              <w:rPr>
                <w:rFonts w:hint="eastAsia" w:ascii="宋体" w:hAnsi="宋体" w:eastAsia="宋体" w:cs="宋体"/>
                <w:i w:val="0"/>
                <w:iCs w:val="0"/>
                <w:color w:val="000000"/>
                <w:sz w:val="22"/>
                <w:szCs w:val="22"/>
                <w:u w:val="none"/>
              </w:rPr>
            </w:pPr>
          </w:p>
        </w:tc>
      </w:tr>
      <w:tr w14:paraId="6264D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08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0E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1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F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C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7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7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1E836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2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C6A0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480.09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BE8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F7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EA8F">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048D">
            <w:pPr>
              <w:jc w:val="righ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3523">
            <w:pPr>
              <w:jc w:val="right"/>
              <w:rPr>
                <w:rFonts w:hint="eastAsia" w:ascii="宋体" w:hAnsi="宋体" w:eastAsia="宋体" w:cs="宋体"/>
                <w:b/>
                <w:bCs/>
                <w:i w:val="0"/>
                <w:iCs w:val="0"/>
                <w:color w:val="000000"/>
                <w:sz w:val="22"/>
                <w:szCs w:val="22"/>
                <w:u w:val="none"/>
              </w:rPr>
            </w:pPr>
          </w:p>
        </w:tc>
      </w:tr>
      <w:tr w14:paraId="438E3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EC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B2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B4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95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05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96AC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744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0E78">
            <w:pPr>
              <w:jc w:val="right"/>
              <w:rPr>
                <w:rFonts w:hint="eastAsia" w:ascii="宋体" w:hAnsi="宋体" w:eastAsia="宋体" w:cs="宋体"/>
                <w:i w:val="0"/>
                <w:iCs w:val="0"/>
                <w:color w:val="000000"/>
                <w:sz w:val="22"/>
                <w:szCs w:val="22"/>
                <w:u w:val="none"/>
              </w:rPr>
            </w:pPr>
          </w:p>
        </w:tc>
      </w:tr>
      <w:tr w14:paraId="119B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CA8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E7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统计信息事务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7E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03D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7D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C2B5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EC2A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A507">
            <w:pPr>
              <w:jc w:val="right"/>
              <w:rPr>
                <w:rFonts w:hint="eastAsia" w:ascii="宋体" w:hAnsi="宋体" w:eastAsia="宋体" w:cs="宋体"/>
                <w:i w:val="0"/>
                <w:iCs w:val="0"/>
                <w:color w:val="000000"/>
                <w:sz w:val="22"/>
                <w:szCs w:val="22"/>
                <w:u w:val="none"/>
              </w:rPr>
            </w:pPr>
          </w:p>
        </w:tc>
      </w:tr>
      <w:tr w14:paraId="27F6E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64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CA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87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3A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DAA9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4B7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1AE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8C7F1">
            <w:pPr>
              <w:jc w:val="right"/>
              <w:rPr>
                <w:rFonts w:hint="eastAsia" w:ascii="宋体" w:hAnsi="宋体" w:eastAsia="宋体" w:cs="宋体"/>
                <w:i w:val="0"/>
                <w:iCs w:val="0"/>
                <w:color w:val="000000"/>
                <w:sz w:val="22"/>
                <w:szCs w:val="22"/>
                <w:u w:val="none"/>
              </w:rPr>
            </w:pPr>
          </w:p>
        </w:tc>
      </w:tr>
      <w:tr w14:paraId="3C257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BD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E2C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21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38A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A3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5BEB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E6B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10E4">
            <w:pPr>
              <w:jc w:val="right"/>
              <w:rPr>
                <w:rFonts w:hint="eastAsia" w:ascii="宋体" w:hAnsi="宋体" w:eastAsia="宋体" w:cs="宋体"/>
                <w:i w:val="0"/>
                <w:iCs w:val="0"/>
                <w:color w:val="000000"/>
                <w:sz w:val="22"/>
                <w:szCs w:val="22"/>
                <w:u w:val="none"/>
              </w:rPr>
            </w:pPr>
          </w:p>
        </w:tc>
      </w:tr>
      <w:tr w14:paraId="05951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17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1F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专项统计业务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6E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CF8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44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FAE0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88D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F762">
            <w:pPr>
              <w:jc w:val="right"/>
              <w:rPr>
                <w:rFonts w:hint="eastAsia" w:ascii="宋体" w:hAnsi="宋体" w:eastAsia="宋体" w:cs="宋体"/>
                <w:i w:val="0"/>
                <w:iCs w:val="0"/>
                <w:color w:val="000000"/>
                <w:sz w:val="22"/>
                <w:szCs w:val="22"/>
                <w:u w:val="none"/>
              </w:rPr>
            </w:pPr>
          </w:p>
        </w:tc>
      </w:tr>
      <w:tr w14:paraId="0D77B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A9A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95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专项普查活动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A2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C1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A84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8AE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75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A5F2">
            <w:pPr>
              <w:jc w:val="right"/>
              <w:rPr>
                <w:rFonts w:hint="eastAsia" w:ascii="宋体" w:hAnsi="宋体" w:eastAsia="宋体" w:cs="宋体"/>
                <w:i w:val="0"/>
                <w:iCs w:val="0"/>
                <w:color w:val="000000"/>
                <w:sz w:val="22"/>
                <w:szCs w:val="22"/>
                <w:u w:val="none"/>
              </w:rPr>
            </w:pPr>
          </w:p>
        </w:tc>
      </w:tr>
      <w:tr w14:paraId="7F137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19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72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621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DB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E1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A5C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89C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9AD4">
            <w:pPr>
              <w:jc w:val="right"/>
              <w:rPr>
                <w:rFonts w:hint="eastAsia" w:ascii="宋体" w:hAnsi="宋体" w:eastAsia="宋体" w:cs="宋体"/>
                <w:i w:val="0"/>
                <w:iCs w:val="0"/>
                <w:color w:val="000000"/>
                <w:sz w:val="22"/>
                <w:szCs w:val="22"/>
                <w:u w:val="none"/>
              </w:rPr>
            </w:pPr>
          </w:p>
        </w:tc>
      </w:tr>
      <w:tr w14:paraId="5B2E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AD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70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3DC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4A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745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9FA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E7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13C7">
            <w:pPr>
              <w:jc w:val="right"/>
              <w:rPr>
                <w:rFonts w:hint="eastAsia" w:ascii="宋体" w:hAnsi="宋体" w:eastAsia="宋体" w:cs="宋体"/>
                <w:i w:val="0"/>
                <w:iCs w:val="0"/>
                <w:color w:val="000000"/>
                <w:sz w:val="22"/>
                <w:szCs w:val="22"/>
                <w:u w:val="none"/>
              </w:rPr>
            </w:pPr>
          </w:p>
        </w:tc>
      </w:tr>
      <w:tr w14:paraId="1E7E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2DB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6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DC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6E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E1B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5A5C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D23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D154">
            <w:pPr>
              <w:jc w:val="right"/>
              <w:rPr>
                <w:rFonts w:hint="eastAsia" w:ascii="宋体" w:hAnsi="宋体" w:eastAsia="宋体" w:cs="宋体"/>
                <w:i w:val="0"/>
                <w:iCs w:val="0"/>
                <w:color w:val="000000"/>
                <w:sz w:val="22"/>
                <w:szCs w:val="22"/>
                <w:u w:val="none"/>
              </w:rPr>
            </w:pPr>
          </w:p>
        </w:tc>
      </w:tr>
      <w:tr w14:paraId="716A6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7E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9D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就业补助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5A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775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FB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936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B64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95B41">
            <w:pPr>
              <w:jc w:val="right"/>
              <w:rPr>
                <w:rFonts w:hint="eastAsia" w:ascii="宋体" w:hAnsi="宋体" w:eastAsia="宋体" w:cs="宋体"/>
                <w:i w:val="0"/>
                <w:iCs w:val="0"/>
                <w:color w:val="000000"/>
                <w:sz w:val="22"/>
                <w:szCs w:val="22"/>
                <w:u w:val="none"/>
              </w:rPr>
            </w:pPr>
          </w:p>
        </w:tc>
      </w:tr>
      <w:tr w14:paraId="2247F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B5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71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社会保险补贴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575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FDBA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B59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65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13ED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AE5AD">
            <w:pPr>
              <w:jc w:val="right"/>
              <w:rPr>
                <w:rFonts w:hint="eastAsia" w:ascii="宋体" w:hAnsi="宋体" w:eastAsia="宋体" w:cs="宋体"/>
                <w:i w:val="0"/>
                <w:iCs w:val="0"/>
                <w:color w:val="000000"/>
                <w:sz w:val="22"/>
                <w:szCs w:val="22"/>
                <w:u w:val="none"/>
              </w:rPr>
            </w:pPr>
          </w:p>
        </w:tc>
      </w:tr>
      <w:tr w14:paraId="56D05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DF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554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B46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F1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025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95D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660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799B">
            <w:pPr>
              <w:jc w:val="right"/>
              <w:rPr>
                <w:rFonts w:hint="eastAsia" w:ascii="宋体" w:hAnsi="宋体" w:eastAsia="宋体" w:cs="宋体"/>
                <w:i w:val="0"/>
                <w:iCs w:val="0"/>
                <w:color w:val="000000"/>
                <w:sz w:val="22"/>
                <w:szCs w:val="22"/>
                <w:u w:val="none"/>
              </w:rPr>
            </w:pPr>
          </w:p>
        </w:tc>
      </w:tr>
      <w:tr w14:paraId="0544B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57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25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1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2D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6FC1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424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DBF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A4A4">
            <w:pPr>
              <w:jc w:val="right"/>
              <w:rPr>
                <w:rFonts w:hint="eastAsia" w:ascii="宋体" w:hAnsi="宋体" w:eastAsia="宋体" w:cs="宋体"/>
                <w:i w:val="0"/>
                <w:iCs w:val="0"/>
                <w:color w:val="000000"/>
                <w:sz w:val="22"/>
                <w:szCs w:val="22"/>
                <w:u w:val="none"/>
              </w:rPr>
            </w:pPr>
          </w:p>
        </w:tc>
      </w:tr>
      <w:tr w14:paraId="537FC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B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89D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D4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12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72E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E60E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437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D20C">
            <w:pPr>
              <w:jc w:val="right"/>
              <w:rPr>
                <w:rFonts w:hint="eastAsia" w:ascii="宋体" w:hAnsi="宋体" w:eastAsia="宋体" w:cs="宋体"/>
                <w:i w:val="0"/>
                <w:iCs w:val="0"/>
                <w:color w:val="000000"/>
                <w:sz w:val="22"/>
                <w:szCs w:val="22"/>
                <w:u w:val="none"/>
              </w:rPr>
            </w:pPr>
          </w:p>
        </w:tc>
      </w:tr>
      <w:tr w14:paraId="7C667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68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8F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6D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6E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ACD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0E9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41C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CEC5">
            <w:pPr>
              <w:jc w:val="right"/>
              <w:rPr>
                <w:rFonts w:hint="eastAsia" w:ascii="宋体" w:hAnsi="宋体" w:eastAsia="宋体" w:cs="宋体"/>
                <w:i w:val="0"/>
                <w:iCs w:val="0"/>
                <w:color w:val="000000"/>
                <w:sz w:val="22"/>
                <w:szCs w:val="22"/>
                <w:u w:val="none"/>
              </w:rPr>
            </w:pPr>
          </w:p>
        </w:tc>
      </w:tr>
      <w:tr w14:paraId="60150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95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C6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2F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E0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0C7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11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715F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B4CC">
            <w:pPr>
              <w:jc w:val="right"/>
              <w:rPr>
                <w:rFonts w:hint="eastAsia" w:ascii="宋体" w:hAnsi="宋体" w:eastAsia="宋体" w:cs="宋体"/>
                <w:i w:val="0"/>
                <w:iCs w:val="0"/>
                <w:color w:val="000000"/>
                <w:sz w:val="22"/>
                <w:szCs w:val="22"/>
                <w:u w:val="none"/>
              </w:rPr>
            </w:pPr>
          </w:p>
        </w:tc>
      </w:tr>
      <w:tr w14:paraId="29241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14A10C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CA4B0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A7BC5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115BF1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C11EF9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3C6973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9A88D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CFBC0B0">
            <w:pPr>
              <w:jc w:val="right"/>
              <w:rPr>
                <w:rFonts w:hint="eastAsia" w:ascii="宋体" w:hAnsi="宋体" w:eastAsia="宋体" w:cs="宋体"/>
                <w:i w:val="0"/>
                <w:iCs w:val="0"/>
                <w:color w:val="000000"/>
                <w:sz w:val="22"/>
                <w:szCs w:val="22"/>
                <w:u w:val="none"/>
              </w:rPr>
            </w:pPr>
          </w:p>
        </w:tc>
      </w:tr>
      <w:tr w14:paraId="39C5B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color="auto" w:fill="auto"/>
            <w:noWrap/>
            <w:vAlign w:val="center"/>
          </w:tcPr>
          <w:p w14:paraId="2AE4CA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5612E336">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tbl>
      <w:tblPr>
        <w:tblStyle w:val="9"/>
        <w:tblW w:w="146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02"/>
        <w:gridCol w:w="570"/>
        <w:gridCol w:w="1230"/>
        <w:gridCol w:w="3922"/>
        <w:gridCol w:w="570"/>
        <w:gridCol w:w="957"/>
        <w:gridCol w:w="1290"/>
        <w:gridCol w:w="1275"/>
        <w:gridCol w:w="1766"/>
      </w:tblGrid>
      <w:tr w14:paraId="355E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625" w:type="dxa"/>
            <w:gridSpan w:val="9"/>
            <w:tcBorders>
              <w:top w:val="nil"/>
              <w:left w:val="nil"/>
              <w:bottom w:val="nil"/>
              <w:right w:val="nil"/>
            </w:tcBorders>
            <w:shd w:val="clear" w:color="auto" w:fill="auto"/>
            <w:noWrap/>
            <w:vAlign w:val="center"/>
          </w:tcPr>
          <w:p w14:paraId="1A33D997">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6CC0D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4240D0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32D99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D1927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9A728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BF5808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544DA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C3F20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3C1BD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D9C7C5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0B241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557D667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部门：溆浦县统计局</w:t>
            </w:r>
          </w:p>
        </w:tc>
        <w:tc>
          <w:tcPr>
            <w:tcW w:w="0" w:type="auto"/>
            <w:tcBorders>
              <w:top w:val="nil"/>
              <w:left w:val="nil"/>
              <w:bottom w:val="nil"/>
              <w:right w:val="nil"/>
            </w:tcBorders>
            <w:shd w:val="clear" w:color="auto" w:fill="auto"/>
            <w:noWrap/>
            <w:vAlign w:val="center"/>
          </w:tcPr>
          <w:p w14:paraId="1DA4027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76F286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E36D3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BF044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17249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130B9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52B9A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FEBC56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7307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C2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B94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2F08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F6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DA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ED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12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C5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4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EC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0A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C8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04CA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F13BE">
            <w:pPr>
              <w:jc w:val="center"/>
              <w:rPr>
                <w:rFonts w:hint="eastAsia" w:ascii="宋体" w:hAnsi="宋体" w:eastAsia="宋体" w:cs="宋体"/>
                <w:i w:val="0"/>
                <w:iCs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3F294">
            <w:pPr>
              <w:jc w:val="center"/>
              <w:rPr>
                <w:rFonts w:hint="eastAsia" w:ascii="宋体" w:hAnsi="宋体" w:eastAsia="宋体" w:cs="宋体"/>
                <w:i w:val="0"/>
                <w:iCs w:val="0"/>
                <w:color w:val="000000"/>
                <w:sz w:val="22"/>
                <w:szCs w:val="22"/>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2BE91">
            <w:pPr>
              <w:jc w:val="center"/>
              <w:rPr>
                <w:rFonts w:hint="eastAsia" w:ascii="宋体" w:hAnsi="宋体" w:eastAsia="宋体" w:cs="宋体"/>
                <w:i w:val="0"/>
                <w:iCs w:val="0"/>
                <w:color w:val="000000"/>
                <w:sz w:val="22"/>
                <w:szCs w:val="22"/>
                <w:u w:val="none"/>
              </w:rPr>
            </w:pPr>
          </w:p>
        </w:tc>
        <w:tc>
          <w:tcPr>
            <w:tcW w:w="3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A0F5B">
            <w:pPr>
              <w:jc w:val="center"/>
              <w:rPr>
                <w:rFonts w:hint="eastAsia" w:ascii="宋体" w:hAnsi="宋体" w:eastAsia="宋体" w:cs="宋体"/>
                <w:i w:val="0"/>
                <w:iCs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F65F1">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8A28">
            <w:pPr>
              <w:jc w:val="center"/>
              <w:rPr>
                <w:rFonts w:hint="eastAsia" w:ascii="宋体" w:hAnsi="宋体" w:eastAsia="宋体" w:cs="宋体"/>
                <w:i w:val="0"/>
                <w:iCs w:val="0"/>
                <w:color w:val="000000"/>
                <w:sz w:val="22"/>
                <w:szCs w:val="22"/>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1A8CC">
            <w:pPr>
              <w:jc w:val="center"/>
              <w:rPr>
                <w:rFonts w:hint="eastAsia" w:ascii="宋体" w:hAnsi="宋体" w:eastAsia="宋体" w:cs="宋体"/>
                <w:i w:val="0"/>
                <w:iCs w:val="0"/>
                <w:color w:val="000000"/>
                <w:sz w:val="22"/>
                <w:szCs w:val="22"/>
                <w:u w:val="none"/>
              </w:rPr>
            </w:p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B9209">
            <w:pPr>
              <w:jc w:val="center"/>
              <w:rPr>
                <w:rFonts w:hint="eastAsia" w:ascii="宋体" w:hAnsi="宋体" w:eastAsia="宋体" w:cs="宋体"/>
                <w:i w:val="0"/>
                <w:iCs w:val="0"/>
                <w:color w:val="000000"/>
                <w:sz w:val="22"/>
                <w:szCs w:val="22"/>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3E22F">
            <w:pPr>
              <w:jc w:val="center"/>
              <w:rPr>
                <w:rFonts w:hint="eastAsia" w:ascii="宋体" w:hAnsi="宋体" w:eastAsia="宋体" w:cs="宋体"/>
                <w:i w:val="0"/>
                <w:iCs w:val="0"/>
                <w:color w:val="000000"/>
                <w:sz w:val="22"/>
                <w:szCs w:val="22"/>
                <w:u w:val="none"/>
              </w:rPr>
            </w:pPr>
          </w:p>
        </w:tc>
      </w:tr>
      <w:tr w14:paraId="7EAE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0E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8683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9E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F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EF2A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F4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5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2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BB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6695A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5E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349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99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0F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E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19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950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980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A653">
            <w:pPr>
              <w:jc w:val="right"/>
              <w:rPr>
                <w:rFonts w:hint="eastAsia" w:ascii="宋体" w:hAnsi="宋体" w:eastAsia="宋体" w:cs="宋体"/>
                <w:i w:val="0"/>
                <w:iCs w:val="0"/>
                <w:color w:val="000000"/>
                <w:sz w:val="22"/>
                <w:szCs w:val="22"/>
                <w:u w:val="none"/>
              </w:rPr>
            </w:pPr>
          </w:p>
        </w:tc>
      </w:tr>
      <w:tr w14:paraId="74220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78E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6E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5C69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7B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3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698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7D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C2C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B2CE">
            <w:pPr>
              <w:jc w:val="right"/>
              <w:rPr>
                <w:rFonts w:hint="eastAsia" w:ascii="宋体" w:hAnsi="宋体" w:eastAsia="宋体" w:cs="宋体"/>
                <w:i w:val="0"/>
                <w:iCs w:val="0"/>
                <w:color w:val="000000"/>
                <w:sz w:val="22"/>
                <w:szCs w:val="22"/>
                <w:u w:val="none"/>
              </w:rPr>
            </w:pPr>
          </w:p>
        </w:tc>
      </w:tr>
      <w:tr w14:paraId="59411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C7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B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130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4E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D42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9FA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88E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080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BBFAD">
            <w:pPr>
              <w:jc w:val="right"/>
              <w:rPr>
                <w:rFonts w:hint="eastAsia" w:ascii="宋体" w:hAnsi="宋体" w:eastAsia="宋体" w:cs="宋体"/>
                <w:i w:val="0"/>
                <w:iCs w:val="0"/>
                <w:color w:val="000000"/>
                <w:sz w:val="22"/>
                <w:szCs w:val="22"/>
                <w:u w:val="none"/>
              </w:rPr>
            </w:pPr>
          </w:p>
        </w:tc>
      </w:tr>
      <w:tr w14:paraId="2A397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2C4E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3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FDD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B8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6A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1E7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B40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452A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7507">
            <w:pPr>
              <w:jc w:val="right"/>
              <w:rPr>
                <w:rFonts w:hint="eastAsia" w:ascii="宋体" w:hAnsi="宋体" w:eastAsia="宋体" w:cs="宋体"/>
                <w:i w:val="0"/>
                <w:iCs w:val="0"/>
                <w:color w:val="000000"/>
                <w:sz w:val="22"/>
                <w:szCs w:val="22"/>
                <w:u w:val="none"/>
              </w:rPr>
            </w:pPr>
          </w:p>
        </w:tc>
      </w:tr>
      <w:tr w14:paraId="3A4B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0375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DE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38E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58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2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638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90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B250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89A4">
            <w:pPr>
              <w:jc w:val="right"/>
              <w:rPr>
                <w:rFonts w:hint="eastAsia" w:ascii="宋体" w:hAnsi="宋体" w:eastAsia="宋体" w:cs="宋体"/>
                <w:i w:val="0"/>
                <w:iCs w:val="0"/>
                <w:color w:val="000000"/>
                <w:sz w:val="22"/>
                <w:szCs w:val="22"/>
                <w:u w:val="none"/>
              </w:rPr>
            </w:pPr>
          </w:p>
        </w:tc>
      </w:tr>
      <w:tr w14:paraId="6627C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DA8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803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EDC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91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57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279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2C2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D1C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F99FA">
            <w:pPr>
              <w:jc w:val="right"/>
              <w:rPr>
                <w:rFonts w:hint="eastAsia" w:ascii="宋体" w:hAnsi="宋体" w:eastAsia="宋体" w:cs="宋体"/>
                <w:i w:val="0"/>
                <w:iCs w:val="0"/>
                <w:color w:val="000000"/>
                <w:sz w:val="22"/>
                <w:szCs w:val="22"/>
                <w:u w:val="none"/>
              </w:rPr>
            </w:pPr>
          </w:p>
        </w:tc>
      </w:tr>
      <w:tr w14:paraId="595B0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87C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B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EE0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33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E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85C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F8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3C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8C52">
            <w:pPr>
              <w:jc w:val="right"/>
              <w:rPr>
                <w:rFonts w:hint="eastAsia" w:ascii="宋体" w:hAnsi="宋体" w:eastAsia="宋体" w:cs="宋体"/>
                <w:i w:val="0"/>
                <w:iCs w:val="0"/>
                <w:color w:val="000000"/>
                <w:sz w:val="22"/>
                <w:szCs w:val="22"/>
                <w:u w:val="none"/>
              </w:rPr>
            </w:pPr>
          </w:p>
        </w:tc>
      </w:tr>
      <w:tr w14:paraId="3B09A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7E52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8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E02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AB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2C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2DB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A78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44E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C135">
            <w:pPr>
              <w:jc w:val="right"/>
              <w:rPr>
                <w:rFonts w:hint="eastAsia" w:ascii="宋体" w:hAnsi="宋体" w:eastAsia="宋体" w:cs="宋体"/>
                <w:i w:val="0"/>
                <w:iCs w:val="0"/>
                <w:color w:val="000000"/>
                <w:sz w:val="22"/>
                <w:szCs w:val="22"/>
                <w:u w:val="none"/>
              </w:rPr>
            </w:pPr>
          </w:p>
        </w:tc>
      </w:tr>
      <w:tr w14:paraId="34424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08B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4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4DD5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3E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A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83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94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3AB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DFBB">
            <w:pPr>
              <w:jc w:val="right"/>
              <w:rPr>
                <w:rFonts w:hint="eastAsia" w:ascii="宋体" w:hAnsi="宋体" w:eastAsia="宋体" w:cs="宋体"/>
                <w:i w:val="0"/>
                <w:iCs w:val="0"/>
                <w:color w:val="000000"/>
                <w:sz w:val="22"/>
                <w:szCs w:val="22"/>
                <w:u w:val="none"/>
              </w:rPr>
            </w:pPr>
          </w:p>
        </w:tc>
      </w:tr>
      <w:tr w14:paraId="3E25A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AB0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4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0CA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C8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8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FC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ACC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7640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6040">
            <w:pPr>
              <w:jc w:val="right"/>
              <w:rPr>
                <w:rFonts w:hint="eastAsia" w:ascii="宋体" w:hAnsi="宋体" w:eastAsia="宋体" w:cs="宋体"/>
                <w:i w:val="0"/>
                <w:iCs w:val="0"/>
                <w:color w:val="000000"/>
                <w:sz w:val="22"/>
                <w:szCs w:val="22"/>
                <w:u w:val="none"/>
              </w:rPr>
            </w:pPr>
          </w:p>
        </w:tc>
      </w:tr>
      <w:tr w14:paraId="4A6C9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CCEA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E8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9FD5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5B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B4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9A0F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FF0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0945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757E">
            <w:pPr>
              <w:jc w:val="right"/>
              <w:rPr>
                <w:rFonts w:hint="eastAsia" w:ascii="宋体" w:hAnsi="宋体" w:eastAsia="宋体" w:cs="宋体"/>
                <w:i w:val="0"/>
                <w:iCs w:val="0"/>
                <w:color w:val="000000"/>
                <w:sz w:val="22"/>
                <w:szCs w:val="22"/>
                <w:u w:val="none"/>
              </w:rPr>
            </w:pPr>
          </w:p>
        </w:tc>
      </w:tr>
      <w:tr w14:paraId="65351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DCB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9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41D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B5B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6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E74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9B9A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F7A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C578">
            <w:pPr>
              <w:jc w:val="right"/>
              <w:rPr>
                <w:rFonts w:hint="eastAsia" w:ascii="宋体" w:hAnsi="宋体" w:eastAsia="宋体" w:cs="宋体"/>
                <w:i w:val="0"/>
                <w:iCs w:val="0"/>
                <w:color w:val="000000"/>
                <w:sz w:val="22"/>
                <w:szCs w:val="22"/>
                <w:u w:val="none"/>
              </w:rPr>
            </w:pPr>
          </w:p>
        </w:tc>
      </w:tr>
      <w:tr w14:paraId="53998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F5F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AC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4C2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28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7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71E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1C9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7B9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525C">
            <w:pPr>
              <w:jc w:val="right"/>
              <w:rPr>
                <w:rFonts w:hint="eastAsia" w:ascii="宋体" w:hAnsi="宋体" w:eastAsia="宋体" w:cs="宋体"/>
                <w:i w:val="0"/>
                <w:iCs w:val="0"/>
                <w:color w:val="000000"/>
                <w:sz w:val="22"/>
                <w:szCs w:val="22"/>
                <w:u w:val="none"/>
              </w:rPr>
            </w:pPr>
          </w:p>
        </w:tc>
      </w:tr>
      <w:tr w14:paraId="1303B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A09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53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C254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08D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D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CD7F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0C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FD8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F759">
            <w:pPr>
              <w:jc w:val="right"/>
              <w:rPr>
                <w:rFonts w:hint="eastAsia" w:ascii="宋体" w:hAnsi="宋体" w:eastAsia="宋体" w:cs="宋体"/>
                <w:i w:val="0"/>
                <w:iCs w:val="0"/>
                <w:color w:val="000000"/>
                <w:sz w:val="22"/>
                <w:szCs w:val="22"/>
                <w:u w:val="none"/>
              </w:rPr>
            </w:pPr>
          </w:p>
        </w:tc>
      </w:tr>
      <w:tr w14:paraId="1C78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CFF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B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ACBE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C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9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D2C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E7EA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975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637D">
            <w:pPr>
              <w:jc w:val="right"/>
              <w:rPr>
                <w:rFonts w:hint="eastAsia" w:ascii="宋体" w:hAnsi="宋体" w:eastAsia="宋体" w:cs="宋体"/>
                <w:i w:val="0"/>
                <w:iCs w:val="0"/>
                <w:color w:val="000000"/>
                <w:sz w:val="22"/>
                <w:szCs w:val="22"/>
                <w:u w:val="none"/>
              </w:rPr>
            </w:pPr>
          </w:p>
        </w:tc>
      </w:tr>
      <w:tr w14:paraId="77C4C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5F85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9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E78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C1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1E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FC7F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F20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C26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1147">
            <w:pPr>
              <w:jc w:val="right"/>
              <w:rPr>
                <w:rFonts w:hint="eastAsia" w:ascii="宋体" w:hAnsi="宋体" w:eastAsia="宋体" w:cs="宋体"/>
                <w:i w:val="0"/>
                <w:iCs w:val="0"/>
                <w:color w:val="000000"/>
                <w:sz w:val="22"/>
                <w:szCs w:val="22"/>
                <w:u w:val="none"/>
              </w:rPr>
            </w:pPr>
          </w:p>
        </w:tc>
      </w:tr>
      <w:tr w14:paraId="45C15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32CA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1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72A0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7C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B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655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6862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7DB7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518AF">
            <w:pPr>
              <w:jc w:val="right"/>
              <w:rPr>
                <w:rFonts w:hint="eastAsia" w:ascii="宋体" w:hAnsi="宋体" w:eastAsia="宋体" w:cs="宋体"/>
                <w:i w:val="0"/>
                <w:iCs w:val="0"/>
                <w:color w:val="000000"/>
                <w:sz w:val="22"/>
                <w:szCs w:val="22"/>
                <w:u w:val="none"/>
              </w:rPr>
            </w:pPr>
          </w:p>
        </w:tc>
      </w:tr>
      <w:tr w14:paraId="723F6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A52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63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E4B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486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2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81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276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39ED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38E1">
            <w:pPr>
              <w:jc w:val="right"/>
              <w:rPr>
                <w:rFonts w:hint="eastAsia" w:ascii="宋体" w:hAnsi="宋体" w:eastAsia="宋体" w:cs="宋体"/>
                <w:i w:val="0"/>
                <w:iCs w:val="0"/>
                <w:color w:val="000000"/>
                <w:sz w:val="22"/>
                <w:szCs w:val="22"/>
                <w:u w:val="none"/>
              </w:rPr>
            </w:pPr>
          </w:p>
        </w:tc>
      </w:tr>
      <w:tr w14:paraId="2BCE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A771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E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FA1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9E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0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C3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D6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9FC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E876">
            <w:pPr>
              <w:jc w:val="right"/>
              <w:rPr>
                <w:rFonts w:hint="eastAsia" w:ascii="宋体" w:hAnsi="宋体" w:eastAsia="宋体" w:cs="宋体"/>
                <w:i w:val="0"/>
                <w:iCs w:val="0"/>
                <w:color w:val="000000"/>
                <w:sz w:val="22"/>
                <w:szCs w:val="22"/>
                <w:u w:val="none"/>
              </w:rPr>
            </w:pPr>
          </w:p>
        </w:tc>
      </w:tr>
      <w:tr w14:paraId="072E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2EC3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B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975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806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2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645F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2617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4BBC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FECCE">
            <w:pPr>
              <w:jc w:val="right"/>
              <w:rPr>
                <w:rFonts w:hint="eastAsia" w:ascii="宋体" w:hAnsi="宋体" w:eastAsia="宋体" w:cs="宋体"/>
                <w:i w:val="0"/>
                <w:iCs w:val="0"/>
                <w:color w:val="000000"/>
                <w:sz w:val="22"/>
                <w:szCs w:val="22"/>
                <w:u w:val="none"/>
              </w:rPr>
            </w:pPr>
          </w:p>
        </w:tc>
      </w:tr>
      <w:tr w14:paraId="7AD0B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B126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C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5E6F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75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E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B075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C915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21A0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6FF1">
            <w:pPr>
              <w:jc w:val="right"/>
              <w:rPr>
                <w:rFonts w:hint="eastAsia" w:ascii="宋体" w:hAnsi="宋体" w:eastAsia="宋体" w:cs="宋体"/>
                <w:i w:val="0"/>
                <w:iCs w:val="0"/>
                <w:color w:val="000000"/>
                <w:sz w:val="22"/>
                <w:szCs w:val="22"/>
                <w:u w:val="none"/>
              </w:rPr>
            </w:pPr>
          </w:p>
        </w:tc>
      </w:tr>
      <w:tr w14:paraId="48639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131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C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CD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98D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FA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D1C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0BB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1D7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8826C">
            <w:pPr>
              <w:jc w:val="right"/>
              <w:rPr>
                <w:rFonts w:hint="eastAsia" w:ascii="宋体" w:hAnsi="宋体" w:eastAsia="宋体" w:cs="宋体"/>
                <w:i w:val="0"/>
                <w:iCs w:val="0"/>
                <w:color w:val="000000"/>
                <w:sz w:val="22"/>
                <w:szCs w:val="22"/>
                <w:u w:val="none"/>
              </w:rPr>
            </w:pPr>
          </w:p>
        </w:tc>
      </w:tr>
      <w:tr w14:paraId="5BA0E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25C8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9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A41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41C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3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860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8B1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48D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6C29">
            <w:pPr>
              <w:jc w:val="right"/>
              <w:rPr>
                <w:rFonts w:hint="eastAsia" w:ascii="宋体" w:hAnsi="宋体" w:eastAsia="宋体" w:cs="宋体"/>
                <w:i w:val="0"/>
                <w:iCs w:val="0"/>
                <w:color w:val="000000"/>
                <w:sz w:val="22"/>
                <w:szCs w:val="22"/>
                <w:u w:val="none"/>
              </w:rPr>
            </w:pPr>
          </w:p>
        </w:tc>
      </w:tr>
      <w:tr w14:paraId="56051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8E57B">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52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C3D1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C0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D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9C6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4DCE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7240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E8C5A">
            <w:pPr>
              <w:jc w:val="right"/>
              <w:rPr>
                <w:rFonts w:hint="eastAsia" w:ascii="宋体" w:hAnsi="宋体" w:eastAsia="宋体" w:cs="宋体"/>
                <w:i w:val="0"/>
                <w:iCs w:val="0"/>
                <w:color w:val="000000"/>
                <w:sz w:val="22"/>
                <w:szCs w:val="22"/>
                <w:u w:val="none"/>
              </w:rPr>
            </w:pPr>
          </w:p>
        </w:tc>
      </w:tr>
      <w:tr w14:paraId="31944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82EA">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B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AF2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C1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6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4EEC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4D9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8776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6264">
            <w:pPr>
              <w:jc w:val="right"/>
              <w:rPr>
                <w:rFonts w:hint="eastAsia" w:ascii="宋体" w:hAnsi="宋体" w:eastAsia="宋体" w:cs="宋体"/>
                <w:i w:val="0"/>
                <w:iCs w:val="0"/>
                <w:color w:val="000000"/>
                <w:sz w:val="22"/>
                <w:szCs w:val="22"/>
                <w:u w:val="none"/>
              </w:rPr>
            </w:pPr>
          </w:p>
        </w:tc>
      </w:tr>
      <w:tr w14:paraId="5C37A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C24CB">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07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989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35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DA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317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1DC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3A51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3ABC8">
            <w:pPr>
              <w:jc w:val="right"/>
              <w:rPr>
                <w:rFonts w:hint="eastAsia" w:ascii="宋体" w:hAnsi="宋体" w:eastAsia="宋体" w:cs="宋体"/>
                <w:i w:val="0"/>
                <w:iCs w:val="0"/>
                <w:color w:val="000000"/>
                <w:sz w:val="22"/>
                <w:szCs w:val="22"/>
                <w:u w:val="none"/>
              </w:rPr>
            </w:pPr>
          </w:p>
        </w:tc>
      </w:tr>
      <w:tr w14:paraId="31B4D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93D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3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98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B4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8D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55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DB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20E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76AF">
            <w:pPr>
              <w:jc w:val="right"/>
              <w:rPr>
                <w:rFonts w:hint="eastAsia" w:ascii="宋体" w:hAnsi="宋体" w:eastAsia="宋体" w:cs="宋体"/>
                <w:i w:val="0"/>
                <w:iCs w:val="0"/>
                <w:color w:val="000000"/>
                <w:sz w:val="22"/>
                <w:szCs w:val="22"/>
                <w:u w:val="none"/>
              </w:rPr>
            </w:pPr>
          </w:p>
        </w:tc>
      </w:tr>
      <w:tr w14:paraId="73C7A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180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A2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77D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A4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4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D0B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6A5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9C2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C00B">
            <w:pPr>
              <w:jc w:val="right"/>
              <w:rPr>
                <w:rFonts w:hint="eastAsia" w:ascii="宋体" w:hAnsi="宋体" w:eastAsia="宋体" w:cs="宋体"/>
                <w:i w:val="0"/>
                <w:iCs w:val="0"/>
                <w:color w:val="000000"/>
                <w:sz w:val="22"/>
                <w:szCs w:val="22"/>
                <w:u w:val="none"/>
              </w:rPr>
            </w:pPr>
          </w:p>
        </w:tc>
      </w:tr>
      <w:tr w14:paraId="02566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6D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92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9AE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548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0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EA4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86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2DE3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0B8B">
            <w:pPr>
              <w:jc w:val="right"/>
              <w:rPr>
                <w:rFonts w:hint="eastAsia" w:ascii="宋体" w:hAnsi="宋体" w:eastAsia="宋体" w:cs="宋体"/>
                <w:i w:val="0"/>
                <w:iCs w:val="0"/>
                <w:color w:val="000000"/>
                <w:sz w:val="22"/>
                <w:szCs w:val="22"/>
                <w:u w:val="none"/>
              </w:rPr>
            </w:pPr>
          </w:p>
        </w:tc>
      </w:tr>
      <w:tr w14:paraId="12A57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71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7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D8B9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F95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9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2C4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994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DE0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357F">
            <w:pPr>
              <w:jc w:val="right"/>
              <w:rPr>
                <w:rFonts w:hint="eastAsia" w:ascii="宋体" w:hAnsi="宋体" w:eastAsia="宋体" w:cs="宋体"/>
                <w:i w:val="0"/>
                <w:iCs w:val="0"/>
                <w:color w:val="000000"/>
                <w:sz w:val="22"/>
                <w:szCs w:val="22"/>
                <w:u w:val="none"/>
              </w:rPr>
            </w:pPr>
          </w:p>
        </w:tc>
      </w:tr>
      <w:tr w14:paraId="2C343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E1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FD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77C5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451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9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80A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D30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7D97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47D2">
            <w:pPr>
              <w:jc w:val="right"/>
              <w:rPr>
                <w:rFonts w:hint="eastAsia" w:ascii="宋体" w:hAnsi="宋体" w:eastAsia="宋体" w:cs="宋体"/>
                <w:i w:val="0"/>
                <w:iCs w:val="0"/>
                <w:color w:val="000000"/>
                <w:sz w:val="22"/>
                <w:szCs w:val="22"/>
                <w:u w:val="none"/>
              </w:rPr>
            </w:pPr>
          </w:p>
        </w:tc>
      </w:tr>
      <w:tr w14:paraId="542D8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91D602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5132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04CAF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F2E4BD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5787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5AAED0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6939F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3F1F971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4661980">
            <w:pPr>
              <w:jc w:val="right"/>
              <w:rPr>
                <w:rFonts w:hint="eastAsia" w:ascii="宋体" w:hAnsi="宋体" w:eastAsia="宋体" w:cs="宋体"/>
                <w:i w:val="0"/>
                <w:iCs w:val="0"/>
                <w:color w:val="000000"/>
                <w:sz w:val="22"/>
                <w:szCs w:val="22"/>
                <w:u w:val="none"/>
              </w:rPr>
            </w:pPr>
          </w:p>
        </w:tc>
      </w:tr>
      <w:tr w14:paraId="41D1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8"/>
            <w:tcBorders>
              <w:top w:val="single" w:color="D4D4D4" w:sz="4" w:space="0"/>
              <w:left w:val="nil"/>
              <w:bottom w:val="nil"/>
              <w:right w:val="nil"/>
            </w:tcBorders>
            <w:shd w:val="clear" w:color="auto" w:fill="auto"/>
            <w:noWrap/>
            <w:vAlign w:val="center"/>
          </w:tcPr>
          <w:p w14:paraId="0E3CD7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D4D4D4" w:sz="4" w:space="0"/>
              <w:left w:val="nil"/>
              <w:bottom w:val="nil"/>
              <w:right w:val="nil"/>
            </w:tcBorders>
            <w:shd w:val="clear" w:color="auto" w:fill="auto"/>
            <w:noWrap/>
            <w:vAlign w:val="center"/>
          </w:tcPr>
          <w:p w14:paraId="0FB51F9C">
            <w:pPr>
              <w:jc w:val="left"/>
              <w:rPr>
                <w:rFonts w:hint="eastAsia" w:ascii="宋体" w:hAnsi="宋体" w:eastAsia="宋体" w:cs="宋体"/>
                <w:i w:val="0"/>
                <w:iCs w:val="0"/>
                <w:color w:val="000000"/>
                <w:sz w:val="20"/>
                <w:szCs w:val="20"/>
                <w:u w:val="none"/>
              </w:rPr>
            </w:pPr>
          </w:p>
        </w:tc>
      </w:tr>
    </w:tbl>
    <w:p w14:paraId="2B9047F2">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018EF149">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4CA1C0F7">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4F0C4E75">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56782891">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5CF98537">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774C8C9B">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516B84C4">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7EAAAD51">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13208163">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47B13B08">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353D98B5">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5377F9F1">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049B0F9F">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3D11C4FB">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69A79D45">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tbl>
      <w:tblPr>
        <w:tblStyle w:val="9"/>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16"/>
        <w:gridCol w:w="222"/>
        <w:gridCol w:w="222"/>
        <w:gridCol w:w="3736"/>
        <w:gridCol w:w="1633"/>
        <w:gridCol w:w="1591"/>
        <w:gridCol w:w="2250"/>
      </w:tblGrid>
      <w:tr w14:paraId="494AD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670" w:type="dxa"/>
            <w:gridSpan w:val="7"/>
            <w:tcBorders>
              <w:top w:val="nil"/>
              <w:left w:val="nil"/>
              <w:bottom w:val="nil"/>
              <w:right w:val="nil"/>
            </w:tcBorders>
            <w:shd w:val="clear" w:color="auto" w:fill="auto"/>
            <w:noWrap/>
            <w:vAlign w:val="center"/>
          </w:tcPr>
          <w:p w14:paraId="4FE7AB6F">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58B3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370B8A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24484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F027B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8C87C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3B1DB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30156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C28C1E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1547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5C2B3B4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部门：溆浦县统计局</w:t>
            </w:r>
          </w:p>
        </w:tc>
        <w:tc>
          <w:tcPr>
            <w:tcW w:w="0" w:type="auto"/>
            <w:tcBorders>
              <w:top w:val="nil"/>
              <w:left w:val="nil"/>
              <w:bottom w:val="nil"/>
              <w:right w:val="nil"/>
            </w:tcBorders>
            <w:shd w:val="clear" w:color="auto" w:fill="auto"/>
            <w:noWrap/>
            <w:vAlign w:val="center"/>
          </w:tcPr>
          <w:p w14:paraId="4BA695B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41EC8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6291A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E8D09E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0206F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A48853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3727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1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363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7E76C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E0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1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7C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D3D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77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2A3AD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4736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E9A6">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845E4">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DA6C8">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F7706">
            <w:pPr>
              <w:jc w:val="center"/>
              <w:rPr>
                <w:rFonts w:hint="eastAsia" w:ascii="宋体" w:hAnsi="宋体" w:eastAsia="宋体" w:cs="宋体"/>
                <w:i w:val="0"/>
                <w:iCs w:val="0"/>
                <w:color w:val="000000"/>
                <w:sz w:val="22"/>
                <w:szCs w:val="22"/>
                <w:u w:val="none"/>
              </w:rPr>
            </w:pPr>
          </w:p>
        </w:tc>
      </w:tr>
      <w:tr w14:paraId="006F5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0448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96F6">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A9635">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322E9">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A75DF">
            <w:pPr>
              <w:jc w:val="center"/>
              <w:rPr>
                <w:rFonts w:hint="eastAsia" w:ascii="宋体" w:hAnsi="宋体" w:eastAsia="宋体" w:cs="宋体"/>
                <w:i w:val="0"/>
                <w:iCs w:val="0"/>
                <w:color w:val="000000"/>
                <w:sz w:val="22"/>
                <w:szCs w:val="22"/>
                <w:u w:val="none"/>
              </w:rPr>
            </w:pPr>
          </w:p>
        </w:tc>
      </w:tr>
      <w:tr w14:paraId="3FBDC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9F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6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98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7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4506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E8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FB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477.38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3C5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06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172.38</w:t>
            </w:r>
          </w:p>
        </w:tc>
      </w:tr>
      <w:tr w14:paraId="67325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208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D0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65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8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F3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172.38</w:t>
            </w:r>
          </w:p>
        </w:tc>
      </w:tr>
      <w:tr w14:paraId="6E20B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4A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AB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统计信息事务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85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7D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B3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172.38</w:t>
            </w:r>
          </w:p>
        </w:tc>
      </w:tr>
      <w:tr w14:paraId="20656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AC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97F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8B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D7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526B5">
            <w:pPr>
              <w:jc w:val="right"/>
              <w:rPr>
                <w:rFonts w:hint="eastAsia" w:ascii="宋体" w:hAnsi="宋体" w:eastAsia="宋体" w:cs="宋体"/>
                <w:i w:val="0"/>
                <w:iCs w:val="0"/>
                <w:color w:val="000000"/>
                <w:sz w:val="22"/>
                <w:szCs w:val="22"/>
                <w:u w:val="none"/>
              </w:rPr>
            </w:pPr>
          </w:p>
        </w:tc>
      </w:tr>
      <w:tr w14:paraId="40AC8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A6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72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59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86F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27E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53.26</w:t>
            </w:r>
          </w:p>
        </w:tc>
      </w:tr>
      <w:tr w14:paraId="5DF96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4AD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0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专项统计业务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85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97D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A7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30.67</w:t>
            </w:r>
          </w:p>
        </w:tc>
      </w:tr>
      <w:tr w14:paraId="46AA0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C1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07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专项普查活动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2E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795F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4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88.45</w:t>
            </w:r>
          </w:p>
        </w:tc>
      </w:tr>
      <w:tr w14:paraId="153DB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ACD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6D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C2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75E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63BE">
            <w:pPr>
              <w:jc w:val="right"/>
              <w:rPr>
                <w:rFonts w:hint="eastAsia" w:ascii="宋体" w:hAnsi="宋体" w:eastAsia="宋体" w:cs="宋体"/>
                <w:i w:val="0"/>
                <w:iCs w:val="0"/>
                <w:color w:val="000000"/>
                <w:sz w:val="22"/>
                <w:szCs w:val="22"/>
                <w:u w:val="none"/>
              </w:rPr>
            </w:pPr>
          </w:p>
        </w:tc>
      </w:tr>
      <w:tr w14:paraId="64E5A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F1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1B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208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6C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18C5">
            <w:pPr>
              <w:jc w:val="right"/>
              <w:rPr>
                <w:rFonts w:hint="eastAsia" w:ascii="宋体" w:hAnsi="宋体" w:eastAsia="宋体" w:cs="宋体"/>
                <w:i w:val="0"/>
                <w:iCs w:val="0"/>
                <w:color w:val="000000"/>
                <w:sz w:val="22"/>
                <w:szCs w:val="22"/>
                <w:u w:val="none"/>
              </w:rPr>
            </w:pPr>
          </w:p>
        </w:tc>
      </w:tr>
      <w:tr w14:paraId="465BC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12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168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D4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5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305E9">
            <w:pPr>
              <w:jc w:val="right"/>
              <w:rPr>
                <w:rFonts w:hint="eastAsia" w:ascii="宋体" w:hAnsi="宋体" w:eastAsia="宋体" w:cs="宋体"/>
                <w:i w:val="0"/>
                <w:iCs w:val="0"/>
                <w:color w:val="000000"/>
                <w:sz w:val="22"/>
                <w:szCs w:val="22"/>
                <w:u w:val="none"/>
              </w:rPr>
            </w:pPr>
          </w:p>
        </w:tc>
      </w:tr>
      <w:tr w14:paraId="693E0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CB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C9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288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24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157CE">
            <w:pPr>
              <w:jc w:val="right"/>
              <w:rPr>
                <w:rFonts w:hint="eastAsia" w:ascii="宋体" w:hAnsi="宋体" w:eastAsia="宋体" w:cs="宋体"/>
                <w:i w:val="0"/>
                <w:iCs w:val="0"/>
                <w:color w:val="000000"/>
                <w:sz w:val="22"/>
                <w:szCs w:val="22"/>
                <w:u w:val="none"/>
              </w:rPr>
            </w:pPr>
          </w:p>
        </w:tc>
      </w:tr>
      <w:tr w14:paraId="1895E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28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43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04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B9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83BC2">
            <w:pPr>
              <w:jc w:val="right"/>
              <w:rPr>
                <w:rFonts w:hint="eastAsia" w:ascii="宋体" w:hAnsi="宋体" w:eastAsia="宋体" w:cs="宋体"/>
                <w:i w:val="0"/>
                <w:iCs w:val="0"/>
                <w:color w:val="000000"/>
                <w:sz w:val="22"/>
                <w:szCs w:val="22"/>
                <w:u w:val="none"/>
              </w:rPr>
            </w:pPr>
          </w:p>
        </w:tc>
      </w:tr>
      <w:tr w14:paraId="5D01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34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28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83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05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8ADB">
            <w:pPr>
              <w:jc w:val="right"/>
              <w:rPr>
                <w:rFonts w:hint="eastAsia" w:ascii="宋体" w:hAnsi="宋体" w:eastAsia="宋体" w:cs="宋体"/>
                <w:i w:val="0"/>
                <w:iCs w:val="0"/>
                <w:color w:val="000000"/>
                <w:sz w:val="22"/>
                <w:szCs w:val="22"/>
                <w:u w:val="none"/>
              </w:rPr>
            </w:pPr>
          </w:p>
        </w:tc>
      </w:tr>
      <w:tr w14:paraId="675C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344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5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C5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87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25520">
            <w:pPr>
              <w:jc w:val="right"/>
              <w:rPr>
                <w:rFonts w:hint="eastAsia" w:ascii="宋体" w:hAnsi="宋体" w:eastAsia="宋体" w:cs="宋体"/>
                <w:i w:val="0"/>
                <w:iCs w:val="0"/>
                <w:color w:val="000000"/>
                <w:sz w:val="22"/>
                <w:szCs w:val="22"/>
                <w:u w:val="none"/>
              </w:rPr>
            </w:pPr>
          </w:p>
        </w:tc>
      </w:tr>
      <w:tr w14:paraId="11E09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D1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D16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53A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CB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ECF0">
            <w:pPr>
              <w:jc w:val="right"/>
              <w:rPr>
                <w:rFonts w:hint="eastAsia" w:ascii="宋体" w:hAnsi="宋体" w:eastAsia="宋体" w:cs="宋体"/>
                <w:i w:val="0"/>
                <w:iCs w:val="0"/>
                <w:color w:val="000000"/>
                <w:sz w:val="22"/>
                <w:szCs w:val="22"/>
                <w:u w:val="none"/>
              </w:rPr>
            </w:pPr>
          </w:p>
        </w:tc>
      </w:tr>
      <w:tr w14:paraId="0F68F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D4D4D4" w:sz="4" w:space="0"/>
              <w:right w:val="single" w:color="000000" w:sz="4" w:space="0"/>
            </w:tcBorders>
            <w:shd w:val="clear" w:color="auto" w:fill="auto"/>
            <w:noWrap/>
            <w:vAlign w:val="center"/>
          </w:tcPr>
          <w:p w14:paraId="29F42F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D322F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76519F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015ABE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10.37</w:t>
            </w:r>
          </w:p>
        </w:tc>
        <w:tc>
          <w:tcPr>
            <w:tcW w:w="0" w:type="auto"/>
            <w:tcBorders>
              <w:top w:val="single" w:color="000000" w:sz="4" w:space="0"/>
              <w:left w:val="single" w:color="000000" w:sz="4" w:space="0"/>
              <w:bottom w:val="single" w:color="D4D4D4" w:sz="4" w:space="0"/>
              <w:right w:val="single" w:color="000000" w:sz="4" w:space="0"/>
            </w:tcBorders>
            <w:shd w:val="clear" w:color="auto" w:fill="auto"/>
            <w:noWrap/>
            <w:vAlign w:val="center"/>
          </w:tcPr>
          <w:p w14:paraId="21333A04">
            <w:pPr>
              <w:jc w:val="right"/>
              <w:rPr>
                <w:rFonts w:hint="eastAsia" w:ascii="宋体" w:hAnsi="宋体" w:eastAsia="宋体" w:cs="宋体"/>
                <w:i w:val="0"/>
                <w:iCs w:val="0"/>
                <w:color w:val="000000"/>
                <w:sz w:val="22"/>
                <w:szCs w:val="22"/>
                <w:u w:val="none"/>
              </w:rPr>
            </w:pPr>
          </w:p>
        </w:tc>
      </w:tr>
      <w:tr w14:paraId="54326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color="auto" w:fill="auto"/>
            <w:noWrap/>
            <w:vAlign w:val="center"/>
          </w:tcPr>
          <w:p w14:paraId="1F5848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594AD507">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591FC08C">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756A9463">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4"/>
          <w:szCs w:val="24"/>
        </w:rPr>
      </w:pPr>
    </w:p>
    <w:p w14:paraId="1F7D56B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4"/>
          <w:szCs w:val="24"/>
        </w:rPr>
      </w:pPr>
    </w:p>
    <w:p w14:paraId="33B69D9F">
      <w:pPr>
        <w:widowControl/>
        <w:spacing w:after="120"/>
        <w:jc w:val="center"/>
        <w:textAlignment w:val="center"/>
        <w:rPr>
          <w:rFonts w:ascii="Times New Roman" w:hAnsi="Times New Roman" w:eastAsia="黑体" w:cs="Times New Roman"/>
          <w:color w:val="000000"/>
          <w:kern w:val="0"/>
          <w:sz w:val="36"/>
          <w:szCs w:val="36"/>
        </w:rPr>
      </w:pPr>
      <w:bookmarkStart w:id="0" w:name="RANGE!A1:I34"/>
      <w:r>
        <w:rPr>
          <w:rFonts w:ascii="Times New Roman" w:hAnsi="Times New Roman" w:eastAsia="黑体" w:cs="Times New Roman"/>
          <w:color w:val="000000"/>
          <w:kern w:val="0"/>
          <w:sz w:val="36"/>
          <w:szCs w:val="36"/>
        </w:rPr>
        <w:t>一般公共预算财政拨款基本支出决算明细表</w:t>
      </w:r>
      <w:bookmarkEnd w:id="0"/>
    </w:p>
    <w:p w14:paraId="1844F679">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14:paraId="5714B28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AC6492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C06A7A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87B9B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39CA5A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A41F03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BD2D9A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C44C17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C48727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4AAACA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EC3650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B212E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5DB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69DB4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901E7D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214.48</w:t>
            </w:r>
          </w:p>
        </w:tc>
        <w:tc>
          <w:tcPr>
            <w:tcW w:w="1116" w:type="dxa"/>
            <w:tcBorders>
              <w:top w:val="nil"/>
              <w:left w:val="nil"/>
              <w:bottom w:val="single" w:color="auto" w:sz="4" w:space="0"/>
              <w:right w:val="single" w:color="auto" w:sz="4" w:space="0"/>
            </w:tcBorders>
            <w:shd w:val="clear" w:color="auto" w:fill="auto"/>
            <w:noWrap/>
            <w:vAlign w:val="center"/>
          </w:tcPr>
          <w:p w14:paraId="091A70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3736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1AAB07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90.39</w:t>
            </w:r>
          </w:p>
        </w:tc>
        <w:tc>
          <w:tcPr>
            <w:tcW w:w="1217" w:type="dxa"/>
            <w:tcBorders>
              <w:top w:val="nil"/>
              <w:left w:val="nil"/>
              <w:bottom w:val="single" w:color="auto" w:sz="4" w:space="0"/>
              <w:right w:val="single" w:color="auto" w:sz="4" w:space="0"/>
            </w:tcBorders>
            <w:shd w:val="clear" w:color="auto" w:fill="auto"/>
            <w:noWrap/>
            <w:vAlign w:val="center"/>
          </w:tcPr>
          <w:p w14:paraId="1E7F2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0B21D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4082A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8BE3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D65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0913F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966" w:type="dxa"/>
            <w:tcBorders>
              <w:top w:val="nil"/>
              <w:left w:val="nil"/>
              <w:bottom w:val="single" w:color="auto" w:sz="4" w:space="0"/>
              <w:right w:val="single" w:color="auto" w:sz="4" w:space="0"/>
            </w:tcBorders>
            <w:shd w:val="clear" w:color="auto" w:fill="auto"/>
            <w:noWrap/>
            <w:vAlign w:val="center"/>
          </w:tcPr>
          <w:p w14:paraId="24198F7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77.57</w:t>
            </w:r>
          </w:p>
        </w:tc>
        <w:tc>
          <w:tcPr>
            <w:tcW w:w="1116" w:type="dxa"/>
            <w:tcBorders>
              <w:top w:val="nil"/>
              <w:left w:val="nil"/>
              <w:bottom w:val="single" w:color="auto" w:sz="4" w:space="0"/>
              <w:right w:val="single" w:color="auto" w:sz="4" w:space="0"/>
            </w:tcBorders>
            <w:shd w:val="clear" w:color="auto" w:fill="auto"/>
            <w:noWrap/>
            <w:vAlign w:val="center"/>
          </w:tcPr>
          <w:p w14:paraId="27356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9A655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4AD16C5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4.01</w:t>
            </w:r>
          </w:p>
        </w:tc>
        <w:tc>
          <w:tcPr>
            <w:tcW w:w="1217" w:type="dxa"/>
            <w:tcBorders>
              <w:top w:val="nil"/>
              <w:left w:val="nil"/>
              <w:bottom w:val="single" w:color="auto" w:sz="4" w:space="0"/>
              <w:right w:val="single" w:color="auto" w:sz="4" w:space="0"/>
            </w:tcBorders>
            <w:shd w:val="clear" w:color="auto" w:fill="auto"/>
            <w:noWrap/>
            <w:vAlign w:val="center"/>
          </w:tcPr>
          <w:p w14:paraId="267B18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1F737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0CB9FB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089C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1F07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1AA89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966" w:type="dxa"/>
            <w:tcBorders>
              <w:top w:val="nil"/>
              <w:left w:val="nil"/>
              <w:bottom w:val="single" w:color="auto" w:sz="4" w:space="0"/>
              <w:right w:val="single" w:color="auto" w:sz="4" w:space="0"/>
            </w:tcBorders>
            <w:shd w:val="clear" w:color="auto" w:fill="auto"/>
            <w:noWrap/>
            <w:vAlign w:val="center"/>
          </w:tcPr>
          <w:p w14:paraId="136501C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41.45</w:t>
            </w:r>
          </w:p>
        </w:tc>
        <w:tc>
          <w:tcPr>
            <w:tcW w:w="1116" w:type="dxa"/>
            <w:tcBorders>
              <w:top w:val="nil"/>
              <w:left w:val="nil"/>
              <w:bottom w:val="single" w:color="auto" w:sz="4" w:space="0"/>
              <w:right w:val="single" w:color="auto" w:sz="4" w:space="0"/>
            </w:tcBorders>
            <w:shd w:val="clear" w:color="auto" w:fill="auto"/>
            <w:noWrap/>
            <w:vAlign w:val="center"/>
          </w:tcPr>
          <w:p w14:paraId="5AAD1C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E1D94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5EAD115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5.99</w:t>
            </w:r>
          </w:p>
        </w:tc>
        <w:tc>
          <w:tcPr>
            <w:tcW w:w="1217" w:type="dxa"/>
            <w:tcBorders>
              <w:top w:val="nil"/>
              <w:left w:val="nil"/>
              <w:bottom w:val="single" w:color="auto" w:sz="4" w:space="0"/>
              <w:right w:val="single" w:color="auto" w:sz="4" w:space="0"/>
            </w:tcBorders>
            <w:shd w:val="clear" w:color="auto" w:fill="auto"/>
            <w:noWrap/>
            <w:vAlign w:val="center"/>
          </w:tcPr>
          <w:p w14:paraId="180E3F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22075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691265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6708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05C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0AE484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966" w:type="dxa"/>
            <w:tcBorders>
              <w:top w:val="nil"/>
              <w:left w:val="nil"/>
              <w:bottom w:val="single" w:color="auto" w:sz="4" w:space="0"/>
              <w:right w:val="single" w:color="auto" w:sz="4" w:space="0"/>
            </w:tcBorders>
            <w:shd w:val="clear" w:color="auto" w:fill="auto"/>
            <w:noWrap/>
            <w:vAlign w:val="center"/>
          </w:tcPr>
          <w:p w14:paraId="124C61F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37.05</w:t>
            </w:r>
          </w:p>
        </w:tc>
        <w:tc>
          <w:tcPr>
            <w:tcW w:w="1116" w:type="dxa"/>
            <w:tcBorders>
              <w:top w:val="nil"/>
              <w:left w:val="nil"/>
              <w:bottom w:val="single" w:color="auto" w:sz="4" w:space="0"/>
              <w:right w:val="single" w:color="auto" w:sz="4" w:space="0"/>
            </w:tcBorders>
            <w:shd w:val="clear" w:color="auto" w:fill="auto"/>
            <w:noWrap/>
            <w:vAlign w:val="center"/>
          </w:tcPr>
          <w:p w14:paraId="173C78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4AF1A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41ECA4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B65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5A35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D6361E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0.12</w:t>
            </w:r>
          </w:p>
        </w:tc>
      </w:tr>
      <w:tr w14:paraId="6F67977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6AE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BF790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14:paraId="0A872EF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8.12</w:t>
            </w:r>
          </w:p>
        </w:tc>
        <w:tc>
          <w:tcPr>
            <w:tcW w:w="1116" w:type="dxa"/>
            <w:tcBorders>
              <w:top w:val="nil"/>
              <w:left w:val="nil"/>
              <w:bottom w:val="single" w:color="auto" w:sz="4" w:space="0"/>
              <w:right w:val="single" w:color="auto" w:sz="4" w:space="0"/>
            </w:tcBorders>
            <w:shd w:val="clear" w:color="auto" w:fill="auto"/>
            <w:noWrap/>
            <w:vAlign w:val="center"/>
          </w:tcPr>
          <w:p w14:paraId="4C983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08363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661C7D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4048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03D6D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A089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A72C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632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C2777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966" w:type="dxa"/>
            <w:tcBorders>
              <w:top w:val="nil"/>
              <w:left w:val="nil"/>
              <w:bottom w:val="single" w:color="auto" w:sz="4" w:space="0"/>
              <w:right w:val="single" w:color="auto" w:sz="4" w:space="0"/>
            </w:tcBorders>
            <w:shd w:val="clear" w:color="auto" w:fill="auto"/>
            <w:noWrap/>
            <w:vAlign w:val="center"/>
          </w:tcPr>
          <w:p w14:paraId="43BBB5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EFC7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BE22F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649C7A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4FF72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BAA9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7EFD753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0.12</w:t>
            </w:r>
          </w:p>
        </w:tc>
      </w:tr>
      <w:tr w14:paraId="57A616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70F2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47202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515B9F2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24.91</w:t>
            </w:r>
          </w:p>
        </w:tc>
        <w:tc>
          <w:tcPr>
            <w:tcW w:w="1116" w:type="dxa"/>
            <w:tcBorders>
              <w:top w:val="nil"/>
              <w:left w:val="nil"/>
              <w:bottom w:val="single" w:color="auto" w:sz="4" w:space="0"/>
              <w:right w:val="single" w:color="auto" w:sz="4" w:space="0"/>
            </w:tcBorders>
            <w:shd w:val="clear" w:color="auto" w:fill="auto"/>
            <w:noWrap/>
            <w:vAlign w:val="center"/>
          </w:tcPr>
          <w:p w14:paraId="78D0C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C211A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28F11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D8D8F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0E1BD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47909A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4DAE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A77B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B0B1D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966" w:type="dxa"/>
            <w:tcBorders>
              <w:top w:val="nil"/>
              <w:left w:val="nil"/>
              <w:bottom w:val="single" w:color="auto" w:sz="4" w:space="0"/>
              <w:right w:val="single" w:color="auto" w:sz="4" w:space="0"/>
            </w:tcBorders>
            <w:shd w:val="clear" w:color="auto" w:fill="auto"/>
            <w:noWrap/>
            <w:vAlign w:val="center"/>
          </w:tcPr>
          <w:p w14:paraId="50DD2D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496F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557E1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4589675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8.57</w:t>
            </w:r>
          </w:p>
        </w:tc>
        <w:tc>
          <w:tcPr>
            <w:tcW w:w="1217" w:type="dxa"/>
            <w:tcBorders>
              <w:top w:val="nil"/>
              <w:left w:val="nil"/>
              <w:bottom w:val="single" w:color="auto" w:sz="4" w:space="0"/>
              <w:right w:val="single" w:color="auto" w:sz="4" w:space="0"/>
            </w:tcBorders>
            <w:shd w:val="clear" w:color="auto" w:fill="auto"/>
            <w:noWrap/>
            <w:vAlign w:val="center"/>
          </w:tcPr>
          <w:p w14:paraId="68C44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7AC13F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5BB118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123B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96A5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7F2A44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304201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11.84</w:t>
            </w:r>
          </w:p>
        </w:tc>
        <w:tc>
          <w:tcPr>
            <w:tcW w:w="1116" w:type="dxa"/>
            <w:tcBorders>
              <w:top w:val="nil"/>
              <w:left w:val="nil"/>
              <w:bottom w:val="single" w:color="auto" w:sz="4" w:space="0"/>
              <w:right w:val="single" w:color="auto" w:sz="4" w:space="0"/>
            </w:tcBorders>
            <w:shd w:val="clear" w:color="auto" w:fill="auto"/>
            <w:noWrap/>
            <w:vAlign w:val="center"/>
          </w:tcPr>
          <w:p w14:paraId="34695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7EEA6A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0E188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29F12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E4552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74181C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98CB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D25A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34E84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729B6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E3AC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C946C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786B2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975BF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F2BE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C4EF5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97DD4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73A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46208C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B50019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2.18</w:t>
            </w:r>
          </w:p>
        </w:tc>
        <w:tc>
          <w:tcPr>
            <w:tcW w:w="1116" w:type="dxa"/>
            <w:tcBorders>
              <w:top w:val="nil"/>
              <w:left w:val="nil"/>
              <w:bottom w:val="single" w:color="auto" w:sz="4" w:space="0"/>
              <w:right w:val="single" w:color="auto" w:sz="4" w:space="0"/>
            </w:tcBorders>
            <w:shd w:val="clear" w:color="auto" w:fill="auto"/>
            <w:noWrap/>
            <w:vAlign w:val="center"/>
          </w:tcPr>
          <w:p w14:paraId="2A0F4B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95488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7B07FA7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8.67</w:t>
            </w:r>
          </w:p>
        </w:tc>
        <w:tc>
          <w:tcPr>
            <w:tcW w:w="1217" w:type="dxa"/>
            <w:tcBorders>
              <w:top w:val="nil"/>
              <w:left w:val="nil"/>
              <w:bottom w:val="single" w:color="auto" w:sz="4" w:space="0"/>
              <w:right w:val="single" w:color="auto" w:sz="4" w:space="0"/>
            </w:tcBorders>
            <w:shd w:val="clear" w:color="auto" w:fill="auto"/>
            <w:noWrap/>
            <w:vAlign w:val="center"/>
          </w:tcPr>
          <w:p w14:paraId="5CED90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5857C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10AC0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A561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4837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F57DC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966" w:type="dxa"/>
            <w:tcBorders>
              <w:top w:val="nil"/>
              <w:left w:val="nil"/>
              <w:bottom w:val="single" w:color="auto" w:sz="4" w:space="0"/>
              <w:right w:val="single" w:color="auto" w:sz="4" w:space="0"/>
            </w:tcBorders>
            <w:shd w:val="clear" w:color="auto" w:fill="auto"/>
            <w:noWrap/>
            <w:vAlign w:val="center"/>
          </w:tcPr>
          <w:p w14:paraId="2B05C76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10.36</w:t>
            </w:r>
          </w:p>
        </w:tc>
        <w:tc>
          <w:tcPr>
            <w:tcW w:w="1116" w:type="dxa"/>
            <w:tcBorders>
              <w:top w:val="nil"/>
              <w:left w:val="nil"/>
              <w:bottom w:val="single" w:color="auto" w:sz="4" w:space="0"/>
              <w:right w:val="single" w:color="auto" w:sz="4" w:space="0"/>
            </w:tcBorders>
            <w:shd w:val="clear" w:color="auto" w:fill="auto"/>
            <w:noWrap/>
            <w:vAlign w:val="center"/>
          </w:tcPr>
          <w:p w14:paraId="03B061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B7B6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993B1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686A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50AB8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3C6FF4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1AE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FA1C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4703E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14:paraId="4D1293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840D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D1C69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3FC697E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4.71</w:t>
            </w:r>
          </w:p>
        </w:tc>
        <w:tc>
          <w:tcPr>
            <w:tcW w:w="1217" w:type="dxa"/>
            <w:tcBorders>
              <w:top w:val="nil"/>
              <w:left w:val="nil"/>
              <w:bottom w:val="single" w:color="auto" w:sz="4" w:space="0"/>
              <w:right w:val="single" w:color="auto" w:sz="4" w:space="0"/>
            </w:tcBorders>
            <w:shd w:val="clear" w:color="auto" w:fill="auto"/>
            <w:noWrap/>
            <w:vAlign w:val="center"/>
          </w:tcPr>
          <w:p w14:paraId="4088AF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72DF9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36AAD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45A6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191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E2956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EDD190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1238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927C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42DEF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8577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FE962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21233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A1A5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CC7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F4794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3682F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460C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DB6C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3F9127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3405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164BFF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18C8FD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E60A5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D92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5194E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14:paraId="4FA4B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A77D2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9344E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3AAB0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22B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494D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2A55D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C969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EA57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CCC61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14:paraId="43D253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D654A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C8523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5AA846F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1.03</w:t>
            </w:r>
          </w:p>
        </w:tc>
        <w:tc>
          <w:tcPr>
            <w:tcW w:w="1217" w:type="dxa"/>
            <w:tcBorders>
              <w:top w:val="nil"/>
              <w:left w:val="nil"/>
              <w:bottom w:val="single" w:color="auto" w:sz="4" w:space="0"/>
              <w:right w:val="single" w:color="auto" w:sz="4" w:space="0"/>
            </w:tcBorders>
            <w:shd w:val="clear" w:color="auto" w:fill="auto"/>
            <w:noWrap/>
            <w:vAlign w:val="center"/>
          </w:tcPr>
          <w:p w14:paraId="0EA0E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1BF34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C3499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43D0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A0BF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CF065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14:paraId="259C0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7C5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25EE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48DCC4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E05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0031F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E800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D7D6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DBF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79C46F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14:paraId="09DE9A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78B13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3040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22153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0E9F8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67793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6AC7E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0477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6DD9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7562E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966" w:type="dxa"/>
            <w:tcBorders>
              <w:top w:val="nil"/>
              <w:left w:val="nil"/>
              <w:bottom w:val="single" w:color="auto" w:sz="4" w:space="0"/>
              <w:right w:val="single" w:color="auto" w:sz="4" w:space="0"/>
            </w:tcBorders>
            <w:shd w:val="clear" w:color="auto" w:fill="auto"/>
            <w:noWrap/>
            <w:vAlign w:val="center"/>
          </w:tcPr>
          <w:p w14:paraId="2187A1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DB097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9DF1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70554F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D947B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961EB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58DBC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F058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F39A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6A09D5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14:paraId="1C81FB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F1C4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07844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76EED99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14.71</w:t>
            </w:r>
          </w:p>
        </w:tc>
        <w:tc>
          <w:tcPr>
            <w:tcW w:w="1217" w:type="dxa"/>
            <w:tcBorders>
              <w:top w:val="nil"/>
              <w:left w:val="nil"/>
              <w:bottom w:val="single" w:color="auto" w:sz="4" w:space="0"/>
              <w:right w:val="single" w:color="auto" w:sz="4" w:space="0"/>
            </w:tcBorders>
            <w:shd w:val="clear" w:color="auto" w:fill="auto"/>
            <w:noWrap/>
            <w:vAlign w:val="center"/>
          </w:tcPr>
          <w:p w14:paraId="07539E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556F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6442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09CB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725F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3B7C1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14:paraId="6C3987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FFB7D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6B425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75B1D0C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0.08</w:t>
            </w:r>
          </w:p>
        </w:tc>
        <w:tc>
          <w:tcPr>
            <w:tcW w:w="1217" w:type="dxa"/>
            <w:tcBorders>
              <w:top w:val="nil"/>
              <w:left w:val="nil"/>
              <w:bottom w:val="single" w:color="auto" w:sz="4" w:space="0"/>
              <w:right w:val="single" w:color="auto" w:sz="4" w:space="0"/>
            </w:tcBorders>
            <w:shd w:val="clear" w:color="auto" w:fill="auto"/>
            <w:noWrap/>
            <w:vAlign w:val="center"/>
          </w:tcPr>
          <w:p w14:paraId="34DFEB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6FFA2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8B867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E7233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281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FE35E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966" w:type="dxa"/>
            <w:tcBorders>
              <w:top w:val="nil"/>
              <w:left w:val="nil"/>
              <w:bottom w:val="single" w:color="auto" w:sz="4" w:space="0"/>
              <w:right w:val="single" w:color="auto" w:sz="4" w:space="0"/>
            </w:tcBorders>
            <w:shd w:val="clear" w:color="auto" w:fill="auto"/>
            <w:noWrap/>
            <w:vAlign w:val="center"/>
          </w:tcPr>
          <w:p w14:paraId="5AE76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CAD1D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EEDF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424DB17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3.84</w:t>
            </w:r>
          </w:p>
        </w:tc>
        <w:tc>
          <w:tcPr>
            <w:tcW w:w="1217" w:type="dxa"/>
            <w:tcBorders>
              <w:top w:val="nil"/>
              <w:left w:val="nil"/>
              <w:bottom w:val="single" w:color="auto" w:sz="4" w:space="0"/>
              <w:right w:val="single" w:color="auto" w:sz="4" w:space="0"/>
            </w:tcBorders>
            <w:shd w:val="clear" w:color="auto" w:fill="auto"/>
            <w:noWrap/>
            <w:vAlign w:val="center"/>
          </w:tcPr>
          <w:p w14:paraId="64263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49DE2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859AA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14C2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0DF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D566D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966" w:type="dxa"/>
            <w:tcBorders>
              <w:top w:val="nil"/>
              <w:left w:val="nil"/>
              <w:bottom w:val="single" w:color="auto" w:sz="4" w:space="0"/>
              <w:right w:val="single" w:color="auto" w:sz="4" w:space="0"/>
            </w:tcBorders>
            <w:shd w:val="clear" w:color="auto" w:fill="auto"/>
            <w:noWrap/>
            <w:vAlign w:val="center"/>
          </w:tcPr>
          <w:p w14:paraId="118187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DBA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791B5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708F2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67D9B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6D6451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57AFE4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4429FF89">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2AF445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B8D5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3BEF73B0">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08E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004D1A6B">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A7C3117">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145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361B048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BB37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6DA621D8">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508374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BF98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472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FCF9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4F10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6E9E6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A365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1D756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FD04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DE41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6A815B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464B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84C3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20F8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4E25C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AB89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60EF6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5DD75FB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20.01</w:t>
            </w:r>
          </w:p>
        </w:tc>
        <w:tc>
          <w:tcPr>
            <w:tcW w:w="1217" w:type="dxa"/>
            <w:tcBorders>
              <w:top w:val="nil"/>
              <w:left w:val="nil"/>
              <w:bottom w:val="single" w:color="auto" w:sz="4" w:space="0"/>
              <w:right w:val="single" w:color="auto" w:sz="4" w:space="0"/>
            </w:tcBorders>
            <w:shd w:val="clear" w:color="auto" w:fill="auto"/>
            <w:noWrap/>
            <w:vAlign w:val="center"/>
          </w:tcPr>
          <w:p w14:paraId="3A5439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5DAD7F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37D32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2564C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4CDF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8D324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12F6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2DAA2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7F9BC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2F922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A56F05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34734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D8D3A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278A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161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6462F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48DF5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2B81C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5CED5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E87411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18.77</w:t>
            </w:r>
          </w:p>
        </w:tc>
        <w:tc>
          <w:tcPr>
            <w:tcW w:w="1217" w:type="dxa"/>
            <w:tcBorders>
              <w:top w:val="nil"/>
              <w:left w:val="nil"/>
              <w:bottom w:val="single" w:color="auto" w:sz="4" w:space="0"/>
              <w:right w:val="single" w:color="auto" w:sz="4" w:space="0"/>
            </w:tcBorders>
            <w:shd w:val="clear" w:color="auto" w:fill="auto"/>
            <w:noWrap/>
            <w:vAlign w:val="center"/>
          </w:tcPr>
          <w:p w14:paraId="3CBAF68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D38D87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FBF9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EBB547">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AC4B34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CD3DEC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214.49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53E9BFE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540DD58A">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90.51</w:t>
            </w:r>
          </w:p>
        </w:tc>
      </w:tr>
    </w:tbl>
    <w:p w14:paraId="31C5018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BF88C1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0C39D52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5C6077A8">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溆浦县统计局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B865CC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B13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2513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B80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175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566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600D98D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142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FAD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3384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8490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622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42A9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4C4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B9501">
            <w:pPr>
              <w:widowControl/>
              <w:jc w:val="center"/>
              <w:rPr>
                <w:rFonts w:ascii="Times New Roman" w:hAnsi="Times New Roman" w:eastAsia="仿宋_GB2312" w:cs="Times New Roman"/>
                <w:color w:val="000000"/>
                <w:sz w:val="24"/>
                <w:szCs w:val="24"/>
              </w:rPr>
            </w:pPr>
          </w:p>
        </w:tc>
      </w:tr>
      <w:tr w14:paraId="15E6034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4E71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A73F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43BB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FBF1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007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66A2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EA03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82FA9">
            <w:pPr>
              <w:jc w:val="center"/>
              <w:rPr>
                <w:rFonts w:ascii="Times New Roman" w:hAnsi="Times New Roman" w:eastAsia="仿宋_GB2312" w:cs="Times New Roman"/>
                <w:color w:val="000000"/>
                <w:sz w:val="24"/>
                <w:szCs w:val="24"/>
              </w:rPr>
            </w:pPr>
          </w:p>
        </w:tc>
      </w:tr>
      <w:tr w14:paraId="12AD740F">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5839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ADCB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3CBA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4B95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03C1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9DA0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56A8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3A993">
            <w:pPr>
              <w:jc w:val="center"/>
              <w:rPr>
                <w:rFonts w:ascii="Times New Roman" w:hAnsi="Times New Roman" w:eastAsia="仿宋_GB2312" w:cs="Times New Roman"/>
                <w:color w:val="000000"/>
                <w:sz w:val="24"/>
                <w:szCs w:val="24"/>
              </w:rPr>
            </w:pPr>
          </w:p>
        </w:tc>
      </w:tr>
      <w:tr w14:paraId="3EFD800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787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B7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C3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66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38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4B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E1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BCF4EA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95A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798926">
            <w:pPr>
              <w:jc w:val="center"/>
              <w:rPr>
                <w:rFonts w:ascii="Times New Roman" w:hAnsi="Times New Roman" w:eastAsia="仿宋_GB2312" w:cs="Times New Roman"/>
                <w:color w:val="000000"/>
                <w:sz w:val="24"/>
                <w:szCs w:val="24"/>
              </w:rPr>
            </w:pPr>
            <w:r>
              <w:rPr>
                <w:rFonts w:hint="eastAsia" w:ascii="楷体" w:hAnsi="楷体" w:eastAsia="楷体" w:cs="楷体"/>
                <w:b/>
                <w:bCs/>
                <w:i w:val="0"/>
                <w:color w:val="auto"/>
                <w:kern w:val="0"/>
                <w:sz w:val="24"/>
                <w:szCs w:val="24"/>
                <w:u w:val="none"/>
                <w:lang w:val="en-US" w:eastAsia="zh-CN" w:bidi="ar"/>
              </w:rPr>
              <w:t>我单位没有政府性基金收入，也没有使用政府性基金安排的支出，故本表无数据。</w:t>
            </w:r>
          </w:p>
        </w:tc>
      </w:tr>
      <w:tr w14:paraId="232B59B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AF6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F7C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68D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E8D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BB1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825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B08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2B64">
            <w:pPr>
              <w:rPr>
                <w:rFonts w:ascii="Times New Roman" w:hAnsi="Times New Roman" w:eastAsia="仿宋_GB2312" w:cs="Times New Roman"/>
                <w:color w:val="000000"/>
                <w:sz w:val="24"/>
                <w:szCs w:val="24"/>
              </w:rPr>
            </w:pPr>
          </w:p>
        </w:tc>
      </w:tr>
      <w:tr w14:paraId="16C166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1DC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966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3A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F9E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73C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055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6C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08A0">
            <w:pPr>
              <w:rPr>
                <w:rFonts w:ascii="Times New Roman" w:hAnsi="Times New Roman" w:eastAsia="仿宋_GB2312" w:cs="Times New Roman"/>
                <w:color w:val="000000"/>
                <w:sz w:val="24"/>
                <w:szCs w:val="24"/>
              </w:rPr>
            </w:pPr>
          </w:p>
        </w:tc>
      </w:tr>
      <w:tr w14:paraId="4A138BF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FC1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023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71B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D7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6CE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608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895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5D92">
            <w:pPr>
              <w:rPr>
                <w:rFonts w:ascii="Times New Roman" w:hAnsi="Times New Roman" w:eastAsia="仿宋_GB2312" w:cs="Times New Roman"/>
                <w:color w:val="000000"/>
                <w:sz w:val="24"/>
                <w:szCs w:val="24"/>
              </w:rPr>
            </w:pPr>
          </w:p>
        </w:tc>
      </w:tr>
      <w:tr w14:paraId="4EA492B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B1F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E02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923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D50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38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6BE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AA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1848">
            <w:pPr>
              <w:rPr>
                <w:rFonts w:ascii="Times New Roman" w:hAnsi="Times New Roman" w:eastAsia="仿宋_GB2312" w:cs="Times New Roman"/>
                <w:color w:val="000000"/>
                <w:sz w:val="24"/>
                <w:szCs w:val="24"/>
              </w:rPr>
            </w:pPr>
          </w:p>
        </w:tc>
      </w:tr>
      <w:tr w14:paraId="423A82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FD8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543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CF2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FE5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7ED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461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580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7CDA">
            <w:pPr>
              <w:rPr>
                <w:rFonts w:ascii="Times New Roman" w:hAnsi="Times New Roman" w:eastAsia="仿宋_GB2312" w:cs="Times New Roman"/>
                <w:color w:val="000000"/>
                <w:sz w:val="24"/>
                <w:szCs w:val="24"/>
              </w:rPr>
            </w:pPr>
          </w:p>
        </w:tc>
      </w:tr>
      <w:tr w14:paraId="35D424F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431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81D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84A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97E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0CC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9EF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B12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97D4">
            <w:pPr>
              <w:rPr>
                <w:rFonts w:ascii="Times New Roman" w:hAnsi="Times New Roman" w:eastAsia="仿宋_GB2312" w:cs="Times New Roman"/>
                <w:color w:val="000000"/>
                <w:sz w:val="24"/>
                <w:szCs w:val="24"/>
              </w:rPr>
            </w:pPr>
          </w:p>
        </w:tc>
      </w:tr>
    </w:tbl>
    <w:p w14:paraId="1DF9994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7D1729A3">
      <w:pPr>
        <w:widowControl/>
        <w:jc w:val="left"/>
        <w:textAlignment w:val="center"/>
        <w:rPr>
          <w:rFonts w:ascii="Times New Roman" w:hAnsi="Times New Roman" w:eastAsia="仿宋_GB2312" w:cs="Times New Roman"/>
          <w:color w:val="000000"/>
          <w:kern w:val="0"/>
          <w:sz w:val="24"/>
          <w:szCs w:val="24"/>
        </w:rPr>
      </w:pPr>
    </w:p>
    <w:p w14:paraId="3E151EB7">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9221106">
      <w:pPr>
        <w:widowControl/>
        <w:jc w:val="center"/>
        <w:rPr>
          <w:rFonts w:ascii="Times New Roman" w:hAnsi="Times New Roman" w:eastAsia="方正小标宋_GBK" w:cs="Times New Roman"/>
          <w:color w:val="000000"/>
          <w:kern w:val="0"/>
          <w:sz w:val="36"/>
          <w:szCs w:val="36"/>
        </w:rPr>
      </w:pPr>
    </w:p>
    <w:p w14:paraId="20C719A3">
      <w:pPr>
        <w:widowControl/>
        <w:spacing w:line="400" w:lineRule="exact"/>
        <w:textAlignment w:val="center"/>
        <w:rPr>
          <w:rFonts w:ascii="Times New Roman" w:hAnsi="Times New Roman" w:eastAsia="黑体" w:cs="Times New Roman"/>
          <w:color w:val="000000"/>
          <w:kern w:val="0"/>
          <w:sz w:val="36"/>
          <w:szCs w:val="36"/>
        </w:rPr>
      </w:pPr>
    </w:p>
    <w:p w14:paraId="5FE8481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6953FCF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2F9597F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溆浦县统计局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49DA772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A004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781D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6BA0A98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971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E633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D05F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455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718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5465500E">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CCCC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8324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EC17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D180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7DA61">
            <w:pPr>
              <w:jc w:val="center"/>
              <w:rPr>
                <w:rFonts w:ascii="Times New Roman" w:hAnsi="Times New Roman" w:eastAsia="仿宋_GB2312" w:cs="Times New Roman"/>
                <w:color w:val="000000"/>
                <w:sz w:val="24"/>
                <w:szCs w:val="24"/>
              </w:rPr>
            </w:pPr>
          </w:p>
        </w:tc>
      </w:tr>
      <w:tr w14:paraId="71E11FC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A9FA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D1BD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12FA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51EB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CB042">
            <w:pPr>
              <w:jc w:val="center"/>
              <w:rPr>
                <w:rFonts w:ascii="Times New Roman" w:hAnsi="Times New Roman" w:eastAsia="仿宋_GB2312" w:cs="Times New Roman"/>
                <w:color w:val="000000"/>
                <w:sz w:val="24"/>
                <w:szCs w:val="24"/>
              </w:rPr>
            </w:pPr>
          </w:p>
        </w:tc>
      </w:tr>
      <w:tr w14:paraId="310ED21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C73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3C17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3A6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DCB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78B5BF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196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21A97">
            <w:pPr>
              <w:jc w:val="center"/>
              <w:rPr>
                <w:rFonts w:ascii="Times New Roman" w:hAnsi="Times New Roman" w:eastAsia="仿宋_GB2312" w:cs="Times New Roman"/>
                <w:color w:val="000000"/>
                <w:sz w:val="24"/>
                <w:szCs w:val="24"/>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r w14:paraId="423A608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0000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095D1">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701C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E536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5B557">
            <w:pPr>
              <w:rPr>
                <w:rFonts w:ascii="Times New Roman" w:hAnsi="Times New Roman" w:eastAsia="仿宋_GB2312" w:cs="Times New Roman"/>
                <w:color w:val="000000"/>
                <w:sz w:val="24"/>
                <w:szCs w:val="24"/>
              </w:rPr>
            </w:pPr>
          </w:p>
        </w:tc>
      </w:tr>
      <w:tr w14:paraId="42814B0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892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21E3D">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7D9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A955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3C10">
            <w:pPr>
              <w:rPr>
                <w:rFonts w:ascii="Times New Roman" w:hAnsi="Times New Roman" w:eastAsia="仿宋_GB2312" w:cs="Times New Roman"/>
                <w:color w:val="000000"/>
                <w:sz w:val="24"/>
                <w:szCs w:val="24"/>
              </w:rPr>
            </w:pPr>
          </w:p>
        </w:tc>
      </w:tr>
      <w:tr w14:paraId="49793EC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640C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03D5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3E0B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F4E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8B60B">
            <w:pPr>
              <w:rPr>
                <w:rFonts w:ascii="Times New Roman" w:hAnsi="Times New Roman" w:eastAsia="宋体" w:cs="Times New Roman"/>
                <w:color w:val="000000"/>
                <w:sz w:val="24"/>
                <w:szCs w:val="24"/>
              </w:rPr>
            </w:pPr>
          </w:p>
        </w:tc>
      </w:tr>
      <w:tr w14:paraId="0B22892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17E2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5B5A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F17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A889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BC26B">
            <w:pPr>
              <w:rPr>
                <w:rFonts w:ascii="Times New Roman" w:hAnsi="Times New Roman" w:eastAsia="宋体" w:cs="Times New Roman"/>
                <w:color w:val="000000"/>
                <w:sz w:val="24"/>
                <w:szCs w:val="24"/>
              </w:rPr>
            </w:pPr>
          </w:p>
        </w:tc>
      </w:tr>
      <w:tr w14:paraId="65368A5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B3A9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60FC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5674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2FB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74D8">
            <w:pPr>
              <w:rPr>
                <w:rFonts w:ascii="Times New Roman" w:hAnsi="Times New Roman" w:eastAsia="宋体" w:cs="Times New Roman"/>
                <w:color w:val="000000"/>
                <w:sz w:val="24"/>
                <w:szCs w:val="24"/>
              </w:rPr>
            </w:pPr>
          </w:p>
        </w:tc>
      </w:tr>
      <w:tr w14:paraId="215E645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BE3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DA90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A1E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930F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0966E">
            <w:pPr>
              <w:rPr>
                <w:rFonts w:ascii="Times New Roman" w:hAnsi="Times New Roman" w:eastAsia="宋体" w:cs="Times New Roman"/>
                <w:color w:val="000000"/>
                <w:sz w:val="24"/>
                <w:szCs w:val="24"/>
              </w:rPr>
            </w:pPr>
          </w:p>
        </w:tc>
      </w:tr>
    </w:tbl>
    <w:p w14:paraId="732D8320">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5E61854B">
      <w:pPr>
        <w:widowControl/>
        <w:jc w:val="left"/>
        <w:textAlignment w:val="center"/>
        <w:rPr>
          <w:rFonts w:ascii="Times New Roman" w:hAnsi="Times New Roman" w:eastAsia="宋体" w:cs="Times New Roman"/>
          <w:color w:val="000000"/>
          <w:kern w:val="0"/>
          <w:sz w:val="24"/>
          <w:szCs w:val="24"/>
        </w:rPr>
      </w:pPr>
    </w:p>
    <w:p w14:paraId="26FC2C9B">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41098D22">
      <w:pPr>
        <w:widowControl/>
        <w:jc w:val="center"/>
        <w:rPr>
          <w:rFonts w:ascii="Times New Roman" w:hAnsi="Times New Roman" w:eastAsia="方正小标宋_GBK" w:cs="Times New Roman"/>
          <w:color w:val="000000"/>
          <w:kern w:val="0"/>
          <w:sz w:val="36"/>
          <w:szCs w:val="36"/>
        </w:rPr>
      </w:pPr>
    </w:p>
    <w:p w14:paraId="140D8BD7">
      <w:pPr>
        <w:pStyle w:val="7"/>
        <w:spacing w:line="400" w:lineRule="exact"/>
        <w:rPr>
          <w:rFonts w:ascii="Times New Roman" w:hAnsi="Times New Roman" w:eastAsia="华文中宋" w:cs="Times New Roman"/>
          <w:color w:val="000000"/>
          <w:kern w:val="0"/>
          <w:sz w:val="32"/>
          <w:szCs w:val="32"/>
        </w:rPr>
      </w:pPr>
    </w:p>
    <w:p w14:paraId="243F6F2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5959A8E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54811E2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eastAsia="zh-CN"/>
        </w:rPr>
        <w:t>溆浦县统计局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E95CEA3">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25FA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84A11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E3C435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65F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EBF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D18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C6C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4426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49F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19E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466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07B4E67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E2AD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4158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36C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DB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9FA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E2BC7">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BDB6C">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9F5F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0AF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374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62E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448C0">
            <w:pPr>
              <w:jc w:val="center"/>
              <w:rPr>
                <w:rFonts w:ascii="Times New Roman" w:hAnsi="Times New Roman" w:eastAsia="仿宋_GB2312" w:cs="Times New Roman"/>
                <w:color w:val="000000"/>
                <w:sz w:val="22"/>
              </w:rPr>
            </w:pPr>
          </w:p>
        </w:tc>
      </w:tr>
      <w:tr w14:paraId="1DFDB77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D8F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BE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0DC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BE2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60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252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B4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E4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DC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37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24D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58E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28E5150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AEB3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94B28">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93A8">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6304">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43C3">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BEE0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E1B4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727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156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228E1">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9323">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B5A0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w:t>
            </w:r>
          </w:p>
        </w:tc>
      </w:tr>
    </w:tbl>
    <w:p w14:paraId="274404D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1B3044E">
      <w:pPr>
        <w:autoSpaceDE w:val="0"/>
        <w:autoSpaceDN w:val="0"/>
        <w:adjustRightInd w:val="0"/>
        <w:ind w:left="315" w:leftChars="150"/>
        <w:jc w:val="left"/>
        <w:rPr>
          <w:rFonts w:ascii="Times New Roman" w:hAnsi="Times New Roman" w:eastAsia="宋体" w:cs="Times New Roman"/>
          <w:kern w:val="0"/>
          <w:sz w:val="24"/>
          <w:szCs w:val="24"/>
        </w:rPr>
      </w:pPr>
    </w:p>
    <w:p w14:paraId="3993EE7F">
      <w:pPr>
        <w:autoSpaceDE w:val="0"/>
        <w:autoSpaceDN w:val="0"/>
        <w:adjustRightInd w:val="0"/>
        <w:ind w:left="315" w:leftChars="150"/>
        <w:jc w:val="left"/>
        <w:rPr>
          <w:rFonts w:ascii="Times New Roman" w:hAnsi="Times New Roman" w:eastAsia="宋体" w:cs="Times New Roman"/>
          <w:kern w:val="0"/>
          <w:sz w:val="24"/>
          <w:szCs w:val="24"/>
        </w:rPr>
      </w:pPr>
    </w:p>
    <w:p w14:paraId="1E7E97F6">
      <w:pPr>
        <w:autoSpaceDE w:val="0"/>
        <w:autoSpaceDN w:val="0"/>
        <w:adjustRightInd w:val="0"/>
        <w:ind w:left="315" w:leftChars="150"/>
        <w:jc w:val="left"/>
        <w:rPr>
          <w:rFonts w:ascii="Times New Roman" w:hAnsi="Times New Roman" w:eastAsia="宋体" w:cs="Times New Roman"/>
          <w:kern w:val="0"/>
          <w:sz w:val="24"/>
          <w:szCs w:val="24"/>
        </w:rPr>
      </w:pPr>
    </w:p>
    <w:p w14:paraId="1B0FD576">
      <w:pPr>
        <w:autoSpaceDE w:val="0"/>
        <w:autoSpaceDN w:val="0"/>
        <w:adjustRightInd w:val="0"/>
        <w:ind w:left="315" w:leftChars="150"/>
        <w:jc w:val="left"/>
        <w:rPr>
          <w:rFonts w:ascii="Times New Roman" w:hAnsi="Times New Roman" w:eastAsia="宋体" w:cs="Times New Roman"/>
          <w:kern w:val="0"/>
          <w:sz w:val="24"/>
          <w:szCs w:val="24"/>
        </w:rPr>
      </w:pPr>
    </w:p>
    <w:p w14:paraId="138C2139">
      <w:pPr>
        <w:autoSpaceDE w:val="0"/>
        <w:autoSpaceDN w:val="0"/>
        <w:adjustRightInd w:val="0"/>
        <w:ind w:left="315" w:leftChars="150"/>
        <w:jc w:val="left"/>
        <w:rPr>
          <w:rFonts w:ascii="Times New Roman" w:hAnsi="Times New Roman" w:eastAsia="宋体" w:cs="Times New Roman"/>
          <w:kern w:val="0"/>
          <w:sz w:val="24"/>
          <w:szCs w:val="24"/>
        </w:rPr>
      </w:pPr>
    </w:p>
    <w:p w14:paraId="4500505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5A30361">
      <w:pPr>
        <w:pStyle w:val="13"/>
        <w:rPr>
          <w:rFonts w:ascii="Times New Roman" w:hAnsi="Times New Roman" w:cs="Times New Roman"/>
          <w:sz w:val="72"/>
          <w:szCs w:val="72"/>
        </w:rPr>
      </w:pPr>
    </w:p>
    <w:p w14:paraId="5EEF6A67">
      <w:pPr>
        <w:pStyle w:val="13"/>
        <w:rPr>
          <w:rFonts w:ascii="Times New Roman" w:hAnsi="Times New Roman" w:cs="Times New Roman"/>
          <w:sz w:val="72"/>
          <w:szCs w:val="72"/>
        </w:rPr>
      </w:pPr>
    </w:p>
    <w:p w14:paraId="2206959C">
      <w:pPr>
        <w:pStyle w:val="13"/>
        <w:rPr>
          <w:rFonts w:ascii="Times New Roman" w:hAnsi="Times New Roman" w:cs="Times New Roman"/>
          <w:sz w:val="72"/>
          <w:szCs w:val="72"/>
        </w:rPr>
      </w:pPr>
    </w:p>
    <w:p w14:paraId="78FBB195">
      <w:pPr>
        <w:pStyle w:val="13"/>
        <w:jc w:val="center"/>
        <w:rPr>
          <w:rFonts w:ascii="Times New Roman" w:hAnsi="Times New Roman" w:cs="Times New Roman"/>
          <w:sz w:val="72"/>
          <w:szCs w:val="72"/>
        </w:rPr>
      </w:pPr>
    </w:p>
    <w:p w14:paraId="3A2516DE">
      <w:pPr>
        <w:pStyle w:val="13"/>
        <w:jc w:val="center"/>
        <w:rPr>
          <w:rFonts w:ascii="Times New Roman" w:hAnsi="Times New Roman" w:eastAsia="方正小标宋_GBK" w:cs="Times New Roman"/>
          <w:sz w:val="72"/>
          <w:szCs w:val="72"/>
        </w:rPr>
      </w:pPr>
    </w:p>
    <w:p w14:paraId="43A149C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C1ADC7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6FA0007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3D4177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6A70A4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lang w:val="en-US" w:eastAsia="zh-CN"/>
        </w:rPr>
        <w:t>480.58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105.67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28.18</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第五次全国经济普查年，业务量增加。</w:t>
      </w:r>
    </w:p>
    <w:p w14:paraId="0E367DD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003655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lang w:val="en-US" w:eastAsia="zh-CN"/>
        </w:rPr>
        <w:t>478.22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477.38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99.82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0万</w:t>
      </w:r>
      <w:r>
        <w:rPr>
          <w:rFonts w:ascii="Times New Roman" w:hAnsi="Times New Roman" w:eastAsia="仿宋_GB2312" w:cs="Times New Roman"/>
          <w:sz w:val="32"/>
          <w:szCs w:val="32"/>
        </w:rPr>
        <w:t>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w:t>
      </w:r>
    </w:p>
    <w:p w14:paraId="0C6B1DF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486FD5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lang w:val="en-US" w:eastAsia="zh-CN"/>
        </w:rPr>
        <w:t>480.09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307.51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64.05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172.58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35.95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CC49AD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938E62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lang w:val="en-US" w:eastAsia="zh-CN"/>
        </w:rPr>
        <w:t>477.38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106.68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28.78</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第五次全国经济普查年，业务量增加。</w:t>
      </w:r>
    </w:p>
    <w:p w14:paraId="28409A3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BAAC0D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206D95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477.38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99.44</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106.68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28.78</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第五次全国经济普查年，业务量增加。</w:t>
      </w:r>
    </w:p>
    <w:p w14:paraId="0767F2E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C05EF9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477.38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430.48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90.18</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24.7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5.17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卫生健康支出（类）支出</w:t>
      </w:r>
      <w:r>
        <w:rPr>
          <w:rFonts w:hint="eastAsia" w:ascii="Times New Roman" w:hAnsi="Times New Roman" w:eastAsia="仿宋_GB2312"/>
          <w:sz w:val="32"/>
          <w:szCs w:val="32"/>
          <w:lang w:val="en-US" w:eastAsia="zh-CN"/>
        </w:rPr>
        <w:t>11.84万元，占2.48%；住房保障支出10.36万元，占2.17%。</w:t>
      </w:r>
    </w:p>
    <w:p w14:paraId="3FBEFBA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4B6B1D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lang w:val="en-US" w:eastAsia="zh-CN"/>
        </w:rPr>
        <w:t>571.97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480.09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83.94</w:t>
      </w:r>
      <w:r>
        <w:rPr>
          <w:rFonts w:ascii="Times New Roman" w:hAnsi="Times New Roman" w:eastAsia="仿宋_GB2312" w:cs="Times New Roman"/>
          <w:sz w:val="32"/>
          <w:szCs w:val="32"/>
        </w:rPr>
        <w:t>%，其中：</w:t>
      </w:r>
    </w:p>
    <w:p w14:paraId="1A7440F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sz w:val="32"/>
          <w:szCs w:val="32"/>
        </w:rPr>
        <w:t>统计信息事务</w:t>
      </w:r>
      <w:r>
        <w:rPr>
          <w:rFonts w:ascii="Times New Roman" w:hAnsi="Times New Roman" w:eastAsia="仿宋_GB2312" w:cs="Times New Roman"/>
          <w:sz w:val="32"/>
          <w:szCs w:val="32"/>
        </w:rPr>
        <w:t>（款）</w:t>
      </w:r>
      <w:r>
        <w:rPr>
          <w:rFonts w:hint="eastAsia" w:ascii="Times New Roman" w:hAnsi="Times New Roman" w:eastAsia="仿宋_GB2312"/>
          <w:sz w:val="32"/>
          <w:szCs w:val="32"/>
          <w:lang w:eastAsia="zh-CN"/>
        </w:rPr>
        <w:t>行政运行</w:t>
      </w:r>
      <w:r>
        <w:rPr>
          <w:rFonts w:ascii="Times New Roman" w:hAnsi="Times New Roman" w:eastAsia="仿宋_GB2312" w:cs="Times New Roman"/>
          <w:sz w:val="32"/>
          <w:szCs w:val="32"/>
        </w:rPr>
        <w:t>（项）。</w:t>
      </w:r>
    </w:p>
    <w:p w14:paraId="3C3DFA3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121.49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年中调整了科目。</w:t>
      </w:r>
    </w:p>
    <w:p w14:paraId="2DC6E58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sz w:val="32"/>
          <w:szCs w:val="32"/>
        </w:rPr>
        <w:t>统计信息事务</w:t>
      </w:r>
      <w:r>
        <w:rPr>
          <w:rFonts w:ascii="Times New Roman" w:hAnsi="Times New Roman" w:eastAsia="仿宋_GB2312" w:cs="Times New Roman"/>
          <w:sz w:val="32"/>
          <w:szCs w:val="32"/>
        </w:rPr>
        <w:t>（款）</w:t>
      </w:r>
      <w:r>
        <w:rPr>
          <w:rFonts w:hint="eastAsia" w:ascii="Times New Roman" w:hAnsi="Times New Roman" w:eastAsia="仿宋_GB2312"/>
          <w:sz w:val="32"/>
          <w:szCs w:val="32"/>
          <w:lang w:eastAsia="zh-CN"/>
        </w:rPr>
        <w:t>一般行政管理事务</w:t>
      </w:r>
      <w:r>
        <w:rPr>
          <w:rFonts w:ascii="Times New Roman" w:hAnsi="Times New Roman" w:eastAsia="仿宋_GB2312" w:cs="Times New Roman"/>
          <w:sz w:val="32"/>
          <w:szCs w:val="32"/>
        </w:rPr>
        <w:t>（项）。</w:t>
      </w:r>
    </w:p>
    <w:p w14:paraId="087D474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172.58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54.96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年中调整了科目。</w:t>
      </w:r>
    </w:p>
    <w:p w14:paraId="554FA4ED">
      <w:pPr>
        <w:pStyle w:val="13"/>
        <w:numPr>
          <w:ilvl w:val="0"/>
          <w:numId w:val="0"/>
        </w:numPr>
        <w:ind w:left="0" w:leftChars="0" w:firstLine="838" w:firstLineChars="262"/>
        <w:rPr>
          <w:rFonts w:hint="eastAsia" w:ascii="Times New Roman" w:hAnsi="Times New Roman" w:eastAsia="仿宋_GB2312"/>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sz w:val="32"/>
          <w:szCs w:val="32"/>
          <w:lang w:val="en-US" w:eastAsia="zh-CN"/>
        </w:rPr>
        <w:t>社会保障和就业支出（类）行政事业单位养老支出（款）机关事业单位基本养老保险缴费支出（项）。</w:t>
      </w:r>
    </w:p>
    <w:p w14:paraId="2768314D">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23.13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24.7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106.79</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年中人员调整。</w:t>
      </w:r>
    </w:p>
    <w:p w14:paraId="213BEB64">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4、社会保障和就业支出（类）社会保险（款）社会保险补贴（项）。</w:t>
      </w:r>
    </w:p>
    <w:p w14:paraId="6B818218">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年中人员调整。</w:t>
      </w:r>
    </w:p>
    <w:p w14:paraId="58C9BD55">
      <w:pPr>
        <w:pStyle w:val="13"/>
        <w:numPr>
          <w:ilvl w:val="0"/>
          <w:numId w:val="0"/>
        </w:numPr>
        <w:ind w:left="0" w:leftChars="0" w:firstLine="838" w:firstLineChars="262"/>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5、卫生健康支出（类）行政事业单位医疗（款）行政单位医疗（项）。</w:t>
      </w:r>
    </w:p>
    <w:p w14:paraId="5F31D45F">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10.23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11.84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115.74</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年中人员调整。</w:t>
      </w:r>
    </w:p>
    <w:p w14:paraId="2DAED2DB">
      <w:pPr>
        <w:pStyle w:val="13"/>
        <w:keepNext w:val="0"/>
        <w:keepLines w:val="0"/>
        <w:pageBreakBefore w:val="0"/>
        <w:widowControl w:val="0"/>
        <w:numPr>
          <w:ilvl w:val="0"/>
          <w:numId w:val="0"/>
        </w:numPr>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6、住房保障支出（类）住房改革支出（款）住房公积金（项）。</w:t>
      </w:r>
    </w:p>
    <w:p w14:paraId="1023BBCA">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10.36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102.37</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bookmarkStart w:id="1" w:name="_GoBack"/>
      <w:bookmarkEnd w:id="1"/>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年中人员调整。</w:t>
      </w:r>
    </w:p>
    <w:p w14:paraId="0B6D283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0543B4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2024年度一般公共预算财政拨款基本支出</w:t>
      </w:r>
      <w:r>
        <w:rPr>
          <w:rFonts w:hint="eastAsia" w:ascii="Times New Roman" w:hAnsi="Times New Roman" w:eastAsia="仿宋_GB2312" w:cs="Times New Roman"/>
          <w:sz w:val="32"/>
          <w:szCs w:val="32"/>
          <w:lang w:val="en-US" w:eastAsia="zh-CN"/>
        </w:rPr>
        <w:t>304.99</w:t>
      </w:r>
      <w:r>
        <w:rPr>
          <w:rFonts w:ascii="Times New Roman" w:hAnsi="Times New Roman" w:eastAsia="仿宋_GB2312" w:cs="Times New Roman"/>
          <w:sz w:val="32"/>
          <w:szCs w:val="32"/>
        </w:rPr>
        <w:t>万元，其中：</w:t>
      </w:r>
    </w:p>
    <w:p w14:paraId="1F24748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214.49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70.32</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77.57万元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41.45万元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37.05万元</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val="en-US" w:eastAsia="zh-CN"/>
        </w:rPr>
        <w:t>8.12万元、机关事业单位基本养老保险缴费24.91万元、职工基本医疗保险缴费11.84万元，其他社会保障缴费2.18万元、住房公积金10.36万元、其他工资福利支出1万元</w:t>
      </w:r>
      <w:r>
        <w:rPr>
          <w:rFonts w:hint="eastAsia" w:ascii="Times New Roman" w:hAnsi="Times New Roman" w:eastAsia="仿宋_GB2312" w:cs="Times New Roman"/>
          <w:sz w:val="32"/>
          <w:szCs w:val="32"/>
          <w:lang w:eastAsia="zh-CN"/>
        </w:rPr>
        <w:t>。</w:t>
      </w:r>
    </w:p>
    <w:p w14:paraId="61863B6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90.51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29.68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4.01万元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5.99万元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邮电费</w:t>
      </w:r>
      <w:r>
        <w:rPr>
          <w:rFonts w:hint="eastAsia" w:ascii="Times New Roman" w:hAnsi="Times New Roman" w:eastAsia="仿宋_GB2312" w:cs="Times New Roman"/>
          <w:sz w:val="32"/>
          <w:szCs w:val="32"/>
          <w:lang w:val="en-US" w:eastAsia="zh-CN"/>
        </w:rPr>
        <w:t>8.57万元、差旅费8.67万元、维修（护）费4.71万元、公务接待费1.03万元、劳务费14.71万元、委托业务费0.08万元、工会经费3.84万元、其他交通费用20.01万元、其他商品和服务支出18.77万元、办公设备购置0.12万元</w:t>
      </w:r>
      <w:r>
        <w:rPr>
          <w:rFonts w:ascii="Times New Roman" w:hAnsi="Times New Roman" w:eastAsia="仿宋_GB2312" w:cs="Times New Roman"/>
          <w:sz w:val="32"/>
          <w:szCs w:val="32"/>
        </w:rPr>
        <w:t>。</w:t>
      </w:r>
    </w:p>
    <w:p w14:paraId="419A5E59">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BFD48C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89E5ADF">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预算数。决算数小于上年数的主要原因是</w:t>
      </w:r>
      <w:r>
        <w:rPr>
          <w:rFonts w:hint="eastAsia" w:ascii="Times New Roman" w:hAnsi="Times New Roman" w:eastAsia="仿宋_GB2312"/>
          <w:sz w:val="32"/>
          <w:szCs w:val="32"/>
          <w:lang w:eastAsia="zh-CN"/>
        </w:rPr>
        <w:t>按照有关精神厉行节约</w:t>
      </w:r>
      <w:r>
        <w:rPr>
          <w:rFonts w:ascii="Times New Roman" w:hAnsi="Times New Roman" w:eastAsia="仿宋_GB2312" w:cs="Times New Roman"/>
          <w:sz w:val="32"/>
          <w:szCs w:val="32"/>
        </w:rPr>
        <w:t>。</w:t>
      </w:r>
    </w:p>
    <w:p w14:paraId="6E7738A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F615ACD">
      <w:pPr>
        <w:pStyle w:val="13"/>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,由于预算数为0，无法计算百分比，决算数等于预算数，与上年一致</w:t>
      </w:r>
      <w:r>
        <w:rPr>
          <w:rFonts w:hint="eastAsia" w:ascii="Times New Roman" w:hAnsi="Times New Roman" w:eastAsia="仿宋_GB2312"/>
          <w:sz w:val="32"/>
          <w:szCs w:val="32"/>
        </w:rPr>
        <w:t>。</w:t>
      </w:r>
    </w:p>
    <w:p w14:paraId="730042E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，由于预算数为0，无法计算百分比，决算数等于预算数，与上年一致</w:t>
      </w:r>
      <w:r>
        <w:rPr>
          <w:rFonts w:hint="eastAsia" w:ascii="Times New Roman" w:hAnsi="Times New Roman" w:eastAsia="仿宋_GB2312"/>
          <w:sz w:val="32"/>
          <w:szCs w:val="32"/>
        </w:rPr>
        <w:t>。</w:t>
      </w:r>
    </w:p>
    <w:p w14:paraId="56DFE93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预算数。决算数小于上年数的主要原因是</w:t>
      </w:r>
      <w:r>
        <w:rPr>
          <w:rFonts w:hint="eastAsia" w:ascii="Times New Roman" w:hAnsi="Times New Roman" w:eastAsia="仿宋_GB2312"/>
          <w:sz w:val="32"/>
          <w:szCs w:val="32"/>
          <w:lang w:eastAsia="zh-CN"/>
        </w:rPr>
        <w:t>按照有关精神厉行节约</w:t>
      </w:r>
      <w:r>
        <w:rPr>
          <w:rFonts w:ascii="Times New Roman" w:hAnsi="Times New Roman" w:eastAsia="仿宋_GB2312" w:cs="Times New Roman"/>
          <w:sz w:val="32"/>
          <w:szCs w:val="32"/>
        </w:rPr>
        <w:t>。2024年度共接待来访团组</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人次，主要是</w:t>
      </w:r>
      <w:r>
        <w:rPr>
          <w:rFonts w:hint="eastAsia" w:ascii="Times New Roman" w:hAnsi="Times New Roman" w:eastAsia="仿宋_GB2312"/>
          <w:sz w:val="32"/>
          <w:szCs w:val="32"/>
          <w:lang w:eastAsia="zh-CN"/>
        </w:rPr>
        <w:t>第五次全国经济普查及统计专项调查</w:t>
      </w:r>
      <w:r>
        <w:rPr>
          <w:rFonts w:hint="eastAsia" w:ascii="Times New Roman" w:hAnsi="Times New Roman" w:eastAsia="仿宋_GB2312"/>
          <w:sz w:val="32"/>
          <w:szCs w:val="32"/>
        </w:rPr>
        <w:t>发生的接待支出</w:t>
      </w:r>
      <w:r>
        <w:rPr>
          <w:rFonts w:ascii="Times New Roman" w:hAnsi="Times New Roman" w:eastAsia="仿宋_GB2312" w:cs="Times New Roman"/>
          <w:sz w:val="32"/>
          <w:szCs w:val="32"/>
        </w:rPr>
        <w:t>。</w:t>
      </w:r>
    </w:p>
    <w:p w14:paraId="7117098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1FF392B">
      <w:pPr>
        <w:pStyle w:val="13"/>
        <w:keepNext w:val="0"/>
        <w:keepLines w:val="0"/>
        <w:pageBreakBefore w:val="0"/>
        <w:widowControl w:val="0"/>
        <w:kinsoku/>
        <w:wordWrap/>
        <w:overflowPunct/>
        <w:topLinePunct w:val="0"/>
        <w:bidi w:val="0"/>
        <w:snapToGrid/>
        <w:spacing w:line="600" w:lineRule="exact"/>
        <w:ind w:left="0" w:leftChars="0"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本单位无政府性基金预算收支。</w:t>
      </w:r>
    </w:p>
    <w:p w14:paraId="0B6A23A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466EE5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lang w:val="en-US" w:eastAsia="zh-CN"/>
        </w:rPr>
        <w:t>90.51</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68.79</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318.47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业务增加，及上年部分支出在本年入账。</w:t>
      </w:r>
    </w:p>
    <w:p w14:paraId="5E2FC51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F8039F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0C6230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无开支</w:t>
      </w:r>
      <w:r>
        <w:rPr>
          <w:rFonts w:ascii="Times New Roman" w:hAnsi="Times New Roman" w:eastAsia="仿宋_GB2312" w:cs="Times New Roman"/>
          <w:sz w:val="32"/>
          <w:szCs w:val="32"/>
        </w:rPr>
        <w:t>；</w:t>
      </w:r>
    </w:p>
    <w:p w14:paraId="3376245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无开支</w:t>
      </w:r>
      <w:r>
        <w:rPr>
          <w:rFonts w:ascii="Times New Roman" w:hAnsi="Times New Roman" w:eastAsia="仿宋_GB2312" w:cs="Times New Roman"/>
          <w:sz w:val="32"/>
          <w:szCs w:val="32"/>
        </w:rPr>
        <w:t>。</w:t>
      </w:r>
    </w:p>
    <w:p w14:paraId="34D11EC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47AE83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本部门2024年度政府采购支出总额</w:t>
      </w:r>
      <w:r>
        <w:rPr>
          <w:rFonts w:hint="eastAsia" w:ascii="Times New Roman" w:hAnsi="Times New Roman" w:eastAsia="仿宋_GB2312" w:cs="Times New Roman"/>
          <w:sz w:val="32"/>
          <w:szCs w:val="32"/>
          <w:lang w:val="en-US" w:eastAsia="zh-CN"/>
        </w:rPr>
        <w:t>6.16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6.16</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6.16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6.16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390EA5B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8DAA31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截至2024年12月31日，部门（单位）共有车辆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B41304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76D7FDA7">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947D24E">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447.37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447.37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个XX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5B29A88B">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二是部门评价开展情况。</w:t>
      </w:r>
    </w:p>
    <w:p w14:paraId="01433CB0">
      <w:pPr>
        <w:overflowPunct w:val="0"/>
        <w:spacing w:line="600" w:lineRule="exact"/>
        <w:ind w:firstLine="640" w:firstLineChars="200"/>
        <w:rPr>
          <w:rFonts w:hint="eastAsia" w:ascii="Times New Roman" w:hAnsi="Times New Roman" w:eastAsia="仿宋_GB2312" w:cs="Times New Roman"/>
          <w:b/>
          <w:bCs/>
          <w:kern w:val="0"/>
          <w:sz w:val="32"/>
          <w:szCs w:val="32"/>
          <w:lang w:eastAsia="zh-CN"/>
        </w:rPr>
      </w:pPr>
      <w:r>
        <w:rPr>
          <w:rFonts w:hint="eastAsia" w:ascii="Times New Roman" w:hAnsi="Times New Roman" w:eastAsia="仿宋_GB2312" w:cs="Times New Roman"/>
          <w:b/>
          <w:bCs/>
          <w:kern w:val="0"/>
          <w:sz w:val="32"/>
          <w:szCs w:val="32"/>
          <w:lang w:eastAsia="zh-CN"/>
        </w:rPr>
        <w:t>本单位未开展部门评价工作。</w:t>
      </w:r>
    </w:p>
    <w:p w14:paraId="6DBF82C1">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三是事前绩效评估开展情况</w:t>
      </w:r>
    </w:p>
    <w:p w14:paraId="5B1DBC4F">
      <w:pPr>
        <w:overflowPunct w:val="0"/>
        <w:spacing w:line="600" w:lineRule="exact"/>
        <w:ind w:firstLine="640" w:firstLineChars="200"/>
        <w:rPr>
          <w:rFonts w:hint="eastAsia" w:ascii="Times New Roman" w:hAnsi="Times New Roman" w:eastAsia="仿宋_GB2312" w:cs="Times New Roman"/>
          <w:b/>
          <w:bCs/>
          <w:kern w:val="0"/>
          <w:sz w:val="32"/>
          <w:szCs w:val="32"/>
          <w:lang w:eastAsia="zh-CN"/>
        </w:rPr>
      </w:pPr>
      <w:r>
        <w:rPr>
          <w:rFonts w:hint="eastAsia" w:ascii="Times New Roman" w:hAnsi="Times New Roman" w:eastAsia="仿宋_GB2312" w:cs="Times New Roman"/>
          <w:b/>
          <w:bCs/>
          <w:kern w:val="0"/>
          <w:sz w:val="32"/>
          <w:szCs w:val="32"/>
          <w:lang w:eastAsia="zh-CN"/>
        </w:rPr>
        <w:t>本单位未开展事前绩效评估。</w:t>
      </w:r>
    </w:p>
    <w:p w14:paraId="3788A90C">
      <w:pPr>
        <w:numPr>
          <w:ilvl w:val="0"/>
          <w:numId w:val="0"/>
        </w:numPr>
        <w:overflowPunct w:val="0"/>
        <w:spacing w:line="600" w:lineRule="exact"/>
        <w:ind w:leftChars="20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lang w:eastAsia="zh-CN"/>
        </w:rPr>
        <w:t>（二）</w:t>
      </w:r>
      <w:r>
        <w:rPr>
          <w:rFonts w:ascii="Times New Roman" w:hAnsi="Times New Roman" w:eastAsia="楷体_GB2312" w:cs="Times New Roman"/>
          <w:b/>
          <w:bCs/>
          <w:sz w:val="32"/>
          <w:szCs w:val="32"/>
        </w:rPr>
        <w:t>绩效评价结果。</w:t>
      </w:r>
    </w:p>
    <w:p w14:paraId="73D973F7">
      <w:pPr>
        <w:numPr>
          <w:ilvl w:val="0"/>
          <w:numId w:val="0"/>
        </w:numPr>
        <w:overflowPunct w:val="0"/>
        <w:spacing w:line="600" w:lineRule="exact"/>
        <w:ind w:left="0" w:leftChars="0" w:firstLine="640" w:firstLineChars="200"/>
        <w:rPr>
          <w:rFonts w:ascii="Times New Roman" w:hAnsi="Times New Roman" w:eastAsia="仿宋_GB2312" w:cs="Times New Roman"/>
          <w:sz w:val="32"/>
          <w:szCs w:val="32"/>
        </w:rPr>
      </w:pP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2024年度本部门（单位）整体支出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477.37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477.37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完成</w:t>
      </w:r>
      <w:r>
        <w:rPr>
          <w:rFonts w:hint="eastAsia" w:ascii="仿宋" w:hAnsi="仿宋" w:eastAsia="仿宋"/>
          <w:sz w:val="32"/>
          <w:szCs w:val="32"/>
          <w:lang w:eastAsia="zh-CN"/>
        </w:rPr>
        <w:t>人员工资、离退休费和医疗保险、住房公积金和日常公用发放及支出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完成</w:t>
      </w:r>
      <w:r>
        <w:rPr>
          <w:rFonts w:hint="eastAsia" w:ascii="仿宋" w:hAnsi="仿宋" w:eastAsia="仿宋"/>
          <w:sz w:val="32"/>
          <w:szCs w:val="32"/>
          <w:lang w:eastAsia="zh-CN"/>
        </w:rPr>
        <w:t>第五次全国经济普查、统计执法和统计专项调查三个项目</w:t>
      </w:r>
      <w:r>
        <w:rPr>
          <w:rFonts w:ascii="Times New Roman" w:hAnsi="Times New Roman" w:eastAsia="仿宋_GB2312" w:cs="Times New Roman"/>
          <w:sz w:val="32"/>
          <w:szCs w:val="32"/>
        </w:rPr>
        <w:t>。发现的主要问题及原因：一是</w:t>
      </w:r>
      <w:r>
        <w:rPr>
          <w:rFonts w:hint="default" w:ascii="仿宋" w:hAnsi="仿宋" w:eastAsia="仿宋"/>
          <w:sz w:val="32"/>
          <w:szCs w:val="32"/>
          <w:lang w:val="en-US" w:eastAsia="zh-CN"/>
        </w:rPr>
        <w:t>绩效目标细化程度不够</w:t>
      </w:r>
      <w:r>
        <w:rPr>
          <w:rFonts w:ascii="Times New Roman" w:hAnsi="Times New Roman" w:eastAsia="仿宋_GB2312" w:cs="Times New Roman"/>
          <w:sz w:val="32"/>
          <w:szCs w:val="32"/>
        </w:rPr>
        <w:t>；二是</w:t>
      </w:r>
      <w:r>
        <w:rPr>
          <w:rFonts w:hint="default" w:ascii="仿宋" w:hAnsi="仿宋" w:eastAsia="仿宋"/>
          <w:sz w:val="32"/>
          <w:szCs w:val="32"/>
          <w:lang w:val="en-US" w:eastAsia="zh-CN"/>
        </w:rPr>
        <w:t>资产管理信息化水平有待提升</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加强绩效目标细化</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提升资产管理信息化水平</w:t>
      </w:r>
      <w:r>
        <w:rPr>
          <w:rFonts w:ascii="Times New Roman" w:hAnsi="Times New Roman" w:eastAsia="仿宋_GB2312" w:cs="Times New Roman"/>
          <w:sz w:val="32"/>
          <w:szCs w:val="32"/>
        </w:rPr>
        <w:t>。</w:t>
      </w:r>
    </w:p>
    <w:p w14:paraId="4CEEC7CB">
      <w:pPr>
        <w:numPr>
          <w:ilvl w:val="0"/>
          <w:numId w:val="0"/>
        </w:numPr>
        <w:overflowPunct w:val="0"/>
        <w:spacing w:line="600" w:lineRule="exact"/>
        <w:ind w:left="420" w:leftChars="200" w:firstLine="217" w:firstLineChars="68"/>
        <w:rPr>
          <w:rFonts w:hint="eastAsia" w:ascii="Times New Roman" w:hAnsi="Times New Roman" w:eastAsia="仿宋_GB2312" w:cs="Times New Roman"/>
          <w:b/>
          <w:bCs/>
          <w:kern w:val="0"/>
          <w:sz w:val="32"/>
          <w:szCs w:val="32"/>
          <w:lang w:eastAsia="zh-CN"/>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，本单位无部门评价。</w:t>
      </w:r>
    </w:p>
    <w:p w14:paraId="0EAD251B">
      <w:pPr>
        <w:numPr>
          <w:ilvl w:val="0"/>
          <w:numId w:val="0"/>
        </w:numPr>
        <w:overflowPunct w:val="0"/>
        <w:spacing w:line="600" w:lineRule="exact"/>
        <w:ind w:left="420" w:leftChars="200" w:firstLine="217" w:firstLineChars="68"/>
        <w:rPr>
          <w:rFonts w:hint="eastAsia" w:ascii="Times New Roman" w:hAnsi="Times New Roman" w:eastAsia="仿宋_GB2312" w:cs="Times New Roman"/>
          <w:bCs/>
          <w:sz w:val="32"/>
          <w:szCs w:val="32"/>
          <w:lang w:eastAsia="zh-CN"/>
        </w:rPr>
      </w:pP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kern w:val="0"/>
          <w:sz w:val="32"/>
          <w:szCs w:val="32"/>
          <w:lang w:eastAsia="zh-CN"/>
        </w:rPr>
        <w:t>本单位无事前绩效评估。</w:t>
      </w:r>
    </w:p>
    <w:p w14:paraId="53B628CC">
      <w:pPr>
        <w:pStyle w:val="13"/>
        <w:numPr>
          <w:ilvl w:val="0"/>
          <w:numId w:val="1"/>
        </w:numPr>
        <w:overflowPunct w:val="0"/>
        <w:autoSpaceDE/>
        <w:autoSpaceDN/>
        <w:spacing w:line="600" w:lineRule="exact"/>
        <w:ind w:left="0" w:leftChars="0"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评价结果应用情况。</w:t>
      </w:r>
    </w:p>
    <w:p w14:paraId="6B0990F6">
      <w:pPr>
        <w:pStyle w:val="13"/>
        <w:ind w:left="0" w:leftChars="0" w:firstLine="640" w:firstLineChars="200"/>
        <w:jc w:val="both"/>
        <w:rPr>
          <w:rFonts w:hint="eastAsia" w:ascii="Times New Roman" w:hAnsi="Times New Roman" w:eastAsia="黑体" w:cs="Times New Roman"/>
          <w:sz w:val="72"/>
          <w:szCs w:val="72"/>
          <w:lang w:eastAsia="zh-CN"/>
        </w:rPr>
      </w:pPr>
      <w:r>
        <w:rPr>
          <w:rFonts w:hint="eastAsia" w:ascii="Times New Roman" w:hAnsi="Times New Roman" w:eastAsia="仿宋_GB2312" w:cs="Times New Roman"/>
          <w:color w:val="auto"/>
          <w:sz w:val="32"/>
          <w:szCs w:val="32"/>
          <w:lang w:eastAsia="zh-CN"/>
        </w:rPr>
        <w:t>汇总分析整体绩效数据，制定更加完善的预算。</w:t>
      </w:r>
    </w:p>
    <w:p w14:paraId="02F11AF9">
      <w:pPr>
        <w:pStyle w:val="13"/>
        <w:jc w:val="center"/>
        <w:rPr>
          <w:rFonts w:ascii="Times New Roman" w:hAnsi="Times New Roman" w:cs="Times New Roman"/>
          <w:sz w:val="72"/>
          <w:szCs w:val="72"/>
        </w:rPr>
      </w:pPr>
    </w:p>
    <w:p w14:paraId="5DB19568">
      <w:pPr>
        <w:pStyle w:val="13"/>
        <w:jc w:val="center"/>
        <w:rPr>
          <w:rFonts w:ascii="Times New Roman" w:hAnsi="Times New Roman" w:cs="Times New Roman"/>
          <w:sz w:val="72"/>
          <w:szCs w:val="72"/>
        </w:rPr>
      </w:pPr>
    </w:p>
    <w:p w14:paraId="322DBD54">
      <w:pPr>
        <w:pStyle w:val="13"/>
        <w:jc w:val="center"/>
        <w:rPr>
          <w:rFonts w:ascii="Times New Roman" w:hAnsi="Times New Roman" w:cs="Times New Roman"/>
          <w:sz w:val="72"/>
          <w:szCs w:val="72"/>
        </w:rPr>
      </w:pPr>
    </w:p>
    <w:p w14:paraId="6B8629EF">
      <w:pPr>
        <w:pStyle w:val="13"/>
        <w:jc w:val="center"/>
        <w:rPr>
          <w:rFonts w:ascii="Times New Roman" w:hAnsi="Times New Roman" w:cs="Times New Roman"/>
          <w:sz w:val="72"/>
          <w:szCs w:val="72"/>
        </w:rPr>
      </w:pPr>
    </w:p>
    <w:p w14:paraId="57E02238">
      <w:pPr>
        <w:pStyle w:val="13"/>
        <w:jc w:val="center"/>
        <w:rPr>
          <w:rFonts w:ascii="Times New Roman" w:hAnsi="Times New Roman" w:cs="Times New Roman"/>
          <w:sz w:val="72"/>
          <w:szCs w:val="72"/>
        </w:rPr>
      </w:pPr>
    </w:p>
    <w:p w14:paraId="5D3913AB">
      <w:pPr>
        <w:pStyle w:val="13"/>
        <w:jc w:val="center"/>
        <w:rPr>
          <w:rFonts w:ascii="Times New Roman" w:hAnsi="Times New Roman" w:cs="Times New Roman"/>
          <w:sz w:val="72"/>
          <w:szCs w:val="72"/>
        </w:rPr>
      </w:pPr>
    </w:p>
    <w:p w14:paraId="2B0985D5">
      <w:pPr>
        <w:pStyle w:val="13"/>
        <w:jc w:val="center"/>
        <w:rPr>
          <w:rFonts w:ascii="Times New Roman" w:hAnsi="Times New Roman" w:cs="Times New Roman"/>
          <w:sz w:val="72"/>
          <w:szCs w:val="72"/>
        </w:rPr>
      </w:pPr>
    </w:p>
    <w:p w14:paraId="5628094D">
      <w:pPr>
        <w:pStyle w:val="13"/>
        <w:jc w:val="center"/>
        <w:rPr>
          <w:rFonts w:ascii="Times New Roman" w:hAnsi="Times New Roman" w:cs="Times New Roman"/>
          <w:sz w:val="72"/>
          <w:szCs w:val="72"/>
        </w:rPr>
      </w:pPr>
    </w:p>
    <w:p w14:paraId="02072B81">
      <w:pPr>
        <w:pStyle w:val="13"/>
        <w:jc w:val="center"/>
        <w:rPr>
          <w:rFonts w:ascii="Times New Roman" w:hAnsi="Times New Roman" w:cs="Times New Roman"/>
          <w:sz w:val="72"/>
          <w:szCs w:val="72"/>
        </w:rPr>
      </w:pPr>
    </w:p>
    <w:p w14:paraId="3FA8EDB2">
      <w:pPr>
        <w:pStyle w:val="13"/>
        <w:jc w:val="both"/>
        <w:rPr>
          <w:rFonts w:ascii="Times New Roman" w:hAnsi="Times New Roman" w:cs="Times New Roman"/>
          <w:sz w:val="72"/>
          <w:szCs w:val="72"/>
        </w:rPr>
      </w:pPr>
    </w:p>
    <w:p w14:paraId="179805F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3D719DEA">
      <w:pPr>
        <w:pStyle w:val="13"/>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1、财政拨款收入：指县财政当年拨付的资金。</w:t>
      </w:r>
    </w:p>
    <w:p w14:paraId="22B25C98">
      <w:pPr>
        <w:pStyle w:val="13"/>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2、基本支出：指部门为保障其机构正常运转、完成日常工作任务的年度基本支出，包括人员经费和公用经费两部分。</w:t>
      </w:r>
    </w:p>
    <w:p w14:paraId="202704EB">
      <w:pPr>
        <w:pStyle w:val="13"/>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3、</w:t>
      </w:r>
      <w:r>
        <w:rPr>
          <w:rFonts w:ascii="仿宋_GB2312" w:eastAsia="仿宋_GB2312" w:cstheme="minorBidi"/>
          <w:color w:val="auto"/>
          <w:kern w:val="2"/>
          <w:sz w:val="32"/>
          <w:szCs w:val="32"/>
        </w:rPr>
        <w:t>“三公”经费:包括因公出国（境）费、公务接待费和公务用车购置及运行费</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因公出国（境）费，指单位工作人员公务出国（境）的住宿费、旅费、伙食补助费、杂费、培训费等支出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公务接待费，指单位按规定开支的各类公务接待（含外宾接待）支出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公务用车购置及运行费，指单位公务用车购置费及租用费、燃料费、维修费、过路过桥费、保险费、安全奖励费用等支出</w:t>
      </w:r>
      <w:r>
        <w:rPr>
          <w:rFonts w:hint="eastAsia" w:ascii="仿宋_GB2312" w:eastAsia="仿宋_GB2312" w:cstheme="minorBidi"/>
          <w:color w:val="auto"/>
          <w:kern w:val="2"/>
          <w:sz w:val="32"/>
          <w:szCs w:val="32"/>
        </w:rPr>
        <w:t>，</w:t>
      </w:r>
      <w:r>
        <w:rPr>
          <w:rFonts w:ascii="仿宋_GB2312" w:eastAsia="仿宋_GB2312" w:cstheme="minorBidi"/>
          <w:color w:val="auto"/>
          <w:kern w:val="2"/>
          <w:sz w:val="32"/>
          <w:szCs w:val="32"/>
        </w:rPr>
        <w:t>公务用车指用于履行公务的机动车辆。</w:t>
      </w:r>
    </w:p>
    <w:p w14:paraId="63096D12">
      <w:pPr>
        <w:pStyle w:val="13"/>
        <w:ind w:firstLine="640" w:firstLineChars="200"/>
        <w:rPr>
          <w:rFonts w:ascii="仿宋_GB2312" w:eastAsia="仿宋_GB2312" w:cstheme="minorBidi"/>
          <w:color w:val="auto"/>
          <w:kern w:val="2"/>
          <w:sz w:val="32"/>
          <w:szCs w:val="32"/>
        </w:rPr>
      </w:pPr>
      <w:r>
        <w:rPr>
          <w:rFonts w:hint="eastAsia" w:ascii="仿宋_GB2312" w:eastAsia="仿宋_GB2312" w:cstheme="minorBidi"/>
          <w:color w:val="auto"/>
          <w:kern w:val="2"/>
          <w:sz w:val="32"/>
          <w:szCs w:val="32"/>
        </w:rPr>
        <w:t>4、机关运行经费：</w:t>
      </w:r>
      <w:r>
        <w:rPr>
          <w:rFonts w:ascii="仿宋_GB2312" w:eastAsia="仿宋_GB2312" w:cstheme="minorBidi"/>
          <w:color w:val="auto"/>
          <w:kern w:val="2"/>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8C79FA9">
      <w:pPr>
        <w:pStyle w:val="13"/>
        <w:jc w:val="center"/>
        <w:rPr>
          <w:rFonts w:ascii="Times New Roman" w:hAnsi="Times New Roman" w:cs="Times New Roman"/>
          <w:sz w:val="72"/>
          <w:szCs w:val="72"/>
        </w:rPr>
      </w:pPr>
    </w:p>
    <w:p w14:paraId="6E2009D0">
      <w:pPr>
        <w:pStyle w:val="13"/>
        <w:jc w:val="center"/>
        <w:rPr>
          <w:rFonts w:ascii="Times New Roman" w:hAnsi="Times New Roman" w:cs="Times New Roman"/>
          <w:sz w:val="72"/>
          <w:szCs w:val="72"/>
        </w:rPr>
      </w:pPr>
    </w:p>
    <w:p w14:paraId="7F05001C">
      <w:pPr>
        <w:pStyle w:val="13"/>
        <w:jc w:val="center"/>
        <w:rPr>
          <w:rFonts w:ascii="Times New Roman" w:hAnsi="Times New Roman" w:cs="Times New Roman"/>
          <w:sz w:val="72"/>
          <w:szCs w:val="72"/>
        </w:rPr>
      </w:pPr>
    </w:p>
    <w:p w14:paraId="788934F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688F6AB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color="auto" w:fill="FFFFFF"/>
          <w:lang w:eastAsia="zh-CN"/>
        </w:rPr>
        <w:t>溆浦县统计局</w:t>
      </w:r>
      <w:r>
        <w:rPr>
          <w:rFonts w:hint="eastAsia" w:ascii="方正小标宋_GBK" w:hAnsi="方正小标宋_GBK" w:eastAsia="方正小标宋_GBK" w:cs="方正小标宋_GBK"/>
          <w:i w:val="0"/>
          <w:iCs w:val="0"/>
          <w:caps w:val="0"/>
          <w:color w:val="000000"/>
          <w:spacing w:val="0"/>
          <w:sz w:val="44"/>
          <w:szCs w:val="44"/>
          <w:shd w:val="clear" w:color="auto" w:fill="FFFFFF"/>
        </w:rPr>
        <w:t>部门整体支出绩效自评报告</w:t>
      </w:r>
    </w:p>
    <w:p w14:paraId="372C494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427B2A4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6EDDCEF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（一）机构设置情况</w:t>
      </w:r>
    </w:p>
    <w:p w14:paraId="7D5B993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sz w:val="32"/>
          <w:szCs w:val="32"/>
        </w:rPr>
        <w:t>目前县统计局共设有</w:t>
      </w:r>
      <w:r>
        <w:rPr>
          <w:rFonts w:hint="eastAsia" w:ascii="仿宋" w:hAnsi="仿宋" w:eastAsia="仿宋"/>
          <w:sz w:val="32"/>
          <w:szCs w:val="32"/>
          <w:lang w:val="en-US" w:eastAsia="zh-CN"/>
        </w:rPr>
        <w:t>4</w:t>
      </w:r>
      <w:r>
        <w:rPr>
          <w:rFonts w:hint="eastAsia" w:ascii="仿宋" w:hAnsi="仿宋" w:eastAsia="仿宋"/>
          <w:sz w:val="32"/>
          <w:szCs w:val="32"/>
        </w:rPr>
        <w:t>个内设机构，</w:t>
      </w:r>
      <w:r>
        <w:rPr>
          <w:rFonts w:hint="eastAsia" w:ascii="仿宋" w:hAnsi="仿宋" w:eastAsia="仿宋"/>
          <w:sz w:val="32"/>
          <w:szCs w:val="32"/>
          <w:lang w:val="en-US" w:eastAsia="zh-CN"/>
        </w:rPr>
        <w:t>下属</w:t>
      </w:r>
      <w:r>
        <w:rPr>
          <w:rFonts w:hint="eastAsia" w:ascii="仿宋" w:hAnsi="仿宋" w:eastAsia="仿宋"/>
          <w:sz w:val="32"/>
          <w:szCs w:val="32"/>
        </w:rPr>
        <w:t>事业单位2个</w:t>
      </w:r>
      <w:r>
        <w:rPr>
          <w:rFonts w:hint="eastAsia" w:ascii="仿宋" w:hAnsi="仿宋" w:eastAsia="仿宋"/>
          <w:sz w:val="32"/>
          <w:szCs w:val="32"/>
          <w:lang w:eastAsia="zh-CN"/>
        </w:rPr>
        <w:t>（分别是溆浦县统计局电子计算站和溆浦县城市社会经济调查队，财务未独立）</w:t>
      </w:r>
      <w:r>
        <w:rPr>
          <w:rFonts w:hint="eastAsia" w:ascii="仿宋" w:hAnsi="仿宋" w:eastAsia="仿宋"/>
          <w:sz w:val="32"/>
          <w:szCs w:val="32"/>
        </w:rPr>
        <w:t>。</w:t>
      </w:r>
    </w:p>
    <w:p w14:paraId="5D6FAFD3">
      <w:pPr>
        <w:pStyle w:val="8"/>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人员编制情况</w:t>
      </w:r>
    </w:p>
    <w:p w14:paraId="2AF77B78">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sz w:val="32"/>
          <w:szCs w:val="32"/>
          <w:lang w:eastAsia="zh-CN"/>
        </w:rPr>
        <w:t>本局现有行政编制</w:t>
      </w:r>
      <w:r>
        <w:rPr>
          <w:rFonts w:hint="eastAsia" w:ascii="仿宋" w:hAnsi="仿宋" w:eastAsia="仿宋"/>
          <w:sz w:val="32"/>
          <w:szCs w:val="32"/>
          <w:lang w:val="en-US" w:eastAsia="zh-CN"/>
        </w:rPr>
        <w:t>8名，事业编制15人。2024年实有</w:t>
      </w:r>
      <w:r>
        <w:rPr>
          <w:rFonts w:hint="eastAsia" w:ascii="仿宋" w:hAnsi="仿宋" w:eastAsia="仿宋"/>
          <w:sz w:val="32"/>
          <w:szCs w:val="32"/>
        </w:rPr>
        <w:t>行政编制在职人员</w:t>
      </w:r>
      <w:r>
        <w:rPr>
          <w:rFonts w:hint="eastAsia" w:ascii="仿宋" w:hAnsi="仿宋" w:eastAsia="仿宋"/>
          <w:sz w:val="32"/>
          <w:szCs w:val="32"/>
          <w:lang w:val="en-US" w:eastAsia="zh-CN"/>
        </w:rPr>
        <w:t>8</w:t>
      </w:r>
      <w:r>
        <w:rPr>
          <w:rFonts w:hint="eastAsia" w:ascii="仿宋" w:hAnsi="仿宋" w:eastAsia="仿宋"/>
          <w:sz w:val="32"/>
          <w:szCs w:val="32"/>
        </w:rPr>
        <w:t>人、事业编制在职人员</w:t>
      </w:r>
      <w:r>
        <w:rPr>
          <w:rFonts w:hint="eastAsia" w:ascii="仿宋" w:hAnsi="仿宋" w:eastAsia="仿宋"/>
          <w:sz w:val="32"/>
          <w:szCs w:val="32"/>
          <w:lang w:val="en-US" w:eastAsia="zh-CN"/>
        </w:rPr>
        <w:t>11</w:t>
      </w:r>
      <w:r>
        <w:rPr>
          <w:rFonts w:hint="eastAsia" w:ascii="仿宋" w:hAnsi="仿宋" w:eastAsia="仿宋"/>
          <w:sz w:val="32"/>
          <w:szCs w:val="32"/>
        </w:rPr>
        <w:t>人。</w:t>
      </w:r>
    </w:p>
    <w:p w14:paraId="63A3A9C7">
      <w:pPr>
        <w:pStyle w:val="8"/>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主要职能职责</w:t>
      </w:r>
    </w:p>
    <w:p w14:paraId="7225C02A">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eastAsia="zh-CN"/>
        </w:rPr>
      </w:pPr>
      <w:r>
        <w:rPr>
          <w:rFonts w:hint="eastAsia" w:ascii="仿宋" w:hAnsi="仿宋" w:eastAsia="仿宋"/>
          <w:sz w:val="32"/>
          <w:szCs w:val="32"/>
          <w:lang w:eastAsia="zh-CN"/>
        </w:rPr>
        <w:t>县统计局是主管全县统计和国民经济核算工作的县政府组成部门。主要职能是：贯彻执行国家统计工作的方针、政策和法律法规，完成国家、省、市统计调查任务；检查监督统计法规的实施情况，查处统计违法行为；研究制定全县统一的基本统计制度，拟定统计指标，指导和协调全县统计业务工作，组织开展全县性县情县力普查及相关专项调查；审核县直各部门统计调查计划及调查方案；为制定政策、编制国民经济和社会发展规划提供统计资料，对全县国民经济、科技进步和社会发展等情况进行统计监测，为县委、县政府及相关部门提供统计信息及咨询建议；统一核定、管理、公布全县经济、社会、科技的基本统计资料，定期发布全县国民经济发展情况统计公报以及有关普查和专项调查公报；建立健全和管理全县统计信息自动化系统和统计数据库体系；指导我县基层单位加强统计基础建设。</w:t>
      </w:r>
      <w:r>
        <w:rPr>
          <w:rFonts w:hint="eastAsia" w:ascii="仿宋" w:hAnsi="仿宋" w:eastAsia="仿宋"/>
          <w:sz w:val="32"/>
          <w:szCs w:val="32"/>
          <w:lang w:val="en-US" w:eastAsia="zh-CN"/>
        </w:rPr>
        <w:t>2024年</w:t>
      </w:r>
      <w:r>
        <w:rPr>
          <w:rFonts w:hint="eastAsia" w:ascii="仿宋" w:hAnsi="仿宋" w:eastAsia="仿宋"/>
          <w:sz w:val="32"/>
          <w:szCs w:val="32"/>
          <w:lang w:eastAsia="zh-CN"/>
        </w:rPr>
        <w:t>重要工作除完成常规的经济社会发展统计调查和监测任务外，还组织开展了20</w:t>
      </w:r>
      <w:r>
        <w:rPr>
          <w:rFonts w:hint="eastAsia" w:ascii="仿宋" w:hAnsi="仿宋" w:eastAsia="仿宋"/>
          <w:sz w:val="32"/>
          <w:szCs w:val="32"/>
          <w:lang w:val="en-US" w:eastAsia="zh-CN"/>
        </w:rPr>
        <w:t>24</w:t>
      </w:r>
      <w:r>
        <w:rPr>
          <w:rFonts w:hint="eastAsia" w:ascii="仿宋" w:hAnsi="仿宋" w:eastAsia="仿宋"/>
          <w:sz w:val="32"/>
          <w:szCs w:val="32"/>
          <w:lang w:eastAsia="zh-CN"/>
        </w:rPr>
        <w:t>年统计专项调查和全县第五次经济普查工作。县统计局承担的国家、省、市和县政府主要专项统计调查工作任务有：GDP核算、工业统计、农业统计、固定资产投资统计、资源产出率调查、全县高质量指标监测、文化产业统计、</w:t>
      </w:r>
      <w:r>
        <w:rPr>
          <w:rFonts w:hint="eastAsia" w:ascii="仿宋" w:hAnsi="仿宋" w:eastAsia="仿宋"/>
          <w:sz w:val="32"/>
          <w:szCs w:val="32"/>
          <w:lang w:val="en-US" w:eastAsia="zh-CN"/>
        </w:rPr>
        <w:t>1%</w:t>
      </w:r>
      <w:r>
        <w:rPr>
          <w:rFonts w:hint="eastAsia" w:ascii="仿宋" w:hAnsi="仿宋" w:eastAsia="仿宋"/>
          <w:sz w:val="32"/>
          <w:szCs w:val="32"/>
          <w:lang w:eastAsia="zh-CN"/>
        </w:rPr>
        <w:t>人口和劳动力抽样调查、全社会能源统计及监测、服务业统计、全县绩效考核指标监测、为民办实事评估监测、企业创新调查和中小企业调查等专项调查任务。</w:t>
      </w:r>
    </w:p>
    <w:p w14:paraId="34284E7E">
      <w:pPr>
        <w:pStyle w:val="8"/>
        <w:keepNext w:val="0"/>
        <w:keepLines w:val="0"/>
        <w:pageBreakBefore w:val="0"/>
        <w:widowControl w:val="0"/>
        <w:numPr>
          <w:ilvl w:val="0"/>
          <w:numId w:val="2"/>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绩效目标设定情况</w:t>
      </w:r>
    </w:p>
    <w:p w14:paraId="4FE8FE52">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sz w:val="32"/>
          <w:szCs w:val="32"/>
          <w:lang w:val="en-US" w:eastAsia="zh-CN"/>
        </w:rPr>
        <w:t>2024年全年预算安排477.37万元，其中基本支出304.99万元，主要用于</w:t>
      </w:r>
      <w:r>
        <w:rPr>
          <w:rFonts w:hint="eastAsia" w:ascii="仿宋" w:hAnsi="仿宋" w:eastAsia="仿宋"/>
          <w:sz w:val="32"/>
          <w:szCs w:val="32"/>
          <w:lang w:eastAsia="zh-CN"/>
        </w:rPr>
        <w:t>人员工资、离退休费和医疗保险、住房公积金和日常公用等费用。项目支出</w:t>
      </w:r>
      <w:r>
        <w:rPr>
          <w:rFonts w:hint="eastAsia" w:ascii="仿宋" w:hAnsi="仿宋" w:eastAsia="仿宋"/>
          <w:sz w:val="32"/>
          <w:szCs w:val="32"/>
          <w:lang w:val="en-US" w:eastAsia="zh-CN"/>
        </w:rPr>
        <w:t>172.38万元，为</w:t>
      </w:r>
      <w:r>
        <w:rPr>
          <w:rFonts w:hint="eastAsia" w:ascii="仿宋" w:hAnsi="仿宋" w:eastAsia="仿宋"/>
          <w:sz w:val="32"/>
          <w:szCs w:val="32"/>
          <w:lang w:eastAsia="zh-CN"/>
        </w:rPr>
        <w:t>第五次全国经济普查、统计执法和统计专项调查几个项目</w:t>
      </w:r>
      <w:r>
        <w:rPr>
          <w:rFonts w:hint="eastAsia" w:ascii="仿宋" w:hAnsi="仿宋" w:eastAsia="仿宋"/>
          <w:sz w:val="32"/>
          <w:szCs w:val="32"/>
          <w:lang w:val="en-US" w:eastAsia="zh-CN"/>
        </w:rPr>
        <w:t>，主要用于商品服务支出。</w:t>
      </w:r>
    </w:p>
    <w:p w14:paraId="4B3EC3DD">
      <w:pPr>
        <w:keepNext w:val="0"/>
        <w:keepLines w:val="0"/>
        <w:pageBreakBefore w:val="0"/>
        <w:widowControl w:val="0"/>
        <w:numPr>
          <w:ilvl w:val="0"/>
          <w:numId w:val="0"/>
        </w:numPr>
        <w:shd w:val="clear"/>
        <w:kinsoku/>
        <w:wordWrap/>
        <w:overflowPunct w:val="0"/>
        <w:topLinePunct w:val="0"/>
        <w:autoSpaceDE/>
        <w:autoSpaceDN/>
        <w:bidi w:val="0"/>
        <w:adjustRightInd/>
        <w:snapToGrid w:val="0"/>
        <w:spacing w:line="580" w:lineRule="exact"/>
        <w:ind w:left="0" w:firstLine="640" w:firstLineChars="200"/>
        <w:jc w:val="both"/>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2663B3D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w:t>
      </w:r>
      <w:r>
        <w:rPr>
          <w:rFonts w:hint="eastAsia" w:ascii="楷体_GB2312" w:hAnsi="楷体_GB2312" w:eastAsia="楷体_GB2312" w:cs="楷体_GB2312"/>
          <w:b/>
          <w:bCs/>
          <w:i w:val="0"/>
          <w:iCs w:val="0"/>
          <w:caps w:val="0"/>
          <w:color w:val="000000"/>
          <w:spacing w:val="0"/>
          <w:sz w:val="32"/>
          <w:szCs w:val="32"/>
          <w:shd w:val="clear" w:color="auto" w:fill="FFFFFF"/>
        </w:rPr>
        <w:t>预算执行、使用、管理总体情况。</w:t>
      </w:r>
    </w:p>
    <w:p w14:paraId="15D5D0C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2024年全年预算477.37万元，实际支出数为477.37万元，执行率为100%，预算执行情况优秀，在保障各项工作顺利开展的同时，注重资金的合理使用与管理。在预算执行过程中，严格按照预算安排进行支出，对资金使用情况进行实时监控，确保每一笔资金都用在刀刃上。对于预算的调整与追加，严格遵循相关规定与程序，保证预算管理的严肃性与规范性。</w:t>
      </w:r>
    </w:p>
    <w:p w14:paraId="2381248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（二）部门预算执行情况</w:t>
      </w:r>
    </w:p>
    <w:p w14:paraId="497C982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29AF25C4">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基本支出预算 304.99万元，实际支出304.99 万元。其中人员经费支出 214.48 万元，用于发放职工工资、津贴补贴、缴纳社保及住房公积金等，严格按照国家规定的标准执行，保障了职工的合法权益，确保人员队伍的稳定性。公用经费支出 90.51万元，主要用于办公费、水电费、差旅费等日常办公开支，在日常公用经费使用过程中，秉持勤俭节约的原则，严格控制各项费用支出，提高资金使用效益。</w:t>
      </w:r>
    </w:p>
    <w:p w14:paraId="14D57CF3">
      <w:pPr>
        <w:pStyle w:val="8"/>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项目支出情况</w:t>
      </w:r>
    </w:p>
    <w:p w14:paraId="476761CB">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项目支出预算 172.38 万元，实际支出 172.38万元。主要用于：（1）第五次全国经济普查项目主要用于普查物资采购、普查人员培训、普查宣传等方面，保障了经济普查工作的全面、深入开展，为准确掌握全县经济发展状况奠定了坚实基础。（2）统计执法项目主要用于统计执法检查、统计法律法规宣传等工作，有效维护了统计工作秩序，提升了统计数据质量。（3）统计专项调查项目主要用于各项专项调查的组织实施，为相关政策的制定提供了有力的数据支撑。</w:t>
      </w:r>
    </w:p>
    <w:p w14:paraId="282DB4F2">
      <w:pPr>
        <w:pStyle w:val="8"/>
        <w:keepNext w:val="0"/>
        <w:keepLines w:val="0"/>
        <w:pageBreakBefore w:val="0"/>
        <w:widowControl w:val="0"/>
        <w:numPr>
          <w:ilvl w:val="0"/>
          <w:numId w:val="4"/>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"三公"经费使用和管理情况</w:t>
      </w:r>
    </w:p>
    <w:p w14:paraId="6509FE3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2024 年 “三公” 经费预算为 5 万元，实际支出2.6 万元。其中公务接待费预算 5 万元，实际支出 2.6万元，主要用于接待上级部门及其他地区统计部门交流调研等活动，严格按照公务接待标准执行，控制接待范围与规格，做到热情周到又不铺张浪费。无公务用车，无出国费用。</w:t>
      </w:r>
    </w:p>
    <w:p w14:paraId="18485154">
      <w:pPr>
        <w:pStyle w:val="8"/>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政府性基金预算支出情况</w:t>
      </w:r>
    </w:p>
    <w:p w14:paraId="2DEB647D">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2024 年度，本部门无政府性基金。</w:t>
      </w:r>
    </w:p>
    <w:p w14:paraId="629D15E5">
      <w:pPr>
        <w:pStyle w:val="8"/>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国有资本经营预算支出情况</w:t>
      </w:r>
    </w:p>
    <w:p w14:paraId="6536C859">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2024 年度，本部门无国有资本经营。</w:t>
      </w:r>
    </w:p>
    <w:p w14:paraId="058B9F08">
      <w:pPr>
        <w:pStyle w:val="8"/>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7D655BB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2024 年度，本部门无社会保险基金。</w:t>
      </w:r>
    </w:p>
    <w:p w14:paraId="1AE4339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77145B3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楷体_GB2312" w:hAnsi="楷体_GB2312" w:eastAsia="楷体_GB2312" w:cs="楷体_GB2312"/>
          <w:b/>
          <w:bCs/>
          <w:i w:val="0"/>
          <w:iCs w:val="0"/>
          <w:caps w:val="0"/>
          <w:color w:val="000000"/>
          <w:spacing w:val="0"/>
          <w:sz w:val="32"/>
          <w:szCs w:val="32"/>
          <w:shd w:val="clear" w:color="auto" w:fill="FFFFFF"/>
        </w:rPr>
        <w:t>（一）综合评价结论。</w:t>
      </w:r>
    </w:p>
    <w:p w14:paraId="6F563933">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使用效益、工作任务完成及履职效益等方面均取得了较好的成绩。各项工作有序推进，统计数据质量稳步提升，为全县经济社会发展提供了高质量的统计服务。</w:t>
      </w:r>
    </w:p>
    <w:p w14:paraId="5F7F63E6">
      <w:pPr>
        <w:keepNext w:val="0"/>
        <w:keepLines w:val="0"/>
        <w:widowControl/>
        <w:suppressLineNumbers w:val="0"/>
        <w:shd w:val="clear"/>
        <w:spacing w:before="96" w:beforeAutospacing="0" w:after="96" w:afterAutospacing="0" w:line="18" w:lineRule="atLeast"/>
        <w:ind w:left="0" w:firstLine="0"/>
        <w:jc w:val="left"/>
        <w:rPr>
          <w:rFonts w:ascii="Segoe UI" w:hAnsi="Segoe UI" w:eastAsia="Segoe UI" w:cs="Segoe UI"/>
          <w:i w:val="0"/>
          <w:iCs w:val="0"/>
          <w:caps w:val="0"/>
          <w:spacing w:val="0"/>
          <w:sz w:val="19"/>
          <w:szCs w:val="19"/>
        </w:rPr>
      </w:pPr>
      <w:r>
        <w:rPr>
          <w:rFonts w:hint="default" w:ascii="楷体_GB2312" w:hAnsi="楷体_GB2312" w:eastAsia="楷体_GB2312" w:cs="楷体_GB2312"/>
          <w:b/>
          <w:bCs/>
          <w:i w:val="0"/>
          <w:iCs w:val="0"/>
          <w:caps w:val="0"/>
          <w:color w:val="000000"/>
          <w:spacing w:val="0"/>
          <w:sz w:val="32"/>
          <w:szCs w:val="32"/>
          <w:shd w:val="clear" w:color="auto" w:fill="FFFFFF"/>
        </w:rPr>
        <w:t>（二）评价指标分析（或综合评价情况）。</w:t>
      </w:r>
      <w:r>
        <w:rPr>
          <w:rFonts w:hint="default" w:ascii="Segoe UI" w:hAnsi="Segoe UI" w:eastAsia="Segoe UI" w:cs="Segoe UI"/>
          <w:i w:val="0"/>
          <w:iCs w:val="0"/>
          <w:caps w:val="0"/>
          <w:spacing w:val="0"/>
          <w:kern w:val="0"/>
          <w:sz w:val="19"/>
          <w:szCs w:val="19"/>
          <w:shd w:val="clear" w:fill="FFFFFF"/>
          <w:lang w:val="en-US" w:eastAsia="zh-CN" w:bidi="ar"/>
        </w:rPr>
        <w:t>​</w:t>
      </w:r>
    </w:p>
    <w:p w14:paraId="0CEEDCB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550" w:firstLineChars="262"/>
        <w:jc w:val="both"/>
        <w:textAlignment w:val="auto"/>
        <w:rPr>
          <w:rFonts w:hint="eastAsia" w:ascii="仿宋" w:hAnsi="仿宋" w:eastAsia="仿宋"/>
          <w:sz w:val="32"/>
          <w:szCs w:val="32"/>
          <w:lang w:val="en-US" w:eastAsia="zh-CN"/>
        </w:rPr>
      </w:pPr>
      <w:r>
        <w:rPr>
          <w:rFonts w:hint="default" w:ascii="Segoe UI" w:hAnsi="Segoe UI" w:eastAsia="Segoe UI" w:cs="Segoe UI"/>
          <w:i w:val="0"/>
          <w:iCs w:val="0"/>
          <w:caps w:val="0"/>
          <w:spacing w:val="0"/>
          <w:kern w:val="0"/>
          <w:sz w:val="21"/>
          <w:szCs w:val="21"/>
          <w:shd w:val="clear" w:fill="FFFFFF"/>
          <w:lang w:val="en-US" w:eastAsia="zh-CN" w:bidi="ar"/>
        </w:rPr>
        <w:t>​</w:t>
      </w:r>
      <w:r>
        <w:rPr>
          <w:rFonts w:hint="default" w:ascii="仿宋" w:hAnsi="仿宋" w:eastAsia="仿宋"/>
          <w:sz w:val="32"/>
          <w:szCs w:val="32"/>
          <w:lang w:val="en-US" w:eastAsia="zh-CN"/>
        </w:rPr>
        <w:t>整体绩效目标设定：绩效目标设定明确、合理，紧密围绕部门职责与年度工作重点，与全县经济社会发展规划相契合。如在经济普查、统计专项调查等项目中，目标设定具有可衡量性与可实现性，为工作开展提供了清晰的方向。​</w:t>
      </w:r>
    </w:p>
    <w:p w14:paraId="189D063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配置：人员经费和公用经费的配置合理，满足了单位日常运转和业务工作的基本需求。项目预算安排依据工作任务的重要性与紧迫性进行分配，重点突出，保障了经济普查、统计执法等关键工作的资金需求。​</w:t>
      </w:r>
    </w:p>
    <w:p w14:paraId="1374B74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预算执行：预算执行率达到</w:t>
      </w:r>
      <w:r>
        <w:rPr>
          <w:rFonts w:hint="eastAsia" w:ascii="仿宋" w:hAnsi="仿宋" w:eastAsia="仿宋"/>
          <w:sz w:val="32"/>
          <w:szCs w:val="32"/>
          <w:lang w:val="en-US" w:eastAsia="zh-CN"/>
        </w:rPr>
        <w:t>99.9</w:t>
      </w:r>
      <w:r>
        <w:rPr>
          <w:rFonts w:hint="default" w:ascii="仿宋" w:hAnsi="仿宋" w:eastAsia="仿宋"/>
          <w:sz w:val="32"/>
          <w:szCs w:val="32"/>
          <w:lang w:val="en-US" w:eastAsia="zh-CN"/>
        </w:rPr>
        <w:t>%，整体执行情况</w:t>
      </w:r>
      <w:r>
        <w:rPr>
          <w:rFonts w:hint="eastAsia" w:ascii="仿宋" w:hAnsi="仿宋" w:eastAsia="仿宋"/>
          <w:sz w:val="32"/>
          <w:szCs w:val="32"/>
          <w:lang w:val="en-US" w:eastAsia="zh-CN"/>
        </w:rPr>
        <w:t>优秀</w:t>
      </w:r>
      <w:r>
        <w:rPr>
          <w:rFonts w:hint="default" w:ascii="仿宋" w:hAnsi="仿宋" w:eastAsia="仿宋"/>
          <w:sz w:val="32"/>
          <w:szCs w:val="32"/>
          <w:lang w:val="en-US" w:eastAsia="zh-CN"/>
        </w:rPr>
        <w:t>。基本支出和项目支出均严格按照预算执行。在预算执行过程中，注重对资金使用进度和效益的监控，确保资金及时、有效地用于各项工作。​</w:t>
      </w:r>
    </w:p>
    <w:p w14:paraId="1F780C4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管理：建立健全了完善的预算管理制度，对预算编制、执行、调整、决算等各个环节进行规范管理。加强对财务人员的培训与管理，提高财务人员业务水平，确保预算管理工作的科学性与规范性。同时，积极推进预算信息公开，提高预算透明度。​</w:t>
      </w:r>
    </w:p>
    <w:p w14:paraId="217B9FF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资产管理：加强对固定资产的管理，建立了固定资产台账，定期对固定资产进行盘点清查，确保资产安全、完整。资产配置合理，根据工作需要进行资产购置，提高资产使用效率。​</w:t>
      </w:r>
    </w:p>
    <w:p w14:paraId="3A5E131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职责履行：圆满完成了</w:t>
      </w:r>
      <w:r>
        <w:rPr>
          <w:rFonts w:hint="eastAsia" w:ascii="仿宋" w:hAnsi="仿宋" w:eastAsia="仿宋"/>
          <w:sz w:val="32"/>
          <w:szCs w:val="32"/>
          <w:lang w:val="en-US" w:eastAsia="zh-CN"/>
        </w:rPr>
        <w:t>普查、</w:t>
      </w:r>
      <w:r>
        <w:rPr>
          <w:rFonts w:hint="default" w:ascii="仿宋" w:hAnsi="仿宋" w:eastAsia="仿宋"/>
          <w:sz w:val="32"/>
          <w:szCs w:val="32"/>
          <w:lang w:val="en-US" w:eastAsia="zh-CN"/>
        </w:rPr>
        <w:t>统计调查和</w:t>
      </w:r>
      <w:r>
        <w:rPr>
          <w:rFonts w:hint="eastAsia" w:ascii="仿宋" w:hAnsi="仿宋" w:eastAsia="仿宋"/>
          <w:sz w:val="32"/>
          <w:szCs w:val="32"/>
          <w:lang w:val="en-US" w:eastAsia="zh-CN"/>
        </w:rPr>
        <w:t>统计执法等</w:t>
      </w:r>
      <w:r>
        <w:rPr>
          <w:rFonts w:hint="default" w:ascii="仿宋" w:hAnsi="仿宋" w:eastAsia="仿宋"/>
          <w:sz w:val="32"/>
          <w:szCs w:val="32"/>
          <w:lang w:val="en-US" w:eastAsia="zh-CN"/>
        </w:rPr>
        <w:t>任务，统计数据质量得到有效保障。在经济普查工作中，精心组织、广泛动员，确保普查数据的全面性与准确性。统计执法工作力度不断加大，有效维护了统计工作秩序。为县委、县政府及相关部门提供了大量有价值的统计信息和咨询建议，充分发挥了统计的参谋助手作用。​</w:t>
      </w:r>
    </w:p>
    <w:p w14:paraId="10FEA22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履职效益：通过高质量的统计工作，为政府决策提供了科学依据，对促进全县经济社会发展起到了积极的推动作用。统计数据的及时发布，满足了社会各界对统计信息的需求，提升了统计工作的社会影响力。同时，通过加强统计基础建设，提高了统计工作的效率与质量，实现了良好的经济效益和社会效益。</w:t>
      </w:r>
    </w:p>
    <w:p w14:paraId="4FAA96F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 w:hAnsi="仿宋" w:eastAsia="仿宋" w:cs="Times New Roman"/>
          <w:kern w:val="0"/>
          <w:sz w:val="32"/>
          <w:szCs w:val="32"/>
          <w:lang w:val="en-US" w:eastAsia="zh-CN" w:bidi="ar"/>
        </w:rPr>
      </w:pPr>
      <w:r>
        <w:rPr>
          <w:rFonts w:hint="eastAsia" w:ascii="黑体" w:hAnsi="黑体" w:eastAsia="黑体" w:cs="黑体"/>
          <w:i w:val="0"/>
          <w:iCs w:val="0"/>
          <w:caps w:val="0"/>
          <w:color w:val="000000"/>
          <w:spacing w:val="0"/>
          <w:sz w:val="32"/>
          <w:szCs w:val="32"/>
          <w:shd w:val="clear" w:color="auto" w:fill="FFFFFF"/>
        </w:rPr>
        <w:t>七、存在的问题及原因分析</w:t>
      </w:r>
      <w:r>
        <w:rPr>
          <w:rFonts w:hint="default" w:ascii="仿宋" w:hAnsi="仿宋" w:eastAsia="仿宋" w:cs="Times New Roman"/>
          <w:kern w:val="0"/>
          <w:sz w:val="32"/>
          <w:szCs w:val="32"/>
          <w:lang w:val="en-US" w:eastAsia="zh-CN" w:bidi="ar"/>
        </w:rPr>
        <w:t>​</w:t>
      </w:r>
    </w:p>
    <w:p w14:paraId="49C81CED">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绩效目标细化程度不够：部分绩效目标设定较为笼统，缺乏具体的量化指标和明确的评价标准。在绩效评价过程中，难以准确衡量目标的完成情况，影响了绩效评价的科学性与准确性。​</w:t>
      </w:r>
    </w:p>
    <w:p w14:paraId="36AF185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 w:hAnsi="仿宋" w:eastAsia="仿宋"/>
          <w:sz w:val="32"/>
          <w:szCs w:val="32"/>
          <w:lang w:val="en-US" w:eastAsia="zh-CN"/>
        </w:rPr>
        <w:t>资产管理信息化水平有待提升：固定资产管理虽然建立了台账，但信息化管理程度不高，资产的日常变动信息不能及时、准确地反映在管理系统中，不利于对资产的实时监控与有效管理。</w:t>
      </w:r>
    </w:p>
    <w:p w14:paraId="64D6B5AF">
      <w:pPr>
        <w:pStyle w:val="8"/>
        <w:keepNext w:val="0"/>
        <w:keepLines w:val="0"/>
        <w:pageBreakBefore w:val="0"/>
        <w:widowControl w:val="0"/>
        <w:numPr>
          <w:ilvl w:val="0"/>
          <w:numId w:val="6"/>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下一步改进措施</w:t>
      </w:r>
    </w:p>
    <w:p w14:paraId="2876D48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绩效目标细化程度不够：部分绩效目标设定较为笼统，缺乏具体的量化指标和明确的评价标准，在绩效评价过程中难以准确衡量目标完成情况，影响绩效评价科学性与准确性。​</w:t>
      </w:r>
    </w:p>
    <w:p w14:paraId="735B7B1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黑体" w:hAnsi="黑体" w:eastAsia="黑体" w:cs="黑体"/>
          <w:i w:val="0"/>
          <w:iCs w:val="0"/>
          <w:caps w:val="0"/>
          <w:color w:val="000000"/>
          <w:spacing w:val="0"/>
          <w:sz w:val="32"/>
          <w:szCs w:val="32"/>
          <w:shd w:val="clear" w:color="auto" w:fill="FFFFFF"/>
        </w:rPr>
      </w:pPr>
      <w:r>
        <w:rPr>
          <w:rFonts w:hint="default" w:ascii="仿宋" w:hAnsi="仿宋" w:eastAsia="仿宋"/>
          <w:sz w:val="32"/>
          <w:szCs w:val="32"/>
          <w:lang w:val="en-US" w:eastAsia="zh-CN"/>
        </w:rPr>
        <w:t>资产管理信息化水平有待提升：固定资产管理虽建立台账，但信息化程度不高，资产日常变动信息无法及时、准确录入管理系统，不利于资产实时监控与高效管理。</w:t>
      </w:r>
    </w:p>
    <w:p w14:paraId="6291ED8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九、其他需要说明的情况</w:t>
      </w:r>
    </w:p>
    <w:p w14:paraId="3D0A2FF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本报告依据部门财务资料、工作记录及相关统计数据编制而成，力求真实、准确地反映部门整体支出绩效情况。在报告编制过程中，如有未尽事宜或需要进一步说明的问题，请随时与本部门联系。</w:t>
      </w:r>
    </w:p>
    <w:p w14:paraId="297082C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报告应包括以下附件：</w:t>
      </w:r>
    </w:p>
    <w:p w14:paraId="137735D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val="en-US" w:eastAsia="zh-CN"/>
        </w:rPr>
        <w:t>1.</w:t>
      </w:r>
      <w:r>
        <w:rPr>
          <w:rFonts w:hint="default" w:ascii="仿宋_GB2312" w:eastAsia="仿宋_GB2312" w:cs="仿宋_GB2312"/>
          <w:i w:val="0"/>
          <w:iCs w:val="0"/>
          <w:caps w:val="0"/>
          <w:color w:val="000000"/>
          <w:spacing w:val="0"/>
          <w:sz w:val="32"/>
          <w:szCs w:val="32"/>
          <w:shd w:val="clear" w:color="auto" w:fill="FFFFFF"/>
        </w:rPr>
        <w:t>部门整体支出绩效评价基础数据表</w:t>
      </w:r>
      <w:r>
        <w:rPr>
          <w:rFonts w:hint="eastAsia" w:ascii="仿宋_GB2312" w:eastAsia="仿宋_GB2312" w:cs="仿宋_GB2312"/>
          <w:i w:val="0"/>
          <w:iCs w:val="0"/>
          <w:caps w:val="0"/>
          <w:color w:val="000000"/>
          <w:spacing w:val="0"/>
          <w:sz w:val="32"/>
          <w:szCs w:val="32"/>
          <w:shd w:val="clear" w:color="auto" w:fill="FFFFFF"/>
          <w:lang w:val="en-US" w:eastAsia="zh-CN"/>
        </w:rPr>
        <w:t xml:space="preserve">  </w:t>
      </w:r>
    </w:p>
    <w:p w14:paraId="3596B15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pPr>
      <w:r>
        <w:rPr>
          <w:rFonts w:hint="eastAsia" w:ascii="仿宋_GB2312" w:eastAsia="仿宋_GB2312" w:cs="仿宋_GB2312"/>
          <w:i w:val="0"/>
          <w:iCs w:val="0"/>
          <w:caps w:val="0"/>
          <w:color w:val="000000"/>
          <w:spacing w:val="0"/>
          <w:sz w:val="32"/>
          <w:szCs w:val="32"/>
          <w:shd w:val="clear" w:color="auto" w:fill="FFFFFF"/>
          <w:lang w:val="en-US" w:eastAsia="zh-CN"/>
        </w:rPr>
        <w:t>2.</w:t>
      </w:r>
      <w:r>
        <w:rPr>
          <w:rFonts w:hint="default" w:ascii="仿宋_GB2312" w:eastAsia="仿宋_GB2312" w:cs="仿宋_GB2312"/>
          <w:i w:val="0"/>
          <w:iCs w:val="0"/>
          <w:caps w:val="0"/>
          <w:color w:val="000000"/>
          <w:spacing w:val="0"/>
          <w:sz w:val="32"/>
          <w:szCs w:val="32"/>
          <w:shd w:val="clear" w:color="auto" w:fill="FFFFFF"/>
        </w:rPr>
        <w:t>部门整体支出绩效自评表</w:t>
      </w:r>
    </w:p>
    <w:p w14:paraId="07AE307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3A032">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AC28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8233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B70798">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2B70798">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5094F5"/>
    <w:multiLevelType w:val="singleLevel"/>
    <w:tmpl w:val="A25094F5"/>
    <w:lvl w:ilvl="0" w:tentative="0">
      <w:start w:val="2"/>
      <w:numFmt w:val="decimal"/>
      <w:lvlText w:val="%1."/>
      <w:lvlJc w:val="left"/>
      <w:pPr>
        <w:tabs>
          <w:tab w:val="left" w:pos="312"/>
        </w:tabs>
      </w:pPr>
    </w:lvl>
  </w:abstractNum>
  <w:abstractNum w:abstractNumId="1">
    <w:nsid w:val="EC4C003E"/>
    <w:multiLevelType w:val="singleLevel"/>
    <w:tmpl w:val="EC4C003E"/>
    <w:lvl w:ilvl="0" w:tentative="0">
      <w:start w:val="8"/>
      <w:numFmt w:val="chineseCounting"/>
      <w:suff w:val="nothing"/>
      <w:lvlText w:val="%1、"/>
      <w:lvlJc w:val="left"/>
      <w:rPr>
        <w:rFonts w:hint="eastAsia"/>
      </w:rPr>
    </w:lvl>
  </w:abstractNum>
  <w:abstractNum w:abstractNumId="2">
    <w:nsid w:val="2CFA9FF2"/>
    <w:multiLevelType w:val="singleLevel"/>
    <w:tmpl w:val="2CFA9FF2"/>
    <w:lvl w:ilvl="0" w:tentative="0">
      <w:start w:val="3"/>
      <w:numFmt w:val="chineseCounting"/>
      <w:suff w:val="nothing"/>
      <w:lvlText w:val="（%1）"/>
      <w:lvlJc w:val="left"/>
      <w:rPr>
        <w:rFonts w:hint="eastAsia"/>
      </w:rPr>
    </w:lvl>
  </w:abstractNum>
  <w:abstractNum w:abstractNumId="3">
    <w:nsid w:val="4A610FC0"/>
    <w:multiLevelType w:val="singleLevel"/>
    <w:tmpl w:val="4A610FC0"/>
    <w:lvl w:ilvl="0" w:tentative="0">
      <w:start w:val="2"/>
      <w:numFmt w:val="chineseCounting"/>
      <w:suff w:val="nothing"/>
      <w:lvlText w:val="（%1）"/>
      <w:lvlJc w:val="left"/>
      <w:rPr>
        <w:rFonts w:hint="eastAsia"/>
      </w:rPr>
    </w:lvl>
  </w:abstractNum>
  <w:abstractNum w:abstractNumId="4">
    <w:nsid w:val="52FCB13A"/>
    <w:multiLevelType w:val="singleLevel"/>
    <w:tmpl w:val="52FCB13A"/>
    <w:lvl w:ilvl="0" w:tentative="0">
      <w:start w:val="2"/>
      <w:numFmt w:val="chineseCounting"/>
      <w:suff w:val="nothing"/>
      <w:lvlText w:val="（%1）"/>
      <w:lvlJc w:val="left"/>
      <w:rPr>
        <w:rFonts w:hint="eastAsia"/>
      </w:rPr>
    </w:lvl>
  </w:abstractNum>
  <w:abstractNum w:abstractNumId="5">
    <w:nsid w:val="57617D52"/>
    <w:multiLevelType w:val="singleLevel"/>
    <w:tmpl w:val="57617D52"/>
    <w:lvl w:ilvl="0" w:tentative="0">
      <w:start w:val="3"/>
      <w:numFmt w:val="chineseCounting"/>
      <w:suff w:val="nothing"/>
      <w:lvlText w:val="%1、"/>
      <w:lvlJc w:val="left"/>
      <w:rPr>
        <w:rFonts w:hint="eastAsia"/>
      </w:rPr>
    </w:lvl>
  </w:abstractNum>
  <w:num w:numId="1">
    <w:abstractNumId w:val="4"/>
  </w:num>
  <w:num w:numId="2">
    <w:abstractNumId w:val="3"/>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B275D1"/>
    <w:rsid w:val="0E927C9E"/>
    <w:rsid w:val="16FB7D77"/>
    <w:rsid w:val="1C5F753A"/>
    <w:rsid w:val="1D97DEFF"/>
    <w:rsid w:val="1DFF72E5"/>
    <w:rsid w:val="1EFC6F07"/>
    <w:rsid w:val="21422ECB"/>
    <w:rsid w:val="2D5F7CB2"/>
    <w:rsid w:val="2FDF85B8"/>
    <w:rsid w:val="2FFFEE04"/>
    <w:rsid w:val="327D1486"/>
    <w:rsid w:val="33050ECA"/>
    <w:rsid w:val="333302AF"/>
    <w:rsid w:val="34DF85B0"/>
    <w:rsid w:val="3B8F36BC"/>
    <w:rsid w:val="452F1464"/>
    <w:rsid w:val="491FF225"/>
    <w:rsid w:val="4FFD214C"/>
    <w:rsid w:val="5777D4F5"/>
    <w:rsid w:val="59DD8326"/>
    <w:rsid w:val="5CEF1188"/>
    <w:rsid w:val="5DEF592A"/>
    <w:rsid w:val="5FC6BB1E"/>
    <w:rsid w:val="5FF720F1"/>
    <w:rsid w:val="67FF5C0B"/>
    <w:rsid w:val="6EFC0924"/>
    <w:rsid w:val="6FB74722"/>
    <w:rsid w:val="6FEF8B7E"/>
    <w:rsid w:val="71A6591B"/>
    <w:rsid w:val="737D59BA"/>
    <w:rsid w:val="77C37683"/>
    <w:rsid w:val="79D19834"/>
    <w:rsid w:val="79FF515B"/>
    <w:rsid w:val="7D6633B0"/>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table" w:customStyle="1" w:styleId="1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420</Words>
  <Characters>426</Characters>
  <Lines>63</Lines>
  <Paragraphs>17</Paragraphs>
  <TotalTime>2</TotalTime>
  <ScaleCrop>false</ScaleCrop>
  <LinksUpToDate>false</LinksUpToDate>
  <CharactersWithSpaces>427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敷衍</cp:lastModifiedBy>
  <cp:lastPrinted>2024-08-08T18:20:00Z</cp:lastPrinted>
  <dcterms:modified xsi:type="dcterms:W3CDTF">2026-08-31T03:15:38Z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68AAADCBC3CF4B9095257B9D55E42DDC_13</vt:lpwstr>
  </property>
  <property fmtid="{D5CDD505-2E9C-101B-9397-08002B2CF9AE}" pid="4" name="KSOTemplateDocerSaveRecord">
    <vt:lpwstr>eyJoZGlkIjoiNDc4MWVmYWJkZTllNTNiZWFiODgyNWFlMTkxMjZhM2MiLCJ1c2VySWQiOiI5NTkxMTI2OTEifQ==</vt:lpwstr>
  </property>
</Properties>
</file>