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488D6">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0FF7B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210FF7B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54A4174">
      <w:pPr>
        <w:pStyle w:val="13"/>
        <w:jc w:val="center"/>
        <w:rPr>
          <w:sz w:val="56"/>
          <w:szCs w:val="56"/>
        </w:rPr>
      </w:pPr>
    </w:p>
    <w:p w14:paraId="68E3AC12">
      <w:pPr>
        <w:pStyle w:val="13"/>
        <w:jc w:val="center"/>
        <w:rPr>
          <w:sz w:val="84"/>
          <w:szCs w:val="84"/>
        </w:rPr>
      </w:pPr>
    </w:p>
    <w:p w14:paraId="2B51CEFD">
      <w:pPr>
        <w:pStyle w:val="13"/>
        <w:jc w:val="center"/>
        <w:rPr>
          <w:sz w:val="84"/>
          <w:szCs w:val="84"/>
        </w:rPr>
      </w:pPr>
    </w:p>
    <w:p w14:paraId="58E8FC2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594D44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溆浦县统计局</w:t>
      </w:r>
      <w:r>
        <w:rPr>
          <w:rFonts w:hint="eastAsia" w:ascii="方正小标宋_GBK" w:hAnsi="方正小标宋_GBK" w:eastAsia="方正小标宋_GBK" w:cs="方正小标宋_GBK"/>
          <w:sz w:val="84"/>
          <w:szCs w:val="84"/>
        </w:rPr>
        <w:t>部门决算</w:t>
      </w:r>
    </w:p>
    <w:p w14:paraId="4AC0977B">
      <w:pPr>
        <w:pStyle w:val="13"/>
        <w:jc w:val="center"/>
        <w:rPr>
          <w:rFonts w:hint="eastAsia" w:ascii="方正小标宋_GBK" w:hAnsi="方正小标宋_GBK" w:eastAsia="方正小标宋_GBK" w:cs="方正小标宋_GBK"/>
          <w:sz w:val="56"/>
          <w:szCs w:val="56"/>
        </w:rPr>
      </w:pPr>
    </w:p>
    <w:p w14:paraId="32EBAA18">
      <w:pPr>
        <w:pStyle w:val="13"/>
        <w:jc w:val="center"/>
        <w:rPr>
          <w:sz w:val="56"/>
          <w:szCs w:val="56"/>
        </w:rPr>
      </w:pPr>
    </w:p>
    <w:p w14:paraId="217E59C0">
      <w:pPr>
        <w:pStyle w:val="13"/>
        <w:jc w:val="center"/>
        <w:rPr>
          <w:sz w:val="56"/>
          <w:szCs w:val="56"/>
        </w:rPr>
      </w:pPr>
    </w:p>
    <w:p w14:paraId="76C4D5A1">
      <w:pPr>
        <w:pStyle w:val="13"/>
        <w:jc w:val="center"/>
        <w:rPr>
          <w:sz w:val="56"/>
          <w:szCs w:val="56"/>
        </w:rPr>
      </w:pPr>
    </w:p>
    <w:p w14:paraId="6A891177">
      <w:pPr>
        <w:pStyle w:val="13"/>
        <w:jc w:val="center"/>
        <w:rPr>
          <w:sz w:val="32"/>
          <w:szCs w:val="32"/>
        </w:rPr>
      </w:pPr>
    </w:p>
    <w:p w14:paraId="4DD1DDB2">
      <w:pPr>
        <w:pStyle w:val="13"/>
        <w:jc w:val="center"/>
        <w:rPr>
          <w:sz w:val="32"/>
          <w:szCs w:val="32"/>
        </w:rPr>
      </w:pPr>
    </w:p>
    <w:p w14:paraId="74F0A3F3">
      <w:pPr>
        <w:pStyle w:val="13"/>
        <w:jc w:val="center"/>
        <w:rPr>
          <w:sz w:val="32"/>
          <w:szCs w:val="32"/>
        </w:rPr>
      </w:pPr>
    </w:p>
    <w:p w14:paraId="713FEFAA">
      <w:pPr>
        <w:pStyle w:val="13"/>
        <w:jc w:val="center"/>
        <w:rPr>
          <w:sz w:val="32"/>
          <w:szCs w:val="32"/>
        </w:rPr>
      </w:pPr>
    </w:p>
    <w:p w14:paraId="1C3266BF">
      <w:pPr>
        <w:pStyle w:val="13"/>
        <w:jc w:val="center"/>
        <w:rPr>
          <w:sz w:val="32"/>
          <w:szCs w:val="32"/>
        </w:rPr>
      </w:pPr>
    </w:p>
    <w:p w14:paraId="6821D98D">
      <w:pPr>
        <w:pStyle w:val="13"/>
        <w:spacing w:line="540" w:lineRule="exact"/>
        <w:jc w:val="center"/>
        <w:rPr>
          <w:sz w:val="56"/>
          <w:szCs w:val="56"/>
        </w:rPr>
      </w:pPr>
    </w:p>
    <w:p w14:paraId="175BE367">
      <w:pPr>
        <w:pStyle w:val="13"/>
        <w:spacing w:line="500" w:lineRule="exact"/>
        <w:jc w:val="both"/>
        <w:rPr>
          <w:b/>
          <w:sz w:val="36"/>
          <w:szCs w:val="28"/>
        </w:rPr>
      </w:pPr>
    </w:p>
    <w:p w14:paraId="44A6275D">
      <w:pPr>
        <w:pStyle w:val="13"/>
        <w:spacing w:line="500" w:lineRule="exact"/>
        <w:jc w:val="center"/>
        <w:rPr>
          <w:b/>
          <w:sz w:val="36"/>
          <w:szCs w:val="28"/>
        </w:rPr>
      </w:pPr>
      <w:r>
        <w:rPr>
          <w:rFonts w:hint="eastAsia"/>
          <w:b/>
          <w:sz w:val="36"/>
          <w:szCs w:val="28"/>
        </w:rPr>
        <w:t>目录</w:t>
      </w:r>
    </w:p>
    <w:p w14:paraId="5D11904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溆浦县统计局</w:t>
      </w:r>
      <w:r>
        <w:rPr>
          <w:rFonts w:hint="eastAsia" w:ascii="黑体" w:hAnsi="黑体" w:eastAsia="黑体" w:cs="黑体"/>
          <w:b w:val="0"/>
          <w:bCs/>
          <w:sz w:val="28"/>
          <w:szCs w:val="28"/>
        </w:rPr>
        <w:t>概况</w:t>
      </w:r>
    </w:p>
    <w:p w14:paraId="6E0DBC7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46F11C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378F5E1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A03BD6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F670E2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BAD562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C4B2D6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D32F63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FDB794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EC78EF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15C99E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5EC858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4E49AF5">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E652AF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FB53A2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BB913F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DD8199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B18154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EC88C6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36B8F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D11CB1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CBFB65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7B3178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A4A8B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12944C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FD1DBA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D8B5863">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C004CD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3277073">
      <w:pPr>
        <w:pStyle w:val="13"/>
        <w:spacing w:line="500" w:lineRule="exact"/>
        <w:rPr>
          <w:rFonts w:hint="eastAsia" w:ascii="黑体" w:hAnsi="黑体" w:eastAsia="黑体" w:cs="黑体"/>
          <w:b w:val="0"/>
          <w:bCs/>
          <w:sz w:val="28"/>
          <w:szCs w:val="28"/>
        </w:rPr>
      </w:pPr>
    </w:p>
    <w:p w14:paraId="25CDA193">
      <w:pPr>
        <w:jc w:val="center"/>
        <w:rPr>
          <w:sz w:val="72"/>
          <w:szCs w:val="72"/>
        </w:rPr>
      </w:pPr>
    </w:p>
    <w:p w14:paraId="3895E85B">
      <w:pPr>
        <w:jc w:val="center"/>
        <w:rPr>
          <w:sz w:val="72"/>
          <w:szCs w:val="72"/>
        </w:rPr>
      </w:pPr>
    </w:p>
    <w:p w14:paraId="1C03DBFC">
      <w:pPr>
        <w:jc w:val="center"/>
        <w:rPr>
          <w:sz w:val="72"/>
          <w:szCs w:val="72"/>
        </w:rPr>
      </w:pPr>
    </w:p>
    <w:p w14:paraId="76F6306A">
      <w:pPr>
        <w:jc w:val="center"/>
        <w:rPr>
          <w:sz w:val="72"/>
          <w:szCs w:val="72"/>
        </w:rPr>
      </w:pPr>
    </w:p>
    <w:p w14:paraId="72C99CB6">
      <w:pPr>
        <w:rPr>
          <w:rFonts w:hint="eastAsia" w:ascii="方正小标宋_GBK" w:hAnsi="方正小标宋_GBK" w:eastAsia="方正小标宋_GBK" w:cs="方正小标宋_GBK"/>
          <w:sz w:val="72"/>
          <w:szCs w:val="72"/>
        </w:rPr>
      </w:pPr>
    </w:p>
    <w:p w14:paraId="6971C27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EC25269">
      <w:pPr>
        <w:pStyle w:val="13"/>
        <w:jc w:val="center"/>
        <w:rPr>
          <w:rFonts w:hint="eastAsia" w:ascii="方正小标宋_GBK" w:hAnsi="方正小标宋_GBK" w:eastAsia="方正小标宋_GBK" w:cs="方正小标宋_GBK"/>
          <w:sz w:val="84"/>
          <w:szCs w:val="84"/>
        </w:rPr>
      </w:pPr>
    </w:p>
    <w:p w14:paraId="4192529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溆浦县统计局</w:t>
      </w:r>
      <w:r>
        <w:rPr>
          <w:rFonts w:hint="eastAsia" w:ascii="方正小标宋_GBK" w:hAnsi="方正小标宋_GBK" w:eastAsia="方正小标宋_GBK" w:cs="方正小标宋_GBK"/>
          <w:sz w:val="84"/>
          <w:szCs w:val="84"/>
        </w:rPr>
        <w:t>概况</w:t>
      </w:r>
    </w:p>
    <w:p w14:paraId="6A5EFB1E">
      <w:pPr>
        <w:jc w:val="center"/>
        <w:rPr>
          <w:rFonts w:hint="eastAsia" w:ascii="方正小标宋_GBK" w:hAnsi="方正小标宋_GBK" w:eastAsia="方正小标宋_GBK" w:cs="方正小标宋_GBK"/>
          <w:sz w:val="72"/>
          <w:szCs w:val="72"/>
        </w:rPr>
      </w:pPr>
    </w:p>
    <w:p w14:paraId="67BF2F53">
      <w:pPr>
        <w:jc w:val="center"/>
        <w:rPr>
          <w:rFonts w:hint="eastAsia" w:ascii="方正小标宋_GBK" w:hAnsi="方正小标宋_GBK" w:eastAsia="方正小标宋_GBK" w:cs="方正小标宋_GBK"/>
          <w:sz w:val="72"/>
          <w:szCs w:val="72"/>
        </w:rPr>
      </w:pPr>
    </w:p>
    <w:p w14:paraId="7EEF3898">
      <w:pPr>
        <w:jc w:val="center"/>
        <w:rPr>
          <w:sz w:val="72"/>
          <w:szCs w:val="72"/>
        </w:rPr>
      </w:pPr>
    </w:p>
    <w:p w14:paraId="726D2E1A">
      <w:pPr>
        <w:jc w:val="center"/>
        <w:rPr>
          <w:sz w:val="72"/>
          <w:szCs w:val="72"/>
        </w:rPr>
      </w:pPr>
    </w:p>
    <w:p w14:paraId="5FC664A2">
      <w:pPr>
        <w:jc w:val="center"/>
        <w:rPr>
          <w:sz w:val="72"/>
          <w:szCs w:val="72"/>
        </w:rPr>
      </w:pPr>
    </w:p>
    <w:p w14:paraId="48F2E702">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62E9F86E">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本单位是行政机关单位，内设行政业务机构</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个；二级机构 2个；核定编制</w:t>
      </w:r>
      <w:r>
        <w:rPr>
          <w:rFonts w:hint="eastAsia" w:asciiTheme="minorEastAsia" w:hAnsiTheme="minorEastAsia" w:eastAsiaTheme="minorEastAsia" w:cstheme="minorEastAsia"/>
          <w:sz w:val="28"/>
          <w:szCs w:val="28"/>
          <w:lang w:val="en-US" w:eastAsia="zh-CN"/>
        </w:rPr>
        <w:t>21</w:t>
      </w:r>
      <w:r>
        <w:rPr>
          <w:rFonts w:hint="eastAsia" w:asciiTheme="minorEastAsia" w:hAnsiTheme="minorEastAsia" w:eastAsiaTheme="minorEastAsia" w:cstheme="minorEastAsia"/>
          <w:sz w:val="28"/>
          <w:szCs w:val="28"/>
        </w:rPr>
        <w:t>名，实有人</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人，其中：行政人员</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人、事业人员</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人;离退休人员 1</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 xml:space="preserve"> 人。</w:t>
      </w:r>
    </w:p>
    <w:p w14:paraId="3B4326C5">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1、承担组织领导和协调全县统计工作，确保统计数据真实、准确、及时的责任。负责监测国民经济和社会发展态势，承担预测预警和信息引导的责任</w:t>
      </w:r>
    </w:p>
    <w:p w14:paraId="1C7DCBC0">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依据国家有关法律、法规，拟订全县统计工作规范性文件、统计改革和统计现代化建设规划以及全县统计调查计划；指导、监督检查各乡镇、县直各部门的统计工作；监督检查统计法律、法规在全县范围内的实施情况。</w:t>
      </w:r>
    </w:p>
    <w:p w14:paraId="09951B7A">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3、建立健全国民经济核算体系，组织实施国民经济核算制度和投入产出调查，核算全县国内生产总值，汇编国民经济核算资料。</w:t>
      </w:r>
    </w:p>
    <w:p w14:paraId="31794EDC">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4、组织实施人口、经济、农业等重大国情国力普查，汇总、整理和提供有关国情国力方面的统计数据。</w:t>
      </w:r>
    </w:p>
    <w:p w14:paraId="0647D224">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组织实施农林牧渔业、工业和建筑业、服务业、社会福利业等行业统计调查，收集、汇总、整理和提供有关调查的统计数据，综合整理和提供地质勘查、旅游、交通运输、邮政、教育、卫生、社会保障、公用事业等全县性基本统计数据。</w:t>
      </w:r>
    </w:p>
    <w:p w14:paraId="65A0E83A">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组织实施能源、投资、消费、收入、科技、人口、劳动力、社会发展基本情况、环境基本状况等统计调查，收集、汇总、整理和提供有关调查的统计数据，综合整理和提供资源、对外经济等全县性基本统计数据。</w:t>
      </w:r>
    </w:p>
    <w:p w14:paraId="0FDB0FDE">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7、组织开展以县为总体的城镇居民收入调查和以乡镇为总体的农村居民人均纯收入调查监测工作。</w:t>
      </w:r>
    </w:p>
    <w:p w14:paraId="4F87FDFF">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8</w:t>
      </w:r>
      <w:r>
        <w:rPr>
          <w:rFonts w:hint="eastAsia" w:asciiTheme="minorEastAsia" w:hAnsiTheme="minorEastAsia" w:eastAsiaTheme="minorEastAsia" w:cstheme="minorEastAsia"/>
          <w:sz w:val="28"/>
          <w:szCs w:val="28"/>
        </w:rPr>
        <w:t>、组织各乡镇和县直各部门的经济、社会、科技和资源环境统计调查，统一核定、管理、公布全县性基本统计资料，定期发布全县国民经济和社会发展情况的统计信息，组织建立服务业统计信息共享制度、发布制度和管理制度。</w:t>
      </w:r>
    </w:p>
    <w:p w14:paraId="465D6D1F">
      <w:pPr>
        <w:keepNext w:val="0"/>
        <w:keepLines w:val="0"/>
        <w:pageBreakBefore w:val="0"/>
        <w:widowControl w:val="0"/>
        <w:kinsoku/>
        <w:wordWrap/>
        <w:overflowPunct/>
        <w:topLinePunct w:val="0"/>
        <w:autoSpaceDE/>
        <w:autoSpaceDN/>
        <w:bidi w:val="0"/>
        <w:adjustRightInd/>
        <w:snapToGrid/>
        <w:spacing w:line="520" w:lineRule="exact"/>
        <w:ind w:left="0" w:leftChars="0" w:firstLine="638" w:firstLineChars="228"/>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、承担对国民经济、社会发展、科技进步和资源环境等情况进行统计分析、统计预测和统计监督的工作，向县委、政府及有关部门提供统计信息和建议。</w:t>
      </w:r>
    </w:p>
    <w:p w14:paraId="05752A48">
      <w:pPr>
        <w:widowControl/>
        <w:spacing w:line="6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、建立并管理全县统计信息自动化系统和统计数据库系统；统一管理各乡镇统计网络。</w:t>
      </w:r>
    </w:p>
    <w:p w14:paraId="5319872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4C3B556">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7293D144">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eastAsia="zh-CN"/>
        </w:rPr>
        <w:t>统计局下面设有溆浦县统计局电子计算站和城市社会经济调查队两个二级机构。统计局本级设下列内设机构：办公室（党建办公室）；行政审批股（政策法规股）；综合核算股；综合统计股。</w:t>
      </w:r>
    </w:p>
    <w:p w14:paraId="5F0359C9">
      <w:pPr>
        <w:widowControl/>
        <w:numPr>
          <w:ilvl w:val="0"/>
          <w:numId w:val="2"/>
        </w:numPr>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14:paraId="17B020A2">
      <w:pPr>
        <w:widowControl/>
        <w:numPr>
          <w:ilvl w:val="0"/>
          <w:numId w:val="0"/>
        </w:numPr>
        <w:spacing w:line="600" w:lineRule="exact"/>
        <w:ind w:left="0" w:leftChars="0"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eastAsia="zh-CN"/>
        </w:rPr>
        <w:t>溆浦县统计局20</w:t>
      </w:r>
      <w:r>
        <w:rPr>
          <w:rFonts w:hint="eastAsia" w:ascii="Times New Roman" w:hAnsi="Times New Roman" w:eastAsia="仿宋_GB2312" w:cs="仿宋_GB2312"/>
          <w:bCs/>
          <w:kern w:val="0"/>
          <w:sz w:val="32"/>
          <w:szCs w:val="32"/>
          <w:lang w:val="en-US" w:eastAsia="zh-CN"/>
        </w:rPr>
        <w:t>23</w:t>
      </w:r>
      <w:r>
        <w:rPr>
          <w:rFonts w:hint="eastAsia" w:ascii="Times New Roman" w:hAnsi="Times New Roman" w:eastAsia="仿宋_GB2312" w:cs="仿宋_GB2312"/>
          <w:bCs/>
          <w:kern w:val="0"/>
          <w:sz w:val="32"/>
          <w:szCs w:val="32"/>
          <w:lang w:eastAsia="zh-CN"/>
        </w:rPr>
        <w:t>年部门决算汇总公开单位构成包括：溆浦县统计局本级。</w:t>
      </w:r>
      <w:r>
        <w:rPr>
          <w:rFonts w:hint="eastAsia" w:ascii="Times New Roman" w:hAnsi="Times New Roman" w:eastAsia="仿宋_GB2312" w:cs="仿宋_GB2312"/>
          <w:bCs/>
          <w:kern w:val="0"/>
          <w:sz w:val="32"/>
          <w:szCs w:val="32"/>
          <w:lang w:val="en-US" w:eastAsia="zh-CN"/>
        </w:rPr>
        <w:t>本单位无财务独立核算的二级机构。</w:t>
      </w:r>
    </w:p>
    <w:p w14:paraId="5556CA15">
      <w:pPr>
        <w:widowControl/>
        <w:spacing w:line="600" w:lineRule="exact"/>
        <w:rPr>
          <w:rFonts w:hint="eastAsia" w:ascii="Times New Roman" w:hAnsi="Times New Roman" w:eastAsia="仿宋_GB2312" w:cs="仿宋_GB2312"/>
          <w:bCs/>
          <w:kern w:val="0"/>
          <w:sz w:val="32"/>
          <w:szCs w:val="32"/>
        </w:rPr>
      </w:pPr>
    </w:p>
    <w:p w14:paraId="7271CBA6">
      <w:pPr>
        <w:jc w:val="left"/>
        <w:rPr>
          <w:rFonts w:ascii="仿宋_GB2312" w:eastAsia="仿宋_GB2312" w:hAnsiTheme="minorEastAsia"/>
          <w:sz w:val="28"/>
          <w:szCs w:val="32"/>
        </w:rPr>
      </w:pPr>
    </w:p>
    <w:p w14:paraId="49AE5666">
      <w:pPr>
        <w:jc w:val="center"/>
        <w:rPr>
          <w:rFonts w:ascii="黑体" w:hAnsi="黑体" w:eastAsia="黑体"/>
          <w:sz w:val="28"/>
          <w:szCs w:val="28"/>
        </w:rPr>
      </w:pPr>
    </w:p>
    <w:p w14:paraId="5F27BAF4">
      <w:pPr>
        <w:jc w:val="center"/>
        <w:rPr>
          <w:rFonts w:ascii="黑体" w:hAnsi="黑体" w:eastAsia="黑体"/>
          <w:sz w:val="28"/>
          <w:szCs w:val="28"/>
        </w:rPr>
      </w:pPr>
    </w:p>
    <w:p w14:paraId="53196A93">
      <w:pPr>
        <w:jc w:val="center"/>
        <w:rPr>
          <w:rFonts w:ascii="黑体" w:hAnsi="黑体" w:eastAsia="黑体"/>
          <w:sz w:val="28"/>
          <w:szCs w:val="28"/>
        </w:rPr>
      </w:pPr>
    </w:p>
    <w:p w14:paraId="46A1F262">
      <w:pPr>
        <w:jc w:val="center"/>
        <w:rPr>
          <w:rFonts w:ascii="黑体" w:hAnsi="黑体" w:eastAsia="黑体"/>
          <w:sz w:val="28"/>
          <w:szCs w:val="28"/>
        </w:rPr>
      </w:pPr>
    </w:p>
    <w:p w14:paraId="52ECD9F0">
      <w:pPr>
        <w:jc w:val="center"/>
        <w:rPr>
          <w:rFonts w:ascii="黑体" w:hAnsi="黑体" w:eastAsia="黑体"/>
          <w:sz w:val="28"/>
          <w:szCs w:val="28"/>
        </w:rPr>
      </w:pPr>
    </w:p>
    <w:p w14:paraId="007D95D5">
      <w:pPr>
        <w:jc w:val="center"/>
        <w:rPr>
          <w:rFonts w:ascii="黑体" w:hAnsi="黑体" w:eastAsia="黑体"/>
          <w:sz w:val="28"/>
          <w:szCs w:val="28"/>
        </w:rPr>
      </w:pPr>
    </w:p>
    <w:p w14:paraId="4FD7C2F5">
      <w:pPr>
        <w:jc w:val="center"/>
        <w:rPr>
          <w:rFonts w:ascii="黑体" w:hAnsi="黑体" w:eastAsia="黑体"/>
          <w:sz w:val="28"/>
          <w:szCs w:val="28"/>
        </w:rPr>
      </w:pPr>
    </w:p>
    <w:p w14:paraId="09864167">
      <w:pPr>
        <w:jc w:val="center"/>
        <w:rPr>
          <w:rFonts w:ascii="黑体" w:hAnsi="黑体" w:eastAsia="黑体"/>
          <w:sz w:val="28"/>
          <w:szCs w:val="28"/>
        </w:rPr>
      </w:pPr>
    </w:p>
    <w:p w14:paraId="030D2C1B">
      <w:pPr>
        <w:jc w:val="center"/>
        <w:rPr>
          <w:rFonts w:ascii="黑体" w:hAnsi="黑体" w:eastAsia="黑体"/>
          <w:sz w:val="28"/>
          <w:szCs w:val="28"/>
        </w:rPr>
      </w:pPr>
    </w:p>
    <w:p w14:paraId="04D6CFBD">
      <w:pPr>
        <w:jc w:val="center"/>
        <w:rPr>
          <w:rFonts w:ascii="黑体" w:hAnsi="黑体" w:eastAsia="黑体"/>
          <w:sz w:val="28"/>
          <w:szCs w:val="28"/>
        </w:rPr>
      </w:pPr>
    </w:p>
    <w:p w14:paraId="7B3C47B9">
      <w:pPr>
        <w:jc w:val="center"/>
        <w:rPr>
          <w:rFonts w:ascii="黑体" w:hAnsi="黑体" w:eastAsia="黑体"/>
          <w:sz w:val="28"/>
          <w:szCs w:val="28"/>
        </w:rPr>
      </w:pPr>
    </w:p>
    <w:p w14:paraId="26FCF1B6">
      <w:pPr>
        <w:jc w:val="center"/>
        <w:rPr>
          <w:rFonts w:ascii="黑体" w:hAnsi="黑体" w:eastAsia="黑体"/>
          <w:sz w:val="28"/>
          <w:szCs w:val="28"/>
        </w:rPr>
      </w:pPr>
    </w:p>
    <w:p w14:paraId="11ED0005">
      <w:pPr>
        <w:jc w:val="center"/>
        <w:rPr>
          <w:sz w:val="72"/>
          <w:szCs w:val="72"/>
        </w:rPr>
      </w:pPr>
    </w:p>
    <w:p w14:paraId="48563220">
      <w:pPr>
        <w:jc w:val="center"/>
        <w:rPr>
          <w:sz w:val="72"/>
          <w:szCs w:val="72"/>
        </w:rPr>
      </w:pPr>
    </w:p>
    <w:p w14:paraId="00E54A08">
      <w:pPr>
        <w:jc w:val="center"/>
        <w:rPr>
          <w:sz w:val="72"/>
          <w:szCs w:val="72"/>
        </w:rPr>
      </w:pPr>
    </w:p>
    <w:p w14:paraId="032AEC2C">
      <w:pPr>
        <w:jc w:val="center"/>
        <w:rPr>
          <w:sz w:val="72"/>
          <w:szCs w:val="72"/>
        </w:rPr>
      </w:pPr>
    </w:p>
    <w:p w14:paraId="0D01D6A8">
      <w:pPr>
        <w:pStyle w:val="13"/>
        <w:jc w:val="center"/>
        <w:rPr>
          <w:rFonts w:hint="eastAsia" w:ascii="方正小标宋_GBK" w:hAnsi="方正小标宋_GBK" w:eastAsia="方正小标宋_GBK" w:cs="方正小标宋_GBK"/>
          <w:sz w:val="84"/>
          <w:szCs w:val="84"/>
        </w:rPr>
      </w:pPr>
    </w:p>
    <w:p w14:paraId="6D49927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8938385">
      <w:pPr>
        <w:pStyle w:val="13"/>
        <w:jc w:val="center"/>
        <w:rPr>
          <w:rFonts w:hint="eastAsia" w:ascii="方正小标宋_GBK" w:hAnsi="方正小标宋_GBK" w:eastAsia="方正小标宋_GBK" w:cs="方正小标宋_GBK"/>
          <w:sz w:val="84"/>
          <w:szCs w:val="84"/>
        </w:rPr>
      </w:pPr>
    </w:p>
    <w:p w14:paraId="7D8DF67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0612441">
      <w:pPr>
        <w:jc w:val="center"/>
        <w:rPr>
          <w:sz w:val="72"/>
          <w:szCs w:val="72"/>
        </w:rPr>
      </w:pPr>
    </w:p>
    <w:p w14:paraId="36190F88">
      <w:pPr>
        <w:jc w:val="center"/>
        <w:rPr>
          <w:sz w:val="72"/>
          <w:szCs w:val="72"/>
        </w:rPr>
      </w:pPr>
    </w:p>
    <w:p w14:paraId="69C2AD10">
      <w:pPr>
        <w:jc w:val="center"/>
        <w:rPr>
          <w:sz w:val="72"/>
          <w:szCs w:val="72"/>
        </w:rPr>
      </w:pPr>
    </w:p>
    <w:p w14:paraId="31527F8F">
      <w:pPr>
        <w:jc w:val="center"/>
        <w:rPr>
          <w:sz w:val="72"/>
          <w:szCs w:val="72"/>
        </w:rPr>
      </w:pPr>
    </w:p>
    <w:p w14:paraId="2A2E9C84">
      <w:pPr>
        <w:jc w:val="center"/>
        <w:rPr>
          <w:sz w:val="72"/>
          <w:szCs w:val="72"/>
        </w:rPr>
      </w:pPr>
    </w:p>
    <w:p w14:paraId="7417687F">
      <w:pPr>
        <w:jc w:val="center"/>
        <w:rPr>
          <w:sz w:val="72"/>
          <w:szCs w:val="72"/>
        </w:rPr>
      </w:pPr>
    </w:p>
    <w:p w14:paraId="59CDDE67">
      <w:pPr>
        <w:jc w:val="left"/>
        <w:rPr>
          <w:sz w:val="32"/>
          <w:szCs w:val="32"/>
        </w:rPr>
      </w:pPr>
    </w:p>
    <w:p w14:paraId="0C15130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171" w:type="dxa"/>
        <w:tblInd w:w="0" w:type="dxa"/>
        <w:tblLayout w:type="fixed"/>
        <w:tblCellMar>
          <w:top w:w="0" w:type="dxa"/>
          <w:left w:w="0" w:type="dxa"/>
          <w:bottom w:w="0" w:type="dxa"/>
          <w:right w:w="0" w:type="dxa"/>
        </w:tblCellMar>
      </w:tblPr>
      <w:tblGrid>
        <w:gridCol w:w="60"/>
        <w:gridCol w:w="736"/>
        <w:gridCol w:w="2592"/>
        <w:gridCol w:w="1666"/>
        <w:gridCol w:w="1666"/>
        <w:gridCol w:w="1666"/>
        <w:gridCol w:w="1666"/>
        <w:gridCol w:w="1412"/>
        <w:gridCol w:w="1258"/>
        <w:gridCol w:w="2423"/>
        <w:gridCol w:w="26"/>
      </w:tblGrid>
      <w:tr w14:paraId="57615E72">
        <w:tblPrEx>
          <w:tblCellMar>
            <w:top w:w="0" w:type="dxa"/>
            <w:left w:w="0" w:type="dxa"/>
            <w:bottom w:w="0" w:type="dxa"/>
            <w:right w:w="0" w:type="dxa"/>
          </w:tblCellMar>
        </w:tblPrEx>
        <w:trPr>
          <w:trHeight w:val="435" w:hRule="atLeast"/>
        </w:trPr>
        <w:tc>
          <w:tcPr>
            <w:tcW w:w="15171"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5842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43D1686A">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14:paraId="713CAED0">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14:paraId="2332D820">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14:paraId="44292F14">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14:paraId="19BE3E43">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14:paraId="436A2035">
                  <w:pPr>
                    <w:jc w:val="right"/>
                    <w:rPr>
                      <w:rFonts w:hint="eastAsia" w:ascii="黑体" w:hAnsi="宋体" w:eastAsia="黑体" w:cs="黑体"/>
                      <w:i w:val="0"/>
                      <w:color w:val="000000"/>
                      <w:sz w:val="24"/>
                      <w:szCs w:val="24"/>
                      <w:u w:val="none"/>
                    </w:rPr>
                  </w:pPr>
                </w:p>
              </w:tc>
            </w:tr>
            <w:tr w14:paraId="54A8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D15E3B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70C7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02EC5E45">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7964FA1B">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59855691">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0A44B463">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04CAEFF6">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43EB25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3C48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4D6DA07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部门：溆浦县统计局</w:t>
                  </w:r>
                </w:p>
              </w:tc>
              <w:tc>
                <w:tcPr>
                  <w:tcW w:w="603" w:type="dxa"/>
                  <w:tcBorders>
                    <w:top w:val="nil"/>
                    <w:left w:val="nil"/>
                    <w:bottom w:val="nil"/>
                    <w:right w:val="nil"/>
                  </w:tcBorders>
                  <w:shd w:val="clear" w:color="auto" w:fill="FFFFFF"/>
                  <w:noWrap/>
                  <w:vAlign w:val="center"/>
                </w:tcPr>
                <w:p w14:paraId="13E5C25C">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372E0E7F">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13263691">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6B35AD26">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630385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D1FE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07B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F0F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16E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A20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F17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F94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18B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9F7F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596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25E2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6E7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42155">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FD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5CB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D62AD">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FC2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2C8C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71E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D2C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1C2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370.70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193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D7D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25B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330.77</w:t>
                  </w:r>
                </w:p>
              </w:tc>
            </w:tr>
            <w:tr w14:paraId="22A4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0F8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1BC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2186">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DA0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2D7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116D">
                  <w:pPr>
                    <w:jc w:val="right"/>
                    <w:rPr>
                      <w:rFonts w:hint="eastAsia" w:ascii="宋体" w:hAnsi="宋体" w:eastAsia="宋体" w:cs="宋体"/>
                      <w:i w:val="0"/>
                      <w:color w:val="000000"/>
                      <w:sz w:val="22"/>
                      <w:szCs w:val="22"/>
                      <w:u w:val="none"/>
                    </w:rPr>
                  </w:pPr>
                </w:p>
              </w:tc>
            </w:tr>
            <w:tr w14:paraId="7E77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5C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ECA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5CFC">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9D2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118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4C3A">
                  <w:pPr>
                    <w:jc w:val="right"/>
                    <w:rPr>
                      <w:rFonts w:hint="eastAsia" w:ascii="宋体" w:hAnsi="宋体" w:eastAsia="宋体" w:cs="宋体"/>
                      <w:i w:val="0"/>
                      <w:color w:val="000000"/>
                      <w:sz w:val="22"/>
                      <w:szCs w:val="22"/>
                      <w:u w:val="none"/>
                    </w:rPr>
                  </w:pPr>
                </w:p>
              </w:tc>
            </w:tr>
            <w:tr w14:paraId="5435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855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79F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7FA7">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CFE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907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C591">
                  <w:pPr>
                    <w:jc w:val="right"/>
                    <w:rPr>
                      <w:rFonts w:hint="eastAsia" w:ascii="宋体" w:hAnsi="宋体" w:eastAsia="宋体" w:cs="宋体"/>
                      <w:i w:val="0"/>
                      <w:color w:val="000000"/>
                      <w:sz w:val="22"/>
                      <w:szCs w:val="22"/>
                      <w:u w:val="none"/>
                    </w:rPr>
                  </w:pPr>
                </w:p>
              </w:tc>
            </w:tr>
            <w:tr w14:paraId="1707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838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4CA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86C6">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1A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BB2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F972">
                  <w:pPr>
                    <w:jc w:val="right"/>
                    <w:rPr>
                      <w:rFonts w:hint="eastAsia" w:ascii="宋体" w:hAnsi="宋体" w:eastAsia="宋体" w:cs="宋体"/>
                      <w:i w:val="0"/>
                      <w:color w:val="000000"/>
                      <w:sz w:val="22"/>
                      <w:szCs w:val="22"/>
                      <w:u w:val="none"/>
                    </w:rPr>
                  </w:pPr>
                </w:p>
              </w:tc>
            </w:tr>
            <w:tr w14:paraId="6E37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40C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372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8F19">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321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六、住房保障支出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4A3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CF5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9.31</w:t>
                  </w:r>
                </w:p>
              </w:tc>
            </w:tr>
            <w:tr w14:paraId="53D7D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31B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734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F2AB">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10D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E74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123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25.60</w:t>
                  </w:r>
                </w:p>
              </w:tc>
            </w:tr>
            <w:tr w14:paraId="54D3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17E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680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A21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5AF9">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480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8A9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9.26</w:t>
                  </w:r>
                </w:p>
              </w:tc>
            </w:tr>
            <w:tr w14:paraId="07B4E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1B5D">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AEF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B9F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27AC">
                  <w:pPr>
                    <w:jc w:val="right"/>
                    <w:rPr>
                      <w:rFonts w:hint="eastAsia" w:ascii="宋体" w:hAnsi="宋体" w:eastAsia="宋体" w:cs="宋体"/>
                      <w:i w:val="0"/>
                      <w:color w:val="000000"/>
                      <w:sz w:val="20"/>
                      <w:szCs w:val="20"/>
                      <w:u w:val="none"/>
                      <w:lang w:eastAsia="zh-CN"/>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62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6EDD">
                  <w:pPr>
                    <w:rPr>
                      <w:rFonts w:hint="eastAsia" w:ascii="宋体" w:hAnsi="宋体" w:eastAsia="宋体" w:cs="宋体"/>
                      <w:b/>
                      <w:i w:val="0"/>
                      <w:color w:val="000000"/>
                      <w:sz w:val="22"/>
                      <w:szCs w:val="22"/>
                      <w:u w:val="none"/>
                    </w:rPr>
                  </w:pPr>
                </w:p>
              </w:tc>
            </w:tr>
            <w:tr w14:paraId="57561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61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F59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551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374.20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F8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70E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139B">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374.94</w:t>
                  </w:r>
                </w:p>
              </w:tc>
            </w:tr>
            <w:tr w14:paraId="491FB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1F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A93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0535">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12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690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6044">
                  <w:pPr>
                    <w:rPr>
                      <w:rFonts w:hint="eastAsia" w:ascii="宋体" w:hAnsi="宋体" w:eastAsia="宋体" w:cs="宋体"/>
                      <w:i w:val="0"/>
                      <w:color w:val="000000"/>
                      <w:sz w:val="22"/>
                      <w:szCs w:val="22"/>
                      <w:u w:val="none"/>
                    </w:rPr>
                  </w:pPr>
                </w:p>
              </w:tc>
            </w:tr>
            <w:tr w14:paraId="411F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3B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026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CF8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0.74</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EC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A24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7F90">
                  <w:pPr>
                    <w:rPr>
                      <w:rFonts w:hint="eastAsia" w:ascii="宋体" w:hAnsi="宋体" w:eastAsia="宋体" w:cs="宋体"/>
                      <w:i w:val="0"/>
                      <w:color w:val="000000"/>
                      <w:sz w:val="22"/>
                      <w:szCs w:val="22"/>
                      <w:u w:val="none"/>
                    </w:rPr>
                  </w:pPr>
                </w:p>
              </w:tc>
            </w:tr>
            <w:tr w14:paraId="73F0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6F9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41B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BB7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374.94</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C8D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995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7AFD">
                  <w:pPr>
                    <w:rPr>
                      <w:rFonts w:hint="eastAsia" w:ascii="宋体" w:hAnsi="宋体" w:eastAsia="宋体" w:cs="宋体"/>
                      <w:b/>
                      <w:i w:val="0"/>
                      <w:color w:val="000000"/>
                      <w:sz w:val="22"/>
                      <w:szCs w:val="22"/>
                      <w:u w:val="none"/>
                    </w:rPr>
                  </w:pPr>
                </w:p>
              </w:tc>
            </w:tr>
            <w:tr w14:paraId="1977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7FE7EB6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注：1.本表反映部门本年度的总收支和年末结转结余情况。374.94</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102E26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4F987DB">
        <w:tblPrEx>
          <w:tblCellMar>
            <w:top w:w="0" w:type="dxa"/>
            <w:left w:w="0" w:type="dxa"/>
            <w:bottom w:w="0" w:type="dxa"/>
            <w:right w:w="0" w:type="dxa"/>
          </w:tblCellMar>
        </w:tblPrEx>
        <w:trPr>
          <w:gridAfter w:val="1"/>
          <w:wAfter w:w="26" w:type="dxa"/>
          <w:trHeight w:val="285" w:hRule="atLeast"/>
        </w:trPr>
        <w:tc>
          <w:tcPr>
            <w:tcW w:w="60" w:type="dxa"/>
            <w:tcBorders>
              <w:top w:val="nil"/>
              <w:left w:val="nil"/>
              <w:bottom w:val="nil"/>
              <w:right w:val="nil"/>
            </w:tcBorders>
            <w:shd w:val="clear" w:color="000000" w:fill="FFFFFF"/>
            <w:noWrap/>
            <w:tcMar>
              <w:top w:w="15" w:type="dxa"/>
              <w:left w:w="15" w:type="dxa"/>
              <w:bottom w:w="0" w:type="dxa"/>
              <w:right w:w="15" w:type="dxa"/>
            </w:tcMar>
            <w:vAlign w:val="center"/>
          </w:tcPr>
          <w:p w14:paraId="00913896">
            <w:pPr>
              <w:jc w:val="right"/>
              <w:rPr>
                <w:rFonts w:ascii="宋体" w:hAnsi="宋体" w:eastAsia="宋体" w:cs="宋体"/>
                <w:sz w:val="24"/>
                <w:szCs w:val="24"/>
              </w:rPr>
            </w:pPr>
            <w:r>
              <w:rPr>
                <w:rFonts w:hint="eastAsia"/>
              </w:rPr>
              <w:t>　</w:t>
            </w:r>
          </w:p>
        </w:tc>
        <w:tc>
          <w:tcPr>
            <w:tcW w:w="736" w:type="dxa"/>
            <w:tcBorders>
              <w:top w:val="nil"/>
              <w:left w:val="nil"/>
              <w:bottom w:val="nil"/>
              <w:right w:val="nil"/>
            </w:tcBorders>
            <w:shd w:val="clear" w:color="000000" w:fill="FFFFFF"/>
            <w:noWrap/>
            <w:tcMar>
              <w:top w:w="15" w:type="dxa"/>
              <w:left w:w="15" w:type="dxa"/>
              <w:bottom w:w="0" w:type="dxa"/>
              <w:right w:w="15" w:type="dxa"/>
            </w:tcMar>
            <w:vAlign w:val="center"/>
          </w:tcPr>
          <w:p w14:paraId="78F19D64">
            <w:pPr>
              <w:jc w:val="right"/>
              <w:rPr>
                <w:rFonts w:ascii="宋体" w:hAnsi="宋体" w:eastAsia="宋体" w:cs="宋体"/>
                <w:sz w:val="24"/>
                <w:szCs w:val="24"/>
              </w:rPr>
            </w:pPr>
            <w:r>
              <w:rPr>
                <w:rFonts w:hint="eastAsia"/>
              </w:rPr>
              <w:t>　</w:t>
            </w:r>
          </w:p>
        </w:tc>
        <w:tc>
          <w:tcPr>
            <w:tcW w:w="2592" w:type="dxa"/>
            <w:tcBorders>
              <w:top w:val="nil"/>
              <w:left w:val="nil"/>
              <w:bottom w:val="nil"/>
              <w:right w:val="nil"/>
            </w:tcBorders>
            <w:shd w:val="clear" w:color="000000" w:fill="FFFFFF"/>
            <w:noWrap/>
            <w:tcMar>
              <w:top w:w="15" w:type="dxa"/>
              <w:left w:w="15" w:type="dxa"/>
              <w:bottom w:w="0" w:type="dxa"/>
              <w:right w:w="15" w:type="dxa"/>
            </w:tcMar>
            <w:vAlign w:val="center"/>
          </w:tcPr>
          <w:p w14:paraId="3D9A8E74">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7F96E6CA">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5E63BFBF">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65EDFEA0">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06457204">
            <w:pPr>
              <w:jc w:val="right"/>
              <w:rPr>
                <w:rFonts w:ascii="宋体" w:hAnsi="宋体" w:eastAsia="宋体" w:cs="宋体"/>
                <w:sz w:val="24"/>
                <w:szCs w:val="24"/>
              </w:rPr>
            </w:pPr>
            <w:r>
              <w:rPr>
                <w:rFonts w:hint="eastAsia"/>
              </w:rPr>
              <w:t>　</w:t>
            </w:r>
          </w:p>
        </w:tc>
        <w:tc>
          <w:tcPr>
            <w:tcW w:w="1412" w:type="dxa"/>
            <w:tcBorders>
              <w:top w:val="nil"/>
              <w:left w:val="nil"/>
              <w:bottom w:val="nil"/>
              <w:right w:val="nil"/>
            </w:tcBorders>
            <w:shd w:val="clear" w:color="000000" w:fill="FFFFFF"/>
            <w:noWrap/>
            <w:tcMar>
              <w:top w:w="15" w:type="dxa"/>
              <w:left w:w="15" w:type="dxa"/>
              <w:bottom w:w="0" w:type="dxa"/>
              <w:right w:w="15" w:type="dxa"/>
            </w:tcMar>
            <w:vAlign w:val="center"/>
          </w:tcPr>
          <w:p w14:paraId="5D7A35C4">
            <w:pPr>
              <w:jc w:val="right"/>
              <w:rPr>
                <w:rFonts w:ascii="宋体" w:hAnsi="宋体" w:eastAsia="宋体" w:cs="宋体"/>
                <w:sz w:val="24"/>
                <w:szCs w:val="24"/>
              </w:rPr>
            </w:pPr>
            <w:r>
              <w:rPr>
                <w:rFonts w:hint="eastAsia"/>
              </w:rPr>
              <w:t>　</w:t>
            </w:r>
          </w:p>
        </w:tc>
        <w:tc>
          <w:tcPr>
            <w:tcW w:w="1258" w:type="dxa"/>
            <w:tcBorders>
              <w:top w:val="nil"/>
              <w:left w:val="nil"/>
              <w:bottom w:val="nil"/>
              <w:right w:val="nil"/>
            </w:tcBorders>
            <w:shd w:val="clear" w:color="000000" w:fill="FFFFFF"/>
            <w:noWrap/>
            <w:tcMar>
              <w:top w:w="15" w:type="dxa"/>
              <w:left w:w="15" w:type="dxa"/>
              <w:bottom w:w="0" w:type="dxa"/>
              <w:right w:w="15" w:type="dxa"/>
            </w:tcMar>
            <w:vAlign w:val="center"/>
          </w:tcPr>
          <w:p w14:paraId="44FEE328">
            <w:pPr>
              <w:jc w:val="right"/>
              <w:rPr>
                <w:rFonts w:ascii="宋体" w:hAnsi="宋体" w:eastAsia="宋体" w:cs="宋体"/>
                <w:sz w:val="24"/>
                <w:szCs w:val="24"/>
              </w:rPr>
            </w:pPr>
            <w:r>
              <w:rPr>
                <w:rFonts w:hint="eastAsia"/>
              </w:rPr>
              <w:t>　</w:t>
            </w:r>
          </w:p>
        </w:tc>
        <w:tc>
          <w:tcPr>
            <w:tcW w:w="2423" w:type="dxa"/>
            <w:tcBorders>
              <w:top w:val="nil"/>
              <w:left w:val="nil"/>
              <w:bottom w:val="nil"/>
              <w:right w:val="nil"/>
            </w:tcBorders>
            <w:shd w:val="clear" w:color="000000" w:fill="FFFFFF"/>
            <w:noWrap/>
            <w:tcMar>
              <w:top w:w="15" w:type="dxa"/>
              <w:left w:w="15" w:type="dxa"/>
              <w:bottom w:w="0" w:type="dxa"/>
              <w:right w:w="15" w:type="dxa"/>
            </w:tcMar>
            <w:vAlign w:val="center"/>
          </w:tcPr>
          <w:p w14:paraId="69458A94">
            <w:pPr>
              <w:jc w:val="right"/>
              <w:rPr>
                <w:rFonts w:ascii="宋体" w:hAnsi="宋体" w:eastAsia="宋体" w:cs="宋体"/>
                <w:color w:val="000000"/>
                <w:sz w:val="20"/>
                <w:szCs w:val="20"/>
              </w:rPr>
            </w:pPr>
            <w:r>
              <w:rPr>
                <w:rFonts w:hint="eastAsia"/>
                <w:color w:val="000000"/>
                <w:sz w:val="20"/>
                <w:szCs w:val="20"/>
              </w:rPr>
              <w:t>公开02表</w:t>
            </w:r>
          </w:p>
        </w:tc>
      </w:tr>
      <w:tr w14:paraId="6B548313">
        <w:tblPrEx>
          <w:tblCellMar>
            <w:top w:w="0" w:type="dxa"/>
            <w:left w:w="0" w:type="dxa"/>
            <w:bottom w:w="0" w:type="dxa"/>
            <w:right w:w="0" w:type="dxa"/>
          </w:tblCellMar>
        </w:tblPrEx>
        <w:trPr>
          <w:gridAfter w:val="1"/>
          <w:wAfter w:w="26" w:type="dxa"/>
          <w:trHeight w:val="285" w:hRule="atLeast"/>
        </w:trPr>
        <w:tc>
          <w:tcPr>
            <w:tcW w:w="79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D738C24">
            <w:pPr>
              <w:rPr>
                <w:rFonts w:hint="default" w:ascii="宋体" w:hAnsi="宋体" w:cs="宋体" w:eastAsiaTheme="minorEastAsia"/>
                <w:color w:val="000000"/>
                <w:sz w:val="20"/>
                <w:szCs w:val="20"/>
                <w:lang w:val="en-US" w:eastAsia="zh-CN"/>
              </w:rPr>
            </w:pPr>
            <w:r>
              <w:rPr>
                <w:rFonts w:hint="eastAsia"/>
                <w:color w:val="000000"/>
                <w:sz w:val="20"/>
                <w:szCs w:val="20"/>
              </w:rPr>
              <w:t>部门：</w:t>
            </w:r>
          </w:p>
        </w:tc>
        <w:tc>
          <w:tcPr>
            <w:tcW w:w="2592" w:type="dxa"/>
            <w:tcBorders>
              <w:top w:val="nil"/>
              <w:left w:val="nil"/>
              <w:bottom w:val="nil"/>
              <w:right w:val="nil"/>
            </w:tcBorders>
            <w:shd w:val="clear" w:color="000000" w:fill="FFFFFF"/>
            <w:noWrap/>
            <w:tcMar>
              <w:top w:w="15" w:type="dxa"/>
              <w:left w:w="15" w:type="dxa"/>
              <w:bottom w:w="0" w:type="dxa"/>
              <w:right w:w="15" w:type="dxa"/>
            </w:tcMar>
            <w:vAlign w:val="center"/>
          </w:tcPr>
          <w:p w14:paraId="315345D9">
            <w:pPr>
              <w:jc w:val="both"/>
              <w:rPr>
                <w:rFonts w:ascii="宋体" w:hAnsi="宋体" w:eastAsia="宋体" w:cs="宋体"/>
                <w:sz w:val="24"/>
                <w:szCs w:val="24"/>
              </w:rPr>
            </w:pPr>
            <w:r>
              <w:rPr>
                <w:rFonts w:hint="eastAsia"/>
                <w:lang w:eastAsia="zh-CN"/>
              </w:rPr>
              <w:t>溆浦县统计局</w:t>
            </w: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48EA9D51">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0AF696A1">
            <w:pPr>
              <w:jc w:val="right"/>
              <w:rPr>
                <w:rFonts w:ascii="宋体" w:hAnsi="宋体" w:eastAsia="宋体" w:cs="宋体"/>
                <w:sz w:val="24"/>
                <w:szCs w:val="24"/>
              </w:rPr>
            </w:pPr>
            <w:r>
              <w:rPr>
                <w:rFonts w:hint="eastAsia"/>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7745F630">
            <w:pPr>
              <w:jc w:val="center"/>
              <w:rPr>
                <w:rFonts w:ascii="宋体" w:hAnsi="宋体" w:eastAsia="宋体" w:cs="宋体"/>
                <w:color w:val="000000"/>
                <w:sz w:val="20"/>
                <w:szCs w:val="20"/>
              </w:rPr>
            </w:pPr>
            <w:r>
              <w:rPr>
                <w:rFonts w:hint="eastAsia"/>
                <w:color w:val="000000"/>
                <w:sz w:val="20"/>
                <w:szCs w:val="20"/>
              </w:rPr>
              <w:t>　</w:t>
            </w:r>
          </w:p>
        </w:tc>
        <w:tc>
          <w:tcPr>
            <w:tcW w:w="1666" w:type="dxa"/>
            <w:tcBorders>
              <w:top w:val="nil"/>
              <w:left w:val="nil"/>
              <w:bottom w:val="nil"/>
              <w:right w:val="nil"/>
            </w:tcBorders>
            <w:shd w:val="clear" w:color="000000" w:fill="FFFFFF"/>
            <w:noWrap/>
            <w:tcMar>
              <w:top w:w="15" w:type="dxa"/>
              <w:left w:w="15" w:type="dxa"/>
              <w:bottom w:w="0" w:type="dxa"/>
              <w:right w:w="15" w:type="dxa"/>
            </w:tcMar>
            <w:vAlign w:val="center"/>
          </w:tcPr>
          <w:p w14:paraId="1D39E464">
            <w:pPr>
              <w:jc w:val="right"/>
              <w:rPr>
                <w:rFonts w:ascii="宋体" w:hAnsi="宋体" w:eastAsia="宋体" w:cs="宋体"/>
                <w:sz w:val="24"/>
                <w:szCs w:val="24"/>
              </w:rPr>
            </w:pPr>
            <w:r>
              <w:rPr>
                <w:rFonts w:hint="eastAsia"/>
              </w:rPr>
              <w:t>　</w:t>
            </w:r>
          </w:p>
        </w:tc>
        <w:tc>
          <w:tcPr>
            <w:tcW w:w="1412" w:type="dxa"/>
            <w:tcBorders>
              <w:top w:val="nil"/>
              <w:left w:val="nil"/>
              <w:bottom w:val="nil"/>
              <w:right w:val="nil"/>
            </w:tcBorders>
            <w:shd w:val="clear" w:color="000000" w:fill="FFFFFF"/>
            <w:noWrap/>
            <w:tcMar>
              <w:top w:w="15" w:type="dxa"/>
              <w:left w:w="15" w:type="dxa"/>
              <w:bottom w:w="0" w:type="dxa"/>
              <w:right w:w="15" w:type="dxa"/>
            </w:tcMar>
            <w:vAlign w:val="center"/>
          </w:tcPr>
          <w:p w14:paraId="67A52C63">
            <w:pPr>
              <w:jc w:val="right"/>
              <w:rPr>
                <w:rFonts w:ascii="宋体" w:hAnsi="宋体" w:eastAsia="宋体" w:cs="宋体"/>
                <w:sz w:val="24"/>
                <w:szCs w:val="24"/>
              </w:rPr>
            </w:pPr>
            <w:r>
              <w:rPr>
                <w:rFonts w:hint="eastAsia"/>
              </w:rPr>
              <w:t>　</w:t>
            </w:r>
          </w:p>
        </w:tc>
        <w:tc>
          <w:tcPr>
            <w:tcW w:w="1258" w:type="dxa"/>
            <w:tcBorders>
              <w:top w:val="nil"/>
              <w:left w:val="nil"/>
              <w:bottom w:val="nil"/>
              <w:right w:val="nil"/>
            </w:tcBorders>
            <w:shd w:val="clear" w:color="000000" w:fill="FFFFFF"/>
            <w:noWrap/>
            <w:tcMar>
              <w:top w:w="15" w:type="dxa"/>
              <w:left w:w="15" w:type="dxa"/>
              <w:bottom w:w="0" w:type="dxa"/>
              <w:right w:w="15" w:type="dxa"/>
            </w:tcMar>
            <w:vAlign w:val="center"/>
          </w:tcPr>
          <w:p w14:paraId="5E11C2D7">
            <w:pPr>
              <w:jc w:val="right"/>
              <w:rPr>
                <w:rFonts w:ascii="宋体" w:hAnsi="宋体" w:eastAsia="宋体" w:cs="宋体"/>
                <w:sz w:val="24"/>
                <w:szCs w:val="24"/>
              </w:rPr>
            </w:pPr>
            <w:r>
              <w:rPr>
                <w:rFonts w:hint="eastAsia"/>
              </w:rPr>
              <w:t>　</w:t>
            </w:r>
          </w:p>
        </w:tc>
        <w:tc>
          <w:tcPr>
            <w:tcW w:w="2423" w:type="dxa"/>
            <w:tcBorders>
              <w:top w:val="nil"/>
              <w:left w:val="nil"/>
              <w:bottom w:val="nil"/>
              <w:right w:val="nil"/>
            </w:tcBorders>
            <w:shd w:val="clear" w:color="000000" w:fill="FFFFFF"/>
            <w:noWrap/>
            <w:tcMar>
              <w:top w:w="15" w:type="dxa"/>
              <w:left w:w="15" w:type="dxa"/>
              <w:bottom w:w="0" w:type="dxa"/>
              <w:right w:w="15" w:type="dxa"/>
            </w:tcMar>
            <w:vAlign w:val="center"/>
          </w:tcPr>
          <w:p w14:paraId="6A310535">
            <w:pPr>
              <w:jc w:val="right"/>
              <w:rPr>
                <w:rFonts w:ascii="宋体" w:hAnsi="宋体" w:eastAsia="宋体" w:cs="宋体"/>
                <w:color w:val="000000"/>
                <w:sz w:val="20"/>
                <w:szCs w:val="20"/>
              </w:rPr>
            </w:pPr>
            <w:r>
              <w:rPr>
                <w:rFonts w:hint="eastAsia"/>
                <w:color w:val="000000"/>
                <w:sz w:val="20"/>
                <w:szCs w:val="20"/>
              </w:rPr>
              <w:t>单位：万元</w:t>
            </w:r>
          </w:p>
        </w:tc>
      </w:tr>
      <w:tr w14:paraId="4F0C10DB">
        <w:tblPrEx>
          <w:tblCellMar>
            <w:top w:w="0" w:type="dxa"/>
            <w:left w:w="0" w:type="dxa"/>
            <w:bottom w:w="0" w:type="dxa"/>
            <w:right w:w="0" w:type="dxa"/>
          </w:tblCellMar>
        </w:tblPrEx>
        <w:trPr>
          <w:gridAfter w:val="1"/>
          <w:wAfter w:w="26" w:type="dxa"/>
          <w:trHeight w:val="450" w:hRule="atLeast"/>
        </w:trPr>
        <w:tc>
          <w:tcPr>
            <w:tcW w:w="338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9DF1E2">
            <w:pPr>
              <w:jc w:val="center"/>
              <w:rPr>
                <w:rFonts w:ascii="宋体" w:hAnsi="宋体" w:eastAsia="宋体" w:cs="宋体"/>
                <w:sz w:val="24"/>
                <w:szCs w:val="24"/>
              </w:rPr>
            </w:pPr>
            <w:r>
              <w:rPr>
                <w:rFonts w:hint="eastAsia"/>
              </w:rPr>
              <w:t>项    目</w:t>
            </w:r>
          </w:p>
        </w:tc>
        <w:tc>
          <w:tcPr>
            <w:tcW w:w="16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D54DC9">
            <w:pPr>
              <w:jc w:val="center"/>
              <w:rPr>
                <w:rFonts w:ascii="宋体" w:hAnsi="宋体" w:eastAsia="宋体" w:cs="宋体"/>
                <w:sz w:val="24"/>
                <w:szCs w:val="24"/>
              </w:rPr>
            </w:pPr>
            <w:r>
              <w:rPr>
                <w:rFonts w:hint="eastAsia"/>
              </w:rPr>
              <w:t>本年收入合计</w:t>
            </w:r>
          </w:p>
        </w:tc>
        <w:tc>
          <w:tcPr>
            <w:tcW w:w="166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895FB63">
            <w:pPr>
              <w:jc w:val="center"/>
              <w:rPr>
                <w:rFonts w:ascii="宋体" w:hAnsi="宋体" w:eastAsia="宋体" w:cs="宋体"/>
                <w:sz w:val="24"/>
                <w:szCs w:val="24"/>
              </w:rPr>
            </w:pPr>
            <w:r>
              <w:rPr>
                <w:rFonts w:hint="eastAsia"/>
              </w:rPr>
              <w:t>财政拨款收入</w:t>
            </w:r>
          </w:p>
        </w:tc>
        <w:tc>
          <w:tcPr>
            <w:tcW w:w="16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9454EE">
            <w:pPr>
              <w:jc w:val="center"/>
              <w:rPr>
                <w:rFonts w:ascii="宋体" w:hAnsi="宋体" w:eastAsia="宋体" w:cs="宋体"/>
                <w:sz w:val="24"/>
                <w:szCs w:val="24"/>
              </w:rPr>
            </w:pPr>
            <w:r>
              <w:rPr>
                <w:rFonts w:hint="eastAsia"/>
              </w:rPr>
              <w:t>上级补助收入</w:t>
            </w:r>
          </w:p>
        </w:tc>
        <w:tc>
          <w:tcPr>
            <w:tcW w:w="16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C72081">
            <w:pPr>
              <w:jc w:val="center"/>
              <w:rPr>
                <w:rFonts w:ascii="宋体" w:hAnsi="宋体" w:eastAsia="宋体" w:cs="宋体"/>
                <w:sz w:val="24"/>
                <w:szCs w:val="24"/>
              </w:rPr>
            </w:pPr>
            <w:r>
              <w:rPr>
                <w:rFonts w:hint="eastAsia"/>
              </w:rPr>
              <w:t>事业收入</w:t>
            </w:r>
          </w:p>
        </w:tc>
        <w:tc>
          <w:tcPr>
            <w:tcW w:w="14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623F6D">
            <w:pPr>
              <w:jc w:val="center"/>
              <w:rPr>
                <w:rFonts w:ascii="宋体" w:hAnsi="宋体" w:eastAsia="宋体" w:cs="宋体"/>
                <w:sz w:val="24"/>
                <w:szCs w:val="24"/>
              </w:rPr>
            </w:pPr>
            <w:r>
              <w:rPr>
                <w:rFonts w:hint="eastAsia"/>
              </w:rPr>
              <w:t>经营收入</w:t>
            </w:r>
          </w:p>
        </w:tc>
        <w:tc>
          <w:tcPr>
            <w:tcW w:w="125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FB8889">
            <w:pPr>
              <w:jc w:val="center"/>
              <w:rPr>
                <w:rFonts w:ascii="宋体" w:hAnsi="宋体" w:eastAsia="宋体" w:cs="宋体"/>
                <w:sz w:val="24"/>
                <w:szCs w:val="24"/>
              </w:rPr>
            </w:pPr>
            <w:r>
              <w:rPr>
                <w:rFonts w:hint="eastAsia"/>
              </w:rPr>
              <w:t>附属单位上缴收入</w:t>
            </w:r>
          </w:p>
        </w:tc>
        <w:tc>
          <w:tcPr>
            <w:tcW w:w="24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FA0A32">
            <w:pPr>
              <w:jc w:val="center"/>
              <w:rPr>
                <w:rFonts w:ascii="宋体" w:hAnsi="宋体" w:eastAsia="宋体" w:cs="宋体"/>
                <w:sz w:val="24"/>
                <w:szCs w:val="24"/>
              </w:rPr>
            </w:pPr>
            <w:r>
              <w:rPr>
                <w:rFonts w:hint="eastAsia"/>
              </w:rPr>
              <w:t>其他收入</w:t>
            </w:r>
          </w:p>
        </w:tc>
      </w:tr>
      <w:tr w14:paraId="77599E3A">
        <w:tblPrEx>
          <w:tblCellMar>
            <w:top w:w="0" w:type="dxa"/>
            <w:left w:w="0" w:type="dxa"/>
            <w:bottom w:w="0" w:type="dxa"/>
            <w:right w:w="0" w:type="dxa"/>
          </w:tblCellMar>
        </w:tblPrEx>
        <w:trPr>
          <w:gridAfter w:val="1"/>
          <w:wAfter w:w="26" w:type="dxa"/>
          <w:trHeight w:val="450" w:hRule="atLeast"/>
        </w:trPr>
        <w:tc>
          <w:tcPr>
            <w:tcW w:w="79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C4AF3B">
            <w:pPr>
              <w:jc w:val="center"/>
              <w:rPr>
                <w:rFonts w:ascii="宋体" w:hAnsi="宋体" w:eastAsia="宋体" w:cs="宋体"/>
                <w:sz w:val="24"/>
                <w:szCs w:val="24"/>
              </w:rPr>
            </w:pPr>
            <w:r>
              <w:rPr>
                <w:rFonts w:hint="eastAsia"/>
              </w:rPr>
              <w:t>功能分类科目编码</w:t>
            </w:r>
          </w:p>
        </w:tc>
        <w:tc>
          <w:tcPr>
            <w:tcW w:w="2592"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0B1829">
            <w:pPr>
              <w:jc w:val="center"/>
              <w:rPr>
                <w:rFonts w:ascii="宋体" w:hAnsi="宋体" w:eastAsia="宋体" w:cs="宋体"/>
                <w:sz w:val="24"/>
                <w:szCs w:val="24"/>
              </w:rPr>
            </w:pPr>
            <w:r>
              <w:rPr>
                <w:rFonts w:hint="eastAsia"/>
              </w:rPr>
              <w:t>科目名称</w:t>
            </w: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33939AF8">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1993BEA9">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1FA98466">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2A5F257F">
            <w:pPr>
              <w:rPr>
                <w:rFonts w:ascii="宋体" w:hAnsi="宋体" w:eastAsia="宋体" w:cs="宋体"/>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194B8716">
            <w:pPr>
              <w:rPr>
                <w:rFonts w:ascii="宋体" w:hAnsi="宋体" w:eastAsia="宋体" w:cs="宋体"/>
                <w:sz w:val="24"/>
                <w:szCs w:val="24"/>
              </w:rPr>
            </w:pPr>
          </w:p>
        </w:tc>
        <w:tc>
          <w:tcPr>
            <w:tcW w:w="1258" w:type="dxa"/>
            <w:vMerge w:val="continue"/>
            <w:tcBorders>
              <w:top w:val="single" w:color="auto" w:sz="4" w:space="0"/>
              <w:left w:val="single" w:color="auto" w:sz="4" w:space="0"/>
              <w:bottom w:val="single" w:color="auto" w:sz="4" w:space="0"/>
              <w:right w:val="single" w:color="auto" w:sz="4" w:space="0"/>
            </w:tcBorders>
            <w:vAlign w:val="center"/>
          </w:tcPr>
          <w:p w14:paraId="44EC930B">
            <w:pPr>
              <w:rPr>
                <w:rFonts w:ascii="宋体" w:hAnsi="宋体" w:eastAsia="宋体" w:cs="宋体"/>
                <w:sz w:val="24"/>
                <w:szCs w:val="24"/>
              </w:rPr>
            </w:pPr>
          </w:p>
        </w:tc>
        <w:tc>
          <w:tcPr>
            <w:tcW w:w="2423" w:type="dxa"/>
            <w:vMerge w:val="continue"/>
            <w:tcBorders>
              <w:top w:val="single" w:color="auto" w:sz="4" w:space="0"/>
              <w:left w:val="single" w:color="auto" w:sz="4" w:space="0"/>
              <w:bottom w:val="single" w:color="auto" w:sz="4" w:space="0"/>
              <w:right w:val="single" w:color="auto" w:sz="4" w:space="0"/>
            </w:tcBorders>
            <w:vAlign w:val="center"/>
          </w:tcPr>
          <w:p w14:paraId="099EFE11">
            <w:pPr>
              <w:rPr>
                <w:rFonts w:ascii="宋体" w:hAnsi="宋体" w:eastAsia="宋体" w:cs="宋体"/>
                <w:sz w:val="24"/>
                <w:szCs w:val="24"/>
              </w:rPr>
            </w:pPr>
          </w:p>
        </w:tc>
      </w:tr>
      <w:tr w14:paraId="44A584CD">
        <w:tblPrEx>
          <w:tblCellMar>
            <w:top w:w="0" w:type="dxa"/>
            <w:left w:w="0" w:type="dxa"/>
            <w:bottom w:w="0" w:type="dxa"/>
            <w:right w:w="0" w:type="dxa"/>
          </w:tblCellMar>
        </w:tblPrEx>
        <w:trPr>
          <w:gridAfter w:val="1"/>
          <w:wAfter w:w="26" w:type="dxa"/>
          <w:trHeight w:val="450" w:hRule="atLeast"/>
        </w:trPr>
        <w:tc>
          <w:tcPr>
            <w:tcW w:w="796" w:type="dxa"/>
            <w:gridSpan w:val="2"/>
            <w:vMerge w:val="continue"/>
            <w:tcBorders>
              <w:top w:val="single" w:color="auto" w:sz="4" w:space="0"/>
              <w:left w:val="single" w:color="auto" w:sz="4" w:space="0"/>
              <w:bottom w:val="single" w:color="auto" w:sz="4" w:space="0"/>
              <w:right w:val="single" w:color="auto" w:sz="4" w:space="0"/>
            </w:tcBorders>
            <w:vAlign w:val="center"/>
          </w:tcPr>
          <w:p w14:paraId="4E35BBB0">
            <w:pPr>
              <w:rPr>
                <w:rFonts w:ascii="宋体" w:hAnsi="宋体" w:eastAsia="宋体" w:cs="宋体"/>
                <w:sz w:val="24"/>
                <w:szCs w:val="24"/>
              </w:rPr>
            </w:pPr>
          </w:p>
        </w:tc>
        <w:tc>
          <w:tcPr>
            <w:tcW w:w="2592" w:type="dxa"/>
            <w:vMerge w:val="continue"/>
            <w:tcBorders>
              <w:top w:val="nil"/>
              <w:left w:val="single" w:color="auto" w:sz="4" w:space="0"/>
              <w:bottom w:val="single" w:color="auto" w:sz="4" w:space="0"/>
              <w:right w:val="single" w:color="auto" w:sz="4" w:space="0"/>
            </w:tcBorders>
            <w:vAlign w:val="center"/>
          </w:tcPr>
          <w:p w14:paraId="0EF7A26E">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75775AD6">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3C8A9444">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3A9318B3">
            <w:pPr>
              <w:rPr>
                <w:rFonts w:ascii="宋体" w:hAnsi="宋体" w:eastAsia="宋体" w:cs="宋体"/>
                <w:sz w:val="24"/>
                <w:szCs w:val="24"/>
              </w:rPr>
            </w:pPr>
          </w:p>
        </w:tc>
        <w:tc>
          <w:tcPr>
            <w:tcW w:w="1666" w:type="dxa"/>
            <w:vMerge w:val="continue"/>
            <w:tcBorders>
              <w:top w:val="single" w:color="auto" w:sz="4" w:space="0"/>
              <w:left w:val="single" w:color="auto" w:sz="4" w:space="0"/>
              <w:bottom w:val="single" w:color="auto" w:sz="4" w:space="0"/>
              <w:right w:val="single" w:color="auto" w:sz="4" w:space="0"/>
            </w:tcBorders>
            <w:vAlign w:val="center"/>
          </w:tcPr>
          <w:p w14:paraId="653D7E77">
            <w:pPr>
              <w:rPr>
                <w:rFonts w:ascii="宋体" w:hAnsi="宋体" w:eastAsia="宋体" w:cs="宋体"/>
                <w:sz w:val="24"/>
                <w:szCs w:val="24"/>
              </w:rPr>
            </w:pPr>
          </w:p>
        </w:tc>
        <w:tc>
          <w:tcPr>
            <w:tcW w:w="1412" w:type="dxa"/>
            <w:vMerge w:val="continue"/>
            <w:tcBorders>
              <w:top w:val="single" w:color="auto" w:sz="4" w:space="0"/>
              <w:left w:val="single" w:color="auto" w:sz="4" w:space="0"/>
              <w:bottom w:val="single" w:color="auto" w:sz="4" w:space="0"/>
              <w:right w:val="single" w:color="auto" w:sz="4" w:space="0"/>
            </w:tcBorders>
            <w:vAlign w:val="center"/>
          </w:tcPr>
          <w:p w14:paraId="52E655FF">
            <w:pPr>
              <w:rPr>
                <w:rFonts w:ascii="宋体" w:hAnsi="宋体" w:eastAsia="宋体" w:cs="宋体"/>
                <w:sz w:val="24"/>
                <w:szCs w:val="24"/>
              </w:rPr>
            </w:pPr>
          </w:p>
        </w:tc>
        <w:tc>
          <w:tcPr>
            <w:tcW w:w="1258" w:type="dxa"/>
            <w:vMerge w:val="continue"/>
            <w:tcBorders>
              <w:top w:val="single" w:color="auto" w:sz="4" w:space="0"/>
              <w:left w:val="single" w:color="auto" w:sz="4" w:space="0"/>
              <w:bottom w:val="single" w:color="auto" w:sz="4" w:space="0"/>
              <w:right w:val="single" w:color="auto" w:sz="4" w:space="0"/>
            </w:tcBorders>
            <w:vAlign w:val="center"/>
          </w:tcPr>
          <w:p w14:paraId="4F55F72E">
            <w:pPr>
              <w:rPr>
                <w:rFonts w:ascii="宋体" w:hAnsi="宋体" w:eastAsia="宋体" w:cs="宋体"/>
                <w:sz w:val="24"/>
                <w:szCs w:val="24"/>
              </w:rPr>
            </w:pPr>
          </w:p>
        </w:tc>
        <w:tc>
          <w:tcPr>
            <w:tcW w:w="2423" w:type="dxa"/>
            <w:vMerge w:val="continue"/>
            <w:tcBorders>
              <w:top w:val="single" w:color="auto" w:sz="4" w:space="0"/>
              <w:left w:val="single" w:color="auto" w:sz="4" w:space="0"/>
              <w:bottom w:val="single" w:color="auto" w:sz="4" w:space="0"/>
              <w:right w:val="single" w:color="auto" w:sz="4" w:space="0"/>
            </w:tcBorders>
            <w:vAlign w:val="center"/>
          </w:tcPr>
          <w:p w14:paraId="6106A034">
            <w:pPr>
              <w:rPr>
                <w:rFonts w:ascii="宋体" w:hAnsi="宋体" w:eastAsia="宋体" w:cs="宋体"/>
                <w:sz w:val="24"/>
                <w:szCs w:val="24"/>
              </w:rPr>
            </w:pPr>
          </w:p>
        </w:tc>
      </w:tr>
      <w:tr w14:paraId="02AEF218">
        <w:tblPrEx>
          <w:tblCellMar>
            <w:top w:w="0" w:type="dxa"/>
            <w:left w:w="0" w:type="dxa"/>
            <w:bottom w:w="0" w:type="dxa"/>
            <w:right w:w="0" w:type="dxa"/>
          </w:tblCellMar>
        </w:tblPrEx>
        <w:trPr>
          <w:gridAfter w:val="1"/>
          <w:wAfter w:w="26" w:type="dxa"/>
          <w:trHeight w:val="450" w:hRule="atLeast"/>
        </w:trPr>
        <w:tc>
          <w:tcPr>
            <w:tcW w:w="338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AFA39">
            <w:pPr>
              <w:jc w:val="center"/>
              <w:rPr>
                <w:rFonts w:ascii="宋体" w:hAnsi="宋体" w:eastAsia="宋体" w:cs="宋体"/>
                <w:sz w:val="24"/>
                <w:szCs w:val="24"/>
              </w:rPr>
            </w:pPr>
            <w:r>
              <w:rPr>
                <w:rFonts w:hint="eastAsia"/>
              </w:rPr>
              <w:t>栏次</w:t>
            </w:r>
          </w:p>
        </w:tc>
        <w:tc>
          <w:tcPr>
            <w:tcW w:w="16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2B2BE2">
            <w:pPr>
              <w:jc w:val="center"/>
              <w:rPr>
                <w:rFonts w:ascii="宋体" w:hAnsi="宋体" w:eastAsia="宋体" w:cs="宋体"/>
                <w:sz w:val="24"/>
                <w:szCs w:val="24"/>
              </w:rPr>
            </w:pPr>
            <w:r>
              <w:rPr>
                <w:rFonts w:hint="eastAsia"/>
              </w:rPr>
              <w:t>1</w:t>
            </w:r>
          </w:p>
        </w:tc>
        <w:tc>
          <w:tcPr>
            <w:tcW w:w="16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8FD8EE">
            <w:pPr>
              <w:jc w:val="center"/>
              <w:rPr>
                <w:rFonts w:ascii="宋体" w:hAnsi="宋体" w:eastAsia="宋体" w:cs="宋体"/>
                <w:sz w:val="24"/>
                <w:szCs w:val="24"/>
              </w:rPr>
            </w:pPr>
            <w:r>
              <w:rPr>
                <w:rFonts w:hint="eastAsia"/>
              </w:rPr>
              <w:t>2</w:t>
            </w:r>
          </w:p>
        </w:tc>
        <w:tc>
          <w:tcPr>
            <w:tcW w:w="16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798B2E">
            <w:pPr>
              <w:jc w:val="center"/>
              <w:rPr>
                <w:rFonts w:ascii="宋体" w:hAnsi="宋体" w:eastAsia="宋体" w:cs="宋体"/>
                <w:sz w:val="24"/>
                <w:szCs w:val="24"/>
              </w:rPr>
            </w:pPr>
            <w:r>
              <w:rPr>
                <w:rFonts w:hint="eastAsia"/>
              </w:rPr>
              <w:t>3</w:t>
            </w:r>
          </w:p>
        </w:tc>
        <w:tc>
          <w:tcPr>
            <w:tcW w:w="16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4DB1A">
            <w:pPr>
              <w:jc w:val="center"/>
              <w:rPr>
                <w:rFonts w:ascii="宋体" w:hAnsi="宋体" w:eastAsia="宋体" w:cs="宋体"/>
                <w:sz w:val="24"/>
                <w:szCs w:val="24"/>
              </w:rPr>
            </w:pPr>
            <w:r>
              <w:rPr>
                <w:rFonts w:hint="eastAsia"/>
              </w:rPr>
              <w:t>4</w:t>
            </w:r>
          </w:p>
        </w:tc>
        <w:tc>
          <w:tcPr>
            <w:tcW w:w="14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A1E17E">
            <w:pPr>
              <w:jc w:val="center"/>
              <w:rPr>
                <w:rFonts w:ascii="宋体" w:hAnsi="宋体" w:eastAsia="宋体" w:cs="宋体"/>
                <w:sz w:val="24"/>
                <w:szCs w:val="24"/>
              </w:rPr>
            </w:pPr>
            <w:r>
              <w:rPr>
                <w:rFonts w:hint="eastAsia"/>
              </w:rPr>
              <w:t>5</w:t>
            </w:r>
          </w:p>
        </w:tc>
        <w:tc>
          <w:tcPr>
            <w:tcW w:w="12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868B5">
            <w:pPr>
              <w:jc w:val="center"/>
              <w:rPr>
                <w:rFonts w:ascii="宋体" w:hAnsi="宋体" w:eastAsia="宋体" w:cs="宋体"/>
                <w:sz w:val="24"/>
                <w:szCs w:val="24"/>
              </w:rPr>
            </w:pPr>
            <w:r>
              <w:rPr>
                <w:rFonts w:hint="eastAsia"/>
              </w:rPr>
              <w:t>6</w:t>
            </w:r>
          </w:p>
        </w:tc>
        <w:tc>
          <w:tcPr>
            <w:tcW w:w="24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CE9E0B">
            <w:pPr>
              <w:jc w:val="center"/>
              <w:rPr>
                <w:rFonts w:ascii="宋体" w:hAnsi="宋体" w:eastAsia="宋体" w:cs="宋体"/>
                <w:sz w:val="24"/>
                <w:szCs w:val="24"/>
              </w:rPr>
            </w:pPr>
            <w:r>
              <w:rPr>
                <w:rFonts w:hint="eastAsia"/>
              </w:rPr>
              <w:t>7</w:t>
            </w:r>
          </w:p>
        </w:tc>
      </w:tr>
      <w:tr w14:paraId="053D503B">
        <w:tblPrEx>
          <w:tblCellMar>
            <w:top w:w="0" w:type="dxa"/>
            <w:left w:w="0" w:type="dxa"/>
            <w:bottom w:w="0" w:type="dxa"/>
            <w:right w:w="0" w:type="dxa"/>
          </w:tblCellMar>
        </w:tblPrEx>
        <w:trPr>
          <w:gridAfter w:val="1"/>
          <w:wAfter w:w="26" w:type="dxa"/>
          <w:trHeight w:val="450" w:hRule="atLeast"/>
        </w:trPr>
        <w:tc>
          <w:tcPr>
            <w:tcW w:w="338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997FC4">
            <w:pPr>
              <w:jc w:val="center"/>
              <w:rPr>
                <w:rFonts w:ascii="宋体" w:hAnsi="宋体" w:eastAsia="宋体" w:cs="宋体"/>
                <w:sz w:val="24"/>
                <w:szCs w:val="24"/>
              </w:rPr>
            </w:pPr>
            <w:r>
              <w:rPr>
                <w:rFonts w:hint="eastAsia"/>
              </w:rPr>
              <w:t>合计</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A0A12">
            <w:pPr>
              <w:jc w:val="right"/>
              <w:rPr>
                <w:rFonts w:ascii="宋体" w:hAnsi="宋体" w:eastAsia="宋体" w:cs="宋体"/>
                <w:sz w:val="24"/>
                <w:szCs w:val="24"/>
              </w:rPr>
            </w:pPr>
            <w:r>
              <w:rPr>
                <w:rFonts w:hint="eastAsia"/>
                <w:lang w:val="en-US" w:eastAsia="zh-CN"/>
              </w:rPr>
              <w:t>374.20</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85542">
            <w:pPr>
              <w:jc w:val="right"/>
              <w:rPr>
                <w:rFonts w:ascii="宋体" w:hAnsi="宋体" w:eastAsia="宋体" w:cs="宋体"/>
                <w:sz w:val="24"/>
                <w:szCs w:val="24"/>
              </w:rPr>
            </w:pPr>
            <w:r>
              <w:rPr>
                <w:rFonts w:hint="eastAsia"/>
                <w:lang w:val="en-US" w:eastAsia="zh-CN"/>
              </w:rPr>
              <w:t>370.70</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DB567">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EB5F6">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9B720">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B058C">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96E54">
            <w:pPr>
              <w:jc w:val="right"/>
              <w:rPr>
                <w:rFonts w:ascii="宋体" w:hAnsi="宋体" w:eastAsia="宋体" w:cs="宋体"/>
                <w:sz w:val="24"/>
                <w:szCs w:val="24"/>
              </w:rPr>
            </w:pPr>
            <w:r>
              <w:rPr>
                <w:rFonts w:hint="eastAsia"/>
                <w:lang w:val="en-US" w:eastAsia="zh-CN"/>
              </w:rPr>
              <w:t>3.50</w:t>
            </w:r>
            <w:r>
              <w:rPr>
                <w:rFonts w:hint="eastAsia"/>
              </w:rPr>
              <w:t>　</w:t>
            </w:r>
          </w:p>
        </w:tc>
      </w:tr>
      <w:tr w14:paraId="7084E8BF">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371EC9">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4B0FBA">
            <w:pPr>
              <w:rPr>
                <w:rFonts w:ascii="宋体" w:hAnsi="宋体" w:eastAsia="宋体" w:cs="宋体"/>
                <w:sz w:val="24"/>
                <w:szCs w:val="24"/>
              </w:rPr>
            </w:pPr>
            <w:r>
              <w:rPr>
                <w:rFonts w:hint="eastAsia"/>
                <w:lang w:eastAsia="zh-CN"/>
              </w:rPr>
              <w:t>一般公共服务支出</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EDFF4">
            <w:pPr>
              <w:jc w:val="right"/>
              <w:rPr>
                <w:rFonts w:ascii="宋体" w:hAnsi="宋体" w:eastAsia="宋体" w:cs="宋体"/>
                <w:sz w:val="24"/>
                <w:szCs w:val="24"/>
              </w:rPr>
            </w:pPr>
            <w:r>
              <w:rPr>
                <w:rFonts w:hint="eastAsia"/>
                <w:lang w:val="en-US" w:eastAsia="zh-CN"/>
              </w:rPr>
              <w:t>330.03</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F4C2C">
            <w:pPr>
              <w:jc w:val="right"/>
              <w:rPr>
                <w:rFonts w:ascii="宋体" w:hAnsi="宋体" w:eastAsia="宋体" w:cs="宋体"/>
                <w:sz w:val="24"/>
                <w:szCs w:val="24"/>
              </w:rPr>
            </w:pPr>
            <w:r>
              <w:rPr>
                <w:rFonts w:hint="eastAsia"/>
                <w:lang w:val="en-US" w:eastAsia="zh-CN"/>
              </w:rPr>
              <w:t>326.53</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78BDE">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2EAE2">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6C73C">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D2790">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04267">
            <w:pPr>
              <w:jc w:val="right"/>
              <w:rPr>
                <w:rFonts w:ascii="宋体" w:hAnsi="宋体" w:eastAsia="宋体" w:cs="宋体"/>
                <w:sz w:val="24"/>
                <w:szCs w:val="24"/>
              </w:rPr>
            </w:pPr>
            <w:r>
              <w:rPr>
                <w:rFonts w:hint="eastAsia"/>
                <w:lang w:val="en-US" w:eastAsia="zh-CN"/>
              </w:rPr>
              <w:t>3.50</w:t>
            </w:r>
            <w:r>
              <w:rPr>
                <w:rFonts w:hint="eastAsia"/>
              </w:rPr>
              <w:t>　</w:t>
            </w:r>
          </w:p>
        </w:tc>
      </w:tr>
      <w:tr w14:paraId="61E6045B">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A079D">
            <w:pPr>
              <w:rPr>
                <w:rFonts w:hint="default" w:ascii="宋体" w:hAnsi="宋体" w:cs="宋体" w:eastAsiaTheme="minorEastAsia"/>
                <w:sz w:val="24"/>
                <w:szCs w:val="24"/>
                <w:lang w:val="en-US" w:eastAsia="zh-CN"/>
              </w:rPr>
            </w:pPr>
            <w:r>
              <w:rPr>
                <w:rFonts w:hint="eastAsia"/>
              </w:rPr>
              <w:t>　</w:t>
            </w:r>
            <w:r>
              <w:rPr>
                <w:rFonts w:hint="eastAsia"/>
                <w:lang w:val="en-US" w:eastAsia="zh-CN"/>
              </w:rPr>
              <w:t>20103</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9BDDA2">
            <w:pPr>
              <w:rPr>
                <w:rFonts w:hint="default" w:ascii="宋体" w:hAnsi="宋体" w:cs="宋体" w:eastAsiaTheme="minorEastAsia"/>
                <w:sz w:val="24"/>
                <w:szCs w:val="24"/>
                <w:lang w:val="en-US" w:eastAsia="zh-CN"/>
              </w:rPr>
            </w:pPr>
            <w:r>
              <w:rPr>
                <w:rFonts w:hint="eastAsia"/>
              </w:rPr>
              <w:t>　</w:t>
            </w:r>
            <w:r>
              <w:rPr>
                <w:rFonts w:hint="eastAsia"/>
                <w:lang w:eastAsia="zh-CN"/>
              </w:rPr>
              <w:t>政府办公厅（室）及相关机构事务</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75927">
            <w:pPr>
              <w:jc w:val="right"/>
              <w:rPr>
                <w:rFonts w:ascii="华文中宋" w:hAnsi="华文中宋" w:eastAsia="华文中宋" w:cs="宋体"/>
                <w:sz w:val="24"/>
                <w:szCs w:val="24"/>
              </w:rPr>
            </w:pPr>
            <w:r>
              <w:rPr>
                <w:rFonts w:hint="eastAsia" w:ascii="华文中宋" w:hAnsi="华文中宋" w:eastAsia="华文中宋"/>
                <w:lang w:val="en-US" w:eastAsia="zh-CN"/>
              </w:rPr>
              <w:t>2.00</w:t>
            </w:r>
            <w:r>
              <w:rPr>
                <w:rFonts w:hint="eastAsia" w:ascii="华文中宋" w:hAnsi="华文中宋" w:eastAsia="华文中宋"/>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9ABE3">
            <w:pPr>
              <w:jc w:val="right"/>
              <w:rPr>
                <w:rFonts w:ascii="华文中宋" w:hAnsi="华文中宋" w:eastAsia="华文中宋" w:cs="宋体"/>
                <w:kern w:val="2"/>
                <w:sz w:val="24"/>
                <w:szCs w:val="24"/>
                <w:lang w:val="en-US" w:eastAsia="zh-CN" w:bidi="ar-SA"/>
              </w:rPr>
            </w:pPr>
            <w:r>
              <w:rPr>
                <w:rFonts w:hint="eastAsia" w:ascii="华文中宋" w:hAnsi="华文中宋" w:eastAsia="华文中宋"/>
                <w:lang w:val="en-US" w:eastAsia="zh-CN"/>
              </w:rPr>
              <w:t>2.00</w:t>
            </w:r>
            <w:r>
              <w:rPr>
                <w:rFonts w:hint="eastAsia" w:ascii="华文中宋" w:hAnsi="华文中宋" w:eastAsia="华文中宋"/>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83832">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6CC14">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867A0">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0EF44">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6FEBF">
            <w:pPr>
              <w:jc w:val="right"/>
              <w:rPr>
                <w:rFonts w:ascii="宋体" w:hAnsi="宋体" w:eastAsia="宋体" w:cs="宋体"/>
                <w:sz w:val="24"/>
                <w:szCs w:val="24"/>
              </w:rPr>
            </w:pPr>
            <w:r>
              <w:rPr>
                <w:rFonts w:hint="eastAsia"/>
              </w:rPr>
              <w:t>　</w:t>
            </w:r>
          </w:p>
        </w:tc>
      </w:tr>
      <w:tr w14:paraId="60676561">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E93DB">
            <w:pPr>
              <w:rPr>
                <w:rFonts w:hint="default" w:ascii="宋体" w:hAnsi="宋体" w:cs="宋体" w:eastAsiaTheme="minorEastAsia"/>
                <w:sz w:val="24"/>
                <w:szCs w:val="24"/>
                <w:lang w:val="en-US" w:eastAsia="zh-CN"/>
              </w:rPr>
            </w:pPr>
            <w:r>
              <w:rPr>
                <w:rFonts w:hint="eastAsia"/>
              </w:rPr>
              <w:t>　</w:t>
            </w:r>
            <w:r>
              <w:rPr>
                <w:rFonts w:hint="eastAsia"/>
                <w:lang w:val="en-US" w:eastAsia="zh-CN"/>
              </w:rPr>
              <w:t>2010399</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6C328">
            <w:pPr>
              <w:rPr>
                <w:rFonts w:hint="eastAsia" w:ascii="宋体" w:hAnsi="宋体" w:cs="宋体" w:eastAsiaTheme="minorEastAsia"/>
                <w:sz w:val="24"/>
                <w:szCs w:val="24"/>
                <w:lang w:eastAsia="zh-CN"/>
              </w:rPr>
            </w:pPr>
            <w:r>
              <w:rPr>
                <w:rFonts w:hint="eastAsia"/>
              </w:rPr>
              <w:t>　</w:t>
            </w:r>
            <w:r>
              <w:rPr>
                <w:rFonts w:hint="eastAsia"/>
                <w:lang w:eastAsia="zh-CN"/>
              </w:rPr>
              <w:t>其他政府办公厅（室）及相关机构事务支出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43674">
            <w:pPr>
              <w:jc w:val="right"/>
              <w:rPr>
                <w:rFonts w:ascii="宋体" w:hAnsi="宋体" w:eastAsia="宋体" w:cs="宋体"/>
                <w:sz w:val="24"/>
                <w:szCs w:val="24"/>
              </w:rPr>
            </w:pPr>
            <w:r>
              <w:rPr>
                <w:rFonts w:hint="eastAsia"/>
                <w:lang w:val="en-US" w:eastAsia="zh-CN"/>
              </w:rPr>
              <w:t>2.00</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061DB">
            <w:pPr>
              <w:jc w:val="right"/>
              <w:rPr>
                <w:rFonts w:ascii="宋体" w:hAnsi="宋体" w:eastAsia="宋体" w:cs="宋体"/>
                <w:kern w:val="2"/>
                <w:sz w:val="24"/>
                <w:szCs w:val="24"/>
                <w:lang w:val="en-US" w:eastAsia="zh-CN" w:bidi="ar-SA"/>
              </w:rPr>
            </w:pPr>
            <w:r>
              <w:rPr>
                <w:rFonts w:hint="eastAsia"/>
                <w:lang w:val="en-US" w:eastAsia="zh-CN"/>
              </w:rPr>
              <w:t>2.00</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11CE1">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DD56D">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3F058">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6D341">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9B7FF">
            <w:pPr>
              <w:jc w:val="right"/>
              <w:rPr>
                <w:rFonts w:ascii="宋体" w:hAnsi="宋体" w:eastAsia="宋体" w:cs="宋体"/>
                <w:sz w:val="24"/>
                <w:szCs w:val="24"/>
              </w:rPr>
            </w:pPr>
            <w:r>
              <w:rPr>
                <w:rFonts w:hint="eastAsia"/>
              </w:rPr>
              <w:t>　</w:t>
            </w:r>
          </w:p>
        </w:tc>
      </w:tr>
      <w:tr w14:paraId="0328496A">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424A5">
            <w:pPr>
              <w:rPr>
                <w:rFonts w:hint="default" w:ascii="宋体" w:hAnsi="宋体" w:cs="宋体" w:eastAsiaTheme="minorEastAsia"/>
                <w:sz w:val="24"/>
                <w:szCs w:val="24"/>
                <w:lang w:val="en-US" w:eastAsia="zh-CN"/>
              </w:rPr>
            </w:pPr>
            <w:r>
              <w:rPr>
                <w:rFonts w:hint="eastAsia"/>
              </w:rPr>
              <w:t>　</w:t>
            </w:r>
            <w:r>
              <w:rPr>
                <w:rFonts w:hint="eastAsia"/>
                <w:lang w:val="en-US" w:eastAsia="zh-CN"/>
              </w:rPr>
              <w:t>20105</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7CC590">
            <w:pPr>
              <w:rPr>
                <w:rFonts w:hint="eastAsia" w:ascii="宋体" w:hAnsi="宋体" w:cs="宋体" w:eastAsiaTheme="minorEastAsia"/>
                <w:sz w:val="24"/>
                <w:szCs w:val="24"/>
                <w:lang w:eastAsia="zh-CN"/>
              </w:rPr>
            </w:pPr>
            <w:r>
              <w:rPr>
                <w:rFonts w:hint="eastAsia"/>
              </w:rPr>
              <w:t>　</w:t>
            </w:r>
            <w:r>
              <w:rPr>
                <w:rFonts w:hint="eastAsia"/>
                <w:lang w:eastAsia="zh-CN"/>
              </w:rPr>
              <w:t>统计信息事务</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C852D">
            <w:pPr>
              <w:jc w:val="right"/>
              <w:rPr>
                <w:rFonts w:hint="default" w:ascii="宋体" w:hAnsi="宋体" w:cs="宋体" w:eastAsiaTheme="minorEastAsia"/>
                <w:sz w:val="24"/>
                <w:szCs w:val="24"/>
                <w:lang w:val="en-US" w:eastAsia="zh-CN"/>
              </w:rPr>
            </w:pPr>
            <w:r>
              <w:rPr>
                <w:rFonts w:hint="eastAsia"/>
              </w:rPr>
              <w:t>　</w:t>
            </w:r>
            <w:r>
              <w:rPr>
                <w:rFonts w:hint="eastAsia"/>
                <w:lang w:val="en-US" w:eastAsia="zh-CN"/>
              </w:rPr>
              <w:t>328.03</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B0158">
            <w:pPr>
              <w:jc w:val="right"/>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324.53</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4B6F0">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971C7">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5B617">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3B240">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518BB">
            <w:pPr>
              <w:jc w:val="right"/>
              <w:rPr>
                <w:rFonts w:ascii="宋体" w:hAnsi="宋体" w:eastAsia="宋体" w:cs="宋体"/>
                <w:sz w:val="24"/>
                <w:szCs w:val="24"/>
              </w:rPr>
            </w:pPr>
            <w:r>
              <w:rPr>
                <w:rFonts w:hint="eastAsia"/>
                <w:lang w:val="en-US" w:eastAsia="zh-CN"/>
              </w:rPr>
              <w:t>3.50</w:t>
            </w:r>
            <w:r>
              <w:rPr>
                <w:rFonts w:hint="eastAsia"/>
              </w:rPr>
              <w:t>　</w:t>
            </w:r>
          </w:p>
        </w:tc>
      </w:tr>
      <w:tr w14:paraId="253B5225">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FC3C0">
            <w:pPr>
              <w:rPr>
                <w:rFonts w:hint="default" w:ascii="宋体" w:hAnsi="宋体" w:cs="宋体" w:eastAsiaTheme="minorEastAsia"/>
                <w:sz w:val="24"/>
                <w:szCs w:val="24"/>
                <w:lang w:val="en-US" w:eastAsia="zh-CN"/>
              </w:rPr>
            </w:pPr>
            <w:r>
              <w:rPr>
                <w:rFonts w:hint="eastAsia"/>
              </w:rPr>
              <w:t>　</w:t>
            </w:r>
            <w:r>
              <w:rPr>
                <w:rFonts w:hint="eastAsia"/>
                <w:lang w:val="en-US" w:eastAsia="zh-CN"/>
              </w:rPr>
              <w:t>2010501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68BA41">
            <w:pPr>
              <w:rPr>
                <w:rFonts w:hint="eastAsia" w:ascii="宋体" w:hAnsi="宋体" w:cs="宋体" w:eastAsiaTheme="minorEastAsia"/>
                <w:sz w:val="24"/>
                <w:szCs w:val="24"/>
                <w:lang w:eastAsia="zh-CN"/>
              </w:rPr>
            </w:pPr>
            <w:r>
              <w:rPr>
                <w:rFonts w:hint="eastAsia"/>
              </w:rPr>
              <w:t>　</w:t>
            </w:r>
            <w:r>
              <w:rPr>
                <w:rFonts w:hint="eastAsia"/>
                <w:lang w:eastAsia="zh-CN"/>
              </w:rPr>
              <w:t>行政运行</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50B7D">
            <w:pPr>
              <w:jc w:val="right"/>
              <w:rPr>
                <w:rFonts w:ascii="宋体" w:hAnsi="宋体" w:eastAsia="宋体" w:cs="宋体"/>
                <w:sz w:val="24"/>
                <w:szCs w:val="24"/>
              </w:rPr>
            </w:pPr>
            <w:r>
              <w:rPr>
                <w:rFonts w:hint="eastAsia"/>
                <w:lang w:val="en-US" w:eastAsia="zh-CN"/>
              </w:rPr>
              <w:t>204.04</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97C61">
            <w:pPr>
              <w:jc w:val="right"/>
              <w:rPr>
                <w:rFonts w:ascii="宋体" w:hAnsi="宋体" w:eastAsia="宋体" w:cs="宋体"/>
                <w:kern w:val="2"/>
                <w:sz w:val="24"/>
                <w:szCs w:val="24"/>
                <w:lang w:val="en-US" w:eastAsia="zh-CN" w:bidi="ar-SA"/>
              </w:rPr>
            </w:pPr>
            <w:r>
              <w:rPr>
                <w:rFonts w:hint="eastAsia"/>
                <w:lang w:val="en-US" w:eastAsia="zh-CN"/>
              </w:rPr>
              <w:t>200.54</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C06DB">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D98B2">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DB26B">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7A85F">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5C493">
            <w:pPr>
              <w:jc w:val="right"/>
              <w:rPr>
                <w:rFonts w:ascii="宋体" w:hAnsi="宋体" w:eastAsia="宋体" w:cs="宋体"/>
                <w:sz w:val="24"/>
                <w:szCs w:val="24"/>
              </w:rPr>
            </w:pPr>
            <w:r>
              <w:rPr>
                <w:rFonts w:hint="eastAsia"/>
                <w:lang w:val="en-US" w:eastAsia="zh-CN"/>
              </w:rPr>
              <w:t>3.50</w:t>
            </w:r>
            <w:r>
              <w:rPr>
                <w:rFonts w:hint="eastAsia"/>
              </w:rPr>
              <w:t>　</w:t>
            </w:r>
          </w:p>
        </w:tc>
      </w:tr>
      <w:tr w14:paraId="32246506">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240B2">
            <w:pPr>
              <w:rPr>
                <w:rFonts w:hint="default" w:eastAsiaTheme="minorEastAsia"/>
                <w:lang w:val="en-US" w:eastAsia="zh-CN"/>
              </w:rPr>
            </w:pPr>
            <w:r>
              <w:rPr>
                <w:rFonts w:hint="eastAsia"/>
                <w:lang w:val="en-US" w:eastAsia="zh-CN"/>
              </w:rPr>
              <w:t>2010502</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A8C649">
            <w:pPr>
              <w:rPr>
                <w:rFonts w:hint="eastAsia" w:eastAsiaTheme="minorEastAsia"/>
                <w:lang w:eastAsia="zh-CN"/>
              </w:rPr>
            </w:pPr>
            <w:r>
              <w:rPr>
                <w:rFonts w:hint="eastAsia"/>
                <w:lang w:eastAsia="zh-CN"/>
              </w:rPr>
              <w:t>一般行政管理事务</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E1975">
            <w:pPr>
              <w:jc w:val="right"/>
              <w:rPr>
                <w:rFonts w:hint="default" w:eastAsiaTheme="minorEastAsia"/>
                <w:lang w:val="en-US" w:eastAsia="zh-CN"/>
              </w:rPr>
            </w:pPr>
            <w:r>
              <w:rPr>
                <w:rFonts w:hint="eastAsia"/>
                <w:lang w:val="en-US" w:eastAsia="zh-CN"/>
              </w:rPr>
              <w:t>71.67</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BE3B5">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71.67</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7D34D">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B8ADA">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01F84">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9B02A">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E144C">
            <w:pPr>
              <w:jc w:val="right"/>
              <w:rPr>
                <w:rFonts w:hint="eastAsia"/>
              </w:rPr>
            </w:pPr>
          </w:p>
        </w:tc>
      </w:tr>
      <w:tr w14:paraId="3577A42D">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5BBE1">
            <w:pPr>
              <w:rPr>
                <w:rFonts w:hint="default" w:eastAsiaTheme="minorEastAsia"/>
                <w:lang w:val="en-US" w:eastAsia="zh-CN"/>
              </w:rPr>
            </w:pPr>
            <w:r>
              <w:rPr>
                <w:rFonts w:hint="eastAsia"/>
                <w:lang w:val="en-US" w:eastAsia="zh-CN"/>
              </w:rPr>
              <w:t>2010507</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9E1646">
            <w:pPr>
              <w:rPr>
                <w:rFonts w:hint="eastAsia" w:eastAsiaTheme="minorEastAsia"/>
                <w:lang w:eastAsia="zh-CN"/>
              </w:rPr>
            </w:pPr>
            <w:r>
              <w:rPr>
                <w:rFonts w:hint="eastAsia"/>
                <w:lang w:eastAsia="zh-CN"/>
              </w:rPr>
              <w:t>专项普查活动</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2BF5D">
            <w:pPr>
              <w:jc w:val="right"/>
              <w:rPr>
                <w:rFonts w:hint="default" w:eastAsiaTheme="minorEastAsia"/>
                <w:lang w:val="en-US" w:eastAsia="zh-CN"/>
              </w:rPr>
            </w:pPr>
            <w:r>
              <w:rPr>
                <w:rFonts w:hint="eastAsia"/>
                <w:lang w:val="en-US" w:eastAsia="zh-CN"/>
              </w:rPr>
              <w:t>51.32</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65E56">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51.32</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B3F46">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11556">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A81CF">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77224">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FA3C5">
            <w:pPr>
              <w:jc w:val="right"/>
              <w:rPr>
                <w:rFonts w:hint="eastAsia"/>
              </w:rPr>
            </w:pPr>
          </w:p>
        </w:tc>
      </w:tr>
      <w:tr w14:paraId="723EB630">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CDC7A0">
            <w:pPr>
              <w:rPr>
                <w:rFonts w:hint="default" w:eastAsiaTheme="minorEastAsia"/>
                <w:lang w:val="en-US" w:eastAsia="zh-CN"/>
              </w:rPr>
            </w:pPr>
            <w:r>
              <w:rPr>
                <w:rFonts w:hint="eastAsia"/>
                <w:lang w:val="en-US" w:eastAsia="zh-CN"/>
              </w:rPr>
              <w:t>2010599</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E3B7D6">
            <w:pPr>
              <w:rPr>
                <w:rFonts w:hint="eastAsia" w:eastAsiaTheme="minorEastAsia"/>
                <w:lang w:eastAsia="zh-CN"/>
              </w:rPr>
            </w:pPr>
            <w:r>
              <w:rPr>
                <w:rFonts w:hint="eastAsia"/>
                <w:lang w:eastAsia="zh-CN"/>
              </w:rPr>
              <w:t>其他统计信息事务支出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03DA8">
            <w:pPr>
              <w:jc w:val="right"/>
              <w:rPr>
                <w:rFonts w:hint="default" w:eastAsiaTheme="minorEastAsia"/>
                <w:lang w:val="en-US" w:eastAsia="zh-CN"/>
              </w:rPr>
            </w:pPr>
            <w:r>
              <w:rPr>
                <w:rFonts w:hint="eastAsia"/>
                <w:lang w:val="en-US" w:eastAsia="zh-CN"/>
              </w:rPr>
              <w:t>1.00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901E2">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1.00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300C4">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52321">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35EE8">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E8E0A">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60A85">
            <w:pPr>
              <w:jc w:val="right"/>
              <w:rPr>
                <w:rFonts w:hint="eastAsia"/>
              </w:rPr>
            </w:pPr>
          </w:p>
        </w:tc>
      </w:tr>
      <w:tr w14:paraId="01611889">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3884B">
            <w:pPr>
              <w:rPr>
                <w:rFonts w:hint="default" w:eastAsiaTheme="minorEastAsia"/>
                <w:lang w:val="en-US" w:eastAsia="zh-CN"/>
              </w:rPr>
            </w:pPr>
            <w:r>
              <w:rPr>
                <w:rFonts w:hint="eastAsia"/>
                <w:lang w:val="en-US" w:eastAsia="zh-CN"/>
              </w:rPr>
              <w:t>208</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0BC72C">
            <w:pPr>
              <w:rPr>
                <w:rFonts w:hint="eastAsia" w:eastAsiaTheme="minorEastAsia"/>
                <w:lang w:eastAsia="zh-CN"/>
              </w:rPr>
            </w:pPr>
            <w:r>
              <w:rPr>
                <w:rFonts w:hint="eastAsia"/>
                <w:lang w:eastAsia="zh-CN"/>
              </w:rPr>
              <w:t>社会保障和就业支出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C6D67">
            <w:pPr>
              <w:jc w:val="right"/>
              <w:rPr>
                <w:rFonts w:hint="default" w:eastAsiaTheme="minorEastAsia"/>
                <w:lang w:val="en-US" w:eastAsia="zh-CN"/>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3954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AB347">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69DF7">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0EFBE">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0C37F">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0F9DD">
            <w:pPr>
              <w:jc w:val="right"/>
              <w:rPr>
                <w:rFonts w:hint="eastAsia"/>
              </w:rPr>
            </w:pPr>
          </w:p>
        </w:tc>
      </w:tr>
      <w:tr w14:paraId="16E27F5D">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BE65D">
            <w:pPr>
              <w:rPr>
                <w:rFonts w:hint="default" w:eastAsiaTheme="minorEastAsia"/>
                <w:lang w:val="en-US" w:eastAsia="zh-CN"/>
              </w:rPr>
            </w:pPr>
            <w:r>
              <w:rPr>
                <w:rFonts w:hint="eastAsia"/>
                <w:lang w:val="en-US" w:eastAsia="zh-CN"/>
              </w:rPr>
              <w:t>20805</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9A000">
            <w:pPr>
              <w:rPr>
                <w:rFonts w:hint="eastAsia" w:eastAsiaTheme="minorEastAsia"/>
                <w:lang w:eastAsia="zh-CN"/>
              </w:rPr>
            </w:pPr>
            <w:r>
              <w:rPr>
                <w:rFonts w:hint="eastAsia"/>
                <w:lang w:eastAsia="zh-CN"/>
              </w:rPr>
              <w:t>行政事业单位养老支出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6E10C">
            <w:pPr>
              <w:jc w:val="right"/>
              <w:rPr>
                <w:rFonts w:hint="default" w:eastAsiaTheme="minorEastAsia"/>
                <w:lang w:val="en-US" w:eastAsia="zh-CN"/>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CF810">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C5897">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496C7">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C986E">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DB00A">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7136A">
            <w:pPr>
              <w:jc w:val="right"/>
              <w:rPr>
                <w:rFonts w:hint="eastAsia"/>
              </w:rPr>
            </w:pPr>
          </w:p>
        </w:tc>
      </w:tr>
      <w:tr w14:paraId="183C17EE">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66DCCA">
            <w:pPr>
              <w:rPr>
                <w:rFonts w:hint="default" w:eastAsiaTheme="minorEastAsia"/>
                <w:lang w:val="en-US" w:eastAsia="zh-CN"/>
              </w:rPr>
            </w:pPr>
            <w:r>
              <w:rPr>
                <w:rFonts w:hint="eastAsia"/>
                <w:lang w:val="en-US" w:eastAsia="zh-CN"/>
              </w:rPr>
              <w:t>2080505</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4202A">
            <w:pPr>
              <w:rPr>
                <w:rFonts w:hint="eastAsia" w:eastAsiaTheme="minorEastAsia"/>
                <w:lang w:eastAsia="zh-CN"/>
              </w:rPr>
            </w:pPr>
            <w:r>
              <w:rPr>
                <w:rFonts w:hint="eastAsia"/>
                <w:lang w:eastAsia="zh-CN"/>
              </w:rPr>
              <w:t>机关事业单位基本养老保险缴费支出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E9F45">
            <w:pPr>
              <w:jc w:val="right"/>
              <w:rPr>
                <w:rFonts w:hint="default" w:eastAsiaTheme="minorEastAsia"/>
                <w:lang w:val="en-US" w:eastAsia="zh-CN"/>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B02CB">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25.60</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9534B">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B47AB">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25DDB">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514F6">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2EC83">
            <w:pPr>
              <w:jc w:val="right"/>
              <w:rPr>
                <w:rFonts w:hint="eastAsia"/>
              </w:rPr>
            </w:pPr>
          </w:p>
        </w:tc>
      </w:tr>
      <w:tr w14:paraId="0640928F">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5A8EB8">
            <w:pPr>
              <w:rPr>
                <w:rFonts w:hint="default" w:eastAsiaTheme="minorEastAsia"/>
                <w:lang w:val="en-US" w:eastAsia="zh-CN"/>
              </w:rPr>
            </w:pPr>
            <w:r>
              <w:rPr>
                <w:rFonts w:hint="eastAsia"/>
                <w:lang w:val="en-US" w:eastAsia="zh-CN"/>
              </w:rPr>
              <w:t>210</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D7397">
            <w:pPr>
              <w:rPr>
                <w:rFonts w:hint="eastAsia" w:eastAsiaTheme="minorEastAsia"/>
                <w:lang w:eastAsia="zh-CN"/>
              </w:rPr>
            </w:pPr>
            <w:r>
              <w:rPr>
                <w:rFonts w:hint="eastAsia"/>
                <w:lang w:eastAsia="zh-CN"/>
              </w:rPr>
              <w:t>卫生健康支出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96B99">
            <w:pPr>
              <w:jc w:val="right"/>
              <w:rPr>
                <w:rFonts w:hint="default" w:eastAsiaTheme="minorEastAsia"/>
                <w:lang w:val="en-US" w:eastAsia="zh-CN"/>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C41E7">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D8975">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15986">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D19C3">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06276">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E119A">
            <w:pPr>
              <w:jc w:val="right"/>
              <w:rPr>
                <w:rFonts w:hint="eastAsia"/>
              </w:rPr>
            </w:pPr>
          </w:p>
        </w:tc>
      </w:tr>
      <w:tr w14:paraId="7137B2C6">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3993FD">
            <w:pPr>
              <w:rPr>
                <w:rFonts w:hint="default" w:eastAsiaTheme="minorEastAsia"/>
                <w:lang w:val="en-US" w:eastAsia="zh-CN"/>
              </w:rPr>
            </w:pPr>
            <w:r>
              <w:rPr>
                <w:rFonts w:hint="eastAsia"/>
                <w:lang w:val="en-US" w:eastAsia="zh-CN"/>
              </w:rPr>
              <w:t>21011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378C1D">
            <w:pPr>
              <w:rPr>
                <w:rFonts w:hint="eastAsia" w:eastAsiaTheme="minorEastAsia"/>
                <w:lang w:eastAsia="zh-CN"/>
              </w:rPr>
            </w:pPr>
            <w:r>
              <w:rPr>
                <w:rFonts w:hint="eastAsia"/>
                <w:lang w:eastAsia="zh-CN"/>
              </w:rPr>
              <w:t>行政事业单位医疗</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95833">
            <w:pPr>
              <w:jc w:val="right"/>
              <w:rPr>
                <w:rFonts w:hint="default" w:eastAsiaTheme="minorEastAsia"/>
                <w:lang w:val="en-US" w:eastAsia="zh-CN"/>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A6E3D">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48FB4">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C8D10">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BD306">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0AD1E">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EDD0F">
            <w:pPr>
              <w:jc w:val="right"/>
              <w:rPr>
                <w:rFonts w:hint="eastAsia"/>
              </w:rPr>
            </w:pPr>
          </w:p>
        </w:tc>
      </w:tr>
      <w:tr w14:paraId="786C59B6">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1B493">
            <w:pPr>
              <w:rPr>
                <w:rFonts w:hint="default" w:eastAsiaTheme="minorEastAsia"/>
                <w:lang w:val="en-US" w:eastAsia="zh-CN"/>
              </w:rPr>
            </w:pPr>
            <w:r>
              <w:rPr>
                <w:rFonts w:hint="eastAsia"/>
                <w:lang w:val="en-US" w:eastAsia="zh-CN"/>
              </w:rPr>
              <w:t>2101101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B3173B">
            <w:pPr>
              <w:rPr>
                <w:rFonts w:hint="eastAsia" w:eastAsiaTheme="minorEastAsia"/>
                <w:lang w:eastAsia="zh-CN"/>
              </w:rPr>
            </w:pPr>
            <w:r>
              <w:rPr>
                <w:rFonts w:hint="eastAsia"/>
                <w:lang w:eastAsia="zh-CN"/>
              </w:rPr>
              <w:t>行政单位医疗</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64CD1">
            <w:pPr>
              <w:jc w:val="right"/>
              <w:rPr>
                <w:rFonts w:hint="default" w:eastAsiaTheme="minorEastAsia"/>
                <w:lang w:val="en-US" w:eastAsia="zh-CN"/>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8AF17">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9.26</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34C17E">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C5D81">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CCD00">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53A5C">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D541E">
            <w:pPr>
              <w:jc w:val="right"/>
              <w:rPr>
                <w:rFonts w:hint="eastAsia"/>
              </w:rPr>
            </w:pPr>
          </w:p>
        </w:tc>
      </w:tr>
      <w:tr w14:paraId="22B10BB1">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89851">
            <w:pPr>
              <w:rPr>
                <w:rFonts w:hint="default" w:eastAsiaTheme="minorEastAsia"/>
                <w:lang w:val="en-US" w:eastAsia="zh-CN"/>
              </w:rPr>
            </w:pPr>
            <w:r>
              <w:rPr>
                <w:rFonts w:hint="eastAsia"/>
                <w:lang w:val="en-US" w:eastAsia="zh-CN"/>
              </w:rPr>
              <w:t>221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66208">
            <w:pPr>
              <w:rPr>
                <w:rFonts w:hint="eastAsia" w:eastAsiaTheme="minorEastAsia"/>
                <w:lang w:eastAsia="zh-CN"/>
              </w:rPr>
            </w:pPr>
            <w:r>
              <w:rPr>
                <w:rFonts w:hint="eastAsia"/>
                <w:lang w:eastAsia="zh-CN"/>
              </w:rPr>
              <w:t>住房保障支出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7DF1F">
            <w:pPr>
              <w:jc w:val="right"/>
              <w:rPr>
                <w:rFonts w:hint="default" w:eastAsiaTheme="minorEastAsia"/>
                <w:lang w:val="en-US" w:eastAsia="zh-CN"/>
              </w:rPr>
            </w:pPr>
            <w:r>
              <w:rPr>
                <w:rFonts w:hint="eastAsia"/>
                <w:lang w:val="en-US" w:eastAsia="zh-CN"/>
              </w:rPr>
              <w:t>9.31</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DB05F">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9.31</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B24EE">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38B40">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E7C02">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9D85F">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3497D">
            <w:pPr>
              <w:jc w:val="right"/>
              <w:rPr>
                <w:rFonts w:hint="eastAsia"/>
              </w:rPr>
            </w:pPr>
          </w:p>
        </w:tc>
      </w:tr>
      <w:tr w14:paraId="0AFD1A1D">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B0AEF1">
            <w:pPr>
              <w:rPr>
                <w:rFonts w:hint="default" w:eastAsiaTheme="minorEastAsia"/>
                <w:lang w:val="en-US" w:eastAsia="zh-CN"/>
              </w:rPr>
            </w:pPr>
            <w:r>
              <w:rPr>
                <w:rFonts w:hint="eastAsia"/>
                <w:lang w:val="en-US" w:eastAsia="zh-CN"/>
              </w:rPr>
              <w:t>22102</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6A1D53">
            <w:pPr>
              <w:rPr>
                <w:rFonts w:hint="eastAsia" w:eastAsiaTheme="minorEastAsia"/>
                <w:lang w:eastAsia="zh-CN"/>
              </w:rPr>
            </w:pPr>
            <w:r>
              <w:rPr>
                <w:rFonts w:hint="eastAsia"/>
                <w:lang w:eastAsia="zh-CN"/>
              </w:rPr>
              <w:t>住房改革支出</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F41E35">
            <w:pPr>
              <w:jc w:val="right"/>
              <w:rPr>
                <w:rFonts w:hint="default" w:eastAsiaTheme="minorEastAsia"/>
                <w:lang w:val="en-US" w:eastAsia="zh-CN"/>
              </w:rPr>
            </w:pPr>
            <w:r>
              <w:rPr>
                <w:rFonts w:hint="eastAsia"/>
                <w:lang w:val="en-US" w:eastAsia="zh-CN"/>
              </w:rPr>
              <w:t>9.31</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63ABF">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9.31</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F79F2">
            <w:pPr>
              <w:jc w:val="right"/>
              <w:rPr>
                <w:rFonts w:hint="eastAsia"/>
              </w:rPr>
            </w:pP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D8575">
            <w:pPr>
              <w:jc w:val="right"/>
              <w:rPr>
                <w:rFonts w:hint="eastAsia"/>
              </w:rPr>
            </w:pP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97657">
            <w:pPr>
              <w:jc w:val="right"/>
              <w:rPr>
                <w:rFonts w:hint="eastAsia"/>
              </w:rPr>
            </w:pP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59ACD">
            <w:pPr>
              <w:jc w:val="right"/>
              <w:rPr>
                <w:rFonts w:hint="eastAsia"/>
              </w:rPr>
            </w:pP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2D8F1">
            <w:pPr>
              <w:jc w:val="right"/>
              <w:rPr>
                <w:rFonts w:hint="eastAsia"/>
              </w:rPr>
            </w:pPr>
          </w:p>
        </w:tc>
      </w:tr>
      <w:tr w14:paraId="479A069E">
        <w:tblPrEx>
          <w:tblCellMar>
            <w:top w:w="0" w:type="dxa"/>
            <w:left w:w="0" w:type="dxa"/>
            <w:bottom w:w="0" w:type="dxa"/>
            <w:right w:w="0" w:type="dxa"/>
          </w:tblCellMar>
        </w:tblPrEx>
        <w:trPr>
          <w:gridAfter w:val="1"/>
          <w:wAfter w:w="26" w:type="dxa"/>
          <w:trHeight w:val="450" w:hRule="atLeast"/>
        </w:trPr>
        <w:tc>
          <w:tcPr>
            <w:tcW w:w="79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2AB34">
            <w:pPr>
              <w:rPr>
                <w:rFonts w:hint="default" w:ascii="宋体" w:hAnsi="宋体" w:cs="宋体" w:eastAsiaTheme="minorEastAsia"/>
                <w:sz w:val="24"/>
                <w:szCs w:val="24"/>
                <w:lang w:val="en-US" w:eastAsia="zh-CN"/>
              </w:rPr>
            </w:pPr>
            <w:r>
              <w:rPr>
                <w:rFonts w:hint="eastAsia"/>
              </w:rPr>
              <w:t>　</w:t>
            </w:r>
            <w:r>
              <w:rPr>
                <w:rFonts w:hint="eastAsia"/>
                <w:lang w:val="en-US" w:eastAsia="zh-CN"/>
              </w:rPr>
              <w:t>2210201</w:t>
            </w:r>
          </w:p>
        </w:tc>
        <w:tc>
          <w:tcPr>
            <w:tcW w:w="25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37FB61">
            <w:pPr>
              <w:rPr>
                <w:rFonts w:hint="eastAsia" w:ascii="宋体" w:hAnsi="宋体" w:cs="宋体" w:eastAsiaTheme="minorEastAsia"/>
                <w:sz w:val="24"/>
                <w:szCs w:val="24"/>
                <w:lang w:eastAsia="zh-CN"/>
              </w:rPr>
            </w:pPr>
            <w:r>
              <w:rPr>
                <w:rFonts w:hint="eastAsia"/>
              </w:rPr>
              <w:t>　</w:t>
            </w:r>
            <w:r>
              <w:rPr>
                <w:rFonts w:hint="eastAsia"/>
                <w:lang w:eastAsia="zh-CN"/>
              </w:rPr>
              <w:t>住房公积金</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972F9">
            <w:pPr>
              <w:jc w:val="right"/>
              <w:rPr>
                <w:rFonts w:ascii="宋体" w:hAnsi="宋体" w:eastAsia="宋体" w:cs="宋体"/>
                <w:sz w:val="24"/>
                <w:szCs w:val="24"/>
              </w:rPr>
            </w:pPr>
            <w:r>
              <w:rPr>
                <w:rFonts w:hint="eastAsia"/>
                <w:lang w:val="en-US" w:eastAsia="zh-CN"/>
              </w:rPr>
              <w:t>9.31</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B2011">
            <w:pPr>
              <w:jc w:val="right"/>
              <w:rPr>
                <w:rFonts w:ascii="宋体" w:hAnsi="宋体" w:eastAsia="宋体" w:cs="宋体"/>
                <w:kern w:val="2"/>
                <w:sz w:val="24"/>
                <w:szCs w:val="24"/>
                <w:lang w:val="en-US" w:eastAsia="zh-CN" w:bidi="ar-SA"/>
              </w:rPr>
            </w:pPr>
            <w:r>
              <w:rPr>
                <w:rFonts w:hint="eastAsia"/>
                <w:lang w:val="en-US" w:eastAsia="zh-CN"/>
              </w:rPr>
              <w:t>9.31</w:t>
            </w: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95FD6">
            <w:pPr>
              <w:jc w:val="right"/>
              <w:rPr>
                <w:rFonts w:ascii="宋体" w:hAnsi="宋体" w:eastAsia="宋体" w:cs="宋体"/>
                <w:sz w:val="24"/>
                <w:szCs w:val="24"/>
              </w:rPr>
            </w:pPr>
            <w:r>
              <w:rPr>
                <w:rFonts w:hint="eastAsia"/>
              </w:rPr>
              <w:t>　</w:t>
            </w:r>
          </w:p>
        </w:tc>
        <w:tc>
          <w:tcPr>
            <w:tcW w:w="16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CAEAB">
            <w:pPr>
              <w:jc w:val="right"/>
              <w:rPr>
                <w:rFonts w:ascii="宋体" w:hAnsi="宋体" w:eastAsia="宋体" w:cs="宋体"/>
                <w:sz w:val="24"/>
                <w:szCs w:val="24"/>
              </w:rPr>
            </w:pPr>
            <w:r>
              <w:rPr>
                <w:rFonts w:hint="eastAsia"/>
              </w:rPr>
              <w:t>　</w:t>
            </w:r>
          </w:p>
        </w:tc>
        <w:tc>
          <w:tcPr>
            <w:tcW w:w="14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27BFE">
            <w:pPr>
              <w:jc w:val="right"/>
              <w:rPr>
                <w:rFonts w:ascii="宋体" w:hAnsi="宋体" w:eastAsia="宋体" w:cs="宋体"/>
                <w:sz w:val="24"/>
                <w:szCs w:val="24"/>
              </w:rPr>
            </w:pPr>
            <w:r>
              <w:rPr>
                <w:rFonts w:hint="eastAsia"/>
              </w:rPr>
              <w:t>　</w:t>
            </w:r>
          </w:p>
        </w:tc>
        <w:tc>
          <w:tcPr>
            <w:tcW w:w="12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BB8B6">
            <w:pPr>
              <w:jc w:val="right"/>
              <w:rPr>
                <w:rFonts w:ascii="宋体" w:hAnsi="宋体" w:eastAsia="宋体" w:cs="宋体"/>
                <w:sz w:val="24"/>
                <w:szCs w:val="24"/>
              </w:rPr>
            </w:pPr>
            <w:r>
              <w:rPr>
                <w:rFonts w:hint="eastAsia"/>
              </w:rPr>
              <w:t>　</w:t>
            </w:r>
          </w:p>
        </w:tc>
        <w:tc>
          <w:tcPr>
            <w:tcW w:w="24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665E0">
            <w:pPr>
              <w:jc w:val="right"/>
              <w:rPr>
                <w:rFonts w:ascii="宋体" w:hAnsi="宋体" w:eastAsia="宋体" w:cs="宋体"/>
                <w:sz w:val="24"/>
                <w:szCs w:val="24"/>
              </w:rPr>
            </w:pPr>
            <w:r>
              <w:rPr>
                <w:rFonts w:hint="eastAsia"/>
              </w:rPr>
              <w:t>　</w:t>
            </w:r>
          </w:p>
        </w:tc>
      </w:tr>
      <w:tr w14:paraId="5B8808C3">
        <w:tblPrEx>
          <w:tblCellMar>
            <w:top w:w="0" w:type="dxa"/>
            <w:left w:w="0" w:type="dxa"/>
            <w:bottom w:w="0" w:type="dxa"/>
            <w:right w:w="0" w:type="dxa"/>
          </w:tblCellMar>
        </w:tblPrEx>
        <w:trPr>
          <w:trHeight w:val="615" w:hRule="atLeast"/>
        </w:trPr>
        <w:tc>
          <w:tcPr>
            <w:tcW w:w="15171" w:type="dxa"/>
            <w:gridSpan w:val="11"/>
            <w:tcBorders>
              <w:top w:val="nil"/>
              <w:left w:val="nil"/>
              <w:bottom w:val="nil"/>
              <w:right w:val="nil"/>
            </w:tcBorders>
            <w:shd w:val="clear" w:color="auto" w:fill="auto"/>
            <w:tcMar>
              <w:top w:w="15" w:type="dxa"/>
              <w:left w:w="15" w:type="dxa"/>
              <w:bottom w:w="0" w:type="dxa"/>
              <w:right w:w="15" w:type="dxa"/>
            </w:tcMar>
            <w:vAlign w:val="center"/>
          </w:tcPr>
          <w:p w14:paraId="7807689D">
            <w:pPr>
              <w:rPr>
                <w:rFonts w:ascii="宋体" w:hAnsi="宋体" w:eastAsia="宋体" w:cs="宋体"/>
                <w:sz w:val="24"/>
                <w:szCs w:val="24"/>
              </w:rPr>
            </w:pPr>
            <w:r>
              <w:rPr>
                <w:rFonts w:hint="eastAsia"/>
              </w:rPr>
              <w:t>注：本表反映部门本年度取得的各项收入情况。</w:t>
            </w:r>
          </w:p>
        </w:tc>
      </w:tr>
    </w:tbl>
    <w:p w14:paraId="101EAF4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5CE86C8">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63"/>
        <w:gridCol w:w="2837"/>
        <w:gridCol w:w="948"/>
        <w:gridCol w:w="2184"/>
        <w:gridCol w:w="2052"/>
        <w:gridCol w:w="1764"/>
        <w:gridCol w:w="1612"/>
        <w:gridCol w:w="2744"/>
      </w:tblGrid>
      <w:tr w14:paraId="79E306E3">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9236EC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13FC8D9">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3F04FF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D3092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37" w:type="dxa"/>
            <w:tcBorders>
              <w:top w:val="nil"/>
              <w:left w:val="nil"/>
              <w:bottom w:val="nil"/>
              <w:right w:val="nil"/>
            </w:tcBorders>
            <w:shd w:val="clear" w:color="000000" w:fill="FFFFFF"/>
            <w:noWrap/>
            <w:vAlign w:val="center"/>
          </w:tcPr>
          <w:p w14:paraId="1AAAFC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48" w:type="dxa"/>
            <w:tcBorders>
              <w:top w:val="nil"/>
              <w:left w:val="nil"/>
              <w:bottom w:val="nil"/>
              <w:right w:val="nil"/>
            </w:tcBorders>
            <w:shd w:val="clear" w:color="000000" w:fill="FFFFFF"/>
            <w:noWrap/>
            <w:vAlign w:val="center"/>
          </w:tcPr>
          <w:p w14:paraId="0D141A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84" w:type="dxa"/>
            <w:tcBorders>
              <w:top w:val="nil"/>
              <w:left w:val="nil"/>
              <w:bottom w:val="nil"/>
              <w:right w:val="nil"/>
            </w:tcBorders>
            <w:shd w:val="clear" w:color="000000" w:fill="FFFFFF"/>
            <w:noWrap/>
            <w:vAlign w:val="center"/>
          </w:tcPr>
          <w:p w14:paraId="05CE97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2" w:type="dxa"/>
            <w:tcBorders>
              <w:top w:val="nil"/>
              <w:left w:val="nil"/>
              <w:bottom w:val="nil"/>
              <w:right w:val="nil"/>
            </w:tcBorders>
            <w:shd w:val="clear" w:color="000000" w:fill="FFFFFF"/>
            <w:noWrap/>
            <w:vAlign w:val="center"/>
          </w:tcPr>
          <w:p w14:paraId="6B91AB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nil"/>
              <w:right w:val="nil"/>
            </w:tcBorders>
            <w:shd w:val="clear" w:color="000000" w:fill="FFFFFF"/>
            <w:noWrap/>
            <w:vAlign w:val="center"/>
          </w:tcPr>
          <w:p w14:paraId="545A71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nil"/>
              <w:right w:val="nil"/>
            </w:tcBorders>
            <w:shd w:val="clear" w:color="000000" w:fill="FFFFFF"/>
            <w:noWrap/>
            <w:vAlign w:val="center"/>
          </w:tcPr>
          <w:p w14:paraId="2EAC42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AFC33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58F7CB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D9593A9">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p>
        </w:tc>
        <w:tc>
          <w:tcPr>
            <w:tcW w:w="263" w:type="dxa"/>
            <w:tcBorders>
              <w:top w:val="nil"/>
              <w:left w:val="nil"/>
              <w:bottom w:val="nil"/>
              <w:right w:val="nil"/>
            </w:tcBorders>
            <w:shd w:val="clear" w:color="000000" w:fill="FFFFFF"/>
            <w:noWrap/>
            <w:vAlign w:val="center"/>
          </w:tcPr>
          <w:p w14:paraId="3867FDA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837" w:type="dxa"/>
            <w:tcBorders>
              <w:top w:val="nil"/>
              <w:left w:val="nil"/>
              <w:bottom w:val="nil"/>
              <w:right w:val="nil"/>
            </w:tcBorders>
            <w:shd w:val="clear" w:color="000000" w:fill="FFFFFF"/>
            <w:noWrap/>
            <w:vAlign w:val="center"/>
          </w:tcPr>
          <w:p w14:paraId="01E61984">
            <w:pPr>
              <w:widowControl/>
              <w:jc w:val="both"/>
              <w:rPr>
                <w:rFonts w:ascii="宋体" w:hAnsi="宋体" w:eastAsia="宋体" w:cs="宋体"/>
                <w:kern w:val="0"/>
                <w:sz w:val="24"/>
                <w:szCs w:val="24"/>
              </w:rPr>
            </w:pPr>
            <w:r>
              <w:rPr>
                <w:rFonts w:hint="eastAsia" w:ascii="宋体" w:hAnsi="宋体" w:eastAsia="宋体" w:cs="宋体"/>
                <w:kern w:val="0"/>
                <w:sz w:val="24"/>
                <w:szCs w:val="24"/>
                <w:lang w:eastAsia="zh-CN"/>
              </w:rPr>
              <w:t>溆浦县统计局</w:t>
            </w:r>
            <w:r>
              <w:rPr>
                <w:rFonts w:hint="eastAsia" w:ascii="宋体" w:hAnsi="宋体" w:eastAsia="宋体" w:cs="宋体"/>
                <w:kern w:val="0"/>
                <w:sz w:val="24"/>
                <w:szCs w:val="24"/>
              </w:rPr>
              <w:t>　</w:t>
            </w:r>
          </w:p>
        </w:tc>
        <w:tc>
          <w:tcPr>
            <w:tcW w:w="948" w:type="dxa"/>
            <w:tcBorders>
              <w:top w:val="nil"/>
              <w:left w:val="nil"/>
              <w:bottom w:val="nil"/>
              <w:right w:val="nil"/>
            </w:tcBorders>
            <w:shd w:val="clear" w:color="000000" w:fill="FFFFFF"/>
            <w:noWrap/>
            <w:vAlign w:val="center"/>
          </w:tcPr>
          <w:p w14:paraId="576275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84" w:type="dxa"/>
            <w:tcBorders>
              <w:top w:val="nil"/>
              <w:left w:val="nil"/>
              <w:bottom w:val="nil"/>
              <w:right w:val="nil"/>
            </w:tcBorders>
            <w:shd w:val="clear" w:color="000000" w:fill="FFFFFF"/>
            <w:noWrap/>
            <w:vAlign w:val="center"/>
          </w:tcPr>
          <w:p w14:paraId="67A67B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52" w:type="dxa"/>
            <w:tcBorders>
              <w:top w:val="nil"/>
              <w:left w:val="nil"/>
              <w:bottom w:val="nil"/>
              <w:right w:val="nil"/>
            </w:tcBorders>
            <w:shd w:val="clear" w:color="000000" w:fill="FFFFFF"/>
            <w:noWrap/>
            <w:vAlign w:val="center"/>
          </w:tcPr>
          <w:p w14:paraId="0CBC96F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64" w:type="dxa"/>
            <w:tcBorders>
              <w:top w:val="nil"/>
              <w:left w:val="nil"/>
              <w:bottom w:val="nil"/>
              <w:right w:val="nil"/>
            </w:tcBorders>
            <w:shd w:val="clear" w:color="000000" w:fill="FFFFFF"/>
            <w:noWrap/>
            <w:vAlign w:val="center"/>
          </w:tcPr>
          <w:p w14:paraId="17AC3F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nil"/>
              <w:right w:val="nil"/>
            </w:tcBorders>
            <w:shd w:val="clear" w:color="000000" w:fill="FFFFFF"/>
            <w:noWrap/>
            <w:vAlign w:val="center"/>
          </w:tcPr>
          <w:p w14:paraId="6B1BBF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2A4392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202E811">
        <w:tblPrEx>
          <w:tblCellMar>
            <w:top w:w="0" w:type="dxa"/>
            <w:left w:w="108" w:type="dxa"/>
            <w:bottom w:w="0" w:type="dxa"/>
            <w:right w:w="108" w:type="dxa"/>
          </w:tblCellMar>
        </w:tblPrEx>
        <w:trPr>
          <w:trHeight w:val="595" w:hRule="atLeast"/>
        </w:trPr>
        <w:tc>
          <w:tcPr>
            <w:tcW w:w="4336"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CD6B0F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63A747">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218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804CF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20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9841D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378988">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555673">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20A15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0A909F7">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8E1FE9">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837" w:type="dxa"/>
            <w:vMerge w:val="restart"/>
            <w:tcBorders>
              <w:top w:val="nil"/>
              <w:left w:val="single" w:color="auto" w:sz="4" w:space="0"/>
              <w:bottom w:val="single" w:color="auto" w:sz="4" w:space="0"/>
              <w:right w:val="single" w:color="auto" w:sz="4" w:space="0"/>
            </w:tcBorders>
            <w:shd w:val="clear" w:color="000000" w:fill="FFFFFF"/>
            <w:vAlign w:val="center"/>
          </w:tcPr>
          <w:p w14:paraId="2B01B016">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948" w:type="dxa"/>
            <w:vMerge w:val="continue"/>
            <w:tcBorders>
              <w:top w:val="single" w:color="auto" w:sz="4" w:space="0"/>
              <w:left w:val="single" w:color="auto" w:sz="4" w:space="0"/>
              <w:bottom w:val="single" w:color="auto" w:sz="4" w:space="0"/>
              <w:right w:val="single" w:color="auto" w:sz="4" w:space="0"/>
            </w:tcBorders>
            <w:vAlign w:val="center"/>
          </w:tcPr>
          <w:p w14:paraId="37C8ABCA">
            <w:pPr>
              <w:widowControl/>
              <w:jc w:val="left"/>
              <w:rPr>
                <w:rFonts w:ascii="宋体" w:hAnsi="宋体" w:eastAsia="宋体" w:cs="宋体"/>
                <w:kern w:val="0"/>
                <w:sz w:val="24"/>
                <w:szCs w:val="24"/>
              </w:rPr>
            </w:pP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75897C14">
            <w:pPr>
              <w:widowControl/>
              <w:jc w:val="left"/>
              <w:rPr>
                <w:rFonts w:ascii="宋体" w:hAnsi="宋体" w:eastAsia="宋体" w:cs="宋体"/>
                <w:kern w:val="0"/>
                <w:sz w:val="24"/>
                <w:szCs w:val="24"/>
              </w:rPr>
            </w:pPr>
          </w:p>
        </w:tc>
        <w:tc>
          <w:tcPr>
            <w:tcW w:w="2052" w:type="dxa"/>
            <w:vMerge w:val="continue"/>
            <w:tcBorders>
              <w:top w:val="single" w:color="auto" w:sz="4" w:space="0"/>
              <w:left w:val="single" w:color="auto" w:sz="4" w:space="0"/>
              <w:bottom w:val="single" w:color="auto" w:sz="4" w:space="0"/>
              <w:right w:val="single" w:color="auto" w:sz="4" w:space="0"/>
            </w:tcBorders>
            <w:vAlign w:val="center"/>
          </w:tcPr>
          <w:p w14:paraId="244A5310">
            <w:pPr>
              <w:widowControl/>
              <w:jc w:val="left"/>
              <w:rPr>
                <w:rFonts w:ascii="宋体" w:hAnsi="宋体" w:eastAsia="宋体" w:cs="宋体"/>
                <w:kern w:val="0"/>
                <w:sz w:val="24"/>
                <w:szCs w:val="24"/>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7D38F14A">
            <w:pPr>
              <w:widowControl/>
              <w:jc w:val="left"/>
              <w:rPr>
                <w:rFonts w:ascii="宋体" w:hAnsi="宋体" w:eastAsia="宋体" w:cs="宋体"/>
                <w:kern w:val="0"/>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2B1748CE">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19F86D7B">
            <w:pPr>
              <w:widowControl/>
              <w:jc w:val="left"/>
              <w:rPr>
                <w:rFonts w:ascii="宋体" w:hAnsi="宋体" w:eastAsia="宋体" w:cs="宋体"/>
                <w:kern w:val="0"/>
                <w:sz w:val="24"/>
                <w:szCs w:val="24"/>
              </w:rPr>
            </w:pPr>
          </w:p>
        </w:tc>
      </w:tr>
      <w:tr w14:paraId="7ABC5D96">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CDADAA6">
            <w:pPr>
              <w:widowControl/>
              <w:jc w:val="left"/>
              <w:rPr>
                <w:rFonts w:ascii="宋体" w:hAnsi="宋体" w:eastAsia="宋体" w:cs="宋体"/>
                <w:kern w:val="0"/>
                <w:sz w:val="24"/>
                <w:szCs w:val="24"/>
              </w:rPr>
            </w:pPr>
          </w:p>
        </w:tc>
        <w:tc>
          <w:tcPr>
            <w:tcW w:w="2837" w:type="dxa"/>
            <w:vMerge w:val="continue"/>
            <w:tcBorders>
              <w:top w:val="nil"/>
              <w:left w:val="single" w:color="auto" w:sz="4" w:space="0"/>
              <w:bottom w:val="single" w:color="auto" w:sz="4" w:space="0"/>
              <w:right w:val="single" w:color="auto" w:sz="4" w:space="0"/>
            </w:tcBorders>
            <w:vAlign w:val="center"/>
          </w:tcPr>
          <w:p w14:paraId="18A2FD73">
            <w:pPr>
              <w:widowControl/>
              <w:jc w:val="left"/>
              <w:rPr>
                <w:rFonts w:ascii="宋体" w:hAnsi="宋体" w:eastAsia="宋体" w:cs="宋体"/>
                <w:kern w:val="0"/>
                <w:sz w:val="24"/>
                <w:szCs w:val="24"/>
              </w:rPr>
            </w:pPr>
          </w:p>
        </w:tc>
        <w:tc>
          <w:tcPr>
            <w:tcW w:w="948" w:type="dxa"/>
            <w:vMerge w:val="continue"/>
            <w:tcBorders>
              <w:top w:val="single" w:color="auto" w:sz="4" w:space="0"/>
              <w:left w:val="single" w:color="auto" w:sz="4" w:space="0"/>
              <w:bottom w:val="single" w:color="auto" w:sz="4" w:space="0"/>
              <w:right w:val="single" w:color="auto" w:sz="4" w:space="0"/>
            </w:tcBorders>
            <w:vAlign w:val="center"/>
          </w:tcPr>
          <w:p w14:paraId="4A3C835C">
            <w:pPr>
              <w:widowControl/>
              <w:jc w:val="left"/>
              <w:rPr>
                <w:rFonts w:ascii="宋体" w:hAnsi="宋体" w:eastAsia="宋体" w:cs="宋体"/>
                <w:kern w:val="0"/>
                <w:sz w:val="24"/>
                <w:szCs w:val="24"/>
              </w:rPr>
            </w:pPr>
          </w:p>
        </w:tc>
        <w:tc>
          <w:tcPr>
            <w:tcW w:w="2184" w:type="dxa"/>
            <w:vMerge w:val="continue"/>
            <w:tcBorders>
              <w:top w:val="single" w:color="auto" w:sz="4" w:space="0"/>
              <w:left w:val="single" w:color="auto" w:sz="4" w:space="0"/>
              <w:bottom w:val="single" w:color="auto" w:sz="4" w:space="0"/>
              <w:right w:val="single" w:color="auto" w:sz="4" w:space="0"/>
            </w:tcBorders>
            <w:vAlign w:val="center"/>
          </w:tcPr>
          <w:p w14:paraId="05875B10">
            <w:pPr>
              <w:widowControl/>
              <w:jc w:val="left"/>
              <w:rPr>
                <w:rFonts w:ascii="宋体" w:hAnsi="宋体" w:eastAsia="宋体" w:cs="宋体"/>
                <w:kern w:val="0"/>
                <w:sz w:val="24"/>
                <w:szCs w:val="24"/>
              </w:rPr>
            </w:pPr>
          </w:p>
        </w:tc>
        <w:tc>
          <w:tcPr>
            <w:tcW w:w="2052" w:type="dxa"/>
            <w:vMerge w:val="continue"/>
            <w:tcBorders>
              <w:top w:val="single" w:color="auto" w:sz="4" w:space="0"/>
              <w:left w:val="single" w:color="auto" w:sz="4" w:space="0"/>
              <w:bottom w:val="single" w:color="auto" w:sz="4" w:space="0"/>
              <w:right w:val="single" w:color="auto" w:sz="4" w:space="0"/>
            </w:tcBorders>
            <w:vAlign w:val="center"/>
          </w:tcPr>
          <w:p w14:paraId="2DB0FB5E">
            <w:pPr>
              <w:widowControl/>
              <w:jc w:val="left"/>
              <w:rPr>
                <w:rFonts w:ascii="宋体" w:hAnsi="宋体" w:eastAsia="宋体" w:cs="宋体"/>
                <w:kern w:val="0"/>
                <w:sz w:val="24"/>
                <w:szCs w:val="24"/>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242946F6">
            <w:pPr>
              <w:widowControl/>
              <w:jc w:val="left"/>
              <w:rPr>
                <w:rFonts w:ascii="宋体" w:hAnsi="宋体" w:eastAsia="宋体" w:cs="宋体"/>
                <w:kern w:val="0"/>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3CF26B42">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2DF0A91">
            <w:pPr>
              <w:widowControl/>
              <w:jc w:val="left"/>
              <w:rPr>
                <w:rFonts w:ascii="宋体" w:hAnsi="宋体" w:eastAsia="宋体" w:cs="宋体"/>
                <w:kern w:val="0"/>
                <w:sz w:val="24"/>
                <w:szCs w:val="24"/>
              </w:rPr>
            </w:pPr>
          </w:p>
        </w:tc>
      </w:tr>
      <w:tr w14:paraId="154F42AB">
        <w:tblPrEx>
          <w:tblCellMar>
            <w:top w:w="0" w:type="dxa"/>
            <w:left w:w="108" w:type="dxa"/>
            <w:bottom w:w="0" w:type="dxa"/>
            <w:right w:w="108" w:type="dxa"/>
          </w:tblCellMar>
        </w:tblPrEx>
        <w:trPr>
          <w:trHeight w:val="595" w:hRule="atLeast"/>
        </w:trPr>
        <w:tc>
          <w:tcPr>
            <w:tcW w:w="43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D7157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948" w:type="dxa"/>
            <w:tcBorders>
              <w:top w:val="nil"/>
              <w:left w:val="nil"/>
              <w:bottom w:val="single" w:color="auto" w:sz="4" w:space="0"/>
              <w:right w:val="single" w:color="auto" w:sz="4" w:space="0"/>
            </w:tcBorders>
            <w:shd w:val="clear" w:color="000000" w:fill="FFFFFF"/>
            <w:noWrap/>
            <w:vAlign w:val="center"/>
          </w:tcPr>
          <w:p w14:paraId="6AC120C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184" w:type="dxa"/>
            <w:tcBorders>
              <w:top w:val="nil"/>
              <w:left w:val="nil"/>
              <w:bottom w:val="single" w:color="auto" w:sz="4" w:space="0"/>
              <w:right w:val="single" w:color="auto" w:sz="4" w:space="0"/>
            </w:tcBorders>
            <w:shd w:val="clear" w:color="000000" w:fill="FFFFFF"/>
            <w:noWrap/>
            <w:vAlign w:val="center"/>
          </w:tcPr>
          <w:p w14:paraId="796AAFF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052" w:type="dxa"/>
            <w:tcBorders>
              <w:top w:val="nil"/>
              <w:left w:val="nil"/>
              <w:bottom w:val="single" w:color="auto" w:sz="4" w:space="0"/>
              <w:right w:val="single" w:color="auto" w:sz="4" w:space="0"/>
            </w:tcBorders>
            <w:shd w:val="clear" w:color="000000" w:fill="FFFFFF"/>
            <w:noWrap/>
            <w:vAlign w:val="center"/>
          </w:tcPr>
          <w:p w14:paraId="5BD172D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64" w:type="dxa"/>
            <w:tcBorders>
              <w:top w:val="nil"/>
              <w:left w:val="nil"/>
              <w:bottom w:val="single" w:color="auto" w:sz="4" w:space="0"/>
              <w:right w:val="single" w:color="auto" w:sz="4" w:space="0"/>
            </w:tcBorders>
            <w:shd w:val="clear" w:color="000000" w:fill="FFFFFF"/>
            <w:noWrap/>
            <w:vAlign w:val="center"/>
          </w:tcPr>
          <w:p w14:paraId="10BEA1E7">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12" w:type="dxa"/>
            <w:tcBorders>
              <w:top w:val="nil"/>
              <w:left w:val="nil"/>
              <w:bottom w:val="single" w:color="auto" w:sz="4" w:space="0"/>
              <w:right w:val="single" w:color="auto" w:sz="4" w:space="0"/>
            </w:tcBorders>
            <w:shd w:val="clear" w:color="000000" w:fill="FFFFFF"/>
            <w:noWrap/>
            <w:vAlign w:val="center"/>
          </w:tcPr>
          <w:p w14:paraId="592FF6E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0EF3734E">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25CFA65">
        <w:tblPrEx>
          <w:tblCellMar>
            <w:top w:w="0" w:type="dxa"/>
            <w:left w:w="108" w:type="dxa"/>
            <w:bottom w:w="0" w:type="dxa"/>
            <w:right w:w="108" w:type="dxa"/>
          </w:tblCellMar>
        </w:tblPrEx>
        <w:trPr>
          <w:trHeight w:val="595" w:hRule="atLeast"/>
        </w:trPr>
        <w:tc>
          <w:tcPr>
            <w:tcW w:w="43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CADE4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948" w:type="dxa"/>
            <w:tcBorders>
              <w:top w:val="nil"/>
              <w:left w:val="nil"/>
              <w:bottom w:val="single" w:color="auto" w:sz="4" w:space="0"/>
              <w:right w:val="single" w:color="auto" w:sz="4" w:space="0"/>
            </w:tcBorders>
            <w:shd w:val="clear" w:color="auto" w:fill="auto"/>
            <w:noWrap/>
            <w:vAlign w:val="center"/>
          </w:tcPr>
          <w:p w14:paraId="3D313F2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374.94</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0B6CC1A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251.95</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0C9075F9">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122.99</w:t>
            </w: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4148B2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169B84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2B51F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D3B9D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CAC977">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2837" w:type="dxa"/>
            <w:tcBorders>
              <w:top w:val="nil"/>
              <w:left w:val="nil"/>
              <w:bottom w:val="single" w:color="auto" w:sz="4" w:space="0"/>
              <w:right w:val="single" w:color="auto" w:sz="4" w:space="0"/>
            </w:tcBorders>
            <w:shd w:val="clear" w:color="000000" w:fill="FFFFFF"/>
            <w:noWrap/>
            <w:vAlign w:val="center"/>
          </w:tcPr>
          <w:p w14:paraId="08D9E452">
            <w:pPr>
              <w:rPr>
                <w:rFonts w:ascii="宋体" w:hAnsi="宋体" w:eastAsia="宋体" w:cs="宋体"/>
                <w:kern w:val="2"/>
                <w:sz w:val="24"/>
                <w:szCs w:val="24"/>
                <w:lang w:val="en-US" w:eastAsia="zh-CN" w:bidi="ar-SA"/>
              </w:rPr>
            </w:pPr>
            <w:r>
              <w:rPr>
                <w:rFonts w:hint="eastAsia"/>
                <w:lang w:eastAsia="zh-CN"/>
              </w:rPr>
              <w:t>一般公共服务支出</w:t>
            </w:r>
            <w:r>
              <w:rPr>
                <w:rFonts w:hint="eastAsia"/>
              </w:rPr>
              <w:t>　</w:t>
            </w:r>
          </w:p>
        </w:tc>
        <w:tc>
          <w:tcPr>
            <w:tcW w:w="948" w:type="dxa"/>
            <w:tcBorders>
              <w:top w:val="nil"/>
              <w:left w:val="nil"/>
              <w:bottom w:val="single" w:color="auto" w:sz="4" w:space="0"/>
              <w:right w:val="single" w:color="auto" w:sz="4" w:space="0"/>
            </w:tcBorders>
            <w:shd w:val="clear" w:color="auto" w:fill="auto"/>
            <w:noWrap/>
            <w:vAlign w:val="center"/>
          </w:tcPr>
          <w:p w14:paraId="6657B31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330.44</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5A9720F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207.78</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26FECE6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122.99</w:t>
            </w: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35FFCF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1DE66D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1CB763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D1C801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E2525">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2837" w:type="dxa"/>
            <w:tcBorders>
              <w:top w:val="nil"/>
              <w:left w:val="nil"/>
              <w:bottom w:val="single" w:color="auto" w:sz="4" w:space="0"/>
              <w:right w:val="single" w:color="auto" w:sz="4" w:space="0"/>
            </w:tcBorders>
            <w:shd w:val="clear" w:color="000000" w:fill="FFFFFF"/>
            <w:noWrap/>
            <w:vAlign w:val="center"/>
          </w:tcPr>
          <w:p w14:paraId="52587A8A">
            <w:pPr>
              <w:rPr>
                <w:rFonts w:hint="default" w:ascii="宋体" w:hAnsi="宋体" w:cs="宋体" w:eastAsiaTheme="minorEastAsia"/>
                <w:kern w:val="2"/>
                <w:sz w:val="24"/>
                <w:szCs w:val="24"/>
                <w:lang w:val="en-US" w:eastAsia="zh-CN" w:bidi="ar-SA"/>
              </w:rPr>
            </w:pPr>
            <w:r>
              <w:rPr>
                <w:rFonts w:hint="eastAsia"/>
              </w:rPr>
              <w:t>　</w:t>
            </w:r>
            <w:r>
              <w:rPr>
                <w:rFonts w:hint="eastAsia"/>
                <w:lang w:eastAsia="zh-CN"/>
              </w:rPr>
              <w:t>政府办公厅（室）及相关机构事务</w:t>
            </w:r>
          </w:p>
        </w:tc>
        <w:tc>
          <w:tcPr>
            <w:tcW w:w="948" w:type="dxa"/>
            <w:tcBorders>
              <w:top w:val="nil"/>
              <w:left w:val="nil"/>
              <w:bottom w:val="single" w:color="auto" w:sz="4" w:space="0"/>
              <w:right w:val="single" w:color="auto" w:sz="4" w:space="0"/>
            </w:tcBorders>
            <w:shd w:val="clear" w:color="auto" w:fill="auto"/>
            <w:noWrap/>
            <w:vAlign w:val="center"/>
          </w:tcPr>
          <w:p w14:paraId="6ADB36E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2.00</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35F7C03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2.00</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60DA0C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1BBC8C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2F2EA4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F6BD4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89FEDC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DE3D47">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2010399</w:t>
            </w:r>
          </w:p>
        </w:tc>
        <w:tc>
          <w:tcPr>
            <w:tcW w:w="2837" w:type="dxa"/>
            <w:tcBorders>
              <w:top w:val="nil"/>
              <w:left w:val="nil"/>
              <w:bottom w:val="single" w:color="auto" w:sz="4" w:space="0"/>
              <w:right w:val="single" w:color="auto" w:sz="4" w:space="0"/>
            </w:tcBorders>
            <w:shd w:val="clear" w:color="000000" w:fill="FFFFFF"/>
            <w:noWrap/>
            <w:vAlign w:val="center"/>
          </w:tcPr>
          <w:p w14:paraId="0F3EC1F4">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其他政府办公厅（室）及相关机构事务支出</w:t>
            </w:r>
          </w:p>
        </w:tc>
        <w:tc>
          <w:tcPr>
            <w:tcW w:w="948" w:type="dxa"/>
            <w:tcBorders>
              <w:top w:val="nil"/>
              <w:left w:val="nil"/>
              <w:bottom w:val="single" w:color="auto" w:sz="4" w:space="0"/>
              <w:right w:val="single" w:color="auto" w:sz="4" w:space="0"/>
            </w:tcBorders>
            <w:shd w:val="clear" w:color="auto" w:fill="auto"/>
            <w:noWrap/>
            <w:vAlign w:val="center"/>
          </w:tcPr>
          <w:p w14:paraId="4122A9F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2184" w:type="dxa"/>
            <w:tcBorders>
              <w:top w:val="nil"/>
              <w:left w:val="nil"/>
              <w:bottom w:val="single" w:color="auto" w:sz="4" w:space="0"/>
              <w:right w:val="single" w:color="auto" w:sz="4" w:space="0"/>
            </w:tcBorders>
            <w:shd w:val="clear" w:color="auto" w:fill="auto"/>
            <w:noWrap/>
            <w:vAlign w:val="center"/>
          </w:tcPr>
          <w:p w14:paraId="3479920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2052" w:type="dxa"/>
            <w:tcBorders>
              <w:top w:val="nil"/>
              <w:left w:val="nil"/>
              <w:bottom w:val="single" w:color="auto" w:sz="4" w:space="0"/>
              <w:right w:val="single" w:color="auto" w:sz="4" w:space="0"/>
            </w:tcBorders>
            <w:shd w:val="clear" w:color="auto" w:fill="auto"/>
            <w:noWrap/>
            <w:vAlign w:val="center"/>
          </w:tcPr>
          <w:p w14:paraId="643A0A46">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22A400E8">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6A88EDC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E218B5E">
            <w:pPr>
              <w:widowControl/>
              <w:jc w:val="right"/>
              <w:rPr>
                <w:rFonts w:hint="eastAsia" w:ascii="宋体" w:hAnsi="宋体" w:eastAsia="宋体" w:cs="宋体"/>
                <w:kern w:val="0"/>
                <w:sz w:val="24"/>
                <w:szCs w:val="24"/>
              </w:rPr>
            </w:pPr>
          </w:p>
        </w:tc>
      </w:tr>
      <w:tr w14:paraId="3913F71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BB48D3">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20105</w:t>
            </w:r>
          </w:p>
        </w:tc>
        <w:tc>
          <w:tcPr>
            <w:tcW w:w="2837" w:type="dxa"/>
            <w:tcBorders>
              <w:top w:val="nil"/>
              <w:left w:val="nil"/>
              <w:bottom w:val="single" w:color="auto" w:sz="4" w:space="0"/>
              <w:right w:val="single" w:color="auto" w:sz="4" w:space="0"/>
            </w:tcBorders>
            <w:shd w:val="clear" w:color="000000" w:fill="FFFFFF"/>
            <w:noWrap/>
            <w:vAlign w:val="center"/>
          </w:tcPr>
          <w:p w14:paraId="4D2A6840">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统计信息事务</w:t>
            </w:r>
          </w:p>
        </w:tc>
        <w:tc>
          <w:tcPr>
            <w:tcW w:w="948" w:type="dxa"/>
            <w:tcBorders>
              <w:top w:val="nil"/>
              <w:left w:val="nil"/>
              <w:bottom w:val="single" w:color="auto" w:sz="4" w:space="0"/>
              <w:right w:val="single" w:color="auto" w:sz="4" w:space="0"/>
            </w:tcBorders>
            <w:shd w:val="clear" w:color="auto" w:fill="auto"/>
            <w:noWrap/>
            <w:vAlign w:val="center"/>
          </w:tcPr>
          <w:p w14:paraId="2A630F1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328.77</w:t>
            </w:r>
          </w:p>
        </w:tc>
        <w:tc>
          <w:tcPr>
            <w:tcW w:w="2184" w:type="dxa"/>
            <w:tcBorders>
              <w:top w:val="nil"/>
              <w:left w:val="nil"/>
              <w:bottom w:val="single" w:color="auto" w:sz="4" w:space="0"/>
              <w:right w:val="single" w:color="auto" w:sz="4" w:space="0"/>
            </w:tcBorders>
            <w:shd w:val="clear" w:color="auto" w:fill="auto"/>
            <w:noWrap/>
            <w:vAlign w:val="center"/>
          </w:tcPr>
          <w:p w14:paraId="31A3D5B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205.78</w:t>
            </w:r>
          </w:p>
        </w:tc>
        <w:tc>
          <w:tcPr>
            <w:tcW w:w="2052" w:type="dxa"/>
            <w:tcBorders>
              <w:top w:val="nil"/>
              <w:left w:val="nil"/>
              <w:bottom w:val="single" w:color="auto" w:sz="4" w:space="0"/>
              <w:right w:val="single" w:color="auto" w:sz="4" w:space="0"/>
            </w:tcBorders>
            <w:shd w:val="clear" w:color="auto" w:fill="auto"/>
            <w:noWrap/>
            <w:vAlign w:val="center"/>
          </w:tcPr>
          <w:p w14:paraId="0272B1C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122.99</w:t>
            </w:r>
          </w:p>
        </w:tc>
        <w:tc>
          <w:tcPr>
            <w:tcW w:w="1764" w:type="dxa"/>
            <w:tcBorders>
              <w:top w:val="nil"/>
              <w:left w:val="nil"/>
              <w:bottom w:val="single" w:color="auto" w:sz="4" w:space="0"/>
              <w:right w:val="single" w:color="auto" w:sz="4" w:space="0"/>
            </w:tcBorders>
            <w:shd w:val="clear" w:color="auto" w:fill="auto"/>
            <w:noWrap/>
            <w:vAlign w:val="center"/>
          </w:tcPr>
          <w:p w14:paraId="58C7CF3D">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5FC81CD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D6AB73C">
            <w:pPr>
              <w:widowControl/>
              <w:jc w:val="right"/>
              <w:rPr>
                <w:rFonts w:hint="eastAsia" w:ascii="宋体" w:hAnsi="宋体" w:eastAsia="宋体" w:cs="宋体"/>
                <w:kern w:val="0"/>
                <w:sz w:val="24"/>
                <w:szCs w:val="24"/>
              </w:rPr>
            </w:pPr>
          </w:p>
        </w:tc>
      </w:tr>
      <w:tr w14:paraId="73FB1DC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FCC149">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2010501</w:t>
            </w:r>
          </w:p>
        </w:tc>
        <w:tc>
          <w:tcPr>
            <w:tcW w:w="2837" w:type="dxa"/>
            <w:tcBorders>
              <w:top w:val="nil"/>
              <w:left w:val="nil"/>
              <w:bottom w:val="single" w:color="auto" w:sz="4" w:space="0"/>
              <w:right w:val="single" w:color="auto" w:sz="4" w:space="0"/>
            </w:tcBorders>
            <w:shd w:val="clear" w:color="000000" w:fill="FFFFFF"/>
            <w:noWrap/>
            <w:vAlign w:val="center"/>
          </w:tcPr>
          <w:p w14:paraId="1F717BA5">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948" w:type="dxa"/>
            <w:tcBorders>
              <w:top w:val="nil"/>
              <w:left w:val="nil"/>
              <w:bottom w:val="single" w:color="auto" w:sz="4" w:space="0"/>
              <w:right w:val="single" w:color="auto" w:sz="4" w:space="0"/>
            </w:tcBorders>
            <w:shd w:val="clear" w:color="auto" w:fill="auto"/>
            <w:noWrap/>
            <w:vAlign w:val="center"/>
          </w:tcPr>
          <w:p w14:paraId="4B2D72F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204.78</w:t>
            </w:r>
          </w:p>
        </w:tc>
        <w:tc>
          <w:tcPr>
            <w:tcW w:w="2184" w:type="dxa"/>
            <w:tcBorders>
              <w:top w:val="nil"/>
              <w:left w:val="nil"/>
              <w:bottom w:val="single" w:color="auto" w:sz="4" w:space="0"/>
              <w:right w:val="single" w:color="auto" w:sz="4" w:space="0"/>
            </w:tcBorders>
            <w:shd w:val="clear" w:color="auto" w:fill="auto"/>
            <w:noWrap/>
            <w:vAlign w:val="center"/>
          </w:tcPr>
          <w:p w14:paraId="641A102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204.78</w:t>
            </w:r>
          </w:p>
        </w:tc>
        <w:tc>
          <w:tcPr>
            <w:tcW w:w="2052" w:type="dxa"/>
            <w:tcBorders>
              <w:top w:val="nil"/>
              <w:left w:val="nil"/>
              <w:bottom w:val="single" w:color="auto" w:sz="4" w:space="0"/>
              <w:right w:val="single" w:color="auto" w:sz="4" w:space="0"/>
            </w:tcBorders>
            <w:shd w:val="clear" w:color="auto" w:fill="auto"/>
            <w:noWrap/>
            <w:vAlign w:val="center"/>
          </w:tcPr>
          <w:p w14:paraId="531DEC23">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2A57A862">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1ED755A2">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2DC5259">
            <w:pPr>
              <w:widowControl/>
              <w:jc w:val="right"/>
              <w:rPr>
                <w:rFonts w:hint="eastAsia" w:ascii="宋体" w:hAnsi="宋体" w:eastAsia="宋体" w:cs="宋体"/>
                <w:kern w:val="0"/>
                <w:sz w:val="24"/>
                <w:szCs w:val="24"/>
              </w:rPr>
            </w:pPr>
          </w:p>
        </w:tc>
      </w:tr>
      <w:tr w14:paraId="5D1860C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E15317">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2010502</w:t>
            </w:r>
          </w:p>
        </w:tc>
        <w:tc>
          <w:tcPr>
            <w:tcW w:w="2837" w:type="dxa"/>
            <w:tcBorders>
              <w:top w:val="nil"/>
              <w:left w:val="nil"/>
              <w:bottom w:val="single" w:color="auto" w:sz="4" w:space="0"/>
              <w:right w:val="single" w:color="auto" w:sz="4" w:space="0"/>
            </w:tcBorders>
            <w:shd w:val="clear" w:color="000000" w:fill="FFFFFF"/>
            <w:noWrap/>
            <w:vAlign w:val="center"/>
          </w:tcPr>
          <w:p w14:paraId="57FE0F1A">
            <w:pPr>
              <w:rPr>
                <w:rFonts w:hint="eastAsia" w:asciiTheme="minorHAnsi" w:hAnsiTheme="minorHAnsi" w:eastAsiaTheme="minorEastAsia" w:cstheme="minorBidi"/>
                <w:kern w:val="2"/>
                <w:sz w:val="21"/>
                <w:szCs w:val="22"/>
                <w:lang w:val="en-US" w:eastAsia="zh-CN" w:bidi="ar-SA"/>
              </w:rPr>
            </w:pPr>
            <w:r>
              <w:rPr>
                <w:rFonts w:hint="eastAsia"/>
                <w:lang w:eastAsia="zh-CN"/>
              </w:rPr>
              <w:t>一般行政管理事务</w:t>
            </w:r>
          </w:p>
        </w:tc>
        <w:tc>
          <w:tcPr>
            <w:tcW w:w="948" w:type="dxa"/>
            <w:tcBorders>
              <w:top w:val="nil"/>
              <w:left w:val="nil"/>
              <w:bottom w:val="single" w:color="auto" w:sz="4" w:space="0"/>
              <w:right w:val="single" w:color="auto" w:sz="4" w:space="0"/>
            </w:tcBorders>
            <w:shd w:val="clear" w:color="auto" w:fill="auto"/>
            <w:noWrap/>
            <w:vAlign w:val="center"/>
          </w:tcPr>
          <w:p w14:paraId="227AAE4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71.67</w:t>
            </w:r>
          </w:p>
        </w:tc>
        <w:tc>
          <w:tcPr>
            <w:tcW w:w="2184" w:type="dxa"/>
            <w:tcBorders>
              <w:top w:val="nil"/>
              <w:left w:val="nil"/>
              <w:bottom w:val="single" w:color="auto" w:sz="4" w:space="0"/>
              <w:right w:val="single" w:color="auto" w:sz="4" w:space="0"/>
            </w:tcBorders>
            <w:shd w:val="clear" w:color="auto" w:fill="auto"/>
            <w:noWrap/>
            <w:vAlign w:val="center"/>
          </w:tcPr>
          <w:p w14:paraId="07D52D30">
            <w:pPr>
              <w:widowControl/>
              <w:jc w:val="right"/>
              <w:rPr>
                <w:rFonts w:hint="eastAsia" w:ascii="宋体" w:hAnsi="宋体" w:eastAsia="宋体" w:cs="宋体"/>
                <w:kern w:val="0"/>
                <w:sz w:val="24"/>
                <w:szCs w:val="24"/>
              </w:rPr>
            </w:pPr>
          </w:p>
        </w:tc>
        <w:tc>
          <w:tcPr>
            <w:tcW w:w="2052" w:type="dxa"/>
            <w:tcBorders>
              <w:top w:val="nil"/>
              <w:left w:val="nil"/>
              <w:bottom w:val="single" w:color="auto" w:sz="4" w:space="0"/>
              <w:right w:val="single" w:color="auto" w:sz="4" w:space="0"/>
            </w:tcBorders>
            <w:shd w:val="clear" w:color="auto" w:fill="auto"/>
            <w:noWrap/>
            <w:vAlign w:val="center"/>
          </w:tcPr>
          <w:p w14:paraId="7ABAF8F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71.67</w:t>
            </w:r>
          </w:p>
        </w:tc>
        <w:tc>
          <w:tcPr>
            <w:tcW w:w="1764" w:type="dxa"/>
            <w:tcBorders>
              <w:top w:val="nil"/>
              <w:left w:val="nil"/>
              <w:bottom w:val="single" w:color="auto" w:sz="4" w:space="0"/>
              <w:right w:val="single" w:color="auto" w:sz="4" w:space="0"/>
            </w:tcBorders>
            <w:shd w:val="clear" w:color="auto" w:fill="auto"/>
            <w:noWrap/>
            <w:vAlign w:val="center"/>
          </w:tcPr>
          <w:p w14:paraId="45DD2F28">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0A19DF8E">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3262790">
            <w:pPr>
              <w:widowControl/>
              <w:jc w:val="right"/>
              <w:rPr>
                <w:rFonts w:hint="eastAsia" w:ascii="宋体" w:hAnsi="宋体" w:eastAsia="宋体" w:cs="宋体"/>
                <w:kern w:val="0"/>
                <w:sz w:val="24"/>
                <w:szCs w:val="24"/>
              </w:rPr>
            </w:pPr>
          </w:p>
        </w:tc>
      </w:tr>
      <w:tr w14:paraId="27752C4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97E9F7">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2010507</w:t>
            </w:r>
          </w:p>
        </w:tc>
        <w:tc>
          <w:tcPr>
            <w:tcW w:w="2837" w:type="dxa"/>
            <w:tcBorders>
              <w:top w:val="nil"/>
              <w:left w:val="nil"/>
              <w:bottom w:val="single" w:color="auto" w:sz="4" w:space="0"/>
              <w:right w:val="single" w:color="auto" w:sz="4" w:space="0"/>
            </w:tcBorders>
            <w:shd w:val="clear" w:color="000000" w:fill="FFFFFF"/>
            <w:noWrap/>
            <w:vAlign w:val="center"/>
          </w:tcPr>
          <w:p w14:paraId="11B2ACCE">
            <w:pPr>
              <w:rPr>
                <w:rFonts w:hint="eastAsia" w:asciiTheme="minorHAnsi" w:hAnsiTheme="minorHAnsi" w:eastAsiaTheme="minorEastAsia" w:cstheme="minorBidi"/>
                <w:kern w:val="2"/>
                <w:sz w:val="21"/>
                <w:szCs w:val="22"/>
                <w:lang w:val="en-US" w:eastAsia="zh-CN" w:bidi="ar-SA"/>
              </w:rPr>
            </w:pPr>
            <w:r>
              <w:rPr>
                <w:rFonts w:hint="eastAsia"/>
                <w:lang w:eastAsia="zh-CN"/>
              </w:rPr>
              <w:t>专项普查活动</w:t>
            </w:r>
          </w:p>
        </w:tc>
        <w:tc>
          <w:tcPr>
            <w:tcW w:w="948" w:type="dxa"/>
            <w:tcBorders>
              <w:top w:val="nil"/>
              <w:left w:val="nil"/>
              <w:bottom w:val="single" w:color="auto" w:sz="4" w:space="0"/>
              <w:right w:val="single" w:color="auto" w:sz="4" w:space="0"/>
            </w:tcBorders>
            <w:shd w:val="clear" w:color="auto" w:fill="auto"/>
            <w:noWrap/>
            <w:vAlign w:val="center"/>
          </w:tcPr>
          <w:p w14:paraId="5273286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51.32</w:t>
            </w:r>
          </w:p>
        </w:tc>
        <w:tc>
          <w:tcPr>
            <w:tcW w:w="2184" w:type="dxa"/>
            <w:tcBorders>
              <w:top w:val="nil"/>
              <w:left w:val="nil"/>
              <w:bottom w:val="single" w:color="auto" w:sz="4" w:space="0"/>
              <w:right w:val="single" w:color="auto" w:sz="4" w:space="0"/>
            </w:tcBorders>
            <w:shd w:val="clear" w:color="auto" w:fill="auto"/>
            <w:noWrap/>
            <w:vAlign w:val="center"/>
          </w:tcPr>
          <w:p w14:paraId="1A1872C3">
            <w:pPr>
              <w:widowControl/>
              <w:jc w:val="right"/>
              <w:rPr>
                <w:rFonts w:hint="eastAsia" w:ascii="宋体" w:hAnsi="宋体" w:eastAsia="宋体" w:cs="宋体"/>
                <w:kern w:val="0"/>
                <w:sz w:val="24"/>
                <w:szCs w:val="24"/>
              </w:rPr>
            </w:pPr>
          </w:p>
        </w:tc>
        <w:tc>
          <w:tcPr>
            <w:tcW w:w="2052" w:type="dxa"/>
            <w:tcBorders>
              <w:top w:val="nil"/>
              <w:left w:val="nil"/>
              <w:bottom w:val="single" w:color="auto" w:sz="4" w:space="0"/>
              <w:right w:val="single" w:color="auto" w:sz="4" w:space="0"/>
            </w:tcBorders>
            <w:shd w:val="clear" w:color="auto" w:fill="auto"/>
            <w:noWrap/>
            <w:vAlign w:val="center"/>
          </w:tcPr>
          <w:p w14:paraId="6BF14C6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51.32</w:t>
            </w:r>
          </w:p>
        </w:tc>
        <w:tc>
          <w:tcPr>
            <w:tcW w:w="1764" w:type="dxa"/>
            <w:tcBorders>
              <w:top w:val="nil"/>
              <w:left w:val="nil"/>
              <w:bottom w:val="single" w:color="auto" w:sz="4" w:space="0"/>
              <w:right w:val="single" w:color="auto" w:sz="4" w:space="0"/>
            </w:tcBorders>
            <w:shd w:val="clear" w:color="auto" w:fill="auto"/>
            <w:noWrap/>
            <w:vAlign w:val="center"/>
          </w:tcPr>
          <w:p w14:paraId="72E25258">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280C95A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5148FCA">
            <w:pPr>
              <w:widowControl/>
              <w:jc w:val="right"/>
              <w:rPr>
                <w:rFonts w:hint="eastAsia" w:ascii="宋体" w:hAnsi="宋体" w:eastAsia="宋体" w:cs="宋体"/>
                <w:kern w:val="0"/>
                <w:sz w:val="24"/>
                <w:szCs w:val="24"/>
              </w:rPr>
            </w:pPr>
          </w:p>
        </w:tc>
      </w:tr>
      <w:tr w14:paraId="0255843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06CDF1">
            <w:pPr>
              <w:rPr>
                <w:rFonts w:hint="eastAsia" w:asciiTheme="minorHAnsi" w:hAnsiTheme="minorHAnsi" w:eastAsiaTheme="minorEastAsia" w:cstheme="minorBidi"/>
                <w:kern w:val="2"/>
                <w:sz w:val="21"/>
                <w:szCs w:val="22"/>
                <w:lang w:val="en-US" w:eastAsia="zh-CN" w:bidi="ar-SA"/>
              </w:rPr>
            </w:pPr>
            <w:r>
              <w:rPr>
                <w:rFonts w:hint="eastAsia"/>
                <w:lang w:val="en-US" w:eastAsia="zh-CN"/>
              </w:rPr>
              <w:t>2010599</w:t>
            </w:r>
          </w:p>
        </w:tc>
        <w:tc>
          <w:tcPr>
            <w:tcW w:w="2837" w:type="dxa"/>
            <w:tcBorders>
              <w:top w:val="nil"/>
              <w:left w:val="nil"/>
              <w:bottom w:val="single" w:color="auto" w:sz="4" w:space="0"/>
              <w:right w:val="single" w:color="auto" w:sz="4" w:space="0"/>
            </w:tcBorders>
            <w:shd w:val="clear" w:color="000000" w:fill="FFFFFF"/>
            <w:noWrap/>
            <w:vAlign w:val="center"/>
          </w:tcPr>
          <w:p w14:paraId="78BE3546">
            <w:pPr>
              <w:rPr>
                <w:rFonts w:hint="eastAsia" w:asciiTheme="minorHAnsi" w:hAnsiTheme="minorHAnsi" w:eastAsiaTheme="minorEastAsia" w:cstheme="minorBidi"/>
                <w:kern w:val="2"/>
                <w:sz w:val="21"/>
                <w:szCs w:val="22"/>
                <w:lang w:val="en-US" w:eastAsia="zh-CN" w:bidi="ar-SA"/>
              </w:rPr>
            </w:pPr>
            <w:r>
              <w:rPr>
                <w:rFonts w:hint="eastAsia"/>
                <w:lang w:eastAsia="zh-CN"/>
              </w:rPr>
              <w:t>其他统计信息事务支出</w:t>
            </w:r>
          </w:p>
        </w:tc>
        <w:tc>
          <w:tcPr>
            <w:tcW w:w="948" w:type="dxa"/>
            <w:tcBorders>
              <w:top w:val="nil"/>
              <w:left w:val="nil"/>
              <w:bottom w:val="single" w:color="auto" w:sz="4" w:space="0"/>
              <w:right w:val="single" w:color="auto" w:sz="4" w:space="0"/>
            </w:tcBorders>
            <w:shd w:val="clear" w:color="auto" w:fill="auto"/>
            <w:noWrap/>
            <w:vAlign w:val="center"/>
          </w:tcPr>
          <w:p w14:paraId="57D2232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184" w:type="dxa"/>
            <w:tcBorders>
              <w:top w:val="nil"/>
              <w:left w:val="nil"/>
              <w:bottom w:val="single" w:color="auto" w:sz="4" w:space="0"/>
              <w:right w:val="single" w:color="auto" w:sz="4" w:space="0"/>
            </w:tcBorders>
            <w:shd w:val="clear" w:color="auto" w:fill="auto"/>
            <w:noWrap/>
            <w:vAlign w:val="center"/>
          </w:tcPr>
          <w:p w14:paraId="41E9D38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2052" w:type="dxa"/>
            <w:tcBorders>
              <w:top w:val="nil"/>
              <w:left w:val="nil"/>
              <w:bottom w:val="single" w:color="auto" w:sz="4" w:space="0"/>
              <w:right w:val="single" w:color="auto" w:sz="4" w:space="0"/>
            </w:tcBorders>
            <w:shd w:val="clear" w:color="auto" w:fill="auto"/>
            <w:noWrap/>
            <w:vAlign w:val="center"/>
          </w:tcPr>
          <w:p w14:paraId="0834E4AB">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75397F4E">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038F7CB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1E92DC8">
            <w:pPr>
              <w:widowControl/>
              <w:jc w:val="right"/>
              <w:rPr>
                <w:rFonts w:hint="eastAsia" w:ascii="宋体" w:hAnsi="宋体" w:eastAsia="宋体" w:cs="宋体"/>
                <w:kern w:val="0"/>
                <w:sz w:val="24"/>
                <w:szCs w:val="24"/>
              </w:rPr>
            </w:pPr>
          </w:p>
        </w:tc>
      </w:tr>
      <w:tr w14:paraId="406FFA7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B79802">
            <w:pP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2837" w:type="dxa"/>
            <w:tcBorders>
              <w:top w:val="nil"/>
              <w:left w:val="nil"/>
              <w:bottom w:val="single" w:color="auto" w:sz="4" w:space="0"/>
              <w:right w:val="single" w:color="auto" w:sz="4" w:space="0"/>
            </w:tcBorders>
            <w:shd w:val="clear" w:color="000000" w:fill="FFFFFF"/>
            <w:noWrap/>
            <w:vAlign w:val="center"/>
          </w:tcPr>
          <w:p w14:paraId="420CFC71">
            <w:pPr>
              <w:rPr>
                <w:rFonts w:hint="eastAsia" w:asciiTheme="minorHAnsi" w:hAnsiTheme="minorHAnsi" w:eastAsiaTheme="minorEastAsia" w:cstheme="minorBidi"/>
                <w:kern w:val="2"/>
                <w:sz w:val="21"/>
                <w:szCs w:val="22"/>
                <w:lang w:val="en-US" w:eastAsia="zh-CN" w:bidi="ar-SA"/>
              </w:rPr>
            </w:pPr>
            <w:r>
              <w:rPr>
                <w:rFonts w:hint="eastAsia"/>
                <w:lang w:eastAsia="zh-CN"/>
              </w:rPr>
              <w:t>社会保障和就业支出</w:t>
            </w:r>
          </w:p>
        </w:tc>
        <w:tc>
          <w:tcPr>
            <w:tcW w:w="948" w:type="dxa"/>
            <w:tcBorders>
              <w:top w:val="nil"/>
              <w:left w:val="nil"/>
              <w:bottom w:val="single" w:color="auto" w:sz="4" w:space="0"/>
              <w:right w:val="single" w:color="auto" w:sz="4" w:space="0"/>
            </w:tcBorders>
            <w:shd w:val="clear" w:color="auto" w:fill="auto"/>
            <w:noWrap/>
            <w:vAlign w:val="center"/>
          </w:tcPr>
          <w:p w14:paraId="7943698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184" w:type="dxa"/>
            <w:tcBorders>
              <w:top w:val="nil"/>
              <w:left w:val="nil"/>
              <w:bottom w:val="single" w:color="auto" w:sz="4" w:space="0"/>
              <w:right w:val="single" w:color="auto" w:sz="4" w:space="0"/>
            </w:tcBorders>
            <w:shd w:val="clear" w:color="auto" w:fill="auto"/>
            <w:noWrap/>
            <w:vAlign w:val="center"/>
          </w:tcPr>
          <w:p w14:paraId="6DD24A1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052" w:type="dxa"/>
            <w:tcBorders>
              <w:top w:val="nil"/>
              <w:left w:val="nil"/>
              <w:bottom w:val="single" w:color="auto" w:sz="4" w:space="0"/>
              <w:right w:val="single" w:color="auto" w:sz="4" w:space="0"/>
            </w:tcBorders>
            <w:shd w:val="clear" w:color="auto" w:fill="auto"/>
            <w:noWrap/>
            <w:vAlign w:val="center"/>
          </w:tcPr>
          <w:p w14:paraId="5C5FA633">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7C795B7C">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6354846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BC2C3E5">
            <w:pPr>
              <w:widowControl/>
              <w:jc w:val="right"/>
              <w:rPr>
                <w:rFonts w:hint="eastAsia" w:ascii="宋体" w:hAnsi="宋体" w:eastAsia="宋体" w:cs="宋体"/>
                <w:kern w:val="0"/>
                <w:sz w:val="24"/>
                <w:szCs w:val="24"/>
              </w:rPr>
            </w:pPr>
          </w:p>
        </w:tc>
      </w:tr>
      <w:tr w14:paraId="1061EBD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BDAE56">
            <w:pP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2837" w:type="dxa"/>
            <w:tcBorders>
              <w:top w:val="nil"/>
              <w:left w:val="nil"/>
              <w:bottom w:val="single" w:color="auto" w:sz="4" w:space="0"/>
              <w:right w:val="single" w:color="auto" w:sz="4" w:space="0"/>
            </w:tcBorders>
            <w:shd w:val="clear" w:color="000000" w:fill="FFFFFF"/>
            <w:noWrap/>
            <w:vAlign w:val="center"/>
          </w:tcPr>
          <w:p w14:paraId="5261B213">
            <w:pPr>
              <w:rPr>
                <w:rFonts w:hint="eastAsia" w:asciiTheme="minorHAnsi" w:hAnsiTheme="minorHAnsi" w:eastAsiaTheme="minorEastAsia" w:cstheme="minorBidi"/>
                <w:kern w:val="2"/>
                <w:sz w:val="21"/>
                <w:szCs w:val="22"/>
                <w:lang w:val="en-US" w:eastAsia="zh-CN" w:bidi="ar-SA"/>
              </w:rPr>
            </w:pPr>
            <w:r>
              <w:rPr>
                <w:rFonts w:hint="eastAsia"/>
                <w:lang w:eastAsia="zh-CN"/>
              </w:rPr>
              <w:t>行政事业单位养老支出</w:t>
            </w:r>
          </w:p>
        </w:tc>
        <w:tc>
          <w:tcPr>
            <w:tcW w:w="948" w:type="dxa"/>
            <w:tcBorders>
              <w:top w:val="nil"/>
              <w:left w:val="nil"/>
              <w:bottom w:val="single" w:color="auto" w:sz="4" w:space="0"/>
              <w:right w:val="single" w:color="auto" w:sz="4" w:space="0"/>
            </w:tcBorders>
            <w:shd w:val="clear" w:color="auto" w:fill="auto"/>
            <w:noWrap/>
            <w:vAlign w:val="center"/>
          </w:tcPr>
          <w:p w14:paraId="79AF4B8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184" w:type="dxa"/>
            <w:tcBorders>
              <w:top w:val="nil"/>
              <w:left w:val="nil"/>
              <w:bottom w:val="single" w:color="auto" w:sz="4" w:space="0"/>
              <w:right w:val="single" w:color="auto" w:sz="4" w:space="0"/>
            </w:tcBorders>
            <w:shd w:val="clear" w:color="auto" w:fill="auto"/>
            <w:noWrap/>
            <w:vAlign w:val="center"/>
          </w:tcPr>
          <w:p w14:paraId="692AB04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052" w:type="dxa"/>
            <w:tcBorders>
              <w:top w:val="nil"/>
              <w:left w:val="nil"/>
              <w:bottom w:val="single" w:color="auto" w:sz="4" w:space="0"/>
              <w:right w:val="single" w:color="auto" w:sz="4" w:space="0"/>
            </w:tcBorders>
            <w:shd w:val="clear" w:color="auto" w:fill="auto"/>
            <w:noWrap/>
            <w:vAlign w:val="center"/>
          </w:tcPr>
          <w:p w14:paraId="546ABDBA">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436164DF">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2D92506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8910CE0">
            <w:pPr>
              <w:widowControl/>
              <w:jc w:val="right"/>
              <w:rPr>
                <w:rFonts w:hint="eastAsia" w:ascii="宋体" w:hAnsi="宋体" w:eastAsia="宋体" w:cs="宋体"/>
                <w:kern w:val="0"/>
                <w:sz w:val="24"/>
                <w:szCs w:val="24"/>
              </w:rPr>
            </w:pPr>
          </w:p>
        </w:tc>
      </w:tr>
      <w:tr w14:paraId="3814EF6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0AD96D">
            <w:pP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2837" w:type="dxa"/>
            <w:tcBorders>
              <w:top w:val="nil"/>
              <w:left w:val="nil"/>
              <w:bottom w:val="single" w:color="auto" w:sz="4" w:space="0"/>
              <w:right w:val="single" w:color="auto" w:sz="4" w:space="0"/>
            </w:tcBorders>
            <w:shd w:val="clear" w:color="000000" w:fill="FFFFFF"/>
            <w:noWrap/>
            <w:vAlign w:val="center"/>
          </w:tcPr>
          <w:p w14:paraId="7C34A1C9">
            <w:pPr>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948" w:type="dxa"/>
            <w:tcBorders>
              <w:top w:val="nil"/>
              <w:left w:val="nil"/>
              <w:bottom w:val="single" w:color="auto" w:sz="4" w:space="0"/>
              <w:right w:val="single" w:color="auto" w:sz="4" w:space="0"/>
            </w:tcBorders>
            <w:shd w:val="clear" w:color="auto" w:fill="auto"/>
            <w:noWrap/>
            <w:vAlign w:val="center"/>
          </w:tcPr>
          <w:p w14:paraId="02B1011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184" w:type="dxa"/>
            <w:tcBorders>
              <w:top w:val="nil"/>
              <w:left w:val="nil"/>
              <w:bottom w:val="single" w:color="auto" w:sz="4" w:space="0"/>
              <w:right w:val="single" w:color="auto" w:sz="4" w:space="0"/>
            </w:tcBorders>
            <w:shd w:val="clear" w:color="auto" w:fill="auto"/>
            <w:noWrap/>
            <w:vAlign w:val="center"/>
          </w:tcPr>
          <w:p w14:paraId="2B5545D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25.60</w:t>
            </w:r>
          </w:p>
        </w:tc>
        <w:tc>
          <w:tcPr>
            <w:tcW w:w="2052" w:type="dxa"/>
            <w:tcBorders>
              <w:top w:val="nil"/>
              <w:left w:val="nil"/>
              <w:bottom w:val="single" w:color="auto" w:sz="4" w:space="0"/>
              <w:right w:val="single" w:color="auto" w:sz="4" w:space="0"/>
            </w:tcBorders>
            <w:shd w:val="clear" w:color="auto" w:fill="auto"/>
            <w:noWrap/>
            <w:vAlign w:val="center"/>
          </w:tcPr>
          <w:p w14:paraId="4E002E97">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100FE7B2">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4B67567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CFC1AB3">
            <w:pPr>
              <w:widowControl/>
              <w:jc w:val="right"/>
              <w:rPr>
                <w:rFonts w:hint="eastAsia" w:ascii="宋体" w:hAnsi="宋体" w:eastAsia="宋体" w:cs="宋体"/>
                <w:kern w:val="0"/>
                <w:sz w:val="24"/>
                <w:szCs w:val="24"/>
              </w:rPr>
            </w:pPr>
          </w:p>
        </w:tc>
      </w:tr>
      <w:tr w14:paraId="3CE8BCE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B425E9">
            <w:pP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2837" w:type="dxa"/>
            <w:tcBorders>
              <w:top w:val="nil"/>
              <w:left w:val="nil"/>
              <w:bottom w:val="single" w:color="auto" w:sz="4" w:space="0"/>
              <w:right w:val="single" w:color="auto" w:sz="4" w:space="0"/>
            </w:tcBorders>
            <w:shd w:val="clear" w:color="000000" w:fill="FFFFFF"/>
            <w:noWrap/>
            <w:vAlign w:val="center"/>
          </w:tcPr>
          <w:p w14:paraId="1B2B2800">
            <w:pPr>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948" w:type="dxa"/>
            <w:tcBorders>
              <w:top w:val="nil"/>
              <w:left w:val="nil"/>
              <w:bottom w:val="single" w:color="auto" w:sz="4" w:space="0"/>
              <w:right w:val="single" w:color="auto" w:sz="4" w:space="0"/>
            </w:tcBorders>
            <w:shd w:val="clear" w:color="auto" w:fill="auto"/>
            <w:noWrap/>
            <w:vAlign w:val="center"/>
          </w:tcPr>
          <w:p w14:paraId="03F3D3B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9.26</w:t>
            </w:r>
          </w:p>
        </w:tc>
        <w:tc>
          <w:tcPr>
            <w:tcW w:w="2184" w:type="dxa"/>
            <w:tcBorders>
              <w:top w:val="nil"/>
              <w:left w:val="nil"/>
              <w:bottom w:val="single" w:color="auto" w:sz="4" w:space="0"/>
              <w:right w:val="single" w:color="auto" w:sz="4" w:space="0"/>
            </w:tcBorders>
            <w:shd w:val="clear" w:color="auto" w:fill="auto"/>
            <w:noWrap/>
            <w:vAlign w:val="center"/>
          </w:tcPr>
          <w:p w14:paraId="1A511DE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9.26</w:t>
            </w:r>
          </w:p>
        </w:tc>
        <w:tc>
          <w:tcPr>
            <w:tcW w:w="2052" w:type="dxa"/>
            <w:tcBorders>
              <w:top w:val="nil"/>
              <w:left w:val="nil"/>
              <w:bottom w:val="single" w:color="auto" w:sz="4" w:space="0"/>
              <w:right w:val="single" w:color="auto" w:sz="4" w:space="0"/>
            </w:tcBorders>
            <w:shd w:val="clear" w:color="auto" w:fill="auto"/>
            <w:noWrap/>
            <w:vAlign w:val="center"/>
          </w:tcPr>
          <w:p w14:paraId="645D4998">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0821B19E">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38A6C7F1">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7E046DE">
            <w:pPr>
              <w:widowControl/>
              <w:jc w:val="right"/>
              <w:rPr>
                <w:rFonts w:hint="eastAsia" w:ascii="宋体" w:hAnsi="宋体" w:eastAsia="宋体" w:cs="宋体"/>
                <w:kern w:val="0"/>
                <w:sz w:val="24"/>
                <w:szCs w:val="24"/>
              </w:rPr>
            </w:pPr>
          </w:p>
        </w:tc>
      </w:tr>
      <w:tr w14:paraId="1429A40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D10AF8">
            <w:pP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2837" w:type="dxa"/>
            <w:tcBorders>
              <w:top w:val="nil"/>
              <w:left w:val="nil"/>
              <w:bottom w:val="single" w:color="auto" w:sz="4" w:space="0"/>
              <w:right w:val="single" w:color="auto" w:sz="4" w:space="0"/>
            </w:tcBorders>
            <w:shd w:val="clear" w:color="000000" w:fill="FFFFFF"/>
            <w:noWrap/>
            <w:vAlign w:val="center"/>
          </w:tcPr>
          <w:p w14:paraId="10D70697">
            <w:pPr>
              <w:rPr>
                <w:rFonts w:hint="eastAsia" w:asciiTheme="minorHAnsi" w:hAnsiTheme="minorHAnsi" w:eastAsiaTheme="minorEastAsia" w:cstheme="minorBidi"/>
                <w:kern w:val="2"/>
                <w:sz w:val="21"/>
                <w:szCs w:val="22"/>
                <w:lang w:val="en-US" w:eastAsia="zh-CN" w:bidi="ar-SA"/>
              </w:rPr>
            </w:pPr>
            <w:r>
              <w:rPr>
                <w:rFonts w:hint="eastAsia"/>
                <w:lang w:eastAsia="zh-CN"/>
              </w:rPr>
              <w:t>行政事业单位医疗</w:t>
            </w:r>
          </w:p>
        </w:tc>
        <w:tc>
          <w:tcPr>
            <w:tcW w:w="948" w:type="dxa"/>
            <w:tcBorders>
              <w:top w:val="nil"/>
              <w:left w:val="nil"/>
              <w:bottom w:val="single" w:color="auto" w:sz="4" w:space="0"/>
              <w:right w:val="single" w:color="auto" w:sz="4" w:space="0"/>
            </w:tcBorders>
            <w:shd w:val="clear" w:color="auto" w:fill="auto"/>
            <w:noWrap/>
            <w:vAlign w:val="center"/>
          </w:tcPr>
          <w:p w14:paraId="2B2F5DE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9.26</w:t>
            </w:r>
          </w:p>
        </w:tc>
        <w:tc>
          <w:tcPr>
            <w:tcW w:w="2184" w:type="dxa"/>
            <w:tcBorders>
              <w:top w:val="nil"/>
              <w:left w:val="nil"/>
              <w:bottom w:val="single" w:color="auto" w:sz="4" w:space="0"/>
              <w:right w:val="single" w:color="auto" w:sz="4" w:space="0"/>
            </w:tcBorders>
            <w:shd w:val="clear" w:color="auto" w:fill="auto"/>
            <w:noWrap/>
            <w:vAlign w:val="center"/>
          </w:tcPr>
          <w:p w14:paraId="1449180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9.26</w:t>
            </w:r>
          </w:p>
        </w:tc>
        <w:tc>
          <w:tcPr>
            <w:tcW w:w="2052" w:type="dxa"/>
            <w:tcBorders>
              <w:top w:val="nil"/>
              <w:left w:val="nil"/>
              <w:bottom w:val="single" w:color="auto" w:sz="4" w:space="0"/>
              <w:right w:val="single" w:color="auto" w:sz="4" w:space="0"/>
            </w:tcBorders>
            <w:shd w:val="clear" w:color="auto" w:fill="auto"/>
            <w:noWrap/>
            <w:vAlign w:val="center"/>
          </w:tcPr>
          <w:p w14:paraId="704C694D">
            <w:pPr>
              <w:widowControl/>
              <w:jc w:val="right"/>
              <w:rPr>
                <w:rFonts w:hint="eastAsia" w:ascii="宋体" w:hAnsi="宋体" w:eastAsia="宋体" w:cs="宋体"/>
                <w:kern w:val="0"/>
                <w:sz w:val="24"/>
                <w:szCs w:val="24"/>
              </w:rPr>
            </w:pPr>
          </w:p>
        </w:tc>
        <w:tc>
          <w:tcPr>
            <w:tcW w:w="1764" w:type="dxa"/>
            <w:tcBorders>
              <w:top w:val="nil"/>
              <w:left w:val="nil"/>
              <w:bottom w:val="single" w:color="auto" w:sz="4" w:space="0"/>
              <w:right w:val="single" w:color="auto" w:sz="4" w:space="0"/>
            </w:tcBorders>
            <w:shd w:val="clear" w:color="auto" w:fill="auto"/>
            <w:noWrap/>
            <w:vAlign w:val="center"/>
          </w:tcPr>
          <w:p w14:paraId="17538147">
            <w:pPr>
              <w:widowControl/>
              <w:jc w:val="right"/>
              <w:rPr>
                <w:rFonts w:hint="eastAsia" w:ascii="宋体" w:hAnsi="宋体" w:eastAsia="宋体" w:cs="宋体"/>
                <w:kern w:val="0"/>
                <w:sz w:val="24"/>
                <w:szCs w:val="24"/>
              </w:rPr>
            </w:pPr>
          </w:p>
        </w:tc>
        <w:tc>
          <w:tcPr>
            <w:tcW w:w="1612" w:type="dxa"/>
            <w:tcBorders>
              <w:top w:val="nil"/>
              <w:left w:val="nil"/>
              <w:bottom w:val="single" w:color="auto" w:sz="4" w:space="0"/>
              <w:right w:val="single" w:color="auto" w:sz="4" w:space="0"/>
            </w:tcBorders>
            <w:shd w:val="clear" w:color="auto" w:fill="auto"/>
            <w:noWrap/>
            <w:vAlign w:val="center"/>
          </w:tcPr>
          <w:p w14:paraId="72F0A2D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05A3735">
            <w:pPr>
              <w:widowControl/>
              <w:jc w:val="right"/>
              <w:rPr>
                <w:rFonts w:hint="eastAsia" w:ascii="宋体" w:hAnsi="宋体" w:eastAsia="宋体" w:cs="宋体"/>
                <w:kern w:val="0"/>
                <w:sz w:val="24"/>
                <w:szCs w:val="24"/>
              </w:rPr>
            </w:pPr>
          </w:p>
        </w:tc>
      </w:tr>
      <w:tr w14:paraId="75181A2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CD8D7D">
            <w:pPr>
              <w:rPr>
                <w:rFonts w:hint="default" w:asciiTheme="minorHAnsi" w:hAnsiTheme="minorHAnsi" w:eastAsiaTheme="minorEastAsia" w:cstheme="minorBidi"/>
                <w:kern w:val="2"/>
                <w:sz w:val="21"/>
                <w:szCs w:val="22"/>
                <w:lang w:val="en-US" w:eastAsia="zh-CN" w:bidi="ar-SA"/>
              </w:rPr>
            </w:pPr>
            <w:r>
              <w:rPr>
                <w:rFonts w:hint="eastAsia"/>
                <w:lang w:val="en-US" w:eastAsia="zh-CN"/>
              </w:rPr>
              <w:t>2101101</w:t>
            </w:r>
          </w:p>
        </w:tc>
        <w:tc>
          <w:tcPr>
            <w:tcW w:w="2837" w:type="dxa"/>
            <w:tcBorders>
              <w:top w:val="nil"/>
              <w:left w:val="nil"/>
              <w:bottom w:val="single" w:color="auto" w:sz="4" w:space="0"/>
              <w:right w:val="single" w:color="auto" w:sz="4" w:space="0"/>
            </w:tcBorders>
            <w:shd w:val="clear" w:color="000000" w:fill="FFFFFF"/>
            <w:noWrap/>
            <w:vAlign w:val="center"/>
          </w:tcPr>
          <w:p w14:paraId="1B04CAD5">
            <w:pPr>
              <w:rPr>
                <w:rFonts w:hint="eastAsia" w:asciiTheme="minorHAnsi" w:hAnsiTheme="minorHAnsi" w:eastAsiaTheme="minorEastAsia" w:cstheme="minorBidi"/>
                <w:kern w:val="2"/>
                <w:sz w:val="21"/>
                <w:szCs w:val="22"/>
                <w:lang w:val="en-US" w:eastAsia="zh-CN" w:bidi="ar-SA"/>
              </w:rPr>
            </w:pPr>
            <w:r>
              <w:rPr>
                <w:rFonts w:hint="eastAsia"/>
                <w:lang w:eastAsia="zh-CN"/>
              </w:rPr>
              <w:t>行政单位医疗</w:t>
            </w:r>
          </w:p>
        </w:tc>
        <w:tc>
          <w:tcPr>
            <w:tcW w:w="948" w:type="dxa"/>
            <w:tcBorders>
              <w:top w:val="nil"/>
              <w:left w:val="nil"/>
              <w:bottom w:val="single" w:color="auto" w:sz="4" w:space="0"/>
              <w:right w:val="single" w:color="auto" w:sz="4" w:space="0"/>
            </w:tcBorders>
            <w:shd w:val="clear" w:color="auto" w:fill="auto"/>
            <w:noWrap/>
            <w:vAlign w:val="center"/>
          </w:tcPr>
          <w:p w14:paraId="0CC55B9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9.26</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19E0D1C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9.26</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52BCC4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2BCF92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6D9BE7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63D1A1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B6858A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0C2A72">
            <w:pPr>
              <w:rPr>
                <w:rFonts w:hint="default" w:asciiTheme="minorHAnsi" w:hAnsiTheme="minorHAnsi" w:eastAsiaTheme="minorEastAsia" w:cstheme="minorBidi"/>
                <w:kern w:val="2"/>
                <w:sz w:val="21"/>
                <w:szCs w:val="22"/>
                <w:lang w:val="en-US" w:eastAsia="zh-CN" w:bidi="ar-SA"/>
              </w:rPr>
            </w:pPr>
            <w:r>
              <w:rPr>
                <w:rFonts w:hint="eastAsia"/>
                <w:lang w:val="en-US" w:eastAsia="zh-CN"/>
              </w:rPr>
              <w:t>221</w:t>
            </w:r>
          </w:p>
        </w:tc>
        <w:tc>
          <w:tcPr>
            <w:tcW w:w="2837" w:type="dxa"/>
            <w:tcBorders>
              <w:top w:val="nil"/>
              <w:left w:val="nil"/>
              <w:bottom w:val="single" w:color="auto" w:sz="4" w:space="0"/>
              <w:right w:val="single" w:color="auto" w:sz="4" w:space="0"/>
            </w:tcBorders>
            <w:shd w:val="clear" w:color="000000" w:fill="FFFFFF"/>
            <w:noWrap/>
            <w:vAlign w:val="center"/>
          </w:tcPr>
          <w:p w14:paraId="7B5174A7">
            <w:pPr>
              <w:rPr>
                <w:rFonts w:hint="eastAsia" w:asciiTheme="minorHAnsi" w:hAnsiTheme="minorHAnsi" w:eastAsiaTheme="minorEastAsia" w:cstheme="minorBidi"/>
                <w:kern w:val="2"/>
                <w:sz w:val="21"/>
                <w:szCs w:val="22"/>
                <w:lang w:val="en-US" w:eastAsia="zh-CN" w:bidi="ar-SA"/>
              </w:rPr>
            </w:pPr>
            <w:r>
              <w:rPr>
                <w:rFonts w:hint="eastAsia"/>
                <w:lang w:eastAsia="zh-CN"/>
              </w:rPr>
              <w:t>住房保障支出</w:t>
            </w:r>
          </w:p>
        </w:tc>
        <w:tc>
          <w:tcPr>
            <w:tcW w:w="948" w:type="dxa"/>
            <w:tcBorders>
              <w:top w:val="nil"/>
              <w:left w:val="nil"/>
              <w:bottom w:val="single" w:color="auto" w:sz="4" w:space="0"/>
              <w:right w:val="single" w:color="auto" w:sz="4" w:space="0"/>
            </w:tcBorders>
            <w:shd w:val="clear" w:color="auto" w:fill="auto"/>
            <w:noWrap/>
            <w:vAlign w:val="center"/>
          </w:tcPr>
          <w:p w14:paraId="45B22DA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3D9D3C8C">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40A772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5E4B8B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0DA7D4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DDD8C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72AAF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C58A48">
            <w:pPr>
              <w:rPr>
                <w:rFonts w:hint="default" w:asciiTheme="minorHAnsi" w:hAnsiTheme="minorHAnsi" w:eastAsiaTheme="minorEastAsia" w:cstheme="minorBidi"/>
                <w:kern w:val="2"/>
                <w:sz w:val="21"/>
                <w:szCs w:val="22"/>
                <w:lang w:val="en-US" w:eastAsia="zh-CN" w:bidi="ar-SA"/>
              </w:rPr>
            </w:pPr>
            <w:r>
              <w:rPr>
                <w:rFonts w:hint="eastAsia"/>
                <w:lang w:val="en-US" w:eastAsia="zh-CN"/>
              </w:rPr>
              <w:t>22102</w:t>
            </w:r>
          </w:p>
        </w:tc>
        <w:tc>
          <w:tcPr>
            <w:tcW w:w="2837" w:type="dxa"/>
            <w:tcBorders>
              <w:top w:val="nil"/>
              <w:left w:val="nil"/>
              <w:bottom w:val="single" w:color="auto" w:sz="4" w:space="0"/>
              <w:right w:val="single" w:color="auto" w:sz="4" w:space="0"/>
            </w:tcBorders>
            <w:shd w:val="clear" w:color="000000" w:fill="FFFFFF"/>
            <w:noWrap/>
            <w:vAlign w:val="center"/>
          </w:tcPr>
          <w:p w14:paraId="6EB852E6">
            <w:pPr>
              <w:rPr>
                <w:rFonts w:hint="eastAsia" w:asciiTheme="minorHAnsi" w:hAnsiTheme="minorHAnsi" w:eastAsiaTheme="minorEastAsia" w:cstheme="minorBidi"/>
                <w:kern w:val="2"/>
                <w:sz w:val="21"/>
                <w:szCs w:val="22"/>
                <w:lang w:val="en-US" w:eastAsia="zh-CN" w:bidi="ar-SA"/>
              </w:rPr>
            </w:pPr>
            <w:r>
              <w:rPr>
                <w:rFonts w:hint="eastAsia"/>
                <w:lang w:eastAsia="zh-CN"/>
              </w:rPr>
              <w:t>住房改革支出</w:t>
            </w:r>
          </w:p>
        </w:tc>
        <w:tc>
          <w:tcPr>
            <w:tcW w:w="948" w:type="dxa"/>
            <w:tcBorders>
              <w:top w:val="nil"/>
              <w:left w:val="nil"/>
              <w:bottom w:val="single" w:color="auto" w:sz="4" w:space="0"/>
              <w:right w:val="single" w:color="auto" w:sz="4" w:space="0"/>
            </w:tcBorders>
            <w:shd w:val="clear" w:color="auto" w:fill="auto"/>
            <w:noWrap/>
            <w:vAlign w:val="center"/>
          </w:tcPr>
          <w:p w14:paraId="54EAC11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4C3A8024">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72E87B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747A88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07B2B0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3932B1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EB1657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3A45E6">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2210201</w:t>
            </w:r>
          </w:p>
        </w:tc>
        <w:tc>
          <w:tcPr>
            <w:tcW w:w="2837" w:type="dxa"/>
            <w:tcBorders>
              <w:top w:val="nil"/>
              <w:left w:val="nil"/>
              <w:bottom w:val="single" w:color="auto" w:sz="4" w:space="0"/>
              <w:right w:val="single" w:color="auto" w:sz="4" w:space="0"/>
            </w:tcBorders>
            <w:shd w:val="clear" w:color="000000" w:fill="FFFFFF"/>
            <w:noWrap/>
            <w:vAlign w:val="center"/>
          </w:tcPr>
          <w:p w14:paraId="25D7A95C">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住房公积金</w:t>
            </w:r>
          </w:p>
        </w:tc>
        <w:tc>
          <w:tcPr>
            <w:tcW w:w="948" w:type="dxa"/>
            <w:tcBorders>
              <w:top w:val="nil"/>
              <w:left w:val="nil"/>
              <w:bottom w:val="single" w:color="auto" w:sz="4" w:space="0"/>
              <w:right w:val="single" w:color="auto" w:sz="4" w:space="0"/>
            </w:tcBorders>
            <w:shd w:val="clear" w:color="auto" w:fill="auto"/>
            <w:noWrap/>
            <w:vAlign w:val="center"/>
          </w:tcPr>
          <w:p w14:paraId="5A79F5E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184" w:type="dxa"/>
            <w:tcBorders>
              <w:top w:val="nil"/>
              <w:left w:val="nil"/>
              <w:bottom w:val="single" w:color="auto" w:sz="4" w:space="0"/>
              <w:right w:val="single" w:color="auto" w:sz="4" w:space="0"/>
            </w:tcBorders>
            <w:shd w:val="clear" w:color="auto" w:fill="auto"/>
            <w:noWrap/>
            <w:vAlign w:val="center"/>
          </w:tcPr>
          <w:p w14:paraId="4A05BFF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9.31</w:t>
            </w:r>
            <w:r>
              <w:rPr>
                <w:rFonts w:hint="eastAsia" w:ascii="宋体" w:hAnsi="宋体" w:eastAsia="宋体" w:cs="宋体"/>
                <w:kern w:val="0"/>
                <w:sz w:val="24"/>
                <w:szCs w:val="24"/>
              </w:rPr>
              <w:t>　</w:t>
            </w:r>
          </w:p>
        </w:tc>
        <w:tc>
          <w:tcPr>
            <w:tcW w:w="2052" w:type="dxa"/>
            <w:tcBorders>
              <w:top w:val="nil"/>
              <w:left w:val="nil"/>
              <w:bottom w:val="single" w:color="auto" w:sz="4" w:space="0"/>
              <w:right w:val="single" w:color="auto" w:sz="4" w:space="0"/>
            </w:tcBorders>
            <w:shd w:val="clear" w:color="auto" w:fill="auto"/>
            <w:noWrap/>
            <w:vAlign w:val="center"/>
          </w:tcPr>
          <w:p w14:paraId="0D3A7F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single" w:color="auto" w:sz="4" w:space="0"/>
              <w:right w:val="single" w:color="auto" w:sz="4" w:space="0"/>
            </w:tcBorders>
            <w:shd w:val="clear" w:color="auto" w:fill="auto"/>
            <w:noWrap/>
            <w:vAlign w:val="center"/>
          </w:tcPr>
          <w:p w14:paraId="6AB401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12" w:type="dxa"/>
            <w:tcBorders>
              <w:top w:val="nil"/>
              <w:left w:val="nil"/>
              <w:bottom w:val="single" w:color="auto" w:sz="4" w:space="0"/>
              <w:right w:val="single" w:color="auto" w:sz="4" w:space="0"/>
            </w:tcBorders>
            <w:shd w:val="clear" w:color="auto" w:fill="auto"/>
            <w:noWrap/>
            <w:vAlign w:val="center"/>
          </w:tcPr>
          <w:p w14:paraId="76D666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5ABF36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4F7B48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0E2C108">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p w14:paraId="66C12D69">
            <w:pPr>
              <w:pStyle w:val="7"/>
              <w:rPr>
                <w:rFonts w:hint="eastAsia" w:ascii="宋体" w:hAnsi="宋体" w:eastAsia="宋体" w:cs="宋体"/>
                <w:kern w:val="0"/>
                <w:sz w:val="24"/>
                <w:szCs w:val="24"/>
              </w:rPr>
            </w:pPr>
          </w:p>
          <w:p w14:paraId="06140D0D">
            <w:pPr>
              <w:pStyle w:val="3"/>
              <w:rPr>
                <w:rFonts w:hint="eastAsia" w:ascii="宋体" w:hAnsi="宋体" w:eastAsia="宋体" w:cs="宋体"/>
                <w:kern w:val="0"/>
                <w:sz w:val="24"/>
                <w:szCs w:val="24"/>
              </w:rPr>
            </w:pPr>
          </w:p>
          <w:p w14:paraId="6B3EE931">
            <w:pPr>
              <w:rPr>
                <w:rFonts w:hint="eastAsia" w:ascii="宋体" w:hAnsi="宋体" w:eastAsia="宋体" w:cs="宋体"/>
                <w:kern w:val="0"/>
                <w:sz w:val="24"/>
                <w:szCs w:val="24"/>
              </w:rPr>
            </w:pPr>
          </w:p>
          <w:p w14:paraId="320EFF62">
            <w:pPr>
              <w:pStyle w:val="7"/>
              <w:rPr>
                <w:rFonts w:hint="eastAsia" w:ascii="宋体" w:hAnsi="宋体" w:eastAsia="宋体" w:cs="宋体"/>
                <w:kern w:val="0"/>
                <w:sz w:val="24"/>
                <w:szCs w:val="24"/>
              </w:rPr>
            </w:pPr>
          </w:p>
          <w:p w14:paraId="1BFAEB00">
            <w:pPr>
              <w:pStyle w:val="3"/>
              <w:rPr>
                <w:rFonts w:hint="eastAsia" w:ascii="宋体" w:hAnsi="宋体" w:eastAsia="宋体" w:cs="宋体"/>
                <w:kern w:val="0"/>
                <w:sz w:val="24"/>
                <w:szCs w:val="24"/>
              </w:rPr>
            </w:pPr>
          </w:p>
          <w:p w14:paraId="18801B53">
            <w:pPr>
              <w:rPr>
                <w:rFonts w:hint="eastAsia" w:ascii="宋体" w:hAnsi="宋体" w:eastAsia="宋体" w:cs="宋体"/>
                <w:kern w:val="0"/>
                <w:sz w:val="24"/>
                <w:szCs w:val="24"/>
              </w:rPr>
            </w:pPr>
          </w:p>
          <w:p w14:paraId="1508403D">
            <w:pPr>
              <w:pStyle w:val="7"/>
              <w:rPr>
                <w:rFonts w:hint="eastAsia" w:ascii="宋体" w:hAnsi="宋体" w:eastAsia="宋体" w:cs="宋体"/>
                <w:kern w:val="0"/>
                <w:sz w:val="24"/>
                <w:szCs w:val="24"/>
              </w:rPr>
            </w:pPr>
          </w:p>
          <w:p w14:paraId="739B01F6">
            <w:pPr>
              <w:pStyle w:val="3"/>
              <w:rPr>
                <w:rFonts w:hint="eastAsia" w:ascii="宋体" w:hAnsi="宋体" w:eastAsia="宋体" w:cs="宋体"/>
                <w:kern w:val="0"/>
                <w:sz w:val="24"/>
                <w:szCs w:val="24"/>
              </w:rPr>
            </w:pPr>
          </w:p>
          <w:p w14:paraId="4D2F5A90">
            <w:pPr>
              <w:rPr>
                <w:rFonts w:hint="eastAsia" w:ascii="宋体" w:hAnsi="宋体" w:eastAsia="宋体" w:cs="宋体"/>
                <w:kern w:val="0"/>
                <w:sz w:val="24"/>
                <w:szCs w:val="24"/>
              </w:rPr>
            </w:pPr>
          </w:p>
          <w:p w14:paraId="0CFCFA01">
            <w:pPr>
              <w:pStyle w:val="7"/>
            </w:pPr>
          </w:p>
        </w:tc>
      </w:tr>
    </w:tbl>
    <w:p w14:paraId="26FA7394">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595"/>
        <w:gridCol w:w="436"/>
        <w:gridCol w:w="1078"/>
        <w:gridCol w:w="496"/>
        <w:gridCol w:w="2915"/>
        <w:gridCol w:w="632"/>
        <w:gridCol w:w="435"/>
        <w:gridCol w:w="1802"/>
        <w:gridCol w:w="1165"/>
        <w:gridCol w:w="1394"/>
        <w:gridCol w:w="1573"/>
      </w:tblGrid>
      <w:tr w14:paraId="0CA8A391">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816A50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025C7F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0223F4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2280FC1">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820A33D">
            <w:pPr>
              <w:widowControl/>
              <w:jc w:val="right"/>
              <w:rPr>
                <w:rFonts w:ascii="宋体" w:hAnsi="宋体" w:eastAsia="宋体" w:cs="宋体"/>
                <w:kern w:val="0"/>
                <w:sz w:val="24"/>
                <w:szCs w:val="24"/>
              </w:rPr>
            </w:pPr>
          </w:p>
        </w:tc>
        <w:tc>
          <w:tcPr>
            <w:tcW w:w="1802" w:type="dxa"/>
            <w:tcBorders>
              <w:top w:val="nil"/>
              <w:left w:val="nil"/>
              <w:bottom w:val="nil"/>
              <w:right w:val="nil"/>
            </w:tcBorders>
            <w:shd w:val="clear" w:color="auto" w:fill="auto"/>
            <w:noWrap/>
            <w:vAlign w:val="center"/>
          </w:tcPr>
          <w:p w14:paraId="78B1A844">
            <w:pPr>
              <w:widowControl/>
              <w:jc w:val="right"/>
              <w:rPr>
                <w:rFonts w:ascii="宋体" w:hAnsi="宋体" w:eastAsia="宋体" w:cs="宋体"/>
                <w:kern w:val="0"/>
                <w:sz w:val="24"/>
                <w:szCs w:val="24"/>
              </w:rPr>
            </w:pPr>
          </w:p>
        </w:tc>
        <w:tc>
          <w:tcPr>
            <w:tcW w:w="1165" w:type="dxa"/>
            <w:tcBorders>
              <w:top w:val="nil"/>
              <w:left w:val="nil"/>
              <w:bottom w:val="nil"/>
              <w:right w:val="nil"/>
            </w:tcBorders>
            <w:shd w:val="clear" w:color="auto" w:fill="auto"/>
            <w:noWrap/>
            <w:vAlign w:val="center"/>
          </w:tcPr>
          <w:p w14:paraId="73D1D44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F67ADA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B033EF8">
            <w:pPr>
              <w:widowControl/>
              <w:jc w:val="right"/>
              <w:rPr>
                <w:rFonts w:ascii="宋体" w:hAnsi="宋体" w:eastAsia="宋体" w:cs="宋体"/>
                <w:kern w:val="0"/>
                <w:sz w:val="24"/>
                <w:szCs w:val="24"/>
              </w:rPr>
            </w:pPr>
          </w:p>
        </w:tc>
      </w:tr>
      <w:tr w14:paraId="1C6A4C3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D09FB5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F5D91C3">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A541B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B085E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15887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77973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406A9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2" w:type="dxa"/>
            <w:tcBorders>
              <w:top w:val="nil"/>
              <w:left w:val="nil"/>
              <w:bottom w:val="nil"/>
              <w:right w:val="nil"/>
            </w:tcBorders>
            <w:shd w:val="clear" w:color="000000" w:fill="FFFFFF"/>
            <w:noWrap/>
            <w:vAlign w:val="center"/>
          </w:tcPr>
          <w:p w14:paraId="141049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65" w:type="dxa"/>
            <w:tcBorders>
              <w:top w:val="nil"/>
              <w:left w:val="nil"/>
              <w:bottom w:val="nil"/>
              <w:right w:val="nil"/>
            </w:tcBorders>
            <w:shd w:val="clear" w:color="000000" w:fill="FFFFFF"/>
            <w:noWrap/>
            <w:vAlign w:val="center"/>
          </w:tcPr>
          <w:p w14:paraId="24F5FC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3A61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6C8709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4B2E631">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67F9CEE4">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溆浦县统计局</w:t>
            </w:r>
          </w:p>
        </w:tc>
        <w:tc>
          <w:tcPr>
            <w:tcW w:w="436" w:type="dxa"/>
            <w:tcBorders>
              <w:top w:val="nil"/>
              <w:left w:val="nil"/>
              <w:bottom w:val="nil"/>
              <w:right w:val="nil"/>
            </w:tcBorders>
            <w:shd w:val="clear" w:color="000000" w:fill="FFFFFF"/>
            <w:noWrap/>
            <w:vAlign w:val="center"/>
          </w:tcPr>
          <w:p w14:paraId="5B671E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1A78D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7B539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DDE84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2" w:type="dxa"/>
            <w:tcBorders>
              <w:top w:val="nil"/>
              <w:left w:val="nil"/>
              <w:bottom w:val="nil"/>
              <w:right w:val="nil"/>
            </w:tcBorders>
            <w:shd w:val="clear" w:color="000000" w:fill="FFFFFF"/>
            <w:noWrap/>
            <w:vAlign w:val="center"/>
          </w:tcPr>
          <w:p w14:paraId="59D79B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65" w:type="dxa"/>
            <w:tcBorders>
              <w:top w:val="nil"/>
              <w:left w:val="nil"/>
              <w:bottom w:val="nil"/>
              <w:right w:val="nil"/>
            </w:tcBorders>
            <w:shd w:val="clear" w:color="000000" w:fill="FFFFFF"/>
            <w:noWrap/>
            <w:vAlign w:val="center"/>
          </w:tcPr>
          <w:p w14:paraId="11902C3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16475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132E81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6B58EF0">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34DB96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34519C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86454F0">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EE65C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596F2B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7AFF17F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F47C58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803FA3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802" w:type="dxa"/>
            <w:tcBorders>
              <w:top w:val="nil"/>
              <w:left w:val="nil"/>
              <w:bottom w:val="single" w:color="auto" w:sz="4" w:space="0"/>
              <w:right w:val="single" w:color="auto" w:sz="4" w:space="0"/>
            </w:tcBorders>
            <w:shd w:val="clear" w:color="auto" w:fill="auto"/>
            <w:noWrap/>
            <w:vAlign w:val="center"/>
          </w:tcPr>
          <w:p w14:paraId="56C9F02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165" w:type="dxa"/>
            <w:tcBorders>
              <w:top w:val="nil"/>
              <w:left w:val="nil"/>
              <w:bottom w:val="single" w:color="auto" w:sz="4" w:space="0"/>
              <w:right w:val="single" w:color="auto" w:sz="4" w:space="0"/>
            </w:tcBorders>
            <w:shd w:val="clear" w:color="auto" w:fill="auto"/>
            <w:vAlign w:val="center"/>
          </w:tcPr>
          <w:p w14:paraId="511E58F0">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C98799C">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EFE9F9B">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2DC6CE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53684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3AA8E3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12BAA99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7C4CE3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B847BD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2" w:type="dxa"/>
            <w:tcBorders>
              <w:top w:val="nil"/>
              <w:left w:val="nil"/>
              <w:bottom w:val="single" w:color="auto" w:sz="4" w:space="0"/>
              <w:right w:val="single" w:color="auto" w:sz="4" w:space="0"/>
            </w:tcBorders>
            <w:shd w:val="clear" w:color="auto" w:fill="auto"/>
            <w:noWrap/>
            <w:vAlign w:val="center"/>
          </w:tcPr>
          <w:p w14:paraId="494DE52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165" w:type="dxa"/>
            <w:tcBorders>
              <w:top w:val="nil"/>
              <w:left w:val="nil"/>
              <w:bottom w:val="single" w:color="auto" w:sz="4" w:space="0"/>
              <w:right w:val="single" w:color="auto" w:sz="4" w:space="0"/>
            </w:tcBorders>
            <w:shd w:val="clear" w:color="auto" w:fill="auto"/>
            <w:noWrap/>
            <w:vAlign w:val="center"/>
          </w:tcPr>
          <w:p w14:paraId="5D0DEFF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54778D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DCA89D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883E6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7AEEAF">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9100FF4">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305F3A4">
            <w:pPr>
              <w:widowControl/>
              <w:jc w:val="right"/>
              <w:rPr>
                <w:rFonts w:ascii="宋体" w:hAnsi="宋体" w:eastAsia="宋体" w:cs="宋体"/>
                <w:kern w:val="0"/>
                <w:sz w:val="22"/>
              </w:rPr>
            </w:pPr>
            <w:r>
              <w:rPr>
                <w:rFonts w:hint="eastAsia" w:ascii="宋体" w:hAnsi="宋体" w:eastAsia="宋体" w:cs="宋体"/>
                <w:kern w:val="0"/>
                <w:sz w:val="22"/>
                <w:lang w:val="en-US" w:eastAsia="zh-CN"/>
              </w:rPr>
              <w:t>370.70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27FA48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9CAE72">
            <w:pPr>
              <w:widowControl/>
              <w:jc w:val="center"/>
              <w:rPr>
                <w:rFonts w:ascii="宋体" w:hAnsi="宋体" w:eastAsia="宋体" w:cs="宋体"/>
                <w:kern w:val="0"/>
                <w:sz w:val="22"/>
              </w:rPr>
            </w:pPr>
            <w:r>
              <w:rPr>
                <w:rFonts w:hint="eastAsia" w:ascii="宋体" w:hAnsi="宋体" w:eastAsia="宋体" w:cs="宋体"/>
                <w:kern w:val="0"/>
                <w:sz w:val="22"/>
              </w:rPr>
              <w:t>15</w:t>
            </w:r>
          </w:p>
        </w:tc>
        <w:tc>
          <w:tcPr>
            <w:tcW w:w="1802" w:type="dxa"/>
            <w:tcBorders>
              <w:top w:val="nil"/>
              <w:left w:val="nil"/>
              <w:bottom w:val="single" w:color="auto" w:sz="4" w:space="0"/>
              <w:right w:val="single" w:color="auto" w:sz="4" w:space="0"/>
            </w:tcBorders>
            <w:shd w:val="clear" w:color="auto" w:fill="auto"/>
            <w:noWrap/>
            <w:vAlign w:val="center"/>
          </w:tcPr>
          <w:p w14:paraId="0C51123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326.53</w:t>
            </w:r>
          </w:p>
        </w:tc>
        <w:tc>
          <w:tcPr>
            <w:tcW w:w="1165" w:type="dxa"/>
            <w:tcBorders>
              <w:top w:val="nil"/>
              <w:left w:val="nil"/>
              <w:bottom w:val="single" w:color="auto" w:sz="4" w:space="0"/>
              <w:right w:val="single" w:color="auto" w:sz="4" w:space="0"/>
            </w:tcBorders>
            <w:shd w:val="clear" w:color="auto" w:fill="auto"/>
            <w:noWrap/>
            <w:vAlign w:val="center"/>
          </w:tcPr>
          <w:p w14:paraId="73372642">
            <w:pPr>
              <w:widowControl/>
              <w:jc w:val="center"/>
              <w:rPr>
                <w:rFonts w:ascii="宋体" w:hAnsi="宋体" w:eastAsia="宋体" w:cs="宋体"/>
                <w:kern w:val="0"/>
                <w:sz w:val="22"/>
              </w:rPr>
            </w:pPr>
            <w:r>
              <w:rPr>
                <w:rFonts w:hint="eastAsia" w:ascii="宋体" w:hAnsi="宋体" w:eastAsia="宋体" w:cs="宋体"/>
                <w:kern w:val="0"/>
                <w:sz w:val="22"/>
                <w:lang w:val="en-US" w:eastAsia="zh-CN"/>
              </w:rPr>
              <w:t>326.53</w:t>
            </w:r>
          </w:p>
        </w:tc>
        <w:tc>
          <w:tcPr>
            <w:tcW w:w="1394" w:type="dxa"/>
            <w:tcBorders>
              <w:top w:val="nil"/>
              <w:left w:val="nil"/>
              <w:bottom w:val="single" w:color="auto" w:sz="4" w:space="0"/>
              <w:right w:val="single" w:color="auto" w:sz="4" w:space="0"/>
            </w:tcBorders>
            <w:shd w:val="clear" w:color="auto" w:fill="auto"/>
            <w:noWrap/>
            <w:vAlign w:val="center"/>
          </w:tcPr>
          <w:p w14:paraId="540E2804">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A2F1955">
            <w:pPr>
              <w:widowControl/>
              <w:jc w:val="center"/>
              <w:rPr>
                <w:rFonts w:ascii="宋体" w:hAnsi="宋体" w:eastAsia="宋体" w:cs="宋体"/>
                <w:kern w:val="0"/>
                <w:sz w:val="22"/>
              </w:rPr>
            </w:pPr>
          </w:p>
        </w:tc>
      </w:tr>
      <w:tr w14:paraId="0BC54D1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353E6E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7DE63EE">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F4A566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9F06B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8D21D3">
            <w:pPr>
              <w:widowControl/>
              <w:jc w:val="center"/>
              <w:rPr>
                <w:rFonts w:ascii="宋体" w:hAnsi="宋体" w:eastAsia="宋体" w:cs="宋体"/>
                <w:kern w:val="0"/>
                <w:sz w:val="22"/>
              </w:rPr>
            </w:pPr>
            <w:r>
              <w:rPr>
                <w:rFonts w:hint="eastAsia" w:ascii="宋体" w:hAnsi="宋体" w:eastAsia="宋体" w:cs="宋体"/>
                <w:kern w:val="0"/>
                <w:sz w:val="22"/>
              </w:rPr>
              <w:t>16</w:t>
            </w:r>
          </w:p>
        </w:tc>
        <w:tc>
          <w:tcPr>
            <w:tcW w:w="1802" w:type="dxa"/>
            <w:tcBorders>
              <w:top w:val="nil"/>
              <w:left w:val="nil"/>
              <w:bottom w:val="single" w:color="auto" w:sz="4" w:space="0"/>
              <w:right w:val="single" w:color="auto" w:sz="4" w:space="0"/>
            </w:tcBorders>
            <w:shd w:val="clear" w:color="auto" w:fill="auto"/>
            <w:noWrap/>
            <w:vAlign w:val="center"/>
          </w:tcPr>
          <w:p w14:paraId="508D8820">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62B5CC3E">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276A435">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1CC91EC">
            <w:pPr>
              <w:widowControl/>
              <w:jc w:val="center"/>
              <w:rPr>
                <w:rFonts w:ascii="宋体" w:hAnsi="宋体" w:eastAsia="宋体" w:cs="宋体"/>
                <w:kern w:val="0"/>
                <w:sz w:val="22"/>
              </w:rPr>
            </w:pPr>
          </w:p>
        </w:tc>
      </w:tr>
      <w:tr w14:paraId="6F1D85F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AD6739">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7B92504">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5BEB7C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A4D500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16C99BB">
            <w:pPr>
              <w:widowControl/>
              <w:jc w:val="center"/>
              <w:rPr>
                <w:rFonts w:ascii="宋体" w:hAnsi="宋体" w:eastAsia="宋体" w:cs="宋体"/>
                <w:kern w:val="0"/>
                <w:sz w:val="22"/>
              </w:rPr>
            </w:pPr>
            <w:r>
              <w:rPr>
                <w:rFonts w:hint="eastAsia" w:ascii="宋体" w:hAnsi="宋体" w:eastAsia="宋体" w:cs="宋体"/>
                <w:kern w:val="0"/>
                <w:sz w:val="22"/>
              </w:rPr>
              <w:t>17</w:t>
            </w:r>
          </w:p>
        </w:tc>
        <w:tc>
          <w:tcPr>
            <w:tcW w:w="1802" w:type="dxa"/>
            <w:tcBorders>
              <w:top w:val="nil"/>
              <w:left w:val="nil"/>
              <w:bottom w:val="single" w:color="auto" w:sz="4" w:space="0"/>
              <w:right w:val="single" w:color="auto" w:sz="4" w:space="0"/>
            </w:tcBorders>
            <w:shd w:val="clear" w:color="auto" w:fill="auto"/>
            <w:noWrap/>
            <w:vAlign w:val="center"/>
          </w:tcPr>
          <w:p w14:paraId="7B395B4D">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39C01814">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139602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57B4A69">
            <w:pPr>
              <w:widowControl/>
              <w:jc w:val="center"/>
              <w:rPr>
                <w:rFonts w:ascii="宋体" w:hAnsi="宋体" w:eastAsia="宋体" w:cs="宋体"/>
                <w:kern w:val="0"/>
                <w:sz w:val="22"/>
              </w:rPr>
            </w:pPr>
          </w:p>
        </w:tc>
      </w:tr>
      <w:tr w14:paraId="0C78DD4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5206AB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0448B15">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6310974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31C9B9B">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AB2AC65">
            <w:pPr>
              <w:widowControl/>
              <w:jc w:val="center"/>
              <w:rPr>
                <w:rFonts w:ascii="宋体" w:hAnsi="宋体" w:eastAsia="宋体" w:cs="宋体"/>
                <w:kern w:val="0"/>
                <w:sz w:val="22"/>
              </w:rPr>
            </w:pPr>
            <w:r>
              <w:rPr>
                <w:rFonts w:hint="eastAsia" w:ascii="宋体" w:hAnsi="宋体" w:eastAsia="宋体" w:cs="宋体"/>
                <w:kern w:val="0"/>
                <w:sz w:val="22"/>
              </w:rPr>
              <w:t>18</w:t>
            </w:r>
          </w:p>
        </w:tc>
        <w:tc>
          <w:tcPr>
            <w:tcW w:w="1802" w:type="dxa"/>
            <w:tcBorders>
              <w:top w:val="nil"/>
              <w:left w:val="nil"/>
              <w:bottom w:val="single" w:color="auto" w:sz="4" w:space="0"/>
              <w:right w:val="single" w:color="auto" w:sz="4" w:space="0"/>
            </w:tcBorders>
            <w:shd w:val="clear" w:color="auto" w:fill="auto"/>
            <w:noWrap/>
            <w:vAlign w:val="center"/>
          </w:tcPr>
          <w:p w14:paraId="4E7C0BB6">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7942974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E837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25BC1E5">
            <w:pPr>
              <w:widowControl/>
              <w:jc w:val="center"/>
              <w:rPr>
                <w:rFonts w:ascii="宋体" w:hAnsi="宋体" w:eastAsia="宋体" w:cs="宋体"/>
                <w:kern w:val="0"/>
                <w:sz w:val="22"/>
              </w:rPr>
            </w:pPr>
          </w:p>
        </w:tc>
      </w:tr>
      <w:tr w14:paraId="7C6A9D4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6F760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CE18F0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63ED446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EC3749">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BDF896">
            <w:pPr>
              <w:widowControl/>
              <w:jc w:val="center"/>
              <w:rPr>
                <w:rFonts w:ascii="宋体" w:hAnsi="宋体" w:eastAsia="宋体" w:cs="宋体"/>
                <w:kern w:val="0"/>
                <w:sz w:val="22"/>
              </w:rPr>
            </w:pPr>
            <w:r>
              <w:rPr>
                <w:rFonts w:hint="eastAsia" w:ascii="宋体" w:hAnsi="宋体" w:eastAsia="宋体" w:cs="宋体"/>
                <w:kern w:val="0"/>
                <w:sz w:val="22"/>
              </w:rPr>
              <w:t>19</w:t>
            </w:r>
          </w:p>
        </w:tc>
        <w:tc>
          <w:tcPr>
            <w:tcW w:w="1802" w:type="dxa"/>
            <w:tcBorders>
              <w:top w:val="nil"/>
              <w:left w:val="nil"/>
              <w:bottom w:val="single" w:color="auto" w:sz="4" w:space="0"/>
              <w:right w:val="single" w:color="auto" w:sz="4" w:space="0"/>
            </w:tcBorders>
            <w:shd w:val="clear" w:color="auto" w:fill="auto"/>
            <w:noWrap/>
            <w:vAlign w:val="center"/>
          </w:tcPr>
          <w:p w14:paraId="5EFF4FB9">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0FD59FF2">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348ED1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C47A650">
            <w:pPr>
              <w:widowControl/>
              <w:jc w:val="center"/>
              <w:rPr>
                <w:rFonts w:ascii="宋体" w:hAnsi="宋体" w:eastAsia="宋体" w:cs="宋体"/>
                <w:kern w:val="0"/>
                <w:sz w:val="22"/>
              </w:rPr>
            </w:pPr>
          </w:p>
        </w:tc>
      </w:tr>
      <w:tr w14:paraId="4BCC8DC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3F0D1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17C0BD6">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73A2D2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497167">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六、住房保障支出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E74F220">
            <w:pPr>
              <w:widowControl/>
              <w:jc w:val="center"/>
              <w:rPr>
                <w:rFonts w:ascii="宋体" w:hAnsi="宋体" w:eastAsia="宋体" w:cs="宋体"/>
                <w:kern w:val="0"/>
                <w:sz w:val="22"/>
              </w:rPr>
            </w:pPr>
            <w:r>
              <w:rPr>
                <w:rFonts w:hint="eastAsia" w:ascii="宋体" w:hAnsi="宋体" w:eastAsia="宋体" w:cs="宋体"/>
                <w:kern w:val="0"/>
                <w:sz w:val="22"/>
              </w:rPr>
              <w:t>20</w:t>
            </w:r>
          </w:p>
        </w:tc>
        <w:tc>
          <w:tcPr>
            <w:tcW w:w="1802" w:type="dxa"/>
            <w:tcBorders>
              <w:top w:val="nil"/>
              <w:left w:val="nil"/>
              <w:bottom w:val="single" w:color="auto" w:sz="4" w:space="0"/>
              <w:right w:val="single" w:color="auto" w:sz="4" w:space="0"/>
            </w:tcBorders>
            <w:shd w:val="clear" w:color="auto" w:fill="auto"/>
            <w:noWrap/>
            <w:vAlign w:val="center"/>
          </w:tcPr>
          <w:p w14:paraId="039DC1EA">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9.31</w:t>
            </w:r>
          </w:p>
        </w:tc>
        <w:tc>
          <w:tcPr>
            <w:tcW w:w="1165" w:type="dxa"/>
            <w:tcBorders>
              <w:top w:val="nil"/>
              <w:left w:val="nil"/>
              <w:bottom w:val="single" w:color="auto" w:sz="4" w:space="0"/>
              <w:right w:val="single" w:color="auto" w:sz="4" w:space="0"/>
            </w:tcBorders>
            <w:shd w:val="clear" w:color="auto" w:fill="auto"/>
            <w:noWrap/>
            <w:vAlign w:val="center"/>
          </w:tcPr>
          <w:p w14:paraId="633054E7">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9.31</w:t>
            </w:r>
          </w:p>
        </w:tc>
        <w:tc>
          <w:tcPr>
            <w:tcW w:w="1394" w:type="dxa"/>
            <w:tcBorders>
              <w:top w:val="nil"/>
              <w:left w:val="nil"/>
              <w:bottom w:val="single" w:color="auto" w:sz="4" w:space="0"/>
              <w:right w:val="single" w:color="auto" w:sz="4" w:space="0"/>
            </w:tcBorders>
            <w:shd w:val="clear" w:color="auto" w:fill="auto"/>
            <w:noWrap/>
            <w:vAlign w:val="center"/>
          </w:tcPr>
          <w:p w14:paraId="2EED28A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2F8971E">
            <w:pPr>
              <w:widowControl/>
              <w:jc w:val="center"/>
              <w:rPr>
                <w:rFonts w:ascii="宋体" w:hAnsi="宋体" w:eastAsia="宋体" w:cs="宋体"/>
                <w:kern w:val="0"/>
                <w:sz w:val="22"/>
              </w:rPr>
            </w:pPr>
          </w:p>
        </w:tc>
      </w:tr>
      <w:tr w14:paraId="40308A9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0AC7A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FC2E141">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77EE43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86603A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4"/>
                <w:szCs w:val="24"/>
                <w:u w:val="none"/>
                <w:lang w:val="en-US" w:eastAsia="zh-CN" w:bidi="ar"/>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C58711">
            <w:pPr>
              <w:widowControl/>
              <w:jc w:val="center"/>
              <w:rPr>
                <w:rFonts w:ascii="宋体" w:hAnsi="宋体" w:eastAsia="宋体" w:cs="宋体"/>
                <w:kern w:val="0"/>
                <w:sz w:val="22"/>
              </w:rPr>
            </w:pPr>
            <w:r>
              <w:rPr>
                <w:rFonts w:hint="eastAsia" w:ascii="宋体" w:hAnsi="宋体" w:eastAsia="宋体" w:cs="宋体"/>
                <w:kern w:val="0"/>
                <w:sz w:val="22"/>
              </w:rPr>
              <w:t>21</w:t>
            </w:r>
          </w:p>
        </w:tc>
        <w:tc>
          <w:tcPr>
            <w:tcW w:w="1802" w:type="dxa"/>
            <w:tcBorders>
              <w:top w:val="nil"/>
              <w:left w:val="nil"/>
              <w:bottom w:val="single" w:color="auto" w:sz="4" w:space="0"/>
              <w:right w:val="single" w:color="auto" w:sz="4" w:space="0"/>
            </w:tcBorders>
            <w:shd w:val="clear" w:color="auto" w:fill="auto"/>
            <w:noWrap/>
            <w:vAlign w:val="center"/>
          </w:tcPr>
          <w:p w14:paraId="5A7F425B">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25.60</w:t>
            </w:r>
          </w:p>
        </w:tc>
        <w:tc>
          <w:tcPr>
            <w:tcW w:w="1165" w:type="dxa"/>
            <w:tcBorders>
              <w:top w:val="nil"/>
              <w:left w:val="nil"/>
              <w:bottom w:val="single" w:color="auto" w:sz="4" w:space="0"/>
              <w:right w:val="single" w:color="auto" w:sz="4" w:space="0"/>
            </w:tcBorders>
            <w:shd w:val="clear" w:color="auto" w:fill="auto"/>
            <w:noWrap/>
            <w:vAlign w:val="center"/>
          </w:tcPr>
          <w:p w14:paraId="7A91707D">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25.60</w:t>
            </w:r>
          </w:p>
        </w:tc>
        <w:tc>
          <w:tcPr>
            <w:tcW w:w="1394" w:type="dxa"/>
            <w:tcBorders>
              <w:top w:val="nil"/>
              <w:left w:val="nil"/>
              <w:bottom w:val="single" w:color="auto" w:sz="4" w:space="0"/>
              <w:right w:val="single" w:color="auto" w:sz="4" w:space="0"/>
            </w:tcBorders>
            <w:shd w:val="clear" w:color="auto" w:fill="auto"/>
            <w:noWrap/>
            <w:vAlign w:val="center"/>
          </w:tcPr>
          <w:p w14:paraId="1F3FF17E">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4F19DBA">
            <w:pPr>
              <w:widowControl/>
              <w:jc w:val="center"/>
              <w:rPr>
                <w:rFonts w:ascii="宋体" w:hAnsi="宋体" w:eastAsia="宋体" w:cs="宋体"/>
                <w:kern w:val="0"/>
                <w:sz w:val="22"/>
              </w:rPr>
            </w:pPr>
          </w:p>
        </w:tc>
      </w:tr>
      <w:tr w14:paraId="4FE45AB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2AE79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F47B851">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9E29FCF">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5B83A1">
            <w:pPr>
              <w:widowControl/>
              <w:jc w:val="both"/>
              <w:rPr>
                <w:rFonts w:ascii="宋体" w:hAnsi="宋体" w:eastAsia="宋体" w:cs="宋体"/>
                <w:kern w:val="0"/>
                <w:sz w:val="22"/>
              </w:rPr>
            </w:pPr>
            <w:r>
              <w:rPr>
                <w:rFonts w:hint="eastAsia" w:ascii="宋体" w:hAnsi="宋体" w:eastAsia="宋体" w:cs="宋体"/>
                <w:i w:val="0"/>
                <w:color w:val="000000"/>
                <w:sz w:val="22"/>
                <w:szCs w:val="22"/>
                <w:u w:val="none"/>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FD4DC3">
            <w:pPr>
              <w:widowControl/>
              <w:jc w:val="center"/>
              <w:rPr>
                <w:rFonts w:ascii="宋体" w:hAnsi="宋体" w:eastAsia="宋体" w:cs="宋体"/>
                <w:kern w:val="0"/>
                <w:sz w:val="22"/>
              </w:rPr>
            </w:pPr>
            <w:r>
              <w:rPr>
                <w:rFonts w:hint="eastAsia" w:ascii="宋体" w:hAnsi="宋体" w:eastAsia="宋体" w:cs="宋体"/>
                <w:kern w:val="0"/>
                <w:sz w:val="22"/>
              </w:rPr>
              <w:t>22</w:t>
            </w:r>
          </w:p>
        </w:tc>
        <w:tc>
          <w:tcPr>
            <w:tcW w:w="1802" w:type="dxa"/>
            <w:tcBorders>
              <w:top w:val="nil"/>
              <w:left w:val="nil"/>
              <w:bottom w:val="single" w:color="auto" w:sz="4" w:space="0"/>
              <w:right w:val="single" w:color="auto" w:sz="4" w:space="0"/>
            </w:tcBorders>
            <w:shd w:val="clear" w:color="auto" w:fill="auto"/>
            <w:noWrap/>
            <w:vAlign w:val="center"/>
          </w:tcPr>
          <w:p w14:paraId="4DFA2215">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9.26</w:t>
            </w:r>
          </w:p>
        </w:tc>
        <w:tc>
          <w:tcPr>
            <w:tcW w:w="1165" w:type="dxa"/>
            <w:tcBorders>
              <w:top w:val="nil"/>
              <w:left w:val="nil"/>
              <w:bottom w:val="single" w:color="auto" w:sz="4" w:space="0"/>
              <w:right w:val="single" w:color="auto" w:sz="4" w:space="0"/>
            </w:tcBorders>
            <w:shd w:val="clear" w:color="auto" w:fill="auto"/>
            <w:noWrap/>
            <w:vAlign w:val="center"/>
          </w:tcPr>
          <w:p w14:paraId="2C4CB192">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9.26</w:t>
            </w:r>
          </w:p>
        </w:tc>
        <w:tc>
          <w:tcPr>
            <w:tcW w:w="1394" w:type="dxa"/>
            <w:tcBorders>
              <w:top w:val="nil"/>
              <w:left w:val="nil"/>
              <w:bottom w:val="single" w:color="auto" w:sz="4" w:space="0"/>
              <w:right w:val="single" w:color="auto" w:sz="4" w:space="0"/>
            </w:tcBorders>
            <w:shd w:val="clear" w:color="auto" w:fill="auto"/>
            <w:noWrap/>
            <w:vAlign w:val="center"/>
          </w:tcPr>
          <w:p w14:paraId="28B3E47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A10C755">
            <w:pPr>
              <w:widowControl/>
              <w:jc w:val="center"/>
              <w:rPr>
                <w:rFonts w:ascii="宋体" w:hAnsi="宋体" w:eastAsia="宋体" w:cs="宋体"/>
                <w:kern w:val="0"/>
                <w:sz w:val="22"/>
              </w:rPr>
            </w:pPr>
          </w:p>
        </w:tc>
      </w:tr>
      <w:tr w14:paraId="68B1FEE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6E2C7D">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B91918B">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17168C7">
            <w:pPr>
              <w:widowControl/>
              <w:jc w:val="right"/>
              <w:rPr>
                <w:rFonts w:ascii="宋体" w:hAnsi="宋体" w:eastAsia="宋体" w:cs="宋体"/>
                <w:kern w:val="0"/>
                <w:sz w:val="22"/>
              </w:rPr>
            </w:pPr>
            <w:r>
              <w:rPr>
                <w:rFonts w:hint="eastAsia" w:ascii="宋体" w:hAnsi="宋体" w:eastAsia="宋体" w:cs="宋体"/>
                <w:kern w:val="0"/>
                <w:sz w:val="22"/>
                <w:lang w:val="en-US" w:eastAsia="zh-CN"/>
              </w:rPr>
              <w:t>370.70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ABDD5E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A7FEC81">
            <w:pPr>
              <w:widowControl/>
              <w:jc w:val="center"/>
              <w:rPr>
                <w:rFonts w:ascii="宋体" w:hAnsi="宋体" w:eastAsia="宋体" w:cs="宋体"/>
                <w:kern w:val="0"/>
                <w:sz w:val="22"/>
              </w:rPr>
            </w:pPr>
            <w:r>
              <w:rPr>
                <w:rFonts w:hint="eastAsia" w:ascii="宋体" w:hAnsi="宋体" w:eastAsia="宋体" w:cs="宋体"/>
                <w:kern w:val="0"/>
                <w:sz w:val="22"/>
              </w:rPr>
              <w:t>23</w:t>
            </w:r>
          </w:p>
        </w:tc>
        <w:tc>
          <w:tcPr>
            <w:tcW w:w="1802" w:type="dxa"/>
            <w:tcBorders>
              <w:top w:val="nil"/>
              <w:left w:val="nil"/>
              <w:bottom w:val="single" w:color="auto" w:sz="4" w:space="0"/>
              <w:right w:val="single" w:color="auto" w:sz="4" w:space="0"/>
            </w:tcBorders>
            <w:shd w:val="clear" w:color="auto" w:fill="auto"/>
            <w:noWrap/>
            <w:vAlign w:val="center"/>
          </w:tcPr>
          <w:p w14:paraId="72EBB3E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370.70</w:t>
            </w:r>
          </w:p>
        </w:tc>
        <w:tc>
          <w:tcPr>
            <w:tcW w:w="1165" w:type="dxa"/>
            <w:tcBorders>
              <w:top w:val="nil"/>
              <w:left w:val="nil"/>
              <w:bottom w:val="single" w:color="auto" w:sz="4" w:space="0"/>
              <w:right w:val="single" w:color="auto" w:sz="4" w:space="0"/>
            </w:tcBorders>
            <w:shd w:val="clear" w:color="auto" w:fill="auto"/>
            <w:noWrap/>
            <w:vAlign w:val="center"/>
          </w:tcPr>
          <w:p w14:paraId="41D285F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370.70</w:t>
            </w:r>
          </w:p>
        </w:tc>
        <w:tc>
          <w:tcPr>
            <w:tcW w:w="1394" w:type="dxa"/>
            <w:tcBorders>
              <w:top w:val="nil"/>
              <w:left w:val="nil"/>
              <w:bottom w:val="single" w:color="auto" w:sz="4" w:space="0"/>
              <w:right w:val="single" w:color="auto" w:sz="4" w:space="0"/>
            </w:tcBorders>
            <w:shd w:val="clear" w:color="auto" w:fill="auto"/>
            <w:noWrap/>
            <w:vAlign w:val="center"/>
          </w:tcPr>
          <w:p w14:paraId="6C51FE9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C9420C8">
            <w:pPr>
              <w:widowControl/>
              <w:jc w:val="center"/>
              <w:rPr>
                <w:rFonts w:ascii="宋体" w:hAnsi="宋体" w:eastAsia="宋体" w:cs="宋体"/>
                <w:b/>
                <w:bCs/>
                <w:kern w:val="0"/>
                <w:sz w:val="22"/>
              </w:rPr>
            </w:pPr>
          </w:p>
        </w:tc>
      </w:tr>
      <w:tr w14:paraId="03D2E0C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E8037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429975BE">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C020A9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BADC5C">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66A9A4CE">
            <w:pPr>
              <w:widowControl/>
              <w:jc w:val="center"/>
              <w:rPr>
                <w:rFonts w:ascii="宋体" w:hAnsi="宋体" w:eastAsia="宋体" w:cs="宋体"/>
                <w:kern w:val="0"/>
                <w:sz w:val="22"/>
              </w:rPr>
            </w:pPr>
            <w:r>
              <w:rPr>
                <w:rFonts w:hint="eastAsia" w:ascii="宋体" w:hAnsi="宋体" w:eastAsia="宋体" w:cs="宋体"/>
                <w:kern w:val="0"/>
                <w:sz w:val="22"/>
              </w:rPr>
              <w:t>24</w:t>
            </w:r>
          </w:p>
        </w:tc>
        <w:tc>
          <w:tcPr>
            <w:tcW w:w="1802" w:type="dxa"/>
            <w:tcBorders>
              <w:top w:val="nil"/>
              <w:left w:val="nil"/>
              <w:bottom w:val="single" w:color="auto" w:sz="4" w:space="0"/>
              <w:right w:val="single" w:color="auto" w:sz="4" w:space="0"/>
            </w:tcBorders>
            <w:shd w:val="clear" w:color="auto" w:fill="auto"/>
            <w:noWrap/>
            <w:vAlign w:val="center"/>
          </w:tcPr>
          <w:p w14:paraId="39DAD3A6">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707E8C0F">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117C415">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21EAB8D">
            <w:pPr>
              <w:widowControl/>
              <w:jc w:val="center"/>
              <w:rPr>
                <w:rFonts w:ascii="宋体" w:hAnsi="宋体" w:eastAsia="宋体" w:cs="宋体"/>
                <w:kern w:val="0"/>
                <w:sz w:val="22"/>
              </w:rPr>
            </w:pPr>
          </w:p>
        </w:tc>
      </w:tr>
      <w:tr w14:paraId="1A90A53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92F14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EAC37EC">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2B7269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EFFB08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8DC7476">
            <w:pPr>
              <w:widowControl/>
              <w:jc w:val="center"/>
              <w:rPr>
                <w:rFonts w:ascii="宋体" w:hAnsi="宋体" w:eastAsia="宋体" w:cs="宋体"/>
                <w:kern w:val="0"/>
                <w:sz w:val="22"/>
              </w:rPr>
            </w:pPr>
            <w:r>
              <w:rPr>
                <w:rFonts w:hint="eastAsia" w:ascii="宋体" w:hAnsi="宋体" w:eastAsia="宋体" w:cs="宋体"/>
                <w:kern w:val="0"/>
                <w:sz w:val="22"/>
              </w:rPr>
              <w:t>25</w:t>
            </w:r>
          </w:p>
        </w:tc>
        <w:tc>
          <w:tcPr>
            <w:tcW w:w="1802" w:type="dxa"/>
            <w:tcBorders>
              <w:top w:val="nil"/>
              <w:left w:val="nil"/>
              <w:bottom w:val="single" w:color="auto" w:sz="4" w:space="0"/>
              <w:right w:val="single" w:color="auto" w:sz="4" w:space="0"/>
            </w:tcBorders>
            <w:shd w:val="clear" w:color="auto" w:fill="auto"/>
            <w:noWrap/>
            <w:vAlign w:val="center"/>
          </w:tcPr>
          <w:p w14:paraId="66E00E14">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042FCDDF">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BC76345">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5E2C63F">
            <w:pPr>
              <w:widowControl/>
              <w:jc w:val="center"/>
              <w:rPr>
                <w:rFonts w:ascii="宋体" w:hAnsi="宋体" w:eastAsia="宋体" w:cs="宋体"/>
                <w:kern w:val="0"/>
                <w:sz w:val="22"/>
              </w:rPr>
            </w:pPr>
          </w:p>
        </w:tc>
      </w:tr>
      <w:tr w14:paraId="391633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ECF2C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321D95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3697D1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31F257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1A392E8">
            <w:pPr>
              <w:widowControl/>
              <w:jc w:val="center"/>
              <w:rPr>
                <w:rFonts w:ascii="宋体" w:hAnsi="宋体" w:eastAsia="宋体" w:cs="宋体"/>
                <w:kern w:val="0"/>
                <w:sz w:val="22"/>
              </w:rPr>
            </w:pPr>
            <w:r>
              <w:rPr>
                <w:rFonts w:hint="eastAsia" w:ascii="宋体" w:hAnsi="宋体" w:eastAsia="宋体" w:cs="宋体"/>
                <w:kern w:val="0"/>
                <w:sz w:val="22"/>
              </w:rPr>
              <w:t>26</w:t>
            </w:r>
          </w:p>
        </w:tc>
        <w:tc>
          <w:tcPr>
            <w:tcW w:w="1802" w:type="dxa"/>
            <w:tcBorders>
              <w:top w:val="nil"/>
              <w:left w:val="nil"/>
              <w:bottom w:val="single" w:color="auto" w:sz="4" w:space="0"/>
              <w:right w:val="single" w:color="auto" w:sz="4" w:space="0"/>
            </w:tcBorders>
            <w:shd w:val="clear" w:color="auto" w:fill="auto"/>
            <w:noWrap/>
            <w:vAlign w:val="center"/>
          </w:tcPr>
          <w:p w14:paraId="6486CB7A">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09AC8E4F">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35809A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A111BCF">
            <w:pPr>
              <w:widowControl/>
              <w:jc w:val="center"/>
              <w:rPr>
                <w:rFonts w:ascii="宋体" w:hAnsi="宋体" w:eastAsia="宋体" w:cs="宋体"/>
                <w:kern w:val="0"/>
                <w:sz w:val="22"/>
              </w:rPr>
            </w:pPr>
          </w:p>
        </w:tc>
      </w:tr>
      <w:tr w14:paraId="223955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C386A7">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98F5EEA">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5196E09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6736F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FCB226A">
            <w:pPr>
              <w:widowControl/>
              <w:jc w:val="center"/>
              <w:rPr>
                <w:rFonts w:ascii="宋体" w:hAnsi="宋体" w:eastAsia="宋体" w:cs="宋体"/>
                <w:kern w:val="0"/>
                <w:sz w:val="22"/>
              </w:rPr>
            </w:pPr>
            <w:r>
              <w:rPr>
                <w:rFonts w:hint="eastAsia" w:ascii="宋体" w:hAnsi="宋体" w:eastAsia="宋体" w:cs="宋体"/>
                <w:kern w:val="0"/>
                <w:sz w:val="22"/>
              </w:rPr>
              <w:t>27</w:t>
            </w:r>
          </w:p>
        </w:tc>
        <w:tc>
          <w:tcPr>
            <w:tcW w:w="1802" w:type="dxa"/>
            <w:tcBorders>
              <w:top w:val="nil"/>
              <w:left w:val="nil"/>
              <w:bottom w:val="single" w:color="auto" w:sz="4" w:space="0"/>
              <w:right w:val="single" w:color="auto" w:sz="4" w:space="0"/>
            </w:tcBorders>
            <w:shd w:val="clear" w:color="auto" w:fill="auto"/>
            <w:noWrap/>
            <w:vAlign w:val="center"/>
          </w:tcPr>
          <w:p w14:paraId="6453C875">
            <w:pPr>
              <w:widowControl/>
              <w:jc w:val="center"/>
              <w:rPr>
                <w:rFonts w:ascii="宋体" w:hAnsi="宋体" w:eastAsia="宋体" w:cs="宋体"/>
                <w:kern w:val="0"/>
                <w:sz w:val="22"/>
              </w:rPr>
            </w:pPr>
          </w:p>
        </w:tc>
        <w:tc>
          <w:tcPr>
            <w:tcW w:w="1165" w:type="dxa"/>
            <w:tcBorders>
              <w:top w:val="nil"/>
              <w:left w:val="nil"/>
              <w:bottom w:val="single" w:color="auto" w:sz="4" w:space="0"/>
              <w:right w:val="single" w:color="auto" w:sz="4" w:space="0"/>
            </w:tcBorders>
            <w:shd w:val="clear" w:color="auto" w:fill="auto"/>
            <w:noWrap/>
            <w:vAlign w:val="center"/>
          </w:tcPr>
          <w:p w14:paraId="38EBAFDE">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9D3229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9B0CCDC">
            <w:pPr>
              <w:widowControl/>
              <w:jc w:val="center"/>
              <w:rPr>
                <w:rFonts w:ascii="宋体" w:hAnsi="宋体" w:eastAsia="宋体" w:cs="宋体"/>
                <w:kern w:val="0"/>
                <w:sz w:val="22"/>
              </w:rPr>
            </w:pPr>
          </w:p>
        </w:tc>
      </w:tr>
      <w:tr w14:paraId="0641E5F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93AF38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520362E">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04A3DA0F">
            <w:pPr>
              <w:widowControl/>
              <w:jc w:val="right"/>
              <w:rPr>
                <w:rFonts w:ascii="宋体" w:hAnsi="宋体" w:eastAsia="宋体" w:cs="宋体"/>
                <w:kern w:val="0"/>
                <w:sz w:val="22"/>
              </w:rPr>
            </w:pPr>
            <w:r>
              <w:rPr>
                <w:rFonts w:hint="eastAsia" w:ascii="宋体" w:hAnsi="宋体" w:eastAsia="宋体" w:cs="宋体"/>
                <w:kern w:val="0"/>
                <w:sz w:val="22"/>
                <w:lang w:val="en-US" w:eastAsia="zh-CN"/>
              </w:rPr>
              <w:t>370.70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47DB648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4CB5A54">
            <w:pPr>
              <w:widowControl/>
              <w:jc w:val="center"/>
              <w:rPr>
                <w:rFonts w:ascii="宋体" w:hAnsi="宋体" w:eastAsia="宋体" w:cs="宋体"/>
                <w:kern w:val="0"/>
                <w:sz w:val="22"/>
              </w:rPr>
            </w:pPr>
            <w:r>
              <w:rPr>
                <w:rFonts w:hint="eastAsia" w:ascii="宋体" w:hAnsi="宋体" w:eastAsia="宋体" w:cs="宋体"/>
                <w:kern w:val="0"/>
                <w:sz w:val="22"/>
              </w:rPr>
              <w:t>28</w:t>
            </w:r>
          </w:p>
        </w:tc>
        <w:tc>
          <w:tcPr>
            <w:tcW w:w="1802" w:type="dxa"/>
            <w:tcBorders>
              <w:top w:val="nil"/>
              <w:left w:val="nil"/>
              <w:bottom w:val="single" w:color="auto" w:sz="4" w:space="0"/>
              <w:right w:val="single" w:color="auto" w:sz="4" w:space="0"/>
            </w:tcBorders>
            <w:shd w:val="clear" w:color="000000" w:fill="FFFFFF"/>
            <w:noWrap/>
            <w:vAlign w:val="center"/>
          </w:tcPr>
          <w:p w14:paraId="4DA17761">
            <w:pPr>
              <w:widowControl/>
              <w:jc w:val="center"/>
              <w:rPr>
                <w:rFonts w:ascii="宋体" w:hAnsi="宋体" w:eastAsia="宋体" w:cs="宋体"/>
                <w:kern w:val="0"/>
                <w:sz w:val="22"/>
              </w:rPr>
            </w:pPr>
            <w:r>
              <w:rPr>
                <w:rFonts w:hint="eastAsia" w:ascii="宋体" w:hAnsi="宋体" w:eastAsia="宋体" w:cs="宋体"/>
                <w:kern w:val="0"/>
                <w:sz w:val="22"/>
                <w:lang w:val="en-US" w:eastAsia="zh-CN"/>
              </w:rPr>
              <w:t>370.70</w:t>
            </w:r>
          </w:p>
        </w:tc>
        <w:tc>
          <w:tcPr>
            <w:tcW w:w="1165" w:type="dxa"/>
            <w:tcBorders>
              <w:top w:val="nil"/>
              <w:left w:val="nil"/>
              <w:bottom w:val="single" w:color="auto" w:sz="4" w:space="0"/>
              <w:right w:val="single" w:color="auto" w:sz="4" w:space="0"/>
            </w:tcBorders>
            <w:shd w:val="clear" w:color="000000" w:fill="FFFFFF"/>
            <w:noWrap/>
            <w:vAlign w:val="center"/>
          </w:tcPr>
          <w:p w14:paraId="729E006A">
            <w:pPr>
              <w:widowControl/>
              <w:jc w:val="center"/>
              <w:rPr>
                <w:rFonts w:ascii="宋体" w:hAnsi="宋体" w:eastAsia="宋体" w:cs="宋体"/>
                <w:kern w:val="0"/>
                <w:sz w:val="22"/>
              </w:rPr>
            </w:pPr>
            <w:r>
              <w:rPr>
                <w:rFonts w:hint="eastAsia" w:ascii="宋体" w:hAnsi="宋体" w:eastAsia="宋体" w:cs="宋体"/>
                <w:kern w:val="0"/>
                <w:sz w:val="22"/>
                <w:lang w:val="en-US" w:eastAsia="zh-CN"/>
              </w:rPr>
              <w:t>370.70</w:t>
            </w:r>
          </w:p>
        </w:tc>
        <w:tc>
          <w:tcPr>
            <w:tcW w:w="1394" w:type="dxa"/>
            <w:tcBorders>
              <w:top w:val="nil"/>
              <w:left w:val="nil"/>
              <w:bottom w:val="single" w:color="auto" w:sz="4" w:space="0"/>
              <w:right w:val="single" w:color="auto" w:sz="4" w:space="0"/>
            </w:tcBorders>
            <w:shd w:val="clear" w:color="auto" w:fill="auto"/>
            <w:noWrap/>
            <w:vAlign w:val="center"/>
          </w:tcPr>
          <w:p w14:paraId="75403446">
            <w:pPr>
              <w:widowControl/>
              <w:jc w:val="center"/>
              <w:rPr>
                <w:rFonts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8B3A795">
            <w:pPr>
              <w:widowControl/>
              <w:jc w:val="center"/>
              <w:rPr>
                <w:rFonts w:ascii="宋体" w:hAnsi="宋体" w:eastAsia="宋体" w:cs="宋体"/>
                <w:b/>
                <w:bCs/>
                <w:kern w:val="0"/>
                <w:sz w:val="22"/>
              </w:rPr>
            </w:pPr>
          </w:p>
        </w:tc>
      </w:tr>
      <w:tr w14:paraId="71651E58">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A9856F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9AA6A7E">
      <w:pPr>
        <w:widowControl/>
        <w:jc w:val="center"/>
        <w:rPr>
          <w:rFonts w:ascii="Times New Roman" w:hAnsi="Times New Roman" w:eastAsia="方正小标宋_GBK" w:cs="Times New Roman"/>
          <w:kern w:val="0"/>
          <w:sz w:val="36"/>
          <w:szCs w:val="36"/>
        </w:rPr>
      </w:pPr>
    </w:p>
    <w:p w14:paraId="3B8553B8">
      <w:pPr>
        <w:widowControl/>
        <w:jc w:val="center"/>
        <w:rPr>
          <w:rFonts w:ascii="Times New Roman" w:hAnsi="Times New Roman" w:eastAsia="方正小标宋_GBK" w:cs="Times New Roman"/>
          <w:kern w:val="0"/>
          <w:sz w:val="36"/>
          <w:szCs w:val="36"/>
        </w:rPr>
      </w:pPr>
    </w:p>
    <w:p w14:paraId="2AAA879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FF7DCB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溆浦县统计局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DBD8B7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AC7D22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644409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2012E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0427F3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5229A6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71D21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A5C4A0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247AE8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29A9B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99C36D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E3A305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970F65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259EFC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0E7CCB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112F0E6">
            <w:pPr>
              <w:widowControl/>
              <w:jc w:val="left"/>
              <w:rPr>
                <w:rFonts w:ascii="Times New Roman" w:hAnsi="Times New Roman" w:eastAsia="仿宋_GB2312" w:cs="Times New Roman"/>
                <w:kern w:val="0"/>
                <w:szCs w:val="21"/>
              </w:rPr>
            </w:pPr>
          </w:p>
        </w:tc>
      </w:tr>
      <w:tr w14:paraId="04F69A1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0233E8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D8BBB7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25289D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917B8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85E2534">
            <w:pPr>
              <w:widowControl/>
              <w:jc w:val="left"/>
              <w:rPr>
                <w:rFonts w:ascii="Times New Roman" w:hAnsi="Times New Roman" w:eastAsia="仿宋_GB2312" w:cs="Times New Roman"/>
                <w:kern w:val="0"/>
                <w:szCs w:val="21"/>
              </w:rPr>
            </w:pPr>
          </w:p>
        </w:tc>
      </w:tr>
      <w:tr w14:paraId="0B50430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C1568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0428F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41FD20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59186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39D239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C11FB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1F411D6">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370.70</w:t>
            </w:r>
          </w:p>
        </w:tc>
        <w:tc>
          <w:tcPr>
            <w:tcW w:w="3492" w:type="dxa"/>
            <w:tcBorders>
              <w:top w:val="nil"/>
              <w:left w:val="nil"/>
              <w:bottom w:val="single" w:color="auto" w:sz="4" w:space="0"/>
              <w:right w:val="single" w:color="auto" w:sz="4" w:space="0"/>
            </w:tcBorders>
            <w:shd w:val="clear" w:color="auto" w:fill="auto"/>
            <w:vAlign w:val="center"/>
          </w:tcPr>
          <w:p w14:paraId="65F8A55A">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247.70</w:t>
            </w:r>
          </w:p>
        </w:tc>
        <w:tc>
          <w:tcPr>
            <w:tcW w:w="3000" w:type="dxa"/>
            <w:tcBorders>
              <w:top w:val="nil"/>
              <w:left w:val="nil"/>
              <w:bottom w:val="single" w:color="auto" w:sz="4" w:space="0"/>
              <w:right w:val="single" w:color="auto" w:sz="8" w:space="0"/>
            </w:tcBorders>
            <w:shd w:val="clear" w:color="auto" w:fill="auto"/>
            <w:vAlign w:val="center"/>
          </w:tcPr>
          <w:p w14:paraId="7DA19B4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122.99</w:t>
            </w:r>
            <w:r>
              <w:rPr>
                <w:rFonts w:ascii="Times New Roman" w:hAnsi="Times New Roman" w:eastAsia="仿宋_GB2312" w:cs="Times New Roman"/>
                <w:kern w:val="0"/>
                <w:szCs w:val="21"/>
              </w:rPr>
              <w:t>　</w:t>
            </w:r>
          </w:p>
        </w:tc>
      </w:tr>
      <w:tr w14:paraId="078F20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E91F689">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14:paraId="5A96BAD8">
            <w:pPr>
              <w:rPr>
                <w:rFonts w:ascii="宋体" w:hAnsi="宋体" w:eastAsia="宋体" w:cs="宋体"/>
                <w:kern w:val="2"/>
                <w:sz w:val="24"/>
                <w:szCs w:val="24"/>
                <w:lang w:val="en-US" w:eastAsia="zh-CN" w:bidi="ar-SA"/>
              </w:rPr>
            </w:pPr>
            <w:r>
              <w:rPr>
                <w:rFonts w:hint="eastAsia"/>
                <w:lang w:eastAsia="zh-CN"/>
              </w:rPr>
              <w:t>一般公共服务支出</w:t>
            </w:r>
            <w:r>
              <w:rPr>
                <w:rFonts w:hint="eastAsia"/>
              </w:rPr>
              <w:t>　</w:t>
            </w:r>
          </w:p>
        </w:tc>
        <w:tc>
          <w:tcPr>
            <w:tcW w:w="3000" w:type="dxa"/>
            <w:tcBorders>
              <w:top w:val="nil"/>
              <w:left w:val="nil"/>
              <w:bottom w:val="single" w:color="auto" w:sz="4" w:space="0"/>
              <w:right w:val="single" w:color="auto" w:sz="4" w:space="0"/>
            </w:tcBorders>
            <w:shd w:val="clear" w:color="auto" w:fill="auto"/>
            <w:vAlign w:val="center"/>
          </w:tcPr>
          <w:p w14:paraId="5C935B7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326.53</w:t>
            </w:r>
          </w:p>
        </w:tc>
        <w:tc>
          <w:tcPr>
            <w:tcW w:w="3492" w:type="dxa"/>
            <w:tcBorders>
              <w:top w:val="nil"/>
              <w:left w:val="nil"/>
              <w:bottom w:val="single" w:color="auto" w:sz="4" w:space="0"/>
              <w:right w:val="single" w:color="auto" w:sz="4" w:space="0"/>
            </w:tcBorders>
            <w:shd w:val="clear" w:color="auto" w:fill="auto"/>
            <w:vAlign w:val="center"/>
          </w:tcPr>
          <w:p w14:paraId="433C8B5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203.54</w:t>
            </w:r>
          </w:p>
        </w:tc>
        <w:tc>
          <w:tcPr>
            <w:tcW w:w="3000" w:type="dxa"/>
            <w:tcBorders>
              <w:top w:val="nil"/>
              <w:left w:val="nil"/>
              <w:bottom w:val="single" w:color="auto" w:sz="4" w:space="0"/>
              <w:right w:val="single" w:color="auto" w:sz="8" w:space="0"/>
            </w:tcBorders>
            <w:shd w:val="clear" w:color="auto" w:fill="auto"/>
            <w:vAlign w:val="center"/>
          </w:tcPr>
          <w:p w14:paraId="0140E3F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122.99</w:t>
            </w:r>
          </w:p>
        </w:tc>
      </w:tr>
      <w:tr w14:paraId="20829E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0E357C2">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20103</w:t>
            </w:r>
          </w:p>
        </w:tc>
        <w:tc>
          <w:tcPr>
            <w:tcW w:w="3527" w:type="dxa"/>
            <w:tcBorders>
              <w:top w:val="nil"/>
              <w:left w:val="nil"/>
              <w:bottom w:val="single" w:color="auto" w:sz="4" w:space="0"/>
              <w:right w:val="single" w:color="auto" w:sz="4" w:space="0"/>
            </w:tcBorders>
            <w:shd w:val="clear" w:color="000000" w:fill="FFFFFF"/>
            <w:vAlign w:val="center"/>
          </w:tcPr>
          <w:p w14:paraId="60085A86">
            <w:pPr>
              <w:rPr>
                <w:rFonts w:hint="default" w:ascii="宋体" w:hAnsi="宋体" w:cs="宋体" w:eastAsiaTheme="minorEastAsia"/>
                <w:kern w:val="2"/>
                <w:sz w:val="24"/>
                <w:szCs w:val="24"/>
                <w:lang w:val="en-US" w:eastAsia="zh-CN" w:bidi="ar-SA"/>
              </w:rPr>
            </w:pPr>
            <w:r>
              <w:rPr>
                <w:rFonts w:hint="eastAsia"/>
              </w:rPr>
              <w:t>　</w:t>
            </w:r>
            <w:r>
              <w:rPr>
                <w:rFonts w:hint="eastAsia"/>
                <w:lang w:eastAsia="zh-C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0964FC4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4" w:space="0"/>
              <w:right w:val="single" w:color="auto" w:sz="4" w:space="0"/>
            </w:tcBorders>
            <w:shd w:val="clear" w:color="auto" w:fill="auto"/>
            <w:vAlign w:val="center"/>
          </w:tcPr>
          <w:p w14:paraId="071A10E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w:t>
            </w:r>
          </w:p>
        </w:tc>
        <w:tc>
          <w:tcPr>
            <w:tcW w:w="3000" w:type="dxa"/>
            <w:tcBorders>
              <w:top w:val="nil"/>
              <w:left w:val="nil"/>
              <w:bottom w:val="single" w:color="auto" w:sz="4" w:space="0"/>
              <w:right w:val="single" w:color="auto" w:sz="8" w:space="0"/>
            </w:tcBorders>
            <w:shd w:val="clear" w:color="auto" w:fill="auto"/>
            <w:vAlign w:val="center"/>
          </w:tcPr>
          <w:p w14:paraId="03BFCE1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2A391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BD11AAA">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2010399</w:t>
            </w:r>
          </w:p>
        </w:tc>
        <w:tc>
          <w:tcPr>
            <w:tcW w:w="3527" w:type="dxa"/>
            <w:tcBorders>
              <w:top w:val="nil"/>
              <w:left w:val="nil"/>
              <w:bottom w:val="single" w:color="auto" w:sz="4" w:space="0"/>
              <w:right w:val="single" w:color="auto" w:sz="4" w:space="0"/>
            </w:tcBorders>
            <w:shd w:val="clear" w:color="000000" w:fill="FFFFFF"/>
            <w:vAlign w:val="center"/>
          </w:tcPr>
          <w:p w14:paraId="1032B511">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50905E4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4" w:space="0"/>
              <w:right w:val="single" w:color="auto" w:sz="4" w:space="0"/>
            </w:tcBorders>
            <w:shd w:val="clear" w:color="auto" w:fill="auto"/>
            <w:vAlign w:val="center"/>
          </w:tcPr>
          <w:p w14:paraId="041ACB4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2.00</w:t>
            </w:r>
          </w:p>
        </w:tc>
        <w:tc>
          <w:tcPr>
            <w:tcW w:w="3000" w:type="dxa"/>
            <w:tcBorders>
              <w:top w:val="nil"/>
              <w:left w:val="nil"/>
              <w:bottom w:val="single" w:color="auto" w:sz="4" w:space="0"/>
              <w:right w:val="single" w:color="auto" w:sz="8" w:space="0"/>
            </w:tcBorders>
            <w:shd w:val="clear" w:color="auto" w:fill="auto"/>
            <w:vAlign w:val="center"/>
          </w:tcPr>
          <w:p w14:paraId="310D09C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D53F5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F3BD80F">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20105</w:t>
            </w:r>
          </w:p>
        </w:tc>
        <w:tc>
          <w:tcPr>
            <w:tcW w:w="3527" w:type="dxa"/>
            <w:tcBorders>
              <w:top w:val="nil"/>
              <w:left w:val="nil"/>
              <w:bottom w:val="single" w:color="auto" w:sz="4" w:space="0"/>
              <w:right w:val="single" w:color="auto" w:sz="4" w:space="0"/>
            </w:tcBorders>
            <w:shd w:val="clear" w:color="000000" w:fill="FFFFFF"/>
            <w:vAlign w:val="center"/>
          </w:tcPr>
          <w:p w14:paraId="5753538A">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统计信息事务</w:t>
            </w:r>
          </w:p>
        </w:tc>
        <w:tc>
          <w:tcPr>
            <w:tcW w:w="3000" w:type="dxa"/>
            <w:tcBorders>
              <w:top w:val="nil"/>
              <w:left w:val="nil"/>
              <w:bottom w:val="single" w:color="auto" w:sz="4" w:space="0"/>
              <w:right w:val="single" w:color="auto" w:sz="4" w:space="0"/>
            </w:tcBorders>
            <w:shd w:val="clear" w:color="auto" w:fill="auto"/>
            <w:vAlign w:val="center"/>
          </w:tcPr>
          <w:p w14:paraId="1C4C0F0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324.53</w:t>
            </w:r>
          </w:p>
        </w:tc>
        <w:tc>
          <w:tcPr>
            <w:tcW w:w="3492" w:type="dxa"/>
            <w:tcBorders>
              <w:top w:val="nil"/>
              <w:left w:val="nil"/>
              <w:bottom w:val="single" w:color="auto" w:sz="4" w:space="0"/>
              <w:right w:val="single" w:color="auto" w:sz="4" w:space="0"/>
            </w:tcBorders>
            <w:shd w:val="clear" w:color="auto" w:fill="auto"/>
            <w:vAlign w:val="center"/>
          </w:tcPr>
          <w:p w14:paraId="26C158C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201.54</w:t>
            </w:r>
          </w:p>
        </w:tc>
        <w:tc>
          <w:tcPr>
            <w:tcW w:w="3000" w:type="dxa"/>
            <w:tcBorders>
              <w:top w:val="nil"/>
              <w:left w:val="nil"/>
              <w:bottom w:val="single" w:color="auto" w:sz="4" w:space="0"/>
              <w:right w:val="single" w:color="auto" w:sz="8" w:space="0"/>
            </w:tcBorders>
            <w:shd w:val="clear" w:color="auto" w:fill="auto"/>
            <w:vAlign w:val="center"/>
          </w:tcPr>
          <w:p w14:paraId="47168050">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122.99</w:t>
            </w:r>
          </w:p>
        </w:tc>
      </w:tr>
      <w:tr w14:paraId="041008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D487881">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2010501</w:t>
            </w:r>
          </w:p>
        </w:tc>
        <w:tc>
          <w:tcPr>
            <w:tcW w:w="3527" w:type="dxa"/>
            <w:tcBorders>
              <w:top w:val="nil"/>
              <w:left w:val="nil"/>
              <w:bottom w:val="single" w:color="auto" w:sz="4" w:space="0"/>
              <w:right w:val="single" w:color="auto" w:sz="4" w:space="0"/>
            </w:tcBorders>
            <w:shd w:val="clear" w:color="000000" w:fill="FFFFFF"/>
            <w:vAlign w:val="center"/>
          </w:tcPr>
          <w:p w14:paraId="37CCF817">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4C350DF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200.54</w:t>
            </w:r>
          </w:p>
        </w:tc>
        <w:tc>
          <w:tcPr>
            <w:tcW w:w="3492" w:type="dxa"/>
            <w:tcBorders>
              <w:top w:val="nil"/>
              <w:left w:val="nil"/>
              <w:bottom w:val="single" w:color="auto" w:sz="4" w:space="0"/>
              <w:right w:val="single" w:color="auto" w:sz="4" w:space="0"/>
            </w:tcBorders>
            <w:shd w:val="clear" w:color="auto" w:fill="auto"/>
            <w:vAlign w:val="center"/>
          </w:tcPr>
          <w:p w14:paraId="30B4599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200.54</w:t>
            </w:r>
          </w:p>
        </w:tc>
        <w:tc>
          <w:tcPr>
            <w:tcW w:w="3000" w:type="dxa"/>
            <w:tcBorders>
              <w:top w:val="nil"/>
              <w:left w:val="nil"/>
              <w:bottom w:val="single" w:color="auto" w:sz="4" w:space="0"/>
              <w:right w:val="single" w:color="auto" w:sz="8" w:space="0"/>
            </w:tcBorders>
            <w:shd w:val="clear" w:color="auto" w:fill="auto"/>
            <w:vAlign w:val="center"/>
          </w:tcPr>
          <w:p w14:paraId="243E060C">
            <w:pPr>
              <w:widowControl/>
              <w:jc w:val="left"/>
              <w:rPr>
                <w:rFonts w:ascii="Times New Roman" w:hAnsi="Times New Roman" w:eastAsia="仿宋_GB2312" w:cs="Times New Roman"/>
                <w:kern w:val="0"/>
                <w:szCs w:val="21"/>
              </w:rPr>
            </w:pPr>
          </w:p>
        </w:tc>
      </w:tr>
      <w:tr w14:paraId="58E554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DA69702">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2010502</w:t>
            </w:r>
          </w:p>
        </w:tc>
        <w:tc>
          <w:tcPr>
            <w:tcW w:w="3527" w:type="dxa"/>
            <w:tcBorders>
              <w:top w:val="nil"/>
              <w:left w:val="nil"/>
              <w:bottom w:val="single" w:color="auto" w:sz="4" w:space="0"/>
              <w:right w:val="single" w:color="auto" w:sz="4" w:space="0"/>
            </w:tcBorders>
            <w:shd w:val="clear" w:color="000000" w:fill="FFFFFF"/>
            <w:vAlign w:val="center"/>
          </w:tcPr>
          <w:p w14:paraId="531832D1">
            <w:pPr>
              <w:rPr>
                <w:rFonts w:hint="eastAsia" w:asciiTheme="minorHAnsi" w:hAnsiTheme="minorHAnsi" w:eastAsiaTheme="minorEastAsia" w:cstheme="minorBidi"/>
                <w:kern w:val="2"/>
                <w:sz w:val="21"/>
                <w:szCs w:val="22"/>
                <w:lang w:val="en-US" w:eastAsia="zh-CN" w:bidi="ar-SA"/>
              </w:rPr>
            </w:pPr>
            <w:r>
              <w:rPr>
                <w:rFonts w:hint="eastAsia"/>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6B89BC1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71.67</w:t>
            </w:r>
          </w:p>
        </w:tc>
        <w:tc>
          <w:tcPr>
            <w:tcW w:w="3492" w:type="dxa"/>
            <w:tcBorders>
              <w:top w:val="nil"/>
              <w:left w:val="nil"/>
              <w:bottom w:val="single" w:color="auto" w:sz="4" w:space="0"/>
              <w:right w:val="single" w:color="auto" w:sz="4" w:space="0"/>
            </w:tcBorders>
            <w:shd w:val="clear" w:color="auto" w:fill="auto"/>
            <w:vAlign w:val="center"/>
          </w:tcPr>
          <w:p w14:paraId="6D733BF7">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4592F6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71.67</w:t>
            </w:r>
          </w:p>
        </w:tc>
      </w:tr>
      <w:tr w14:paraId="560AA4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4B6668B">
            <w:pPr>
              <w:rPr>
                <w:rFonts w:hint="eastAsia" w:asciiTheme="minorHAnsi" w:hAnsiTheme="minorHAnsi" w:eastAsiaTheme="minorEastAsia" w:cstheme="minorBidi"/>
                <w:kern w:val="2"/>
                <w:sz w:val="21"/>
                <w:szCs w:val="22"/>
                <w:lang w:val="en-US" w:eastAsia="zh-CN" w:bidi="ar-SA"/>
              </w:rPr>
            </w:pPr>
            <w:r>
              <w:rPr>
                <w:rFonts w:hint="eastAsia"/>
                <w:lang w:val="en-US" w:eastAsia="zh-CN"/>
              </w:rPr>
              <w:t>2010507</w:t>
            </w:r>
          </w:p>
        </w:tc>
        <w:tc>
          <w:tcPr>
            <w:tcW w:w="3527" w:type="dxa"/>
            <w:tcBorders>
              <w:top w:val="nil"/>
              <w:left w:val="nil"/>
              <w:bottom w:val="single" w:color="auto" w:sz="4" w:space="0"/>
              <w:right w:val="single" w:color="auto" w:sz="4" w:space="0"/>
            </w:tcBorders>
            <w:shd w:val="clear" w:color="000000" w:fill="FFFFFF"/>
            <w:vAlign w:val="center"/>
          </w:tcPr>
          <w:p w14:paraId="47C297CE">
            <w:pPr>
              <w:rPr>
                <w:rFonts w:hint="eastAsia" w:asciiTheme="minorHAnsi" w:hAnsiTheme="minorHAnsi" w:eastAsiaTheme="minorEastAsia" w:cstheme="minorBidi"/>
                <w:kern w:val="2"/>
                <w:sz w:val="21"/>
                <w:szCs w:val="22"/>
                <w:lang w:val="en-US" w:eastAsia="zh-CN" w:bidi="ar-SA"/>
              </w:rPr>
            </w:pPr>
            <w:r>
              <w:rPr>
                <w:rFonts w:hint="eastAsia"/>
                <w:lang w:eastAsia="zh-CN"/>
              </w:rPr>
              <w:t>专项普查活动</w:t>
            </w:r>
          </w:p>
        </w:tc>
        <w:tc>
          <w:tcPr>
            <w:tcW w:w="3000" w:type="dxa"/>
            <w:tcBorders>
              <w:top w:val="nil"/>
              <w:left w:val="nil"/>
              <w:bottom w:val="single" w:color="auto" w:sz="4" w:space="0"/>
              <w:right w:val="single" w:color="auto" w:sz="4" w:space="0"/>
            </w:tcBorders>
            <w:shd w:val="clear" w:color="auto" w:fill="auto"/>
            <w:vAlign w:val="center"/>
          </w:tcPr>
          <w:p w14:paraId="01039AB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51.32</w:t>
            </w:r>
          </w:p>
        </w:tc>
        <w:tc>
          <w:tcPr>
            <w:tcW w:w="3492" w:type="dxa"/>
            <w:tcBorders>
              <w:top w:val="nil"/>
              <w:left w:val="nil"/>
              <w:bottom w:val="single" w:color="auto" w:sz="4" w:space="0"/>
              <w:right w:val="single" w:color="auto" w:sz="4" w:space="0"/>
            </w:tcBorders>
            <w:shd w:val="clear" w:color="auto" w:fill="auto"/>
            <w:vAlign w:val="center"/>
          </w:tcPr>
          <w:p w14:paraId="669740E3">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760242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51.32</w:t>
            </w:r>
          </w:p>
        </w:tc>
      </w:tr>
      <w:tr w14:paraId="22ED31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4983F32">
            <w:pPr>
              <w:rPr>
                <w:rFonts w:hint="eastAsia" w:asciiTheme="minorHAnsi" w:hAnsiTheme="minorHAnsi" w:eastAsiaTheme="minorEastAsia" w:cstheme="minorBidi"/>
                <w:kern w:val="2"/>
                <w:sz w:val="21"/>
                <w:szCs w:val="22"/>
                <w:lang w:val="en-US" w:eastAsia="zh-CN" w:bidi="ar-SA"/>
              </w:rPr>
            </w:pPr>
            <w:r>
              <w:rPr>
                <w:rFonts w:hint="eastAsia"/>
                <w:lang w:val="en-US" w:eastAsia="zh-CN"/>
              </w:rPr>
              <w:t>2010599</w:t>
            </w:r>
          </w:p>
        </w:tc>
        <w:tc>
          <w:tcPr>
            <w:tcW w:w="3527" w:type="dxa"/>
            <w:tcBorders>
              <w:top w:val="nil"/>
              <w:left w:val="nil"/>
              <w:bottom w:val="single" w:color="auto" w:sz="4" w:space="0"/>
              <w:right w:val="single" w:color="auto" w:sz="4" w:space="0"/>
            </w:tcBorders>
            <w:shd w:val="clear" w:color="000000" w:fill="FFFFFF"/>
            <w:vAlign w:val="center"/>
          </w:tcPr>
          <w:p w14:paraId="268E1D31">
            <w:pPr>
              <w:rPr>
                <w:rFonts w:hint="eastAsia" w:asciiTheme="minorHAnsi" w:hAnsiTheme="minorHAnsi" w:eastAsiaTheme="minorEastAsia" w:cstheme="minorBidi"/>
                <w:kern w:val="2"/>
                <w:sz w:val="21"/>
                <w:szCs w:val="22"/>
                <w:lang w:val="en-US" w:eastAsia="zh-CN" w:bidi="ar-SA"/>
              </w:rPr>
            </w:pPr>
            <w:r>
              <w:rPr>
                <w:rFonts w:hint="eastAsia"/>
                <w:lang w:eastAsia="zh-CN"/>
              </w:rPr>
              <w:t>其他统计信息事务支出</w:t>
            </w:r>
          </w:p>
        </w:tc>
        <w:tc>
          <w:tcPr>
            <w:tcW w:w="3000" w:type="dxa"/>
            <w:tcBorders>
              <w:top w:val="nil"/>
              <w:left w:val="nil"/>
              <w:bottom w:val="single" w:color="auto" w:sz="4" w:space="0"/>
              <w:right w:val="single" w:color="auto" w:sz="4" w:space="0"/>
            </w:tcBorders>
            <w:shd w:val="clear" w:color="auto" w:fill="auto"/>
            <w:vAlign w:val="center"/>
          </w:tcPr>
          <w:p w14:paraId="6157312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7F3F796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nil"/>
              <w:left w:val="nil"/>
              <w:bottom w:val="single" w:color="auto" w:sz="4" w:space="0"/>
              <w:right w:val="single" w:color="auto" w:sz="8" w:space="0"/>
            </w:tcBorders>
            <w:shd w:val="clear" w:color="auto" w:fill="auto"/>
            <w:vAlign w:val="center"/>
          </w:tcPr>
          <w:p w14:paraId="173F9375">
            <w:pPr>
              <w:widowControl/>
              <w:jc w:val="left"/>
              <w:rPr>
                <w:rFonts w:ascii="Times New Roman" w:hAnsi="Times New Roman" w:eastAsia="仿宋_GB2312" w:cs="Times New Roman"/>
                <w:kern w:val="0"/>
                <w:szCs w:val="21"/>
              </w:rPr>
            </w:pPr>
          </w:p>
        </w:tc>
      </w:tr>
      <w:tr w14:paraId="6CDAD5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0CBCA48">
            <w:pPr>
              <w:rPr>
                <w:rFonts w:hint="eastAsia" w:asciiTheme="minorHAnsi" w:hAnsiTheme="minorHAnsi" w:eastAsiaTheme="minorEastAsia" w:cstheme="minorBidi"/>
                <w:kern w:val="2"/>
                <w:sz w:val="21"/>
                <w:szCs w:val="22"/>
                <w:lang w:val="en-US" w:eastAsia="zh-CN" w:bidi="ar-SA"/>
              </w:rPr>
            </w:pPr>
            <w:r>
              <w:rPr>
                <w:rFonts w:hint="eastAsia"/>
                <w:lang w:val="en-US" w:eastAsia="zh-CN"/>
              </w:rPr>
              <w:t>208</w:t>
            </w:r>
          </w:p>
        </w:tc>
        <w:tc>
          <w:tcPr>
            <w:tcW w:w="3527" w:type="dxa"/>
            <w:tcBorders>
              <w:top w:val="nil"/>
              <w:left w:val="nil"/>
              <w:bottom w:val="single" w:color="auto" w:sz="4" w:space="0"/>
              <w:right w:val="single" w:color="auto" w:sz="4" w:space="0"/>
            </w:tcBorders>
            <w:shd w:val="clear" w:color="000000" w:fill="FFFFFF"/>
            <w:vAlign w:val="center"/>
          </w:tcPr>
          <w:p w14:paraId="1572ADA9">
            <w:pPr>
              <w:rPr>
                <w:rFonts w:hint="eastAsia" w:asciiTheme="minorHAnsi" w:hAnsiTheme="minorHAnsi" w:eastAsiaTheme="minorEastAsia" w:cstheme="minorBidi"/>
                <w:kern w:val="2"/>
                <w:sz w:val="21"/>
                <w:szCs w:val="22"/>
                <w:lang w:val="en-US" w:eastAsia="zh-CN" w:bidi="ar-SA"/>
              </w:rPr>
            </w:pPr>
            <w:r>
              <w:rPr>
                <w:rFonts w:hint="eastAsia"/>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5B0A96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25.60</w:t>
            </w:r>
          </w:p>
        </w:tc>
        <w:tc>
          <w:tcPr>
            <w:tcW w:w="3492" w:type="dxa"/>
            <w:tcBorders>
              <w:top w:val="nil"/>
              <w:left w:val="nil"/>
              <w:bottom w:val="single" w:color="auto" w:sz="4" w:space="0"/>
              <w:right w:val="single" w:color="auto" w:sz="4" w:space="0"/>
            </w:tcBorders>
            <w:shd w:val="clear" w:color="auto" w:fill="auto"/>
            <w:vAlign w:val="center"/>
          </w:tcPr>
          <w:p w14:paraId="0C4E0F77">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25.60</w:t>
            </w:r>
          </w:p>
        </w:tc>
        <w:tc>
          <w:tcPr>
            <w:tcW w:w="3000" w:type="dxa"/>
            <w:tcBorders>
              <w:top w:val="nil"/>
              <w:left w:val="nil"/>
              <w:bottom w:val="single" w:color="auto" w:sz="4" w:space="0"/>
              <w:right w:val="single" w:color="auto" w:sz="8" w:space="0"/>
            </w:tcBorders>
            <w:shd w:val="clear" w:color="auto" w:fill="auto"/>
            <w:vAlign w:val="center"/>
          </w:tcPr>
          <w:p w14:paraId="3244F389">
            <w:pPr>
              <w:widowControl/>
              <w:jc w:val="left"/>
              <w:rPr>
                <w:rFonts w:ascii="Times New Roman" w:hAnsi="Times New Roman" w:eastAsia="仿宋_GB2312" w:cs="Times New Roman"/>
                <w:kern w:val="0"/>
                <w:szCs w:val="21"/>
              </w:rPr>
            </w:pPr>
          </w:p>
        </w:tc>
      </w:tr>
      <w:tr w14:paraId="5F7A83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ECDDC05">
            <w:pPr>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3527" w:type="dxa"/>
            <w:tcBorders>
              <w:top w:val="nil"/>
              <w:left w:val="nil"/>
              <w:bottom w:val="single" w:color="auto" w:sz="4" w:space="0"/>
              <w:right w:val="single" w:color="auto" w:sz="4" w:space="0"/>
            </w:tcBorders>
            <w:shd w:val="clear" w:color="000000" w:fill="FFFFFF"/>
            <w:vAlign w:val="center"/>
          </w:tcPr>
          <w:p w14:paraId="3FC136D9">
            <w:pPr>
              <w:rPr>
                <w:rFonts w:hint="eastAsia" w:asciiTheme="minorHAnsi" w:hAnsiTheme="minorHAnsi" w:eastAsiaTheme="minorEastAsia" w:cstheme="minorBidi"/>
                <w:kern w:val="2"/>
                <w:sz w:val="21"/>
                <w:szCs w:val="22"/>
                <w:lang w:val="en-US" w:eastAsia="zh-CN" w:bidi="ar-SA"/>
              </w:rPr>
            </w:pPr>
            <w:r>
              <w:rPr>
                <w:rFonts w:hint="eastAsia"/>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78A4D3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25.60</w:t>
            </w:r>
          </w:p>
        </w:tc>
        <w:tc>
          <w:tcPr>
            <w:tcW w:w="3492" w:type="dxa"/>
            <w:tcBorders>
              <w:top w:val="nil"/>
              <w:left w:val="nil"/>
              <w:bottom w:val="single" w:color="auto" w:sz="4" w:space="0"/>
              <w:right w:val="single" w:color="auto" w:sz="4" w:space="0"/>
            </w:tcBorders>
            <w:shd w:val="clear" w:color="auto" w:fill="auto"/>
            <w:vAlign w:val="center"/>
          </w:tcPr>
          <w:p w14:paraId="384E8C0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25.60</w:t>
            </w:r>
          </w:p>
        </w:tc>
        <w:tc>
          <w:tcPr>
            <w:tcW w:w="3000" w:type="dxa"/>
            <w:tcBorders>
              <w:top w:val="nil"/>
              <w:left w:val="nil"/>
              <w:bottom w:val="single" w:color="auto" w:sz="4" w:space="0"/>
              <w:right w:val="single" w:color="auto" w:sz="8" w:space="0"/>
            </w:tcBorders>
            <w:shd w:val="clear" w:color="auto" w:fill="auto"/>
            <w:vAlign w:val="center"/>
          </w:tcPr>
          <w:p w14:paraId="6F3EABD0">
            <w:pPr>
              <w:widowControl/>
              <w:jc w:val="left"/>
              <w:rPr>
                <w:rFonts w:ascii="Times New Roman" w:hAnsi="Times New Roman" w:eastAsia="仿宋_GB2312" w:cs="Times New Roman"/>
                <w:kern w:val="0"/>
                <w:szCs w:val="21"/>
              </w:rPr>
            </w:pPr>
          </w:p>
        </w:tc>
      </w:tr>
      <w:tr w14:paraId="27273C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24BE612">
            <w:pPr>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527" w:type="dxa"/>
            <w:tcBorders>
              <w:top w:val="nil"/>
              <w:left w:val="nil"/>
              <w:bottom w:val="single" w:color="auto" w:sz="4" w:space="0"/>
              <w:right w:val="single" w:color="auto" w:sz="4" w:space="0"/>
            </w:tcBorders>
            <w:shd w:val="clear" w:color="000000" w:fill="FFFFFF"/>
            <w:vAlign w:val="center"/>
          </w:tcPr>
          <w:p w14:paraId="0F26A45E">
            <w:pPr>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15223D9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25.60</w:t>
            </w:r>
          </w:p>
        </w:tc>
        <w:tc>
          <w:tcPr>
            <w:tcW w:w="3492" w:type="dxa"/>
            <w:tcBorders>
              <w:top w:val="nil"/>
              <w:left w:val="nil"/>
              <w:bottom w:val="single" w:color="auto" w:sz="4" w:space="0"/>
              <w:right w:val="single" w:color="auto" w:sz="4" w:space="0"/>
            </w:tcBorders>
            <w:shd w:val="clear" w:color="auto" w:fill="auto"/>
            <w:vAlign w:val="center"/>
          </w:tcPr>
          <w:p w14:paraId="025FB5E9">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25.60</w:t>
            </w:r>
          </w:p>
        </w:tc>
        <w:tc>
          <w:tcPr>
            <w:tcW w:w="3000" w:type="dxa"/>
            <w:tcBorders>
              <w:top w:val="nil"/>
              <w:left w:val="nil"/>
              <w:bottom w:val="single" w:color="auto" w:sz="4" w:space="0"/>
              <w:right w:val="single" w:color="auto" w:sz="8" w:space="0"/>
            </w:tcBorders>
            <w:shd w:val="clear" w:color="auto" w:fill="auto"/>
            <w:vAlign w:val="center"/>
          </w:tcPr>
          <w:p w14:paraId="0D484837">
            <w:pPr>
              <w:widowControl/>
              <w:jc w:val="left"/>
              <w:rPr>
                <w:rFonts w:ascii="Times New Roman" w:hAnsi="Times New Roman" w:eastAsia="仿宋_GB2312" w:cs="Times New Roman"/>
                <w:kern w:val="0"/>
                <w:szCs w:val="21"/>
              </w:rPr>
            </w:pPr>
          </w:p>
        </w:tc>
      </w:tr>
      <w:tr w14:paraId="4EA52D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E299D61">
            <w:pP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3527" w:type="dxa"/>
            <w:tcBorders>
              <w:top w:val="nil"/>
              <w:left w:val="nil"/>
              <w:bottom w:val="single" w:color="auto" w:sz="4" w:space="0"/>
              <w:right w:val="single" w:color="auto" w:sz="4" w:space="0"/>
            </w:tcBorders>
            <w:shd w:val="clear" w:color="000000" w:fill="FFFFFF"/>
            <w:vAlign w:val="center"/>
          </w:tcPr>
          <w:p w14:paraId="2AAE9A3B">
            <w:pPr>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647FEF8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9.26</w:t>
            </w:r>
          </w:p>
        </w:tc>
        <w:tc>
          <w:tcPr>
            <w:tcW w:w="3492" w:type="dxa"/>
            <w:tcBorders>
              <w:top w:val="nil"/>
              <w:left w:val="nil"/>
              <w:bottom w:val="single" w:color="auto" w:sz="4" w:space="0"/>
              <w:right w:val="single" w:color="auto" w:sz="4" w:space="0"/>
            </w:tcBorders>
            <w:shd w:val="clear" w:color="auto" w:fill="auto"/>
            <w:vAlign w:val="center"/>
          </w:tcPr>
          <w:p w14:paraId="264BDFFE">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9.26</w:t>
            </w:r>
          </w:p>
        </w:tc>
        <w:tc>
          <w:tcPr>
            <w:tcW w:w="3000" w:type="dxa"/>
            <w:tcBorders>
              <w:top w:val="nil"/>
              <w:left w:val="nil"/>
              <w:bottom w:val="single" w:color="auto" w:sz="4" w:space="0"/>
              <w:right w:val="single" w:color="auto" w:sz="8" w:space="0"/>
            </w:tcBorders>
            <w:shd w:val="clear" w:color="auto" w:fill="auto"/>
            <w:vAlign w:val="center"/>
          </w:tcPr>
          <w:p w14:paraId="45F49769">
            <w:pPr>
              <w:widowControl/>
              <w:jc w:val="left"/>
              <w:rPr>
                <w:rFonts w:ascii="Times New Roman" w:hAnsi="Times New Roman" w:eastAsia="仿宋_GB2312" w:cs="Times New Roman"/>
                <w:kern w:val="0"/>
                <w:szCs w:val="21"/>
              </w:rPr>
            </w:pPr>
          </w:p>
        </w:tc>
      </w:tr>
      <w:tr w14:paraId="2F1887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473814E">
            <w:pPr>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3527" w:type="dxa"/>
            <w:tcBorders>
              <w:top w:val="nil"/>
              <w:left w:val="nil"/>
              <w:bottom w:val="single" w:color="auto" w:sz="4" w:space="0"/>
              <w:right w:val="single" w:color="auto" w:sz="4" w:space="0"/>
            </w:tcBorders>
            <w:shd w:val="clear" w:color="000000" w:fill="FFFFFF"/>
            <w:vAlign w:val="center"/>
          </w:tcPr>
          <w:p w14:paraId="19FCCC0B">
            <w:pPr>
              <w:rPr>
                <w:rFonts w:hint="eastAsia" w:asciiTheme="minorHAnsi" w:hAnsiTheme="minorHAnsi" w:eastAsiaTheme="minorEastAsia" w:cstheme="minorBidi"/>
                <w:kern w:val="2"/>
                <w:sz w:val="21"/>
                <w:szCs w:val="22"/>
                <w:lang w:val="en-US" w:eastAsia="zh-CN" w:bidi="ar-SA"/>
              </w:rPr>
            </w:pPr>
            <w:r>
              <w:rPr>
                <w:rFonts w:hint="eastAsia"/>
                <w:lang w:eastAsia="zh-CN"/>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0228CD4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9.26</w:t>
            </w:r>
          </w:p>
        </w:tc>
        <w:tc>
          <w:tcPr>
            <w:tcW w:w="3492" w:type="dxa"/>
            <w:tcBorders>
              <w:top w:val="nil"/>
              <w:left w:val="nil"/>
              <w:bottom w:val="single" w:color="auto" w:sz="4" w:space="0"/>
              <w:right w:val="single" w:color="auto" w:sz="4" w:space="0"/>
            </w:tcBorders>
            <w:shd w:val="clear" w:color="auto" w:fill="auto"/>
            <w:vAlign w:val="center"/>
          </w:tcPr>
          <w:p w14:paraId="3FAC9512">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9.26</w:t>
            </w:r>
          </w:p>
        </w:tc>
        <w:tc>
          <w:tcPr>
            <w:tcW w:w="3000" w:type="dxa"/>
            <w:tcBorders>
              <w:top w:val="nil"/>
              <w:left w:val="nil"/>
              <w:bottom w:val="single" w:color="auto" w:sz="4" w:space="0"/>
              <w:right w:val="single" w:color="auto" w:sz="8" w:space="0"/>
            </w:tcBorders>
            <w:shd w:val="clear" w:color="auto" w:fill="auto"/>
            <w:vAlign w:val="center"/>
          </w:tcPr>
          <w:p w14:paraId="5F54F2BF">
            <w:pPr>
              <w:widowControl/>
              <w:jc w:val="left"/>
              <w:rPr>
                <w:rFonts w:ascii="Times New Roman" w:hAnsi="Times New Roman" w:eastAsia="仿宋_GB2312" w:cs="Times New Roman"/>
                <w:kern w:val="0"/>
                <w:szCs w:val="21"/>
              </w:rPr>
            </w:pPr>
          </w:p>
        </w:tc>
      </w:tr>
      <w:tr w14:paraId="4D1096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3F82C9B">
            <w:pPr>
              <w:rPr>
                <w:rFonts w:hint="default" w:asciiTheme="minorHAnsi" w:hAnsiTheme="minorHAnsi" w:eastAsiaTheme="minorEastAsia" w:cstheme="minorBidi"/>
                <w:kern w:val="2"/>
                <w:sz w:val="21"/>
                <w:szCs w:val="22"/>
                <w:lang w:val="en-US" w:eastAsia="zh-CN" w:bidi="ar-SA"/>
              </w:rPr>
            </w:pPr>
            <w:r>
              <w:rPr>
                <w:rFonts w:hint="eastAsia"/>
                <w:lang w:val="en-US" w:eastAsia="zh-CN"/>
              </w:rPr>
              <w:t>2101101</w:t>
            </w:r>
          </w:p>
        </w:tc>
        <w:tc>
          <w:tcPr>
            <w:tcW w:w="3527" w:type="dxa"/>
            <w:tcBorders>
              <w:top w:val="nil"/>
              <w:left w:val="nil"/>
              <w:bottom w:val="single" w:color="auto" w:sz="4" w:space="0"/>
              <w:right w:val="single" w:color="auto" w:sz="4" w:space="0"/>
            </w:tcBorders>
            <w:shd w:val="clear" w:color="000000" w:fill="FFFFFF"/>
            <w:vAlign w:val="center"/>
          </w:tcPr>
          <w:p w14:paraId="7F55AE58">
            <w:pPr>
              <w:rPr>
                <w:rFonts w:hint="eastAsia" w:asciiTheme="minorHAnsi" w:hAnsiTheme="minorHAnsi" w:eastAsiaTheme="minorEastAsia" w:cstheme="minorBidi"/>
                <w:kern w:val="2"/>
                <w:sz w:val="21"/>
                <w:szCs w:val="22"/>
                <w:lang w:val="en-US" w:eastAsia="zh-CN" w:bidi="ar-SA"/>
              </w:rPr>
            </w:pPr>
            <w:r>
              <w:rPr>
                <w:rFonts w:hint="eastAsia"/>
                <w:lang w:eastAsia="zh-CN"/>
              </w:rPr>
              <w:t>行政单位医疗</w:t>
            </w:r>
          </w:p>
        </w:tc>
        <w:tc>
          <w:tcPr>
            <w:tcW w:w="3000" w:type="dxa"/>
            <w:tcBorders>
              <w:top w:val="nil"/>
              <w:left w:val="nil"/>
              <w:bottom w:val="single" w:color="auto" w:sz="4" w:space="0"/>
              <w:right w:val="single" w:color="auto" w:sz="4" w:space="0"/>
            </w:tcBorders>
            <w:shd w:val="clear" w:color="auto" w:fill="auto"/>
            <w:vAlign w:val="center"/>
          </w:tcPr>
          <w:p w14:paraId="3C7845F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9.26</w:t>
            </w:r>
          </w:p>
        </w:tc>
        <w:tc>
          <w:tcPr>
            <w:tcW w:w="3492" w:type="dxa"/>
            <w:tcBorders>
              <w:top w:val="nil"/>
              <w:left w:val="nil"/>
              <w:bottom w:val="single" w:color="auto" w:sz="4" w:space="0"/>
              <w:right w:val="single" w:color="auto" w:sz="4" w:space="0"/>
            </w:tcBorders>
            <w:shd w:val="clear" w:color="auto" w:fill="auto"/>
            <w:vAlign w:val="center"/>
          </w:tcPr>
          <w:p w14:paraId="5FD5C13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9.26</w:t>
            </w:r>
          </w:p>
        </w:tc>
        <w:tc>
          <w:tcPr>
            <w:tcW w:w="3000" w:type="dxa"/>
            <w:tcBorders>
              <w:top w:val="nil"/>
              <w:left w:val="nil"/>
              <w:bottom w:val="single" w:color="auto" w:sz="4" w:space="0"/>
              <w:right w:val="single" w:color="auto" w:sz="8" w:space="0"/>
            </w:tcBorders>
            <w:shd w:val="clear" w:color="auto" w:fill="auto"/>
            <w:vAlign w:val="center"/>
          </w:tcPr>
          <w:p w14:paraId="5863342C">
            <w:pPr>
              <w:widowControl/>
              <w:jc w:val="left"/>
              <w:rPr>
                <w:rFonts w:ascii="Times New Roman" w:hAnsi="Times New Roman" w:eastAsia="仿宋_GB2312" w:cs="Times New Roman"/>
                <w:kern w:val="0"/>
                <w:szCs w:val="21"/>
              </w:rPr>
            </w:pPr>
          </w:p>
        </w:tc>
      </w:tr>
      <w:tr w14:paraId="4CA8E7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7954BE8">
            <w:pPr>
              <w:rPr>
                <w:rFonts w:hint="default" w:asciiTheme="minorHAnsi" w:hAnsiTheme="minorHAnsi" w:eastAsiaTheme="minorEastAsia" w:cstheme="minorBidi"/>
                <w:kern w:val="2"/>
                <w:sz w:val="21"/>
                <w:szCs w:val="22"/>
                <w:lang w:val="en-US" w:eastAsia="zh-CN" w:bidi="ar-SA"/>
              </w:rPr>
            </w:pPr>
            <w:r>
              <w:rPr>
                <w:rFonts w:hint="eastAsia"/>
                <w:lang w:val="en-US" w:eastAsia="zh-CN"/>
              </w:rPr>
              <w:t>221</w:t>
            </w:r>
          </w:p>
        </w:tc>
        <w:tc>
          <w:tcPr>
            <w:tcW w:w="3527" w:type="dxa"/>
            <w:tcBorders>
              <w:top w:val="nil"/>
              <w:left w:val="nil"/>
              <w:bottom w:val="single" w:color="auto" w:sz="4" w:space="0"/>
              <w:right w:val="single" w:color="auto" w:sz="4" w:space="0"/>
            </w:tcBorders>
            <w:shd w:val="clear" w:color="000000" w:fill="FFFFFF"/>
            <w:vAlign w:val="center"/>
          </w:tcPr>
          <w:p w14:paraId="2F0E5341">
            <w:pPr>
              <w:rPr>
                <w:rFonts w:hint="eastAsia" w:asciiTheme="minorHAnsi" w:hAnsiTheme="minorHAnsi" w:eastAsiaTheme="minorEastAsia" w:cstheme="minorBidi"/>
                <w:kern w:val="2"/>
                <w:sz w:val="21"/>
                <w:szCs w:val="22"/>
                <w:lang w:val="en-US" w:eastAsia="zh-CN" w:bidi="ar-SA"/>
              </w:rPr>
            </w:pPr>
            <w:r>
              <w:rPr>
                <w:rFonts w:hint="eastAsia"/>
                <w:lang w:eastAsia="zh-CN"/>
              </w:rPr>
              <w:t>住房保障支出</w:t>
            </w:r>
          </w:p>
        </w:tc>
        <w:tc>
          <w:tcPr>
            <w:tcW w:w="3000" w:type="dxa"/>
            <w:tcBorders>
              <w:top w:val="nil"/>
              <w:left w:val="nil"/>
              <w:bottom w:val="single" w:color="auto" w:sz="4" w:space="0"/>
              <w:right w:val="single" w:color="auto" w:sz="4" w:space="0"/>
            </w:tcBorders>
            <w:shd w:val="clear" w:color="auto" w:fill="auto"/>
            <w:vAlign w:val="center"/>
          </w:tcPr>
          <w:p w14:paraId="144A89F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9.31</w:t>
            </w:r>
          </w:p>
        </w:tc>
        <w:tc>
          <w:tcPr>
            <w:tcW w:w="3492" w:type="dxa"/>
            <w:tcBorders>
              <w:top w:val="nil"/>
              <w:left w:val="nil"/>
              <w:bottom w:val="single" w:color="auto" w:sz="4" w:space="0"/>
              <w:right w:val="single" w:color="auto" w:sz="4" w:space="0"/>
            </w:tcBorders>
            <w:shd w:val="clear" w:color="auto" w:fill="auto"/>
            <w:vAlign w:val="center"/>
          </w:tcPr>
          <w:p w14:paraId="3CC06835">
            <w:pPr>
              <w:widowControl/>
              <w:jc w:val="left"/>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9.31</w:t>
            </w:r>
          </w:p>
        </w:tc>
        <w:tc>
          <w:tcPr>
            <w:tcW w:w="3000" w:type="dxa"/>
            <w:tcBorders>
              <w:top w:val="nil"/>
              <w:left w:val="nil"/>
              <w:bottom w:val="single" w:color="auto" w:sz="4" w:space="0"/>
              <w:right w:val="single" w:color="auto" w:sz="8" w:space="0"/>
            </w:tcBorders>
            <w:shd w:val="clear" w:color="auto" w:fill="auto"/>
            <w:vAlign w:val="center"/>
          </w:tcPr>
          <w:p w14:paraId="1B3A775C">
            <w:pPr>
              <w:widowControl/>
              <w:jc w:val="left"/>
              <w:rPr>
                <w:rFonts w:ascii="Times New Roman" w:hAnsi="Times New Roman" w:eastAsia="仿宋_GB2312" w:cs="Times New Roman"/>
                <w:kern w:val="0"/>
                <w:szCs w:val="21"/>
              </w:rPr>
            </w:pPr>
          </w:p>
        </w:tc>
      </w:tr>
      <w:tr w14:paraId="2338E9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3718C0B">
            <w:pPr>
              <w:rPr>
                <w:rFonts w:hint="default" w:asciiTheme="minorHAnsi" w:hAnsiTheme="minorHAnsi" w:eastAsiaTheme="minorEastAsia" w:cstheme="minorBidi"/>
                <w:kern w:val="2"/>
                <w:sz w:val="21"/>
                <w:szCs w:val="22"/>
                <w:lang w:val="en-US" w:eastAsia="zh-CN" w:bidi="ar-SA"/>
              </w:rPr>
            </w:pPr>
            <w:r>
              <w:rPr>
                <w:rFonts w:hint="eastAsia"/>
                <w:lang w:val="en-US" w:eastAsia="zh-CN"/>
              </w:rPr>
              <w:t>22102</w:t>
            </w:r>
          </w:p>
        </w:tc>
        <w:tc>
          <w:tcPr>
            <w:tcW w:w="3527" w:type="dxa"/>
            <w:tcBorders>
              <w:top w:val="nil"/>
              <w:left w:val="nil"/>
              <w:bottom w:val="single" w:color="auto" w:sz="4" w:space="0"/>
              <w:right w:val="single" w:color="auto" w:sz="4" w:space="0"/>
            </w:tcBorders>
            <w:shd w:val="clear" w:color="000000" w:fill="FFFFFF"/>
            <w:vAlign w:val="center"/>
          </w:tcPr>
          <w:p w14:paraId="39DC1AD3">
            <w:pPr>
              <w:rPr>
                <w:rFonts w:hint="eastAsia" w:asciiTheme="minorHAnsi" w:hAnsiTheme="minorHAnsi" w:eastAsiaTheme="minorEastAsia" w:cstheme="minorBidi"/>
                <w:kern w:val="2"/>
                <w:sz w:val="21"/>
                <w:szCs w:val="22"/>
                <w:lang w:val="en-US" w:eastAsia="zh-CN" w:bidi="ar-SA"/>
              </w:rPr>
            </w:pPr>
            <w:r>
              <w:rPr>
                <w:rFonts w:hint="eastAsia"/>
                <w:lang w:eastAsia="zh-CN"/>
              </w:rPr>
              <w:t>住房改革支出</w:t>
            </w:r>
          </w:p>
        </w:tc>
        <w:tc>
          <w:tcPr>
            <w:tcW w:w="3000" w:type="dxa"/>
            <w:tcBorders>
              <w:top w:val="nil"/>
              <w:left w:val="nil"/>
              <w:bottom w:val="single" w:color="auto" w:sz="4" w:space="0"/>
              <w:right w:val="single" w:color="auto" w:sz="4" w:space="0"/>
            </w:tcBorders>
            <w:shd w:val="clear" w:color="auto" w:fill="auto"/>
            <w:vAlign w:val="center"/>
          </w:tcPr>
          <w:p w14:paraId="109985E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9.31</w:t>
            </w:r>
          </w:p>
        </w:tc>
        <w:tc>
          <w:tcPr>
            <w:tcW w:w="3492" w:type="dxa"/>
            <w:tcBorders>
              <w:top w:val="nil"/>
              <w:left w:val="nil"/>
              <w:bottom w:val="single" w:color="auto" w:sz="4" w:space="0"/>
              <w:right w:val="single" w:color="auto" w:sz="4" w:space="0"/>
            </w:tcBorders>
            <w:shd w:val="clear" w:color="auto" w:fill="auto"/>
            <w:vAlign w:val="center"/>
          </w:tcPr>
          <w:p w14:paraId="2DFAB324">
            <w:pPr>
              <w:widowControl/>
              <w:jc w:val="left"/>
              <w:rPr>
                <w:rFonts w:hint="default"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9.31</w:t>
            </w:r>
          </w:p>
        </w:tc>
        <w:tc>
          <w:tcPr>
            <w:tcW w:w="3000" w:type="dxa"/>
            <w:tcBorders>
              <w:top w:val="nil"/>
              <w:left w:val="nil"/>
              <w:bottom w:val="single" w:color="auto" w:sz="4" w:space="0"/>
              <w:right w:val="single" w:color="auto" w:sz="8" w:space="0"/>
            </w:tcBorders>
            <w:shd w:val="clear" w:color="auto" w:fill="auto"/>
            <w:vAlign w:val="center"/>
          </w:tcPr>
          <w:p w14:paraId="28CFCF0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77D63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2EE64B35">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2210201</w:t>
            </w:r>
          </w:p>
        </w:tc>
        <w:tc>
          <w:tcPr>
            <w:tcW w:w="3527" w:type="dxa"/>
            <w:tcBorders>
              <w:top w:val="nil"/>
              <w:left w:val="nil"/>
              <w:bottom w:val="single" w:color="auto" w:sz="8" w:space="0"/>
              <w:right w:val="single" w:color="auto" w:sz="4" w:space="0"/>
            </w:tcBorders>
            <w:shd w:val="clear" w:color="000000" w:fill="FFFFFF"/>
            <w:vAlign w:val="center"/>
          </w:tcPr>
          <w:p w14:paraId="7B2F801E">
            <w:pPr>
              <w:rPr>
                <w:rFonts w:hint="eastAsia" w:ascii="宋体" w:hAnsi="宋体" w:cs="宋体" w:eastAsiaTheme="minorEastAsia"/>
                <w:kern w:val="2"/>
                <w:sz w:val="24"/>
                <w:szCs w:val="24"/>
                <w:lang w:val="en-US" w:eastAsia="zh-CN" w:bidi="ar-SA"/>
              </w:rPr>
            </w:pPr>
            <w:r>
              <w:rPr>
                <w:rFonts w:hint="eastAsia"/>
              </w:rPr>
              <w:t>　</w:t>
            </w:r>
            <w:r>
              <w:rPr>
                <w:rFonts w:hint="eastAsia"/>
                <w:lang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1503FD8B">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9.31</w:t>
            </w:r>
          </w:p>
        </w:tc>
        <w:tc>
          <w:tcPr>
            <w:tcW w:w="3492" w:type="dxa"/>
            <w:tcBorders>
              <w:top w:val="nil"/>
              <w:left w:val="nil"/>
              <w:bottom w:val="single" w:color="auto" w:sz="8" w:space="0"/>
              <w:right w:val="single" w:color="auto" w:sz="4" w:space="0"/>
            </w:tcBorders>
            <w:shd w:val="clear" w:color="auto" w:fill="auto"/>
            <w:vAlign w:val="center"/>
          </w:tcPr>
          <w:p w14:paraId="26F33B54">
            <w:pPr>
              <w:widowControl/>
              <w:jc w:val="left"/>
              <w:rPr>
                <w:rFonts w:hint="default" w:ascii="Times New Roman" w:hAnsi="Times New Roman" w:eastAsia="仿宋_GB2312" w:cs="Times New Roman"/>
                <w:kern w:val="0"/>
                <w:sz w:val="21"/>
                <w:szCs w:val="21"/>
                <w:lang w:val="en-US" w:eastAsia="zh-CN" w:bidi="ar-SA"/>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9.31</w:t>
            </w:r>
          </w:p>
        </w:tc>
        <w:tc>
          <w:tcPr>
            <w:tcW w:w="3000" w:type="dxa"/>
            <w:tcBorders>
              <w:top w:val="nil"/>
              <w:left w:val="nil"/>
              <w:bottom w:val="single" w:color="auto" w:sz="8" w:space="0"/>
              <w:right w:val="single" w:color="auto" w:sz="8" w:space="0"/>
            </w:tcBorders>
            <w:shd w:val="clear" w:color="auto" w:fill="auto"/>
            <w:vAlign w:val="center"/>
          </w:tcPr>
          <w:p w14:paraId="0EC82D3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412DBC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DF415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87CCDE3">
      <w:pPr>
        <w:widowControl/>
        <w:jc w:val="left"/>
        <w:rPr>
          <w:rFonts w:ascii="Times New Roman" w:hAnsi="Times New Roman" w:eastAsia="仿宋_GB2312" w:cs="Times New Roman"/>
          <w:bCs/>
          <w:kern w:val="0"/>
          <w:szCs w:val="21"/>
        </w:rPr>
      </w:pPr>
    </w:p>
    <w:p w14:paraId="593F553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15564" w:type="dxa"/>
        <w:tblInd w:w="0" w:type="dxa"/>
        <w:tblLayout w:type="fixed"/>
        <w:tblCellMar>
          <w:top w:w="0" w:type="dxa"/>
          <w:left w:w="108" w:type="dxa"/>
          <w:bottom w:w="0" w:type="dxa"/>
          <w:right w:w="108" w:type="dxa"/>
        </w:tblCellMar>
      </w:tblPr>
      <w:tblGrid>
        <w:gridCol w:w="1003"/>
        <w:gridCol w:w="90"/>
        <w:gridCol w:w="150"/>
        <w:gridCol w:w="1402"/>
        <w:gridCol w:w="1435"/>
        <w:gridCol w:w="684"/>
        <w:gridCol w:w="436"/>
        <w:gridCol w:w="864"/>
        <w:gridCol w:w="819"/>
        <w:gridCol w:w="1497"/>
        <w:gridCol w:w="622"/>
        <w:gridCol w:w="470"/>
        <w:gridCol w:w="1223"/>
        <w:gridCol w:w="426"/>
        <w:gridCol w:w="2119"/>
        <w:gridCol w:w="1280"/>
        <w:gridCol w:w="840"/>
        <w:gridCol w:w="147"/>
        <w:gridCol w:w="57"/>
      </w:tblGrid>
      <w:tr w14:paraId="476BA1DB">
        <w:tblPrEx>
          <w:tblCellMar>
            <w:top w:w="0" w:type="dxa"/>
            <w:left w:w="108" w:type="dxa"/>
            <w:bottom w:w="0" w:type="dxa"/>
            <w:right w:w="108" w:type="dxa"/>
          </w:tblCellMar>
        </w:tblPrEx>
        <w:trPr>
          <w:trHeight w:val="113" w:hRule="atLeast"/>
        </w:trPr>
        <w:tc>
          <w:tcPr>
            <w:tcW w:w="15564" w:type="dxa"/>
            <w:gridSpan w:val="19"/>
            <w:tcBorders>
              <w:top w:val="nil"/>
              <w:left w:val="nil"/>
              <w:bottom w:val="nil"/>
              <w:right w:val="nil"/>
            </w:tcBorders>
            <w:shd w:val="clear" w:color="auto" w:fill="auto"/>
            <w:noWrap/>
            <w:vAlign w:val="center"/>
          </w:tcPr>
          <w:p w14:paraId="2901F450">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CF4515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溆浦县统计局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E3B858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C61740E">
        <w:tblPrEx>
          <w:tblCellMar>
            <w:top w:w="0" w:type="dxa"/>
            <w:left w:w="108" w:type="dxa"/>
            <w:bottom w:w="0" w:type="dxa"/>
            <w:right w:w="108" w:type="dxa"/>
          </w:tblCellMar>
        </w:tblPrEx>
        <w:trPr>
          <w:gridAfter w:val="1"/>
          <w:wAfter w:w="57" w:type="dxa"/>
          <w:trHeight w:val="113" w:hRule="atLeast"/>
        </w:trPr>
        <w:tc>
          <w:tcPr>
            <w:tcW w:w="10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A1BD3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87" w:type="dxa"/>
            <w:gridSpan w:val="3"/>
            <w:tcBorders>
              <w:top w:val="single" w:color="auto" w:sz="4" w:space="0"/>
              <w:left w:val="nil"/>
              <w:bottom w:val="single" w:color="auto" w:sz="4" w:space="0"/>
              <w:right w:val="single" w:color="auto" w:sz="4" w:space="0"/>
            </w:tcBorders>
            <w:shd w:val="clear" w:color="auto" w:fill="auto"/>
            <w:vAlign w:val="center"/>
          </w:tcPr>
          <w:p w14:paraId="1E1FB8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20" w:type="dxa"/>
            <w:gridSpan w:val="2"/>
            <w:tcBorders>
              <w:top w:val="single" w:color="auto" w:sz="4" w:space="0"/>
              <w:left w:val="nil"/>
              <w:bottom w:val="single" w:color="auto" w:sz="4" w:space="0"/>
              <w:right w:val="single" w:color="auto" w:sz="4" w:space="0"/>
            </w:tcBorders>
            <w:shd w:val="clear" w:color="auto" w:fill="auto"/>
            <w:vAlign w:val="center"/>
          </w:tcPr>
          <w:p w14:paraId="3D9E1D6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64" w:type="dxa"/>
            <w:tcBorders>
              <w:top w:val="single" w:color="auto" w:sz="4" w:space="0"/>
              <w:left w:val="nil"/>
              <w:bottom w:val="single" w:color="auto" w:sz="4" w:space="0"/>
              <w:right w:val="single" w:color="auto" w:sz="4" w:space="0"/>
            </w:tcBorders>
            <w:shd w:val="clear" w:color="auto" w:fill="auto"/>
            <w:vAlign w:val="center"/>
          </w:tcPr>
          <w:p w14:paraId="3C5129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5701CE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92" w:type="dxa"/>
            <w:gridSpan w:val="2"/>
            <w:tcBorders>
              <w:top w:val="single" w:color="auto" w:sz="4" w:space="0"/>
              <w:left w:val="nil"/>
              <w:bottom w:val="single" w:color="auto" w:sz="4" w:space="0"/>
              <w:right w:val="single" w:color="auto" w:sz="4" w:space="0"/>
            </w:tcBorders>
            <w:shd w:val="clear" w:color="auto" w:fill="auto"/>
            <w:vAlign w:val="center"/>
          </w:tcPr>
          <w:p w14:paraId="6B9C37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1B716C4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25" w:type="dxa"/>
            <w:gridSpan w:val="3"/>
            <w:tcBorders>
              <w:top w:val="single" w:color="auto" w:sz="4" w:space="0"/>
              <w:left w:val="nil"/>
              <w:bottom w:val="single" w:color="auto" w:sz="4" w:space="0"/>
              <w:right w:val="single" w:color="auto" w:sz="4" w:space="0"/>
            </w:tcBorders>
            <w:shd w:val="clear" w:color="auto" w:fill="auto"/>
            <w:vAlign w:val="center"/>
          </w:tcPr>
          <w:p w14:paraId="6F31B7E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87" w:type="dxa"/>
            <w:gridSpan w:val="2"/>
            <w:tcBorders>
              <w:top w:val="single" w:color="auto" w:sz="4" w:space="0"/>
              <w:left w:val="nil"/>
              <w:bottom w:val="single" w:color="auto" w:sz="4" w:space="0"/>
              <w:right w:val="single" w:color="auto" w:sz="4" w:space="0"/>
            </w:tcBorders>
            <w:shd w:val="clear" w:color="auto" w:fill="auto"/>
            <w:vAlign w:val="center"/>
          </w:tcPr>
          <w:p w14:paraId="73DF5DB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3362EAA">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3CF2BA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87" w:type="dxa"/>
            <w:gridSpan w:val="3"/>
            <w:tcBorders>
              <w:top w:val="nil"/>
              <w:left w:val="nil"/>
              <w:bottom w:val="single" w:color="auto" w:sz="4" w:space="0"/>
              <w:right w:val="single" w:color="auto" w:sz="4" w:space="0"/>
            </w:tcBorders>
            <w:shd w:val="clear" w:color="auto" w:fill="auto"/>
            <w:noWrap/>
            <w:vAlign w:val="center"/>
          </w:tcPr>
          <w:p w14:paraId="5FCA1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20" w:type="dxa"/>
            <w:gridSpan w:val="2"/>
            <w:tcBorders>
              <w:top w:val="nil"/>
              <w:left w:val="nil"/>
              <w:bottom w:val="single" w:color="auto" w:sz="4" w:space="0"/>
              <w:right w:val="single" w:color="auto" w:sz="4" w:space="0"/>
            </w:tcBorders>
            <w:shd w:val="clear" w:color="auto" w:fill="auto"/>
            <w:noWrap/>
            <w:vAlign w:val="center"/>
          </w:tcPr>
          <w:p w14:paraId="08D76EF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231.23</w:t>
            </w:r>
          </w:p>
        </w:tc>
        <w:tc>
          <w:tcPr>
            <w:tcW w:w="864" w:type="dxa"/>
            <w:tcBorders>
              <w:top w:val="nil"/>
              <w:left w:val="nil"/>
              <w:bottom w:val="single" w:color="auto" w:sz="4" w:space="0"/>
              <w:right w:val="single" w:color="auto" w:sz="4" w:space="0"/>
            </w:tcBorders>
            <w:shd w:val="clear" w:color="auto" w:fill="auto"/>
            <w:noWrap/>
            <w:vAlign w:val="center"/>
          </w:tcPr>
          <w:p w14:paraId="2B1B2A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23F6B3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92" w:type="dxa"/>
            <w:gridSpan w:val="2"/>
            <w:tcBorders>
              <w:top w:val="nil"/>
              <w:left w:val="nil"/>
              <w:bottom w:val="single" w:color="auto" w:sz="4" w:space="0"/>
              <w:right w:val="single" w:color="auto" w:sz="4" w:space="0"/>
            </w:tcBorders>
            <w:shd w:val="clear" w:color="auto" w:fill="auto"/>
            <w:noWrap/>
            <w:vAlign w:val="center"/>
          </w:tcPr>
          <w:p w14:paraId="4316CFE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16.48</w:t>
            </w:r>
          </w:p>
        </w:tc>
        <w:tc>
          <w:tcPr>
            <w:tcW w:w="1223" w:type="dxa"/>
            <w:tcBorders>
              <w:top w:val="nil"/>
              <w:left w:val="nil"/>
              <w:bottom w:val="single" w:color="auto" w:sz="4" w:space="0"/>
              <w:right w:val="single" w:color="auto" w:sz="4" w:space="0"/>
            </w:tcBorders>
            <w:shd w:val="clear" w:color="auto" w:fill="auto"/>
            <w:noWrap/>
            <w:vAlign w:val="center"/>
          </w:tcPr>
          <w:p w14:paraId="435858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25" w:type="dxa"/>
            <w:gridSpan w:val="3"/>
            <w:tcBorders>
              <w:top w:val="nil"/>
              <w:left w:val="nil"/>
              <w:bottom w:val="single" w:color="auto" w:sz="4" w:space="0"/>
              <w:right w:val="single" w:color="auto" w:sz="4" w:space="0"/>
            </w:tcBorders>
            <w:shd w:val="clear" w:color="auto" w:fill="auto"/>
            <w:noWrap/>
            <w:vAlign w:val="center"/>
          </w:tcPr>
          <w:p w14:paraId="38E2B1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66074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F46F44">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5310BF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87" w:type="dxa"/>
            <w:gridSpan w:val="3"/>
            <w:tcBorders>
              <w:top w:val="nil"/>
              <w:left w:val="nil"/>
              <w:bottom w:val="single" w:color="auto" w:sz="4" w:space="0"/>
              <w:right w:val="single" w:color="auto" w:sz="4" w:space="0"/>
            </w:tcBorders>
            <w:shd w:val="clear" w:color="auto" w:fill="auto"/>
            <w:noWrap/>
            <w:vAlign w:val="center"/>
          </w:tcPr>
          <w:p w14:paraId="45FF8C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20" w:type="dxa"/>
            <w:gridSpan w:val="2"/>
            <w:tcBorders>
              <w:top w:val="nil"/>
              <w:left w:val="nil"/>
              <w:bottom w:val="single" w:color="auto" w:sz="4" w:space="0"/>
              <w:right w:val="single" w:color="auto" w:sz="4" w:space="0"/>
            </w:tcBorders>
            <w:shd w:val="clear" w:color="auto" w:fill="auto"/>
            <w:noWrap/>
            <w:vAlign w:val="center"/>
          </w:tcPr>
          <w:p w14:paraId="4661A3B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77.35</w:t>
            </w:r>
          </w:p>
        </w:tc>
        <w:tc>
          <w:tcPr>
            <w:tcW w:w="864" w:type="dxa"/>
            <w:tcBorders>
              <w:top w:val="nil"/>
              <w:left w:val="nil"/>
              <w:bottom w:val="single" w:color="auto" w:sz="4" w:space="0"/>
              <w:right w:val="single" w:color="auto" w:sz="4" w:space="0"/>
            </w:tcBorders>
            <w:shd w:val="clear" w:color="auto" w:fill="auto"/>
            <w:noWrap/>
            <w:vAlign w:val="center"/>
          </w:tcPr>
          <w:p w14:paraId="426349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5B209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92" w:type="dxa"/>
            <w:gridSpan w:val="2"/>
            <w:tcBorders>
              <w:top w:val="nil"/>
              <w:left w:val="nil"/>
              <w:bottom w:val="single" w:color="auto" w:sz="4" w:space="0"/>
              <w:right w:val="single" w:color="auto" w:sz="4" w:space="0"/>
            </w:tcBorders>
            <w:shd w:val="clear" w:color="auto" w:fill="auto"/>
            <w:noWrap/>
            <w:vAlign w:val="center"/>
          </w:tcPr>
          <w:p w14:paraId="25CCEFE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1.03</w:t>
            </w:r>
          </w:p>
        </w:tc>
        <w:tc>
          <w:tcPr>
            <w:tcW w:w="1223" w:type="dxa"/>
            <w:tcBorders>
              <w:top w:val="nil"/>
              <w:left w:val="nil"/>
              <w:bottom w:val="single" w:color="auto" w:sz="4" w:space="0"/>
              <w:right w:val="single" w:color="auto" w:sz="4" w:space="0"/>
            </w:tcBorders>
            <w:shd w:val="clear" w:color="auto" w:fill="auto"/>
            <w:noWrap/>
            <w:vAlign w:val="center"/>
          </w:tcPr>
          <w:p w14:paraId="46E51E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25" w:type="dxa"/>
            <w:gridSpan w:val="3"/>
            <w:tcBorders>
              <w:top w:val="nil"/>
              <w:left w:val="nil"/>
              <w:bottom w:val="single" w:color="auto" w:sz="4" w:space="0"/>
              <w:right w:val="single" w:color="auto" w:sz="4" w:space="0"/>
            </w:tcBorders>
            <w:shd w:val="clear" w:color="auto" w:fill="auto"/>
            <w:noWrap/>
            <w:vAlign w:val="center"/>
          </w:tcPr>
          <w:p w14:paraId="46F16B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87" w:type="dxa"/>
            <w:gridSpan w:val="2"/>
            <w:tcBorders>
              <w:top w:val="nil"/>
              <w:left w:val="nil"/>
              <w:bottom w:val="single" w:color="auto" w:sz="4" w:space="0"/>
              <w:right w:val="single" w:color="auto" w:sz="4" w:space="0"/>
            </w:tcBorders>
            <w:shd w:val="clear" w:color="auto" w:fill="auto"/>
            <w:noWrap/>
            <w:vAlign w:val="center"/>
          </w:tcPr>
          <w:p w14:paraId="7C71B4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8A10A8">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1E585B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87" w:type="dxa"/>
            <w:gridSpan w:val="3"/>
            <w:tcBorders>
              <w:top w:val="nil"/>
              <w:left w:val="nil"/>
              <w:bottom w:val="single" w:color="auto" w:sz="4" w:space="0"/>
              <w:right w:val="single" w:color="auto" w:sz="4" w:space="0"/>
            </w:tcBorders>
            <w:shd w:val="clear" w:color="auto" w:fill="auto"/>
            <w:noWrap/>
            <w:vAlign w:val="center"/>
          </w:tcPr>
          <w:p w14:paraId="4E6E7A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20" w:type="dxa"/>
            <w:gridSpan w:val="2"/>
            <w:tcBorders>
              <w:top w:val="nil"/>
              <w:left w:val="nil"/>
              <w:bottom w:val="single" w:color="auto" w:sz="4" w:space="0"/>
              <w:right w:val="single" w:color="auto" w:sz="4" w:space="0"/>
            </w:tcBorders>
            <w:shd w:val="clear" w:color="auto" w:fill="auto"/>
            <w:noWrap/>
            <w:vAlign w:val="center"/>
          </w:tcPr>
          <w:p w14:paraId="296E7F4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41.31</w:t>
            </w:r>
          </w:p>
        </w:tc>
        <w:tc>
          <w:tcPr>
            <w:tcW w:w="864" w:type="dxa"/>
            <w:tcBorders>
              <w:top w:val="nil"/>
              <w:left w:val="nil"/>
              <w:bottom w:val="single" w:color="auto" w:sz="4" w:space="0"/>
              <w:right w:val="single" w:color="auto" w:sz="4" w:space="0"/>
            </w:tcBorders>
            <w:shd w:val="clear" w:color="auto" w:fill="auto"/>
            <w:noWrap/>
            <w:vAlign w:val="center"/>
          </w:tcPr>
          <w:p w14:paraId="064B66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1083E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92" w:type="dxa"/>
            <w:gridSpan w:val="2"/>
            <w:tcBorders>
              <w:top w:val="nil"/>
              <w:left w:val="nil"/>
              <w:bottom w:val="single" w:color="auto" w:sz="4" w:space="0"/>
              <w:right w:val="single" w:color="auto" w:sz="4" w:space="0"/>
            </w:tcBorders>
            <w:shd w:val="clear" w:color="auto" w:fill="auto"/>
            <w:noWrap/>
            <w:vAlign w:val="center"/>
          </w:tcPr>
          <w:p w14:paraId="20C0829B">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2452D2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25" w:type="dxa"/>
            <w:gridSpan w:val="3"/>
            <w:tcBorders>
              <w:top w:val="nil"/>
              <w:left w:val="nil"/>
              <w:bottom w:val="single" w:color="auto" w:sz="4" w:space="0"/>
              <w:right w:val="single" w:color="auto" w:sz="4" w:space="0"/>
            </w:tcBorders>
            <w:shd w:val="clear" w:color="auto" w:fill="auto"/>
            <w:noWrap/>
            <w:vAlign w:val="center"/>
          </w:tcPr>
          <w:p w14:paraId="591FF5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87" w:type="dxa"/>
            <w:gridSpan w:val="2"/>
            <w:tcBorders>
              <w:top w:val="nil"/>
              <w:left w:val="nil"/>
              <w:bottom w:val="single" w:color="auto" w:sz="4" w:space="0"/>
              <w:right w:val="single" w:color="auto" w:sz="4" w:space="0"/>
            </w:tcBorders>
            <w:shd w:val="clear" w:color="auto" w:fill="auto"/>
            <w:noWrap/>
            <w:vAlign w:val="center"/>
          </w:tcPr>
          <w:p w14:paraId="039566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6EAD9D">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1236DA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87" w:type="dxa"/>
            <w:gridSpan w:val="3"/>
            <w:tcBorders>
              <w:top w:val="nil"/>
              <w:left w:val="nil"/>
              <w:bottom w:val="single" w:color="auto" w:sz="4" w:space="0"/>
              <w:right w:val="single" w:color="auto" w:sz="4" w:space="0"/>
            </w:tcBorders>
            <w:shd w:val="clear" w:color="auto" w:fill="auto"/>
            <w:noWrap/>
            <w:vAlign w:val="center"/>
          </w:tcPr>
          <w:p w14:paraId="5B7B30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20" w:type="dxa"/>
            <w:gridSpan w:val="2"/>
            <w:tcBorders>
              <w:top w:val="nil"/>
              <w:left w:val="nil"/>
              <w:bottom w:val="single" w:color="auto" w:sz="4" w:space="0"/>
              <w:right w:val="single" w:color="auto" w:sz="4" w:space="0"/>
            </w:tcBorders>
            <w:shd w:val="clear" w:color="auto" w:fill="auto"/>
            <w:noWrap/>
            <w:vAlign w:val="center"/>
          </w:tcPr>
          <w:p w14:paraId="07A265F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36.90</w:t>
            </w:r>
          </w:p>
        </w:tc>
        <w:tc>
          <w:tcPr>
            <w:tcW w:w="864" w:type="dxa"/>
            <w:tcBorders>
              <w:top w:val="nil"/>
              <w:left w:val="nil"/>
              <w:bottom w:val="single" w:color="auto" w:sz="4" w:space="0"/>
              <w:right w:val="single" w:color="auto" w:sz="4" w:space="0"/>
            </w:tcBorders>
            <w:shd w:val="clear" w:color="auto" w:fill="auto"/>
            <w:noWrap/>
            <w:vAlign w:val="center"/>
          </w:tcPr>
          <w:p w14:paraId="4D968D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3D3641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92" w:type="dxa"/>
            <w:gridSpan w:val="2"/>
            <w:tcBorders>
              <w:top w:val="nil"/>
              <w:left w:val="nil"/>
              <w:bottom w:val="single" w:color="auto" w:sz="4" w:space="0"/>
              <w:right w:val="single" w:color="auto" w:sz="4" w:space="0"/>
            </w:tcBorders>
            <w:shd w:val="clear" w:color="auto" w:fill="auto"/>
            <w:noWrap/>
            <w:vAlign w:val="center"/>
          </w:tcPr>
          <w:p w14:paraId="5C0234D0">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291E25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25" w:type="dxa"/>
            <w:gridSpan w:val="3"/>
            <w:tcBorders>
              <w:top w:val="nil"/>
              <w:left w:val="nil"/>
              <w:bottom w:val="single" w:color="auto" w:sz="4" w:space="0"/>
              <w:right w:val="single" w:color="auto" w:sz="4" w:space="0"/>
            </w:tcBorders>
            <w:shd w:val="clear" w:color="auto" w:fill="auto"/>
            <w:noWrap/>
            <w:vAlign w:val="center"/>
          </w:tcPr>
          <w:p w14:paraId="650FFB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5EF260C2">
            <w:pPr>
              <w:widowControl/>
              <w:jc w:val="left"/>
              <w:rPr>
                <w:rFonts w:hint="default" w:ascii="宋体" w:hAnsi="宋体" w:eastAsia="宋体" w:cs="宋体"/>
                <w:color w:val="000000"/>
                <w:kern w:val="0"/>
                <w:szCs w:val="20"/>
                <w:lang w:val="en-US" w:eastAsia="zh-CN"/>
              </w:rPr>
            </w:pPr>
          </w:p>
        </w:tc>
      </w:tr>
      <w:tr w14:paraId="6EE5B5DB">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700F8F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87" w:type="dxa"/>
            <w:gridSpan w:val="3"/>
            <w:tcBorders>
              <w:top w:val="nil"/>
              <w:left w:val="nil"/>
              <w:bottom w:val="single" w:color="auto" w:sz="4" w:space="0"/>
              <w:right w:val="single" w:color="auto" w:sz="4" w:space="0"/>
            </w:tcBorders>
            <w:shd w:val="clear" w:color="auto" w:fill="auto"/>
            <w:noWrap/>
            <w:vAlign w:val="center"/>
          </w:tcPr>
          <w:p w14:paraId="348225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20" w:type="dxa"/>
            <w:gridSpan w:val="2"/>
            <w:tcBorders>
              <w:top w:val="nil"/>
              <w:left w:val="nil"/>
              <w:bottom w:val="single" w:color="auto" w:sz="4" w:space="0"/>
              <w:right w:val="single" w:color="auto" w:sz="4" w:space="0"/>
            </w:tcBorders>
            <w:shd w:val="clear" w:color="auto" w:fill="auto"/>
            <w:noWrap/>
            <w:vAlign w:val="center"/>
          </w:tcPr>
          <w:p w14:paraId="415B5ED4">
            <w:pPr>
              <w:widowControl/>
              <w:jc w:val="left"/>
              <w:rPr>
                <w:rFonts w:hint="default" w:ascii="宋体" w:hAnsi="宋体" w:eastAsia="宋体" w:cs="宋体"/>
                <w:color w:val="000000"/>
                <w:kern w:val="0"/>
                <w:szCs w:val="20"/>
                <w:lang w:val="en-US" w:eastAsia="zh-CN"/>
              </w:rPr>
            </w:pPr>
          </w:p>
        </w:tc>
        <w:tc>
          <w:tcPr>
            <w:tcW w:w="864" w:type="dxa"/>
            <w:tcBorders>
              <w:top w:val="nil"/>
              <w:left w:val="nil"/>
              <w:bottom w:val="single" w:color="auto" w:sz="4" w:space="0"/>
              <w:right w:val="single" w:color="auto" w:sz="4" w:space="0"/>
            </w:tcBorders>
            <w:shd w:val="clear" w:color="auto" w:fill="auto"/>
            <w:noWrap/>
            <w:vAlign w:val="center"/>
          </w:tcPr>
          <w:p w14:paraId="685CAE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353347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92" w:type="dxa"/>
            <w:gridSpan w:val="2"/>
            <w:tcBorders>
              <w:top w:val="nil"/>
              <w:left w:val="nil"/>
              <w:bottom w:val="single" w:color="auto" w:sz="4" w:space="0"/>
              <w:right w:val="single" w:color="auto" w:sz="4" w:space="0"/>
            </w:tcBorders>
            <w:shd w:val="clear" w:color="auto" w:fill="auto"/>
            <w:noWrap/>
            <w:vAlign w:val="center"/>
          </w:tcPr>
          <w:p w14:paraId="4AAE9B2C">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8D997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25" w:type="dxa"/>
            <w:gridSpan w:val="3"/>
            <w:tcBorders>
              <w:top w:val="nil"/>
              <w:left w:val="nil"/>
              <w:bottom w:val="single" w:color="auto" w:sz="4" w:space="0"/>
              <w:right w:val="single" w:color="auto" w:sz="4" w:space="0"/>
            </w:tcBorders>
            <w:shd w:val="clear" w:color="auto" w:fill="auto"/>
            <w:noWrap/>
            <w:vAlign w:val="center"/>
          </w:tcPr>
          <w:p w14:paraId="716BC0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87" w:type="dxa"/>
            <w:gridSpan w:val="2"/>
            <w:tcBorders>
              <w:top w:val="nil"/>
              <w:left w:val="nil"/>
              <w:bottom w:val="single" w:color="auto" w:sz="4" w:space="0"/>
              <w:right w:val="single" w:color="auto" w:sz="4" w:space="0"/>
            </w:tcBorders>
            <w:shd w:val="clear" w:color="auto" w:fill="auto"/>
            <w:noWrap/>
            <w:vAlign w:val="center"/>
          </w:tcPr>
          <w:p w14:paraId="7872B5B3">
            <w:pPr>
              <w:widowControl/>
              <w:jc w:val="left"/>
              <w:rPr>
                <w:rFonts w:ascii="宋体" w:hAnsi="宋体" w:eastAsia="宋体" w:cs="宋体"/>
                <w:color w:val="000000"/>
                <w:kern w:val="0"/>
                <w:szCs w:val="20"/>
              </w:rPr>
            </w:pPr>
          </w:p>
        </w:tc>
      </w:tr>
      <w:tr w14:paraId="69426D52">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35C98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87" w:type="dxa"/>
            <w:gridSpan w:val="3"/>
            <w:tcBorders>
              <w:top w:val="nil"/>
              <w:left w:val="nil"/>
              <w:bottom w:val="single" w:color="auto" w:sz="4" w:space="0"/>
              <w:right w:val="single" w:color="auto" w:sz="4" w:space="0"/>
            </w:tcBorders>
            <w:shd w:val="clear" w:color="auto" w:fill="auto"/>
            <w:noWrap/>
            <w:vAlign w:val="center"/>
          </w:tcPr>
          <w:p w14:paraId="51235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20" w:type="dxa"/>
            <w:gridSpan w:val="2"/>
            <w:tcBorders>
              <w:top w:val="nil"/>
              <w:left w:val="nil"/>
              <w:bottom w:val="single" w:color="auto" w:sz="4" w:space="0"/>
              <w:right w:val="single" w:color="auto" w:sz="4" w:space="0"/>
            </w:tcBorders>
            <w:shd w:val="clear" w:color="auto" w:fill="auto"/>
            <w:noWrap/>
            <w:vAlign w:val="center"/>
          </w:tcPr>
          <w:p w14:paraId="4A0D1C2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14.66</w:t>
            </w:r>
          </w:p>
        </w:tc>
        <w:tc>
          <w:tcPr>
            <w:tcW w:w="864" w:type="dxa"/>
            <w:tcBorders>
              <w:top w:val="nil"/>
              <w:left w:val="nil"/>
              <w:bottom w:val="single" w:color="auto" w:sz="4" w:space="0"/>
              <w:right w:val="single" w:color="auto" w:sz="4" w:space="0"/>
            </w:tcBorders>
            <w:shd w:val="clear" w:color="auto" w:fill="auto"/>
            <w:noWrap/>
            <w:vAlign w:val="center"/>
          </w:tcPr>
          <w:p w14:paraId="71A406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3ED116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92" w:type="dxa"/>
            <w:gridSpan w:val="2"/>
            <w:tcBorders>
              <w:top w:val="nil"/>
              <w:left w:val="nil"/>
              <w:bottom w:val="single" w:color="auto" w:sz="4" w:space="0"/>
              <w:right w:val="single" w:color="auto" w:sz="4" w:space="0"/>
            </w:tcBorders>
            <w:shd w:val="clear" w:color="auto" w:fill="auto"/>
            <w:noWrap/>
            <w:vAlign w:val="center"/>
          </w:tcPr>
          <w:p w14:paraId="50410ED2">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DC26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25" w:type="dxa"/>
            <w:gridSpan w:val="3"/>
            <w:tcBorders>
              <w:top w:val="nil"/>
              <w:left w:val="nil"/>
              <w:bottom w:val="single" w:color="auto" w:sz="4" w:space="0"/>
              <w:right w:val="single" w:color="auto" w:sz="4" w:space="0"/>
            </w:tcBorders>
            <w:shd w:val="clear" w:color="auto" w:fill="auto"/>
            <w:noWrap/>
            <w:vAlign w:val="center"/>
          </w:tcPr>
          <w:p w14:paraId="7BECC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592D20E8">
            <w:pPr>
              <w:widowControl/>
              <w:jc w:val="left"/>
              <w:rPr>
                <w:rFonts w:hint="default" w:ascii="宋体" w:hAnsi="宋体" w:eastAsia="宋体" w:cs="宋体"/>
                <w:color w:val="000000"/>
                <w:kern w:val="0"/>
                <w:szCs w:val="20"/>
                <w:lang w:val="en-US" w:eastAsia="zh-CN"/>
              </w:rPr>
            </w:pPr>
          </w:p>
        </w:tc>
      </w:tr>
      <w:tr w14:paraId="6060AC7E">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25A58F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87" w:type="dxa"/>
            <w:gridSpan w:val="3"/>
            <w:tcBorders>
              <w:top w:val="nil"/>
              <w:left w:val="nil"/>
              <w:bottom w:val="single" w:color="auto" w:sz="4" w:space="0"/>
              <w:right w:val="single" w:color="auto" w:sz="4" w:space="0"/>
            </w:tcBorders>
            <w:shd w:val="clear" w:color="auto" w:fill="auto"/>
            <w:noWrap/>
            <w:vAlign w:val="center"/>
          </w:tcPr>
          <w:p w14:paraId="0933A0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20" w:type="dxa"/>
            <w:gridSpan w:val="2"/>
            <w:tcBorders>
              <w:top w:val="nil"/>
              <w:left w:val="nil"/>
              <w:bottom w:val="single" w:color="auto" w:sz="4" w:space="0"/>
              <w:right w:val="single" w:color="auto" w:sz="4" w:space="0"/>
            </w:tcBorders>
            <w:shd w:val="clear" w:color="auto" w:fill="auto"/>
            <w:noWrap/>
            <w:vAlign w:val="center"/>
          </w:tcPr>
          <w:p w14:paraId="062BA6D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25.44</w:t>
            </w:r>
          </w:p>
        </w:tc>
        <w:tc>
          <w:tcPr>
            <w:tcW w:w="864" w:type="dxa"/>
            <w:tcBorders>
              <w:top w:val="nil"/>
              <w:left w:val="nil"/>
              <w:bottom w:val="single" w:color="auto" w:sz="4" w:space="0"/>
              <w:right w:val="single" w:color="auto" w:sz="4" w:space="0"/>
            </w:tcBorders>
            <w:shd w:val="clear" w:color="auto" w:fill="auto"/>
            <w:noWrap/>
            <w:vAlign w:val="center"/>
          </w:tcPr>
          <w:p w14:paraId="4B7BAA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78830F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92" w:type="dxa"/>
            <w:gridSpan w:val="2"/>
            <w:tcBorders>
              <w:top w:val="nil"/>
              <w:left w:val="nil"/>
              <w:bottom w:val="single" w:color="auto" w:sz="4" w:space="0"/>
              <w:right w:val="single" w:color="auto" w:sz="4" w:space="0"/>
            </w:tcBorders>
            <w:shd w:val="clear" w:color="auto" w:fill="auto"/>
            <w:noWrap/>
            <w:vAlign w:val="center"/>
          </w:tcPr>
          <w:p w14:paraId="06A7B2CD">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4020C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25" w:type="dxa"/>
            <w:gridSpan w:val="3"/>
            <w:tcBorders>
              <w:top w:val="nil"/>
              <w:left w:val="nil"/>
              <w:bottom w:val="single" w:color="auto" w:sz="4" w:space="0"/>
              <w:right w:val="single" w:color="auto" w:sz="4" w:space="0"/>
            </w:tcBorders>
            <w:shd w:val="clear" w:color="auto" w:fill="auto"/>
            <w:noWrap/>
            <w:vAlign w:val="center"/>
          </w:tcPr>
          <w:p w14:paraId="08555D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5295A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15FD56">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582984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87" w:type="dxa"/>
            <w:gridSpan w:val="3"/>
            <w:tcBorders>
              <w:top w:val="nil"/>
              <w:left w:val="nil"/>
              <w:bottom w:val="single" w:color="auto" w:sz="4" w:space="0"/>
              <w:right w:val="single" w:color="auto" w:sz="4" w:space="0"/>
            </w:tcBorders>
            <w:shd w:val="clear" w:color="auto" w:fill="auto"/>
            <w:noWrap/>
            <w:vAlign w:val="center"/>
          </w:tcPr>
          <w:p w14:paraId="2326DB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20" w:type="dxa"/>
            <w:gridSpan w:val="2"/>
            <w:tcBorders>
              <w:top w:val="nil"/>
              <w:left w:val="nil"/>
              <w:bottom w:val="single" w:color="auto" w:sz="4" w:space="0"/>
              <w:right w:val="single" w:color="auto" w:sz="4" w:space="0"/>
            </w:tcBorders>
            <w:shd w:val="clear" w:color="auto" w:fill="auto"/>
            <w:noWrap/>
            <w:vAlign w:val="center"/>
          </w:tcPr>
          <w:p w14:paraId="6BBAC300">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0D79B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29F4C9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92" w:type="dxa"/>
            <w:gridSpan w:val="2"/>
            <w:tcBorders>
              <w:top w:val="nil"/>
              <w:left w:val="nil"/>
              <w:bottom w:val="single" w:color="auto" w:sz="4" w:space="0"/>
              <w:right w:val="single" w:color="auto" w:sz="4" w:space="0"/>
            </w:tcBorders>
            <w:shd w:val="clear" w:color="auto" w:fill="auto"/>
            <w:noWrap/>
            <w:vAlign w:val="center"/>
          </w:tcPr>
          <w:p w14:paraId="0DE86F47">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78A6D4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25" w:type="dxa"/>
            <w:gridSpan w:val="3"/>
            <w:tcBorders>
              <w:top w:val="nil"/>
              <w:left w:val="nil"/>
              <w:bottom w:val="single" w:color="auto" w:sz="4" w:space="0"/>
              <w:right w:val="single" w:color="auto" w:sz="4" w:space="0"/>
            </w:tcBorders>
            <w:shd w:val="clear" w:color="auto" w:fill="auto"/>
            <w:noWrap/>
            <w:vAlign w:val="center"/>
          </w:tcPr>
          <w:p w14:paraId="6C1A4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87" w:type="dxa"/>
            <w:gridSpan w:val="2"/>
            <w:tcBorders>
              <w:top w:val="nil"/>
              <w:left w:val="nil"/>
              <w:bottom w:val="single" w:color="auto" w:sz="4" w:space="0"/>
              <w:right w:val="single" w:color="auto" w:sz="4" w:space="0"/>
            </w:tcBorders>
            <w:shd w:val="clear" w:color="auto" w:fill="auto"/>
            <w:noWrap/>
            <w:vAlign w:val="center"/>
          </w:tcPr>
          <w:p w14:paraId="7F8CD9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CE87B7">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9A8D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87" w:type="dxa"/>
            <w:gridSpan w:val="3"/>
            <w:tcBorders>
              <w:top w:val="nil"/>
              <w:left w:val="nil"/>
              <w:bottom w:val="single" w:color="auto" w:sz="4" w:space="0"/>
              <w:right w:val="single" w:color="auto" w:sz="4" w:space="0"/>
            </w:tcBorders>
            <w:shd w:val="clear" w:color="auto" w:fill="auto"/>
            <w:noWrap/>
            <w:vAlign w:val="center"/>
          </w:tcPr>
          <w:p w14:paraId="616225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20" w:type="dxa"/>
            <w:gridSpan w:val="2"/>
            <w:tcBorders>
              <w:top w:val="nil"/>
              <w:left w:val="nil"/>
              <w:bottom w:val="single" w:color="auto" w:sz="4" w:space="0"/>
              <w:right w:val="single" w:color="auto" w:sz="4" w:space="0"/>
            </w:tcBorders>
            <w:shd w:val="clear" w:color="auto" w:fill="auto"/>
            <w:noWrap/>
            <w:vAlign w:val="center"/>
          </w:tcPr>
          <w:p w14:paraId="2089A9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9.32</w:t>
            </w:r>
          </w:p>
        </w:tc>
        <w:tc>
          <w:tcPr>
            <w:tcW w:w="864" w:type="dxa"/>
            <w:tcBorders>
              <w:top w:val="nil"/>
              <w:left w:val="nil"/>
              <w:bottom w:val="single" w:color="auto" w:sz="4" w:space="0"/>
              <w:right w:val="single" w:color="auto" w:sz="4" w:space="0"/>
            </w:tcBorders>
            <w:shd w:val="clear" w:color="auto" w:fill="auto"/>
            <w:noWrap/>
            <w:vAlign w:val="center"/>
          </w:tcPr>
          <w:p w14:paraId="4A9444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563324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92" w:type="dxa"/>
            <w:gridSpan w:val="2"/>
            <w:tcBorders>
              <w:top w:val="nil"/>
              <w:left w:val="nil"/>
              <w:bottom w:val="single" w:color="auto" w:sz="4" w:space="0"/>
              <w:right w:val="single" w:color="auto" w:sz="4" w:space="0"/>
            </w:tcBorders>
            <w:shd w:val="clear" w:color="auto" w:fill="auto"/>
            <w:noWrap/>
            <w:vAlign w:val="center"/>
          </w:tcPr>
          <w:p w14:paraId="5EC892A1">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74754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25" w:type="dxa"/>
            <w:gridSpan w:val="3"/>
            <w:tcBorders>
              <w:top w:val="nil"/>
              <w:left w:val="nil"/>
              <w:bottom w:val="single" w:color="auto" w:sz="4" w:space="0"/>
              <w:right w:val="single" w:color="auto" w:sz="4" w:space="0"/>
            </w:tcBorders>
            <w:shd w:val="clear" w:color="auto" w:fill="auto"/>
            <w:noWrap/>
            <w:vAlign w:val="center"/>
          </w:tcPr>
          <w:p w14:paraId="357CBF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87" w:type="dxa"/>
            <w:gridSpan w:val="2"/>
            <w:tcBorders>
              <w:top w:val="nil"/>
              <w:left w:val="nil"/>
              <w:bottom w:val="single" w:color="auto" w:sz="4" w:space="0"/>
              <w:right w:val="single" w:color="auto" w:sz="4" w:space="0"/>
            </w:tcBorders>
            <w:shd w:val="clear" w:color="auto" w:fill="auto"/>
            <w:noWrap/>
            <w:vAlign w:val="center"/>
          </w:tcPr>
          <w:p w14:paraId="1E09A4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CE2218">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2387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87" w:type="dxa"/>
            <w:gridSpan w:val="3"/>
            <w:tcBorders>
              <w:top w:val="nil"/>
              <w:left w:val="nil"/>
              <w:bottom w:val="single" w:color="auto" w:sz="4" w:space="0"/>
              <w:right w:val="single" w:color="auto" w:sz="4" w:space="0"/>
            </w:tcBorders>
            <w:shd w:val="clear" w:color="auto" w:fill="auto"/>
            <w:noWrap/>
            <w:vAlign w:val="center"/>
          </w:tcPr>
          <w:p w14:paraId="5016B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20" w:type="dxa"/>
            <w:gridSpan w:val="2"/>
            <w:tcBorders>
              <w:top w:val="nil"/>
              <w:left w:val="nil"/>
              <w:bottom w:val="single" w:color="auto" w:sz="4" w:space="0"/>
              <w:right w:val="single" w:color="auto" w:sz="4" w:space="0"/>
            </w:tcBorders>
            <w:shd w:val="clear" w:color="auto" w:fill="auto"/>
            <w:noWrap/>
            <w:vAlign w:val="center"/>
          </w:tcPr>
          <w:p w14:paraId="7B7E0116">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035695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746862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92" w:type="dxa"/>
            <w:gridSpan w:val="2"/>
            <w:tcBorders>
              <w:top w:val="nil"/>
              <w:left w:val="nil"/>
              <w:bottom w:val="single" w:color="auto" w:sz="4" w:space="0"/>
              <w:right w:val="single" w:color="auto" w:sz="4" w:space="0"/>
            </w:tcBorders>
            <w:shd w:val="clear" w:color="auto" w:fill="auto"/>
            <w:noWrap/>
            <w:vAlign w:val="center"/>
          </w:tcPr>
          <w:p w14:paraId="1230C9CC">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7BF979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25" w:type="dxa"/>
            <w:gridSpan w:val="3"/>
            <w:tcBorders>
              <w:top w:val="nil"/>
              <w:left w:val="nil"/>
              <w:bottom w:val="single" w:color="auto" w:sz="4" w:space="0"/>
              <w:right w:val="single" w:color="auto" w:sz="4" w:space="0"/>
            </w:tcBorders>
            <w:shd w:val="clear" w:color="auto" w:fill="auto"/>
            <w:noWrap/>
            <w:vAlign w:val="center"/>
          </w:tcPr>
          <w:p w14:paraId="5477C6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87" w:type="dxa"/>
            <w:gridSpan w:val="2"/>
            <w:tcBorders>
              <w:top w:val="nil"/>
              <w:left w:val="nil"/>
              <w:bottom w:val="single" w:color="auto" w:sz="4" w:space="0"/>
              <w:right w:val="single" w:color="auto" w:sz="4" w:space="0"/>
            </w:tcBorders>
            <w:shd w:val="clear" w:color="auto" w:fill="auto"/>
            <w:noWrap/>
            <w:vAlign w:val="center"/>
          </w:tcPr>
          <w:p w14:paraId="09FA6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F91E97">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72C3B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87" w:type="dxa"/>
            <w:gridSpan w:val="3"/>
            <w:tcBorders>
              <w:top w:val="nil"/>
              <w:left w:val="nil"/>
              <w:bottom w:val="single" w:color="auto" w:sz="4" w:space="0"/>
              <w:right w:val="single" w:color="auto" w:sz="4" w:space="0"/>
            </w:tcBorders>
            <w:shd w:val="clear" w:color="auto" w:fill="auto"/>
            <w:noWrap/>
            <w:vAlign w:val="center"/>
          </w:tcPr>
          <w:p w14:paraId="5B3D35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20" w:type="dxa"/>
            <w:gridSpan w:val="2"/>
            <w:tcBorders>
              <w:top w:val="nil"/>
              <w:left w:val="nil"/>
              <w:bottom w:val="single" w:color="auto" w:sz="4" w:space="0"/>
              <w:right w:val="single" w:color="auto" w:sz="4" w:space="0"/>
            </w:tcBorders>
            <w:shd w:val="clear" w:color="auto" w:fill="auto"/>
            <w:noWrap/>
            <w:vAlign w:val="center"/>
          </w:tcPr>
          <w:p w14:paraId="008BF2D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1.49</w:t>
            </w:r>
          </w:p>
        </w:tc>
        <w:tc>
          <w:tcPr>
            <w:tcW w:w="864" w:type="dxa"/>
            <w:tcBorders>
              <w:top w:val="nil"/>
              <w:left w:val="nil"/>
              <w:bottom w:val="single" w:color="auto" w:sz="4" w:space="0"/>
              <w:right w:val="single" w:color="auto" w:sz="4" w:space="0"/>
            </w:tcBorders>
            <w:shd w:val="clear" w:color="auto" w:fill="auto"/>
            <w:noWrap/>
            <w:vAlign w:val="center"/>
          </w:tcPr>
          <w:p w14:paraId="56A64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6ECF32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92" w:type="dxa"/>
            <w:gridSpan w:val="2"/>
            <w:tcBorders>
              <w:top w:val="nil"/>
              <w:left w:val="nil"/>
              <w:bottom w:val="single" w:color="auto" w:sz="4" w:space="0"/>
              <w:right w:val="single" w:color="auto" w:sz="4" w:space="0"/>
            </w:tcBorders>
            <w:shd w:val="clear" w:color="auto" w:fill="auto"/>
            <w:noWrap/>
            <w:vAlign w:val="center"/>
          </w:tcPr>
          <w:p w14:paraId="6B6ED71B">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27F48C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25" w:type="dxa"/>
            <w:gridSpan w:val="3"/>
            <w:tcBorders>
              <w:top w:val="nil"/>
              <w:left w:val="nil"/>
              <w:bottom w:val="single" w:color="auto" w:sz="4" w:space="0"/>
              <w:right w:val="single" w:color="auto" w:sz="4" w:space="0"/>
            </w:tcBorders>
            <w:shd w:val="clear" w:color="auto" w:fill="auto"/>
            <w:noWrap/>
            <w:vAlign w:val="center"/>
          </w:tcPr>
          <w:p w14:paraId="2DB3FE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87" w:type="dxa"/>
            <w:gridSpan w:val="2"/>
            <w:tcBorders>
              <w:top w:val="nil"/>
              <w:left w:val="nil"/>
              <w:bottom w:val="single" w:color="auto" w:sz="4" w:space="0"/>
              <w:right w:val="single" w:color="auto" w:sz="4" w:space="0"/>
            </w:tcBorders>
            <w:shd w:val="clear" w:color="auto" w:fill="auto"/>
            <w:noWrap/>
            <w:vAlign w:val="center"/>
          </w:tcPr>
          <w:p w14:paraId="19A0E3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CB7A21">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0A837C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87" w:type="dxa"/>
            <w:gridSpan w:val="3"/>
            <w:tcBorders>
              <w:top w:val="nil"/>
              <w:left w:val="nil"/>
              <w:bottom w:val="single" w:color="auto" w:sz="4" w:space="0"/>
              <w:right w:val="single" w:color="auto" w:sz="4" w:space="0"/>
            </w:tcBorders>
            <w:shd w:val="clear" w:color="auto" w:fill="auto"/>
            <w:noWrap/>
            <w:vAlign w:val="center"/>
          </w:tcPr>
          <w:p w14:paraId="090C8E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20" w:type="dxa"/>
            <w:gridSpan w:val="2"/>
            <w:tcBorders>
              <w:top w:val="nil"/>
              <w:left w:val="nil"/>
              <w:bottom w:val="single" w:color="auto" w:sz="4" w:space="0"/>
              <w:right w:val="single" w:color="auto" w:sz="4" w:space="0"/>
            </w:tcBorders>
            <w:shd w:val="clear" w:color="auto" w:fill="auto"/>
            <w:noWrap/>
            <w:vAlign w:val="center"/>
          </w:tcPr>
          <w:p w14:paraId="78BCBCC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24.76</w:t>
            </w:r>
          </w:p>
        </w:tc>
        <w:tc>
          <w:tcPr>
            <w:tcW w:w="864" w:type="dxa"/>
            <w:tcBorders>
              <w:top w:val="nil"/>
              <w:left w:val="nil"/>
              <w:bottom w:val="single" w:color="auto" w:sz="4" w:space="0"/>
              <w:right w:val="single" w:color="auto" w:sz="4" w:space="0"/>
            </w:tcBorders>
            <w:shd w:val="clear" w:color="auto" w:fill="auto"/>
            <w:noWrap/>
            <w:vAlign w:val="center"/>
          </w:tcPr>
          <w:p w14:paraId="04685F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6AED62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92" w:type="dxa"/>
            <w:gridSpan w:val="2"/>
            <w:tcBorders>
              <w:top w:val="nil"/>
              <w:left w:val="nil"/>
              <w:bottom w:val="single" w:color="auto" w:sz="4" w:space="0"/>
              <w:right w:val="single" w:color="auto" w:sz="4" w:space="0"/>
            </w:tcBorders>
            <w:shd w:val="clear" w:color="auto" w:fill="auto"/>
            <w:noWrap/>
            <w:vAlign w:val="center"/>
          </w:tcPr>
          <w:p w14:paraId="67ED9A0F">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0CD998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25" w:type="dxa"/>
            <w:gridSpan w:val="3"/>
            <w:tcBorders>
              <w:top w:val="nil"/>
              <w:left w:val="nil"/>
              <w:bottom w:val="single" w:color="auto" w:sz="4" w:space="0"/>
              <w:right w:val="single" w:color="auto" w:sz="4" w:space="0"/>
            </w:tcBorders>
            <w:shd w:val="clear" w:color="auto" w:fill="auto"/>
            <w:noWrap/>
            <w:vAlign w:val="center"/>
          </w:tcPr>
          <w:p w14:paraId="02B12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87" w:type="dxa"/>
            <w:gridSpan w:val="2"/>
            <w:tcBorders>
              <w:top w:val="nil"/>
              <w:left w:val="nil"/>
              <w:bottom w:val="single" w:color="auto" w:sz="4" w:space="0"/>
              <w:right w:val="single" w:color="auto" w:sz="4" w:space="0"/>
            </w:tcBorders>
            <w:shd w:val="clear" w:color="auto" w:fill="auto"/>
            <w:noWrap/>
            <w:vAlign w:val="center"/>
          </w:tcPr>
          <w:p w14:paraId="1BB2E8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CA3855">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75966E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87" w:type="dxa"/>
            <w:gridSpan w:val="3"/>
            <w:tcBorders>
              <w:top w:val="nil"/>
              <w:left w:val="nil"/>
              <w:bottom w:val="single" w:color="auto" w:sz="4" w:space="0"/>
              <w:right w:val="single" w:color="auto" w:sz="4" w:space="0"/>
            </w:tcBorders>
            <w:shd w:val="clear" w:color="auto" w:fill="auto"/>
            <w:noWrap/>
            <w:vAlign w:val="center"/>
          </w:tcPr>
          <w:p w14:paraId="43A4E3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20" w:type="dxa"/>
            <w:gridSpan w:val="2"/>
            <w:tcBorders>
              <w:top w:val="nil"/>
              <w:left w:val="nil"/>
              <w:bottom w:val="single" w:color="auto" w:sz="4" w:space="0"/>
              <w:right w:val="single" w:color="auto" w:sz="4" w:space="0"/>
            </w:tcBorders>
            <w:shd w:val="clear" w:color="auto" w:fill="auto"/>
            <w:noWrap/>
            <w:vAlign w:val="center"/>
          </w:tcPr>
          <w:p w14:paraId="0DB28B48">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37DC53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1D3EFA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92" w:type="dxa"/>
            <w:gridSpan w:val="2"/>
            <w:tcBorders>
              <w:top w:val="nil"/>
              <w:left w:val="nil"/>
              <w:bottom w:val="single" w:color="auto" w:sz="4" w:space="0"/>
              <w:right w:val="single" w:color="auto" w:sz="4" w:space="0"/>
            </w:tcBorders>
            <w:shd w:val="clear" w:color="auto" w:fill="auto"/>
            <w:noWrap/>
            <w:vAlign w:val="center"/>
          </w:tcPr>
          <w:p w14:paraId="7C16D033">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80E50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25" w:type="dxa"/>
            <w:gridSpan w:val="3"/>
            <w:tcBorders>
              <w:top w:val="nil"/>
              <w:left w:val="nil"/>
              <w:bottom w:val="single" w:color="auto" w:sz="4" w:space="0"/>
              <w:right w:val="single" w:color="auto" w:sz="4" w:space="0"/>
            </w:tcBorders>
            <w:shd w:val="clear" w:color="auto" w:fill="auto"/>
            <w:noWrap/>
            <w:vAlign w:val="center"/>
          </w:tcPr>
          <w:p w14:paraId="5C7E66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87" w:type="dxa"/>
            <w:gridSpan w:val="2"/>
            <w:tcBorders>
              <w:top w:val="nil"/>
              <w:left w:val="nil"/>
              <w:bottom w:val="single" w:color="auto" w:sz="4" w:space="0"/>
              <w:right w:val="single" w:color="auto" w:sz="4" w:space="0"/>
            </w:tcBorders>
            <w:shd w:val="clear" w:color="auto" w:fill="auto"/>
            <w:noWrap/>
            <w:vAlign w:val="center"/>
          </w:tcPr>
          <w:p w14:paraId="62F2A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0539D4">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5C51A1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87" w:type="dxa"/>
            <w:gridSpan w:val="3"/>
            <w:tcBorders>
              <w:top w:val="nil"/>
              <w:left w:val="nil"/>
              <w:bottom w:val="single" w:color="auto" w:sz="4" w:space="0"/>
              <w:right w:val="single" w:color="auto" w:sz="4" w:space="0"/>
            </w:tcBorders>
            <w:shd w:val="clear" w:color="auto" w:fill="auto"/>
            <w:noWrap/>
            <w:vAlign w:val="center"/>
          </w:tcPr>
          <w:p w14:paraId="74573F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20" w:type="dxa"/>
            <w:gridSpan w:val="2"/>
            <w:tcBorders>
              <w:top w:val="nil"/>
              <w:left w:val="nil"/>
              <w:bottom w:val="single" w:color="auto" w:sz="4" w:space="0"/>
              <w:right w:val="single" w:color="auto" w:sz="4" w:space="0"/>
            </w:tcBorders>
            <w:shd w:val="clear" w:color="auto" w:fill="auto"/>
            <w:noWrap/>
            <w:vAlign w:val="center"/>
          </w:tcPr>
          <w:p w14:paraId="6BC2B1EC">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35D57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5220D6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92" w:type="dxa"/>
            <w:gridSpan w:val="2"/>
            <w:tcBorders>
              <w:top w:val="nil"/>
              <w:left w:val="nil"/>
              <w:bottom w:val="single" w:color="auto" w:sz="4" w:space="0"/>
              <w:right w:val="single" w:color="auto" w:sz="4" w:space="0"/>
            </w:tcBorders>
            <w:shd w:val="clear" w:color="auto" w:fill="auto"/>
            <w:noWrap/>
            <w:vAlign w:val="center"/>
          </w:tcPr>
          <w:p w14:paraId="435ABCA5">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5D1DAE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25" w:type="dxa"/>
            <w:gridSpan w:val="3"/>
            <w:tcBorders>
              <w:top w:val="nil"/>
              <w:left w:val="nil"/>
              <w:bottom w:val="single" w:color="auto" w:sz="4" w:space="0"/>
              <w:right w:val="single" w:color="auto" w:sz="4" w:space="0"/>
            </w:tcBorders>
            <w:shd w:val="clear" w:color="auto" w:fill="auto"/>
            <w:noWrap/>
            <w:vAlign w:val="center"/>
          </w:tcPr>
          <w:p w14:paraId="137653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87" w:type="dxa"/>
            <w:gridSpan w:val="2"/>
            <w:tcBorders>
              <w:top w:val="nil"/>
              <w:left w:val="nil"/>
              <w:bottom w:val="single" w:color="auto" w:sz="4" w:space="0"/>
              <w:right w:val="single" w:color="auto" w:sz="4" w:space="0"/>
            </w:tcBorders>
            <w:shd w:val="clear" w:color="auto" w:fill="auto"/>
            <w:noWrap/>
            <w:vAlign w:val="center"/>
          </w:tcPr>
          <w:p w14:paraId="32702A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D02ED0">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2C66A7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87" w:type="dxa"/>
            <w:gridSpan w:val="3"/>
            <w:tcBorders>
              <w:top w:val="nil"/>
              <w:left w:val="nil"/>
              <w:bottom w:val="single" w:color="auto" w:sz="4" w:space="0"/>
              <w:right w:val="single" w:color="auto" w:sz="4" w:space="0"/>
            </w:tcBorders>
            <w:shd w:val="clear" w:color="auto" w:fill="auto"/>
            <w:noWrap/>
            <w:vAlign w:val="center"/>
          </w:tcPr>
          <w:p w14:paraId="6F38F4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20" w:type="dxa"/>
            <w:gridSpan w:val="2"/>
            <w:tcBorders>
              <w:top w:val="nil"/>
              <w:left w:val="nil"/>
              <w:bottom w:val="single" w:color="auto" w:sz="4" w:space="0"/>
              <w:right w:val="single" w:color="auto" w:sz="4" w:space="0"/>
            </w:tcBorders>
            <w:shd w:val="clear" w:color="auto" w:fill="auto"/>
            <w:noWrap/>
            <w:vAlign w:val="center"/>
          </w:tcPr>
          <w:p w14:paraId="7978E6EF">
            <w:pPr>
              <w:widowControl/>
              <w:jc w:val="left"/>
              <w:rPr>
                <w:rFonts w:hint="default" w:ascii="宋体" w:hAnsi="宋体" w:eastAsia="宋体" w:cs="宋体"/>
                <w:color w:val="000000"/>
                <w:kern w:val="0"/>
                <w:szCs w:val="20"/>
                <w:lang w:val="en-US" w:eastAsia="zh-CN"/>
              </w:rPr>
            </w:pPr>
          </w:p>
        </w:tc>
        <w:tc>
          <w:tcPr>
            <w:tcW w:w="864" w:type="dxa"/>
            <w:tcBorders>
              <w:top w:val="nil"/>
              <w:left w:val="nil"/>
              <w:bottom w:val="single" w:color="auto" w:sz="4" w:space="0"/>
              <w:right w:val="single" w:color="auto" w:sz="4" w:space="0"/>
            </w:tcBorders>
            <w:shd w:val="clear" w:color="auto" w:fill="auto"/>
            <w:noWrap/>
            <w:vAlign w:val="center"/>
          </w:tcPr>
          <w:p w14:paraId="293F6E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3C18E4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92" w:type="dxa"/>
            <w:gridSpan w:val="2"/>
            <w:tcBorders>
              <w:top w:val="nil"/>
              <w:left w:val="nil"/>
              <w:bottom w:val="single" w:color="auto" w:sz="4" w:space="0"/>
              <w:right w:val="single" w:color="auto" w:sz="4" w:space="0"/>
            </w:tcBorders>
            <w:shd w:val="clear" w:color="auto" w:fill="auto"/>
            <w:noWrap/>
            <w:vAlign w:val="center"/>
          </w:tcPr>
          <w:p w14:paraId="23117D66">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0F5331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25" w:type="dxa"/>
            <w:gridSpan w:val="3"/>
            <w:tcBorders>
              <w:top w:val="nil"/>
              <w:left w:val="nil"/>
              <w:bottom w:val="single" w:color="auto" w:sz="4" w:space="0"/>
              <w:right w:val="single" w:color="auto" w:sz="4" w:space="0"/>
            </w:tcBorders>
            <w:shd w:val="clear" w:color="auto" w:fill="auto"/>
            <w:noWrap/>
            <w:vAlign w:val="center"/>
          </w:tcPr>
          <w:p w14:paraId="2DA500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87" w:type="dxa"/>
            <w:gridSpan w:val="2"/>
            <w:tcBorders>
              <w:top w:val="nil"/>
              <w:left w:val="nil"/>
              <w:bottom w:val="single" w:color="auto" w:sz="4" w:space="0"/>
              <w:right w:val="single" w:color="auto" w:sz="4" w:space="0"/>
            </w:tcBorders>
            <w:shd w:val="clear" w:color="auto" w:fill="auto"/>
            <w:noWrap/>
            <w:vAlign w:val="center"/>
          </w:tcPr>
          <w:p w14:paraId="57B031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6ED2877">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4BD78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87" w:type="dxa"/>
            <w:gridSpan w:val="3"/>
            <w:tcBorders>
              <w:top w:val="nil"/>
              <w:left w:val="nil"/>
              <w:bottom w:val="single" w:color="auto" w:sz="4" w:space="0"/>
              <w:right w:val="single" w:color="auto" w:sz="4" w:space="0"/>
            </w:tcBorders>
            <w:shd w:val="clear" w:color="auto" w:fill="auto"/>
            <w:noWrap/>
            <w:vAlign w:val="center"/>
          </w:tcPr>
          <w:p w14:paraId="66414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20" w:type="dxa"/>
            <w:gridSpan w:val="2"/>
            <w:tcBorders>
              <w:top w:val="nil"/>
              <w:left w:val="nil"/>
              <w:bottom w:val="single" w:color="auto" w:sz="4" w:space="0"/>
              <w:right w:val="single" w:color="auto" w:sz="4" w:space="0"/>
            </w:tcBorders>
            <w:shd w:val="clear" w:color="auto" w:fill="auto"/>
            <w:noWrap/>
            <w:vAlign w:val="center"/>
          </w:tcPr>
          <w:p w14:paraId="2CFA6CE1">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1D08EB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010920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92" w:type="dxa"/>
            <w:gridSpan w:val="2"/>
            <w:tcBorders>
              <w:top w:val="nil"/>
              <w:left w:val="nil"/>
              <w:bottom w:val="single" w:color="auto" w:sz="4" w:space="0"/>
              <w:right w:val="single" w:color="auto" w:sz="4" w:space="0"/>
            </w:tcBorders>
            <w:shd w:val="clear" w:color="auto" w:fill="auto"/>
            <w:noWrap/>
            <w:vAlign w:val="center"/>
          </w:tcPr>
          <w:p w14:paraId="750D3820">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0BE4E1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25" w:type="dxa"/>
            <w:gridSpan w:val="3"/>
            <w:tcBorders>
              <w:top w:val="nil"/>
              <w:left w:val="nil"/>
              <w:bottom w:val="single" w:color="auto" w:sz="4" w:space="0"/>
              <w:right w:val="single" w:color="auto" w:sz="4" w:space="0"/>
            </w:tcBorders>
            <w:shd w:val="clear" w:color="auto" w:fill="auto"/>
            <w:noWrap/>
            <w:vAlign w:val="center"/>
          </w:tcPr>
          <w:p w14:paraId="528107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4AC65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51FCA4F">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03F98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87" w:type="dxa"/>
            <w:gridSpan w:val="3"/>
            <w:tcBorders>
              <w:top w:val="nil"/>
              <w:left w:val="nil"/>
              <w:bottom w:val="single" w:color="auto" w:sz="4" w:space="0"/>
              <w:right w:val="single" w:color="auto" w:sz="4" w:space="0"/>
            </w:tcBorders>
            <w:shd w:val="clear" w:color="auto" w:fill="auto"/>
            <w:noWrap/>
            <w:vAlign w:val="center"/>
          </w:tcPr>
          <w:p w14:paraId="4C111B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20" w:type="dxa"/>
            <w:gridSpan w:val="2"/>
            <w:tcBorders>
              <w:top w:val="nil"/>
              <w:left w:val="nil"/>
              <w:bottom w:val="single" w:color="auto" w:sz="4" w:space="0"/>
              <w:right w:val="single" w:color="auto" w:sz="4" w:space="0"/>
            </w:tcBorders>
            <w:shd w:val="clear" w:color="auto" w:fill="auto"/>
            <w:noWrap/>
            <w:vAlign w:val="center"/>
          </w:tcPr>
          <w:p w14:paraId="7F99E9A2">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0BB40D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7473DF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92" w:type="dxa"/>
            <w:gridSpan w:val="2"/>
            <w:tcBorders>
              <w:top w:val="nil"/>
              <w:left w:val="nil"/>
              <w:bottom w:val="single" w:color="auto" w:sz="4" w:space="0"/>
              <w:right w:val="single" w:color="auto" w:sz="4" w:space="0"/>
            </w:tcBorders>
            <w:shd w:val="clear" w:color="auto" w:fill="auto"/>
            <w:noWrap/>
            <w:vAlign w:val="center"/>
          </w:tcPr>
          <w:p w14:paraId="6077E820">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6525CA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25" w:type="dxa"/>
            <w:gridSpan w:val="3"/>
            <w:tcBorders>
              <w:top w:val="nil"/>
              <w:left w:val="nil"/>
              <w:bottom w:val="single" w:color="auto" w:sz="4" w:space="0"/>
              <w:right w:val="single" w:color="auto" w:sz="4" w:space="0"/>
            </w:tcBorders>
            <w:shd w:val="clear" w:color="auto" w:fill="auto"/>
            <w:noWrap/>
            <w:vAlign w:val="center"/>
          </w:tcPr>
          <w:p w14:paraId="113662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22851D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F79FEA0">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475E7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87" w:type="dxa"/>
            <w:gridSpan w:val="3"/>
            <w:tcBorders>
              <w:top w:val="nil"/>
              <w:left w:val="nil"/>
              <w:bottom w:val="single" w:color="auto" w:sz="4" w:space="0"/>
              <w:right w:val="single" w:color="auto" w:sz="4" w:space="0"/>
            </w:tcBorders>
            <w:shd w:val="clear" w:color="auto" w:fill="auto"/>
            <w:noWrap/>
            <w:vAlign w:val="center"/>
          </w:tcPr>
          <w:p w14:paraId="4246BC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20" w:type="dxa"/>
            <w:gridSpan w:val="2"/>
            <w:tcBorders>
              <w:top w:val="nil"/>
              <w:left w:val="nil"/>
              <w:bottom w:val="single" w:color="auto" w:sz="4" w:space="0"/>
              <w:right w:val="single" w:color="auto" w:sz="4" w:space="0"/>
            </w:tcBorders>
            <w:shd w:val="clear" w:color="auto" w:fill="auto"/>
            <w:noWrap/>
            <w:vAlign w:val="center"/>
          </w:tcPr>
          <w:p w14:paraId="419FA692">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5F028F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43C4C3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92" w:type="dxa"/>
            <w:gridSpan w:val="2"/>
            <w:tcBorders>
              <w:top w:val="nil"/>
              <w:left w:val="nil"/>
              <w:bottom w:val="single" w:color="auto" w:sz="4" w:space="0"/>
              <w:right w:val="single" w:color="auto" w:sz="4" w:space="0"/>
            </w:tcBorders>
            <w:shd w:val="clear" w:color="auto" w:fill="auto"/>
            <w:noWrap/>
            <w:vAlign w:val="center"/>
          </w:tcPr>
          <w:p w14:paraId="3A7EF5B2">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5F03E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25" w:type="dxa"/>
            <w:gridSpan w:val="3"/>
            <w:tcBorders>
              <w:top w:val="nil"/>
              <w:left w:val="nil"/>
              <w:bottom w:val="single" w:color="auto" w:sz="4" w:space="0"/>
              <w:right w:val="single" w:color="auto" w:sz="4" w:space="0"/>
            </w:tcBorders>
            <w:shd w:val="clear" w:color="auto" w:fill="auto"/>
            <w:noWrap/>
            <w:vAlign w:val="center"/>
          </w:tcPr>
          <w:p w14:paraId="3908C5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71B3BC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6D6071">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CE76B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87" w:type="dxa"/>
            <w:gridSpan w:val="3"/>
            <w:tcBorders>
              <w:top w:val="nil"/>
              <w:left w:val="nil"/>
              <w:bottom w:val="single" w:color="auto" w:sz="4" w:space="0"/>
              <w:right w:val="single" w:color="auto" w:sz="4" w:space="0"/>
            </w:tcBorders>
            <w:shd w:val="clear" w:color="auto" w:fill="auto"/>
            <w:noWrap/>
            <w:vAlign w:val="center"/>
          </w:tcPr>
          <w:p w14:paraId="33E9AE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20" w:type="dxa"/>
            <w:gridSpan w:val="2"/>
            <w:tcBorders>
              <w:top w:val="nil"/>
              <w:left w:val="nil"/>
              <w:bottom w:val="single" w:color="auto" w:sz="4" w:space="0"/>
              <w:right w:val="single" w:color="auto" w:sz="4" w:space="0"/>
            </w:tcBorders>
            <w:shd w:val="clear" w:color="auto" w:fill="auto"/>
            <w:noWrap/>
            <w:vAlign w:val="center"/>
          </w:tcPr>
          <w:p w14:paraId="1247B57B">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00398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5235B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92" w:type="dxa"/>
            <w:gridSpan w:val="2"/>
            <w:tcBorders>
              <w:top w:val="nil"/>
              <w:left w:val="nil"/>
              <w:bottom w:val="single" w:color="auto" w:sz="4" w:space="0"/>
              <w:right w:val="single" w:color="auto" w:sz="4" w:space="0"/>
            </w:tcBorders>
            <w:shd w:val="clear" w:color="auto" w:fill="auto"/>
            <w:noWrap/>
            <w:vAlign w:val="center"/>
          </w:tcPr>
          <w:p w14:paraId="47220E3E">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6F79B2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25" w:type="dxa"/>
            <w:gridSpan w:val="3"/>
            <w:tcBorders>
              <w:top w:val="nil"/>
              <w:left w:val="nil"/>
              <w:bottom w:val="single" w:color="auto" w:sz="4" w:space="0"/>
              <w:right w:val="single" w:color="auto" w:sz="4" w:space="0"/>
            </w:tcBorders>
            <w:shd w:val="clear" w:color="auto" w:fill="auto"/>
            <w:noWrap/>
            <w:vAlign w:val="center"/>
          </w:tcPr>
          <w:p w14:paraId="11C180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87" w:type="dxa"/>
            <w:gridSpan w:val="2"/>
            <w:tcBorders>
              <w:top w:val="nil"/>
              <w:left w:val="nil"/>
              <w:bottom w:val="single" w:color="auto" w:sz="4" w:space="0"/>
              <w:right w:val="single" w:color="auto" w:sz="4" w:space="0"/>
            </w:tcBorders>
            <w:shd w:val="clear" w:color="auto" w:fill="auto"/>
            <w:noWrap/>
            <w:vAlign w:val="center"/>
          </w:tcPr>
          <w:p w14:paraId="71BAF9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EB51D2">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793F47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87" w:type="dxa"/>
            <w:gridSpan w:val="3"/>
            <w:tcBorders>
              <w:top w:val="nil"/>
              <w:left w:val="nil"/>
              <w:bottom w:val="single" w:color="auto" w:sz="4" w:space="0"/>
              <w:right w:val="single" w:color="auto" w:sz="4" w:space="0"/>
            </w:tcBorders>
            <w:shd w:val="clear" w:color="auto" w:fill="auto"/>
            <w:noWrap/>
            <w:vAlign w:val="center"/>
          </w:tcPr>
          <w:p w14:paraId="16C7EA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20" w:type="dxa"/>
            <w:gridSpan w:val="2"/>
            <w:tcBorders>
              <w:top w:val="nil"/>
              <w:left w:val="nil"/>
              <w:bottom w:val="single" w:color="auto" w:sz="4" w:space="0"/>
              <w:right w:val="single" w:color="auto" w:sz="4" w:space="0"/>
            </w:tcBorders>
            <w:shd w:val="clear" w:color="auto" w:fill="auto"/>
            <w:noWrap/>
            <w:vAlign w:val="center"/>
          </w:tcPr>
          <w:p w14:paraId="5E969F85">
            <w:pPr>
              <w:widowControl/>
              <w:jc w:val="left"/>
              <w:rPr>
                <w:rFonts w:hint="default" w:ascii="宋体" w:hAnsi="宋体" w:eastAsia="宋体" w:cs="宋体"/>
                <w:color w:val="000000"/>
                <w:kern w:val="0"/>
                <w:szCs w:val="20"/>
                <w:lang w:val="en-US" w:eastAsia="zh-CN"/>
              </w:rPr>
            </w:pPr>
          </w:p>
        </w:tc>
        <w:tc>
          <w:tcPr>
            <w:tcW w:w="864" w:type="dxa"/>
            <w:tcBorders>
              <w:top w:val="nil"/>
              <w:left w:val="nil"/>
              <w:bottom w:val="single" w:color="auto" w:sz="4" w:space="0"/>
              <w:right w:val="single" w:color="auto" w:sz="4" w:space="0"/>
            </w:tcBorders>
            <w:shd w:val="clear" w:color="auto" w:fill="auto"/>
            <w:noWrap/>
            <w:vAlign w:val="center"/>
          </w:tcPr>
          <w:p w14:paraId="3D9E07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564BB7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92" w:type="dxa"/>
            <w:gridSpan w:val="2"/>
            <w:tcBorders>
              <w:top w:val="nil"/>
              <w:left w:val="nil"/>
              <w:bottom w:val="single" w:color="auto" w:sz="4" w:space="0"/>
              <w:right w:val="single" w:color="auto" w:sz="4" w:space="0"/>
            </w:tcBorders>
            <w:shd w:val="clear" w:color="auto" w:fill="auto"/>
            <w:noWrap/>
            <w:vAlign w:val="center"/>
          </w:tcPr>
          <w:p w14:paraId="197B7978">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3B8C8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25" w:type="dxa"/>
            <w:gridSpan w:val="3"/>
            <w:tcBorders>
              <w:top w:val="nil"/>
              <w:left w:val="nil"/>
              <w:bottom w:val="single" w:color="auto" w:sz="4" w:space="0"/>
              <w:right w:val="single" w:color="auto" w:sz="4" w:space="0"/>
            </w:tcBorders>
            <w:shd w:val="clear" w:color="auto" w:fill="auto"/>
            <w:noWrap/>
            <w:vAlign w:val="center"/>
          </w:tcPr>
          <w:p w14:paraId="101B3C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19E435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90628E">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326817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87" w:type="dxa"/>
            <w:gridSpan w:val="3"/>
            <w:tcBorders>
              <w:top w:val="nil"/>
              <w:left w:val="nil"/>
              <w:bottom w:val="single" w:color="auto" w:sz="4" w:space="0"/>
              <w:right w:val="single" w:color="auto" w:sz="4" w:space="0"/>
            </w:tcBorders>
            <w:shd w:val="clear" w:color="auto" w:fill="auto"/>
            <w:noWrap/>
            <w:vAlign w:val="center"/>
          </w:tcPr>
          <w:p w14:paraId="423DCE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20" w:type="dxa"/>
            <w:gridSpan w:val="2"/>
            <w:tcBorders>
              <w:top w:val="nil"/>
              <w:left w:val="nil"/>
              <w:bottom w:val="single" w:color="auto" w:sz="4" w:space="0"/>
              <w:right w:val="single" w:color="auto" w:sz="4" w:space="0"/>
            </w:tcBorders>
            <w:shd w:val="clear" w:color="auto" w:fill="auto"/>
            <w:noWrap/>
            <w:vAlign w:val="center"/>
          </w:tcPr>
          <w:p w14:paraId="2F8BE90F">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21CBE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668506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92" w:type="dxa"/>
            <w:gridSpan w:val="2"/>
            <w:tcBorders>
              <w:top w:val="nil"/>
              <w:left w:val="nil"/>
              <w:bottom w:val="single" w:color="auto" w:sz="4" w:space="0"/>
              <w:right w:val="single" w:color="auto" w:sz="4" w:space="0"/>
            </w:tcBorders>
            <w:shd w:val="clear" w:color="auto" w:fill="auto"/>
            <w:noWrap/>
            <w:vAlign w:val="center"/>
          </w:tcPr>
          <w:p w14:paraId="42D3B89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0.83</w:t>
            </w:r>
          </w:p>
        </w:tc>
        <w:tc>
          <w:tcPr>
            <w:tcW w:w="1223" w:type="dxa"/>
            <w:tcBorders>
              <w:top w:val="nil"/>
              <w:left w:val="nil"/>
              <w:bottom w:val="single" w:color="auto" w:sz="4" w:space="0"/>
              <w:right w:val="single" w:color="auto" w:sz="4" w:space="0"/>
            </w:tcBorders>
            <w:shd w:val="clear" w:color="auto" w:fill="auto"/>
            <w:noWrap/>
            <w:vAlign w:val="center"/>
          </w:tcPr>
          <w:p w14:paraId="6AF6D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25" w:type="dxa"/>
            <w:gridSpan w:val="3"/>
            <w:tcBorders>
              <w:top w:val="nil"/>
              <w:left w:val="nil"/>
              <w:bottom w:val="single" w:color="auto" w:sz="4" w:space="0"/>
              <w:right w:val="single" w:color="auto" w:sz="4" w:space="0"/>
            </w:tcBorders>
            <w:shd w:val="clear" w:color="auto" w:fill="auto"/>
            <w:noWrap/>
            <w:vAlign w:val="center"/>
          </w:tcPr>
          <w:p w14:paraId="27EF3C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79C62A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CA0D11">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1B6623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87" w:type="dxa"/>
            <w:gridSpan w:val="3"/>
            <w:tcBorders>
              <w:top w:val="nil"/>
              <w:left w:val="nil"/>
              <w:bottom w:val="single" w:color="auto" w:sz="4" w:space="0"/>
              <w:right w:val="single" w:color="auto" w:sz="4" w:space="0"/>
            </w:tcBorders>
            <w:shd w:val="clear" w:color="auto" w:fill="auto"/>
            <w:noWrap/>
            <w:vAlign w:val="center"/>
          </w:tcPr>
          <w:p w14:paraId="6F091D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20" w:type="dxa"/>
            <w:gridSpan w:val="2"/>
            <w:tcBorders>
              <w:top w:val="nil"/>
              <w:left w:val="nil"/>
              <w:bottom w:val="single" w:color="auto" w:sz="4" w:space="0"/>
              <w:right w:val="single" w:color="auto" w:sz="4" w:space="0"/>
            </w:tcBorders>
            <w:shd w:val="clear" w:color="auto" w:fill="auto"/>
            <w:noWrap/>
            <w:vAlign w:val="center"/>
          </w:tcPr>
          <w:p w14:paraId="5D52A519">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55EFC3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739E4D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92" w:type="dxa"/>
            <w:gridSpan w:val="2"/>
            <w:tcBorders>
              <w:top w:val="nil"/>
              <w:left w:val="nil"/>
              <w:bottom w:val="single" w:color="auto" w:sz="4" w:space="0"/>
              <w:right w:val="single" w:color="auto" w:sz="4" w:space="0"/>
            </w:tcBorders>
            <w:shd w:val="clear" w:color="auto" w:fill="auto"/>
            <w:noWrap/>
            <w:vAlign w:val="center"/>
          </w:tcPr>
          <w:p w14:paraId="70EBBC6F">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5D5B1215">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825" w:type="dxa"/>
            <w:gridSpan w:val="3"/>
            <w:tcBorders>
              <w:top w:val="nil"/>
              <w:left w:val="nil"/>
              <w:bottom w:val="single" w:color="auto" w:sz="4" w:space="0"/>
              <w:right w:val="single" w:color="auto" w:sz="4" w:space="0"/>
            </w:tcBorders>
            <w:shd w:val="clear" w:color="auto" w:fill="auto"/>
            <w:noWrap/>
            <w:vAlign w:val="center"/>
          </w:tcPr>
          <w:p w14:paraId="700536D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6517D8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D35441">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694026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87" w:type="dxa"/>
            <w:gridSpan w:val="3"/>
            <w:tcBorders>
              <w:top w:val="nil"/>
              <w:left w:val="nil"/>
              <w:bottom w:val="single" w:color="auto" w:sz="4" w:space="0"/>
              <w:right w:val="single" w:color="auto" w:sz="4" w:space="0"/>
            </w:tcBorders>
            <w:shd w:val="clear" w:color="auto" w:fill="auto"/>
            <w:noWrap/>
            <w:vAlign w:val="center"/>
          </w:tcPr>
          <w:p w14:paraId="592A4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20" w:type="dxa"/>
            <w:gridSpan w:val="2"/>
            <w:tcBorders>
              <w:top w:val="nil"/>
              <w:left w:val="nil"/>
              <w:bottom w:val="single" w:color="auto" w:sz="4" w:space="0"/>
              <w:right w:val="single" w:color="auto" w:sz="4" w:space="0"/>
            </w:tcBorders>
            <w:shd w:val="clear" w:color="auto" w:fill="auto"/>
            <w:noWrap/>
            <w:vAlign w:val="center"/>
          </w:tcPr>
          <w:p w14:paraId="7AFAC77E">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11EB72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6807BC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92" w:type="dxa"/>
            <w:gridSpan w:val="2"/>
            <w:tcBorders>
              <w:top w:val="nil"/>
              <w:left w:val="nil"/>
              <w:bottom w:val="single" w:color="auto" w:sz="4" w:space="0"/>
              <w:right w:val="single" w:color="auto" w:sz="4" w:space="0"/>
            </w:tcBorders>
            <w:shd w:val="clear" w:color="auto" w:fill="auto"/>
            <w:noWrap/>
            <w:vAlign w:val="center"/>
          </w:tcPr>
          <w:p w14:paraId="08F9DF5E">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07575A4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825" w:type="dxa"/>
            <w:gridSpan w:val="3"/>
            <w:tcBorders>
              <w:top w:val="nil"/>
              <w:left w:val="nil"/>
              <w:bottom w:val="single" w:color="auto" w:sz="4" w:space="0"/>
              <w:right w:val="single" w:color="auto" w:sz="4" w:space="0"/>
            </w:tcBorders>
            <w:shd w:val="clear" w:color="auto" w:fill="auto"/>
            <w:noWrap/>
            <w:vAlign w:val="center"/>
          </w:tcPr>
          <w:p w14:paraId="08C1D6A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87" w:type="dxa"/>
            <w:gridSpan w:val="2"/>
            <w:tcBorders>
              <w:top w:val="nil"/>
              <w:left w:val="nil"/>
              <w:bottom w:val="single" w:color="auto" w:sz="4" w:space="0"/>
              <w:right w:val="single" w:color="auto" w:sz="4" w:space="0"/>
            </w:tcBorders>
            <w:shd w:val="clear" w:color="auto" w:fill="auto"/>
            <w:noWrap/>
            <w:vAlign w:val="center"/>
          </w:tcPr>
          <w:p w14:paraId="474E80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A9C847E">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32F91A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87" w:type="dxa"/>
            <w:gridSpan w:val="3"/>
            <w:tcBorders>
              <w:top w:val="nil"/>
              <w:left w:val="nil"/>
              <w:bottom w:val="single" w:color="auto" w:sz="4" w:space="0"/>
              <w:right w:val="single" w:color="auto" w:sz="4" w:space="0"/>
            </w:tcBorders>
            <w:shd w:val="clear" w:color="auto" w:fill="auto"/>
            <w:noWrap/>
            <w:vAlign w:val="center"/>
          </w:tcPr>
          <w:p w14:paraId="58E316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20" w:type="dxa"/>
            <w:gridSpan w:val="2"/>
            <w:tcBorders>
              <w:top w:val="nil"/>
              <w:left w:val="nil"/>
              <w:bottom w:val="single" w:color="auto" w:sz="4" w:space="0"/>
              <w:right w:val="single" w:color="auto" w:sz="4" w:space="0"/>
            </w:tcBorders>
            <w:shd w:val="clear" w:color="auto" w:fill="auto"/>
            <w:noWrap/>
            <w:vAlign w:val="center"/>
          </w:tcPr>
          <w:p w14:paraId="5988563C">
            <w:pPr>
              <w:widowControl/>
              <w:jc w:val="left"/>
              <w:rPr>
                <w:rFonts w:hint="default" w:ascii="宋体" w:hAnsi="宋体" w:eastAsia="宋体" w:cs="宋体"/>
                <w:color w:val="000000"/>
                <w:kern w:val="0"/>
                <w:szCs w:val="20"/>
                <w:lang w:val="en-US" w:eastAsia="zh-CN"/>
              </w:rPr>
            </w:pPr>
          </w:p>
        </w:tc>
        <w:tc>
          <w:tcPr>
            <w:tcW w:w="864" w:type="dxa"/>
            <w:tcBorders>
              <w:top w:val="nil"/>
              <w:left w:val="nil"/>
              <w:bottom w:val="single" w:color="auto" w:sz="4" w:space="0"/>
              <w:right w:val="single" w:color="auto" w:sz="4" w:space="0"/>
            </w:tcBorders>
            <w:shd w:val="clear" w:color="auto" w:fill="auto"/>
            <w:noWrap/>
            <w:vAlign w:val="center"/>
          </w:tcPr>
          <w:p w14:paraId="4CF798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590608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92" w:type="dxa"/>
            <w:gridSpan w:val="2"/>
            <w:tcBorders>
              <w:top w:val="nil"/>
              <w:left w:val="nil"/>
              <w:bottom w:val="single" w:color="auto" w:sz="4" w:space="0"/>
              <w:right w:val="single" w:color="auto" w:sz="4" w:space="0"/>
            </w:tcBorders>
            <w:shd w:val="clear" w:color="auto" w:fill="auto"/>
            <w:noWrap/>
            <w:vAlign w:val="center"/>
          </w:tcPr>
          <w:p w14:paraId="248F590F">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14:paraId="25A521C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825" w:type="dxa"/>
            <w:gridSpan w:val="3"/>
            <w:tcBorders>
              <w:top w:val="nil"/>
              <w:left w:val="nil"/>
              <w:bottom w:val="single" w:color="auto" w:sz="4" w:space="0"/>
              <w:right w:val="single" w:color="auto" w:sz="4" w:space="0"/>
            </w:tcBorders>
            <w:shd w:val="clear" w:color="auto" w:fill="auto"/>
            <w:noWrap/>
            <w:vAlign w:val="center"/>
          </w:tcPr>
          <w:p w14:paraId="216B475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8CC2CA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38F7872">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2A5C4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62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008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926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3B52ED3">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72B2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62D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5127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4FA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252BDDE">
            <w:pPr>
              <w:widowControl/>
              <w:jc w:val="left"/>
              <w:rPr>
                <w:rFonts w:ascii="宋体" w:hAnsi="宋体" w:eastAsia="宋体" w:cs="宋体"/>
                <w:color w:val="000000"/>
                <w:kern w:val="0"/>
                <w:szCs w:val="20"/>
              </w:rPr>
            </w:pPr>
          </w:p>
        </w:tc>
        <w:tc>
          <w:tcPr>
            <w:tcW w:w="987" w:type="dxa"/>
            <w:gridSpan w:val="2"/>
            <w:tcBorders>
              <w:top w:val="nil"/>
              <w:left w:val="nil"/>
              <w:bottom w:val="single" w:color="auto" w:sz="4" w:space="0"/>
              <w:right w:val="single" w:color="auto" w:sz="4" w:space="0"/>
            </w:tcBorders>
            <w:shd w:val="clear" w:color="auto" w:fill="auto"/>
            <w:noWrap/>
            <w:vAlign w:val="center"/>
          </w:tcPr>
          <w:p w14:paraId="422306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BA7D928">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593E8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87" w:type="dxa"/>
            <w:gridSpan w:val="3"/>
            <w:tcBorders>
              <w:top w:val="nil"/>
              <w:left w:val="nil"/>
              <w:bottom w:val="single" w:color="auto" w:sz="4" w:space="0"/>
              <w:right w:val="single" w:color="auto" w:sz="4" w:space="0"/>
            </w:tcBorders>
            <w:shd w:val="clear" w:color="auto" w:fill="auto"/>
            <w:noWrap/>
            <w:vAlign w:val="center"/>
          </w:tcPr>
          <w:p w14:paraId="721487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20" w:type="dxa"/>
            <w:gridSpan w:val="2"/>
            <w:tcBorders>
              <w:top w:val="nil"/>
              <w:left w:val="nil"/>
              <w:bottom w:val="single" w:color="auto" w:sz="4" w:space="0"/>
              <w:right w:val="single" w:color="auto" w:sz="4" w:space="0"/>
            </w:tcBorders>
            <w:shd w:val="clear" w:color="auto" w:fill="auto"/>
            <w:noWrap/>
            <w:vAlign w:val="center"/>
          </w:tcPr>
          <w:p w14:paraId="53BF1206">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0C4E44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63663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92" w:type="dxa"/>
            <w:gridSpan w:val="2"/>
            <w:tcBorders>
              <w:top w:val="nil"/>
              <w:left w:val="nil"/>
              <w:bottom w:val="single" w:color="auto" w:sz="4" w:space="0"/>
              <w:right w:val="single" w:color="auto" w:sz="4" w:space="0"/>
            </w:tcBorders>
            <w:shd w:val="clear" w:color="auto" w:fill="auto"/>
            <w:noWrap/>
            <w:vAlign w:val="center"/>
          </w:tcPr>
          <w:p w14:paraId="1E75B46E">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20CE773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825" w:type="dxa"/>
            <w:gridSpan w:val="3"/>
            <w:tcBorders>
              <w:top w:val="nil"/>
              <w:left w:val="nil"/>
              <w:bottom w:val="single" w:color="auto" w:sz="4" w:space="0"/>
              <w:right w:val="single" w:color="auto" w:sz="4" w:space="0"/>
            </w:tcBorders>
            <w:shd w:val="clear" w:color="auto" w:fill="auto"/>
            <w:noWrap/>
            <w:vAlign w:val="center"/>
          </w:tcPr>
          <w:p w14:paraId="4DAD7EC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87" w:type="dxa"/>
            <w:gridSpan w:val="2"/>
            <w:tcBorders>
              <w:top w:val="nil"/>
              <w:left w:val="nil"/>
              <w:bottom w:val="single" w:color="auto" w:sz="4" w:space="0"/>
              <w:right w:val="single" w:color="auto" w:sz="4" w:space="0"/>
            </w:tcBorders>
            <w:shd w:val="clear" w:color="auto" w:fill="auto"/>
            <w:noWrap/>
            <w:vAlign w:val="center"/>
          </w:tcPr>
          <w:p w14:paraId="097F73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3128638">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5EF7D9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87" w:type="dxa"/>
            <w:gridSpan w:val="3"/>
            <w:tcBorders>
              <w:top w:val="nil"/>
              <w:left w:val="nil"/>
              <w:bottom w:val="single" w:color="auto" w:sz="4" w:space="0"/>
              <w:right w:val="single" w:color="auto" w:sz="4" w:space="0"/>
            </w:tcBorders>
            <w:shd w:val="clear" w:color="auto" w:fill="auto"/>
            <w:noWrap/>
            <w:vAlign w:val="center"/>
          </w:tcPr>
          <w:p w14:paraId="08A018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20" w:type="dxa"/>
            <w:gridSpan w:val="2"/>
            <w:tcBorders>
              <w:top w:val="nil"/>
              <w:left w:val="nil"/>
              <w:bottom w:val="single" w:color="auto" w:sz="4" w:space="0"/>
              <w:right w:val="single" w:color="auto" w:sz="4" w:space="0"/>
            </w:tcBorders>
            <w:shd w:val="clear" w:color="auto" w:fill="auto"/>
            <w:noWrap/>
            <w:vAlign w:val="center"/>
          </w:tcPr>
          <w:p w14:paraId="32172D88">
            <w:pPr>
              <w:widowControl/>
              <w:jc w:val="left"/>
              <w:rPr>
                <w:rFonts w:ascii="宋体" w:hAnsi="宋体" w:eastAsia="宋体" w:cs="宋体"/>
                <w:color w:val="000000"/>
                <w:kern w:val="0"/>
                <w:szCs w:val="20"/>
              </w:rPr>
            </w:pPr>
          </w:p>
        </w:tc>
        <w:tc>
          <w:tcPr>
            <w:tcW w:w="864" w:type="dxa"/>
            <w:tcBorders>
              <w:top w:val="nil"/>
              <w:left w:val="nil"/>
              <w:bottom w:val="single" w:color="auto" w:sz="4" w:space="0"/>
              <w:right w:val="single" w:color="auto" w:sz="4" w:space="0"/>
            </w:tcBorders>
            <w:shd w:val="clear" w:color="auto" w:fill="auto"/>
            <w:noWrap/>
            <w:vAlign w:val="center"/>
          </w:tcPr>
          <w:p w14:paraId="7CB72E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180271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92" w:type="dxa"/>
            <w:gridSpan w:val="2"/>
            <w:tcBorders>
              <w:top w:val="nil"/>
              <w:left w:val="nil"/>
              <w:bottom w:val="single" w:color="auto" w:sz="4" w:space="0"/>
              <w:right w:val="single" w:color="auto" w:sz="4" w:space="0"/>
            </w:tcBorders>
            <w:shd w:val="clear" w:color="auto" w:fill="auto"/>
            <w:noWrap/>
            <w:vAlign w:val="center"/>
          </w:tcPr>
          <w:p w14:paraId="12E44E9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12.61</w:t>
            </w:r>
          </w:p>
        </w:tc>
        <w:tc>
          <w:tcPr>
            <w:tcW w:w="1223" w:type="dxa"/>
            <w:tcBorders>
              <w:top w:val="nil"/>
              <w:left w:val="nil"/>
              <w:bottom w:val="single" w:color="auto" w:sz="4" w:space="0"/>
              <w:right w:val="single" w:color="auto" w:sz="4" w:space="0"/>
            </w:tcBorders>
            <w:shd w:val="clear" w:color="auto" w:fill="auto"/>
            <w:noWrap/>
            <w:vAlign w:val="center"/>
          </w:tcPr>
          <w:p w14:paraId="14B41E2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825" w:type="dxa"/>
            <w:gridSpan w:val="3"/>
            <w:tcBorders>
              <w:top w:val="nil"/>
              <w:left w:val="nil"/>
              <w:bottom w:val="single" w:color="auto" w:sz="4" w:space="0"/>
              <w:right w:val="single" w:color="auto" w:sz="4" w:space="0"/>
            </w:tcBorders>
            <w:shd w:val="clear" w:color="auto" w:fill="auto"/>
            <w:noWrap/>
            <w:vAlign w:val="center"/>
          </w:tcPr>
          <w:p w14:paraId="7BE8A77B">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87" w:type="dxa"/>
            <w:gridSpan w:val="2"/>
            <w:tcBorders>
              <w:top w:val="nil"/>
              <w:left w:val="nil"/>
              <w:bottom w:val="single" w:color="auto" w:sz="4" w:space="0"/>
              <w:right w:val="single" w:color="auto" w:sz="4" w:space="0"/>
            </w:tcBorders>
            <w:shd w:val="clear" w:color="auto" w:fill="auto"/>
            <w:noWrap/>
            <w:vAlign w:val="center"/>
          </w:tcPr>
          <w:p w14:paraId="7988A7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0498A6F">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7EEC54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87" w:type="dxa"/>
            <w:gridSpan w:val="3"/>
            <w:tcBorders>
              <w:top w:val="nil"/>
              <w:left w:val="nil"/>
              <w:bottom w:val="single" w:color="auto" w:sz="4" w:space="0"/>
              <w:right w:val="single" w:color="auto" w:sz="4" w:space="0"/>
            </w:tcBorders>
            <w:shd w:val="clear" w:color="auto" w:fill="auto"/>
            <w:noWrap/>
            <w:vAlign w:val="center"/>
          </w:tcPr>
          <w:p w14:paraId="4F853A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20" w:type="dxa"/>
            <w:gridSpan w:val="2"/>
            <w:tcBorders>
              <w:top w:val="nil"/>
              <w:left w:val="nil"/>
              <w:bottom w:val="single" w:color="auto" w:sz="4" w:space="0"/>
              <w:right w:val="single" w:color="auto" w:sz="4" w:space="0"/>
            </w:tcBorders>
            <w:shd w:val="clear" w:color="auto" w:fill="auto"/>
            <w:noWrap/>
            <w:vAlign w:val="center"/>
          </w:tcPr>
          <w:p w14:paraId="60F17F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64" w:type="dxa"/>
            <w:tcBorders>
              <w:top w:val="nil"/>
              <w:left w:val="nil"/>
              <w:bottom w:val="single" w:color="auto" w:sz="4" w:space="0"/>
              <w:right w:val="single" w:color="auto" w:sz="4" w:space="0"/>
            </w:tcBorders>
            <w:shd w:val="clear" w:color="auto" w:fill="auto"/>
            <w:noWrap/>
            <w:vAlign w:val="center"/>
          </w:tcPr>
          <w:p w14:paraId="07094B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77BF15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92" w:type="dxa"/>
            <w:gridSpan w:val="2"/>
            <w:tcBorders>
              <w:top w:val="nil"/>
              <w:left w:val="nil"/>
              <w:bottom w:val="single" w:color="auto" w:sz="4" w:space="0"/>
              <w:right w:val="single" w:color="auto" w:sz="4" w:space="0"/>
            </w:tcBorders>
            <w:shd w:val="clear" w:color="auto" w:fill="auto"/>
            <w:noWrap/>
            <w:vAlign w:val="center"/>
          </w:tcPr>
          <w:p w14:paraId="6494FA19">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14:paraId="4CCA7B2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5" w:type="dxa"/>
            <w:gridSpan w:val="3"/>
            <w:tcBorders>
              <w:top w:val="nil"/>
              <w:left w:val="nil"/>
              <w:bottom w:val="single" w:color="auto" w:sz="4" w:space="0"/>
              <w:right w:val="single" w:color="auto" w:sz="4" w:space="0"/>
            </w:tcBorders>
            <w:shd w:val="clear" w:color="auto" w:fill="auto"/>
            <w:noWrap/>
            <w:vAlign w:val="center"/>
          </w:tcPr>
          <w:p w14:paraId="24F2200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87" w:type="dxa"/>
            <w:gridSpan w:val="2"/>
            <w:tcBorders>
              <w:top w:val="nil"/>
              <w:left w:val="nil"/>
              <w:bottom w:val="single" w:color="auto" w:sz="4" w:space="0"/>
              <w:right w:val="single" w:color="auto" w:sz="4" w:space="0"/>
            </w:tcBorders>
            <w:shd w:val="clear" w:color="auto" w:fill="auto"/>
            <w:noWrap/>
            <w:vAlign w:val="center"/>
          </w:tcPr>
          <w:p w14:paraId="787878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05320D">
        <w:tblPrEx>
          <w:tblCellMar>
            <w:top w:w="0" w:type="dxa"/>
            <w:left w:w="108" w:type="dxa"/>
            <w:bottom w:w="0" w:type="dxa"/>
            <w:right w:w="108" w:type="dxa"/>
          </w:tblCellMar>
        </w:tblPrEx>
        <w:trPr>
          <w:gridAfter w:val="1"/>
          <w:wAfter w:w="57" w:type="dxa"/>
          <w:trHeight w:val="284" w:hRule="exact"/>
        </w:trPr>
        <w:tc>
          <w:tcPr>
            <w:tcW w:w="1093" w:type="dxa"/>
            <w:gridSpan w:val="2"/>
            <w:tcBorders>
              <w:top w:val="nil"/>
              <w:left w:val="single" w:color="auto" w:sz="4" w:space="0"/>
              <w:bottom w:val="single" w:color="auto" w:sz="4" w:space="0"/>
              <w:right w:val="single" w:color="auto" w:sz="4" w:space="0"/>
            </w:tcBorders>
            <w:shd w:val="clear" w:color="auto" w:fill="auto"/>
            <w:noWrap/>
            <w:vAlign w:val="center"/>
          </w:tcPr>
          <w:p w14:paraId="14C7EF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87" w:type="dxa"/>
            <w:gridSpan w:val="3"/>
            <w:tcBorders>
              <w:top w:val="nil"/>
              <w:left w:val="nil"/>
              <w:bottom w:val="single" w:color="auto" w:sz="4" w:space="0"/>
              <w:right w:val="single" w:color="auto" w:sz="4" w:space="0"/>
            </w:tcBorders>
            <w:shd w:val="clear" w:color="auto" w:fill="auto"/>
            <w:noWrap/>
            <w:vAlign w:val="center"/>
          </w:tcPr>
          <w:p w14:paraId="5773A0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20" w:type="dxa"/>
            <w:gridSpan w:val="2"/>
            <w:tcBorders>
              <w:top w:val="nil"/>
              <w:left w:val="nil"/>
              <w:bottom w:val="single" w:color="auto" w:sz="4" w:space="0"/>
              <w:right w:val="single" w:color="auto" w:sz="4" w:space="0"/>
            </w:tcBorders>
            <w:shd w:val="clear" w:color="auto" w:fill="auto"/>
            <w:noWrap/>
            <w:vAlign w:val="center"/>
          </w:tcPr>
          <w:p w14:paraId="216B69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64" w:type="dxa"/>
            <w:tcBorders>
              <w:top w:val="nil"/>
              <w:left w:val="nil"/>
              <w:bottom w:val="single" w:color="auto" w:sz="4" w:space="0"/>
              <w:right w:val="single" w:color="auto" w:sz="4" w:space="0"/>
            </w:tcBorders>
            <w:shd w:val="clear" w:color="auto" w:fill="auto"/>
            <w:noWrap/>
            <w:vAlign w:val="center"/>
          </w:tcPr>
          <w:p w14:paraId="0FA083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42D5EE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92" w:type="dxa"/>
            <w:gridSpan w:val="2"/>
            <w:tcBorders>
              <w:top w:val="nil"/>
              <w:left w:val="nil"/>
              <w:bottom w:val="single" w:color="auto" w:sz="4" w:space="0"/>
              <w:right w:val="single" w:color="auto" w:sz="4" w:space="0"/>
            </w:tcBorders>
            <w:shd w:val="clear" w:color="auto" w:fill="auto"/>
            <w:noWrap/>
            <w:vAlign w:val="center"/>
          </w:tcPr>
          <w:p w14:paraId="437A6F2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2.00</w:t>
            </w:r>
          </w:p>
        </w:tc>
        <w:tc>
          <w:tcPr>
            <w:tcW w:w="1223" w:type="dxa"/>
            <w:tcBorders>
              <w:top w:val="nil"/>
              <w:left w:val="nil"/>
              <w:bottom w:val="single" w:color="auto" w:sz="4" w:space="0"/>
              <w:right w:val="single" w:color="auto" w:sz="4" w:space="0"/>
            </w:tcBorders>
            <w:shd w:val="clear" w:color="auto" w:fill="auto"/>
            <w:noWrap/>
            <w:vAlign w:val="center"/>
          </w:tcPr>
          <w:p w14:paraId="76321C7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25" w:type="dxa"/>
            <w:gridSpan w:val="3"/>
            <w:tcBorders>
              <w:top w:val="nil"/>
              <w:left w:val="nil"/>
              <w:bottom w:val="single" w:color="auto" w:sz="4" w:space="0"/>
              <w:right w:val="single" w:color="auto" w:sz="4" w:space="0"/>
            </w:tcBorders>
            <w:shd w:val="clear" w:color="auto" w:fill="auto"/>
            <w:noWrap/>
            <w:vAlign w:val="center"/>
          </w:tcPr>
          <w:p w14:paraId="282306E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87" w:type="dxa"/>
            <w:gridSpan w:val="2"/>
            <w:tcBorders>
              <w:top w:val="nil"/>
              <w:left w:val="nil"/>
              <w:bottom w:val="single" w:color="auto" w:sz="4" w:space="0"/>
              <w:right w:val="single" w:color="auto" w:sz="4" w:space="0"/>
            </w:tcBorders>
            <w:shd w:val="clear" w:color="auto" w:fill="auto"/>
            <w:noWrap/>
            <w:vAlign w:val="center"/>
          </w:tcPr>
          <w:p w14:paraId="7CB0D2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08139E">
        <w:tblPrEx>
          <w:tblCellMar>
            <w:top w:w="0" w:type="dxa"/>
            <w:left w:w="108" w:type="dxa"/>
            <w:bottom w:w="0" w:type="dxa"/>
            <w:right w:w="108" w:type="dxa"/>
          </w:tblCellMar>
        </w:tblPrEx>
        <w:trPr>
          <w:gridAfter w:val="1"/>
          <w:wAfter w:w="57" w:type="dxa"/>
          <w:trHeight w:val="284" w:hRule="exact"/>
        </w:trPr>
        <w:tc>
          <w:tcPr>
            <w:tcW w:w="408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452BC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20" w:type="dxa"/>
            <w:gridSpan w:val="2"/>
            <w:tcBorders>
              <w:top w:val="nil"/>
              <w:left w:val="nil"/>
              <w:bottom w:val="single" w:color="auto" w:sz="4" w:space="0"/>
              <w:right w:val="single" w:color="auto" w:sz="4" w:space="0"/>
            </w:tcBorders>
            <w:shd w:val="clear" w:color="auto" w:fill="auto"/>
            <w:noWrap/>
            <w:vAlign w:val="center"/>
          </w:tcPr>
          <w:p w14:paraId="5BEB8D2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231.23</w:t>
            </w:r>
          </w:p>
        </w:tc>
        <w:tc>
          <w:tcPr>
            <w:tcW w:w="9320" w:type="dxa"/>
            <w:gridSpan w:val="9"/>
            <w:tcBorders>
              <w:top w:val="single" w:color="auto" w:sz="4" w:space="0"/>
              <w:left w:val="nil"/>
              <w:bottom w:val="single" w:color="auto" w:sz="4" w:space="0"/>
              <w:right w:val="single" w:color="auto" w:sz="4" w:space="0"/>
            </w:tcBorders>
            <w:shd w:val="clear" w:color="auto" w:fill="auto"/>
            <w:noWrap/>
            <w:vAlign w:val="center"/>
          </w:tcPr>
          <w:p w14:paraId="61B5423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87" w:type="dxa"/>
            <w:gridSpan w:val="2"/>
            <w:tcBorders>
              <w:top w:val="nil"/>
              <w:left w:val="nil"/>
              <w:bottom w:val="single" w:color="auto" w:sz="4" w:space="0"/>
              <w:right w:val="single" w:color="auto" w:sz="4" w:space="0"/>
            </w:tcBorders>
            <w:shd w:val="clear" w:color="auto" w:fill="auto"/>
            <w:noWrap/>
            <w:vAlign w:val="center"/>
          </w:tcPr>
          <w:p w14:paraId="68DC8326">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16.48</w:t>
            </w:r>
          </w:p>
        </w:tc>
      </w:tr>
      <w:tr w14:paraId="0D3124FB">
        <w:tblPrEx>
          <w:tblCellMar>
            <w:top w:w="0" w:type="dxa"/>
            <w:left w:w="108" w:type="dxa"/>
            <w:bottom w:w="0" w:type="dxa"/>
            <w:right w:w="108" w:type="dxa"/>
          </w:tblCellMar>
        </w:tblPrEx>
        <w:trPr>
          <w:trHeight w:val="284" w:hRule="exact"/>
        </w:trPr>
        <w:tc>
          <w:tcPr>
            <w:tcW w:w="15564" w:type="dxa"/>
            <w:gridSpan w:val="19"/>
            <w:tcBorders>
              <w:top w:val="nil"/>
              <w:left w:val="nil"/>
              <w:bottom w:val="nil"/>
              <w:right w:val="nil"/>
            </w:tcBorders>
            <w:shd w:val="clear" w:color="auto" w:fill="auto"/>
            <w:noWrap/>
            <w:vAlign w:val="center"/>
          </w:tcPr>
          <w:p w14:paraId="7C5ACBF3">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301E4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690" w:hRule="atLeast"/>
        </w:trPr>
        <w:tc>
          <w:tcPr>
            <w:tcW w:w="15360" w:type="dxa"/>
            <w:gridSpan w:val="17"/>
            <w:tcBorders>
              <w:top w:val="nil"/>
              <w:left w:val="nil"/>
              <w:bottom w:val="nil"/>
              <w:right w:val="nil"/>
            </w:tcBorders>
            <w:shd w:val="clear" w:color="auto" w:fill="FFFFFF"/>
            <w:vAlign w:val="center"/>
          </w:tcPr>
          <w:p w14:paraId="69D0C77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3847F3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4FC50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345" w:hRule="atLeast"/>
        </w:trPr>
        <w:tc>
          <w:tcPr>
            <w:tcW w:w="1003" w:type="dxa"/>
            <w:tcBorders>
              <w:top w:val="nil"/>
              <w:left w:val="nil"/>
              <w:bottom w:val="nil"/>
              <w:right w:val="nil"/>
            </w:tcBorders>
            <w:shd w:val="clear" w:color="auto" w:fill="FFFFFF"/>
            <w:vAlign w:val="center"/>
          </w:tcPr>
          <w:p w14:paraId="1B264469">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14:paraId="7B2D03BC">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476C570D">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9AFFBB1">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27E7EA1">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6CD0EA03">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2485C49">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71117CEB">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0B2F7B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77C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690" w:hRule="atLeast"/>
        </w:trPr>
        <w:tc>
          <w:tcPr>
            <w:tcW w:w="1003" w:type="dxa"/>
            <w:tcBorders>
              <w:top w:val="nil"/>
              <w:left w:val="nil"/>
              <w:bottom w:val="nil"/>
              <w:right w:val="nil"/>
            </w:tcBorders>
            <w:shd w:val="clear" w:color="auto" w:fill="FFFFFF"/>
            <w:noWrap/>
            <w:vAlign w:val="center"/>
          </w:tcPr>
          <w:p w14:paraId="322D80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gridSpan w:val="2"/>
            <w:tcBorders>
              <w:top w:val="nil"/>
              <w:left w:val="nil"/>
              <w:bottom w:val="nil"/>
              <w:right w:val="nil"/>
            </w:tcBorders>
            <w:shd w:val="clear" w:color="auto" w:fill="FFFFFF"/>
            <w:vAlign w:val="center"/>
          </w:tcPr>
          <w:p w14:paraId="78D99905">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14118701">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溆浦县统计局</w:t>
            </w:r>
          </w:p>
        </w:tc>
        <w:tc>
          <w:tcPr>
            <w:tcW w:w="2119" w:type="dxa"/>
            <w:gridSpan w:val="2"/>
            <w:tcBorders>
              <w:top w:val="nil"/>
              <w:left w:val="nil"/>
              <w:bottom w:val="nil"/>
              <w:right w:val="nil"/>
            </w:tcBorders>
            <w:shd w:val="clear" w:color="auto" w:fill="FFFFFF"/>
            <w:vAlign w:val="center"/>
          </w:tcPr>
          <w:p w14:paraId="07A4B66C">
            <w:pPr>
              <w:rPr>
                <w:rFonts w:hint="eastAsia" w:ascii="宋体" w:hAnsi="宋体" w:eastAsia="宋体" w:cs="宋体"/>
                <w:i w:val="0"/>
                <w:color w:val="000000"/>
                <w:sz w:val="20"/>
                <w:szCs w:val="20"/>
                <w:u w:val="none"/>
                <w:lang w:eastAsia="zh-CN"/>
              </w:rPr>
            </w:pPr>
          </w:p>
        </w:tc>
        <w:tc>
          <w:tcPr>
            <w:tcW w:w="2119" w:type="dxa"/>
            <w:gridSpan w:val="3"/>
            <w:tcBorders>
              <w:top w:val="nil"/>
              <w:left w:val="nil"/>
              <w:bottom w:val="nil"/>
              <w:right w:val="nil"/>
            </w:tcBorders>
            <w:shd w:val="clear" w:color="auto" w:fill="FFFFFF"/>
            <w:vAlign w:val="center"/>
          </w:tcPr>
          <w:p w14:paraId="370D84EF">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7A83314">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4C29EB25">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5D56EDB8">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033850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579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FFB8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71B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F19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0E17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669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B9C9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839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CD3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7AB8F">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5CC10">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987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E87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8BA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90F99">
            <w:pPr>
              <w:jc w:val="center"/>
              <w:rPr>
                <w:rFonts w:hint="eastAsia" w:ascii="宋体" w:hAnsi="宋体" w:eastAsia="宋体" w:cs="宋体"/>
                <w:i w:val="0"/>
                <w:color w:val="000000"/>
                <w:sz w:val="24"/>
                <w:szCs w:val="24"/>
                <w:u w:val="none"/>
              </w:rPr>
            </w:pPr>
          </w:p>
        </w:tc>
      </w:tr>
      <w:tr w14:paraId="1CB20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26D0">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7786E">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A3F26">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B73C8">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7F834">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76373">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83A9A">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1AAF6">
            <w:pPr>
              <w:jc w:val="center"/>
              <w:rPr>
                <w:rFonts w:hint="eastAsia" w:ascii="宋体" w:hAnsi="宋体" w:eastAsia="宋体" w:cs="宋体"/>
                <w:i w:val="0"/>
                <w:color w:val="000000"/>
                <w:sz w:val="24"/>
                <w:szCs w:val="24"/>
                <w:u w:val="none"/>
              </w:rPr>
            </w:pPr>
          </w:p>
        </w:tc>
      </w:tr>
      <w:tr w14:paraId="5FE4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D70DE">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8BEF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112F2">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4C6DE">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6812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32B67">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C3669">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C15B">
            <w:pPr>
              <w:jc w:val="center"/>
              <w:rPr>
                <w:rFonts w:hint="eastAsia" w:ascii="宋体" w:hAnsi="宋体" w:eastAsia="宋体" w:cs="宋体"/>
                <w:i w:val="0"/>
                <w:color w:val="000000"/>
                <w:sz w:val="24"/>
                <w:szCs w:val="24"/>
                <w:u w:val="none"/>
              </w:rPr>
            </w:pPr>
          </w:p>
        </w:tc>
      </w:tr>
      <w:tr w14:paraId="7B09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BB8B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B1D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7C89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82F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97DA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07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E35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49CC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95E6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71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E859C8E">
            <w:pPr>
              <w:tabs>
                <w:tab w:val="left" w:pos="4604"/>
              </w:tabs>
              <w:jc w:val="center"/>
              <w:rPr>
                <w:rFonts w:hint="eastAsia" w:ascii="宋体" w:hAnsi="宋体" w:eastAsia="宋体" w:cs="宋体"/>
                <w:i w:val="0"/>
                <w:color w:val="000000"/>
                <w:sz w:val="24"/>
                <w:szCs w:val="24"/>
                <w:u w:val="none"/>
                <w:lang w:eastAsia="zh-CN"/>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6A8FA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A468C">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C1D6">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988A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F37E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565A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8D119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94E4">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FDB1D">
            <w:pPr>
              <w:rPr>
                <w:rFonts w:hint="eastAsia" w:ascii="宋体" w:hAnsi="宋体" w:eastAsia="宋体" w:cs="宋体"/>
                <w:i w:val="0"/>
                <w:color w:val="000000"/>
                <w:sz w:val="24"/>
                <w:szCs w:val="24"/>
                <w:u w:val="none"/>
              </w:rPr>
            </w:pPr>
          </w:p>
        </w:tc>
      </w:tr>
      <w:tr w14:paraId="1C6E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972E8">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350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5A12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8063E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5EF0A">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347E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40BD">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FFB16">
            <w:pPr>
              <w:rPr>
                <w:rFonts w:hint="eastAsia" w:ascii="宋体" w:hAnsi="宋体" w:eastAsia="宋体" w:cs="宋体"/>
                <w:i w:val="0"/>
                <w:color w:val="000000"/>
                <w:sz w:val="24"/>
                <w:szCs w:val="24"/>
                <w:u w:val="none"/>
              </w:rPr>
            </w:pPr>
          </w:p>
        </w:tc>
      </w:tr>
      <w:tr w14:paraId="4040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F55E7">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DD9B">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E88D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8D6C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F72F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2346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AE64">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079D7">
            <w:pPr>
              <w:rPr>
                <w:rFonts w:hint="eastAsia" w:ascii="宋体" w:hAnsi="宋体" w:eastAsia="宋体" w:cs="宋体"/>
                <w:i w:val="0"/>
                <w:color w:val="000000"/>
                <w:sz w:val="24"/>
                <w:szCs w:val="24"/>
                <w:u w:val="none"/>
              </w:rPr>
            </w:pPr>
          </w:p>
        </w:tc>
      </w:tr>
      <w:tr w14:paraId="49A7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8104F">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5BF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4920D">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AD25A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855E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3278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132E">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EDA6C">
            <w:pPr>
              <w:rPr>
                <w:rFonts w:hint="eastAsia" w:ascii="宋体" w:hAnsi="宋体" w:eastAsia="宋体" w:cs="宋体"/>
                <w:i w:val="0"/>
                <w:color w:val="000000"/>
                <w:sz w:val="24"/>
                <w:szCs w:val="24"/>
                <w:u w:val="none"/>
              </w:rPr>
            </w:pPr>
          </w:p>
        </w:tc>
      </w:tr>
      <w:tr w14:paraId="5FF0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B8FC11">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6F3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FC41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344A82">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2E87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2F11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5CF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5F67E">
            <w:pPr>
              <w:rPr>
                <w:rFonts w:hint="eastAsia" w:ascii="宋体" w:hAnsi="宋体" w:eastAsia="宋体" w:cs="宋体"/>
                <w:i w:val="0"/>
                <w:color w:val="000000"/>
                <w:sz w:val="24"/>
                <w:szCs w:val="24"/>
                <w:u w:val="none"/>
              </w:rPr>
            </w:pPr>
          </w:p>
        </w:tc>
      </w:tr>
      <w:tr w14:paraId="21476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6BF6C">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4986">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A7BE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2B989">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30CD4">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90F74A">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CC4F">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E83E2">
            <w:pPr>
              <w:rPr>
                <w:rFonts w:hint="eastAsia" w:ascii="宋体" w:hAnsi="宋体" w:eastAsia="宋体" w:cs="宋体"/>
                <w:i w:val="0"/>
                <w:color w:val="000000"/>
                <w:sz w:val="24"/>
                <w:szCs w:val="24"/>
                <w:u w:val="none"/>
              </w:rPr>
            </w:pPr>
          </w:p>
        </w:tc>
      </w:tr>
      <w:tr w14:paraId="6418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04" w:type="dxa"/>
          <w:trHeight w:val="725" w:hRule="atLeast"/>
        </w:trPr>
        <w:tc>
          <w:tcPr>
            <w:tcW w:w="15360" w:type="dxa"/>
            <w:gridSpan w:val="17"/>
            <w:tcBorders>
              <w:top w:val="nil"/>
              <w:left w:val="nil"/>
              <w:bottom w:val="nil"/>
              <w:right w:val="nil"/>
            </w:tcBorders>
            <w:shd w:val="clear" w:color="auto" w:fill="auto"/>
            <w:vAlign w:val="center"/>
          </w:tcPr>
          <w:p w14:paraId="3C238EF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C30E82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5279E9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1898BBD8">
      <w:pPr>
        <w:widowControl/>
        <w:jc w:val="center"/>
        <w:rPr>
          <w:rFonts w:hint="eastAsia" w:ascii="Times New Roman" w:hAnsi="Times New Roman" w:eastAsia="方正小标宋_GBK" w:cs="Times New Roman"/>
          <w:color w:val="000000"/>
          <w:kern w:val="0"/>
          <w:sz w:val="36"/>
          <w:szCs w:val="36"/>
        </w:rPr>
      </w:pPr>
    </w:p>
    <w:p w14:paraId="791E5359">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25E44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43871A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0FC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3A7877C">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98559B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6B932E0">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94100A2">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1D1485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442B8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4BF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C8C56B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部门：溆浦县统计局</w:t>
            </w:r>
          </w:p>
        </w:tc>
        <w:tc>
          <w:tcPr>
            <w:tcW w:w="701" w:type="dxa"/>
            <w:tcBorders>
              <w:top w:val="nil"/>
              <w:left w:val="nil"/>
              <w:bottom w:val="nil"/>
              <w:right w:val="nil"/>
            </w:tcBorders>
            <w:shd w:val="clear" w:color="auto" w:fill="FFFFFF"/>
            <w:vAlign w:val="center"/>
          </w:tcPr>
          <w:p w14:paraId="0F4448A4">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97AEEF5">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86E2C94">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71C627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59DBB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F7F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CDC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A5D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302D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45E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A5E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8C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2CC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4C9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5AD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FE3F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8F4A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4A5A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E397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47416">
            <w:pPr>
              <w:jc w:val="center"/>
              <w:rPr>
                <w:rFonts w:hint="eastAsia" w:ascii="宋体" w:hAnsi="宋体" w:eastAsia="宋体" w:cs="宋体"/>
                <w:i w:val="0"/>
                <w:color w:val="000000"/>
                <w:sz w:val="24"/>
                <w:szCs w:val="24"/>
                <w:u w:val="none"/>
              </w:rPr>
            </w:pPr>
          </w:p>
        </w:tc>
      </w:tr>
      <w:tr w14:paraId="1A76F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3175D">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5D2C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7C3E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B862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1BF1D">
            <w:pPr>
              <w:jc w:val="center"/>
              <w:rPr>
                <w:rFonts w:hint="eastAsia" w:ascii="宋体" w:hAnsi="宋体" w:eastAsia="宋体" w:cs="宋体"/>
                <w:i w:val="0"/>
                <w:color w:val="000000"/>
                <w:sz w:val="24"/>
                <w:szCs w:val="24"/>
                <w:u w:val="none"/>
              </w:rPr>
            </w:pPr>
          </w:p>
        </w:tc>
      </w:tr>
      <w:tr w14:paraId="5062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95B4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8F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AB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79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690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45E2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6762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E8500CF">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r w14:paraId="553F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A938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3D25">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DDC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0BD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03B8">
            <w:pPr>
              <w:rPr>
                <w:rFonts w:hint="eastAsia" w:ascii="宋体" w:hAnsi="宋体" w:eastAsia="宋体" w:cs="宋体"/>
                <w:i w:val="0"/>
                <w:color w:val="000000"/>
                <w:sz w:val="24"/>
                <w:szCs w:val="24"/>
                <w:u w:val="none"/>
              </w:rPr>
            </w:pPr>
          </w:p>
        </w:tc>
      </w:tr>
      <w:tr w14:paraId="6E39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505F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B27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16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247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71AB">
            <w:pPr>
              <w:rPr>
                <w:rFonts w:hint="eastAsia" w:ascii="宋体" w:hAnsi="宋体" w:eastAsia="宋体" w:cs="宋体"/>
                <w:i w:val="0"/>
                <w:color w:val="000000"/>
                <w:sz w:val="24"/>
                <w:szCs w:val="24"/>
                <w:u w:val="none"/>
              </w:rPr>
            </w:pPr>
          </w:p>
        </w:tc>
      </w:tr>
      <w:tr w14:paraId="13E0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E625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2D5C">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F24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9D5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E26C">
            <w:pPr>
              <w:rPr>
                <w:rFonts w:hint="eastAsia" w:ascii="宋体" w:hAnsi="宋体" w:eastAsia="宋体" w:cs="宋体"/>
                <w:i w:val="0"/>
                <w:color w:val="000000"/>
                <w:sz w:val="24"/>
                <w:szCs w:val="24"/>
                <w:u w:val="none"/>
              </w:rPr>
            </w:pPr>
          </w:p>
        </w:tc>
      </w:tr>
      <w:tr w14:paraId="465F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F3CE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BC5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2A9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267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BB82">
            <w:pPr>
              <w:rPr>
                <w:rFonts w:hint="eastAsia" w:ascii="宋体" w:hAnsi="宋体" w:eastAsia="宋体" w:cs="宋体"/>
                <w:i w:val="0"/>
                <w:color w:val="000000"/>
                <w:sz w:val="24"/>
                <w:szCs w:val="24"/>
                <w:u w:val="none"/>
              </w:rPr>
            </w:pPr>
          </w:p>
        </w:tc>
      </w:tr>
      <w:tr w14:paraId="67E5F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16D3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93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CF6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E29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3853">
            <w:pPr>
              <w:rPr>
                <w:rFonts w:hint="eastAsia" w:ascii="宋体" w:hAnsi="宋体" w:eastAsia="宋体" w:cs="宋体"/>
                <w:i w:val="0"/>
                <w:color w:val="000000"/>
                <w:sz w:val="24"/>
                <w:szCs w:val="24"/>
                <w:u w:val="none"/>
              </w:rPr>
            </w:pPr>
          </w:p>
        </w:tc>
      </w:tr>
      <w:tr w14:paraId="41C6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14F5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F67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6C4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4C8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618C">
            <w:pPr>
              <w:rPr>
                <w:rFonts w:hint="eastAsia" w:ascii="宋体" w:hAnsi="宋体" w:eastAsia="宋体" w:cs="宋体"/>
                <w:i w:val="0"/>
                <w:color w:val="000000"/>
                <w:sz w:val="24"/>
                <w:szCs w:val="24"/>
                <w:u w:val="none"/>
              </w:rPr>
            </w:pPr>
          </w:p>
        </w:tc>
      </w:tr>
      <w:tr w14:paraId="47A9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BFB206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1C0588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77E74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03DB0AF2">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221"/>
        <w:gridCol w:w="1174"/>
        <w:gridCol w:w="1174"/>
        <w:gridCol w:w="1174"/>
        <w:gridCol w:w="1174"/>
        <w:gridCol w:w="1198"/>
        <w:gridCol w:w="1221"/>
        <w:gridCol w:w="1174"/>
        <w:gridCol w:w="1174"/>
        <w:gridCol w:w="1175"/>
        <w:gridCol w:w="1265"/>
      </w:tblGrid>
      <w:tr w14:paraId="32A4F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253E5E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DACDE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B760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016" w:type="dxa"/>
            <w:tcBorders>
              <w:top w:val="nil"/>
              <w:left w:val="nil"/>
              <w:bottom w:val="nil"/>
              <w:right w:val="nil"/>
            </w:tcBorders>
            <w:shd w:val="clear" w:color="auto" w:fill="FFFFFF"/>
            <w:vAlign w:val="center"/>
          </w:tcPr>
          <w:p w14:paraId="54D58EA8">
            <w:pPr>
              <w:rPr>
                <w:rFonts w:hint="eastAsia" w:ascii="宋体" w:hAnsi="宋体" w:eastAsia="宋体" w:cs="宋体"/>
                <w:i w:val="0"/>
                <w:color w:val="000000"/>
                <w:sz w:val="20"/>
                <w:szCs w:val="20"/>
                <w:u w:val="none"/>
              </w:rPr>
            </w:pPr>
          </w:p>
        </w:tc>
        <w:tc>
          <w:tcPr>
            <w:tcW w:w="1221" w:type="dxa"/>
            <w:tcBorders>
              <w:top w:val="nil"/>
              <w:left w:val="nil"/>
              <w:bottom w:val="nil"/>
              <w:right w:val="nil"/>
            </w:tcBorders>
            <w:shd w:val="clear" w:color="auto" w:fill="FFFFFF"/>
            <w:vAlign w:val="center"/>
          </w:tcPr>
          <w:p w14:paraId="165E2398">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79D36F47">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4827A5C">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6BFD7AF5">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77A5B488">
            <w:pPr>
              <w:rPr>
                <w:rFonts w:hint="eastAsia" w:ascii="宋体" w:hAnsi="宋体" w:eastAsia="宋体" w:cs="宋体"/>
                <w:i w:val="0"/>
                <w:color w:val="000000"/>
                <w:sz w:val="20"/>
                <w:szCs w:val="20"/>
                <w:u w:val="none"/>
              </w:rPr>
            </w:pPr>
          </w:p>
        </w:tc>
        <w:tc>
          <w:tcPr>
            <w:tcW w:w="1198" w:type="dxa"/>
            <w:tcBorders>
              <w:top w:val="nil"/>
              <w:left w:val="nil"/>
              <w:bottom w:val="nil"/>
              <w:right w:val="nil"/>
            </w:tcBorders>
            <w:shd w:val="clear" w:color="auto" w:fill="FFFFFF"/>
            <w:vAlign w:val="center"/>
          </w:tcPr>
          <w:p w14:paraId="13FE2378">
            <w:pPr>
              <w:rPr>
                <w:rFonts w:hint="eastAsia" w:ascii="宋体" w:hAnsi="宋体" w:eastAsia="宋体" w:cs="宋体"/>
                <w:i w:val="0"/>
                <w:color w:val="000000"/>
                <w:sz w:val="20"/>
                <w:szCs w:val="20"/>
                <w:u w:val="none"/>
              </w:rPr>
            </w:pPr>
          </w:p>
        </w:tc>
        <w:tc>
          <w:tcPr>
            <w:tcW w:w="1221" w:type="dxa"/>
            <w:tcBorders>
              <w:top w:val="nil"/>
              <w:left w:val="nil"/>
              <w:bottom w:val="nil"/>
              <w:right w:val="nil"/>
            </w:tcBorders>
            <w:shd w:val="clear" w:color="auto" w:fill="FFFFFF"/>
            <w:vAlign w:val="center"/>
          </w:tcPr>
          <w:p w14:paraId="640DF5A7">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08A0968">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21B73F02">
            <w:pPr>
              <w:rPr>
                <w:rFonts w:hint="eastAsia" w:ascii="宋体" w:hAnsi="宋体" w:eastAsia="宋体" w:cs="宋体"/>
                <w:i w:val="0"/>
                <w:color w:val="000000"/>
                <w:sz w:val="20"/>
                <w:szCs w:val="20"/>
                <w:u w:val="none"/>
              </w:rPr>
            </w:pPr>
          </w:p>
        </w:tc>
        <w:tc>
          <w:tcPr>
            <w:tcW w:w="1175" w:type="dxa"/>
            <w:tcBorders>
              <w:top w:val="nil"/>
              <w:left w:val="nil"/>
              <w:bottom w:val="nil"/>
              <w:right w:val="nil"/>
            </w:tcBorders>
            <w:shd w:val="clear" w:color="auto" w:fill="FFFFFF"/>
            <w:vAlign w:val="center"/>
          </w:tcPr>
          <w:p w14:paraId="38088B6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5480E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1D9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6724DB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部门：溆浦县统计局</w:t>
            </w:r>
          </w:p>
        </w:tc>
        <w:tc>
          <w:tcPr>
            <w:tcW w:w="1221" w:type="dxa"/>
            <w:tcBorders>
              <w:top w:val="nil"/>
              <w:left w:val="nil"/>
              <w:bottom w:val="nil"/>
              <w:right w:val="nil"/>
            </w:tcBorders>
            <w:shd w:val="clear" w:color="auto" w:fill="FFFFFF"/>
            <w:vAlign w:val="center"/>
          </w:tcPr>
          <w:p w14:paraId="7AF664F4">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6B478BC">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708D9C93">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9059143">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DA1372B">
            <w:pPr>
              <w:rPr>
                <w:rFonts w:hint="eastAsia" w:ascii="宋体" w:hAnsi="宋体" w:eastAsia="宋体" w:cs="宋体"/>
                <w:i w:val="0"/>
                <w:color w:val="000000"/>
                <w:sz w:val="20"/>
                <w:szCs w:val="20"/>
                <w:u w:val="none"/>
              </w:rPr>
            </w:pPr>
          </w:p>
        </w:tc>
        <w:tc>
          <w:tcPr>
            <w:tcW w:w="1198" w:type="dxa"/>
            <w:tcBorders>
              <w:top w:val="nil"/>
              <w:left w:val="nil"/>
              <w:bottom w:val="nil"/>
              <w:right w:val="nil"/>
            </w:tcBorders>
            <w:shd w:val="clear" w:color="auto" w:fill="FFFFFF"/>
            <w:vAlign w:val="center"/>
          </w:tcPr>
          <w:p w14:paraId="11DEFF6D">
            <w:pPr>
              <w:rPr>
                <w:rFonts w:hint="eastAsia" w:ascii="宋体" w:hAnsi="宋体" w:eastAsia="宋体" w:cs="宋体"/>
                <w:i w:val="0"/>
                <w:color w:val="000000"/>
                <w:sz w:val="20"/>
                <w:szCs w:val="20"/>
                <w:u w:val="none"/>
              </w:rPr>
            </w:pPr>
          </w:p>
        </w:tc>
        <w:tc>
          <w:tcPr>
            <w:tcW w:w="1221" w:type="dxa"/>
            <w:tcBorders>
              <w:top w:val="nil"/>
              <w:left w:val="nil"/>
              <w:bottom w:val="nil"/>
              <w:right w:val="nil"/>
            </w:tcBorders>
            <w:shd w:val="clear" w:color="auto" w:fill="FFFFFF"/>
            <w:vAlign w:val="center"/>
          </w:tcPr>
          <w:p w14:paraId="4CB6E018">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73A34394">
            <w:pPr>
              <w:rPr>
                <w:rFonts w:hint="eastAsia" w:ascii="宋体" w:hAnsi="宋体" w:eastAsia="宋体" w:cs="宋体"/>
                <w:i w:val="0"/>
                <w:color w:val="000000"/>
                <w:sz w:val="20"/>
                <w:szCs w:val="20"/>
                <w:u w:val="none"/>
              </w:rPr>
            </w:pPr>
          </w:p>
        </w:tc>
        <w:tc>
          <w:tcPr>
            <w:tcW w:w="1174" w:type="dxa"/>
            <w:tcBorders>
              <w:top w:val="nil"/>
              <w:left w:val="nil"/>
              <w:bottom w:val="nil"/>
              <w:right w:val="nil"/>
            </w:tcBorders>
            <w:shd w:val="clear" w:color="auto" w:fill="FFFFFF"/>
            <w:vAlign w:val="center"/>
          </w:tcPr>
          <w:p w14:paraId="0789A7CA">
            <w:pPr>
              <w:rPr>
                <w:rFonts w:hint="eastAsia" w:ascii="宋体" w:hAnsi="宋体" w:eastAsia="宋体" w:cs="宋体"/>
                <w:i w:val="0"/>
                <w:color w:val="000000"/>
                <w:sz w:val="20"/>
                <w:szCs w:val="20"/>
                <w:u w:val="none"/>
              </w:rPr>
            </w:pPr>
          </w:p>
        </w:tc>
        <w:tc>
          <w:tcPr>
            <w:tcW w:w="1175" w:type="dxa"/>
            <w:tcBorders>
              <w:top w:val="nil"/>
              <w:left w:val="nil"/>
              <w:bottom w:val="nil"/>
              <w:right w:val="nil"/>
            </w:tcBorders>
            <w:shd w:val="clear" w:color="auto" w:fill="FFFFFF"/>
            <w:vAlign w:val="center"/>
          </w:tcPr>
          <w:p w14:paraId="317D82A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1E3912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996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9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6C78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2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9FC1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A2A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2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C4E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B9D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9F4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5DA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A5D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F43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F6E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0C1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C377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81A31">
            <w:pPr>
              <w:jc w:val="center"/>
              <w:rPr>
                <w:rFonts w:hint="eastAsia" w:ascii="宋体" w:hAnsi="宋体" w:eastAsia="宋体" w:cs="宋体"/>
                <w:i w:val="0"/>
                <w:color w:val="000000"/>
                <w:sz w:val="22"/>
                <w:szCs w:val="22"/>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856D8">
            <w:pPr>
              <w:jc w:val="cente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8D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14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24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CD67">
            <w:pPr>
              <w:jc w:val="center"/>
              <w:rPr>
                <w:rFonts w:hint="eastAsia" w:ascii="宋体" w:hAnsi="宋体" w:eastAsia="宋体" w:cs="宋体"/>
                <w:i w:val="0"/>
                <w:color w:val="000000"/>
                <w:sz w:val="22"/>
                <w:szCs w:val="22"/>
                <w:u w:val="none"/>
              </w:rPr>
            </w:pPr>
          </w:p>
        </w:tc>
        <w:tc>
          <w:tcPr>
            <w:tcW w:w="11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D0AB3">
            <w:pPr>
              <w:jc w:val="center"/>
              <w:rPr>
                <w:rFonts w:hint="eastAsia" w:ascii="宋体" w:hAnsi="宋体" w:eastAsia="宋体" w:cs="宋体"/>
                <w:i w:val="0"/>
                <w:color w:val="000000"/>
                <w:sz w:val="22"/>
                <w:szCs w:val="22"/>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1A50">
            <w:pPr>
              <w:jc w:val="cente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A5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D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1E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C05D">
            <w:pPr>
              <w:jc w:val="center"/>
              <w:rPr>
                <w:rFonts w:hint="eastAsia" w:ascii="宋体" w:hAnsi="宋体" w:eastAsia="宋体" w:cs="宋体"/>
                <w:i w:val="0"/>
                <w:color w:val="000000"/>
                <w:sz w:val="22"/>
                <w:szCs w:val="22"/>
                <w:u w:val="none"/>
              </w:rPr>
            </w:pPr>
          </w:p>
        </w:tc>
      </w:tr>
      <w:tr w14:paraId="2CBC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2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8F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8A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B8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D5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12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E8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1E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85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24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E6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D6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2E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074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20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E924C9">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3</w:t>
            </w:r>
          </w:p>
        </w:tc>
        <w:tc>
          <w:tcPr>
            <w:tcW w:w="122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F74FB9">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82034B">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902833">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C83CA1">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77D06F">
            <w:pPr>
              <w:tabs>
                <w:tab w:val="left" w:pos="282"/>
              </w:tabs>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3A33E">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2.62</w:t>
            </w:r>
          </w:p>
        </w:tc>
        <w:tc>
          <w:tcPr>
            <w:tcW w:w="122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A5BD5E">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5A8BF4">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3E3A71">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1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6D44EC">
            <w:pP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0</w:t>
            </w:r>
          </w:p>
        </w:tc>
        <w:tc>
          <w:tcPr>
            <w:tcW w:w="1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9FEEF8">
            <w:pPr>
              <w:rPr>
                <w:rFonts w:hint="default"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2.62</w:t>
            </w:r>
          </w:p>
        </w:tc>
      </w:tr>
      <w:tr w14:paraId="56B1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318E8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F1980EF">
      <w:pPr>
        <w:autoSpaceDE w:val="0"/>
        <w:autoSpaceDN w:val="0"/>
        <w:adjustRightInd w:val="0"/>
        <w:ind w:left="315" w:leftChars="150"/>
        <w:jc w:val="left"/>
        <w:rPr>
          <w:rFonts w:ascii="宋体" w:eastAsia="宋体" w:cs="宋体"/>
          <w:kern w:val="0"/>
          <w:sz w:val="24"/>
          <w:szCs w:val="24"/>
        </w:rPr>
      </w:pPr>
    </w:p>
    <w:p w14:paraId="364EB2AB">
      <w:pPr>
        <w:autoSpaceDE w:val="0"/>
        <w:autoSpaceDN w:val="0"/>
        <w:adjustRightInd w:val="0"/>
        <w:ind w:left="315" w:leftChars="150"/>
        <w:jc w:val="left"/>
        <w:rPr>
          <w:rFonts w:ascii="宋体" w:eastAsia="宋体" w:cs="宋体"/>
          <w:kern w:val="0"/>
          <w:sz w:val="24"/>
          <w:szCs w:val="24"/>
        </w:rPr>
      </w:pPr>
    </w:p>
    <w:p w14:paraId="56C125E0">
      <w:pPr>
        <w:autoSpaceDE w:val="0"/>
        <w:autoSpaceDN w:val="0"/>
        <w:adjustRightInd w:val="0"/>
        <w:ind w:left="315" w:leftChars="150"/>
        <w:jc w:val="left"/>
        <w:rPr>
          <w:rFonts w:ascii="宋体" w:eastAsia="宋体" w:cs="宋体"/>
          <w:kern w:val="0"/>
          <w:sz w:val="24"/>
          <w:szCs w:val="24"/>
        </w:rPr>
      </w:pPr>
    </w:p>
    <w:p w14:paraId="671F450F">
      <w:pPr>
        <w:autoSpaceDE w:val="0"/>
        <w:autoSpaceDN w:val="0"/>
        <w:adjustRightInd w:val="0"/>
        <w:ind w:left="315" w:leftChars="150"/>
        <w:jc w:val="left"/>
        <w:rPr>
          <w:rFonts w:ascii="宋体" w:eastAsia="宋体" w:cs="宋体"/>
          <w:kern w:val="0"/>
          <w:sz w:val="24"/>
          <w:szCs w:val="24"/>
        </w:rPr>
      </w:pPr>
    </w:p>
    <w:p w14:paraId="5BED5EEE">
      <w:pPr>
        <w:autoSpaceDE w:val="0"/>
        <w:autoSpaceDN w:val="0"/>
        <w:adjustRightInd w:val="0"/>
        <w:ind w:left="315" w:leftChars="150"/>
        <w:jc w:val="left"/>
        <w:rPr>
          <w:rFonts w:ascii="宋体" w:eastAsia="宋体" w:cs="宋体"/>
          <w:kern w:val="0"/>
          <w:sz w:val="24"/>
          <w:szCs w:val="24"/>
        </w:rPr>
      </w:pPr>
    </w:p>
    <w:p w14:paraId="663D36F3">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C6D1AC3">
      <w:pPr>
        <w:pStyle w:val="13"/>
        <w:rPr>
          <w:sz w:val="72"/>
          <w:szCs w:val="72"/>
        </w:rPr>
      </w:pPr>
    </w:p>
    <w:p w14:paraId="1446B518">
      <w:pPr>
        <w:pStyle w:val="13"/>
        <w:rPr>
          <w:sz w:val="72"/>
          <w:szCs w:val="72"/>
        </w:rPr>
      </w:pPr>
    </w:p>
    <w:p w14:paraId="3432229A">
      <w:pPr>
        <w:pStyle w:val="13"/>
        <w:rPr>
          <w:sz w:val="72"/>
          <w:szCs w:val="72"/>
        </w:rPr>
      </w:pPr>
    </w:p>
    <w:p w14:paraId="2DC9F1D3">
      <w:pPr>
        <w:pStyle w:val="13"/>
        <w:rPr>
          <w:sz w:val="72"/>
          <w:szCs w:val="72"/>
        </w:rPr>
      </w:pPr>
    </w:p>
    <w:p w14:paraId="0CB43364">
      <w:pPr>
        <w:pStyle w:val="13"/>
        <w:jc w:val="center"/>
        <w:rPr>
          <w:sz w:val="72"/>
          <w:szCs w:val="72"/>
        </w:rPr>
      </w:pPr>
    </w:p>
    <w:p w14:paraId="3A86536F">
      <w:pPr>
        <w:pStyle w:val="13"/>
        <w:jc w:val="center"/>
        <w:rPr>
          <w:rFonts w:hint="eastAsia" w:ascii="方正小标宋_GBK" w:hAnsi="方正小标宋_GBK" w:eastAsia="方正小标宋_GBK" w:cs="方正小标宋_GBK"/>
          <w:sz w:val="72"/>
          <w:szCs w:val="72"/>
        </w:rPr>
      </w:pPr>
    </w:p>
    <w:p w14:paraId="282C7B4F">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E6D3DD1">
      <w:pPr>
        <w:pStyle w:val="13"/>
        <w:jc w:val="center"/>
        <w:rPr>
          <w:rFonts w:hint="eastAsia" w:ascii="方正小标宋_GBK" w:hAnsi="方正小标宋_GBK" w:eastAsia="方正小标宋_GBK" w:cs="方正小标宋_GBK"/>
          <w:sz w:val="70"/>
          <w:szCs w:val="70"/>
        </w:rPr>
      </w:pPr>
    </w:p>
    <w:p w14:paraId="0C1BCC02">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491552A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FB59C9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C43A0D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374.94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23.93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6.82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2023年第五次全国经济普查启动，增加了项目。</w:t>
      </w:r>
    </w:p>
    <w:p w14:paraId="340B3C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505FE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202</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3</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年度收入合计</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374.2</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万元，其中：财政拨款收入</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370.7</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万元，占</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99.06</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0.94</w:t>
      </w:r>
      <w:r>
        <w:rPr>
          <w:rFonts w:hint="eastAsia" w:ascii="Times New Roman" w:hAnsi="Times New Roman" w:eastAsia="仿宋_GB2312"/>
          <w:sz w:val="32"/>
          <w:szCs w:val="32"/>
        </w:rPr>
        <w:t>%。</w:t>
      </w:r>
    </w:p>
    <w:p w14:paraId="1381F2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59495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374.94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251.95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122.99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32.8</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上缴上级支出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%；对附属单位补助支出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15D2C6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CF5B6A4">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370.7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19.69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2023年第五次全国经济普查启动，增加了项目。</w:t>
      </w:r>
    </w:p>
    <w:p w14:paraId="5D66AC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179AB9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CA0A68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370.7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98.88</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21.69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6.21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2023年第五次全国经济普查启动，增加了项目。</w:t>
      </w:r>
    </w:p>
    <w:p w14:paraId="31392570">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C05EF9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370.7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326.53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88.08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25.6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6.91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卫生健康支出（类）支出</w:t>
      </w:r>
      <w:r>
        <w:rPr>
          <w:rFonts w:hint="eastAsia" w:ascii="Times New Roman" w:hAnsi="Times New Roman" w:eastAsia="仿宋_GB2312"/>
          <w:sz w:val="32"/>
          <w:szCs w:val="32"/>
          <w:lang w:val="en-US" w:eastAsia="zh-CN"/>
        </w:rPr>
        <w:t>9.26万元，占2.5%；住房保障支出9.31万元，占2.51%。</w:t>
      </w:r>
    </w:p>
    <w:p w14:paraId="092CC4C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BABF67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421.18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370.7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88.01</w:t>
      </w:r>
      <w:r>
        <w:rPr>
          <w:rFonts w:hint="eastAsia" w:ascii="Times New Roman" w:hAnsi="Times New Roman" w:eastAsia="仿宋_GB2312"/>
          <w:sz w:val="32"/>
          <w:szCs w:val="32"/>
        </w:rPr>
        <w:t>%，其中：</w:t>
      </w:r>
    </w:p>
    <w:p w14:paraId="01E27CD9">
      <w:pPr>
        <w:pStyle w:val="13"/>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一般公共服务（类）</w:t>
      </w:r>
      <w:r>
        <w:rPr>
          <w:rFonts w:hint="eastAsia" w:ascii="Times New Roman" w:hAnsi="Times New Roman" w:eastAsia="仿宋_GB2312"/>
          <w:sz w:val="32"/>
          <w:szCs w:val="32"/>
          <w:highlight w:val="none"/>
          <w:lang w:eastAsia="zh-CN"/>
        </w:rPr>
        <w:t>政府办公厅（室）及相关机构事务（款）其他政府办公厅（室</w:t>
      </w:r>
      <w:r>
        <w:rPr>
          <w:rFonts w:hint="eastAsia" w:ascii="Times New Roman" w:hAnsi="Times New Roman" w:eastAsia="仿宋_GB2312"/>
          <w:sz w:val="32"/>
          <w:szCs w:val="32"/>
          <w:highlight w:val="none"/>
          <w:lang w:val="en-US" w:eastAsia="zh-CN"/>
        </w:rPr>
        <w:t xml:space="preserve"> ）及相关机构事务支出。</w:t>
      </w:r>
    </w:p>
    <w:p w14:paraId="6FFF4B4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highlight w:val="none"/>
          <w:lang w:eastAsia="zh-CN"/>
        </w:rPr>
      </w:pPr>
      <w:r>
        <w:rPr>
          <w:rFonts w:hint="eastAsia" w:ascii="Times New Roman" w:hAnsi="Times New Roman" w:eastAsia="仿宋_GB2312"/>
          <w:sz w:val="32"/>
          <w:szCs w:val="32"/>
          <w:highlight w:val="none"/>
          <w:lang w:val="en-US" w:eastAsia="zh-CN"/>
        </w:rPr>
        <w:t xml:space="preserve"> 年初预算为0，支出决算为2万元，由于预算数为0，无法计算百分比，</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eastAsia="zh-CN"/>
        </w:rPr>
        <w:t>年中调整了科目</w:t>
      </w:r>
      <w:r>
        <w:rPr>
          <w:rFonts w:hint="eastAsia" w:asciiTheme="minorEastAsia" w:hAnsiTheme="minorEastAsia" w:eastAsiaTheme="minorEastAsia"/>
          <w:sz w:val="32"/>
          <w:szCs w:val="32"/>
          <w:highlight w:val="none"/>
          <w:lang w:eastAsia="zh-CN"/>
        </w:rPr>
        <w:t>。</w:t>
      </w:r>
    </w:p>
    <w:p w14:paraId="6EA6A3D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、一般公共服务（类）统计信息事务（款）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3623638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368.81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highlight w:val="none"/>
          <w:shd w:val="clear" w:fill="FFFFFF" w:themeFill="background1"/>
          <w:lang w:val="en-US" w:eastAsia="zh-CN"/>
        </w:rPr>
        <w:t>200.54</w:t>
      </w:r>
      <w:r>
        <w:rPr>
          <w:rFonts w:hint="eastAsia" w:ascii="Times New Roman" w:hAnsi="Times New Roman" w:eastAsia="仿宋_GB2312"/>
          <w:sz w:val="32"/>
          <w:szCs w:val="32"/>
          <w:highlight w:val="none"/>
          <w:shd w:val="clear" w:fill="FFFFFF" w:themeFill="background1"/>
        </w:rPr>
        <w:t>万元，完成年初预算的</w:t>
      </w:r>
      <w:r>
        <w:rPr>
          <w:rFonts w:hint="eastAsia" w:ascii="Times New Roman" w:hAnsi="Times New Roman" w:eastAsia="仿宋_GB2312"/>
          <w:sz w:val="32"/>
          <w:szCs w:val="32"/>
          <w:highlight w:val="none"/>
          <w:shd w:val="clear" w:fill="FFFFFF" w:themeFill="background1"/>
          <w:lang w:val="en-US" w:eastAsia="zh-CN"/>
        </w:rPr>
        <w:t>54.37</w:t>
      </w:r>
      <w:r>
        <w:rPr>
          <w:rFonts w:hint="eastAsia" w:ascii="Times New Roman" w:hAnsi="Times New Roman" w:eastAsia="仿宋_GB2312"/>
          <w:sz w:val="32"/>
          <w:szCs w:val="32"/>
          <w:highlight w:val="none"/>
          <w:shd w:val="clear" w:fill="FFFFFF" w:themeFill="background1"/>
        </w:rPr>
        <w:t>%，决算数小于年初预算数的主要原因是</w:t>
      </w:r>
      <w:r>
        <w:rPr>
          <w:rFonts w:hint="eastAsia" w:ascii="Times New Roman" w:hAnsi="Times New Roman" w:eastAsia="仿宋_GB2312"/>
          <w:sz w:val="32"/>
          <w:szCs w:val="32"/>
          <w:highlight w:val="none"/>
          <w:shd w:val="clear" w:fill="FFFFFF" w:themeFill="background1"/>
          <w:lang w:eastAsia="zh-CN"/>
        </w:rPr>
        <w:t>年中</w:t>
      </w:r>
      <w:r>
        <w:rPr>
          <w:rFonts w:hint="eastAsia" w:ascii="Times New Roman" w:hAnsi="Times New Roman" w:eastAsia="仿宋_GB2312"/>
          <w:sz w:val="32"/>
          <w:szCs w:val="32"/>
          <w:lang w:eastAsia="zh-CN"/>
        </w:rPr>
        <w:t>调整了科目</w:t>
      </w:r>
      <w:r>
        <w:rPr>
          <w:rFonts w:hint="eastAsia" w:asciiTheme="minorEastAsia" w:hAnsiTheme="minorEastAsia" w:eastAsiaTheme="minorEastAsia"/>
          <w:sz w:val="32"/>
          <w:szCs w:val="32"/>
          <w:lang w:eastAsia="zh-CN"/>
        </w:rPr>
        <w:t>。</w:t>
      </w:r>
    </w:p>
    <w:p w14:paraId="0B8BA66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、一般公共服务（类）统计信息事务（款）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14:paraId="3174EFB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71.67</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由于预算数为0，无法计算百分比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年中调整了科目</w:t>
      </w:r>
      <w:r>
        <w:rPr>
          <w:rFonts w:hint="eastAsia" w:asciiTheme="minorEastAsia" w:hAnsiTheme="minorEastAsia" w:eastAsiaTheme="minorEastAsia"/>
          <w:sz w:val="32"/>
          <w:szCs w:val="32"/>
          <w:lang w:eastAsia="zh-CN"/>
        </w:rPr>
        <w:t>。</w:t>
      </w:r>
    </w:p>
    <w:p w14:paraId="707567B5">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一般公共服务（类）统计信息事务（款）</w:t>
      </w:r>
      <w:r>
        <w:rPr>
          <w:rFonts w:hint="eastAsia" w:ascii="Times New Roman" w:hAnsi="Times New Roman" w:eastAsia="仿宋_GB2312"/>
          <w:sz w:val="32"/>
          <w:szCs w:val="32"/>
          <w:lang w:eastAsia="zh-CN"/>
        </w:rPr>
        <w:t>专项普查活动</w:t>
      </w:r>
      <w:r>
        <w:rPr>
          <w:rFonts w:hint="eastAsia" w:ascii="Times New Roman" w:hAnsi="Times New Roman" w:eastAsia="仿宋_GB2312"/>
          <w:sz w:val="32"/>
          <w:szCs w:val="32"/>
        </w:rPr>
        <w:t>（项）。</w:t>
      </w:r>
    </w:p>
    <w:p w14:paraId="510C4B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51.32</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由于预算数为0，无法计算百分比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年中调整了科目</w:t>
      </w:r>
      <w:r>
        <w:rPr>
          <w:rFonts w:hint="eastAsia" w:asciiTheme="minorEastAsia" w:hAnsiTheme="minorEastAsia" w:eastAsiaTheme="minorEastAsia"/>
          <w:sz w:val="32"/>
          <w:szCs w:val="32"/>
          <w:lang w:eastAsia="zh-CN"/>
        </w:rPr>
        <w:t>。</w:t>
      </w:r>
    </w:p>
    <w:p w14:paraId="700A647B">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一般公共服务（类）统计信息事务（款）</w:t>
      </w:r>
      <w:r>
        <w:rPr>
          <w:rFonts w:hint="eastAsia" w:ascii="Times New Roman" w:hAnsi="Times New Roman" w:eastAsia="仿宋_GB2312"/>
          <w:sz w:val="32"/>
          <w:szCs w:val="32"/>
          <w:lang w:eastAsia="zh-CN"/>
        </w:rPr>
        <w:t>其他统计信息事务支出（项）。</w:t>
      </w:r>
    </w:p>
    <w:p w14:paraId="260AFC8D">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lang w:val="en-US" w:eastAsia="zh-CN"/>
        </w:rPr>
        <w:t>由于预算数为0，无法计算百分比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年中调整了科目</w:t>
      </w:r>
      <w:r>
        <w:rPr>
          <w:rFonts w:hint="eastAsia" w:asciiTheme="minorEastAsia" w:hAnsiTheme="minorEastAsia" w:eastAsiaTheme="minorEastAsia"/>
          <w:sz w:val="32"/>
          <w:szCs w:val="32"/>
          <w:lang w:eastAsia="zh-CN"/>
        </w:rPr>
        <w:t>。</w:t>
      </w:r>
    </w:p>
    <w:p w14:paraId="554FA4ED">
      <w:pPr>
        <w:pStyle w:val="13"/>
        <w:numPr>
          <w:ilvl w:val="0"/>
          <w:numId w:val="0"/>
        </w:numPr>
        <w:ind w:left="0" w:leftChars="0" w:firstLine="838" w:firstLineChars="262"/>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6、社会保障和就业支出（类）行政事业单位养老支出（款）机关事业单位基本养老保险缴费支出（项）。</w:t>
      </w:r>
    </w:p>
    <w:p w14:paraId="2768314D">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87.82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58C9BD55">
      <w:pPr>
        <w:pStyle w:val="13"/>
        <w:numPr>
          <w:ilvl w:val="0"/>
          <w:numId w:val="0"/>
        </w:numPr>
        <w:ind w:left="0" w:leftChars="0" w:firstLine="838" w:firstLineChars="262"/>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7、卫生健康支出（类）行政事业单位医疗（款）行政单位医疗（项）。</w:t>
      </w:r>
    </w:p>
    <w:p w14:paraId="5F31D45F">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12.73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72.74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2DAED2DB">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838" w:firstLineChars="262"/>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8、住房保障支出（类）住房改革支出（款）住房公积金（项）。</w:t>
      </w:r>
    </w:p>
    <w:p w14:paraId="57455262">
      <w:pPr>
        <w:pStyle w:val="13"/>
        <w:keepNext w:val="0"/>
        <w:keepLines w:val="0"/>
        <w:pageBreakBefore w:val="0"/>
        <w:widowControl w:val="0"/>
        <w:kinsoku/>
        <w:wordWrap/>
        <w:overflowPunct/>
        <w:topLinePunct w:val="0"/>
        <w:bidi w:val="0"/>
        <w:snapToGrid/>
        <w:spacing w:line="600" w:lineRule="exact"/>
        <w:ind w:left="0" w:leftChars="0" w:firstLine="838" w:firstLineChars="262"/>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88.84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年中人员调整。</w:t>
      </w:r>
    </w:p>
    <w:p w14:paraId="62F37E5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0782C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247.71</w:t>
      </w:r>
      <w:r>
        <w:rPr>
          <w:rFonts w:hint="eastAsia" w:ascii="Times New Roman" w:hAnsi="Times New Roman" w:eastAsia="仿宋_GB2312"/>
          <w:sz w:val="32"/>
          <w:szCs w:val="32"/>
        </w:rPr>
        <w:t>万元，其中：</w:t>
      </w:r>
    </w:p>
    <w:p w14:paraId="3C45B8F9">
      <w:pPr>
        <w:pStyle w:val="13"/>
        <w:keepNext w:val="0"/>
        <w:keepLines w:val="0"/>
        <w:pageBreakBefore w:val="0"/>
        <w:widowControl w:val="0"/>
        <w:shd w:val="clear" w:fill="FFFFFF" w:themeFill="background1"/>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231.23</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93.35</w:t>
      </w:r>
      <w:r>
        <w:rPr>
          <w:rFonts w:hint="eastAsia" w:ascii="Times New Roman" w:hAnsi="Times New Roman" w:eastAsia="仿宋_GB2312"/>
          <w:sz w:val="32"/>
          <w:szCs w:val="32"/>
          <w:highlight w:val="none"/>
        </w:rPr>
        <w:t>%,主要基本工资</w:t>
      </w:r>
      <w:r>
        <w:rPr>
          <w:rFonts w:hint="eastAsia" w:ascii="Times New Roman" w:hAnsi="Times New Roman" w:eastAsia="仿宋_GB2312"/>
          <w:sz w:val="32"/>
          <w:szCs w:val="32"/>
          <w:highlight w:val="none"/>
          <w:lang w:val="en-US" w:eastAsia="zh-CN"/>
        </w:rPr>
        <w:t>77.35万元</w:t>
      </w:r>
      <w:r>
        <w:rPr>
          <w:rFonts w:hint="eastAsia" w:ascii="Times New Roman" w:hAnsi="Times New Roman" w:eastAsia="仿宋_GB2312"/>
          <w:sz w:val="32"/>
          <w:szCs w:val="32"/>
          <w:highlight w:val="none"/>
        </w:rPr>
        <w:t>、津贴补贴</w:t>
      </w:r>
      <w:r>
        <w:rPr>
          <w:rFonts w:hint="eastAsia" w:ascii="Times New Roman" w:hAnsi="Times New Roman" w:eastAsia="仿宋_GB2312"/>
          <w:sz w:val="32"/>
          <w:szCs w:val="32"/>
          <w:highlight w:val="none"/>
          <w:lang w:val="en-US" w:eastAsia="zh-CN"/>
        </w:rPr>
        <w:t>41.31万元</w:t>
      </w:r>
      <w:r>
        <w:rPr>
          <w:rFonts w:hint="eastAsia" w:ascii="Times New Roman" w:hAnsi="Times New Roman" w:eastAsia="仿宋_GB2312"/>
          <w:sz w:val="32"/>
          <w:szCs w:val="32"/>
          <w:highlight w:val="none"/>
        </w:rPr>
        <w:t>、奖金</w:t>
      </w:r>
      <w:r>
        <w:rPr>
          <w:rFonts w:hint="eastAsia" w:ascii="Times New Roman" w:hAnsi="Times New Roman" w:eastAsia="仿宋_GB2312"/>
          <w:sz w:val="32"/>
          <w:szCs w:val="32"/>
          <w:highlight w:val="none"/>
          <w:lang w:val="en-US" w:eastAsia="zh-CN"/>
        </w:rPr>
        <w:t>36.9万元</w:t>
      </w:r>
      <w:r>
        <w:rPr>
          <w:rFonts w:hint="eastAsia" w:ascii="Times New Roman" w:hAnsi="Times New Roman" w:eastAsia="仿宋_GB2312"/>
          <w:sz w:val="32"/>
          <w:szCs w:val="32"/>
          <w:highlight w:val="none"/>
        </w:rPr>
        <w:t>、绩效工资</w:t>
      </w:r>
      <w:r>
        <w:rPr>
          <w:rFonts w:hint="eastAsia" w:ascii="Times New Roman" w:hAnsi="Times New Roman" w:eastAsia="仿宋_GB2312"/>
          <w:sz w:val="32"/>
          <w:szCs w:val="32"/>
          <w:highlight w:val="none"/>
          <w:lang w:val="en-US" w:eastAsia="zh-CN"/>
        </w:rPr>
        <w:t>14.66万元</w:t>
      </w:r>
      <w:r>
        <w:rPr>
          <w:rFonts w:hint="eastAsia" w:ascii="Times New Roman" w:hAnsi="Times New Roman" w:eastAsia="仿宋_GB2312"/>
          <w:sz w:val="32"/>
          <w:szCs w:val="32"/>
          <w:highlight w:val="none"/>
          <w:lang w:eastAsia="zh-CN"/>
        </w:rPr>
        <w:t>、机关事业单位基本养老保险缴费</w:t>
      </w:r>
      <w:r>
        <w:rPr>
          <w:rFonts w:hint="eastAsia" w:ascii="Times New Roman" w:hAnsi="Times New Roman" w:eastAsia="仿宋_GB2312"/>
          <w:sz w:val="32"/>
          <w:szCs w:val="32"/>
          <w:highlight w:val="none"/>
          <w:lang w:val="en-US" w:eastAsia="zh-CN"/>
        </w:rPr>
        <w:t>25.44万元</w:t>
      </w:r>
      <w:r>
        <w:rPr>
          <w:rFonts w:hint="eastAsia" w:ascii="Times New Roman" w:hAnsi="Times New Roman" w:eastAsia="仿宋_GB2312"/>
          <w:sz w:val="32"/>
          <w:szCs w:val="32"/>
          <w:highlight w:val="none"/>
          <w:lang w:eastAsia="zh-CN"/>
        </w:rPr>
        <w:t>、职工基本医疗保险缴费</w:t>
      </w:r>
      <w:r>
        <w:rPr>
          <w:rFonts w:hint="eastAsia" w:ascii="Times New Roman" w:hAnsi="Times New Roman" w:eastAsia="仿宋_GB2312"/>
          <w:sz w:val="32"/>
          <w:szCs w:val="32"/>
          <w:highlight w:val="none"/>
          <w:lang w:val="en-US" w:eastAsia="zh-CN"/>
        </w:rPr>
        <w:t>9.32万元</w:t>
      </w:r>
      <w:r>
        <w:rPr>
          <w:rFonts w:hint="eastAsia" w:ascii="Times New Roman" w:hAnsi="Times New Roman" w:eastAsia="仿宋_GB2312"/>
          <w:sz w:val="32"/>
          <w:szCs w:val="32"/>
          <w:highlight w:val="none"/>
          <w:lang w:eastAsia="zh-CN"/>
        </w:rPr>
        <w:t>、其他社会保障缴费</w:t>
      </w:r>
      <w:r>
        <w:rPr>
          <w:rFonts w:hint="eastAsia" w:ascii="Times New Roman" w:hAnsi="Times New Roman" w:eastAsia="仿宋_GB2312"/>
          <w:sz w:val="32"/>
          <w:szCs w:val="32"/>
          <w:highlight w:val="none"/>
          <w:lang w:val="en-US" w:eastAsia="zh-CN"/>
        </w:rPr>
        <w:t>1.49万元</w:t>
      </w:r>
      <w:r>
        <w:rPr>
          <w:rFonts w:hint="eastAsia" w:ascii="Times New Roman" w:hAnsi="Times New Roman" w:eastAsia="仿宋_GB2312"/>
          <w:sz w:val="32"/>
          <w:szCs w:val="32"/>
          <w:highlight w:val="none"/>
          <w:lang w:eastAsia="zh-CN"/>
        </w:rPr>
        <w:t>、住房公积金</w:t>
      </w:r>
      <w:r>
        <w:rPr>
          <w:rFonts w:hint="eastAsia" w:ascii="Times New Roman" w:hAnsi="Times New Roman" w:eastAsia="仿宋_GB2312"/>
          <w:sz w:val="32"/>
          <w:szCs w:val="32"/>
          <w:highlight w:val="none"/>
          <w:lang w:val="en-US" w:eastAsia="zh-CN"/>
        </w:rPr>
        <w:t>24.76万元</w:t>
      </w:r>
      <w:r>
        <w:rPr>
          <w:rFonts w:hint="eastAsia" w:ascii="Times New Roman" w:hAnsi="Times New Roman" w:eastAsia="仿宋_GB2312"/>
          <w:sz w:val="32"/>
          <w:szCs w:val="32"/>
          <w:highlight w:val="none"/>
          <w:lang w:eastAsia="zh-CN"/>
        </w:rPr>
        <w:t>。</w:t>
      </w:r>
    </w:p>
    <w:p w14:paraId="2E0CE745">
      <w:pPr>
        <w:pStyle w:val="13"/>
        <w:keepNext w:val="0"/>
        <w:keepLines w:val="0"/>
        <w:pageBreakBefore w:val="0"/>
        <w:widowControl w:val="0"/>
        <w:shd w:val="clear" w:fill="FFFFFF" w:themeFill="background1"/>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16.48</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6.65</w:t>
      </w:r>
      <w:r>
        <w:rPr>
          <w:rFonts w:hint="eastAsia" w:ascii="Times New Roman" w:hAnsi="Times New Roman" w:eastAsia="仿宋_GB2312"/>
          <w:sz w:val="32"/>
          <w:szCs w:val="32"/>
          <w:highlight w:val="none"/>
        </w:rPr>
        <w:t>%，主要包括办公费</w:t>
      </w:r>
      <w:r>
        <w:rPr>
          <w:rFonts w:hint="eastAsia" w:ascii="Times New Roman" w:hAnsi="Times New Roman" w:eastAsia="仿宋_GB2312"/>
          <w:sz w:val="32"/>
          <w:szCs w:val="32"/>
          <w:highlight w:val="none"/>
          <w:lang w:val="en-US" w:eastAsia="zh-CN"/>
        </w:rPr>
        <w:t>1.03万元</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劳务费</w:t>
      </w:r>
      <w:r>
        <w:rPr>
          <w:rFonts w:hint="eastAsia" w:ascii="Times New Roman" w:hAnsi="Times New Roman" w:eastAsia="仿宋_GB2312"/>
          <w:sz w:val="32"/>
          <w:szCs w:val="32"/>
          <w:highlight w:val="none"/>
          <w:lang w:val="en-US" w:eastAsia="zh-CN"/>
        </w:rPr>
        <w:t>0.83万元</w:t>
      </w:r>
      <w:r>
        <w:rPr>
          <w:rFonts w:hint="eastAsia" w:ascii="Times New Roman" w:hAnsi="Times New Roman" w:eastAsia="仿宋_GB2312"/>
          <w:sz w:val="32"/>
          <w:szCs w:val="32"/>
          <w:highlight w:val="none"/>
          <w:lang w:eastAsia="zh-CN"/>
        </w:rPr>
        <w:t>、其他交通费</w:t>
      </w:r>
      <w:r>
        <w:rPr>
          <w:rFonts w:hint="eastAsia" w:ascii="Times New Roman" w:hAnsi="Times New Roman" w:eastAsia="仿宋_GB2312"/>
          <w:sz w:val="32"/>
          <w:szCs w:val="32"/>
          <w:highlight w:val="none"/>
          <w:lang w:val="en-US" w:eastAsia="zh-CN"/>
        </w:rPr>
        <w:t>12.61万元</w:t>
      </w:r>
      <w:r>
        <w:rPr>
          <w:rFonts w:hint="eastAsia" w:ascii="Times New Roman" w:hAnsi="Times New Roman" w:eastAsia="仿宋_GB2312"/>
          <w:sz w:val="32"/>
          <w:szCs w:val="32"/>
          <w:highlight w:val="none"/>
          <w:lang w:eastAsia="zh-CN"/>
        </w:rPr>
        <w:t>，其他商品和服务支出</w:t>
      </w:r>
      <w:r>
        <w:rPr>
          <w:rFonts w:hint="eastAsia" w:ascii="Times New Roman" w:hAnsi="Times New Roman" w:eastAsia="仿宋_GB2312"/>
          <w:sz w:val="32"/>
          <w:szCs w:val="32"/>
          <w:highlight w:val="none"/>
          <w:lang w:val="en-US" w:eastAsia="zh-CN"/>
        </w:rPr>
        <w:t>2万元</w:t>
      </w:r>
      <w:r>
        <w:rPr>
          <w:rFonts w:hint="eastAsia" w:ascii="Times New Roman" w:hAnsi="Times New Roman" w:eastAsia="仿宋_GB2312"/>
          <w:sz w:val="32"/>
          <w:szCs w:val="32"/>
          <w:highlight w:val="none"/>
        </w:rPr>
        <w:t>。</w:t>
      </w:r>
    </w:p>
    <w:p w14:paraId="3C20AEB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val="0"/>
          <w:sz w:val="32"/>
          <w:szCs w:val="32"/>
        </w:rPr>
        <w:t>（一）“三公”经费财政拨款支出决算总体情况说明</w:t>
      </w:r>
    </w:p>
    <w:p w14:paraId="6FD9D1E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highlight w:val="none"/>
          <w:shd w:val="clear" w:fill="FFFFFF" w:themeFill="background1"/>
        </w:rPr>
        <w:t>“三公”经费财政拨款支出预算为</w:t>
      </w:r>
      <w:r>
        <w:rPr>
          <w:rFonts w:hint="eastAsia" w:ascii="Times New Roman" w:hAnsi="Times New Roman" w:eastAsia="仿宋_GB2312"/>
          <w:sz w:val="32"/>
          <w:szCs w:val="32"/>
          <w:highlight w:val="none"/>
          <w:shd w:val="clear" w:fill="FFFFFF" w:themeFill="background1"/>
          <w:lang w:val="en-US" w:eastAsia="zh-CN"/>
        </w:rPr>
        <w:t>3</w:t>
      </w:r>
      <w:r>
        <w:rPr>
          <w:rFonts w:hint="eastAsia" w:ascii="Times New Roman" w:hAnsi="Times New Roman" w:eastAsia="仿宋_GB2312"/>
          <w:sz w:val="32"/>
          <w:szCs w:val="32"/>
          <w:highlight w:val="none"/>
          <w:shd w:val="clear" w:fill="FFFFFF" w:themeFill="background1"/>
        </w:rPr>
        <w:t>万元，支出决算为</w:t>
      </w:r>
      <w:r>
        <w:rPr>
          <w:rFonts w:hint="eastAsia" w:ascii="Times New Roman" w:hAnsi="Times New Roman" w:eastAsia="仿宋_GB2312"/>
          <w:sz w:val="32"/>
          <w:szCs w:val="32"/>
          <w:highlight w:val="none"/>
          <w:shd w:val="clear" w:fill="FFFFFF" w:themeFill="background1"/>
          <w:lang w:val="en-US" w:eastAsia="zh-CN"/>
        </w:rPr>
        <w:t>2.62</w:t>
      </w:r>
      <w:r>
        <w:rPr>
          <w:rFonts w:hint="eastAsia" w:ascii="Times New Roman" w:hAnsi="Times New Roman" w:eastAsia="仿宋_GB2312"/>
          <w:sz w:val="32"/>
          <w:szCs w:val="32"/>
          <w:highlight w:val="none"/>
          <w:shd w:val="clear" w:fill="FFFFFF" w:themeFill="background1"/>
        </w:rPr>
        <w:t>万元，完成预算的</w:t>
      </w:r>
      <w:r>
        <w:rPr>
          <w:rFonts w:hint="eastAsia" w:ascii="Times New Roman" w:hAnsi="Times New Roman" w:eastAsia="仿宋_GB2312"/>
          <w:sz w:val="32"/>
          <w:szCs w:val="32"/>
          <w:highlight w:val="none"/>
          <w:shd w:val="clear" w:fill="FFFFFF" w:themeFill="background1"/>
          <w:lang w:val="en-US" w:eastAsia="zh-CN"/>
        </w:rPr>
        <w:t>87.33</w:t>
      </w:r>
      <w:r>
        <w:rPr>
          <w:rFonts w:hint="eastAsia" w:ascii="Times New Roman" w:hAnsi="Times New Roman" w:eastAsia="仿宋_GB2312"/>
          <w:sz w:val="32"/>
          <w:szCs w:val="32"/>
          <w:highlight w:val="none"/>
          <w:shd w:val="clear" w:fill="FFFFFF" w:themeFill="background1"/>
        </w:rPr>
        <w:t>%，决</w:t>
      </w:r>
      <w:r>
        <w:rPr>
          <w:rFonts w:hint="eastAsia" w:ascii="Times New Roman" w:hAnsi="Times New Roman" w:eastAsia="仿宋_GB2312"/>
          <w:sz w:val="32"/>
          <w:szCs w:val="32"/>
        </w:rPr>
        <w:t>算数小于预算数的主要原因是</w:t>
      </w:r>
      <w:r>
        <w:rPr>
          <w:rFonts w:hint="eastAsia" w:ascii="Times New Roman" w:hAnsi="Times New Roman" w:eastAsia="仿宋_GB2312"/>
          <w:sz w:val="32"/>
          <w:szCs w:val="32"/>
          <w:lang w:eastAsia="zh-CN"/>
        </w:rPr>
        <w:t>按照有关精神厉行节约，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2.49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48.73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按照有关精神厉行节约</w:t>
      </w:r>
      <w:r>
        <w:rPr>
          <w:rFonts w:hint="eastAsia" w:ascii="Times New Roman" w:hAnsi="Times New Roman" w:eastAsia="仿宋_GB2312"/>
          <w:sz w:val="32"/>
          <w:szCs w:val="32"/>
        </w:rPr>
        <w:t>。其中：</w:t>
      </w:r>
    </w:p>
    <w:p w14:paraId="6A2B83F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,由于预算数为0，无法计算百分比，决算数等于预算数，与上年一致</w:t>
      </w:r>
      <w:r>
        <w:rPr>
          <w:rFonts w:hint="eastAsia" w:ascii="Times New Roman" w:hAnsi="Times New Roman" w:eastAsia="仿宋_GB2312"/>
          <w:sz w:val="32"/>
          <w:szCs w:val="32"/>
        </w:rPr>
        <w:t>。</w:t>
      </w:r>
    </w:p>
    <w:p w14:paraId="2038EA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w:t>
      </w:r>
      <w:r>
        <w:rPr>
          <w:rFonts w:hint="eastAsia" w:ascii="Times New Roman" w:hAnsi="Times New Roman" w:eastAsia="仿宋_GB2312"/>
          <w:sz w:val="32"/>
          <w:szCs w:val="32"/>
          <w:highlight w:val="none"/>
          <w:shd w:val="clear" w:fill="FFFFFF" w:themeFill="background1"/>
        </w:rPr>
        <w:t>为</w:t>
      </w:r>
      <w:r>
        <w:rPr>
          <w:rFonts w:hint="eastAsia" w:ascii="Times New Roman" w:hAnsi="Times New Roman" w:eastAsia="仿宋_GB2312"/>
          <w:sz w:val="32"/>
          <w:szCs w:val="32"/>
          <w:highlight w:val="none"/>
          <w:shd w:val="clear" w:fill="FFFFFF" w:themeFill="background1"/>
          <w:lang w:val="en-US" w:eastAsia="zh-CN"/>
        </w:rPr>
        <w:t>3</w:t>
      </w:r>
      <w:r>
        <w:rPr>
          <w:rFonts w:hint="eastAsia" w:ascii="Times New Roman" w:hAnsi="Times New Roman" w:eastAsia="仿宋_GB2312"/>
          <w:sz w:val="32"/>
          <w:szCs w:val="32"/>
          <w:highlight w:val="none"/>
          <w:shd w:val="clear" w:fill="FFFFFF" w:themeFill="background1"/>
        </w:rPr>
        <w:t>万元，支出决算为</w:t>
      </w:r>
      <w:r>
        <w:rPr>
          <w:rFonts w:hint="eastAsia" w:ascii="Times New Roman" w:hAnsi="Times New Roman" w:eastAsia="仿宋_GB2312"/>
          <w:sz w:val="32"/>
          <w:szCs w:val="32"/>
          <w:highlight w:val="none"/>
          <w:shd w:val="clear" w:fill="FFFFFF" w:themeFill="background1"/>
          <w:lang w:val="en-US" w:eastAsia="zh-CN"/>
        </w:rPr>
        <w:t>2.62</w:t>
      </w:r>
      <w:r>
        <w:rPr>
          <w:rFonts w:hint="eastAsia" w:ascii="Times New Roman" w:hAnsi="Times New Roman" w:eastAsia="仿宋_GB2312"/>
          <w:sz w:val="32"/>
          <w:szCs w:val="32"/>
          <w:highlight w:val="none"/>
          <w:shd w:val="clear" w:fill="FFFFFF" w:themeFill="background1"/>
        </w:rPr>
        <w:t>万元，完成预算的</w:t>
      </w:r>
      <w:r>
        <w:rPr>
          <w:rFonts w:hint="eastAsia" w:ascii="Times New Roman" w:hAnsi="Times New Roman" w:eastAsia="仿宋_GB2312"/>
          <w:sz w:val="32"/>
          <w:szCs w:val="32"/>
          <w:highlight w:val="none"/>
          <w:shd w:val="clear" w:fill="FFFFFF" w:themeFill="background1"/>
          <w:lang w:val="en-US" w:eastAsia="zh-CN"/>
        </w:rPr>
        <w:t>87.33</w:t>
      </w:r>
      <w:r>
        <w:rPr>
          <w:rFonts w:hint="eastAsia" w:ascii="Times New Roman" w:hAnsi="Times New Roman" w:eastAsia="仿宋_GB2312"/>
          <w:sz w:val="32"/>
          <w:szCs w:val="32"/>
          <w:highlight w:val="none"/>
          <w:shd w:val="clear" w:fill="FFFFFF" w:themeFill="background1"/>
        </w:rPr>
        <w:t>%，决算数小于预算数</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按照有关精神厉行节约，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2.49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48.73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按照有关精神厉行节约</w:t>
      </w:r>
      <w:r>
        <w:rPr>
          <w:rFonts w:hint="eastAsia" w:ascii="Times New Roman" w:hAnsi="Times New Roman" w:eastAsia="仿宋_GB2312"/>
          <w:sz w:val="32"/>
          <w:szCs w:val="32"/>
        </w:rPr>
        <w:t>。</w:t>
      </w:r>
    </w:p>
    <w:p w14:paraId="730042E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，由于预算数为0，无法计算百分比，决算数等于预算数，与上年一致</w:t>
      </w:r>
      <w:r>
        <w:rPr>
          <w:rFonts w:hint="eastAsia" w:ascii="Times New Roman" w:hAnsi="Times New Roman" w:eastAsia="仿宋_GB2312"/>
          <w:sz w:val="32"/>
          <w:szCs w:val="32"/>
        </w:rPr>
        <w:t>。</w:t>
      </w:r>
    </w:p>
    <w:p w14:paraId="4D77336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由于预算数为0，无法计算百分比，决算数等于预算数，与上年一致</w:t>
      </w:r>
      <w:r>
        <w:rPr>
          <w:rFonts w:hint="eastAsia" w:ascii="Times New Roman" w:hAnsi="Times New Roman" w:eastAsia="仿宋_GB2312"/>
          <w:sz w:val="32"/>
          <w:szCs w:val="32"/>
        </w:rPr>
        <w:t>。</w:t>
      </w:r>
    </w:p>
    <w:p w14:paraId="48E3D3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1D8DC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p>
    <w:p w14:paraId="4A9D7F6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val="en-US"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highlight w:val="none"/>
          <w:lang w:val="en-US" w:eastAsia="zh-CN"/>
        </w:rPr>
        <w:t xml:space="preserve"> 。</w:t>
      </w:r>
    </w:p>
    <w:p w14:paraId="1B6FAC6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188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第五次全国经济普查</w:t>
      </w:r>
      <w:r>
        <w:rPr>
          <w:rFonts w:hint="eastAsia" w:ascii="Times New Roman" w:hAnsi="Times New Roman" w:eastAsia="仿宋_GB2312"/>
          <w:sz w:val="32"/>
          <w:szCs w:val="32"/>
        </w:rPr>
        <w:t>发生的接待支出。</w:t>
      </w:r>
    </w:p>
    <w:p w14:paraId="15347EF5">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溆浦县统计局</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支出，截止202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32326ED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1FF392B">
      <w:pPr>
        <w:pStyle w:val="13"/>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本单位无政府性基金预算收支。</w:t>
      </w:r>
    </w:p>
    <w:p w14:paraId="2F2845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49C44B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16.48</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43.32</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72.44</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按文件精神厉行节约，还有部分支出未在当年入账</w:t>
      </w:r>
      <w:r>
        <w:rPr>
          <w:rFonts w:hint="eastAsia" w:ascii="Times New Roman" w:hAnsi="Times New Roman" w:eastAsia="仿宋_GB2312"/>
          <w:sz w:val="32"/>
          <w:szCs w:val="32"/>
        </w:rPr>
        <w:t>。</w:t>
      </w:r>
    </w:p>
    <w:p w14:paraId="30249F5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B7517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584047F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lang w:eastAsia="zh-CN"/>
        </w:rPr>
        <w:t>万元；</w:t>
      </w:r>
    </w:p>
    <w:p w14:paraId="03661B92">
      <w:pPr>
        <w:pStyle w:val="13"/>
        <w:keepNext w:val="0"/>
        <w:keepLines w:val="0"/>
        <w:pageBreakBefore w:val="0"/>
        <w:widowControl w:val="0"/>
        <w:shd w:val="clear" w:fill="FFFFFF" w:themeFill="background1"/>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举办</w:t>
      </w:r>
      <w:r>
        <w:rPr>
          <w:rFonts w:hint="eastAsia" w:ascii="Times New Roman" w:hAnsi="Times New Roman" w:eastAsia="仿宋_GB2312"/>
          <w:sz w:val="32"/>
          <w:szCs w:val="32"/>
          <w:highlight w:val="none"/>
          <w:lang w:val="en-US" w:eastAsia="zh-CN"/>
        </w:rPr>
        <w:t>0次</w:t>
      </w:r>
      <w:r>
        <w:rPr>
          <w:rFonts w:hint="eastAsia" w:ascii="Times New Roman" w:hAnsi="Times New Roman" w:eastAsia="仿宋_GB2312"/>
          <w:sz w:val="32"/>
          <w:szCs w:val="32"/>
          <w:highlight w:val="none"/>
        </w:rPr>
        <w:t>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无开支</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 xml:space="preserve"> </w:t>
      </w:r>
    </w:p>
    <w:p w14:paraId="6903BE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69C19D2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万元，</w:t>
      </w:r>
      <w:r>
        <w:rPr>
          <w:rFonts w:hint="eastAsia" w:ascii="Times New Roman" w:hAnsi="Times New Roman" w:eastAsia="仿宋_GB2312"/>
          <w:sz w:val="32"/>
          <w:szCs w:val="32"/>
          <w:highlight w:val="none"/>
        </w:rPr>
        <w:t>其中：政府采购货物支出</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 xml:space="preserve"> 万元、政府采购工程支出</w:t>
      </w: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33</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46</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13.04</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sz w:val="32"/>
          <w:szCs w:val="32"/>
          <w:highlight w:val="none"/>
          <w:shd w:val="clear" w:fill="FABF8F" w:themeFill="accent6" w:themeFillTint="99"/>
          <w:lang w:val="en-US" w:eastAsia="zh-CN"/>
        </w:rPr>
        <w:t xml:space="preserve">       </w:t>
      </w:r>
      <w:r>
        <w:rPr>
          <w:rFonts w:hint="eastAsia" w:ascii="Times New Roman" w:hAnsi="Times New Roman" w:eastAsia="仿宋_GB2312"/>
          <w:sz w:val="32"/>
          <w:szCs w:val="32"/>
          <w:shd w:val="clear" w:fill="FABF8F" w:themeFill="accent6" w:themeFillTint="99"/>
          <w:lang w:val="en-US" w:eastAsia="zh-CN"/>
        </w:rPr>
        <w:t xml:space="preserve">  </w:t>
      </w:r>
    </w:p>
    <w:p w14:paraId="5F9E820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1528271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highlight w:val="none"/>
        </w:rPr>
        <w:t>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单</w:t>
      </w:r>
      <w:r>
        <w:rPr>
          <w:rFonts w:hint="eastAsia" w:ascii="Times New Roman" w:hAnsi="Times New Roman" w:eastAsia="仿宋_GB2312"/>
          <w:color w:val="auto"/>
          <w:sz w:val="32"/>
          <w:szCs w:val="32"/>
          <w:highlight w:val="none"/>
        </w:rPr>
        <w:t>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3B4EBBD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93A705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3E4C0A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仿宋_GB2312" w:cs="楷体"/>
          <w:b/>
          <w:bCs/>
          <w:sz w:val="32"/>
          <w:szCs w:val="32"/>
          <w:lang w:val="en-US" w:eastAsia="zh-CN"/>
        </w:rPr>
      </w:pPr>
      <w:r>
        <w:rPr>
          <w:rFonts w:hint="eastAsia" w:eastAsia="仿宋_GB2312"/>
          <w:sz w:val="32"/>
          <w:szCs w:val="32"/>
        </w:rPr>
        <w:t>为进一步规范财政资金管理，强化绩效和责任意识，切实提高财政资金使用效益，根据《中共中央 国务院关于全面实施预算绩效管理的意见》精神及上级有关文件要求，</w:t>
      </w:r>
      <w:r>
        <w:rPr>
          <w:rFonts w:hint="eastAsia" w:eastAsia="仿宋_GB2312"/>
          <w:sz w:val="32"/>
          <w:szCs w:val="32"/>
          <w:lang w:eastAsia="zh-CN"/>
        </w:rPr>
        <w:t>我局认真开展了</w:t>
      </w:r>
      <w:r>
        <w:rPr>
          <w:rFonts w:eastAsia="仿宋_GB2312"/>
          <w:sz w:val="32"/>
          <w:szCs w:val="32"/>
        </w:rPr>
        <w:t>20</w:t>
      </w:r>
      <w:r>
        <w:rPr>
          <w:rFonts w:hint="eastAsia" w:eastAsia="仿宋_GB2312"/>
          <w:sz w:val="32"/>
          <w:szCs w:val="32"/>
        </w:rPr>
        <w:t>2</w:t>
      </w:r>
      <w:r>
        <w:rPr>
          <w:rFonts w:hint="eastAsia" w:eastAsia="仿宋_GB2312"/>
          <w:sz w:val="32"/>
          <w:szCs w:val="32"/>
          <w:lang w:val="en-US" w:eastAsia="zh-CN"/>
        </w:rPr>
        <w:t>3</w:t>
      </w:r>
      <w:r>
        <w:rPr>
          <w:rFonts w:hint="eastAsia" w:eastAsia="仿宋_GB2312"/>
          <w:sz w:val="32"/>
          <w:szCs w:val="32"/>
        </w:rPr>
        <w:t>年度预算部门整体支出绩效自评工作</w:t>
      </w:r>
      <w:r>
        <w:rPr>
          <w:rFonts w:hint="eastAsia" w:eastAsia="仿宋_GB2312"/>
          <w:sz w:val="32"/>
          <w:szCs w:val="32"/>
          <w:lang w:eastAsia="zh-CN"/>
        </w:rPr>
        <w:t>。</w:t>
      </w:r>
    </w:p>
    <w:p w14:paraId="2F5B31C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13F3A2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我局按照年度工作要求的安排，严格执行</w:t>
      </w:r>
      <w:r>
        <w:rPr>
          <w:rFonts w:hint="eastAsia" w:ascii="仿宋" w:hAnsi="仿宋" w:eastAsia="仿宋"/>
          <w:sz w:val="32"/>
          <w:szCs w:val="32"/>
          <w:lang w:eastAsia="zh-CN"/>
        </w:rPr>
        <w:t>各</w:t>
      </w:r>
      <w:r>
        <w:rPr>
          <w:rFonts w:hint="eastAsia" w:ascii="仿宋" w:hAnsi="仿宋" w:eastAsia="仿宋"/>
          <w:sz w:val="32"/>
          <w:szCs w:val="32"/>
        </w:rPr>
        <w:t>项资金管理制度</w:t>
      </w:r>
      <w:r>
        <w:rPr>
          <w:rFonts w:hint="eastAsia" w:ascii="仿宋" w:hAnsi="仿宋" w:eastAsia="仿宋"/>
          <w:sz w:val="32"/>
          <w:szCs w:val="32"/>
          <w:lang w:eastAsia="zh-CN"/>
        </w:rPr>
        <w:t>，</w:t>
      </w:r>
      <w:r>
        <w:rPr>
          <w:rFonts w:hint="eastAsia" w:ascii="仿宋" w:hAnsi="仿宋" w:eastAsia="仿宋"/>
          <w:sz w:val="32"/>
          <w:szCs w:val="32"/>
        </w:rPr>
        <w:t>充分合理使用</w:t>
      </w:r>
      <w:r>
        <w:rPr>
          <w:rFonts w:hint="eastAsia" w:ascii="仿宋" w:hAnsi="仿宋" w:eastAsia="仿宋"/>
          <w:sz w:val="32"/>
          <w:szCs w:val="32"/>
          <w:lang w:eastAsia="zh-CN"/>
        </w:rPr>
        <w:t>各</w:t>
      </w:r>
      <w:r>
        <w:rPr>
          <w:rFonts w:hint="eastAsia" w:ascii="仿宋" w:hAnsi="仿宋" w:eastAsia="仿宋"/>
          <w:sz w:val="32"/>
          <w:szCs w:val="32"/>
        </w:rPr>
        <w:t>项资金，</w:t>
      </w:r>
      <w:r>
        <w:rPr>
          <w:rFonts w:hint="eastAsia" w:ascii="仿宋" w:hAnsi="仿宋" w:eastAsia="仿宋"/>
          <w:sz w:val="32"/>
          <w:szCs w:val="32"/>
          <w:lang w:eastAsia="zh-CN"/>
        </w:rPr>
        <w:t>保障了</w:t>
      </w:r>
      <w:r>
        <w:rPr>
          <w:rFonts w:hint="eastAsia" w:ascii="仿宋" w:hAnsi="仿宋" w:eastAsia="仿宋"/>
          <w:sz w:val="32"/>
          <w:szCs w:val="32"/>
        </w:rPr>
        <w:t>基本人员经费支出和单位全年统计工作任务的完成。加强</w:t>
      </w:r>
      <w:r>
        <w:rPr>
          <w:rFonts w:hint="eastAsia" w:ascii="仿宋" w:hAnsi="仿宋" w:eastAsia="仿宋"/>
          <w:sz w:val="32"/>
          <w:szCs w:val="32"/>
          <w:lang w:eastAsia="zh-CN"/>
        </w:rPr>
        <w:t>了</w:t>
      </w:r>
      <w:r>
        <w:rPr>
          <w:rFonts w:hint="eastAsia" w:ascii="仿宋" w:hAnsi="仿宋" w:eastAsia="仿宋"/>
          <w:sz w:val="32"/>
          <w:szCs w:val="32"/>
        </w:rPr>
        <w:t>统计基层基础工作，提高了统计调查数据质量，增强了统计调查能力，进一步规范基层统计调查工作，促进统计调查事业健康协调发展，为经济全面协调发展奠定了坚实的基础。</w:t>
      </w:r>
    </w:p>
    <w:p w14:paraId="7B0EC02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3A47150D">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经过自评，我局财政预算方面还存在流程需要进一步规范、预算执行率有待进一步提高等问题，有待加强。</w:t>
      </w:r>
    </w:p>
    <w:p w14:paraId="6BD76E8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4C5C94D0">
      <w:pPr>
        <w:pStyle w:val="13"/>
        <w:jc w:val="both"/>
        <w:rPr>
          <w:sz w:val="72"/>
          <w:szCs w:val="72"/>
        </w:rPr>
      </w:pPr>
    </w:p>
    <w:p w14:paraId="6381D75A">
      <w:pPr>
        <w:pStyle w:val="13"/>
        <w:jc w:val="center"/>
        <w:rPr>
          <w:sz w:val="72"/>
          <w:szCs w:val="72"/>
        </w:rPr>
      </w:pPr>
    </w:p>
    <w:p w14:paraId="53F3F96D">
      <w:pPr>
        <w:pStyle w:val="13"/>
        <w:jc w:val="center"/>
        <w:rPr>
          <w:sz w:val="72"/>
          <w:szCs w:val="72"/>
        </w:rPr>
      </w:pPr>
    </w:p>
    <w:p w14:paraId="373AB9A5">
      <w:pPr>
        <w:pStyle w:val="13"/>
        <w:jc w:val="center"/>
        <w:rPr>
          <w:sz w:val="72"/>
          <w:szCs w:val="72"/>
        </w:rPr>
      </w:pPr>
    </w:p>
    <w:p w14:paraId="5843FACE">
      <w:pPr>
        <w:pStyle w:val="13"/>
        <w:jc w:val="center"/>
        <w:rPr>
          <w:sz w:val="72"/>
          <w:szCs w:val="72"/>
        </w:rPr>
      </w:pPr>
    </w:p>
    <w:p w14:paraId="14CEFEEA">
      <w:pPr>
        <w:pStyle w:val="13"/>
        <w:jc w:val="center"/>
        <w:rPr>
          <w:sz w:val="72"/>
          <w:szCs w:val="72"/>
        </w:rPr>
      </w:pPr>
    </w:p>
    <w:p w14:paraId="6B60FD19">
      <w:pPr>
        <w:pStyle w:val="13"/>
        <w:jc w:val="center"/>
        <w:rPr>
          <w:sz w:val="72"/>
          <w:szCs w:val="72"/>
        </w:rPr>
      </w:pPr>
    </w:p>
    <w:p w14:paraId="1F3BF421">
      <w:pPr>
        <w:pStyle w:val="13"/>
        <w:jc w:val="center"/>
        <w:rPr>
          <w:sz w:val="72"/>
          <w:szCs w:val="72"/>
        </w:rPr>
      </w:pPr>
    </w:p>
    <w:p w14:paraId="185D9BED">
      <w:pPr>
        <w:pStyle w:val="13"/>
        <w:jc w:val="center"/>
        <w:rPr>
          <w:sz w:val="72"/>
          <w:szCs w:val="72"/>
        </w:rPr>
      </w:pPr>
    </w:p>
    <w:p w14:paraId="6F445405">
      <w:pPr>
        <w:pStyle w:val="13"/>
        <w:jc w:val="center"/>
        <w:rPr>
          <w:sz w:val="72"/>
          <w:szCs w:val="72"/>
        </w:rPr>
      </w:pPr>
    </w:p>
    <w:p w14:paraId="372C0572">
      <w:pPr>
        <w:pStyle w:val="13"/>
        <w:jc w:val="center"/>
        <w:rPr>
          <w:sz w:val="72"/>
          <w:szCs w:val="72"/>
        </w:rPr>
      </w:pPr>
    </w:p>
    <w:p w14:paraId="6FC1CF86">
      <w:pPr>
        <w:pStyle w:val="13"/>
        <w:jc w:val="center"/>
        <w:rPr>
          <w:sz w:val="72"/>
          <w:szCs w:val="72"/>
        </w:rPr>
      </w:pPr>
    </w:p>
    <w:p w14:paraId="3DD58312">
      <w:pPr>
        <w:pStyle w:val="13"/>
        <w:jc w:val="center"/>
        <w:rPr>
          <w:sz w:val="72"/>
          <w:szCs w:val="72"/>
        </w:rPr>
      </w:pPr>
    </w:p>
    <w:p w14:paraId="41BA2FC6">
      <w:pPr>
        <w:pStyle w:val="13"/>
        <w:jc w:val="both"/>
        <w:rPr>
          <w:rFonts w:hint="eastAsia" w:ascii="方正小标宋_GBK" w:hAnsi="方正小标宋_GBK" w:eastAsia="方正小标宋_GBK" w:cs="方正小标宋_GBK"/>
          <w:sz w:val="72"/>
          <w:szCs w:val="72"/>
        </w:rPr>
      </w:pPr>
    </w:p>
    <w:p w14:paraId="59A849F2">
      <w:pPr>
        <w:pStyle w:val="13"/>
        <w:jc w:val="center"/>
        <w:rPr>
          <w:rFonts w:hint="eastAsia" w:ascii="方正小标宋_GBK" w:hAnsi="方正小标宋_GBK" w:eastAsia="方正小标宋_GBK" w:cs="方正小标宋_GBK"/>
          <w:sz w:val="72"/>
          <w:szCs w:val="72"/>
        </w:rPr>
      </w:pPr>
    </w:p>
    <w:p w14:paraId="18BD7E0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E18130B">
      <w:pPr>
        <w:jc w:val="center"/>
        <w:rPr>
          <w:rFonts w:hint="eastAsia" w:ascii="方正小标宋_GBK" w:hAnsi="方正小标宋_GBK" w:eastAsia="方正小标宋_GBK" w:cs="方正小标宋_GBK"/>
          <w:color w:val="000000"/>
          <w:kern w:val="0"/>
          <w:sz w:val="70"/>
          <w:szCs w:val="70"/>
        </w:rPr>
      </w:pPr>
    </w:p>
    <w:p w14:paraId="196847D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895F3E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7F1A864">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（一）财政拨款收入：本年度从本级财政部门取得的财政拨款，包括一般公共预算财政拨款和政府性基金预算财政拨款。</w:t>
      </w:r>
    </w:p>
    <w:p w14:paraId="3395891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（二）事业收入：指事业单位开展专业业务活动及辅助活动所取得的收入。</w:t>
      </w:r>
    </w:p>
    <w:p w14:paraId="2E24A5F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（三）其他收入：指除上述“财政拨款收入”、“事业收入”、“经营收入”等以外的收入。</w:t>
      </w:r>
    </w:p>
    <w:p w14:paraId="654EB567">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0F4B8D61">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（五）年初结转和结余：指以前年度尚未完成、结转到本年仍按原规定用途继续使用的资金，或项目已完成等产生的结余资金。</w:t>
      </w:r>
    </w:p>
    <w:p w14:paraId="5F2A9FDE">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（六）结余分配：指事业单位按照事业单位会计制度的规定从非财政补助结余中分配的事业基金和职工福利基金等。</w:t>
      </w:r>
    </w:p>
    <w:p w14:paraId="11D5B000">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（七）年末结转和结余：指单位按有关规定结转到下年或以后年度继续使用的资金，或项目已完成等产生的结余资金。</w:t>
      </w:r>
    </w:p>
    <w:p w14:paraId="4C716E39">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（八）基本支出：填列单位为保障机构正常运转、完成日常工作任务而发生的各项支出。</w:t>
      </w:r>
    </w:p>
    <w:p w14:paraId="63C64927">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（九）项目支出：填列单位为完成特定的行政工作任务或事业发展目标，在基本支出之外发生的各项支出</w:t>
      </w:r>
    </w:p>
    <w:p w14:paraId="140C765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2F4496E3">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（十一）其他资本性支出：填列由各级非发展与改革部门集中安排的用于购置固定资产、战备性和应急性储备、土地和无形资产，以及购建基础设施、大型修缮和财政支持企业更新改造所发生的支出。</w:t>
      </w:r>
    </w:p>
    <w:p w14:paraId="3DC65E8F">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481CE64">
      <w:pPr>
        <w:widowControl/>
        <w:tabs>
          <w:tab w:val="left" w:pos="840"/>
        </w:tabs>
        <w:spacing w:line="520" w:lineRule="exact"/>
        <w:ind w:left="638" w:leftChars="304" w:firstLine="0" w:firstLineChars="0"/>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color w:val="000000"/>
          <w:kern w:val="0"/>
          <w:sz w:val="32"/>
          <w:szCs w:val="32"/>
          <w:lang w:val="en-US" w:eastAsia="zh-CN" w:bidi="ar-SA"/>
        </w:rPr>
        <w:t>（</w:t>
      </w:r>
      <w:r>
        <w:rPr>
          <w:rFonts w:hint="eastAsia" w:cs="黑体" w:asciiTheme="minorEastAsia" w:hAnsiTheme="minorEastAsia" w:eastAsiaTheme="minorEastAsia"/>
          <w:color w:val="000000"/>
          <w:kern w:val="0"/>
          <w:sz w:val="32"/>
          <w:szCs w:val="32"/>
          <w:lang w:val="en-US" w:eastAsia="zh-CN" w:bidi="ar-SA"/>
        </w:rPr>
        <w:t>十三）其他交通费用：填列单位除公务用车运行维护费以外的其他交通费用。如飞机、船舶等的燃料费、维修费、过桥过路费、保险费、出租车费用、公务交通补贴等。</w:t>
      </w:r>
    </w:p>
    <w:p w14:paraId="2113C148">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（十四）公务用车购置：填列单位公务用车车辆购置支出（含车辆购置税）。</w:t>
      </w:r>
    </w:p>
    <w:p w14:paraId="28FC5999">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（十五）其他交通工具购置：填列单位除公务用车外的其他各类交通工具（如船舶、飞机）购置支出（含车辆购置税）。</w:t>
      </w:r>
    </w:p>
    <w:p w14:paraId="24E6D1E5">
      <w:pPr>
        <w:widowControl/>
        <w:spacing w:line="520" w:lineRule="exact"/>
        <w:ind w:firstLine="645"/>
        <w:jc w:val="left"/>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186252D0">
      <w:pPr>
        <w:pStyle w:val="13"/>
        <w:jc w:val="center"/>
        <w:rPr>
          <w:sz w:val="72"/>
          <w:szCs w:val="72"/>
        </w:rPr>
      </w:pPr>
    </w:p>
    <w:p w14:paraId="4CE4DE74">
      <w:pPr>
        <w:pStyle w:val="13"/>
        <w:jc w:val="center"/>
        <w:rPr>
          <w:sz w:val="72"/>
          <w:szCs w:val="72"/>
        </w:rPr>
      </w:pPr>
    </w:p>
    <w:p w14:paraId="155C969A">
      <w:pPr>
        <w:pStyle w:val="13"/>
        <w:jc w:val="center"/>
        <w:rPr>
          <w:sz w:val="72"/>
          <w:szCs w:val="72"/>
        </w:rPr>
      </w:pPr>
    </w:p>
    <w:p w14:paraId="53D5184A">
      <w:pPr>
        <w:pStyle w:val="13"/>
        <w:jc w:val="center"/>
        <w:rPr>
          <w:sz w:val="72"/>
          <w:szCs w:val="72"/>
        </w:rPr>
      </w:pPr>
    </w:p>
    <w:p w14:paraId="61ED082F">
      <w:pPr>
        <w:pStyle w:val="13"/>
        <w:jc w:val="center"/>
        <w:rPr>
          <w:sz w:val="72"/>
          <w:szCs w:val="72"/>
        </w:rPr>
      </w:pPr>
    </w:p>
    <w:p w14:paraId="3053389B">
      <w:pPr>
        <w:pStyle w:val="13"/>
        <w:jc w:val="center"/>
        <w:rPr>
          <w:sz w:val="72"/>
          <w:szCs w:val="72"/>
        </w:rPr>
      </w:pPr>
    </w:p>
    <w:p w14:paraId="6D48877F">
      <w:pPr>
        <w:pStyle w:val="13"/>
        <w:jc w:val="center"/>
        <w:rPr>
          <w:rFonts w:hint="eastAsia" w:ascii="方正小标宋_GBK" w:hAnsi="方正小标宋_GBK" w:eastAsia="方正小标宋_GBK" w:cs="方正小标宋_GBK"/>
          <w:sz w:val="72"/>
          <w:szCs w:val="72"/>
        </w:rPr>
      </w:pPr>
    </w:p>
    <w:p w14:paraId="6B47DFD1">
      <w:pPr>
        <w:pStyle w:val="13"/>
        <w:jc w:val="center"/>
        <w:rPr>
          <w:rFonts w:hint="eastAsia" w:ascii="方正小标宋_GBK" w:hAnsi="方正小标宋_GBK" w:eastAsia="方正小标宋_GBK" w:cs="方正小标宋_GBK"/>
          <w:sz w:val="72"/>
          <w:szCs w:val="72"/>
        </w:rPr>
      </w:pPr>
    </w:p>
    <w:p w14:paraId="35752693">
      <w:pPr>
        <w:pStyle w:val="13"/>
        <w:jc w:val="center"/>
        <w:rPr>
          <w:rFonts w:hint="eastAsia" w:ascii="方正小标宋_GBK" w:hAnsi="方正小标宋_GBK" w:eastAsia="方正小标宋_GBK" w:cs="方正小标宋_GBK"/>
          <w:sz w:val="72"/>
          <w:szCs w:val="72"/>
        </w:rPr>
      </w:pPr>
    </w:p>
    <w:p w14:paraId="260207FA">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929F6A1">
      <w:pPr>
        <w:pStyle w:val="13"/>
        <w:jc w:val="center"/>
        <w:rPr>
          <w:rFonts w:hint="eastAsia" w:ascii="方正小标宋_GBK" w:hAnsi="方正小标宋_GBK" w:eastAsia="方正小标宋_GBK" w:cs="方正小标宋_GBK"/>
          <w:sz w:val="70"/>
          <w:szCs w:val="70"/>
        </w:rPr>
      </w:pPr>
    </w:p>
    <w:p w14:paraId="71DA4982">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3A42DF6">
      <w:pPr>
        <w:rPr>
          <w:sz w:val="72"/>
          <w:szCs w:val="72"/>
        </w:rPr>
      </w:pPr>
      <w:r>
        <w:rPr>
          <w:sz w:val="72"/>
          <w:szCs w:val="72"/>
        </w:rPr>
        <w:br w:type="page"/>
      </w:r>
    </w:p>
    <w:p w14:paraId="0908FEE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A004785">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148149AE">
      <w:pPr>
        <w:adjustRightInd w:val="0"/>
        <w:snapToGrid w:val="0"/>
        <w:spacing w:line="600" w:lineRule="exact"/>
        <w:jc w:val="center"/>
        <w:rPr>
          <w:rFonts w:hint="eastAsia" w:ascii="黑体" w:hAnsi="黑体" w:eastAsia="黑体"/>
          <w:b/>
          <w:sz w:val="44"/>
          <w:szCs w:val="44"/>
          <w:lang w:eastAsia="zh-CN"/>
        </w:rPr>
      </w:pPr>
      <w:r>
        <w:rPr>
          <w:rFonts w:hint="eastAsia" w:ascii="黑体" w:hAnsi="黑体" w:eastAsia="黑体"/>
          <w:b/>
          <w:sz w:val="44"/>
          <w:szCs w:val="44"/>
          <w:lang w:eastAsia="zh-CN"/>
        </w:rPr>
        <w:t>溆浦县统计局关于20</w:t>
      </w:r>
      <w:r>
        <w:rPr>
          <w:rFonts w:hint="eastAsia" w:ascii="黑体" w:hAnsi="黑体" w:eastAsia="黑体"/>
          <w:b/>
          <w:sz w:val="44"/>
          <w:szCs w:val="44"/>
          <w:lang w:val="en-US" w:eastAsia="zh-CN"/>
        </w:rPr>
        <w:t>23</w:t>
      </w:r>
      <w:r>
        <w:rPr>
          <w:rFonts w:hint="eastAsia" w:ascii="黑体" w:hAnsi="黑体" w:eastAsia="黑体"/>
          <w:b/>
          <w:sz w:val="44"/>
          <w:szCs w:val="44"/>
          <w:lang w:eastAsia="zh-CN"/>
        </w:rPr>
        <w:t>年度部门整体支出的</w:t>
      </w:r>
    </w:p>
    <w:p w14:paraId="440B0FDA">
      <w:pPr>
        <w:adjustRightInd w:val="0"/>
        <w:snapToGrid w:val="0"/>
        <w:spacing w:line="600" w:lineRule="exact"/>
        <w:jc w:val="center"/>
        <w:rPr>
          <w:rFonts w:hint="eastAsia" w:ascii="黑体" w:hAnsi="黑体" w:eastAsia="黑体"/>
          <w:b/>
          <w:sz w:val="44"/>
          <w:szCs w:val="44"/>
          <w:lang w:eastAsia="zh-CN"/>
        </w:rPr>
      </w:pPr>
      <w:r>
        <w:rPr>
          <w:rFonts w:hint="eastAsia" w:ascii="黑体" w:hAnsi="黑体" w:eastAsia="黑体"/>
          <w:b/>
          <w:sz w:val="44"/>
          <w:szCs w:val="44"/>
          <w:lang w:eastAsia="zh-CN"/>
        </w:rPr>
        <w:t>绩效自评报告</w:t>
      </w:r>
    </w:p>
    <w:p w14:paraId="2A5D7023">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outlineLvl w:val="9"/>
        <w:rPr>
          <w:rFonts w:hint="eastAsia" w:ascii="仿宋" w:hAnsi="仿宋" w:eastAsia="仿宋"/>
          <w:sz w:val="21"/>
          <w:szCs w:val="21"/>
        </w:rPr>
      </w:pPr>
    </w:p>
    <w:p w14:paraId="4DC73B6D">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b/>
          <w:bCs/>
          <w:sz w:val="32"/>
          <w:szCs w:val="32"/>
        </w:rPr>
      </w:pPr>
      <w:r>
        <w:rPr>
          <w:rFonts w:hint="eastAsia" w:ascii="仿宋" w:hAnsi="仿宋" w:eastAsia="仿宋"/>
          <w:b/>
          <w:bCs/>
          <w:sz w:val="32"/>
          <w:szCs w:val="32"/>
        </w:rPr>
        <w:t>一、部门概况</w:t>
      </w:r>
    </w:p>
    <w:p w14:paraId="4EF7BDF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32" w:firstLineChars="200"/>
        <w:textAlignment w:val="auto"/>
        <w:outlineLvl w:val="9"/>
        <w:rPr>
          <w:rFonts w:hint="eastAsia" w:ascii="仿宋" w:hAnsi="仿宋" w:eastAsia="仿宋"/>
          <w:sz w:val="32"/>
          <w:szCs w:val="32"/>
        </w:rPr>
      </w:pPr>
      <w:r>
        <w:rPr>
          <w:rFonts w:hint="eastAsia" w:ascii="仿宋_GB2312" w:hAnsi="仿宋" w:eastAsia="仿宋_GB2312"/>
          <w:spacing w:val="-2"/>
          <w:sz w:val="32"/>
          <w:szCs w:val="32"/>
        </w:rPr>
        <w:t>（一）部门基本情况</w:t>
      </w:r>
    </w:p>
    <w:p w14:paraId="00AB36B6">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目前县统计局共设有</w:t>
      </w:r>
      <w:r>
        <w:rPr>
          <w:rFonts w:hint="eastAsia" w:ascii="仿宋" w:hAnsi="仿宋" w:eastAsia="仿宋"/>
          <w:sz w:val="32"/>
          <w:szCs w:val="32"/>
          <w:lang w:val="en-US" w:eastAsia="zh-CN"/>
        </w:rPr>
        <w:t>4</w:t>
      </w:r>
      <w:r>
        <w:rPr>
          <w:rFonts w:hint="eastAsia" w:ascii="仿宋" w:hAnsi="仿宋" w:eastAsia="仿宋"/>
          <w:sz w:val="32"/>
          <w:szCs w:val="32"/>
        </w:rPr>
        <w:t>个内设机构，</w:t>
      </w:r>
      <w:r>
        <w:rPr>
          <w:rFonts w:hint="eastAsia" w:ascii="仿宋" w:hAnsi="仿宋" w:eastAsia="仿宋"/>
          <w:sz w:val="32"/>
          <w:szCs w:val="32"/>
          <w:lang w:val="en-US" w:eastAsia="zh-CN"/>
        </w:rPr>
        <w:t>下属</w:t>
      </w:r>
      <w:r>
        <w:rPr>
          <w:rFonts w:hint="eastAsia" w:ascii="仿宋" w:hAnsi="仿宋" w:eastAsia="仿宋"/>
          <w:sz w:val="32"/>
          <w:szCs w:val="32"/>
        </w:rPr>
        <w:t>事业单位2个。现有行政编制在职人员</w:t>
      </w:r>
      <w:r>
        <w:rPr>
          <w:rFonts w:hint="eastAsia" w:ascii="仿宋" w:hAnsi="仿宋" w:eastAsia="仿宋"/>
          <w:sz w:val="32"/>
          <w:szCs w:val="32"/>
          <w:lang w:val="en-US" w:eastAsia="zh-CN"/>
        </w:rPr>
        <w:t>7</w:t>
      </w:r>
      <w:r>
        <w:rPr>
          <w:rFonts w:hint="eastAsia" w:ascii="仿宋" w:hAnsi="仿宋" w:eastAsia="仿宋"/>
          <w:sz w:val="32"/>
          <w:szCs w:val="32"/>
        </w:rPr>
        <w:t>人、事业编制在职人员</w:t>
      </w:r>
      <w:r>
        <w:rPr>
          <w:rFonts w:hint="eastAsia" w:ascii="仿宋" w:hAnsi="仿宋" w:eastAsia="仿宋"/>
          <w:sz w:val="32"/>
          <w:szCs w:val="32"/>
          <w:lang w:val="en-US" w:eastAsia="zh-CN"/>
        </w:rPr>
        <w:t>12</w:t>
      </w:r>
      <w:r>
        <w:rPr>
          <w:rFonts w:hint="eastAsia" w:ascii="仿宋" w:hAnsi="仿宋" w:eastAsia="仿宋"/>
          <w:sz w:val="32"/>
          <w:szCs w:val="32"/>
        </w:rPr>
        <w:t>人。</w:t>
      </w:r>
    </w:p>
    <w:p w14:paraId="5978D9E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县统计局是主管全县统计和国民经济核算工作的县政府组成部门。主要职</w:t>
      </w:r>
      <w:r>
        <w:rPr>
          <w:rFonts w:hint="eastAsia" w:ascii="仿宋" w:hAnsi="仿宋" w:eastAsia="仿宋"/>
          <w:sz w:val="32"/>
          <w:szCs w:val="32"/>
          <w:lang w:eastAsia="zh-CN"/>
        </w:rPr>
        <w:t>能</w:t>
      </w:r>
      <w:r>
        <w:rPr>
          <w:rFonts w:hint="eastAsia" w:ascii="仿宋" w:hAnsi="仿宋" w:eastAsia="仿宋"/>
          <w:sz w:val="32"/>
          <w:szCs w:val="32"/>
        </w:rPr>
        <w:t>是：贯彻执行国家统计工作的方针、政策和法律法规，完成国家、省、市统计调查任务；检查监督统计法规的实施情况，查处统计违法行为；研究制定全县统一的基本统计制度，拟定统计指标，指导和协调全县统计业务工作，组织开展全县性县情县力普查及相关专项调查；审核县直各部门统计调查计划及调查方案；为制定政策、编制国民经济和社会发展规划提供统计资料，对全县国民经济、科技进步和社会发展等情况进行统计监测，为县委、县政府及相关部门提供统计信息及咨询建议；统一核定、管理、公布全县经济、社会、科技的基本统计资料，定期发布全县国民经济发展情况统计公报以及有关普查和专项调查公报；建立健全和管理全县统计信息自动化系统和统计数据库体系；指导我县基层单位加强统计基础建设。</w:t>
      </w:r>
      <w:r>
        <w:rPr>
          <w:rFonts w:hint="eastAsia" w:ascii="仿宋" w:hAnsi="仿宋" w:eastAsia="仿宋"/>
          <w:sz w:val="32"/>
          <w:szCs w:val="32"/>
          <w:lang w:val="en-US" w:eastAsia="zh-CN"/>
        </w:rPr>
        <w:t>2023年</w:t>
      </w:r>
      <w:r>
        <w:rPr>
          <w:rFonts w:hint="eastAsia" w:ascii="仿宋" w:hAnsi="仿宋" w:eastAsia="仿宋"/>
          <w:sz w:val="32"/>
          <w:szCs w:val="32"/>
          <w:lang w:eastAsia="zh-CN"/>
        </w:rPr>
        <w:t>重要工作</w:t>
      </w:r>
      <w:r>
        <w:rPr>
          <w:rFonts w:hint="eastAsia" w:ascii="仿宋" w:hAnsi="仿宋" w:eastAsia="仿宋"/>
          <w:sz w:val="32"/>
          <w:szCs w:val="32"/>
        </w:rPr>
        <w:t>除完成常规的经济社会发展统计调查和监测任务外，还组织开展了20</w:t>
      </w:r>
      <w:r>
        <w:rPr>
          <w:rFonts w:hint="eastAsia" w:ascii="仿宋" w:hAnsi="仿宋" w:eastAsia="仿宋"/>
          <w:sz w:val="32"/>
          <w:szCs w:val="32"/>
          <w:lang w:val="en-US" w:eastAsia="zh-CN"/>
        </w:rPr>
        <w:t>23</w:t>
      </w:r>
      <w:r>
        <w:rPr>
          <w:rFonts w:hint="eastAsia" w:ascii="仿宋" w:hAnsi="仿宋" w:eastAsia="仿宋"/>
          <w:sz w:val="32"/>
          <w:szCs w:val="32"/>
        </w:rPr>
        <w:t>年</w:t>
      </w:r>
      <w:r>
        <w:rPr>
          <w:rFonts w:hint="eastAsia" w:ascii="仿宋" w:hAnsi="仿宋" w:eastAsia="仿宋"/>
          <w:sz w:val="32"/>
          <w:szCs w:val="32"/>
          <w:lang w:eastAsia="zh-CN"/>
        </w:rPr>
        <w:t>统计专项调查和全县第五次</w:t>
      </w:r>
      <w:r>
        <w:rPr>
          <w:rFonts w:hint="eastAsia" w:ascii="仿宋" w:hAnsi="仿宋" w:eastAsia="仿宋"/>
          <w:sz w:val="32"/>
          <w:szCs w:val="32"/>
          <w:lang w:val="en-US" w:eastAsia="zh-CN"/>
        </w:rPr>
        <w:t>经济</w:t>
      </w:r>
      <w:bookmarkStart w:id="3" w:name="_GoBack"/>
      <w:bookmarkEnd w:id="3"/>
      <w:r>
        <w:rPr>
          <w:rFonts w:hint="eastAsia" w:ascii="仿宋" w:hAnsi="仿宋" w:eastAsia="仿宋"/>
          <w:sz w:val="32"/>
          <w:szCs w:val="32"/>
          <w:lang w:eastAsia="zh-CN"/>
        </w:rPr>
        <w:t>普查普查工作的启动工作</w:t>
      </w:r>
      <w:r>
        <w:rPr>
          <w:rFonts w:hint="eastAsia" w:ascii="仿宋" w:hAnsi="仿宋" w:eastAsia="仿宋"/>
          <w:sz w:val="32"/>
          <w:szCs w:val="32"/>
        </w:rPr>
        <w:t>。县统计局承担的国家、省、市和县政府主要专项统计调查工作任务有：GDP核算、</w:t>
      </w:r>
      <w:r>
        <w:rPr>
          <w:rFonts w:hint="eastAsia" w:ascii="仿宋" w:hAnsi="仿宋" w:eastAsia="仿宋"/>
          <w:sz w:val="32"/>
          <w:szCs w:val="32"/>
          <w:lang w:eastAsia="zh-CN"/>
        </w:rPr>
        <w:t>工业统计、农业统计、固定资产投资统计、</w:t>
      </w:r>
      <w:r>
        <w:rPr>
          <w:rFonts w:hint="eastAsia" w:ascii="仿宋" w:hAnsi="仿宋" w:eastAsia="仿宋"/>
          <w:sz w:val="32"/>
          <w:szCs w:val="32"/>
        </w:rPr>
        <w:t>资源产出率调查、全</w:t>
      </w:r>
      <w:r>
        <w:rPr>
          <w:rFonts w:hint="eastAsia" w:ascii="仿宋" w:hAnsi="仿宋" w:eastAsia="仿宋"/>
          <w:sz w:val="32"/>
          <w:szCs w:val="32"/>
          <w:lang w:eastAsia="zh-CN"/>
        </w:rPr>
        <w:t>县高质量指标</w:t>
      </w:r>
      <w:r>
        <w:rPr>
          <w:rFonts w:hint="eastAsia" w:ascii="仿宋" w:hAnsi="仿宋" w:eastAsia="仿宋"/>
          <w:sz w:val="32"/>
          <w:szCs w:val="32"/>
        </w:rPr>
        <w:t>监测、文化产业统计、</w:t>
      </w:r>
      <w:r>
        <w:rPr>
          <w:rFonts w:hint="eastAsia" w:ascii="仿宋" w:hAnsi="仿宋" w:eastAsia="仿宋"/>
          <w:sz w:val="32"/>
          <w:szCs w:val="32"/>
          <w:lang w:val="en-US" w:eastAsia="zh-CN"/>
        </w:rPr>
        <w:t>1%</w:t>
      </w:r>
      <w:r>
        <w:rPr>
          <w:rFonts w:hint="eastAsia" w:ascii="仿宋" w:hAnsi="仿宋" w:eastAsia="仿宋"/>
          <w:sz w:val="32"/>
          <w:szCs w:val="32"/>
        </w:rPr>
        <w:t>人口和劳动力抽样调查、全社会能源统计及监测、服务业统计、</w:t>
      </w:r>
      <w:r>
        <w:rPr>
          <w:rFonts w:hint="eastAsia" w:ascii="仿宋" w:hAnsi="仿宋" w:eastAsia="仿宋"/>
          <w:sz w:val="32"/>
          <w:szCs w:val="32"/>
          <w:lang w:eastAsia="zh-CN"/>
        </w:rPr>
        <w:t>全县绩效考核指标监测、</w:t>
      </w:r>
      <w:r>
        <w:rPr>
          <w:rFonts w:hint="eastAsia" w:ascii="仿宋" w:hAnsi="仿宋" w:eastAsia="仿宋"/>
          <w:sz w:val="32"/>
          <w:szCs w:val="32"/>
        </w:rPr>
        <w:t>为民办实事评估监测、企业创新调查和中小企业调查等专项调查任务。</w:t>
      </w:r>
    </w:p>
    <w:p w14:paraId="42D9BA72">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32" w:firstLineChars="200"/>
        <w:textAlignment w:val="auto"/>
        <w:outlineLvl w:val="9"/>
        <w:rPr>
          <w:rFonts w:hint="eastAsia" w:ascii="仿宋_GB2312" w:hAnsi="仿宋" w:eastAsia="仿宋_GB2312"/>
          <w:spacing w:val="-2"/>
          <w:sz w:val="32"/>
          <w:szCs w:val="32"/>
        </w:rPr>
      </w:pPr>
      <w:r>
        <w:rPr>
          <w:rFonts w:hint="eastAsia" w:ascii="仿宋_GB2312" w:hAnsi="仿宋" w:eastAsia="仿宋_GB2312"/>
          <w:spacing w:val="-2"/>
          <w:sz w:val="32"/>
          <w:szCs w:val="32"/>
          <w:lang w:eastAsia="zh-CN"/>
        </w:rPr>
        <w:t>（二）</w:t>
      </w:r>
      <w:r>
        <w:rPr>
          <w:rFonts w:hint="eastAsia" w:ascii="仿宋_GB2312" w:hAnsi="仿宋" w:eastAsia="仿宋_GB2312"/>
          <w:spacing w:val="-2"/>
          <w:sz w:val="32"/>
          <w:szCs w:val="32"/>
        </w:rPr>
        <w:t>部门整体支出规模、使用方向和主要内容、涉及范围</w:t>
      </w:r>
    </w:p>
    <w:p w14:paraId="761BE29E">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jc w:val="left"/>
        <w:textAlignment w:val="auto"/>
        <w:outlineLvl w:val="9"/>
        <w:rPr>
          <w:rFonts w:hint="default" w:ascii="仿宋" w:hAnsi="仿宋" w:eastAsia="仿宋"/>
          <w:color w:val="FF0000"/>
          <w:sz w:val="32"/>
          <w:szCs w:val="32"/>
          <w:lang w:val="en-US" w:eastAsia="zh-CN"/>
        </w:rPr>
      </w:pPr>
      <w:r>
        <w:rPr>
          <w:rFonts w:hint="eastAsia" w:ascii="仿宋" w:hAnsi="仿宋" w:eastAsia="仿宋"/>
          <w:color w:val="auto"/>
          <w:sz w:val="32"/>
          <w:szCs w:val="32"/>
          <w:lang w:val="en-US" w:eastAsia="zh-CN"/>
        </w:rPr>
        <w:t>2023年全年预算安排370.6万元，其中基本支出251.95万元，主要用于</w:t>
      </w:r>
      <w:r>
        <w:rPr>
          <w:rFonts w:hint="eastAsia" w:ascii="仿宋" w:hAnsi="仿宋" w:eastAsia="仿宋"/>
          <w:color w:val="auto"/>
          <w:sz w:val="32"/>
          <w:szCs w:val="32"/>
        </w:rPr>
        <w:t>人员工资、离退休费和医疗保险、住房公积金和日常公用等费用。</w:t>
      </w:r>
      <w:r>
        <w:rPr>
          <w:rFonts w:hint="eastAsia" w:ascii="仿宋" w:hAnsi="仿宋" w:eastAsia="仿宋"/>
          <w:sz w:val="32"/>
          <w:szCs w:val="32"/>
          <w:lang w:eastAsia="zh-CN"/>
        </w:rPr>
        <w:t>项目支出</w:t>
      </w:r>
      <w:r>
        <w:rPr>
          <w:rFonts w:hint="eastAsia" w:ascii="仿宋" w:hAnsi="仿宋" w:eastAsia="仿宋"/>
          <w:color w:val="auto"/>
          <w:sz w:val="32"/>
          <w:szCs w:val="32"/>
          <w:lang w:val="en-US" w:eastAsia="zh-CN"/>
        </w:rPr>
        <w:t>122.99</w:t>
      </w:r>
      <w:r>
        <w:rPr>
          <w:rFonts w:hint="eastAsia" w:ascii="仿宋" w:hAnsi="仿宋" w:eastAsia="仿宋"/>
          <w:sz w:val="32"/>
          <w:szCs w:val="32"/>
          <w:lang w:val="en-US" w:eastAsia="zh-CN"/>
        </w:rPr>
        <w:t>万元，为</w:t>
      </w:r>
      <w:r>
        <w:rPr>
          <w:rFonts w:hint="eastAsia" w:ascii="仿宋" w:hAnsi="仿宋" w:eastAsia="仿宋"/>
          <w:sz w:val="32"/>
          <w:szCs w:val="32"/>
          <w:lang w:eastAsia="zh-CN"/>
        </w:rPr>
        <w:t>第五次全国经济普查、基层统计站规范化建设、统计数据质量监管平台建设和统计专项调查几个项目，主要用于商品服务支出。</w:t>
      </w:r>
    </w:p>
    <w:p w14:paraId="097B2335">
      <w:pPr>
        <w:shd w:val="clear" w:color="auto" w:fill="FFFFFF"/>
        <w:spacing w:line="640" w:lineRule="exact"/>
        <w:ind w:firstLine="640"/>
        <w:rPr>
          <w:rFonts w:hint="eastAsia" w:ascii="黑体" w:hAnsi="黑体" w:eastAsia="黑体"/>
          <w:spacing w:val="-2"/>
          <w:sz w:val="32"/>
          <w:szCs w:val="32"/>
        </w:rPr>
      </w:pPr>
      <w:r>
        <w:rPr>
          <w:rFonts w:hint="eastAsia" w:ascii="仿宋" w:hAnsi="仿宋" w:eastAsia="仿宋"/>
          <w:b/>
          <w:bCs/>
          <w:sz w:val="32"/>
          <w:szCs w:val="32"/>
        </w:rPr>
        <w:t>二、</w:t>
      </w:r>
      <w:r>
        <w:rPr>
          <w:rFonts w:hint="eastAsia" w:ascii="黑体" w:hAnsi="黑体" w:eastAsia="黑体"/>
          <w:spacing w:val="-2"/>
          <w:sz w:val="32"/>
          <w:szCs w:val="32"/>
          <w:lang w:eastAsia="zh-CN"/>
        </w:rPr>
        <w:t>一般公共预算支出</w:t>
      </w:r>
      <w:r>
        <w:rPr>
          <w:rFonts w:hint="eastAsia" w:ascii="黑体" w:hAnsi="黑体" w:eastAsia="黑体"/>
          <w:spacing w:val="-2"/>
          <w:sz w:val="32"/>
          <w:szCs w:val="32"/>
        </w:rPr>
        <w:t>情况</w:t>
      </w:r>
    </w:p>
    <w:p w14:paraId="759DD977">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32" w:firstLineChars="200"/>
        <w:textAlignment w:val="auto"/>
        <w:outlineLvl w:val="9"/>
        <w:rPr>
          <w:rFonts w:hint="eastAsia" w:ascii="仿宋_GB2312" w:hAnsi="仿宋" w:eastAsia="仿宋_GB2312"/>
          <w:spacing w:val="-2"/>
          <w:sz w:val="32"/>
          <w:szCs w:val="32"/>
        </w:rPr>
      </w:pPr>
      <w:r>
        <w:rPr>
          <w:rFonts w:hint="eastAsia" w:ascii="仿宋_GB2312" w:hAnsi="仿宋" w:eastAsia="仿宋_GB2312"/>
          <w:spacing w:val="-2"/>
          <w:sz w:val="32"/>
          <w:szCs w:val="32"/>
        </w:rPr>
        <w:t>（一）基本支出</w:t>
      </w:r>
    </w:p>
    <w:p w14:paraId="6DA4A4C9">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color w:val="auto"/>
          <w:sz w:val="32"/>
          <w:szCs w:val="32"/>
          <w:lang w:val="en-US" w:eastAsia="zh-CN"/>
        </w:rPr>
      </w:pPr>
      <w:r>
        <w:rPr>
          <w:rFonts w:hint="eastAsia" w:ascii="仿宋" w:hAnsi="仿宋" w:eastAsia="仿宋"/>
          <w:sz w:val="32"/>
          <w:szCs w:val="32"/>
        </w:rPr>
        <w:t>20</w:t>
      </w:r>
      <w:r>
        <w:rPr>
          <w:rFonts w:hint="eastAsia" w:ascii="仿宋" w:hAnsi="仿宋" w:eastAsia="仿宋"/>
          <w:sz w:val="32"/>
          <w:szCs w:val="32"/>
          <w:lang w:val="en-US" w:eastAsia="zh-CN"/>
        </w:rPr>
        <w:t>23</w:t>
      </w:r>
      <w:r>
        <w:rPr>
          <w:rFonts w:hint="eastAsia" w:ascii="仿宋" w:hAnsi="仿宋" w:eastAsia="仿宋"/>
          <w:sz w:val="32"/>
          <w:szCs w:val="32"/>
        </w:rPr>
        <w:t>年县统计局</w:t>
      </w:r>
      <w:r>
        <w:rPr>
          <w:rFonts w:hint="eastAsia" w:ascii="仿宋" w:hAnsi="仿宋" w:eastAsia="仿宋"/>
          <w:sz w:val="32"/>
          <w:szCs w:val="32"/>
          <w:lang w:eastAsia="zh-CN"/>
        </w:rPr>
        <w:t>决</w:t>
      </w:r>
      <w:r>
        <w:rPr>
          <w:rFonts w:hint="eastAsia" w:ascii="仿宋" w:hAnsi="仿宋" w:eastAsia="仿宋"/>
          <w:sz w:val="32"/>
          <w:szCs w:val="32"/>
        </w:rPr>
        <w:t>算基本支出</w:t>
      </w:r>
      <w:r>
        <w:rPr>
          <w:rFonts w:hint="eastAsia" w:ascii="仿宋" w:hAnsi="仿宋" w:eastAsia="仿宋"/>
          <w:color w:val="auto"/>
          <w:sz w:val="32"/>
          <w:szCs w:val="32"/>
        </w:rPr>
        <w:t>为</w:t>
      </w:r>
      <w:r>
        <w:rPr>
          <w:rFonts w:hint="eastAsia" w:ascii="仿宋" w:hAnsi="仿宋" w:eastAsia="仿宋"/>
          <w:color w:val="auto"/>
          <w:sz w:val="32"/>
          <w:szCs w:val="32"/>
          <w:lang w:val="en-US" w:eastAsia="zh-CN"/>
        </w:rPr>
        <w:t>251.95</w:t>
      </w:r>
      <w:r>
        <w:rPr>
          <w:rFonts w:hint="eastAsia" w:ascii="仿宋" w:hAnsi="仿宋" w:eastAsia="仿宋"/>
          <w:color w:val="auto"/>
          <w:sz w:val="32"/>
          <w:szCs w:val="32"/>
        </w:rPr>
        <w:t>万元，主要包括人员工资、离退休费和医疗保险、住房公积金和日常公用等费用。</w:t>
      </w:r>
      <w:r>
        <w:rPr>
          <w:rFonts w:hint="eastAsia" w:ascii="仿宋" w:hAnsi="仿宋" w:eastAsia="仿宋"/>
          <w:color w:val="auto"/>
          <w:sz w:val="32"/>
          <w:szCs w:val="32"/>
          <w:lang w:eastAsia="zh-CN"/>
        </w:rPr>
        <w:t>在三公经费方面</w:t>
      </w:r>
      <w:r>
        <w:rPr>
          <w:rFonts w:hint="eastAsia" w:ascii="仿宋" w:hAnsi="仿宋" w:eastAsia="仿宋"/>
          <w:color w:val="auto"/>
          <w:sz w:val="32"/>
          <w:szCs w:val="32"/>
        </w:rPr>
        <w:t>严格控制</w:t>
      </w:r>
      <w:r>
        <w:rPr>
          <w:rFonts w:hint="eastAsia" w:ascii="仿宋" w:hAnsi="仿宋" w:eastAsia="仿宋"/>
          <w:color w:val="auto"/>
          <w:sz w:val="32"/>
          <w:szCs w:val="32"/>
          <w:lang w:val="en-US" w:eastAsia="zh-CN"/>
        </w:rPr>
        <w:t>,2023年三公经费支出为2.61万元。其中公务接待费用2.61万元，无公务用车费，无出国经费。与上年相比，接待费用减少了2.39万元，主要是按照文件精神厉行节约。</w:t>
      </w:r>
    </w:p>
    <w:p w14:paraId="6E1D4FF2">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（二）专项支出</w:t>
      </w:r>
    </w:p>
    <w:p w14:paraId="1C50482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rPr>
        <w:t>20</w:t>
      </w:r>
      <w:r>
        <w:rPr>
          <w:rFonts w:hint="eastAsia" w:ascii="仿宋" w:hAnsi="仿宋" w:eastAsia="仿宋"/>
          <w:sz w:val="32"/>
          <w:szCs w:val="32"/>
          <w:lang w:val="en-US" w:eastAsia="zh-CN"/>
        </w:rPr>
        <w:t>23</w:t>
      </w:r>
      <w:r>
        <w:rPr>
          <w:rFonts w:hint="eastAsia" w:ascii="仿宋" w:hAnsi="仿宋" w:eastAsia="仿宋"/>
          <w:sz w:val="32"/>
          <w:szCs w:val="32"/>
        </w:rPr>
        <w:t>年</w:t>
      </w:r>
      <w:r>
        <w:rPr>
          <w:rFonts w:hint="eastAsia" w:ascii="仿宋" w:hAnsi="仿宋" w:eastAsia="仿宋"/>
          <w:sz w:val="32"/>
          <w:szCs w:val="32"/>
          <w:lang w:eastAsia="zh-CN"/>
        </w:rPr>
        <w:t>财政安排专项资金</w:t>
      </w:r>
      <w:r>
        <w:rPr>
          <w:rFonts w:hint="eastAsia" w:ascii="仿宋" w:hAnsi="仿宋" w:eastAsia="仿宋"/>
          <w:color w:val="auto"/>
          <w:sz w:val="32"/>
          <w:szCs w:val="32"/>
          <w:lang w:val="en-US" w:eastAsia="zh-CN"/>
        </w:rPr>
        <w:t>122.99</w:t>
      </w:r>
      <w:r>
        <w:rPr>
          <w:rFonts w:hint="eastAsia" w:ascii="仿宋" w:hAnsi="仿宋" w:eastAsia="仿宋"/>
          <w:sz w:val="32"/>
          <w:szCs w:val="32"/>
          <w:lang w:val="en-US" w:eastAsia="zh-CN"/>
        </w:rPr>
        <w:t>万元，使用</w:t>
      </w:r>
      <w:r>
        <w:rPr>
          <w:rFonts w:hint="eastAsia" w:ascii="仿宋" w:hAnsi="仿宋" w:eastAsia="仿宋"/>
          <w:sz w:val="32"/>
          <w:szCs w:val="32"/>
        </w:rPr>
        <w:t>专项支出</w:t>
      </w:r>
      <w:r>
        <w:rPr>
          <w:rFonts w:hint="eastAsia" w:ascii="仿宋" w:hAnsi="仿宋" w:eastAsia="仿宋"/>
          <w:sz w:val="32"/>
          <w:szCs w:val="32"/>
          <w:lang w:val="en-US" w:eastAsia="zh-CN"/>
        </w:rPr>
        <w:t>122.99</w:t>
      </w:r>
      <w:r>
        <w:rPr>
          <w:rFonts w:hint="eastAsia" w:ascii="仿宋" w:hAnsi="仿宋" w:eastAsia="仿宋"/>
          <w:sz w:val="32"/>
          <w:szCs w:val="32"/>
        </w:rPr>
        <w:t>万元</w:t>
      </w:r>
      <w:r>
        <w:rPr>
          <w:rFonts w:hint="eastAsia" w:ascii="仿宋" w:hAnsi="仿宋" w:eastAsia="仿宋"/>
          <w:sz w:val="32"/>
          <w:szCs w:val="32"/>
          <w:lang w:eastAsia="zh-CN"/>
        </w:rPr>
        <w:t>，为第五次全国经济普查、基层统计站规范化建设、统计数据质量监管平台建设和统计专项调查及开展提供了保障。</w:t>
      </w:r>
    </w:p>
    <w:p w14:paraId="0C1239A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eastAsia="zh-CN"/>
        </w:rPr>
        <w:t>项目支出</w:t>
      </w:r>
      <w:r>
        <w:rPr>
          <w:rFonts w:hint="eastAsia" w:ascii="仿宋" w:hAnsi="仿宋" w:eastAsia="仿宋"/>
          <w:sz w:val="32"/>
          <w:szCs w:val="32"/>
          <w:lang w:val="en-US" w:eastAsia="zh-CN"/>
        </w:rPr>
        <w:t>129.99万元，主要用于商品和服务支出，其中一般行政管理事务支出71.67万元，专项普查活动支出51.32万元。</w:t>
      </w:r>
    </w:p>
    <w:p w14:paraId="591BC94D">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为保证专项资金的规范管理，提高专项资金的使用效率，一是进一步加强制度建设，明确部门绩效管理职责分工，修订和完善一批绩效管理配套制度；二是探索绩效跟踪监控，要求加强资金使用过程监控，对已纳入县统计局绩效目标管理范畴的项目支出，</w:t>
      </w:r>
      <w:r>
        <w:rPr>
          <w:rFonts w:hint="eastAsia" w:ascii="仿宋" w:hAnsi="仿宋" w:eastAsia="仿宋"/>
          <w:sz w:val="32"/>
          <w:szCs w:val="32"/>
          <w:lang w:eastAsia="zh-CN"/>
        </w:rPr>
        <w:t>进行跟踪和监控</w:t>
      </w:r>
      <w:r>
        <w:rPr>
          <w:rFonts w:hint="eastAsia" w:ascii="仿宋" w:hAnsi="仿宋" w:eastAsia="仿宋"/>
          <w:sz w:val="32"/>
          <w:szCs w:val="32"/>
        </w:rPr>
        <w:t>。</w:t>
      </w:r>
    </w:p>
    <w:p w14:paraId="4F6EF1DB">
      <w:pPr>
        <w:shd w:val="clear" w:color="auto" w:fill="FFFFFF"/>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rPr>
        <w:t>三、</w:t>
      </w:r>
      <w:r>
        <w:rPr>
          <w:rFonts w:hint="eastAsia" w:ascii="黑体" w:hAnsi="黑体" w:eastAsia="黑体"/>
          <w:spacing w:val="-2"/>
          <w:sz w:val="32"/>
          <w:szCs w:val="32"/>
          <w:lang w:eastAsia="zh-CN"/>
        </w:rPr>
        <w:t>政府性基金预算支出情况</w:t>
      </w:r>
    </w:p>
    <w:p w14:paraId="08713D42">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本单位无政府性基金预算支出。</w:t>
      </w:r>
    </w:p>
    <w:p w14:paraId="70289703">
      <w:pPr>
        <w:numPr>
          <w:ilvl w:val="0"/>
          <w:numId w:val="4"/>
        </w:numPr>
        <w:shd w:val="clear" w:color="auto" w:fill="FFFFFF"/>
        <w:spacing w:line="640" w:lineRule="exact"/>
        <w:ind w:firstLine="640"/>
        <w:rPr>
          <w:rFonts w:hint="eastAsia" w:ascii="黑体" w:hAnsi="黑体" w:eastAsia="黑体"/>
          <w:spacing w:val="-2"/>
          <w:sz w:val="32"/>
          <w:szCs w:val="32"/>
          <w:lang w:eastAsia="zh-CN"/>
        </w:rPr>
      </w:pPr>
      <w:r>
        <w:rPr>
          <w:rFonts w:hint="eastAsia" w:ascii="黑体" w:hAnsi="黑体" w:eastAsia="黑体"/>
          <w:spacing w:val="-2"/>
          <w:sz w:val="32"/>
          <w:szCs w:val="32"/>
          <w:lang w:eastAsia="zh-CN"/>
        </w:rPr>
        <w:t>国有资本经营预算支出情况</w:t>
      </w:r>
    </w:p>
    <w:p w14:paraId="31BA19AC">
      <w:pPr>
        <w:numPr>
          <w:ilvl w:val="0"/>
          <w:numId w:val="0"/>
        </w:numPr>
        <w:shd w:val="clear" w:color="auto" w:fill="FFFFFF"/>
        <w:spacing w:line="640" w:lineRule="exact"/>
        <w:ind w:firstLine="624"/>
        <w:rPr>
          <w:rFonts w:hint="eastAsia" w:ascii="仿宋" w:hAnsi="仿宋" w:eastAsia="仿宋"/>
          <w:sz w:val="32"/>
          <w:szCs w:val="32"/>
          <w:lang w:val="en-US" w:eastAsia="zh-CN"/>
        </w:rPr>
      </w:pPr>
      <w:r>
        <w:rPr>
          <w:rFonts w:hint="eastAsia" w:ascii="仿宋" w:hAnsi="仿宋" w:eastAsia="仿宋"/>
          <w:sz w:val="32"/>
          <w:szCs w:val="32"/>
          <w:lang w:val="en-US" w:eastAsia="zh-CN"/>
        </w:rPr>
        <w:t>本单位无国有资本经营预算支出。</w:t>
      </w:r>
    </w:p>
    <w:p w14:paraId="7E9A7CDF">
      <w:pPr>
        <w:numPr>
          <w:ilvl w:val="0"/>
          <w:numId w:val="4"/>
        </w:numPr>
        <w:shd w:val="clear" w:color="auto" w:fill="FFFFFF"/>
        <w:spacing w:line="640" w:lineRule="exact"/>
        <w:ind w:left="0" w:leftChars="0" w:firstLine="640" w:firstLineChars="0"/>
        <w:rPr>
          <w:rFonts w:hint="eastAsia" w:ascii="黑体" w:hAnsi="黑体" w:eastAsia="黑体"/>
          <w:spacing w:val="-2"/>
          <w:sz w:val="32"/>
          <w:szCs w:val="32"/>
          <w:lang w:eastAsia="zh-CN"/>
        </w:rPr>
      </w:pPr>
      <w:r>
        <w:rPr>
          <w:rFonts w:hint="eastAsia" w:ascii="黑体" w:hAnsi="黑体" w:eastAsia="黑体"/>
          <w:spacing w:val="-2"/>
          <w:sz w:val="32"/>
          <w:szCs w:val="32"/>
          <w:lang w:eastAsia="zh-CN"/>
        </w:rPr>
        <w:t>社会保险基金预算支出情况</w:t>
      </w:r>
    </w:p>
    <w:p w14:paraId="6D7B8413">
      <w:pPr>
        <w:numPr>
          <w:ilvl w:val="0"/>
          <w:numId w:val="0"/>
        </w:numPr>
        <w:shd w:val="clear" w:color="auto" w:fill="FFFFFF"/>
        <w:spacing w:line="640" w:lineRule="exact"/>
        <w:ind w:firstLine="624"/>
        <w:rPr>
          <w:rFonts w:hint="eastAsia" w:ascii="仿宋" w:hAnsi="仿宋" w:eastAsia="仿宋"/>
          <w:sz w:val="32"/>
          <w:szCs w:val="32"/>
          <w:lang w:val="en-US" w:eastAsia="zh-CN"/>
        </w:rPr>
      </w:pPr>
      <w:r>
        <w:rPr>
          <w:rFonts w:hint="eastAsia" w:ascii="仿宋" w:hAnsi="仿宋" w:eastAsia="仿宋"/>
          <w:sz w:val="32"/>
          <w:szCs w:val="32"/>
          <w:lang w:val="en-US" w:eastAsia="zh-CN"/>
        </w:rPr>
        <w:t>本单位无社会保险基金预算支出。</w:t>
      </w:r>
    </w:p>
    <w:p w14:paraId="06CE01CF">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六</w:t>
      </w:r>
      <w:r>
        <w:rPr>
          <w:rFonts w:hint="eastAsia" w:ascii="黑体" w:hAnsi="黑体" w:eastAsia="黑体"/>
          <w:spacing w:val="-2"/>
          <w:sz w:val="32"/>
          <w:szCs w:val="32"/>
        </w:rPr>
        <w:t>、资产管理情况</w:t>
      </w:r>
    </w:p>
    <w:p w14:paraId="53716B67">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固定资产管理实行“统一领导、归口管理”原则，国家统一所有，单位占有、使用的管理体制。  </w:t>
      </w:r>
    </w:p>
    <w:p w14:paraId="7D92F4AE">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（一）建立固定资产明细账、固定资产卡片，确保账实相符、帐卡相符、帐证相符、账账相符。</w:t>
      </w:r>
    </w:p>
    <w:p w14:paraId="59C9FA61">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（二）固定资产购置应按照合理、节约的原则进行配置。购置金额在</w:t>
      </w:r>
      <w:r>
        <w:rPr>
          <w:rFonts w:hint="eastAsia" w:ascii="仿宋" w:hAnsi="仿宋" w:eastAsia="仿宋"/>
          <w:sz w:val="32"/>
          <w:szCs w:val="32"/>
          <w:lang w:val="en-US" w:eastAsia="zh-CN"/>
        </w:rPr>
        <w:t>3000</w:t>
      </w:r>
      <w:r>
        <w:rPr>
          <w:rFonts w:hint="eastAsia" w:ascii="仿宋" w:hAnsi="仿宋" w:eastAsia="仿宋"/>
          <w:sz w:val="32"/>
          <w:szCs w:val="32"/>
        </w:rPr>
        <w:t>元以下的由分管财务领导审批，</w:t>
      </w:r>
      <w:r>
        <w:rPr>
          <w:rFonts w:hint="eastAsia" w:ascii="仿宋" w:hAnsi="仿宋" w:eastAsia="仿宋"/>
          <w:sz w:val="32"/>
          <w:szCs w:val="32"/>
          <w:lang w:val="en-US" w:eastAsia="zh-CN"/>
        </w:rPr>
        <w:t>3000</w:t>
      </w:r>
      <w:r>
        <w:rPr>
          <w:rFonts w:hint="eastAsia" w:ascii="仿宋" w:hAnsi="仿宋" w:eastAsia="仿宋"/>
          <w:sz w:val="32"/>
          <w:szCs w:val="32"/>
        </w:rPr>
        <w:t>元以上的由会议集体研究审批，</w:t>
      </w:r>
      <w:r>
        <w:rPr>
          <w:rFonts w:hint="eastAsia" w:ascii="仿宋" w:hAnsi="仿宋" w:eastAsia="仿宋"/>
          <w:sz w:val="32"/>
          <w:szCs w:val="32"/>
          <w:lang w:eastAsia="zh-CN"/>
        </w:rPr>
        <w:t>达到采购金额的，</w:t>
      </w:r>
      <w:r>
        <w:rPr>
          <w:rFonts w:hint="eastAsia" w:ascii="仿宋" w:hAnsi="仿宋" w:eastAsia="仿宋"/>
          <w:sz w:val="32"/>
          <w:szCs w:val="32"/>
        </w:rPr>
        <w:t>按要求办理政府采购手续。</w:t>
      </w:r>
    </w:p>
    <w:p w14:paraId="1E6E196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（三）固定资产调拨要由调出部门填写“固定资产调拨单”，由调出调入单位双方签章，经领导审批后，交财务机构一份，双方单位各存一份，据此办理固定资产增减手续。</w:t>
      </w:r>
    </w:p>
    <w:p w14:paraId="5EE95DC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（四）固定资产处置要严格按照《</w:t>
      </w:r>
      <w:r>
        <w:rPr>
          <w:rFonts w:hint="eastAsia" w:ascii="仿宋" w:hAnsi="仿宋" w:eastAsia="仿宋"/>
          <w:sz w:val="32"/>
          <w:szCs w:val="32"/>
          <w:lang w:eastAsia="zh-CN"/>
        </w:rPr>
        <w:t>溆浦</w:t>
      </w:r>
      <w:r>
        <w:rPr>
          <w:rFonts w:hint="eastAsia" w:ascii="仿宋" w:hAnsi="仿宋" w:eastAsia="仿宋"/>
          <w:sz w:val="32"/>
          <w:szCs w:val="32"/>
        </w:rPr>
        <w:t>县行政事业单位国有资产管理实施办法》规定执行，未经批准不得擅自处置。</w:t>
      </w:r>
    </w:p>
    <w:p w14:paraId="0CD2B1F3">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default" w:ascii="仿宋" w:hAnsi="仿宋" w:eastAsia="仿宋"/>
          <w:sz w:val="32"/>
          <w:szCs w:val="32"/>
          <w:lang w:val="en-US" w:eastAsia="zh-CN"/>
        </w:rPr>
      </w:pPr>
      <w:r>
        <w:rPr>
          <w:rFonts w:hint="eastAsia" w:ascii="仿宋" w:hAnsi="仿宋" w:eastAsia="仿宋"/>
          <w:sz w:val="32"/>
          <w:szCs w:val="32"/>
        </w:rPr>
        <w:t>（五）上级主管部门或其他部门配备（调拨）的、用专项资金购买的固定资产，根据调拨单、原始发票等及时记入固定资产账进行管理。</w:t>
      </w:r>
    </w:p>
    <w:p w14:paraId="3C98C4C9">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32" w:firstLineChars="200"/>
        <w:textAlignment w:val="auto"/>
        <w:outlineLvl w:val="9"/>
        <w:rPr>
          <w:rFonts w:hint="eastAsia" w:ascii="黑体" w:hAnsi="黑体" w:eastAsia="黑体"/>
          <w:spacing w:val="-2"/>
          <w:sz w:val="32"/>
          <w:szCs w:val="32"/>
        </w:rPr>
      </w:pPr>
      <w:r>
        <w:rPr>
          <w:rFonts w:hint="eastAsia" w:ascii="黑体" w:hAnsi="黑体" w:eastAsia="黑体"/>
          <w:spacing w:val="-2"/>
          <w:sz w:val="32"/>
          <w:szCs w:val="32"/>
          <w:lang w:eastAsia="zh-CN"/>
        </w:rPr>
        <w:t>七</w:t>
      </w:r>
      <w:r>
        <w:rPr>
          <w:rFonts w:hint="eastAsia" w:ascii="黑体" w:hAnsi="黑体" w:eastAsia="黑体"/>
          <w:spacing w:val="-2"/>
          <w:sz w:val="32"/>
          <w:szCs w:val="32"/>
        </w:rPr>
        <w:t>、部门整体支出绩效情况</w:t>
      </w:r>
    </w:p>
    <w:p w14:paraId="4DB0319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我局按照年度工作要求的安排，严格执行</w:t>
      </w:r>
      <w:r>
        <w:rPr>
          <w:rFonts w:hint="eastAsia" w:ascii="仿宋" w:hAnsi="仿宋" w:eastAsia="仿宋"/>
          <w:sz w:val="32"/>
          <w:szCs w:val="32"/>
          <w:lang w:eastAsia="zh-CN"/>
        </w:rPr>
        <w:t>各</w:t>
      </w:r>
      <w:r>
        <w:rPr>
          <w:rFonts w:hint="eastAsia" w:ascii="仿宋" w:hAnsi="仿宋" w:eastAsia="仿宋"/>
          <w:sz w:val="32"/>
          <w:szCs w:val="32"/>
        </w:rPr>
        <w:t>项资金管理制度</w:t>
      </w:r>
      <w:r>
        <w:rPr>
          <w:rFonts w:hint="eastAsia" w:ascii="仿宋" w:hAnsi="仿宋" w:eastAsia="仿宋"/>
          <w:sz w:val="32"/>
          <w:szCs w:val="32"/>
          <w:lang w:eastAsia="zh-CN"/>
        </w:rPr>
        <w:t>，</w:t>
      </w:r>
      <w:r>
        <w:rPr>
          <w:rFonts w:hint="eastAsia" w:ascii="仿宋" w:hAnsi="仿宋" w:eastAsia="仿宋"/>
          <w:sz w:val="32"/>
          <w:szCs w:val="32"/>
        </w:rPr>
        <w:t>充分合理使用</w:t>
      </w:r>
      <w:r>
        <w:rPr>
          <w:rFonts w:hint="eastAsia" w:ascii="仿宋" w:hAnsi="仿宋" w:eastAsia="仿宋"/>
          <w:sz w:val="32"/>
          <w:szCs w:val="32"/>
          <w:lang w:eastAsia="zh-CN"/>
        </w:rPr>
        <w:t>各</w:t>
      </w:r>
      <w:r>
        <w:rPr>
          <w:rFonts w:hint="eastAsia" w:ascii="仿宋" w:hAnsi="仿宋" w:eastAsia="仿宋"/>
          <w:sz w:val="32"/>
          <w:szCs w:val="32"/>
        </w:rPr>
        <w:t>项资金，</w:t>
      </w:r>
      <w:r>
        <w:rPr>
          <w:rFonts w:hint="eastAsia" w:ascii="仿宋" w:hAnsi="仿宋" w:eastAsia="仿宋"/>
          <w:sz w:val="32"/>
          <w:szCs w:val="32"/>
          <w:lang w:eastAsia="zh-CN"/>
        </w:rPr>
        <w:t>保障了</w:t>
      </w:r>
      <w:r>
        <w:rPr>
          <w:rFonts w:hint="eastAsia" w:ascii="仿宋" w:hAnsi="仿宋" w:eastAsia="仿宋"/>
          <w:sz w:val="32"/>
          <w:szCs w:val="32"/>
        </w:rPr>
        <w:t>基本人员经费支出和单位全年统计工作任务的完成。加强</w:t>
      </w:r>
      <w:r>
        <w:rPr>
          <w:rFonts w:hint="eastAsia" w:ascii="仿宋" w:hAnsi="仿宋" w:eastAsia="仿宋"/>
          <w:sz w:val="32"/>
          <w:szCs w:val="32"/>
          <w:lang w:eastAsia="zh-CN"/>
        </w:rPr>
        <w:t>了</w:t>
      </w:r>
      <w:r>
        <w:rPr>
          <w:rFonts w:hint="eastAsia" w:ascii="仿宋" w:hAnsi="仿宋" w:eastAsia="仿宋"/>
          <w:sz w:val="32"/>
          <w:szCs w:val="32"/>
        </w:rPr>
        <w:t>统计基层基础工作，提高了统计调查数据质量，增强了统计调查能力，进一步规范基层统计调查工作，促进统计调查事业健康协调发展，为经济全面协调发展奠定了坚实的基础。</w:t>
      </w:r>
      <w:r>
        <w:rPr>
          <w:rFonts w:hint="eastAsia" w:ascii="仿宋" w:hAnsi="仿宋" w:eastAsia="仿宋"/>
          <w:sz w:val="32"/>
          <w:szCs w:val="32"/>
          <w:lang w:eastAsia="zh-CN"/>
        </w:rPr>
        <w:t>本年度我局有四个项目。</w:t>
      </w:r>
      <w:r>
        <w:rPr>
          <w:rFonts w:hint="eastAsia" w:ascii="仿宋" w:hAnsi="仿宋" w:eastAsia="仿宋"/>
          <w:sz w:val="32"/>
          <w:szCs w:val="32"/>
        </w:rPr>
        <w:t>建立了</w:t>
      </w:r>
      <w:r>
        <w:rPr>
          <w:rFonts w:hint="eastAsia" w:ascii="仿宋" w:hAnsi="仿宋" w:eastAsia="仿宋"/>
          <w:sz w:val="32"/>
          <w:szCs w:val="32"/>
          <w:lang w:eastAsia="zh-CN"/>
        </w:rPr>
        <w:t>项目</w:t>
      </w:r>
      <w:r>
        <w:rPr>
          <w:rFonts w:hint="eastAsia" w:ascii="仿宋" w:hAnsi="仿宋" w:eastAsia="仿宋"/>
          <w:sz w:val="32"/>
          <w:szCs w:val="32"/>
        </w:rPr>
        <w:t>资金管理、</w:t>
      </w:r>
      <w:r>
        <w:rPr>
          <w:rFonts w:hint="eastAsia" w:ascii="仿宋" w:hAnsi="仿宋" w:eastAsia="仿宋"/>
          <w:sz w:val="32"/>
          <w:szCs w:val="32"/>
          <w:lang w:eastAsia="zh-CN"/>
        </w:rPr>
        <w:t>专项</w:t>
      </w:r>
      <w:r>
        <w:rPr>
          <w:rFonts w:hint="eastAsia" w:ascii="仿宋" w:hAnsi="仿宋" w:eastAsia="仿宋"/>
          <w:sz w:val="32"/>
          <w:szCs w:val="32"/>
        </w:rPr>
        <w:t>支出等财务管理制度，会计核算较为规范，符合《行政单位会计制度》的相关规定。项目资金管理都是专款专用，无虚列支出、截留挤占挪用、超标准开支、无超预算等情况。</w:t>
      </w:r>
      <w:r>
        <w:rPr>
          <w:rFonts w:hint="eastAsia" w:ascii="仿宋" w:hAnsi="仿宋" w:eastAsia="仿宋"/>
          <w:sz w:val="32"/>
          <w:szCs w:val="32"/>
          <w:lang w:eastAsia="zh-CN"/>
        </w:rPr>
        <w:t>所有</w:t>
      </w:r>
      <w:r>
        <w:rPr>
          <w:rFonts w:hint="eastAsia" w:ascii="仿宋" w:hAnsi="仿宋" w:eastAsia="仿宋"/>
          <w:sz w:val="32"/>
          <w:szCs w:val="32"/>
        </w:rPr>
        <w:t>项目机构设置健全、分工明确，建立了较为完善的内部控制管理制度和专项资金管理实施办法。无可行性研究报告结论,无专家评审论证结论,无实行招投标，</w:t>
      </w:r>
      <w:r>
        <w:rPr>
          <w:rFonts w:hint="eastAsia" w:ascii="仿宋" w:hAnsi="仿宋" w:eastAsia="仿宋"/>
          <w:sz w:val="32"/>
          <w:szCs w:val="32"/>
          <w:lang w:eastAsia="zh-CN"/>
        </w:rPr>
        <w:t>无竣工验收，</w:t>
      </w:r>
      <w:r>
        <w:rPr>
          <w:rFonts w:hint="eastAsia" w:ascii="仿宋" w:hAnsi="仿宋" w:eastAsia="仿宋"/>
          <w:sz w:val="32"/>
          <w:szCs w:val="32"/>
        </w:rPr>
        <w:t>特此说明。</w:t>
      </w:r>
    </w:p>
    <w:p w14:paraId="1284E343">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b/>
          <w:bCs/>
          <w:sz w:val="32"/>
          <w:szCs w:val="32"/>
          <w:lang w:eastAsia="zh-CN"/>
        </w:rPr>
      </w:pPr>
      <w:r>
        <w:rPr>
          <w:rFonts w:hint="eastAsia" w:ascii="仿宋" w:hAnsi="仿宋" w:eastAsia="仿宋"/>
          <w:b/>
          <w:bCs/>
          <w:sz w:val="32"/>
          <w:szCs w:val="32"/>
          <w:lang w:eastAsia="zh-CN"/>
        </w:rPr>
        <w:t>八</w:t>
      </w:r>
      <w:r>
        <w:rPr>
          <w:rFonts w:hint="eastAsia" w:ascii="仿宋" w:hAnsi="仿宋" w:eastAsia="仿宋"/>
          <w:b/>
          <w:bCs/>
          <w:sz w:val="32"/>
          <w:szCs w:val="32"/>
        </w:rPr>
        <w:t>、存在的主要问题</w:t>
      </w:r>
    </w:p>
    <w:p w14:paraId="30F2077F">
      <w:pPr>
        <w:spacing w:line="580" w:lineRule="exact"/>
        <w:ind w:firstLine="640" w:firstLineChars="200"/>
        <w:rPr>
          <w:rFonts w:ascii="仿宋_GB2312" w:hAnsi="??" w:eastAsia="仿宋_GB2312"/>
          <w:sz w:val="32"/>
          <w:szCs w:val="32"/>
        </w:rPr>
      </w:pPr>
      <w:r>
        <w:rPr>
          <w:rFonts w:hint="eastAsia" w:ascii="仿宋_GB2312" w:hAnsi="宋体" w:eastAsia="仿宋_GB2312" w:cs="宋体"/>
          <w:sz w:val="32"/>
          <w:szCs w:val="32"/>
        </w:rPr>
        <w:t>县统计局在编制部门年度预算时，虽然根据本单位职能职责和年度工作计划，但在</w:t>
      </w:r>
      <w:r>
        <w:rPr>
          <w:rFonts w:ascii="仿宋_GB2312" w:hAnsi="??" w:eastAsia="仿宋_GB2312"/>
          <w:sz w:val="32"/>
          <w:szCs w:val="32"/>
        </w:rPr>
        <w:t>20</w:t>
      </w:r>
      <w:r>
        <w:rPr>
          <w:rFonts w:hint="eastAsia" w:ascii="仿宋_GB2312" w:hAnsi="??" w:eastAsia="仿宋_GB2312"/>
          <w:sz w:val="32"/>
          <w:szCs w:val="32"/>
          <w:lang w:val="en-US" w:eastAsia="zh-CN"/>
        </w:rPr>
        <w:t>23</w:t>
      </w:r>
      <w:r>
        <w:rPr>
          <w:rFonts w:hint="eastAsia" w:ascii="仿宋_GB2312" w:hAnsi="宋体" w:eastAsia="仿宋_GB2312" w:cs="宋体"/>
          <w:sz w:val="32"/>
          <w:szCs w:val="32"/>
        </w:rPr>
        <w:t>年部门预算执行过程中，仍然存在以下问题。</w:t>
      </w:r>
    </w:p>
    <w:p w14:paraId="2E3F96E0">
      <w:pPr>
        <w:numPr>
          <w:ilvl w:val="0"/>
          <w:numId w:val="5"/>
        </w:numPr>
        <w:spacing w:line="58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eastAsia="zh-CN"/>
        </w:rPr>
        <w:t>因为突发性，</w:t>
      </w:r>
      <w:r>
        <w:rPr>
          <w:rFonts w:hint="eastAsia" w:ascii="仿宋_GB2312" w:hAnsi="宋体" w:eastAsia="仿宋_GB2312" w:cs="宋体"/>
          <w:sz w:val="32"/>
          <w:szCs w:val="32"/>
        </w:rPr>
        <w:t>一些列入年初预算的项目支出，需要在年度中间进行预算追加和调整。</w:t>
      </w:r>
    </w:p>
    <w:p w14:paraId="00DC1072">
      <w:pPr>
        <w:numPr>
          <w:ilvl w:val="0"/>
          <w:numId w:val="5"/>
        </w:numPr>
        <w:spacing w:line="580" w:lineRule="exact"/>
        <w:ind w:firstLine="640" w:firstLineChars="200"/>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预算绩效完成情况与预算执行进度不匹配。预算执行进度往往落后于预算绩效目标完成情况，项目开支往往是在项目完成到一定阶段后才进行经费支出。</w:t>
      </w:r>
    </w:p>
    <w:p w14:paraId="24395BFA">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eastAsia="zh-CN"/>
        </w:rPr>
        <w:t>九</w:t>
      </w:r>
      <w:r>
        <w:rPr>
          <w:rFonts w:hint="eastAsia" w:ascii="黑体" w:hAnsi="黑体" w:eastAsia="黑体"/>
          <w:spacing w:val="-2"/>
          <w:sz w:val="32"/>
          <w:szCs w:val="32"/>
        </w:rPr>
        <w:t>、改进措施和有关建议</w:t>
      </w:r>
    </w:p>
    <w:p w14:paraId="4C7700B2">
      <w:pPr>
        <w:spacing w:line="580" w:lineRule="exact"/>
        <w:ind w:firstLine="640" w:firstLineChars="200"/>
        <w:rPr>
          <w:rFonts w:ascii="仿宋_GB2312" w:hAnsi="??" w:eastAsia="仿宋_GB2312"/>
          <w:sz w:val="32"/>
          <w:szCs w:val="32"/>
        </w:rPr>
      </w:pPr>
      <w:r>
        <w:rPr>
          <w:rFonts w:hint="eastAsia" w:ascii="仿宋_GB2312" w:hAnsi="宋体" w:eastAsia="仿宋_GB2312" w:cs="宋体"/>
          <w:sz w:val="32"/>
          <w:szCs w:val="32"/>
        </w:rPr>
        <w:t>（一）加强组织领导。统一思想，加强领导，明确责任，明确由相关部门牵头，各部门参与的绩效评价管理联席会议制度，为绩效评价工作开展创造好的条件。</w:t>
      </w:r>
    </w:p>
    <w:p w14:paraId="7FF9C6C3">
      <w:pPr>
        <w:spacing w:line="580" w:lineRule="exact"/>
        <w:ind w:firstLine="640" w:firstLineChars="200"/>
        <w:rPr>
          <w:rFonts w:ascii="仿宋_GB2312" w:hAnsi="??" w:eastAsia="仿宋_GB2312"/>
          <w:sz w:val="32"/>
          <w:szCs w:val="32"/>
        </w:rPr>
      </w:pPr>
      <w:r>
        <w:rPr>
          <w:rFonts w:hint="eastAsia" w:ascii="仿宋_GB2312" w:hAnsi="宋体" w:eastAsia="仿宋_GB2312" w:cs="宋体"/>
          <w:sz w:val="32"/>
          <w:szCs w:val="32"/>
        </w:rPr>
        <w:t>（二）加强队伍建设。要抓好绩效评价管理部门的队伍建设和业务指导，培育统计调查项目和部门的绩效评价管理队伍，组建专家队伍，并加强业务培训。</w:t>
      </w:r>
    </w:p>
    <w:p w14:paraId="0236E202">
      <w:pPr>
        <w:spacing w:line="580" w:lineRule="exact"/>
        <w:ind w:firstLine="640" w:firstLineChars="200"/>
        <w:rPr>
          <w:rFonts w:ascii="仿宋_GB2312" w:hAnsi="??" w:eastAsia="仿宋_GB2312"/>
          <w:sz w:val="32"/>
          <w:szCs w:val="32"/>
        </w:rPr>
      </w:pPr>
      <w:r>
        <w:rPr>
          <w:rFonts w:hint="eastAsia" w:ascii="仿宋_GB2312" w:hAnsi="宋体" w:eastAsia="仿宋_GB2312" w:cs="宋体"/>
          <w:sz w:val="32"/>
          <w:szCs w:val="32"/>
        </w:rPr>
        <w:t>（三）建立长效机制。把绩效评价作为统计系统各级各部门的日常性工作，建立绩效评价管理工作考核的长效机制。</w:t>
      </w:r>
    </w:p>
    <w:p w14:paraId="18886D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20" w:lineRule="atLeast"/>
        <w:ind w:left="0" w:right="0" w:firstLine="688"/>
        <w:jc w:val="both"/>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48CA6F0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20" w:lineRule="atLeast"/>
        <w:ind w:left="0" w:right="0" w:firstLine="688"/>
        <w:jc w:val="both"/>
        <w:rPr>
          <w:rFonts w:hint="default" w:ascii="黑体" w:hAnsi="黑体" w:eastAsia="黑体" w:cs="黑体"/>
          <w:b w:val="0"/>
          <w:bCs w:val="0"/>
          <w:spacing w:val="-2"/>
          <w:sz w:val="32"/>
          <w:szCs w:val="32"/>
          <w:lang w:val="en-US" w:eastAsia="zh-CN"/>
        </w:rPr>
      </w:pPr>
      <w:r>
        <w:rPr>
          <w:rFonts w:hint="eastAsia" w:ascii="仿宋" w:hAnsi="仿宋" w:eastAsia="仿宋" w:cs="仿宋"/>
          <w:b w:val="0"/>
          <w:bCs w:val="0"/>
          <w:spacing w:val="-2"/>
          <w:sz w:val="32"/>
          <w:szCs w:val="32"/>
          <w:lang w:val="en-US" w:eastAsia="zh-CN"/>
        </w:rPr>
        <w:t>（一）绩效自评结果拟应用情况</w:t>
      </w:r>
    </w:p>
    <w:p w14:paraId="694EBBC3">
      <w:pPr>
        <w:spacing w:line="580" w:lineRule="exact"/>
        <w:ind w:firstLine="664" w:firstLineChars="200"/>
        <w:rPr>
          <w:rFonts w:hint="eastAsia" w:ascii="仿宋" w:hAnsi="仿宋" w:eastAsia="仿宋" w:cs="仿宋"/>
          <w:i w:val="0"/>
          <w:iCs w:val="0"/>
          <w:caps w:val="0"/>
          <w:color w:val="333333"/>
          <w:spacing w:val="6"/>
          <w:sz w:val="32"/>
          <w:szCs w:val="32"/>
          <w:shd w:val="clear" w:fill="FFFFFF"/>
        </w:rPr>
      </w:pPr>
      <w:r>
        <w:rPr>
          <w:rFonts w:ascii="仿宋" w:hAnsi="仿宋" w:eastAsia="仿宋" w:cs="仿宋"/>
          <w:i w:val="0"/>
          <w:iCs w:val="0"/>
          <w:caps w:val="0"/>
          <w:color w:val="333333"/>
          <w:spacing w:val="6"/>
          <w:sz w:val="32"/>
          <w:szCs w:val="32"/>
          <w:shd w:val="clear" w:fill="FFFFFF"/>
        </w:rPr>
        <w:t>在以后的财务管理中，我局将不断细化绩效评价指标，将充分利用绩效评价成果，对工作进度及资金使用进度进行动态监控，确保资金绩效做到</w:t>
      </w:r>
      <w:r>
        <w:rPr>
          <w:rFonts w:hint="default" w:ascii="Times New Roman" w:hAnsi="Times New Roman" w:eastAsia="宋体" w:cs="Times New Roman"/>
          <w:i w:val="0"/>
          <w:iCs w:val="0"/>
          <w:caps w:val="0"/>
          <w:color w:val="333333"/>
          <w:spacing w:val="6"/>
          <w:sz w:val="32"/>
          <w:szCs w:val="32"/>
          <w:shd w:val="clear" w:fill="FFFFFF"/>
        </w:rPr>
        <w:t>“</w:t>
      </w:r>
      <w:r>
        <w:rPr>
          <w:rFonts w:hint="eastAsia" w:ascii="仿宋" w:hAnsi="仿宋" w:eastAsia="仿宋" w:cs="仿宋"/>
          <w:i w:val="0"/>
          <w:iCs w:val="0"/>
          <w:caps w:val="0"/>
          <w:color w:val="333333"/>
          <w:spacing w:val="6"/>
          <w:sz w:val="32"/>
          <w:szCs w:val="32"/>
          <w:shd w:val="clear" w:fill="FFFFFF"/>
        </w:rPr>
        <w:t>三个匹配</w:t>
      </w:r>
      <w:r>
        <w:rPr>
          <w:rFonts w:hint="default" w:ascii="Times New Roman" w:hAnsi="Times New Roman" w:eastAsia="宋体" w:cs="Times New Roman"/>
          <w:i w:val="0"/>
          <w:iCs w:val="0"/>
          <w:caps w:val="0"/>
          <w:color w:val="333333"/>
          <w:spacing w:val="6"/>
          <w:sz w:val="32"/>
          <w:szCs w:val="32"/>
          <w:shd w:val="clear" w:fill="FFFFFF"/>
        </w:rPr>
        <w:t>”</w:t>
      </w:r>
      <w:r>
        <w:rPr>
          <w:rFonts w:hint="eastAsia" w:ascii="仿宋" w:hAnsi="仿宋" w:eastAsia="仿宋" w:cs="仿宋"/>
          <w:i w:val="0"/>
          <w:iCs w:val="0"/>
          <w:caps w:val="0"/>
          <w:color w:val="333333"/>
          <w:spacing w:val="6"/>
          <w:sz w:val="32"/>
          <w:szCs w:val="32"/>
          <w:shd w:val="clear" w:fill="FFFFFF"/>
        </w:rPr>
        <w:t>，即：工作目标与经费预算相匹配、工作进度与预算执行进度相匹配、最终工作成果与资金消耗量相匹配，提高资金使用效益。</w:t>
      </w:r>
    </w:p>
    <w:p w14:paraId="3F6FE72A">
      <w:pPr>
        <w:numPr>
          <w:ilvl w:val="0"/>
          <w:numId w:val="0"/>
        </w:numPr>
        <w:shd w:val="clear" w:color="auto" w:fill="FFFFFF"/>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（二）绩效自评公开情况</w:t>
      </w:r>
    </w:p>
    <w:p w14:paraId="5BA4B713">
      <w:pPr>
        <w:spacing w:line="580" w:lineRule="exact"/>
        <w:ind w:firstLine="664" w:firstLineChars="200"/>
        <w:jc w:val="left"/>
        <w:rPr>
          <w:rFonts w:hint="eastAsia" w:ascii="仿宋" w:hAnsi="仿宋" w:eastAsia="仿宋"/>
          <w:sz w:val="32"/>
          <w:szCs w:val="32"/>
          <w:lang w:val="en-US" w:eastAsia="zh-CN"/>
        </w:rPr>
      </w:pPr>
      <w:r>
        <w:rPr>
          <w:rFonts w:hint="eastAsia" w:ascii="仿宋" w:hAnsi="仿宋" w:eastAsia="仿宋" w:cs="仿宋"/>
          <w:i w:val="0"/>
          <w:iCs w:val="0"/>
          <w:caps w:val="0"/>
          <w:color w:val="333333"/>
          <w:spacing w:val="6"/>
          <w:sz w:val="32"/>
          <w:szCs w:val="32"/>
          <w:shd w:val="clear" w:fill="FFFFFF"/>
        </w:rPr>
        <w:t>绩效自评结果将在</w:t>
      </w:r>
      <w:r>
        <w:rPr>
          <w:rFonts w:hint="eastAsia" w:ascii="仿宋" w:hAnsi="仿宋" w:eastAsia="仿宋" w:cs="仿宋"/>
          <w:i w:val="0"/>
          <w:iCs w:val="0"/>
          <w:caps w:val="0"/>
          <w:color w:val="333333"/>
          <w:spacing w:val="6"/>
          <w:sz w:val="32"/>
          <w:szCs w:val="32"/>
          <w:shd w:val="clear" w:fill="FFFFFF"/>
          <w:lang w:eastAsia="zh-CN"/>
        </w:rPr>
        <w:t>溆浦</w:t>
      </w:r>
      <w:r>
        <w:rPr>
          <w:rFonts w:hint="eastAsia" w:ascii="仿宋" w:hAnsi="仿宋" w:eastAsia="仿宋" w:cs="仿宋"/>
          <w:i w:val="0"/>
          <w:iCs w:val="0"/>
          <w:caps w:val="0"/>
          <w:color w:val="333333"/>
          <w:spacing w:val="6"/>
          <w:sz w:val="32"/>
          <w:szCs w:val="32"/>
          <w:shd w:val="clear" w:fill="FFFFFF"/>
        </w:rPr>
        <w:t>县人民政府公众信息网站上进行公开。</w:t>
      </w:r>
      <w:r>
        <w:rPr>
          <w:rFonts w:hint="eastAsia" w:ascii="仿宋" w:hAnsi="仿宋" w:eastAsia="仿宋"/>
          <w:sz w:val="32"/>
          <w:szCs w:val="32"/>
          <w:lang w:val="en-US" w:eastAsia="zh-CN"/>
        </w:rPr>
        <w:t xml:space="preserve">  </w:t>
      </w:r>
    </w:p>
    <w:p w14:paraId="5E00F4FF">
      <w:pPr>
        <w:spacing w:line="580" w:lineRule="exact"/>
        <w:ind w:firstLine="640" w:firstLineChars="200"/>
        <w:jc w:val="right"/>
        <w:rPr>
          <w:rFonts w:hint="eastAsia" w:ascii="仿宋" w:hAnsi="仿宋" w:eastAsia="仿宋"/>
          <w:sz w:val="32"/>
          <w:szCs w:val="32"/>
          <w:lang w:val="en-US" w:eastAsia="zh-CN"/>
        </w:rPr>
      </w:pPr>
      <w:r>
        <w:rPr>
          <w:rFonts w:hint="eastAsia" w:ascii="仿宋" w:hAnsi="仿宋" w:eastAsia="仿宋"/>
          <w:sz w:val="32"/>
          <w:szCs w:val="32"/>
          <w:lang w:val="en-US" w:eastAsia="zh-CN"/>
        </w:rPr>
        <w:t>溆浦县统计局</w:t>
      </w:r>
    </w:p>
    <w:p w14:paraId="2DED9234">
      <w:pPr>
        <w:spacing w:line="580" w:lineRule="exact"/>
        <w:ind w:firstLine="640" w:firstLineChars="200"/>
        <w:jc w:val="right"/>
        <w:rPr>
          <w:rFonts w:hint="default" w:ascii="仿宋" w:hAnsi="仿宋" w:eastAsia="仿宋"/>
          <w:sz w:val="32"/>
          <w:szCs w:val="32"/>
          <w:lang w:val="en-US" w:eastAsia="zh-CN"/>
        </w:rPr>
      </w:pPr>
      <w:r>
        <w:rPr>
          <w:rFonts w:hint="eastAsia" w:ascii="仿宋" w:hAnsi="仿宋" w:eastAsia="仿宋"/>
          <w:sz w:val="32"/>
          <w:szCs w:val="32"/>
          <w:lang w:val="en-US" w:eastAsia="zh-CN"/>
        </w:rPr>
        <w:t>2024年3月1日</w:t>
      </w:r>
    </w:p>
    <w:p w14:paraId="44ABCCA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57D3501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
    <w:altName w:val="Times New Roman"/>
    <w:panose1 w:val="00000000000000000000"/>
    <w:charset w:val="00"/>
    <w:family w:val="auto"/>
    <w:pitch w:val="default"/>
    <w:sig w:usb0="00000000" w:usb1="00000000" w:usb2="00000000" w:usb3="00000000" w:csb0="0000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CD5FE"/>
    <w:multiLevelType w:val="singleLevel"/>
    <w:tmpl w:val="AD9CD5FE"/>
    <w:lvl w:ilvl="0" w:tentative="0">
      <w:start w:val="2"/>
      <w:numFmt w:val="chineseCounting"/>
      <w:suff w:val="nothing"/>
      <w:lvlText w:val="（%1）"/>
      <w:lvlJc w:val="left"/>
      <w:rPr>
        <w:rFonts w:hint="eastAsia"/>
      </w:rPr>
    </w:lvl>
  </w:abstractNum>
  <w:abstractNum w:abstractNumId="1">
    <w:nsid w:val="EAAC42BF"/>
    <w:multiLevelType w:val="singleLevel"/>
    <w:tmpl w:val="EAAC42BF"/>
    <w:lvl w:ilvl="0" w:tentative="0">
      <w:start w:val="4"/>
      <w:numFmt w:val="chineseCounting"/>
      <w:suff w:val="nothing"/>
      <w:lvlText w:val="%1、"/>
      <w:lvlJc w:val="left"/>
      <w:rPr>
        <w:rFonts w:hint="eastAsia"/>
      </w:rPr>
    </w:lvl>
  </w:abstractNum>
  <w:abstractNum w:abstractNumId="2">
    <w:nsid w:val="2DE35D98"/>
    <w:multiLevelType w:val="singleLevel"/>
    <w:tmpl w:val="2DE35D98"/>
    <w:lvl w:ilvl="0" w:tentative="0">
      <w:start w:val="1"/>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E97532"/>
    <w:multiLevelType w:val="singleLevel"/>
    <w:tmpl w:val="66E97532"/>
    <w:lvl w:ilvl="0" w:tentative="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ABD4756"/>
    <w:rsid w:val="0E561A47"/>
    <w:rsid w:val="1D97DEFF"/>
    <w:rsid w:val="1DE0205E"/>
    <w:rsid w:val="1DFF72E5"/>
    <w:rsid w:val="1EFC6F07"/>
    <w:rsid w:val="2DAE5556"/>
    <w:rsid w:val="2FDF85B8"/>
    <w:rsid w:val="2FFFEE04"/>
    <w:rsid w:val="34DF85B0"/>
    <w:rsid w:val="3B8F36BC"/>
    <w:rsid w:val="3DA13429"/>
    <w:rsid w:val="41B62FFF"/>
    <w:rsid w:val="45905413"/>
    <w:rsid w:val="491FF225"/>
    <w:rsid w:val="4E6E1837"/>
    <w:rsid w:val="4FFD214C"/>
    <w:rsid w:val="52FB4EE9"/>
    <w:rsid w:val="577059E7"/>
    <w:rsid w:val="5777D4F5"/>
    <w:rsid w:val="578515EA"/>
    <w:rsid w:val="59DD8326"/>
    <w:rsid w:val="5DEF592A"/>
    <w:rsid w:val="5FC6BB1E"/>
    <w:rsid w:val="5FF720F1"/>
    <w:rsid w:val="62D945A7"/>
    <w:rsid w:val="67FF5C0B"/>
    <w:rsid w:val="6D350F65"/>
    <w:rsid w:val="6EFC0924"/>
    <w:rsid w:val="6FB74722"/>
    <w:rsid w:val="6FEF8B7E"/>
    <w:rsid w:val="71A6591B"/>
    <w:rsid w:val="737D59BA"/>
    <w:rsid w:val="748A7DE8"/>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1972</Words>
  <Characters>2245</Characters>
  <Lines>63</Lines>
  <Paragraphs>18</Paragraphs>
  <TotalTime>9</TotalTime>
  <ScaleCrop>false</ScaleCrop>
  <LinksUpToDate>false</LinksUpToDate>
  <CharactersWithSpaces>2391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2026-07-17T03:03:37Z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BB728B40A87E451EBF24EAD795E0E253_13</vt:lpwstr>
  </property>
  <property fmtid="{D5CDD505-2E9C-101B-9397-08002B2CF9AE}" pid="4" name="KSOTemplateDocerSaveRecord">
    <vt:lpwstr>eyJoZGlkIjoiNDc4MWVmYWJkZTllNTNiZWFiODgyNWFlMTkxMjZhM2MiLCJ1c2VySWQiOiI5NTkxMTI2OTEifQ==</vt:lpwstr>
  </property>
</Properties>
</file>