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9B516">
      <w:pPr>
        <w:pStyle w:val="10"/>
        <w:jc w:val="center"/>
        <w:rPr>
          <w:rFonts w:hint="eastAsia"/>
          <w:sz w:val="56"/>
          <w:szCs w:val="56"/>
        </w:rPr>
      </w:pPr>
    </w:p>
    <w:p w14:paraId="022CBBB3">
      <w:pPr>
        <w:pStyle w:val="10"/>
        <w:jc w:val="center"/>
        <w:rPr>
          <w:sz w:val="56"/>
          <w:szCs w:val="56"/>
        </w:rPr>
      </w:pPr>
    </w:p>
    <w:p w14:paraId="0F982BF2">
      <w:pPr>
        <w:pStyle w:val="10"/>
        <w:jc w:val="center"/>
        <w:rPr>
          <w:sz w:val="84"/>
          <w:szCs w:val="84"/>
        </w:rPr>
      </w:pPr>
    </w:p>
    <w:p w14:paraId="3E02BA44">
      <w:pPr>
        <w:pStyle w:val="10"/>
        <w:jc w:val="center"/>
        <w:rPr>
          <w:sz w:val="84"/>
          <w:szCs w:val="84"/>
        </w:rPr>
      </w:pPr>
    </w:p>
    <w:p w14:paraId="0524402B">
      <w:pPr>
        <w:pStyle w:val="10"/>
        <w:jc w:val="center"/>
        <w:rPr>
          <w:sz w:val="84"/>
          <w:szCs w:val="84"/>
        </w:rPr>
      </w:pPr>
      <w:r>
        <w:rPr>
          <w:rFonts w:hint="eastAsia"/>
          <w:sz w:val="84"/>
          <w:szCs w:val="84"/>
        </w:rPr>
        <w:t>2021年度</w:t>
      </w:r>
    </w:p>
    <w:p w14:paraId="0DD52A0D">
      <w:pPr>
        <w:pStyle w:val="10"/>
        <w:jc w:val="center"/>
        <w:rPr>
          <w:sz w:val="84"/>
          <w:szCs w:val="84"/>
        </w:rPr>
      </w:pPr>
      <w:r>
        <w:rPr>
          <w:rFonts w:hint="eastAsia"/>
          <w:sz w:val="84"/>
          <w:szCs w:val="84"/>
          <w:lang w:eastAsia="zh-CN"/>
        </w:rPr>
        <w:t>统计局</w:t>
      </w:r>
      <w:r>
        <w:rPr>
          <w:rFonts w:hint="eastAsia"/>
          <w:sz w:val="84"/>
          <w:szCs w:val="84"/>
        </w:rPr>
        <w:t>部门决算</w:t>
      </w:r>
    </w:p>
    <w:p w14:paraId="0A98C96F">
      <w:pPr>
        <w:pStyle w:val="10"/>
        <w:jc w:val="center"/>
        <w:rPr>
          <w:sz w:val="56"/>
          <w:szCs w:val="56"/>
        </w:rPr>
      </w:pPr>
    </w:p>
    <w:p w14:paraId="10A00C12">
      <w:pPr>
        <w:pStyle w:val="10"/>
        <w:jc w:val="center"/>
        <w:rPr>
          <w:sz w:val="56"/>
          <w:szCs w:val="56"/>
        </w:rPr>
      </w:pPr>
    </w:p>
    <w:p w14:paraId="7A850388">
      <w:pPr>
        <w:pStyle w:val="10"/>
        <w:jc w:val="center"/>
        <w:rPr>
          <w:sz w:val="56"/>
          <w:szCs w:val="56"/>
        </w:rPr>
      </w:pPr>
    </w:p>
    <w:p w14:paraId="117433F3">
      <w:pPr>
        <w:pStyle w:val="10"/>
        <w:jc w:val="center"/>
        <w:rPr>
          <w:sz w:val="56"/>
          <w:szCs w:val="56"/>
        </w:rPr>
      </w:pPr>
    </w:p>
    <w:p w14:paraId="31C1DFC1">
      <w:pPr>
        <w:pStyle w:val="10"/>
        <w:jc w:val="center"/>
        <w:rPr>
          <w:sz w:val="32"/>
          <w:szCs w:val="32"/>
        </w:rPr>
      </w:pPr>
    </w:p>
    <w:p w14:paraId="7B154F54">
      <w:pPr>
        <w:pStyle w:val="10"/>
        <w:jc w:val="center"/>
        <w:rPr>
          <w:sz w:val="32"/>
          <w:szCs w:val="32"/>
        </w:rPr>
      </w:pPr>
    </w:p>
    <w:p w14:paraId="50394A55">
      <w:pPr>
        <w:pStyle w:val="10"/>
        <w:jc w:val="center"/>
        <w:rPr>
          <w:sz w:val="32"/>
          <w:szCs w:val="32"/>
        </w:rPr>
      </w:pPr>
    </w:p>
    <w:p w14:paraId="2EC88C8E">
      <w:pPr>
        <w:pStyle w:val="10"/>
        <w:jc w:val="center"/>
        <w:rPr>
          <w:sz w:val="32"/>
          <w:szCs w:val="32"/>
        </w:rPr>
      </w:pPr>
    </w:p>
    <w:p w14:paraId="53E0196F">
      <w:pPr>
        <w:pStyle w:val="10"/>
        <w:jc w:val="center"/>
        <w:rPr>
          <w:sz w:val="32"/>
          <w:szCs w:val="32"/>
        </w:rPr>
      </w:pPr>
    </w:p>
    <w:p w14:paraId="53C530CB">
      <w:pPr>
        <w:pStyle w:val="10"/>
        <w:spacing w:line="540" w:lineRule="exact"/>
        <w:jc w:val="center"/>
        <w:rPr>
          <w:sz w:val="56"/>
          <w:szCs w:val="56"/>
        </w:rPr>
      </w:pPr>
    </w:p>
    <w:p w14:paraId="5740C0E4">
      <w:pPr>
        <w:pStyle w:val="10"/>
        <w:spacing w:line="500" w:lineRule="exact"/>
        <w:jc w:val="center"/>
        <w:rPr>
          <w:b/>
          <w:sz w:val="36"/>
          <w:szCs w:val="28"/>
        </w:rPr>
      </w:pPr>
    </w:p>
    <w:p w14:paraId="10E1DE1D">
      <w:pPr>
        <w:pStyle w:val="10"/>
        <w:spacing w:line="500" w:lineRule="exact"/>
        <w:jc w:val="center"/>
        <w:rPr>
          <w:b/>
          <w:sz w:val="36"/>
          <w:szCs w:val="28"/>
        </w:rPr>
      </w:pPr>
    </w:p>
    <w:p w14:paraId="30B5E6BE">
      <w:pPr>
        <w:pStyle w:val="10"/>
        <w:spacing w:line="500" w:lineRule="exact"/>
        <w:jc w:val="center"/>
        <w:rPr>
          <w:b/>
          <w:sz w:val="36"/>
          <w:szCs w:val="28"/>
        </w:rPr>
      </w:pPr>
      <w:r>
        <w:rPr>
          <w:rFonts w:hint="eastAsia"/>
          <w:b/>
          <w:sz w:val="36"/>
          <w:szCs w:val="28"/>
        </w:rPr>
        <w:t>目录</w:t>
      </w:r>
    </w:p>
    <w:p w14:paraId="6CDE87CA">
      <w:pPr>
        <w:pStyle w:val="10"/>
        <w:spacing w:line="500" w:lineRule="exact"/>
        <w:rPr>
          <w:rFonts w:ascii="仿宋_GB2312" w:hAnsi="仿宋_GB2312" w:cs="仿宋_GB2312"/>
          <w:b/>
          <w:sz w:val="28"/>
          <w:szCs w:val="28"/>
        </w:rPr>
      </w:pPr>
      <w:r>
        <w:rPr>
          <w:rFonts w:hint="eastAsia"/>
          <w:b/>
          <w:sz w:val="28"/>
          <w:szCs w:val="28"/>
        </w:rPr>
        <w:t>第一部分</w:t>
      </w:r>
      <w:r>
        <w:rPr>
          <w:rFonts w:hint="eastAsia"/>
          <w:b/>
          <w:sz w:val="28"/>
          <w:szCs w:val="28"/>
          <w:lang w:eastAsia="zh-CN"/>
        </w:rPr>
        <w:t>溆浦县统计局</w:t>
      </w:r>
      <w:r>
        <w:rPr>
          <w:rFonts w:hint="eastAsia"/>
          <w:b/>
          <w:sz w:val="28"/>
          <w:szCs w:val="28"/>
        </w:rPr>
        <w:t>概况</w:t>
      </w:r>
    </w:p>
    <w:p w14:paraId="13B05182">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14241B3C">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7D95E44C">
      <w:pPr>
        <w:pStyle w:val="10"/>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21年度部门决算表</w:t>
      </w:r>
    </w:p>
    <w:p w14:paraId="05B4DF4E">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26B5A40A">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5853354D">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451F4295">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34C42AEC">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2CA426BF">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w:t>
      </w:r>
      <w:r>
        <w:rPr>
          <w:rFonts w:hint="eastAsia" w:cs="仿宋_GB2312" w:asciiTheme="minorEastAsia" w:hAnsiTheme="minorEastAsia" w:eastAsiaTheme="minorEastAsia"/>
          <w:sz w:val="28"/>
          <w:szCs w:val="28"/>
        </w:rPr>
        <w:t>明细</w:t>
      </w:r>
      <w:r>
        <w:rPr>
          <w:rFonts w:cs="仿宋_GB2312" w:asciiTheme="minorEastAsia" w:hAnsiTheme="minorEastAsia" w:eastAsiaTheme="minorEastAsia"/>
          <w:sz w:val="28"/>
          <w:szCs w:val="28"/>
        </w:rPr>
        <w:t>表</w:t>
      </w:r>
    </w:p>
    <w:p w14:paraId="43ABCF8A">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3CC0525A">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6424AC18">
      <w:pPr>
        <w:pStyle w:val="10"/>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217517AE">
      <w:pPr>
        <w:pStyle w:val="10"/>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21年度部门决算情况说明</w:t>
      </w:r>
    </w:p>
    <w:p w14:paraId="491565AE">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0AB27388">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32399A80">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51583D60">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2A86A019">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676EB887">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61E51DD5">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经费支出决算情况说明</w:t>
      </w:r>
    </w:p>
    <w:p w14:paraId="22519EF3">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22B876C7">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机关运行经费支出说明</w:t>
      </w:r>
    </w:p>
    <w:p w14:paraId="61C3973C">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十、一般性支出情况说明</w:t>
      </w:r>
    </w:p>
    <w:p w14:paraId="2ACD8300">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十一、政府采购支出说明</w:t>
      </w:r>
    </w:p>
    <w:p w14:paraId="0EB2AF02">
      <w:pPr>
        <w:pStyle w:val="10"/>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十二、国有资产占用情况说明</w:t>
      </w:r>
    </w:p>
    <w:p w14:paraId="04DED45F">
      <w:pPr>
        <w:pStyle w:val="10"/>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w:t>
      </w:r>
      <w:r>
        <w:rPr>
          <w:rFonts w:hint="eastAsia" w:cs="仿宋_GB2312" w:asciiTheme="minorEastAsia" w:hAnsiTheme="minorEastAsia" w:eastAsiaTheme="minorEastAsia"/>
          <w:sz w:val="28"/>
          <w:szCs w:val="28"/>
        </w:rPr>
        <w:t>2021年</w:t>
      </w:r>
      <w:r>
        <w:rPr>
          <w:rFonts w:hint="eastAsia" w:ascii="仿宋_GB2312" w:hAnsi="仿宋_GB2312" w:cs="仿宋_GB2312" w:eastAsiaTheme="minorEastAsia"/>
          <w:sz w:val="28"/>
          <w:szCs w:val="28"/>
        </w:rPr>
        <w:t>度预算绩效情况说明</w:t>
      </w:r>
    </w:p>
    <w:p w14:paraId="31264E5B">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69914299">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5F7D20ED">
      <w:pPr>
        <w:jc w:val="center"/>
        <w:rPr>
          <w:sz w:val="72"/>
          <w:szCs w:val="72"/>
        </w:rPr>
      </w:pPr>
    </w:p>
    <w:p w14:paraId="23888A67">
      <w:pPr>
        <w:jc w:val="center"/>
        <w:rPr>
          <w:sz w:val="72"/>
          <w:szCs w:val="72"/>
        </w:rPr>
      </w:pPr>
    </w:p>
    <w:p w14:paraId="20623D54">
      <w:pPr>
        <w:jc w:val="center"/>
        <w:rPr>
          <w:sz w:val="72"/>
          <w:szCs w:val="72"/>
        </w:rPr>
      </w:pPr>
    </w:p>
    <w:p w14:paraId="437BB8CE">
      <w:pPr>
        <w:jc w:val="center"/>
        <w:rPr>
          <w:sz w:val="72"/>
          <w:szCs w:val="72"/>
        </w:rPr>
      </w:pPr>
    </w:p>
    <w:p w14:paraId="79C41434">
      <w:pPr>
        <w:rPr>
          <w:sz w:val="72"/>
          <w:szCs w:val="72"/>
        </w:rPr>
      </w:pPr>
    </w:p>
    <w:p w14:paraId="3BB97A47">
      <w:pPr>
        <w:pStyle w:val="10"/>
        <w:jc w:val="center"/>
        <w:rPr>
          <w:sz w:val="84"/>
          <w:szCs w:val="84"/>
        </w:rPr>
      </w:pPr>
      <w:r>
        <w:rPr>
          <w:rFonts w:hint="eastAsia"/>
          <w:sz w:val="84"/>
          <w:szCs w:val="84"/>
        </w:rPr>
        <w:t>第一部分</w:t>
      </w:r>
      <w:r>
        <w:rPr>
          <w:sz w:val="84"/>
          <w:szCs w:val="84"/>
        </w:rPr>
        <w:t xml:space="preserve"> </w:t>
      </w:r>
    </w:p>
    <w:p w14:paraId="247D7562">
      <w:pPr>
        <w:pStyle w:val="10"/>
        <w:jc w:val="center"/>
        <w:rPr>
          <w:sz w:val="84"/>
          <w:szCs w:val="84"/>
        </w:rPr>
      </w:pPr>
    </w:p>
    <w:p w14:paraId="4171A9A8">
      <w:pPr>
        <w:pStyle w:val="10"/>
        <w:jc w:val="center"/>
        <w:rPr>
          <w:sz w:val="84"/>
          <w:szCs w:val="84"/>
        </w:rPr>
      </w:pPr>
      <w:r>
        <w:rPr>
          <w:rFonts w:hint="eastAsia"/>
          <w:sz w:val="84"/>
          <w:szCs w:val="84"/>
          <w:lang w:eastAsia="zh-CN"/>
        </w:rPr>
        <w:t>溆浦县统计局</w:t>
      </w:r>
      <w:r>
        <w:rPr>
          <w:rFonts w:hint="eastAsia"/>
          <w:sz w:val="84"/>
          <w:szCs w:val="84"/>
        </w:rPr>
        <w:t>概况</w:t>
      </w:r>
    </w:p>
    <w:p w14:paraId="314FF902">
      <w:pPr>
        <w:jc w:val="center"/>
        <w:rPr>
          <w:sz w:val="72"/>
          <w:szCs w:val="72"/>
        </w:rPr>
      </w:pPr>
    </w:p>
    <w:p w14:paraId="2A878DBF">
      <w:pPr>
        <w:jc w:val="center"/>
        <w:rPr>
          <w:sz w:val="72"/>
          <w:szCs w:val="72"/>
        </w:rPr>
      </w:pPr>
    </w:p>
    <w:p w14:paraId="2A27E0EA">
      <w:pPr>
        <w:jc w:val="center"/>
        <w:rPr>
          <w:sz w:val="72"/>
          <w:szCs w:val="72"/>
        </w:rPr>
      </w:pPr>
    </w:p>
    <w:p w14:paraId="6CE945E5">
      <w:pPr>
        <w:jc w:val="center"/>
        <w:rPr>
          <w:sz w:val="72"/>
          <w:szCs w:val="72"/>
        </w:rPr>
      </w:pPr>
    </w:p>
    <w:p w14:paraId="34230F1B">
      <w:pPr>
        <w:jc w:val="center"/>
        <w:rPr>
          <w:sz w:val="72"/>
          <w:szCs w:val="72"/>
        </w:rPr>
      </w:pPr>
    </w:p>
    <w:p w14:paraId="5184CE32">
      <w:pPr>
        <w:pStyle w:val="11"/>
        <w:ind w:left="720" w:firstLine="0" w:firstLineChars="0"/>
        <w:jc w:val="left"/>
        <w:rPr>
          <w:rFonts w:ascii="黑体" w:hAnsi="黑体" w:eastAsia="黑体"/>
          <w:sz w:val="32"/>
          <w:szCs w:val="32"/>
        </w:rPr>
      </w:pPr>
    </w:p>
    <w:p w14:paraId="3D8F22D0">
      <w:pPr>
        <w:pStyle w:val="11"/>
        <w:ind w:left="720" w:firstLine="0" w:firstLineChars="0"/>
        <w:jc w:val="left"/>
        <w:rPr>
          <w:rFonts w:ascii="黑体" w:hAnsi="黑体" w:eastAsia="黑体"/>
          <w:sz w:val="32"/>
          <w:szCs w:val="32"/>
        </w:rPr>
      </w:pPr>
    </w:p>
    <w:p w14:paraId="3B68B6C5">
      <w:pPr>
        <w:pStyle w:val="11"/>
        <w:ind w:left="720" w:firstLine="0" w:firstLineChars="0"/>
        <w:jc w:val="left"/>
        <w:rPr>
          <w:rFonts w:ascii="黑体" w:hAnsi="黑体" w:eastAsia="黑体"/>
          <w:sz w:val="32"/>
          <w:szCs w:val="32"/>
        </w:rPr>
      </w:pPr>
    </w:p>
    <w:p w14:paraId="6CBBB0CB">
      <w:pPr>
        <w:pStyle w:val="11"/>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22829EE8">
      <w:pPr>
        <w:keepNext w:val="0"/>
        <w:keepLines w:val="0"/>
        <w:pageBreakBefore w:val="0"/>
        <w:widowControl w:val="0"/>
        <w:kinsoku/>
        <w:wordWrap/>
        <w:overflowPunct/>
        <w:topLinePunct w:val="0"/>
        <w:autoSpaceDE/>
        <w:autoSpaceDN/>
        <w:bidi w:val="0"/>
        <w:adjustRightInd/>
        <w:snapToGrid/>
        <w:spacing w:line="520" w:lineRule="exact"/>
        <w:ind w:left="0" w:leftChars="0" w:firstLine="638" w:firstLineChars="228"/>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本单位是行政机关单位，内设行政业务机构</w:t>
      </w:r>
      <w:r>
        <w:rPr>
          <w:rFonts w:hint="eastAsia" w:asciiTheme="minorEastAsia" w:hAnsiTheme="minorEastAsia" w:cstheme="minorEastAsia"/>
          <w:sz w:val="28"/>
          <w:szCs w:val="28"/>
          <w:lang w:val="en-US" w:eastAsia="zh-CN"/>
        </w:rPr>
        <w:t>4</w:t>
      </w:r>
      <w:r>
        <w:rPr>
          <w:rFonts w:hint="eastAsia" w:asciiTheme="minorEastAsia" w:hAnsiTheme="minorEastAsia" w:eastAsiaTheme="minorEastAsia" w:cstheme="minorEastAsia"/>
          <w:sz w:val="28"/>
          <w:szCs w:val="28"/>
        </w:rPr>
        <w:t>个；二级机构 2个；核定编制</w:t>
      </w:r>
      <w:r>
        <w:rPr>
          <w:rFonts w:hint="eastAsia" w:asciiTheme="minorEastAsia" w:hAnsiTheme="minorEastAsia" w:eastAsiaTheme="minorEastAsia" w:cstheme="minorEastAsia"/>
          <w:sz w:val="28"/>
          <w:szCs w:val="28"/>
          <w:lang w:val="en-US" w:eastAsia="zh-CN"/>
        </w:rPr>
        <w:t>21</w:t>
      </w:r>
      <w:r>
        <w:rPr>
          <w:rFonts w:hint="eastAsia" w:asciiTheme="minorEastAsia" w:hAnsiTheme="minorEastAsia" w:eastAsiaTheme="minorEastAsia" w:cstheme="minorEastAsia"/>
          <w:sz w:val="28"/>
          <w:szCs w:val="28"/>
        </w:rPr>
        <w:t>名，实有人</w:t>
      </w:r>
      <w:r>
        <w:rPr>
          <w:rFonts w:hint="eastAsia" w:asciiTheme="minorEastAsia" w:hAnsiTheme="minorEastAsia" w:cstheme="minorEastAsia"/>
          <w:sz w:val="28"/>
          <w:szCs w:val="28"/>
          <w:lang w:val="en-US" w:eastAsia="zh-CN"/>
        </w:rPr>
        <w:t>数</w:t>
      </w:r>
      <w:r>
        <w:rPr>
          <w:rFonts w:hint="eastAsia" w:asciiTheme="minorEastAsia" w:hAnsiTheme="minorEastAsia" w:eastAsiaTheme="minorEastAsia" w:cstheme="minorEastAsia"/>
          <w:sz w:val="28"/>
          <w:szCs w:val="28"/>
        </w:rPr>
        <w:t>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人，其中：行政人员</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人、事业人员</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人;离退休人员 1</w:t>
      </w: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rPr>
        <w:t xml:space="preserve"> 人。</w:t>
      </w:r>
    </w:p>
    <w:p w14:paraId="37950F1D">
      <w:pPr>
        <w:keepNext w:val="0"/>
        <w:keepLines w:val="0"/>
        <w:pageBreakBefore w:val="0"/>
        <w:widowControl w:val="0"/>
        <w:kinsoku/>
        <w:wordWrap/>
        <w:overflowPunct/>
        <w:topLinePunct w:val="0"/>
        <w:autoSpaceDE/>
        <w:autoSpaceDN/>
        <w:bidi w:val="0"/>
        <w:adjustRightInd/>
        <w:snapToGrid/>
        <w:spacing w:line="520" w:lineRule="exact"/>
        <w:ind w:left="0" w:leftChars="0" w:firstLine="638" w:firstLineChars="228"/>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1、承担组织领导和协调全县统计工作，确保统计数据真实、准确、及时的责任。负责监测国民经济和社会发展态势，承担预测预警和信息引导的责任</w:t>
      </w:r>
    </w:p>
    <w:p w14:paraId="2D467942">
      <w:pPr>
        <w:keepNext w:val="0"/>
        <w:keepLines w:val="0"/>
        <w:pageBreakBefore w:val="0"/>
        <w:widowControl w:val="0"/>
        <w:kinsoku/>
        <w:wordWrap/>
        <w:overflowPunct/>
        <w:topLinePunct w:val="0"/>
        <w:autoSpaceDE/>
        <w:autoSpaceDN/>
        <w:bidi w:val="0"/>
        <w:adjustRightInd/>
        <w:snapToGrid/>
        <w:spacing w:line="520" w:lineRule="exact"/>
        <w:ind w:left="0" w:leftChars="0" w:firstLine="638" w:firstLineChars="228"/>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依据国家有关法律、法规，拟订全县统计工作规范性文件、统计改革和统计现代化建设规划以及全县统计调查计划；指导、监督检查各乡镇、县直各部门的统计工作；监督检查统计法律、法规在全县范围内的实施情况。</w:t>
      </w:r>
    </w:p>
    <w:p w14:paraId="53AA2D08">
      <w:pPr>
        <w:keepNext w:val="0"/>
        <w:keepLines w:val="0"/>
        <w:pageBreakBefore w:val="0"/>
        <w:widowControl w:val="0"/>
        <w:kinsoku/>
        <w:wordWrap/>
        <w:overflowPunct/>
        <w:topLinePunct w:val="0"/>
        <w:autoSpaceDE/>
        <w:autoSpaceDN/>
        <w:bidi w:val="0"/>
        <w:adjustRightInd/>
        <w:snapToGrid/>
        <w:spacing w:line="520" w:lineRule="exact"/>
        <w:ind w:left="0" w:leftChars="0" w:firstLine="638" w:firstLineChars="228"/>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3、建立健全国民经济核算体系，组织实施国民经济核算制度和投入产出调查，核算全县国内生产总值，汇编国民经济核算资料。</w:t>
      </w:r>
    </w:p>
    <w:p w14:paraId="29CADC5C">
      <w:pPr>
        <w:keepNext w:val="0"/>
        <w:keepLines w:val="0"/>
        <w:pageBreakBefore w:val="0"/>
        <w:widowControl w:val="0"/>
        <w:kinsoku/>
        <w:wordWrap/>
        <w:overflowPunct/>
        <w:topLinePunct w:val="0"/>
        <w:autoSpaceDE/>
        <w:autoSpaceDN/>
        <w:bidi w:val="0"/>
        <w:adjustRightInd/>
        <w:snapToGrid/>
        <w:spacing w:line="520" w:lineRule="exact"/>
        <w:ind w:left="0" w:leftChars="0" w:firstLine="638" w:firstLineChars="228"/>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4、组织实施人口、经济、农业等重大国情国力普查，汇总、整理和提供有关国情国力方面的统计数据。</w:t>
      </w:r>
    </w:p>
    <w:p w14:paraId="1800ED1E">
      <w:pPr>
        <w:keepNext w:val="0"/>
        <w:keepLines w:val="0"/>
        <w:pageBreakBefore w:val="0"/>
        <w:widowControl w:val="0"/>
        <w:kinsoku/>
        <w:wordWrap/>
        <w:overflowPunct/>
        <w:topLinePunct w:val="0"/>
        <w:autoSpaceDE/>
        <w:autoSpaceDN/>
        <w:bidi w:val="0"/>
        <w:adjustRightInd/>
        <w:snapToGrid/>
        <w:spacing w:line="520" w:lineRule="exact"/>
        <w:ind w:left="0" w:leftChars="0" w:firstLine="638" w:firstLineChars="228"/>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组织实施农林牧渔业、工业和建筑业、服务业、社会福利业等行业统计调查，收集、汇总、整理和提供有关调查的统计数据，综合整理和提供地质勘查、旅游、交通运输、邮政、教育、卫生、社会保障、公用事业等全县性基本统计数据。</w:t>
      </w:r>
    </w:p>
    <w:p w14:paraId="62785A85">
      <w:pPr>
        <w:keepNext w:val="0"/>
        <w:keepLines w:val="0"/>
        <w:pageBreakBefore w:val="0"/>
        <w:widowControl w:val="0"/>
        <w:kinsoku/>
        <w:wordWrap/>
        <w:overflowPunct/>
        <w:topLinePunct w:val="0"/>
        <w:autoSpaceDE/>
        <w:autoSpaceDN/>
        <w:bidi w:val="0"/>
        <w:adjustRightInd/>
        <w:snapToGrid/>
        <w:spacing w:line="520" w:lineRule="exact"/>
        <w:ind w:left="0" w:leftChars="0" w:firstLine="638" w:firstLineChars="228"/>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组织实施能源、投资、消费、收入、科技、人口、劳动力、社会发展基本情况、环境基本状况等统计调查，收集、汇总、整理和提供有关调查的统计数据，综合整理和提供资源、对外经济等全县性基本统计数据。</w:t>
      </w:r>
    </w:p>
    <w:p w14:paraId="4C54A48E">
      <w:pPr>
        <w:keepNext w:val="0"/>
        <w:keepLines w:val="0"/>
        <w:pageBreakBefore w:val="0"/>
        <w:widowControl w:val="0"/>
        <w:kinsoku/>
        <w:wordWrap/>
        <w:overflowPunct/>
        <w:topLinePunct w:val="0"/>
        <w:autoSpaceDE/>
        <w:autoSpaceDN/>
        <w:bidi w:val="0"/>
        <w:adjustRightInd/>
        <w:snapToGrid/>
        <w:spacing w:line="520" w:lineRule="exact"/>
        <w:ind w:left="0" w:leftChars="0" w:firstLine="638" w:firstLineChars="228"/>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7、组织开展以县为总体的城镇居民收入调查和以乡镇为总体的农村居民人均纯收入调查监测工作。</w:t>
      </w:r>
    </w:p>
    <w:p w14:paraId="1827FE46">
      <w:pPr>
        <w:keepNext w:val="0"/>
        <w:keepLines w:val="0"/>
        <w:pageBreakBefore w:val="0"/>
        <w:widowControl w:val="0"/>
        <w:kinsoku/>
        <w:wordWrap/>
        <w:overflowPunct/>
        <w:topLinePunct w:val="0"/>
        <w:autoSpaceDE/>
        <w:autoSpaceDN/>
        <w:bidi w:val="0"/>
        <w:adjustRightInd/>
        <w:snapToGrid/>
        <w:spacing w:line="520" w:lineRule="exact"/>
        <w:ind w:left="0" w:leftChars="0" w:firstLine="638" w:firstLineChars="228"/>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8</w:t>
      </w:r>
      <w:r>
        <w:rPr>
          <w:rFonts w:hint="eastAsia" w:asciiTheme="minorEastAsia" w:hAnsiTheme="minorEastAsia" w:eastAsiaTheme="minorEastAsia" w:cstheme="minorEastAsia"/>
          <w:sz w:val="28"/>
          <w:szCs w:val="28"/>
        </w:rPr>
        <w:t>、组织各乡镇和县直各部门的经济、社会、科技和资源环境统计调查，统一核定、管理、公布全县性基本统计资料，定期发布全县国民经济和社会发展情况的统计信息，组织建立服务业统计信息共享制度、发布制度和管理制度。</w:t>
      </w:r>
    </w:p>
    <w:p w14:paraId="0E2993E1">
      <w:pPr>
        <w:keepNext w:val="0"/>
        <w:keepLines w:val="0"/>
        <w:pageBreakBefore w:val="0"/>
        <w:widowControl w:val="0"/>
        <w:kinsoku/>
        <w:wordWrap/>
        <w:overflowPunct/>
        <w:topLinePunct w:val="0"/>
        <w:autoSpaceDE/>
        <w:autoSpaceDN/>
        <w:bidi w:val="0"/>
        <w:adjustRightInd/>
        <w:snapToGrid/>
        <w:spacing w:line="520" w:lineRule="exact"/>
        <w:ind w:left="0" w:leftChars="0" w:firstLine="638" w:firstLineChars="228"/>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9</w:t>
      </w:r>
      <w:r>
        <w:rPr>
          <w:rFonts w:hint="eastAsia" w:asciiTheme="minorEastAsia" w:hAnsiTheme="minorEastAsia" w:eastAsiaTheme="minorEastAsia" w:cstheme="minorEastAsia"/>
          <w:sz w:val="28"/>
          <w:szCs w:val="28"/>
        </w:rPr>
        <w:t>、承担对国民经济、社会发展、科技进步和资源环境等情况进行统计分析、统计预测和统计监督的工作，向县委、政府及有关部门提供统计信息和建议。</w:t>
      </w:r>
    </w:p>
    <w:p w14:paraId="158B5BDD">
      <w:pPr>
        <w:widowControl/>
        <w:spacing w:line="60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、建立并管理全县统计信息自动化系统和统计数据库系统；统一管理各乡镇统计网络。</w:t>
      </w:r>
    </w:p>
    <w:p w14:paraId="78B06140">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563E1148">
      <w:pPr>
        <w:ind w:firstLine="700" w:firstLineChars="250"/>
        <w:jc w:val="left"/>
        <w:rPr>
          <w:rFonts w:hint="eastAsia" w:asciiTheme="minorEastAsia" w:hAnsiTheme="minorEastAsia" w:eastAsiaTheme="minorEastAsia" w:cstheme="minorEastAsia"/>
          <w:bCs/>
          <w:kern w:val="0"/>
          <w:sz w:val="28"/>
          <w:szCs w:val="28"/>
        </w:rPr>
      </w:pPr>
      <w:r>
        <w:rPr>
          <w:rFonts w:hint="eastAsia" w:asciiTheme="minorEastAsia" w:hAnsiTheme="minorEastAsia" w:eastAsiaTheme="minorEastAsia" w:cstheme="minorEastAsia"/>
          <w:bCs/>
          <w:kern w:val="0"/>
          <w:sz w:val="28"/>
          <w:szCs w:val="28"/>
        </w:rPr>
        <w:t>（一）内设机构设置。</w:t>
      </w:r>
      <w:r>
        <w:rPr>
          <w:rFonts w:hint="eastAsia" w:asciiTheme="minorEastAsia" w:hAnsiTheme="minorEastAsia" w:eastAsiaTheme="minorEastAsia" w:cstheme="minorEastAsia"/>
          <w:sz w:val="28"/>
          <w:szCs w:val="28"/>
          <w:lang w:eastAsia="zh-CN"/>
        </w:rPr>
        <w:t>统计局下面设有溆浦县统计局电子计算站和城市社会经济调查队两个二级机构。统计局本级设下列内设机构：办公室（党建办公室）；行政审批股（政策法规股）；综合核算股；综合统计股。</w:t>
      </w:r>
    </w:p>
    <w:p w14:paraId="5677DB0F">
      <w:pPr>
        <w:widowControl/>
        <w:spacing w:line="600" w:lineRule="exact"/>
        <w:ind w:firstLine="560" w:firstLineChars="200"/>
        <w:rPr>
          <w:rFonts w:asciiTheme="minorEastAsia" w:hAnsiTheme="minorEastAsia"/>
          <w:bCs/>
          <w:kern w:val="0"/>
          <w:sz w:val="32"/>
          <w:szCs w:val="32"/>
        </w:rPr>
      </w:pPr>
      <w:r>
        <w:rPr>
          <w:rFonts w:hint="eastAsia" w:asciiTheme="minorEastAsia" w:hAnsiTheme="minorEastAsia" w:eastAsiaTheme="minorEastAsia" w:cstheme="minorEastAsia"/>
          <w:bCs/>
          <w:kern w:val="0"/>
          <w:sz w:val="28"/>
          <w:szCs w:val="28"/>
        </w:rPr>
        <w:t>（二）决算单位构成。</w:t>
      </w:r>
      <w:r>
        <w:rPr>
          <w:rFonts w:hint="eastAsia" w:asciiTheme="minorEastAsia" w:hAnsiTheme="minorEastAsia" w:eastAsiaTheme="minorEastAsia" w:cstheme="minorEastAsia"/>
          <w:bCs/>
          <w:kern w:val="0"/>
          <w:sz w:val="28"/>
          <w:szCs w:val="28"/>
          <w:lang w:eastAsia="zh-CN"/>
        </w:rPr>
        <w:t>溆浦县统计局</w:t>
      </w:r>
      <w:r>
        <w:rPr>
          <w:rFonts w:hint="eastAsia" w:asciiTheme="minorEastAsia" w:hAnsiTheme="minorEastAsia" w:eastAsiaTheme="minorEastAsia" w:cstheme="minorEastAsia"/>
          <w:bCs/>
          <w:kern w:val="0"/>
          <w:sz w:val="28"/>
          <w:szCs w:val="28"/>
        </w:rPr>
        <w:t>20</w:t>
      </w:r>
      <w:r>
        <w:rPr>
          <w:rFonts w:hint="eastAsia" w:asciiTheme="minorEastAsia" w:hAnsiTheme="minorEastAsia" w:cstheme="minorEastAsia"/>
          <w:bCs/>
          <w:kern w:val="0"/>
          <w:sz w:val="28"/>
          <w:szCs w:val="28"/>
          <w:lang w:val="en-US" w:eastAsia="zh-CN"/>
        </w:rPr>
        <w:t>21</w:t>
      </w:r>
      <w:r>
        <w:rPr>
          <w:rFonts w:hint="eastAsia" w:asciiTheme="minorEastAsia" w:hAnsiTheme="minorEastAsia" w:eastAsiaTheme="minorEastAsia" w:cstheme="minorEastAsia"/>
          <w:bCs/>
          <w:kern w:val="0"/>
          <w:sz w:val="28"/>
          <w:szCs w:val="28"/>
        </w:rPr>
        <w:t>年部门决算汇总公开单位构成包括：</w:t>
      </w:r>
      <w:r>
        <w:rPr>
          <w:rFonts w:hint="eastAsia" w:asciiTheme="minorEastAsia" w:hAnsiTheme="minorEastAsia" w:eastAsiaTheme="minorEastAsia" w:cstheme="minorEastAsia"/>
          <w:bCs/>
          <w:kern w:val="0"/>
          <w:sz w:val="28"/>
          <w:szCs w:val="28"/>
          <w:lang w:eastAsia="zh-CN"/>
        </w:rPr>
        <w:t>溆浦县统计局</w:t>
      </w:r>
      <w:r>
        <w:rPr>
          <w:rFonts w:hint="eastAsia" w:asciiTheme="minorEastAsia" w:hAnsiTheme="minorEastAsia" w:eastAsiaTheme="minorEastAsia" w:cstheme="minorEastAsia"/>
          <w:bCs/>
          <w:kern w:val="0"/>
          <w:sz w:val="28"/>
          <w:szCs w:val="28"/>
        </w:rPr>
        <w:t>本级</w:t>
      </w:r>
      <w:r>
        <w:rPr>
          <w:rFonts w:hint="eastAsia" w:asciiTheme="minorEastAsia" w:hAnsiTheme="minorEastAsia" w:eastAsiaTheme="minorEastAsia" w:cstheme="minorEastAsia"/>
          <w:bCs/>
          <w:kern w:val="0"/>
          <w:sz w:val="28"/>
          <w:szCs w:val="28"/>
          <w:lang w:eastAsia="zh-CN"/>
        </w:rPr>
        <w:t>。</w:t>
      </w:r>
      <w:r>
        <w:rPr>
          <w:rFonts w:hint="eastAsia" w:asciiTheme="minorEastAsia" w:hAnsiTheme="minorEastAsia" w:eastAsiaTheme="minorEastAsia" w:cstheme="minorEastAsia"/>
          <w:sz w:val="28"/>
          <w:szCs w:val="28"/>
          <w:lang w:val="en-US" w:eastAsia="zh-CN"/>
        </w:rPr>
        <w:t>本单位无财务独立核算的二级机构。</w:t>
      </w:r>
    </w:p>
    <w:p w14:paraId="48BE20B2">
      <w:pPr>
        <w:jc w:val="left"/>
        <w:rPr>
          <w:rFonts w:ascii="仿宋_GB2312" w:eastAsia="仿宋_GB2312" w:hAnsiTheme="minorEastAsia"/>
          <w:sz w:val="28"/>
          <w:szCs w:val="32"/>
        </w:rPr>
      </w:pPr>
    </w:p>
    <w:p w14:paraId="736375FB">
      <w:pPr>
        <w:jc w:val="center"/>
        <w:rPr>
          <w:rFonts w:ascii="黑体" w:hAnsi="黑体" w:eastAsia="黑体"/>
          <w:sz w:val="28"/>
          <w:szCs w:val="28"/>
        </w:rPr>
      </w:pPr>
    </w:p>
    <w:p w14:paraId="331570F5">
      <w:pPr>
        <w:jc w:val="center"/>
        <w:rPr>
          <w:rFonts w:ascii="黑体" w:hAnsi="黑体" w:eastAsia="黑体"/>
          <w:sz w:val="28"/>
          <w:szCs w:val="28"/>
        </w:rPr>
      </w:pPr>
    </w:p>
    <w:p w14:paraId="38FF3672">
      <w:pPr>
        <w:jc w:val="center"/>
        <w:rPr>
          <w:rFonts w:ascii="黑体" w:hAnsi="黑体" w:eastAsia="黑体"/>
          <w:sz w:val="28"/>
          <w:szCs w:val="28"/>
        </w:rPr>
      </w:pPr>
    </w:p>
    <w:p w14:paraId="07F272EE">
      <w:pPr>
        <w:jc w:val="center"/>
        <w:rPr>
          <w:rFonts w:ascii="黑体" w:hAnsi="黑体" w:eastAsia="黑体"/>
          <w:sz w:val="28"/>
          <w:szCs w:val="28"/>
        </w:rPr>
      </w:pPr>
    </w:p>
    <w:p w14:paraId="4F460AC4">
      <w:pPr>
        <w:jc w:val="center"/>
        <w:rPr>
          <w:rFonts w:ascii="黑体" w:hAnsi="黑体" w:eastAsia="黑体"/>
          <w:sz w:val="28"/>
          <w:szCs w:val="28"/>
        </w:rPr>
      </w:pPr>
    </w:p>
    <w:p w14:paraId="1A16A972">
      <w:pPr>
        <w:jc w:val="center"/>
        <w:rPr>
          <w:rFonts w:ascii="黑体" w:hAnsi="黑体" w:eastAsia="黑体"/>
          <w:sz w:val="28"/>
          <w:szCs w:val="28"/>
        </w:rPr>
      </w:pPr>
    </w:p>
    <w:p w14:paraId="747FCAA4">
      <w:pPr>
        <w:jc w:val="center"/>
        <w:rPr>
          <w:rFonts w:ascii="黑体" w:hAnsi="黑体" w:eastAsia="黑体"/>
          <w:sz w:val="28"/>
          <w:szCs w:val="28"/>
        </w:rPr>
      </w:pPr>
    </w:p>
    <w:p w14:paraId="003BCAE8">
      <w:pPr>
        <w:jc w:val="center"/>
        <w:rPr>
          <w:rFonts w:ascii="黑体" w:hAnsi="黑体" w:eastAsia="黑体"/>
          <w:sz w:val="28"/>
          <w:szCs w:val="28"/>
        </w:rPr>
      </w:pPr>
    </w:p>
    <w:p w14:paraId="62B6ABDE">
      <w:pPr>
        <w:jc w:val="center"/>
        <w:rPr>
          <w:rFonts w:ascii="黑体" w:hAnsi="黑体" w:eastAsia="黑体"/>
          <w:sz w:val="28"/>
          <w:szCs w:val="28"/>
        </w:rPr>
      </w:pPr>
    </w:p>
    <w:p w14:paraId="6DA6C379">
      <w:pPr>
        <w:jc w:val="center"/>
        <w:rPr>
          <w:rFonts w:ascii="黑体" w:hAnsi="黑体" w:eastAsia="黑体"/>
          <w:sz w:val="28"/>
          <w:szCs w:val="28"/>
        </w:rPr>
      </w:pPr>
    </w:p>
    <w:p w14:paraId="75E288F1">
      <w:pPr>
        <w:jc w:val="center"/>
        <w:rPr>
          <w:rFonts w:ascii="黑体" w:hAnsi="黑体" w:eastAsia="黑体"/>
          <w:sz w:val="28"/>
          <w:szCs w:val="28"/>
        </w:rPr>
      </w:pPr>
    </w:p>
    <w:p w14:paraId="6BFE5774">
      <w:pPr>
        <w:jc w:val="center"/>
        <w:rPr>
          <w:rFonts w:ascii="黑体" w:hAnsi="黑体" w:eastAsia="黑体"/>
          <w:sz w:val="28"/>
          <w:szCs w:val="28"/>
        </w:rPr>
      </w:pPr>
    </w:p>
    <w:p w14:paraId="6169B100">
      <w:pPr>
        <w:jc w:val="center"/>
        <w:rPr>
          <w:sz w:val="72"/>
          <w:szCs w:val="72"/>
        </w:rPr>
      </w:pPr>
    </w:p>
    <w:p w14:paraId="4AB2A477">
      <w:pPr>
        <w:jc w:val="center"/>
        <w:rPr>
          <w:sz w:val="72"/>
          <w:szCs w:val="72"/>
        </w:rPr>
      </w:pPr>
    </w:p>
    <w:p w14:paraId="787EA984">
      <w:pPr>
        <w:jc w:val="center"/>
        <w:rPr>
          <w:sz w:val="72"/>
          <w:szCs w:val="72"/>
        </w:rPr>
      </w:pPr>
    </w:p>
    <w:p w14:paraId="2D52B3B3">
      <w:pPr>
        <w:jc w:val="center"/>
        <w:rPr>
          <w:sz w:val="72"/>
          <w:szCs w:val="72"/>
        </w:rPr>
      </w:pPr>
    </w:p>
    <w:p w14:paraId="6EE6297C">
      <w:pPr>
        <w:jc w:val="center"/>
        <w:rPr>
          <w:sz w:val="72"/>
          <w:szCs w:val="72"/>
        </w:rPr>
      </w:pPr>
    </w:p>
    <w:p w14:paraId="50761A55">
      <w:pPr>
        <w:jc w:val="center"/>
        <w:rPr>
          <w:rFonts w:hint="eastAsia"/>
          <w:sz w:val="72"/>
          <w:szCs w:val="72"/>
        </w:rPr>
      </w:pPr>
    </w:p>
    <w:p w14:paraId="52B20DE8">
      <w:pPr>
        <w:jc w:val="center"/>
        <w:rPr>
          <w:rFonts w:hint="eastAsia"/>
          <w:sz w:val="72"/>
          <w:szCs w:val="72"/>
        </w:rPr>
      </w:pPr>
    </w:p>
    <w:p w14:paraId="11B887AE">
      <w:pPr>
        <w:jc w:val="center"/>
        <w:rPr>
          <w:rFonts w:hint="eastAsia"/>
          <w:sz w:val="72"/>
          <w:szCs w:val="72"/>
        </w:rPr>
      </w:pPr>
    </w:p>
    <w:p w14:paraId="277777BE">
      <w:pPr>
        <w:jc w:val="center"/>
        <w:rPr>
          <w:rFonts w:hint="eastAsia"/>
          <w:sz w:val="72"/>
          <w:szCs w:val="72"/>
        </w:rPr>
      </w:pPr>
    </w:p>
    <w:p w14:paraId="0FCBF9C7">
      <w:pPr>
        <w:jc w:val="center"/>
        <w:rPr>
          <w:rFonts w:hint="eastAsia"/>
          <w:sz w:val="72"/>
          <w:szCs w:val="72"/>
        </w:rPr>
      </w:pPr>
    </w:p>
    <w:p w14:paraId="18665711">
      <w:pPr>
        <w:jc w:val="center"/>
        <w:rPr>
          <w:sz w:val="72"/>
          <w:szCs w:val="72"/>
        </w:rPr>
      </w:pPr>
      <w:r>
        <w:rPr>
          <w:rFonts w:hint="eastAsia"/>
          <w:sz w:val="72"/>
          <w:szCs w:val="72"/>
        </w:rPr>
        <w:t>第二部分</w:t>
      </w:r>
    </w:p>
    <w:p w14:paraId="1CA60C3D">
      <w:pPr>
        <w:jc w:val="center"/>
        <w:rPr>
          <w:sz w:val="72"/>
          <w:szCs w:val="72"/>
        </w:rPr>
      </w:pPr>
    </w:p>
    <w:p w14:paraId="6F065275">
      <w:pPr>
        <w:jc w:val="center"/>
        <w:rPr>
          <w:sz w:val="72"/>
          <w:szCs w:val="72"/>
        </w:rPr>
      </w:pPr>
      <w:r>
        <w:rPr>
          <w:rFonts w:hint="eastAsia"/>
          <w:sz w:val="72"/>
          <w:szCs w:val="72"/>
        </w:rPr>
        <w:t>部门决算表</w:t>
      </w:r>
    </w:p>
    <w:p w14:paraId="606AC4BE">
      <w:pPr>
        <w:jc w:val="center"/>
        <w:rPr>
          <w:sz w:val="72"/>
          <w:szCs w:val="72"/>
        </w:rPr>
      </w:pPr>
    </w:p>
    <w:p w14:paraId="4A639075">
      <w:pPr>
        <w:jc w:val="center"/>
        <w:rPr>
          <w:sz w:val="72"/>
          <w:szCs w:val="72"/>
        </w:rPr>
      </w:pPr>
    </w:p>
    <w:p w14:paraId="5D607FB9">
      <w:pPr>
        <w:jc w:val="center"/>
        <w:rPr>
          <w:sz w:val="72"/>
          <w:szCs w:val="72"/>
        </w:rPr>
      </w:pPr>
    </w:p>
    <w:p w14:paraId="1924100F">
      <w:pPr>
        <w:jc w:val="center"/>
        <w:rPr>
          <w:sz w:val="72"/>
          <w:szCs w:val="72"/>
        </w:rPr>
      </w:pPr>
    </w:p>
    <w:p w14:paraId="71BC656D">
      <w:pPr>
        <w:jc w:val="center"/>
        <w:rPr>
          <w:sz w:val="72"/>
          <w:szCs w:val="72"/>
        </w:rPr>
      </w:pPr>
    </w:p>
    <w:p w14:paraId="625C7FEB">
      <w:pPr>
        <w:jc w:val="center"/>
        <w:rPr>
          <w:sz w:val="72"/>
          <w:szCs w:val="72"/>
        </w:rPr>
      </w:pPr>
    </w:p>
    <w:p w14:paraId="4C0E93F7">
      <w:pPr>
        <w:jc w:val="left"/>
        <w:rPr>
          <w:sz w:val="32"/>
          <w:szCs w:val="32"/>
        </w:rPr>
      </w:pPr>
    </w:p>
    <w:p w14:paraId="10F39649">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5"/>
        <w:tblW w:w="14081" w:type="dxa"/>
        <w:tblInd w:w="93" w:type="dxa"/>
        <w:tblLayout w:type="autofit"/>
        <w:tblCellMar>
          <w:top w:w="0" w:type="dxa"/>
          <w:left w:w="108" w:type="dxa"/>
          <w:bottom w:w="0" w:type="dxa"/>
          <w:right w:w="108" w:type="dxa"/>
        </w:tblCellMar>
      </w:tblPr>
      <w:tblGrid>
        <w:gridCol w:w="4126"/>
        <w:gridCol w:w="449"/>
        <w:gridCol w:w="631"/>
        <w:gridCol w:w="599"/>
        <w:gridCol w:w="98"/>
        <w:gridCol w:w="232"/>
        <w:gridCol w:w="3468"/>
        <w:gridCol w:w="845"/>
        <w:gridCol w:w="1460"/>
        <w:gridCol w:w="657"/>
        <w:gridCol w:w="1516"/>
      </w:tblGrid>
      <w:tr w14:paraId="71CA1C30">
        <w:tblPrEx>
          <w:tblCellMar>
            <w:top w:w="0" w:type="dxa"/>
            <w:left w:w="108" w:type="dxa"/>
            <w:bottom w:w="0" w:type="dxa"/>
            <w:right w:w="108" w:type="dxa"/>
          </w:tblCellMar>
        </w:tblPrEx>
        <w:trPr>
          <w:trHeight w:val="360" w:hRule="atLeast"/>
        </w:trPr>
        <w:tc>
          <w:tcPr>
            <w:tcW w:w="14081" w:type="dxa"/>
            <w:gridSpan w:val="11"/>
            <w:tcBorders>
              <w:top w:val="nil"/>
              <w:left w:val="nil"/>
              <w:bottom w:val="nil"/>
              <w:right w:val="nil"/>
            </w:tcBorders>
            <w:shd w:val="clear" w:color="auto" w:fill="auto"/>
            <w:noWrap/>
            <w:vAlign w:val="center"/>
          </w:tcPr>
          <w:p w14:paraId="46CDA515">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14:paraId="24AECF3C">
        <w:tblPrEx>
          <w:tblCellMar>
            <w:top w:w="0" w:type="dxa"/>
            <w:left w:w="108" w:type="dxa"/>
            <w:bottom w:w="0" w:type="dxa"/>
            <w:right w:w="108" w:type="dxa"/>
          </w:tblCellMar>
        </w:tblPrEx>
        <w:trPr>
          <w:trHeight w:val="199" w:hRule="atLeast"/>
        </w:trPr>
        <w:tc>
          <w:tcPr>
            <w:tcW w:w="5206" w:type="dxa"/>
            <w:gridSpan w:val="3"/>
            <w:tcBorders>
              <w:top w:val="nil"/>
              <w:left w:val="nil"/>
              <w:bottom w:val="nil"/>
              <w:right w:val="nil"/>
            </w:tcBorders>
            <w:shd w:val="clear" w:color="000000" w:fill="FFFFFF"/>
            <w:noWrap/>
            <w:vAlign w:val="center"/>
          </w:tcPr>
          <w:p w14:paraId="53BFEB6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97" w:type="dxa"/>
            <w:gridSpan w:val="2"/>
            <w:tcBorders>
              <w:top w:val="nil"/>
              <w:left w:val="nil"/>
              <w:bottom w:val="nil"/>
              <w:right w:val="nil"/>
            </w:tcBorders>
            <w:shd w:val="clear" w:color="000000" w:fill="FFFFFF"/>
            <w:noWrap/>
            <w:vAlign w:val="center"/>
          </w:tcPr>
          <w:p w14:paraId="2F0F9C8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63A785A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2DC831B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67F1CB6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7EC26A02">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0FF63B6D">
        <w:tblPrEx>
          <w:tblCellMar>
            <w:top w:w="0" w:type="dxa"/>
            <w:left w:w="108" w:type="dxa"/>
            <w:bottom w:w="0" w:type="dxa"/>
            <w:right w:w="108" w:type="dxa"/>
          </w:tblCellMar>
        </w:tblPrEx>
        <w:trPr>
          <w:trHeight w:val="300" w:hRule="atLeast"/>
        </w:trPr>
        <w:tc>
          <w:tcPr>
            <w:tcW w:w="5206" w:type="dxa"/>
            <w:gridSpan w:val="3"/>
            <w:tcBorders>
              <w:top w:val="nil"/>
              <w:left w:val="nil"/>
              <w:bottom w:val="nil"/>
              <w:right w:val="nil"/>
            </w:tcBorders>
            <w:shd w:val="clear" w:color="000000" w:fill="FFFFFF"/>
            <w:noWrap/>
            <w:vAlign w:val="center"/>
          </w:tcPr>
          <w:p w14:paraId="57B279E0">
            <w:pPr>
              <w:widowControl/>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部门：</w:t>
            </w:r>
            <w:r>
              <w:rPr>
                <w:rFonts w:ascii="宋体" w:hAnsi="宋体" w:eastAsia="宋体" w:cs="宋体"/>
                <w:color w:val="000000"/>
                <w:kern w:val="0"/>
                <w:sz w:val="20"/>
                <w:szCs w:val="20"/>
              </w:rPr>
              <w:t xml:space="preserve"> </w:t>
            </w:r>
            <w:r>
              <w:rPr>
                <w:rFonts w:hint="eastAsia" w:ascii="宋体" w:hAnsi="宋体" w:eastAsia="宋体" w:cs="宋体"/>
                <w:color w:val="000000"/>
                <w:kern w:val="0"/>
                <w:sz w:val="20"/>
                <w:szCs w:val="20"/>
                <w:lang w:eastAsia="zh-CN"/>
              </w:rPr>
              <w:t>溆浦县统计局</w:t>
            </w:r>
          </w:p>
        </w:tc>
        <w:tc>
          <w:tcPr>
            <w:tcW w:w="697" w:type="dxa"/>
            <w:gridSpan w:val="2"/>
            <w:tcBorders>
              <w:top w:val="nil"/>
              <w:left w:val="nil"/>
              <w:bottom w:val="nil"/>
              <w:right w:val="nil"/>
            </w:tcBorders>
            <w:shd w:val="clear" w:color="000000" w:fill="FFFFFF"/>
            <w:noWrap/>
            <w:vAlign w:val="center"/>
          </w:tcPr>
          <w:p w14:paraId="1739D6D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49DCFE5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491479D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58B5C76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56845E2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35C0487">
        <w:tblPrEx>
          <w:tblCellMar>
            <w:top w:w="0" w:type="dxa"/>
            <w:left w:w="108" w:type="dxa"/>
            <w:bottom w:w="0" w:type="dxa"/>
            <w:right w:w="108" w:type="dxa"/>
          </w:tblCellMar>
        </w:tblPrEx>
        <w:trPr>
          <w:trHeight w:val="340" w:hRule="atLeast"/>
        </w:trPr>
        <w:tc>
          <w:tcPr>
            <w:tcW w:w="5805"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90594BA">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8276" w:type="dxa"/>
            <w:gridSpan w:val="7"/>
            <w:tcBorders>
              <w:top w:val="single" w:color="auto" w:sz="4" w:space="0"/>
              <w:left w:val="nil"/>
              <w:bottom w:val="single" w:color="auto" w:sz="4" w:space="0"/>
              <w:right w:val="single" w:color="auto" w:sz="4" w:space="0"/>
            </w:tcBorders>
            <w:shd w:val="clear" w:color="000000" w:fill="FFFFFF"/>
            <w:noWrap/>
            <w:vAlign w:val="center"/>
          </w:tcPr>
          <w:p w14:paraId="0A750BA0">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13657AA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0CDCB790">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49" w:type="dxa"/>
            <w:tcBorders>
              <w:top w:val="nil"/>
              <w:left w:val="nil"/>
              <w:bottom w:val="single" w:color="auto" w:sz="4" w:space="0"/>
              <w:right w:val="single" w:color="auto" w:sz="4" w:space="0"/>
            </w:tcBorders>
            <w:shd w:val="clear" w:color="000000" w:fill="FFFFFF"/>
            <w:noWrap/>
            <w:vAlign w:val="center"/>
          </w:tcPr>
          <w:p w14:paraId="53F140F1">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30" w:type="dxa"/>
            <w:gridSpan w:val="2"/>
            <w:tcBorders>
              <w:top w:val="nil"/>
              <w:left w:val="nil"/>
              <w:bottom w:val="single" w:color="auto" w:sz="4" w:space="0"/>
              <w:right w:val="single" w:color="auto" w:sz="4" w:space="0"/>
            </w:tcBorders>
            <w:shd w:val="clear" w:color="000000" w:fill="FFFFFF"/>
            <w:noWrap/>
            <w:vAlign w:val="center"/>
          </w:tcPr>
          <w:p w14:paraId="06231375">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c>
          <w:tcPr>
            <w:tcW w:w="3798" w:type="dxa"/>
            <w:gridSpan w:val="3"/>
            <w:tcBorders>
              <w:top w:val="nil"/>
              <w:left w:val="nil"/>
              <w:bottom w:val="single" w:color="auto" w:sz="4" w:space="0"/>
              <w:right w:val="single" w:color="auto" w:sz="4" w:space="0"/>
            </w:tcBorders>
            <w:shd w:val="clear" w:color="000000" w:fill="FFFFFF"/>
            <w:noWrap/>
            <w:vAlign w:val="center"/>
          </w:tcPr>
          <w:p w14:paraId="26614F23">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45" w:type="dxa"/>
            <w:tcBorders>
              <w:top w:val="nil"/>
              <w:left w:val="nil"/>
              <w:bottom w:val="single" w:color="auto" w:sz="4" w:space="0"/>
              <w:right w:val="single" w:color="auto" w:sz="4" w:space="0"/>
            </w:tcBorders>
            <w:shd w:val="clear" w:color="000000" w:fill="FFFFFF"/>
            <w:noWrap/>
            <w:vAlign w:val="center"/>
          </w:tcPr>
          <w:p w14:paraId="27F9394A">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3633" w:type="dxa"/>
            <w:gridSpan w:val="3"/>
            <w:tcBorders>
              <w:top w:val="nil"/>
              <w:left w:val="nil"/>
              <w:bottom w:val="single" w:color="auto" w:sz="4" w:space="0"/>
              <w:right w:val="single" w:color="auto" w:sz="4" w:space="0"/>
            </w:tcBorders>
            <w:shd w:val="clear" w:color="000000" w:fill="FFFFFF"/>
            <w:noWrap/>
            <w:vAlign w:val="center"/>
          </w:tcPr>
          <w:p w14:paraId="4940140A">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14:paraId="61CD097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6E604A6D">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49" w:type="dxa"/>
            <w:tcBorders>
              <w:top w:val="nil"/>
              <w:left w:val="nil"/>
              <w:bottom w:val="single" w:color="auto" w:sz="4" w:space="0"/>
              <w:right w:val="single" w:color="auto" w:sz="4" w:space="0"/>
            </w:tcBorders>
            <w:shd w:val="clear" w:color="000000" w:fill="FFFFFF"/>
            <w:noWrap/>
            <w:vAlign w:val="center"/>
          </w:tcPr>
          <w:p w14:paraId="143E89A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30" w:type="dxa"/>
            <w:gridSpan w:val="2"/>
            <w:tcBorders>
              <w:top w:val="nil"/>
              <w:left w:val="nil"/>
              <w:bottom w:val="single" w:color="auto" w:sz="4" w:space="0"/>
              <w:right w:val="single" w:color="auto" w:sz="4" w:space="0"/>
            </w:tcBorders>
            <w:shd w:val="clear" w:color="000000" w:fill="FFFFFF"/>
            <w:noWrap/>
            <w:vAlign w:val="center"/>
          </w:tcPr>
          <w:p w14:paraId="1734D5C0">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798" w:type="dxa"/>
            <w:gridSpan w:val="3"/>
            <w:tcBorders>
              <w:top w:val="nil"/>
              <w:left w:val="nil"/>
              <w:bottom w:val="single" w:color="auto" w:sz="4" w:space="0"/>
              <w:right w:val="single" w:color="auto" w:sz="4" w:space="0"/>
            </w:tcBorders>
            <w:shd w:val="clear" w:color="000000" w:fill="FFFFFF"/>
            <w:noWrap/>
            <w:vAlign w:val="center"/>
          </w:tcPr>
          <w:p w14:paraId="268DCA59">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45" w:type="dxa"/>
            <w:tcBorders>
              <w:top w:val="nil"/>
              <w:left w:val="nil"/>
              <w:bottom w:val="single" w:color="auto" w:sz="4" w:space="0"/>
              <w:right w:val="single" w:color="auto" w:sz="4" w:space="0"/>
            </w:tcBorders>
            <w:shd w:val="clear" w:color="000000" w:fill="FFFFFF"/>
            <w:noWrap/>
            <w:vAlign w:val="center"/>
          </w:tcPr>
          <w:p w14:paraId="50A734C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633" w:type="dxa"/>
            <w:gridSpan w:val="3"/>
            <w:tcBorders>
              <w:top w:val="nil"/>
              <w:left w:val="nil"/>
              <w:bottom w:val="single" w:color="auto" w:sz="4" w:space="0"/>
              <w:right w:val="single" w:color="auto" w:sz="4" w:space="0"/>
            </w:tcBorders>
            <w:shd w:val="clear" w:color="000000" w:fill="FFFFFF"/>
            <w:noWrap/>
            <w:vAlign w:val="center"/>
          </w:tcPr>
          <w:p w14:paraId="051EF288">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r>
      <w:tr w14:paraId="303343D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19DD27EA">
            <w:pPr>
              <w:widowControl/>
              <w:jc w:val="left"/>
              <w:rPr>
                <w:rFonts w:ascii="宋体" w:hAnsi="宋体" w:eastAsia="宋体" w:cs="宋体"/>
                <w:kern w:val="0"/>
                <w:sz w:val="22"/>
              </w:rPr>
            </w:pPr>
            <w:r>
              <w:rPr>
                <w:rFonts w:hint="eastAsia" w:ascii="宋体" w:hAnsi="宋体" w:eastAsia="宋体" w:cs="宋体"/>
                <w:kern w:val="0"/>
                <w:sz w:val="22"/>
              </w:rPr>
              <w:t>一、一般公共预算财政拨款收入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44C69A87">
            <w:pPr>
              <w:widowControl/>
              <w:jc w:val="center"/>
              <w:rPr>
                <w:rFonts w:ascii="宋体" w:hAnsi="宋体" w:eastAsia="宋体" w:cs="宋体"/>
                <w:kern w:val="0"/>
                <w:sz w:val="22"/>
              </w:rPr>
            </w:pPr>
            <w:r>
              <w:rPr>
                <w:rFonts w:hint="eastAsia" w:ascii="宋体" w:hAnsi="宋体" w:eastAsia="宋体" w:cs="宋体"/>
                <w:kern w:val="0"/>
                <w:sz w:val="22"/>
              </w:rPr>
              <w:t>1</w:t>
            </w:r>
          </w:p>
        </w:tc>
        <w:tc>
          <w:tcPr>
            <w:tcW w:w="1230" w:type="dxa"/>
            <w:gridSpan w:val="2"/>
            <w:tcBorders>
              <w:top w:val="nil"/>
              <w:left w:val="nil"/>
              <w:bottom w:val="single" w:color="auto" w:sz="4" w:space="0"/>
              <w:right w:val="single" w:color="auto" w:sz="4" w:space="0"/>
            </w:tcBorders>
            <w:shd w:val="clear" w:color="auto" w:fill="auto"/>
            <w:noWrap/>
            <w:vAlign w:val="center"/>
          </w:tcPr>
          <w:p w14:paraId="160DDCE4">
            <w:pPr>
              <w:widowControl/>
              <w:jc w:val="right"/>
              <w:rPr>
                <w:rFonts w:ascii="宋体" w:hAnsi="宋体" w:eastAsia="宋体" w:cs="宋体"/>
                <w:kern w:val="0"/>
                <w:sz w:val="22"/>
              </w:rPr>
            </w:pPr>
            <w:r>
              <w:rPr>
                <w:rFonts w:hint="eastAsia" w:ascii="宋体" w:hAnsi="宋体" w:eastAsia="宋体" w:cs="宋体"/>
                <w:kern w:val="0"/>
                <w:sz w:val="22"/>
              </w:rPr>
              <w:t>640.59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426236B5">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845" w:type="dxa"/>
            <w:tcBorders>
              <w:top w:val="nil"/>
              <w:left w:val="nil"/>
              <w:bottom w:val="single" w:color="auto" w:sz="4" w:space="0"/>
              <w:right w:val="single" w:color="auto" w:sz="4" w:space="0"/>
            </w:tcBorders>
            <w:shd w:val="clear" w:color="000000" w:fill="FFFFFF"/>
            <w:noWrap/>
            <w:vAlign w:val="center"/>
          </w:tcPr>
          <w:p w14:paraId="397FA932">
            <w:pPr>
              <w:widowControl/>
              <w:jc w:val="center"/>
              <w:rPr>
                <w:rFonts w:ascii="宋体" w:hAnsi="宋体" w:eastAsia="宋体" w:cs="宋体"/>
                <w:kern w:val="0"/>
                <w:sz w:val="22"/>
              </w:rPr>
            </w:pPr>
            <w:r>
              <w:rPr>
                <w:rFonts w:hint="eastAsia" w:ascii="宋体" w:hAnsi="宋体" w:eastAsia="宋体" w:cs="宋体"/>
                <w:kern w:val="0"/>
                <w:sz w:val="22"/>
              </w:rPr>
              <w:t>14</w:t>
            </w:r>
          </w:p>
        </w:tc>
        <w:tc>
          <w:tcPr>
            <w:tcW w:w="3633" w:type="dxa"/>
            <w:gridSpan w:val="3"/>
            <w:tcBorders>
              <w:top w:val="nil"/>
              <w:left w:val="nil"/>
              <w:bottom w:val="single" w:color="auto" w:sz="4" w:space="0"/>
              <w:right w:val="single" w:color="auto" w:sz="4" w:space="0"/>
            </w:tcBorders>
            <w:shd w:val="clear" w:color="auto" w:fill="auto"/>
            <w:noWrap/>
            <w:vAlign w:val="center"/>
          </w:tcPr>
          <w:p w14:paraId="1C034E75">
            <w:pPr>
              <w:widowControl/>
              <w:jc w:val="right"/>
              <w:rPr>
                <w:rFonts w:ascii="宋体" w:hAnsi="宋体" w:eastAsia="宋体" w:cs="宋体"/>
                <w:kern w:val="0"/>
                <w:sz w:val="22"/>
              </w:rPr>
            </w:pPr>
            <w:r>
              <w:rPr>
                <w:rFonts w:hint="eastAsia" w:ascii="宋体" w:hAnsi="宋体" w:eastAsia="宋体" w:cs="宋体"/>
                <w:kern w:val="0"/>
                <w:sz w:val="22"/>
                <w:lang w:val="en-US" w:eastAsia="zh-CN"/>
              </w:rPr>
              <w:t>624</w:t>
            </w:r>
            <w:r>
              <w:rPr>
                <w:rFonts w:hint="eastAsia" w:ascii="宋体" w:hAnsi="宋体" w:eastAsia="宋体" w:cs="宋体"/>
                <w:kern w:val="0"/>
                <w:sz w:val="22"/>
              </w:rPr>
              <w:t>　</w:t>
            </w:r>
          </w:p>
        </w:tc>
      </w:tr>
      <w:tr w14:paraId="5E1182A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4F6B751">
            <w:pPr>
              <w:widowControl/>
              <w:jc w:val="left"/>
              <w:rPr>
                <w:rFonts w:ascii="宋体" w:hAnsi="宋体" w:eastAsia="宋体" w:cs="宋体"/>
                <w:kern w:val="0"/>
                <w:sz w:val="22"/>
              </w:rPr>
            </w:pPr>
            <w:r>
              <w:rPr>
                <w:rFonts w:hint="eastAsia" w:ascii="宋体" w:hAnsi="宋体" w:eastAsia="宋体" w:cs="宋体"/>
                <w:kern w:val="0"/>
                <w:sz w:val="22"/>
              </w:rPr>
              <w:t>二、政府性基金预算财政拨款收入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033AAAA8">
            <w:pPr>
              <w:widowControl/>
              <w:jc w:val="center"/>
              <w:rPr>
                <w:rFonts w:ascii="宋体" w:hAnsi="宋体" w:eastAsia="宋体" w:cs="宋体"/>
                <w:kern w:val="0"/>
                <w:sz w:val="22"/>
              </w:rPr>
            </w:pPr>
            <w:r>
              <w:rPr>
                <w:rFonts w:hint="eastAsia" w:ascii="宋体" w:hAnsi="宋体" w:eastAsia="宋体" w:cs="宋体"/>
                <w:kern w:val="0"/>
                <w:sz w:val="22"/>
              </w:rPr>
              <w:t>2</w:t>
            </w:r>
          </w:p>
        </w:tc>
        <w:tc>
          <w:tcPr>
            <w:tcW w:w="1230" w:type="dxa"/>
            <w:gridSpan w:val="2"/>
            <w:tcBorders>
              <w:top w:val="nil"/>
              <w:left w:val="nil"/>
              <w:bottom w:val="single" w:color="auto" w:sz="4" w:space="0"/>
              <w:right w:val="single" w:color="auto" w:sz="4" w:space="0"/>
            </w:tcBorders>
            <w:shd w:val="clear" w:color="auto" w:fill="auto"/>
            <w:noWrap/>
            <w:vAlign w:val="center"/>
          </w:tcPr>
          <w:p w14:paraId="0A3771E7">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71A53108">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845" w:type="dxa"/>
            <w:tcBorders>
              <w:top w:val="nil"/>
              <w:left w:val="nil"/>
              <w:bottom w:val="single" w:color="auto" w:sz="4" w:space="0"/>
              <w:right w:val="single" w:color="auto" w:sz="4" w:space="0"/>
            </w:tcBorders>
            <w:shd w:val="clear" w:color="000000" w:fill="FFFFFF"/>
            <w:noWrap/>
            <w:vAlign w:val="center"/>
          </w:tcPr>
          <w:p w14:paraId="1DE7C8B1">
            <w:pPr>
              <w:widowControl/>
              <w:jc w:val="center"/>
              <w:rPr>
                <w:rFonts w:ascii="宋体" w:hAnsi="宋体" w:eastAsia="宋体" w:cs="宋体"/>
                <w:kern w:val="0"/>
                <w:sz w:val="22"/>
              </w:rPr>
            </w:pPr>
            <w:r>
              <w:rPr>
                <w:rFonts w:hint="eastAsia" w:ascii="宋体" w:hAnsi="宋体" w:eastAsia="宋体" w:cs="宋体"/>
                <w:kern w:val="0"/>
                <w:sz w:val="22"/>
              </w:rPr>
              <w:t>15</w:t>
            </w:r>
          </w:p>
        </w:tc>
        <w:tc>
          <w:tcPr>
            <w:tcW w:w="3633" w:type="dxa"/>
            <w:gridSpan w:val="3"/>
            <w:tcBorders>
              <w:top w:val="nil"/>
              <w:left w:val="nil"/>
              <w:bottom w:val="single" w:color="auto" w:sz="4" w:space="0"/>
              <w:right w:val="single" w:color="auto" w:sz="4" w:space="0"/>
            </w:tcBorders>
            <w:shd w:val="clear" w:color="auto" w:fill="auto"/>
            <w:noWrap/>
            <w:vAlign w:val="center"/>
          </w:tcPr>
          <w:p w14:paraId="4E6CEADC">
            <w:pPr>
              <w:widowControl/>
              <w:jc w:val="right"/>
              <w:rPr>
                <w:rFonts w:ascii="宋体" w:hAnsi="宋体" w:eastAsia="宋体" w:cs="宋体"/>
                <w:kern w:val="0"/>
                <w:sz w:val="22"/>
              </w:rPr>
            </w:pPr>
            <w:r>
              <w:rPr>
                <w:rFonts w:hint="eastAsia" w:ascii="宋体" w:hAnsi="宋体" w:eastAsia="宋体" w:cs="宋体"/>
                <w:kern w:val="0"/>
                <w:sz w:val="22"/>
              </w:rPr>
              <w:t>　</w:t>
            </w:r>
          </w:p>
        </w:tc>
      </w:tr>
      <w:tr w14:paraId="79CF3639">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6ABCB12E">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1B0535B9">
            <w:pPr>
              <w:widowControl/>
              <w:jc w:val="center"/>
              <w:rPr>
                <w:rFonts w:ascii="宋体" w:hAnsi="宋体" w:eastAsia="宋体" w:cs="宋体"/>
                <w:kern w:val="0"/>
                <w:sz w:val="22"/>
              </w:rPr>
            </w:pPr>
            <w:r>
              <w:rPr>
                <w:rFonts w:hint="eastAsia" w:ascii="宋体" w:hAnsi="宋体" w:eastAsia="宋体" w:cs="宋体"/>
                <w:kern w:val="0"/>
                <w:sz w:val="22"/>
              </w:rPr>
              <w:t>3</w:t>
            </w:r>
          </w:p>
        </w:tc>
        <w:tc>
          <w:tcPr>
            <w:tcW w:w="1230" w:type="dxa"/>
            <w:gridSpan w:val="2"/>
            <w:tcBorders>
              <w:top w:val="nil"/>
              <w:left w:val="nil"/>
              <w:bottom w:val="single" w:color="auto" w:sz="4" w:space="0"/>
              <w:right w:val="single" w:color="auto" w:sz="4" w:space="0"/>
            </w:tcBorders>
            <w:shd w:val="clear" w:color="auto" w:fill="auto"/>
            <w:noWrap/>
            <w:vAlign w:val="center"/>
          </w:tcPr>
          <w:p w14:paraId="03B827A9">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2579ACAF">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845" w:type="dxa"/>
            <w:tcBorders>
              <w:top w:val="nil"/>
              <w:left w:val="nil"/>
              <w:bottom w:val="single" w:color="auto" w:sz="4" w:space="0"/>
              <w:right w:val="single" w:color="auto" w:sz="4" w:space="0"/>
            </w:tcBorders>
            <w:shd w:val="clear" w:color="000000" w:fill="FFFFFF"/>
            <w:noWrap/>
            <w:vAlign w:val="center"/>
          </w:tcPr>
          <w:p w14:paraId="471F250A">
            <w:pPr>
              <w:widowControl/>
              <w:jc w:val="center"/>
              <w:rPr>
                <w:rFonts w:ascii="宋体" w:hAnsi="宋体" w:eastAsia="宋体" w:cs="宋体"/>
                <w:kern w:val="0"/>
                <w:sz w:val="22"/>
              </w:rPr>
            </w:pPr>
            <w:r>
              <w:rPr>
                <w:rFonts w:hint="eastAsia" w:ascii="宋体" w:hAnsi="宋体" w:eastAsia="宋体" w:cs="宋体"/>
                <w:kern w:val="0"/>
                <w:sz w:val="22"/>
              </w:rPr>
              <w:t>16</w:t>
            </w:r>
          </w:p>
        </w:tc>
        <w:tc>
          <w:tcPr>
            <w:tcW w:w="3633" w:type="dxa"/>
            <w:gridSpan w:val="3"/>
            <w:tcBorders>
              <w:top w:val="nil"/>
              <w:left w:val="nil"/>
              <w:bottom w:val="single" w:color="auto" w:sz="4" w:space="0"/>
              <w:right w:val="single" w:color="auto" w:sz="4" w:space="0"/>
            </w:tcBorders>
            <w:shd w:val="clear" w:color="auto" w:fill="auto"/>
            <w:noWrap/>
            <w:vAlign w:val="center"/>
          </w:tcPr>
          <w:p w14:paraId="26B76DEA">
            <w:pPr>
              <w:widowControl/>
              <w:jc w:val="right"/>
              <w:rPr>
                <w:rFonts w:ascii="宋体" w:hAnsi="宋体" w:eastAsia="宋体" w:cs="宋体"/>
                <w:kern w:val="0"/>
                <w:sz w:val="22"/>
              </w:rPr>
            </w:pPr>
            <w:r>
              <w:rPr>
                <w:rFonts w:hint="eastAsia" w:ascii="宋体" w:hAnsi="宋体" w:eastAsia="宋体" w:cs="宋体"/>
                <w:kern w:val="0"/>
                <w:sz w:val="22"/>
              </w:rPr>
              <w:t>　</w:t>
            </w:r>
          </w:p>
        </w:tc>
      </w:tr>
      <w:tr w14:paraId="77FD101F">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0BFBA521">
            <w:pPr>
              <w:widowControl/>
              <w:jc w:val="left"/>
              <w:rPr>
                <w:rFonts w:ascii="宋体" w:hAnsi="宋体" w:eastAsia="宋体" w:cs="宋体"/>
                <w:kern w:val="0"/>
                <w:sz w:val="22"/>
              </w:rPr>
            </w:pPr>
            <w:r>
              <w:rPr>
                <w:rFonts w:hint="eastAsia" w:ascii="宋体" w:hAnsi="宋体" w:eastAsia="宋体" w:cs="宋体"/>
                <w:kern w:val="0"/>
                <w:sz w:val="22"/>
              </w:rPr>
              <w:t>四、上级补助收入</w:t>
            </w:r>
          </w:p>
        </w:tc>
        <w:tc>
          <w:tcPr>
            <w:tcW w:w="449" w:type="dxa"/>
            <w:tcBorders>
              <w:top w:val="nil"/>
              <w:left w:val="nil"/>
              <w:bottom w:val="single" w:color="auto" w:sz="4" w:space="0"/>
              <w:right w:val="single" w:color="auto" w:sz="4" w:space="0"/>
            </w:tcBorders>
            <w:shd w:val="clear" w:color="000000" w:fill="FFFFFF"/>
            <w:noWrap/>
            <w:vAlign w:val="center"/>
          </w:tcPr>
          <w:p w14:paraId="76044276">
            <w:pPr>
              <w:widowControl/>
              <w:jc w:val="center"/>
              <w:rPr>
                <w:rFonts w:ascii="宋体" w:hAnsi="宋体" w:eastAsia="宋体" w:cs="宋体"/>
                <w:kern w:val="0"/>
                <w:sz w:val="22"/>
              </w:rPr>
            </w:pPr>
            <w:r>
              <w:rPr>
                <w:rFonts w:hint="eastAsia" w:ascii="宋体" w:hAnsi="宋体" w:eastAsia="宋体" w:cs="宋体"/>
                <w:kern w:val="0"/>
                <w:sz w:val="22"/>
              </w:rPr>
              <w:t>4</w:t>
            </w:r>
          </w:p>
        </w:tc>
        <w:tc>
          <w:tcPr>
            <w:tcW w:w="1230" w:type="dxa"/>
            <w:gridSpan w:val="2"/>
            <w:tcBorders>
              <w:top w:val="nil"/>
              <w:left w:val="nil"/>
              <w:bottom w:val="single" w:color="auto" w:sz="4" w:space="0"/>
              <w:right w:val="single" w:color="auto" w:sz="4" w:space="0"/>
            </w:tcBorders>
            <w:shd w:val="clear" w:color="auto" w:fill="auto"/>
            <w:noWrap/>
            <w:vAlign w:val="center"/>
          </w:tcPr>
          <w:p w14:paraId="0316B80A">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161411F2">
            <w:pPr>
              <w:widowControl/>
              <w:jc w:val="left"/>
              <w:rPr>
                <w:rFonts w:ascii="宋体" w:hAnsi="宋体" w:eastAsia="宋体" w:cs="宋体"/>
                <w:kern w:val="0"/>
                <w:sz w:val="22"/>
              </w:rPr>
            </w:pPr>
            <w:r>
              <w:rPr>
                <w:rFonts w:hint="eastAsia" w:ascii="宋体" w:hAnsi="宋体" w:eastAsia="宋体" w:cs="宋体"/>
                <w:kern w:val="0"/>
                <w:sz w:val="22"/>
              </w:rPr>
              <w:t>四、</w:t>
            </w:r>
            <w:r>
              <w:rPr>
                <w:rFonts w:hint="eastAsia" w:ascii="宋体" w:hAnsi="宋体" w:eastAsia="宋体" w:cs="宋体"/>
                <w:kern w:val="0"/>
                <w:sz w:val="24"/>
                <w:szCs w:val="24"/>
                <w:lang w:eastAsia="zh-CN"/>
              </w:rPr>
              <w:t>社会保障和就业支出</w:t>
            </w:r>
          </w:p>
        </w:tc>
        <w:tc>
          <w:tcPr>
            <w:tcW w:w="845" w:type="dxa"/>
            <w:tcBorders>
              <w:top w:val="nil"/>
              <w:left w:val="nil"/>
              <w:bottom w:val="single" w:color="auto" w:sz="4" w:space="0"/>
              <w:right w:val="single" w:color="auto" w:sz="4" w:space="0"/>
            </w:tcBorders>
            <w:shd w:val="clear" w:color="000000" w:fill="FFFFFF"/>
            <w:noWrap/>
            <w:vAlign w:val="center"/>
          </w:tcPr>
          <w:p w14:paraId="273A4FF7">
            <w:pPr>
              <w:widowControl/>
              <w:jc w:val="center"/>
              <w:rPr>
                <w:rFonts w:ascii="宋体" w:hAnsi="宋体" w:eastAsia="宋体" w:cs="宋体"/>
                <w:kern w:val="0"/>
                <w:sz w:val="22"/>
              </w:rPr>
            </w:pPr>
            <w:r>
              <w:rPr>
                <w:rFonts w:hint="eastAsia" w:ascii="宋体" w:hAnsi="宋体" w:eastAsia="宋体" w:cs="宋体"/>
                <w:kern w:val="0"/>
                <w:sz w:val="22"/>
              </w:rPr>
              <w:t>17</w:t>
            </w:r>
          </w:p>
        </w:tc>
        <w:tc>
          <w:tcPr>
            <w:tcW w:w="3633" w:type="dxa"/>
            <w:gridSpan w:val="3"/>
            <w:tcBorders>
              <w:top w:val="nil"/>
              <w:left w:val="nil"/>
              <w:bottom w:val="single" w:color="auto" w:sz="4" w:space="0"/>
              <w:right w:val="single" w:color="auto" w:sz="4" w:space="0"/>
            </w:tcBorders>
            <w:shd w:val="clear" w:color="auto" w:fill="auto"/>
            <w:noWrap/>
            <w:vAlign w:val="center"/>
          </w:tcPr>
          <w:p w14:paraId="7034124D">
            <w:pPr>
              <w:widowControl/>
              <w:jc w:val="right"/>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23.54</w:t>
            </w:r>
            <w:r>
              <w:rPr>
                <w:rFonts w:hint="eastAsia" w:ascii="宋体" w:hAnsi="宋体" w:eastAsia="宋体" w:cs="宋体"/>
                <w:kern w:val="0"/>
                <w:sz w:val="22"/>
              </w:rPr>
              <w:t>　</w:t>
            </w:r>
          </w:p>
        </w:tc>
      </w:tr>
      <w:tr w14:paraId="7D9D803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26A9D1A">
            <w:pPr>
              <w:widowControl/>
              <w:jc w:val="left"/>
              <w:rPr>
                <w:rFonts w:ascii="宋体" w:hAnsi="宋体" w:eastAsia="宋体" w:cs="宋体"/>
                <w:kern w:val="0"/>
                <w:sz w:val="22"/>
              </w:rPr>
            </w:pPr>
            <w:r>
              <w:rPr>
                <w:rFonts w:hint="eastAsia" w:ascii="宋体" w:hAnsi="宋体" w:eastAsia="宋体" w:cs="宋体"/>
                <w:kern w:val="0"/>
                <w:sz w:val="22"/>
              </w:rPr>
              <w:t>五、事业收入</w:t>
            </w:r>
          </w:p>
        </w:tc>
        <w:tc>
          <w:tcPr>
            <w:tcW w:w="449" w:type="dxa"/>
            <w:tcBorders>
              <w:top w:val="nil"/>
              <w:left w:val="nil"/>
              <w:bottom w:val="single" w:color="auto" w:sz="4" w:space="0"/>
              <w:right w:val="single" w:color="auto" w:sz="4" w:space="0"/>
            </w:tcBorders>
            <w:shd w:val="clear" w:color="000000" w:fill="FFFFFF"/>
            <w:noWrap/>
            <w:vAlign w:val="center"/>
          </w:tcPr>
          <w:p w14:paraId="0E340CD0">
            <w:pPr>
              <w:widowControl/>
              <w:jc w:val="center"/>
              <w:rPr>
                <w:rFonts w:ascii="宋体" w:hAnsi="宋体" w:eastAsia="宋体" w:cs="宋体"/>
                <w:kern w:val="0"/>
                <w:sz w:val="22"/>
              </w:rPr>
            </w:pPr>
            <w:r>
              <w:rPr>
                <w:rFonts w:hint="eastAsia" w:ascii="宋体" w:hAnsi="宋体" w:eastAsia="宋体" w:cs="宋体"/>
                <w:kern w:val="0"/>
                <w:sz w:val="22"/>
              </w:rPr>
              <w:t>5</w:t>
            </w:r>
          </w:p>
        </w:tc>
        <w:tc>
          <w:tcPr>
            <w:tcW w:w="1230" w:type="dxa"/>
            <w:gridSpan w:val="2"/>
            <w:tcBorders>
              <w:top w:val="nil"/>
              <w:left w:val="nil"/>
              <w:bottom w:val="single" w:color="auto" w:sz="4" w:space="0"/>
              <w:right w:val="single" w:color="auto" w:sz="4" w:space="0"/>
            </w:tcBorders>
            <w:shd w:val="clear" w:color="auto" w:fill="auto"/>
            <w:noWrap/>
            <w:vAlign w:val="center"/>
          </w:tcPr>
          <w:p w14:paraId="3F3918DF">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359A4A88">
            <w:pPr>
              <w:widowControl/>
              <w:jc w:val="left"/>
              <w:rPr>
                <w:rFonts w:ascii="宋体" w:hAnsi="宋体" w:eastAsia="宋体" w:cs="宋体"/>
                <w:kern w:val="0"/>
                <w:sz w:val="22"/>
              </w:rPr>
            </w:pPr>
            <w:r>
              <w:rPr>
                <w:rFonts w:hint="eastAsia" w:ascii="宋体" w:hAnsi="宋体" w:eastAsia="宋体" w:cs="宋体"/>
                <w:kern w:val="0"/>
                <w:sz w:val="22"/>
              </w:rPr>
              <w:t>五、</w:t>
            </w:r>
            <w:r>
              <w:rPr>
                <w:rFonts w:hint="eastAsia" w:ascii="宋体" w:hAnsi="宋体" w:eastAsia="宋体" w:cs="宋体"/>
                <w:kern w:val="0"/>
                <w:sz w:val="22"/>
                <w:lang w:eastAsia="zh-CN"/>
              </w:rPr>
              <w:t>卫生健康支出</w:t>
            </w:r>
          </w:p>
        </w:tc>
        <w:tc>
          <w:tcPr>
            <w:tcW w:w="845" w:type="dxa"/>
            <w:tcBorders>
              <w:top w:val="nil"/>
              <w:left w:val="nil"/>
              <w:bottom w:val="single" w:color="auto" w:sz="4" w:space="0"/>
              <w:right w:val="single" w:color="auto" w:sz="4" w:space="0"/>
            </w:tcBorders>
            <w:shd w:val="clear" w:color="000000" w:fill="FFFFFF"/>
            <w:noWrap/>
            <w:vAlign w:val="center"/>
          </w:tcPr>
          <w:p w14:paraId="6A1882FE">
            <w:pPr>
              <w:widowControl/>
              <w:jc w:val="center"/>
              <w:rPr>
                <w:rFonts w:ascii="宋体" w:hAnsi="宋体" w:eastAsia="宋体" w:cs="宋体"/>
                <w:kern w:val="0"/>
                <w:sz w:val="22"/>
              </w:rPr>
            </w:pPr>
            <w:r>
              <w:rPr>
                <w:rFonts w:hint="eastAsia" w:ascii="宋体" w:hAnsi="宋体" w:eastAsia="宋体" w:cs="宋体"/>
                <w:kern w:val="0"/>
                <w:sz w:val="22"/>
              </w:rPr>
              <w:t>18</w:t>
            </w:r>
          </w:p>
        </w:tc>
        <w:tc>
          <w:tcPr>
            <w:tcW w:w="3633" w:type="dxa"/>
            <w:gridSpan w:val="3"/>
            <w:tcBorders>
              <w:top w:val="nil"/>
              <w:left w:val="nil"/>
              <w:bottom w:val="single" w:color="auto" w:sz="4" w:space="0"/>
              <w:right w:val="single" w:color="auto" w:sz="4" w:space="0"/>
            </w:tcBorders>
            <w:shd w:val="clear" w:color="auto" w:fill="auto"/>
            <w:noWrap/>
            <w:vAlign w:val="center"/>
          </w:tcPr>
          <w:p w14:paraId="1B32CEAC">
            <w:pPr>
              <w:widowControl/>
              <w:jc w:val="right"/>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9.23</w:t>
            </w:r>
            <w:r>
              <w:rPr>
                <w:rFonts w:hint="eastAsia" w:ascii="宋体" w:hAnsi="宋体" w:eastAsia="宋体" w:cs="宋体"/>
                <w:kern w:val="0"/>
                <w:sz w:val="22"/>
              </w:rPr>
              <w:t>　</w:t>
            </w:r>
          </w:p>
        </w:tc>
      </w:tr>
      <w:tr w14:paraId="0414448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3913F45D">
            <w:pPr>
              <w:widowControl/>
              <w:jc w:val="left"/>
              <w:rPr>
                <w:rFonts w:ascii="宋体" w:hAnsi="宋体" w:eastAsia="宋体" w:cs="宋体"/>
                <w:kern w:val="0"/>
                <w:sz w:val="22"/>
              </w:rPr>
            </w:pPr>
            <w:r>
              <w:rPr>
                <w:rFonts w:hint="eastAsia" w:ascii="宋体" w:hAnsi="宋体" w:eastAsia="宋体" w:cs="宋体"/>
                <w:kern w:val="0"/>
                <w:sz w:val="22"/>
              </w:rPr>
              <w:t>六、经营收入</w:t>
            </w:r>
          </w:p>
        </w:tc>
        <w:tc>
          <w:tcPr>
            <w:tcW w:w="449" w:type="dxa"/>
            <w:tcBorders>
              <w:top w:val="nil"/>
              <w:left w:val="nil"/>
              <w:bottom w:val="single" w:color="auto" w:sz="4" w:space="0"/>
              <w:right w:val="single" w:color="auto" w:sz="4" w:space="0"/>
            </w:tcBorders>
            <w:shd w:val="clear" w:color="000000" w:fill="FFFFFF"/>
            <w:noWrap/>
            <w:vAlign w:val="center"/>
          </w:tcPr>
          <w:p w14:paraId="6642B115">
            <w:pPr>
              <w:widowControl/>
              <w:jc w:val="center"/>
              <w:rPr>
                <w:rFonts w:ascii="宋体" w:hAnsi="宋体" w:eastAsia="宋体" w:cs="宋体"/>
                <w:kern w:val="0"/>
                <w:sz w:val="22"/>
              </w:rPr>
            </w:pPr>
            <w:r>
              <w:rPr>
                <w:rFonts w:hint="eastAsia" w:ascii="宋体" w:hAnsi="宋体" w:eastAsia="宋体" w:cs="宋体"/>
                <w:kern w:val="0"/>
                <w:sz w:val="22"/>
              </w:rPr>
              <w:t>6</w:t>
            </w:r>
          </w:p>
        </w:tc>
        <w:tc>
          <w:tcPr>
            <w:tcW w:w="1230" w:type="dxa"/>
            <w:gridSpan w:val="2"/>
            <w:tcBorders>
              <w:top w:val="nil"/>
              <w:left w:val="nil"/>
              <w:bottom w:val="single" w:color="auto" w:sz="4" w:space="0"/>
              <w:right w:val="single" w:color="auto" w:sz="4" w:space="0"/>
            </w:tcBorders>
            <w:shd w:val="clear" w:color="auto" w:fill="auto"/>
            <w:noWrap/>
            <w:vAlign w:val="center"/>
          </w:tcPr>
          <w:p w14:paraId="064E17F4">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0D55034F">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六、节能环保支出</w:t>
            </w:r>
          </w:p>
        </w:tc>
        <w:tc>
          <w:tcPr>
            <w:tcW w:w="845" w:type="dxa"/>
            <w:tcBorders>
              <w:top w:val="nil"/>
              <w:left w:val="nil"/>
              <w:bottom w:val="single" w:color="auto" w:sz="4" w:space="0"/>
              <w:right w:val="single" w:color="auto" w:sz="4" w:space="0"/>
            </w:tcBorders>
            <w:shd w:val="clear" w:color="000000" w:fill="FFFFFF"/>
            <w:noWrap/>
            <w:vAlign w:val="center"/>
          </w:tcPr>
          <w:p w14:paraId="7363AE81">
            <w:pPr>
              <w:widowControl/>
              <w:jc w:val="center"/>
              <w:rPr>
                <w:rFonts w:ascii="宋体" w:hAnsi="宋体" w:eastAsia="宋体" w:cs="宋体"/>
                <w:kern w:val="0"/>
                <w:sz w:val="22"/>
              </w:rPr>
            </w:pPr>
            <w:r>
              <w:rPr>
                <w:rFonts w:hint="eastAsia" w:ascii="宋体" w:hAnsi="宋体" w:eastAsia="宋体" w:cs="宋体"/>
                <w:kern w:val="0"/>
                <w:sz w:val="22"/>
              </w:rPr>
              <w:t>19</w:t>
            </w:r>
          </w:p>
        </w:tc>
        <w:tc>
          <w:tcPr>
            <w:tcW w:w="3633" w:type="dxa"/>
            <w:gridSpan w:val="3"/>
            <w:tcBorders>
              <w:top w:val="nil"/>
              <w:left w:val="nil"/>
              <w:bottom w:val="single" w:color="auto" w:sz="4" w:space="0"/>
              <w:right w:val="single" w:color="auto" w:sz="4" w:space="0"/>
            </w:tcBorders>
            <w:shd w:val="clear" w:color="auto" w:fill="auto"/>
            <w:noWrap/>
            <w:vAlign w:val="center"/>
          </w:tcPr>
          <w:p w14:paraId="4CB4CC78">
            <w:pPr>
              <w:widowControl/>
              <w:jc w:val="right"/>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1.00</w:t>
            </w:r>
            <w:r>
              <w:rPr>
                <w:rFonts w:hint="eastAsia" w:ascii="宋体" w:hAnsi="宋体" w:eastAsia="宋体" w:cs="宋体"/>
                <w:kern w:val="0"/>
                <w:sz w:val="22"/>
              </w:rPr>
              <w:t>　</w:t>
            </w:r>
          </w:p>
        </w:tc>
      </w:tr>
      <w:tr w14:paraId="643D14D9">
        <w:tblPrEx>
          <w:tblCellMar>
            <w:top w:w="0" w:type="dxa"/>
            <w:left w:w="108" w:type="dxa"/>
            <w:bottom w:w="0" w:type="dxa"/>
            <w:right w:w="108" w:type="dxa"/>
          </w:tblCellMar>
        </w:tblPrEx>
        <w:trPr>
          <w:trHeight w:val="292"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ABD6087">
            <w:pPr>
              <w:widowControl/>
              <w:jc w:val="left"/>
              <w:rPr>
                <w:rFonts w:ascii="宋体" w:hAnsi="宋体" w:eastAsia="宋体" w:cs="宋体"/>
                <w:kern w:val="0"/>
                <w:sz w:val="22"/>
              </w:rPr>
            </w:pPr>
            <w:r>
              <w:rPr>
                <w:rFonts w:hint="eastAsia" w:ascii="宋体" w:hAnsi="宋体" w:eastAsia="宋体" w:cs="宋体"/>
                <w:kern w:val="0"/>
                <w:sz w:val="22"/>
              </w:rPr>
              <w:t>七、附属单位上缴收入</w:t>
            </w:r>
          </w:p>
        </w:tc>
        <w:tc>
          <w:tcPr>
            <w:tcW w:w="449" w:type="dxa"/>
            <w:tcBorders>
              <w:top w:val="nil"/>
              <w:left w:val="nil"/>
              <w:bottom w:val="single" w:color="auto" w:sz="4" w:space="0"/>
              <w:right w:val="single" w:color="auto" w:sz="4" w:space="0"/>
            </w:tcBorders>
            <w:shd w:val="clear" w:color="000000" w:fill="FFFFFF"/>
            <w:noWrap/>
            <w:vAlign w:val="center"/>
          </w:tcPr>
          <w:p w14:paraId="0944431B">
            <w:pPr>
              <w:widowControl/>
              <w:jc w:val="center"/>
              <w:rPr>
                <w:rFonts w:ascii="宋体" w:hAnsi="宋体" w:eastAsia="宋体" w:cs="宋体"/>
                <w:kern w:val="0"/>
                <w:sz w:val="22"/>
              </w:rPr>
            </w:pPr>
            <w:r>
              <w:rPr>
                <w:rFonts w:hint="eastAsia" w:ascii="宋体" w:hAnsi="宋体" w:eastAsia="宋体" w:cs="宋体"/>
                <w:kern w:val="0"/>
                <w:sz w:val="22"/>
              </w:rPr>
              <w:t>7</w:t>
            </w:r>
          </w:p>
        </w:tc>
        <w:tc>
          <w:tcPr>
            <w:tcW w:w="1230" w:type="dxa"/>
            <w:gridSpan w:val="2"/>
            <w:tcBorders>
              <w:top w:val="nil"/>
              <w:left w:val="nil"/>
              <w:bottom w:val="single" w:color="auto" w:sz="4" w:space="0"/>
              <w:right w:val="single" w:color="auto" w:sz="4" w:space="0"/>
            </w:tcBorders>
            <w:shd w:val="clear" w:color="auto" w:fill="auto"/>
            <w:noWrap/>
            <w:vAlign w:val="center"/>
          </w:tcPr>
          <w:p w14:paraId="7DCE81E6">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6B6937E4">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七、农林水支出</w:t>
            </w:r>
          </w:p>
        </w:tc>
        <w:tc>
          <w:tcPr>
            <w:tcW w:w="845" w:type="dxa"/>
            <w:tcBorders>
              <w:top w:val="nil"/>
              <w:left w:val="nil"/>
              <w:bottom w:val="single" w:color="auto" w:sz="4" w:space="0"/>
              <w:right w:val="single" w:color="auto" w:sz="4" w:space="0"/>
            </w:tcBorders>
            <w:shd w:val="clear" w:color="000000" w:fill="FFFFFF"/>
            <w:noWrap/>
            <w:vAlign w:val="center"/>
          </w:tcPr>
          <w:p w14:paraId="2AFD9884">
            <w:pPr>
              <w:widowControl/>
              <w:jc w:val="center"/>
              <w:rPr>
                <w:rFonts w:ascii="宋体" w:hAnsi="宋体" w:eastAsia="宋体" w:cs="宋体"/>
                <w:kern w:val="0"/>
                <w:sz w:val="22"/>
              </w:rPr>
            </w:pPr>
            <w:r>
              <w:rPr>
                <w:rFonts w:hint="eastAsia" w:ascii="宋体" w:hAnsi="宋体" w:eastAsia="宋体" w:cs="宋体"/>
                <w:kern w:val="0"/>
                <w:sz w:val="22"/>
              </w:rPr>
              <w:t>20</w:t>
            </w:r>
          </w:p>
        </w:tc>
        <w:tc>
          <w:tcPr>
            <w:tcW w:w="3633" w:type="dxa"/>
            <w:gridSpan w:val="3"/>
            <w:tcBorders>
              <w:top w:val="nil"/>
              <w:left w:val="nil"/>
              <w:bottom w:val="single" w:color="auto" w:sz="4" w:space="0"/>
              <w:right w:val="single" w:color="auto" w:sz="4" w:space="0"/>
            </w:tcBorders>
            <w:shd w:val="clear" w:color="auto" w:fill="auto"/>
            <w:noWrap/>
            <w:vAlign w:val="center"/>
          </w:tcPr>
          <w:p w14:paraId="682D6222">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　1.94</w:t>
            </w:r>
          </w:p>
        </w:tc>
      </w:tr>
      <w:tr w14:paraId="5B714047">
        <w:tblPrEx>
          <w:tblCellMar>
            <w:top w:w="0" w:type="dxa"/>
            <w:left w:w="108" w:type="dxa"/>
            <w:bottom w:w="0" w:type="dxa"/>
            <w:right w:w="108" w:type="dxa"/>
          </w:tblCellMar>
        </w:tblPrEx>
        <w:trPr>
          <w:trHeight w:val="324"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A8B1A4A">
            <w:pPr>
              <w:widowControl/>
              <w:jc w:val="left"/>
              <w:rPr>
                <w:rFonts w:ascii="宋体" w:hAnsi="宋体" w:eastAsia="宋体" w:cs="宋体"/>
                <w:kern w:val="0"/>
                <w:sz w:val="22"/>
              </w:rPr>
            </w:pPr>
            <w:r>
              <w:rPr>
                <w:rFonts w:hint="eastAsia" w:ascii="宋体" w:hAnsi="宋体" w:eastAsia="宋体" w:cs="宋体"/>
                <w:kern w:val="0"/>
                <w:sz w:val="22"/>
              </w:rPr>
              <w:t>八、其他收入</w:t>
            </w:r>
          </w:p>
        </w:tc>
        <w:tc>
          <w:tcPr>
            <w:tcW w:w="449" w:type="dxa"/>
            <w:tcBorders>
              <w:top w:val="nil"/>
              <w:left w:val="nil"/>
              <w:bottom w:val="single" w:color="auto" w:sz="4" w:space="0"/>
              <w:right w:val="single" w:color="auto" w:sz="4" w:space="0"/>
            </w:tcBorders>
            <w:shd w:val="clear" w:color="000000" w:fill="FFFFFF"/>
            <w:noWrap/>
            <w:vAlign w:val="center"/>
          </w:tcPr>
          <w:p w14:paraId="6D6250B4">
            <w:pPr>
              <w:widowControl/>
              <w:jc w:val="center"/>
              <w:rPr>
                <w:rFonts w:ascii="宋体" w:hAnsi="宋体" w:eastAsia="宋体" w:cs="宋体"/>
                <w:kern w:val="0"/>
                <w:sz w:val="22"/>
              </w:rPr>
            </w:pPr>
            <w:r>
              <w:rPr>
                <w:rFonts w:hint="eastAsia" w:ascii="宋体" w:hAnsi="宋体" w:eastAsia="宋体" w:cs="宋体"/>
                <w:kern w:val="0"/>
                <w:sz w:val="22"/>
              </w:rPr>
              <w:t>8</w:t>
            </w:r>
          </w:p>
        </w:tc>
        <w:tc>
          <w:tcPr>
            <w:tcW w:w="1230" w:type="dxa"/>
            <w:gridSpan w:val="2"/>
            <w:tcBorders>
              <w:top w:val="nil"/>
              <w:left w:val="nil"/>
              <w:bottom w:val="single" w:color="auto" w:sz="4" w:space="0"/>
              <w:right w:val="single" w:color="auto" w:sz="4" w:space="0"/>
            </w:tcBorders>
            <w:shd w:val="clear" w:color="auto" w:fill="auto"/>
            <w:noWrap/>
            <w:vAlign w:val="center"/>
          </w:tcPr>
          <w:p w14:paraId="265AFE6E">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11.00</w:t>
            </w:r>
          </w:p>
        </w:tc>
        <w:tc>
          <w:tcPr>
            <w:tcW w:w="3798" w:type="dxa"/>
            <w:gridSpan w:val="3"/>
            <w:tcBorders>
              <w:top w:val="nil"/>
              <w:left w:val="nil"/>
              <w:bottom w:val="single" w:color="auto" w:sz="4" w:space="0"/>
              <w:right w:val="single" w:color="auto" w:sz="4" w:space="0"/>
            </w:tcBorders>
            <w:shd w:val="clear" w:color="auto" w:fill="auto"/>
            <w:noWrap/>
            <w:vAlign w:val="center"/>
          </w:tcPr>
          <w:p w14:paraId="34FB9EFA">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eastAsia="zh-CN"/>
              </w:rPr>
              <w:t>八、资源勘探工业信息等支</w:t>
            </w:r>
            <w:r>
              <w:rPr>
                <w:rFonts w:hint="eastAsia" w:ascii="宋体" w:hAnsi="宋体" w:eastAsia="宋体" w:cs="宋体"/>
                <w:kern w:val="0"/>
                <w:sz w:val="24"/>
                <w:szCs w:val="24"/>
                <w:lang w:val="en-US" w:eastAsia="zh-CN"/>
              </w:rPr>
              <w:t>出</w:t>
            </w:r>
          </w:p>
        </w:tc>
        <w:tc>
          <w:tcPr>
            <w:tcW w:w="845" w:type="dxa"/>
            <w:tcBorders>
              <w:top w:val="nil"/>
              <w:left w:val="nil"/>
              <w:bottom w:val="single" w:color="auto" w:sz="4" w:space="0"/>
              <w:right w:val="single" w:color="auto" w:sz="4" w:space="0"/>
            </w:tcBorders>
            <w:shd w:val="clear" w:color="000000" w:fill="FFFFFF"/>
            <w:noWrap/>
            <w:vAlign w:val="center"/>
          </w:tcPr>
          <w:p w14:paraId="300323E8">
            <w:pPr>
              <w:widowControl/>
              <w:jc w:val="center"/>
              <w:rPr>
                <w:rFonts w:ascii="宋体" w:hAnsi="宋体" w:eastAsia="宋体" w:cs="宋体"/>
                <w:kern w:val="0"/>
                <w:sz w:val="22"/>
              </w:rPr>
            </w:pPr>
            <w:r>
              <w:rPr>
                <w:rFonts w:hint="eastAsia" w:ascii="宋体" w:hAnsi="宋体" w:eastAsia="宋体" w:cs="宋体"/>
                <w:kern w:val="0"/>
                <w:sz w:val="22"/>
              </w:rPr>
              <w:t>21</w:t>
            </w:r>
          </w:p>
        </w:tc>
        <w:tc>
          <w:tcPr>
            <w:tcW w:w="3633" w:type="dxa"/>
            <w:gridSpan w:val="3"/>
            <w:tcBorders>
              <w:top w:val="nil"/>
              <w:left w:val="nil"/>
              <w:bottom w:val="single" w:color="auto" w:sz="4" w:space="0"/>
              <w:right w:val="single" w:color="auto" w:sz="4" w:space="0"/>
            </w:tcBorders>
            <w:shd w:val="clear" w:color="auto" w:fill="auto"/>
            <w:noWrap/>
            <w:vAlign w:val="center"/>
          </w:tcPr>
          <w:p w14:paraId="6CF351A4">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　0.52</w:t>
            </w:r>
          </w:p>
        </w:tc>
      </w:tr>
      <w:tr w14:paraId="72505BA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B20A5CE">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449" w:type="dxa"/>
            <w:tcBorders>
              <w:top w:val="nil"/>
              <w:left w:val="nil"/>
              <w:bottom w:val="single" w:color="auto" w:sz="4" w:space="0"/>
              <w:right w:val="single" w:color="auto" w:sz="4" w:space="0"/>
            </w:tcBorders>
            <w:shd w:val="clear" w:color="000000" w:fill="FFFFFF"/>
            <w:noWrap/>
            <w:vAlign w:val="center"/>
          </w:tcPr>
          <w:p w14:paraId="09D03D95">
            <w:pPr>
              <w:widowControl/>
              <w:jc w:val="center"/>
              <w:rPr>
                <w:rFonts w:ascii="宋体" w:hAnsi="宋体" w:eastAsia="宋体" w:cs="宋体"/>
                <w:kern w:val="0"/>
                <w:sz w:val="22"/>
              </w:rPr>
            </w:pPr>
            <w:r>
              <w:rPr>
                <w:rFonts w:hint="eastAsia" w:ascii="宋体" w:hAnsi="宋体" w:eastAsia="宋体" w:cs="宋体"/>
                <w:kern w:val="0"/>
                <w:sz w:val="22"/>
              </w:rPr>
              <w:t>9</w:t>
            </w:r>
          </w:p>
        </w:tc>
        <w:tc>
          <w:tcPr>
            <w:tcW w:w="1230" w:type="dxa"/>
            <w:gridSpan w:val="2"/>
            <w:tcBorders>
              <w:top w:val="nil"/>
              <w:left w:val="nil"/>
              <w:bottom w:val="single" w:color="auto" w:sz="4" w:space="0"/>
              <w:right w:val="single" w:color="auto" w:sz="4" w:space="0"/>
            </w:tcBorders>
            <w:shd w:val="clear" w:color="auto" w:fill="auto"/>
            <w:noWrap/>
            <w:vAlign w:val="center"/>
          </w:tcPr>
          <w:p w14:paraId="35F98385">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33F43443">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九、住房保障支出　</w:t>
            </w:r>
          </w:p>
        </w:tc>
        <w:tc>
          <w:tcPr>
            <w:tcW w:w="845" w:type="dxa"/>
            <w:tcBorders>
              <w:top w:val="nil"/>
              <w:left w:val="nil"/>
              <w:bottom w:val="single" w:color="auto" w:sz="4" w:space="0"/>
              <w:right w:val="single" w:color="auto" w:sz="4" w:space="0"/>
            </w:tcBorders>
            <w:shd w:val="clear" w:color="000000" w:fill="FFFFFF"/>
            <w:noWrap/>
            <w:vAlign w:val="center"/>
          </w:tcPr>
          <w:p w14:paraId="6BB3A2B4">
            <w:pPr>
              <w:widowControl/>
              <w:jc w:val="center"/>
              <w:rPr>
                <w:rFonts w:ascii="宋体" w:hAnsi="宋体" w:eastAsia="宋体" w:cs="宋体"/>
                <w:kern w:val="0"/>
                <w:sz w:val="22"/>
              </w:rPr>
            </w:pPr>
            <w:r>
              <w:rPr>
                <w:rFonts w:hint="eastAsia" w:ascii="宋体" w:hAnsi="宋体" w:eastAsia="宋体" w:cs="宋体"/>
                <w:kern w:val="0"/>
                <w:sz w:val="22"/>
              </w:rPr>
              <w:t>22</w:t>
            </w:r>
          </w:p>
        </w:tc>
        <w:tc>
          <w:tcPr>
            <w:tcW w:w="3633" w:type="dxa"/>
            <w:gridSpan w:val="3"/>
            <w:tcBorders>
              <w:top w:val="nil"/>
              <w:left w:val="nil"/>
              <w:bottom w:val="single" w:color="auto" w:sz="4" w:space="0"/>
              <w:right w:val="single" w:color="auto" w:sz="4" w:space="0"/>
            </w:tcBorders>
            <w:shd w:val="clear" w:color="auto" w:fill="auto"/>
            <w:noWrap/>
            <w:vAlign w:val="center"/>
          </w:tcPr>
          <w:p w14:paraId="2258EFAA">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　5.14</w:t>
            </w:r>
          </w:p>
        </w:tc>
      </w:tr>
      <w:tr w14:paraId="304F7E8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DBE35D5">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49" w:type="dxa"/>
            <w:tcBorders>
              <w:top w:val="nil"/>
              <w:left w:val="nil"/>
              <w:bottom w:val="single" w:color="auto" w:sz="4" w:space="0"/>
              <w:right w:val="single" w:color="auto" w:sz="4" w:space="0"/>
            </w:tcBorders>
            <w:shd w:val="clear" w:color="000000" w:fill="FFFFFF"/>
            <w:noWrap/>
            <w:vAlign w:val="center"/>
          </w:tcPr>
          <w:p w14:paraId="3966FECB">
            <w:pPr>
              <w:widowControl/>
              <w:jc w:val="center"/>
              <w:rPr>
                <w:rFonts w:ascii="宋体" w:hAnsi="宋体" w:eastAsia="宋体" w:cs="宋体"/>
                <w:kern w:val="0"/>
                <w:sz w:val="22"/>
              </w:rPr>
            </w:pPr>
            <w:r>
              <w:rPr>
                <w:rFonts w:hint="eastAsia" w:ascii="宋体" w:hAnsi="宋体" w:eastAsia="宋体" w:cs="宋体"/>
                <w:kern w:val="0"/>
                <w:sz w:val="22"/>
              </w:rPr>
              <w:t>10</w:t>
            </w:r>
          </w:p>
        </w:tc>
        <w:tc>
          <w:tcPr>
            <w:tcW w:w="1230" w:type="dxa"/>
            <w:gridSpan w:val="2"/>
            <w:tcBorders>
              <w:top w:val="nil"/>
              <w:left w:val="nil"/>
              <w:bottom w:val="single" w:color="auto" w:sz="4" w:space="0"/>
              <w:right w:val="single" w:color="auto" w:sz="4" w:space="0"/>
            </w:tcBorders>
            <w:shd w:val="clear" w:color="auto" w:fill="auto"/>
            <w:noWrap/>
            <w:vAlign w:val="center"/>
          </w:tcPr>
          <w:p w14:paraId="3C5C5E46">
            <w:pPr>
              <w:widowControl/>
              <w:jc w:val="right"/>
              <w:rPr>
                <w:rFonts w:ascii="宋体" w:hAnsi="宋体" w:eastAsia="宋体" w:cs="宋体"/>
                <w:kern w:val="0"/>
                <w:sz w:val="22"/>
              </w:rPr>
            </w:pPr>
            <w:r>
              <w:rPr>
                <w:rFonts w:hint="eastAsia" w:ascii="宋体" w:hAnsi="宋体" w:eastAsia="宋体" w:cs="宋体"/>
                <w:kern w:val="0"/>
                <w:sz w:val="22"/>
                <w:lang w:val="en-US" w:eastAsia="zh-CN"/>
              </w:rPr>
              <w:t>651.59</w:t>
            </w: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436DCC31">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45" w:type="dxa"/>
            <w:tcBorders>
              <w:top w:val="nil"/>
              <w:left w:val="nil"/>
              <w:bottom w:val="single" w:color="auto" w:sz="4" w:space="0"/>
              <w:right w:val="single" w:color="auto" w:sz="4" w:space="0"/>
            </w:tcBorders>
            <w:shd w:val="clear" w:color="000000" w:fill="FFFFFF"/>
            <w:noWrap/>
            <w:vAlign w:val="center"/>
          </w:tcPr>
          <w:p w14:paraId="78524289">
            <w:pPr>
              <w:widowControl/>
              <w:jc w:val="center"/>
              <w:rPr>
                <w:rFonts w:ascii="宋体" w:hAnsi="宋体" w:eastAsia="宋体" w:cs="宋体"/>
                <w:kern w:val="0"/>
                <w:sz w:val="22"/>
              </w:rPr>
            </w:pPr>
            <w:r>
              <w:rPr>
                <w:rFonts w:hint="eastAsia" w:ascii="宋体" w:hAnsi="宋体" w:eastAsia="宋体" w:cs="宋体"/>
                <w:kern w:val="0"/>
                <w:sz w:val="22"/>
              </w:rPr>
              <w:t>23</w:t>
            </w:r>
          </w:p>
        </w:tc>
        <w:tc>
          <w:tcPr>
            <w:tcW w:w="3633" w:type="dxa"/>
            <w:gridSpan w:val="3"/>
            <w:tcBorders>
              <w:top w:val="nil"/>
              <w:left w:val="nil"/>
              <w:bottom w:val="single" w:color="auto" w:sz="4" w:space="0"/>
              <w:right w:val="single" w:color="auto" w:sz="4" w:space="0"/>
            </w:tcBorders>
            <w:shd w:val="clear" w:color="auto" w:fill="auto"/>
            <w:noWrap/>
            <w:vAlign w:val="center"/>
          </w:tcPr>
          <w:p w14:paraId="0BAEEB2E">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665.37</w:t>
            </w:r>
          </w:p>
        </w:tc>
      </w:tr>
      <w:tr w14:paraId="3412EF22">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23E8CD7">
            <w:pPr>
              <w:widowControl/>
              <w:jc w:val="left"/>
              <w:rPr>
                <w:rFonts w:ascii="宋体" w:hAnsi="宋体" w:eastAsia="宋体" w:cs="宋体"/>
                <w:kern w:val="0"/>
                <w:sz w:val="22"/>
              </w:rPr>
            </w:pPr>
            <w:r>
              <w:rPr>
                <w:rFonts w:hint="eastAsia" w:ascii="宋体" w:hAnsi="宋体" w:eastAsia="宋体" w:cs="宋体"/>
                <w:kern w:val="0"/>
                <w:sz w:val="22"/>
              </w:rPr>
              <w:t xml:space="preserve">         使用非财政拨款结余</w:t>
            </w:r>
          </w:p>
        </w:tc>
        <w:tc>
          <w:tcPr>
            <w:tcW w:w="449" w:type="dxa"/>
            <w:tcBorders>
              <w:top w:val="nil"/>
              <w:left w:val="nil"/>
              <w:bottom w:val="single" w:color="auto" w:sz="4" w:space="0"/>
              <w:right w:val="single" w:color="auto" w:sz="4" w:space="0"/>
            </w:tcBorders>
            <w:shd w:val="clear" w:color="000000" w:fill="FFFFFF"/>
            <w:noWrap/>
            <w:vAlign w:val="center"/>
          </w:tcPr>
          <w:p w14:paraId="204EC122">
            <w:pPr>
              <w:widowControl/>
              <w:jc w:val="center"/>
              <w:rPr>
                <w:rFonts w:ascii="宋体" w:hAnsi="宋体" w:eastAsia="宋体" w:cs="宋体"/>
                <w:kern w:val="0"/>
                <w:sz w:val="22"/>
              </w:rPr>
            </w:pPr>
            <w:r>
              <w:rPr>
                <w:rFonts w:hint="eastAsia" w:ascii="宋体" w:hAnsi="宋体" w:eastAsia="宋体" w:cs="宋体"/>
                <w:kern w:val="0"/>
                <w:sz w:val="22"/>
              </w:rPr>
              <w:t>11</w:t>
            </w:r>
          </w:p>
        </w:tc>
        <w:tc>
          <w:tcPr>
            <w:tcW w:w="1230" w:type="dxa"/>
            <w:gridSpan w:val="2"/>
            <w:tcBorders>
              <w:top w:val="nil"/>
              <w:left w:val="nil"/>
              <w:bottom w:val="single" w:color="auto" w:sz="4" w:space="0"/>
              <w:right w:val="single" w:color="auto" w:sz="4" w:space="0"/>
            </w:tcBorders>
            <w:shd w:val="clear" w:color="auto" w:fill="auto"/>
            <w:noWrap/>
            <w:vAlign w:val="center"/>
          </w:tcPr>
          <w:p w14:paraId="4DF5F52F">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7457883B">
            <w:pPr>
              <w:widowControl/>
              <w:jc w:val="left"/>
              <w:rPr>
                <w:rFonts w:ascii="宋体" w:hAnsi="宋体" w:eastAsia="宋体" w:cs="宋体"/>
                <w:kern w:val="0"/>
                <w:sz w:val="22"/>
              </w:rPr>
            </w:pPr>
            <w:r>
              <w:rPr>
                <w:rFonts w:hint="eastAsia" w:ascii="宋体" w:hAnsi="宋体" w:eastAsia="宋体" w:cs="宋体"/>
                <w:kern w:val="0"/>
                <w:sz w:val="22"/>
              </w:rPr>
              <w:t xml:space="preserve">                结余分配</w:t>
            </w:r>
          </w:p>
        </w:tc>
        <w:tc>
          <w:tcPr>
            <w:tcW w:w="845" w:type="dxa"/>
            <w:tcBorders>
              <w:top w:val="nil"/>
              <w:left w:val="nil"/>
              <w:bottom w:val="single" w:color="auto" w:sz="4" w:space="0"/>
              <w:right w:val="single" w:color="auto" w:sz="4" w:space="0"/>
            </w:tcBorders>
            <w:shd w:val="clear" w:color="000000" w:fill="FFFFFF"/>
            <w:noWrap/>
            <w:vAlign w:val="center"/>
          </w:tcPr>
          <w:p w14:paraId="0F802600">
            <w:pPr>
              <w:widowControl/>
              <w:jc w:val="center"/>
              <w:rPr>
                <w:rFonts w:ascii="宋体" w:hAnsi="宋体" w:eastAsia="宋体" w:cs="宋体"/>
                <w:kern w:val="0"/>
                <w:sz w:val="22"/>
              </w:rPr>
            </w:pPr>
            <w:r>
              <w:rPr>
                <w:rFonts w:hint="eastAsia" w:ascii="宋体" w:hAnsi="宋体" w:eastAsia="宋体" w:cs="宋体"/>
                <w:kern w:val="0"/>
                <w:sz w:val="22"/>
              </w:rPr>
              <w:t>24</w:t>
            </w:r>
          </w:p>
        </w:tc>
        <w:tc>
          <w:tcPr>
            <w:tcW w:w="3633" w:type="dxa"/>
            <w:gridSpan w:val="3"/>
            <w:tcBorders>
              <w:top w:val="nil"/>
              <w:left w:val="nil"/>
              <w:bottom w:val="single" w:color="auto" w:sz="4" w:space="0"/>
              <w:right w:val="single" w:color="auto" w:sz="4" w:space="0"/>
            </w:tcBorders>
            <w:shd w:val="clear" w:color="auto" w:fill="auto"/>
            <w:noWrap/>
            <w:vAlign w:val="center"/>
          </w:tcPr>
          <w:p w14:paraId="6EB6FF26">
            <w:pPr>
              <w:widowControl/>
              <w:jc w:val="left"/>
              <w:rPr>
                <w:rFonts w:ascii="宋体" w:hAnsi="宋体" w:eastAsia="宋体" w:cs="宋体"/>
                <w:kern w:val="0"/>
                <w:sz w:val="22"/>
              </w:rPr>
            </w:pPr>
            <w:r>
              <w:rPr>
                <w:rFonts w:hint="eastAsia" w:ascii="宋体" w:hAnsi="宋体" w:eastAsia="宋体" w:cs="宋体"/>
                <w:kern w:val="0"/>
                <w:sz w:val="22"/>
              </w:rPr>
              <w:t>　</w:t>
            </w:r>
          </w:p>
        </w:tc>
      </w:tr>
      <w:tr w14:paraId="74EF2D7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CAB0289">
            <w:pPr>
              <w:widowControl/>
              <w:jc w:val="left"/>
              <w:rPr>
                <w:rFonts w:ascii="宋体" w:hAnsi="宋体" w:eastAsia="宋体" w:cs="宋体"/>
                <w:kern w:val="0"/>
                <w:sz w:val="22"/>
              </w:rPr>
            </w:pPr>
            <w:r>
              <w:rPr>
                <w:rFonts w:hint="eastAsia" w:ascii="宋体" w:hAnsi="宋体" w:eastAsia="宋体" w:cs="宋体"/>
                <w:kern w:val="0"/>
                <w:sz w:val="22"/>
              </w:rPr>
              <w:t xml:space="preserve">         年初结转和结余</w:t>
            </w:r>
          </w:p>
        </w:tc>
        <w:tc>
          <w:tcPr>
            <w:tcW w:w="449" w:type="dxa"/>
            <w:tcBorders>
              <w:top w:val="nil"/>
              <w:left w:val="nil"/>
              <w:bottom w:val="single" w:color="auto" w:sz="4" w:space="0"/>
              <w:right w:val="single" w:color="auto" w:sz="4" w:space="0"/>
            </w:tcBorders>
            <w:shd w:val="clear" w:color="000000" w:fill="FFFFFF"/>
            <w:noWrap/>
            <w:vAlign w:val="center"/>
          </w:tcPr>
          <w:p w14:paraId="66F2CA84">
            <w:pPr>
              <w:widowControl/>
              <w:jc w:val="center"/>
              <w:rPr>
                <w:rFonts w:ascii="宋体" w:hAnsi="宋体" w:eastAsia="宋体" w:cs="宋体"/>
                <w:kern w:val="0"/>
                <w:sz w:val="22"/>
              </w:rPr>
            </w:pPr>
            <w:r>
              <w:rPr>
                <w:rFonts w:hint="eastAsia" w:ascii="宋体" w:hAnsi="宋体" w:eastAsia="宋体" w:cs="宋体"/>
                <w:kern w:val="0"/>
                <w:sz w:val="22"/>
              </w:rPr>
              <w:t>12</w:t>
            </w:r>
          </w:p>
        </w:tc>
        <w:tc>
          <w:tcPr>
            <w:tcW w:w="1230" w:type="dxa"/>
            <w:gridSpan w:val="2"/>
            <w:tcBorders>
              <w:top w:val="nil"/>
              <w:left w:val="nil"/>
              <w:bottom w:val="single" w:color="auto" w:sz="4" w:space="0"/>
              <w:right w:val="single" w:color="auto" w:sz="4" w:space="0"/>
            </w:tcBorders>
            <w:shd w:val="clear" w:color="auto" w:fill="auto"/>
            <w:noWrap/>
            <w:vAlign w:val="center"/>
          </w:tcPr>
          <w:p w14:paraId="26089D43">
            <w:pPr>
              <w:widowControl/>
              <w:jc w:val="right"/>
              <w:rPr>
                <w:rFonts w:ascii="宋体" w:hAnsi="宋体" w:eastAsia="宋体" w:cs="宋体"/>
                <w:kern w:val="0"/>
                <w:sz w:val="22"/>
              </w:rPr>
            </w:pPr>
            <w:r>
              <w:rPr>
                <w:rFonts w:hint="eastAsia" w:ascii="宋体" w:hAnsi="宋体" w:eastAsia="宋体" w:cs="宋体"/>
                <w:kern w:val="0"/>
                <w:sz w:val="22"/>
                <w:lang w:val="en-US" w:eastAsia="zh-CN"/>
              </w:rPr>
              <w:t>19.82</w:t>
            </w: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60D08F2C">
            <w:pPr>
              <w:widowControl/>
              <w:jc w:val="left"/>
              <w:rPr>
                <w:rFonts w:ascii="宋体" w:hAnsi="宋体" w:eastAsia="宋体" w:cs="宋体"/>
                <w:kern w:val="0"/>
                <w:sz w:val="22"/>
              </w:rPr>
            </w:pPr>
            <w:r>
              <w:rPr>
                <w:rFonts w:hint="eastAsia" w:ascii="宋体" w:hAnsi="宋体" w:eastAsia="宋体" w:cs="宋体"/>
                <w:kern w:val="0"/>
                <w:sz w:val="22"/>
              </w:rPr>
              <w:t xml:space="preserve">                年末结转和结余</w:t>
            </w:r>
          </w:p>
        </w:tc>
        <w:tc>
          <w:tcPr>
            <w:tcW w:w="845" w:type="dxa"/>
            <w:tcBorders>
              <w:top w:val="nil"/>
              <w:left w:val="nil"/>
              <w:bottom w:val="single" w:color="auto" w:sz="4" w:space="0"/>
              <w:right w:val="single" w:color="auto" w:sz="4" w:space="0"/>
            </w:tcBorders>
            <w:shd w:val="clear" w:color="000000" w:fill="FFFFFF"/>
            <w:noWrap/>
            <w:vAlign w:val="center"/>
          </w:tcPr>
          <w:p w14:paraId="5155C23A">
            <w:pPr>
              <w:widowControl/>
              <w:jc w:val="center"/>
              <w:rPr>
                <w:rFonts w:ascii="宋体" w:hAnsi="宋体" w:eastAsia="宋体" w:cs="宋体"/>
                <w:kern w:val="0"/>
                <w:sz w:val="22"/>
              </w:rPr>
            </w:pPr>
            <w:r>
              <w:rPr>
                <w:rFonts w:hint="eastAsia" w:ascii="宋体" w:hAnsi="宋体" w:eastAsia="宋体" w:cs="宋体"/>
                <w:kern w:val="0"/>
                <w:sz w:val="22"/>
              </w:rPr>
              <w:t>25</w:t>
            </w:r>
          </w:p>
        </w:tc>
        <w:tc>
          <w:tcPr>
            <w:tcW w:w="3633" w:type="dxa"/>
            <w:gridSpan w:val="3"/>
            <w:tcBorders>
              <w:top w:val="nil"/>
              <w:left w:val="nil"/>
              <w:bottom w:val="single" w:color="auto" w:sz="4" w:space="0"/>
              <w:right w:val="single" w:color="auto" w:sz="4" w:space="0"/>
            </w:tcBorders>
            <w:shd w:val="clear" w:color="auto" w:fill="auto"/>
            <w:noWrap/>
            <w:vAlign w:val="center"/>
          </w:tcPr>
          <w:p w14:paraId="7F3F52F0">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6.05</w:t>
            </w:r>
          </w:p>
        </w:tc>
      </w:tr>
      <w:tr w14:paraId="2F26801D">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4C94F59C">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49" w:type="dxa"/>
            <w:tcBorders>
              <w:top w:val="nil"/>
              <w:left w:val="nil"/>
              <w:bottom w:val="single" w:color="auto" w:sz="4" w:space="0"/>
              <w:right w:val="single" w:color="auto" w:sz="4" w:space="0"/>
            </w:tcBorders>
            <w:shd w:val="clear" w:color="000000" w:fill="FFFFFF"/>
            <w:noWrap/>
            <w:vAlign w:val="center"/>
          </w:tcPr>
          <w:p w14:paraId="1A274331">
            <w:pPr>
              <w:widowControl/>
              <w:jc w:val="center"/>
              <w:rPr>
                <w:rFonts w:ascii="宋体" w:hAnsi="宋体" w:eastAsia="宋体" w:cs="宋体"/>
                <w:kern w:val="0"/>
                <w:sz w:val="22"/>
              </w:rPr>
            </w:pPr>
            <w:r>
              <w:rPr>
                <w:rFonts w:hint="eastAsia" w:ascii="宋体" w:hAnsi="宋体" w:eastAsia="宋体" w:cs="宋体"/>
                <w:kern w:val="0"/>
                <w:sz w:val="22"/>
              </w:rPr>
              <w:t>13</w:t>
            </w:r>
          </w:p>
        </w:tc>
        <w:tc>
          <w:tcPr>
            <w:tcW w:w="1230" w:type="dxa"/>
            <w:gridSpan w:val="2"/>
            <w:tcBorders>
              <w:top w:val="nil"/>
              <w:left w:val="nil"/>
              <w:bottom w:val="single" w:color="auto" w:sz="4" w:space="0"/>
              <w:right w:val="single" w:color="auto" w:sz="4" w:space="0"/>
            </w:tcBorders>
            <w:shd w:val="clear" w:color="auto" w:fill="auto"/>
            <w:noWrap/>
            <w:vAlign w:val="center"/>
          </w:tcPr>
          <w:p w14:paraId="513C20F7">
            <w:pPr>
              <w:widowControl/>
              <w:jc w:val="right"/>
              <w:rPr>
                <w:rFonts w:ascii="宋体" w:hAnsi="宋体" w:eastAsia="宋体" w:cs="宋体"/>
                <w:kern w:val="0"/>
                <w:sz w:val="22"/>
              </w:rPr>
            </w:pPr>
            <w:r>
              <w:rPr>
                <w:rFonts w:hint="eastAsia" w:ascii="宋体" w:hAnsi="宋体" w:eastAsia="宋体" w:cs="宋体"/>
                <w:kern w:val="0"/>
                <w:sz w:val="22"/>
                <w:lang w:val="en-US" w:eastAsia="zh-CN"/>
              </w:rPr>
              <w:t>671.41</w:t>
            </w: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2A321653">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45" w:type="dxa"/>
            <w:tcBorders>
              <w:top w:val="nil"/>
              <w:left w:val="nil"/>
              <w:bottom w:val="single" w:color="auto" w:sz="4" w:space="0"/>
              <w:right w:val="single" w:color="auto" w:sz="4" w:space="0"/>
            </w:tcBorders>
            <w:shd w:val="clear" w:color="000000" w:fill="FFFFFF"/>
            <w:noWrap/>
            <w:vAlign w:val="center"/>
          </w:tcPr>
          <w:p w14:paraId="1EA53FE8">
            <w:pPr>
              <w:widowControl/>
              <w:jc w:val="center"/>
              <w:rPr>
                <w:rFonts w:ascii="宋体" w:hAnsi="宋体" w:eastAsia="宋体" w:cs="宋体"/>
                <w:kern w:val="0"/>
                <w:sz w:val="22"/>
              </w:rPr>
            </w:pPr>
            <w:r>
              <w:rPr>
                <w:rFonts w:hint="eastAsia" w:ascii="宋体" w:hAnsi="宋体" w:eastAsia="宋体" w:cs="宋体"/>
                <w:kern w:val="0"/>
                <w:sz w:val="22"/>
              </w:rPr>
              <w:t>26</w:t>
            </w:r>
          </w:p>
        </w:tc>
        <w:tc>
          <w:tcPr>
            <w:tcW w:w="3633" w:type="dxa"/>
            <w:gridSpan w:val="3"/>
            <w:tcBorders>
              <w:top w:val="nil"/>
              <w:left w:val="nil"/>
              <w:bottom w:val="single" w:color="auto" w:sz="4" w:space="0"/>
              <w:right w:val="single" w:color="auto" w:sz="4" w:space="0"/>
            </w:tcBorders>
            <w:shd w:val="clear" w:color="auto" w:fill="auto"/>
            <w:noWrap/>
            <w:vAlign w:val="center"/>
          </w:tcPr>
          <w:p w14:paraId="33C5CB1E">
            <w:pPr>
              <w:widowControl/>
              <w:jc w:val="right"/>
              <w:rPr>
                <w:rFonts w:hint="default" w:ascii="宋体" w:hAnsi="宋体" w:eastAsia="宋体" w:cs="宋体"/>
                <w:b/>
                <w:bCs/>
                <w:kern w:val="0"/>
                <w:sz w:val="22"/>
                <w:lang w:val="en-US" w:eastAsia="zh-CN"/>
              </w:rPr>
            </w:pPr>
            <w:r>
              <w:rPr>
                <w:rFonts w:hint="eastAsia" w:ascii="宋体" w:hAnsi="宋体" w:eastAsia="宋体" w:cs="宋体"/>
                <w:b/>
                <w:bCs/>
                <w:kern w:val="0"/>
                <w:sz w:val="22"/>
              </w:rPr>
              <w:t>　</w:t>
            </w:r>
            <w:r>
              <w:rPr>
                <w:rFonts w:hint="eastAsia" w:ascii="宋体" w:hAnsi="宋体" w:eastAsia="宋体" w:cs="宋体"/>
                <w:b/>
                <w:bCs/>
                <w:kern w:val="0"/>
                <w:sz w:val="22"/>
                <w:lang w:val="en-US" w:eastAsia="zh-CN"/>
              </w:rPr>
              <w:t>671.41</w:t>
            </w:r>
          </w:p>
        </w:tc>
      </w:tr>
      <w:tr w14:paraId="2944B212">
        <w:tblPrEx>
          <w:tblCellMar>
            <w:top w:w="0" w:type="dxa"/>
            <w:left w:w="108" w:type="dxa"/>
            <w:bottom w:w="0" w:type="dxa"/>
            <w:right w:w="108" w:type="dxa"/>
          </w:tblCellMar>
        </w:tblPrEx>
        <w:trPr>
          <w:trHeight w:val="1020" w:hRule="atLeast"/>
        </w:trPr>
        <w:tc>
          <w:tcPr>
            <w:tcW w:w="14081" w:type="dxa"/>
            <w:gridSpan w:val="11"/>
            <w:tcBorders>
              <w:top w:val="nil"/>
              <w:left w:val="nil"/>
              <w:bottom w:val="nil"/>
              <w:right w:val="nil"/>
            </w:tcBorders>
            <w:shd w:val="clear" w:color="auto" w:fill="auto"/>
            <w:vAlign w:val="center"/>
          </w:tcPr>
          <w:p w14:paraId="44871AAC">
            <w:pPr>
              <w:widowControl/>
              <w:jc w:val="left"/>
              <w:rPr>
                <w:rFonts w:ascii="宋体" w:hAnsi="宋体" w:eastAsia="宋体" w:cs="宋体"/>
                <w:kern w:val="0"/>
                <w:sz w:val="24"/>
                <w:szCs w:val="24"/>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2.本套报表金额单位转换时可能存在尾数误差。</w:t>
            </w:r>
          </w:p>
        </w:tc>
      </w:tr>
    </w:tbl>
    <w:p w14:paraId="21E74176">
      <w:pPr>
        <w:jc w:val="center"/>
        <w:rPr>
          <w:rFonts w:ascii="黑体" w:hAnsi="黑体" w:eastAsia="黑体"/>
          <w:sz w:val="28"/>
          <w:szCs w:val="28"/>
        </w:rPr>
        <w:sectPr>
          <w:pgSz w:w="16838" w:h="11906" w:orient="landscape"/>
          <w:pgMar w:top="1797" w:right="1440" w:bottom="1797" w:left="1440" w:header="851" w:footer="992" w:gutter="0"/>
          <w:cols w:space="425" w:num="1"/>
          <w:docGrid w:type="linesAndChars" w:linePitch="312" w:charSpace="0"/>
        </w:sectPr>
      </w:pPr>
    </w:p>
    <w:tbl>
      <w:tblPr>
        <w:tblStyle w:val="5"/>
        <w:tblW w:w="15428" w:type="dxa"/>
        <w:tblInd w:w="0" w:type="dxa"/>
        <w:tblLayout w:type="autofit"/>
        <w:tblCellMar>
          <w:top w:w="0" w:type="dxa"/>
          <w:left w:w="0" w:type="dxa"/>
          <w:bottom w:w="0" w:type="dxa"/>
          <w:right w:w="0" w:type="dxa"/>
        </w:tblCellMar>
      </w:tblPr>
      <w:tblGrid>
        <w:gridCol w:w="538"/>
        <w:gridCol w:w="353"/>
        <w:gridCol w:w="6059"/>
        <w:gridCol w:w="2099"/>
        <w:gridCol w:w="1717"/>
        <w:gridCol w:w="718"/>
        <w:gridCol w:w="718"/>
        <w:gridCol w:w="718"/>
        <w:gridCol w:w="718"/>
        <w:gridCol w:w="1790"/>
      </w:tblGrid>
      <w:tr w14:paraId="159A19C3">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p w14:paraId="15B00D85">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5FE5BBB9">
        <w:tblPrEx>
          <w:tblCellMar>
            <w:top w:w="0" w:type="dxa"/>
            <w:left w:w="0" w:type="dxa"/>
            <w:bottom w:w="0" w:type="dxa"/>
            <w:right w:w="0" w:type="dxa"/>
          </w:tblCellMar>
        </w:tblPrEx>
        <w:trPr>
          <w:trHeight w:val="285" w:hRule="atLeast"/>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50A261F5">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00CE8F9D">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76B52814">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6A3679D8">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51FA0587">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4B67303E">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0DD613F8">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12D47B9">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953238D">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7D72E8A">
            <w:pPr>
              <w:jc w:val="right"/>
              <w:rPr>
                <w:rFonts w:ascii="宋体" w:hAnsi="宋体" w:eastAsia="宋体" w:cs="宋体"/>
                <w:color w:val="000000"/>
                <w:sz w:val="20"/>
                <w:szCs w:val="20"/>
              </w:rPr>
            </w:pPr>
            <w:r>
              <w:rPr>
                <w:rFonts w:hint="eastAsia"/>
                <w:color w:val="000000"/>
                <w:sz w:val="20"/>
                <w:szCs w:val="20"/>
              </w:rPr>
              <w:t>公开02表</w:t>
            </w:r>
          </w:p>
        </w:tc>
      </w:tr>
      <w:tr w14:paraId="0A1805DB">
        <w:tblPrEx>
          <w:tblCellMar>
            <w:top w:w="0" w:type="dxa"/>
            <w:left w:w="0" w:type="dxa"/>
            <w:bottom w:w="0" w:type="dxa"/>
            <w:right w:w="0" w:type="dxa"/>
          </w:tblCellMar>
        </w:tblPrEx>
        <w:trPr>
          <w:trHeight w:val="285" w:hRule="atLeast"/>
        </w:trPr>
        <w:tc>
          <w:tcPr>
            <w:tcW w:w="6850"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6BC4CABC">
            <w:pPr>
              <w:rPr>
                <w:rFonts w:ascii="宋体" w:hAnsi="宋体" w:eastAsia="宋体" w:cs="宋体"/>
                <w:sz w:val="24"/>
                <w:szCs w:val="24"/>
              </w:rPr>
            </w:pPr>
            <w:r>
              <w:rPr>
                <w:rFonts w:hint="eastAsia"/>
                <w:color w:val="000000"/>
                <w:sz w:val="20"/>
                <w:szCs w:val="20"/>
              </w:rPr>
              <w:t>部门：</w:t>
            </w:r>
            <w:r>
              <w:rPr>
                <w:rFonts w:hint="eastAsia"/>
                <w:color w:val="000000"/>
                <w:sz w:val="20"/>
                <w:szCs w:val="20"/>
                <w:lang w:eastAsia="zh-CN"/>
              </w:rPr>
              <w:t>溆浦县统计局</w:t>
            </w: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7775A0EB">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0A652FE5">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5BDA9303">
            <w:pPr>
              <w:jc w:val="center"/>
              <w:rPr>
                <w:rFonts w:ascii="宋体" w:hAnsi="宋体" w:eastAsia="宋体" w:cs="宋体"/>
                <w:color w:val="000000"/>
                <w:sz w:val="20"/>
                <w:szCs w:val="20"/>
              </w:rPr>
            </w:pPr>
            <w:r>
              <w:rPr>
                <w:rFonts w:hint="eastAsia"/>
                <w:color w:val="000000"/>
                <w:sz w:val="20"/>
                <w:szCs w:val="20"/>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F531D48">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EBDA66F">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04D5607C">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5BA62ED8">
            <w:pPr>
              <w:jc w:val="right"/>
              <w:rPr>
                <w:rFonts w:ascii="宋体" w:hAnsi="宋体" w:eastAsia="宋体" w:cs="宋体"/>
                <w:color w:val="000000"/>
                <w:sz w:val="20"/>
                <w:szCs w:val="20"/>
              </w:rPr>
            </w:pPr>
            <w:r>
              <w:rPr>
                <w:rFonts w:hint="eastAsia"/>
                <w:color w:val="000000"/>
                <w:sz w:val="20"/>
                <w:szCs w:val="20"/>
              </w:rPr>
              <w:t>单位：万元</w:t>
            </w:r>
          </w:p>
        </w:tc>
      </w:tr>
      <w:tr w14:paraId="7878DEFD">
        <w:tblPrEx>
          <w:tblCellMar>
            <w:top w:w="0" w:type="dxa"/>
            <w:left w:w="0" w:type="dxa"/>
            <w:bottom w:w="0" w:type="dxa"/>
            <w:right w:w="0" w:type="dxa"/>
          </w:tblCellMar>
        </w:tblPrEx>
        <w:trPr>
          <w:trHeight w:val="450" w:hRule="atLeast"/>
        </w:trPr>
        <w:tc>
          <w:tcPr>
            <w:tcW w:w="6850"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C6EC389">
            <w:pPr>
              <w:jc w:val="center"/>
              <w:rPr>
                <w:rFonts w:ascii="宋体" w:hAnsi="宋体" w:eastAsia="宋体" w:cs="宋体"/>
                <w:sz w:val="24"/>
                <w:szCs w:val="24"/>
              </w:rPr>
            </w:pPr>
            <w:r>
              <w:rPr>
                <w:rFonts w:hint="eastAsia"/>
              </w:rPr>
              <w:t>项    目</w:t>
            </w:r>
          </w:p>
        </w:tc>
        <w:tc>
          <w:tcPr>
            <w:tcW w:w="169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FFBB1E1">
            <w:pPr>
              <w:jc w:val="center"/>
              <w:rPr>
                <w:rFonts w:ascii="宋体" w:hAnsi="宋体" w:eastAsia="宋体" w:cs="宋体"/>
                <w:sz w:val="24"/>
                <w:szCs w:val="24"/>
              </w:rPr>
            </w:pPr>
            <w:r>
              <w:rPr>
                <w:rFonts w:hint="eastAsia"/>
              </w:rPr>
              <w:t>本年收入合计</w:t>
            </w:r>
          </w:p>
        </w:tc>
        <w:tc>
          <w:tcPr>
            <w:tcW w:w="138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7F60244">
            <w:pPr>
              <w:jc w:val="center"/>
              <w:rPr>
                <w:rFonts w:ascii="宋体" w:hAnsi="宋体" w:eastAsia="宋体" w:cs="宋体"/>
                <w:sz w:val="24"/>
                <w:szCs w:val="24"/>
              </w:rPr>
            </w:pPr>
            <w:r>
              <w:rPr>
                <w:rFonts w:hint="eastAsia"/>
              </w:rPr>
              <w:t>财政拨款收入</w:t>
            </w:r>
          </w:p>
        </w:tc>
        <w:tc>
          <w:tcPr>
            <w:tcW w:w="91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6F068CB">
            <w:pPr>
              <w:jc w:val="center"/>
              <w:rPr>
                <w:rFonts w:ascii="宋体" w:hAnsi="宋体" w:eastAsia="宋体" w:cs="宋体"/>
                <w:sz w:val="24"/>
                <w:szCs w:val="24"/>
              </w:rPr>
            </w:pPr>
            <w:r>
              <w:rPr>
                <w:rFonts w:hint="eastAsia"/>
              </w:rPr>
              <w:t>上级补助收入</w:t>
            </w:r>
          </w:p>
        </w:tc>
        <w:tc>
          <w:tcPr>
            <w:tcW w:w="91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C9896EB">
            <w:pPr>
              <w:jc w:val="center"/>
              <w:rPr>
                <w:rFonts w:ascii="宋体" w:hAnsi="宋体" w:eastAsia="宋体" w:cs="宋体"/>
                <w:sz w:val="24"/>
                <w:szCs w:val="24"/>
              </w:rPr>
            </w:pPr>
            <w:r>
              <w:rPr>
                <w:rFonts w:hint="eastAsia"/>
              </w:rPr>
              <w:t>事业收入</w:t>
            </w:r>
          </w:p>
        </w:tc>
        <w:tc>
          <w:tcPr>
            <w:tcW w:w="91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3256FA5">
            <w:pPr>
              <w:jc w:val="center"/>
              <w:rPr>
                <w:rFonts w:ascii="宋体" w:hAnsi="宋体" w:eastAsia="宋体" w:cs="宋体"/>
                <w:sz w:val="24"/>
                <w:szCs w:val="24"/>
              </w:rPr>
            </w:pPr>
            <w:r>
              <w:rPr>
                <w:rFonts w:hint="eastAsia"/>
              </w:rPr>
              <w:t>经营收入</w:t>
            </w:r>
          </w:p>
        </w:tc>
        <w:tc>
          <w:tcPr>
            <w:tcW w:w="91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566FCEB">
            <w:pPr>
              <w:jc w:val="center"/>
              <w:rPr>
                <w:rFonts w:ascii="宋体" w:hAnsi="宋体" w:eastAsia="宋体" w:cs="宋体"/>
                <w:sz w:val="24"/>
                <w:szCs w:val="24"/>
              </w:rPr>
            </w:pPr>
            <w:r>
              <w:rPr>
                <w:rFonts w:hint="eastAsia"/>
              </w:rPr>
              <w:t>附属单位上缴收入</w:t>
            </w:r>
          </w:p>
        </w:tc>
        <w:tc>
          <w:tcPr>
            <w:tcW w:w="185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669A783">
            <w:pPr>
              <w:jc w:val="center"/>
              <w:rPr>
                <w:rFonts w:ascii="宋体" w:hAnsi="宋体" w:eastAsia="宋体" w:cs="宋体"/>
                <w:sz w:val="24"/>
                <w:szCs w:val="24"/>
              </w:rPr>
            </w:pPr>
            <w:r>
              <w:rPr>
                <w:rFonts w:hint="eastAsia"/>
              </w:rPr>
              <w:t>其他收入</w:t>
            </w:r>
          </w:p>
        </w:tc>
      </w:tr>
      <w:tr w14:paraId="4F9A39D7">
        <w:tblPrEx>
          <w:tblCellMar>
            <w:top w:w="0" w:type="dxa"/>
            <w:left w:w="0" w:type="dxa"/>
            <w:bottom w:w="0" w:type="dxa"/>
            <w:right w:w="0" w:type="dxa"/>
          </w:tblCellMar>
        </w:tblPrEx>
        <w:trPr>
          <w:trHeight w:val="450" w:hRule="atLeast"/>
        </w:trPr>
        <w:tc>
          <w:tcPr>
            <w:tcW w:w="1648"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BAE9623">
            <w:pPr>
              <w:jc w:val="center"/>
              <w:rPr>
                <w:rFonts w:ascii="宋体" w:hAnsi="宋体" w:eastAsia="宋体" w:cs="宋体"/>
                <w:sz w:val="24"/>
                <w:szCs w:val="24"/>
              </w:rPr>
            </w:pPr>
            <w:r>
              <w:rPr>
                <w:rFonts w:hint="eastAsia"/>
              </w:rPr>
              <w:t>功能分类科目编码</w:t>
            </w:r>
          </w:p>
        </w:tc>
        <w:tc>
          <w:tcPr>
            <w:tcW w:w="5202"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4CEDD13">
            <w:pPr>
              <w:jc w:val="center"/>
              <w:rPr>
                <w:rFonts w:ascii="宋体" w:hAnsi="宋体" w:eastAsia="宋体" w:cs="宋体"/>
                <w:sz w:val="24"/>
                <w:szCs w:val="24"/>
              </w:rPr>
            </w:pPr>
            <w:r>
              <w:rPr>
                <w:rFonts w:hint="eastAsia"/>
              </w:rPr>
              <w:t>科目名称</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5144A9B">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9684126">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EFBB013">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A0E2BF9">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2EE7C88">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022C7DF">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1901E7A">
            <w:pPr>
              <w:rPr>
                <w:rFonts w:ascii="宋体" w:hAnsi="宋体" w:eastAsia="宋体" w:cs="宋体"/>
                <w:sz w:val="24"/>
                <w:szCs w:val="24"/>
              </w:rPr>
            </w:pPr>
          </w:p>
        </w:tc>
      </w:tr>
      <w:tr w14:paraId="024F8575">
        <w:tblPrEx>
          <w:tblCellMar>
            <w:top w:w="0" w:type="dxa"/>
            <w:left w:w="0" w:type="dxa"/>
            <w:bottom w:w="0" w:type="dxa"/>
            <w:right w:w="0" w:type="dxa"/>
          </w:tblCellMar>
        </w:tblPrEx>
        <w:trPr>
          <w:trHeight w:val="450"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1D47A955">
            <w:pPr>
              <w:rPr>
                <w:rFonts w:ascii="宋体" w:hAnsi="宋体" w:eastAsia="宋体" w:cs="宋体"/>
                <w:sz w:val="24"/>
                <w:szCs w:val="24"/>
              </w:rPr>
            </w:pPr>
          </w:p>
        </w:tc>
        <w:tc>
          <w:tcPr>
            <w:tcW w:w="0" w:type="auto"/>
            <w:vMerge w:val="continue"/>
            <w:tcBorders>
              <w:top w:val="nil"/>
              <w:left w:val="single" w:color="auto" w:sz="4" w:space="0"/>
              <w:bottom w:val="single" w:color="auto" w:sz="4" w:space="0"/>
              <w:right w:val="single" w:color="auto" w:sz="4" w:space="0"/>
            </w:tcBorders>
            <w:vAlign w:val="center"/>
          </w:tcPr>
          <w:p w14:paraId="56A0F318">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C5BAA3A">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BA32B62">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2B240C3">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1E0F46D">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E4DD73E">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D9DA78B">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451DCAE">
            <w:pPr>
              <w:rPr>
                <w:rFonts w:ascii="宋体" w:hAnsi="宋体" w:eastAsia="宋体" w:cs="宋体"/>
                <w:sz w:val="24"/>
                <w:szCs w:val="24"/>
              </w:rPr>
            </w:pPr>
          </w:p>
        </w:tc>
      </w:tr>
      <w:tr w14:paraId="2FDFD1F4">
        <w:tblPrEx>
          <w:tblCellMar>
            <w:top w:w="0" w:type="dxa"/>
            <w:left w:w="0" w:type="dxa"/>
            <w:bottom w:w="0" w:type="dxa"/>
            <w:right w:w="0" w:type="dxa"/>
          </w:tblCellMar>
        </w:tblPrEx>
        <w:trPr>
          <w:trHeight w:val="450"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817E77A">
            <w:pPr>
              <w:jc w:val="center"/>
              <w:rPr>
                <w:rFonts w:ascii="宋体" w:hAnsi="宋体" w:eastAsia="宋体" w:cs="宋体"/>
                <w:sz w:val="24"/>
                <w:szCs w:val="24"/>
              </w:rPr>
            </w:pPr>
            <w:r>
              <w:rPr>
                <w:rFonts w:hint="eastAsia"/>
              </w:rPr>
              <w:t>栏次</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3894D7">
            <w:pPr>
              <w:jc w:val="center"/>
              <w:rPr>
                <w:rFonts w:ascii="宋体" w:hAnsi="宋体" w:eastAsia="宋体" w:cs="宋体"/>
                <w:sz w:val="24"/>
                <w:szCs w:val="24"/>
              </w:rPr>
            </w:pPr>
            <w:r>
              <w:rPr>
                <w:rFonts w:hint="eastAsia"/>
              </w:rPr>
              <w:t>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01B0B7">
            <w:pPr>
              <w:jc w:val="center"/>
              <w:rPr>
                <w:rFonts w:ascii="宋体" w:hAnsi="宋体" w:eastAsia="宋体" w:cs="宋体"/>
                <w:sz w:val="24"/>
                <w:szCs w:val="24"/>
              </w:rPr>
            </w:pPr>
            <w:r>
              <w:rPr>
                <w:rFonts w:hint="eastAsia"/>
              </w:rPr>
              <w:t>2</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9015A9">
            <w:pPr>
              <w:jc w:val="center"/>
              <w:rPr>
                <w:rFonts w:ascii="宋体" w:hAnsi="宋体" w:eastAsia="宋体" w:cs="宋体"/>
                <w:sz w:val="24"/>
                <w:szCs w:val="24"/>
              </w:rPr>
            </w:pPr>
            <w:r>
              <w:rPr>
                <w:rFonts w:hint="eastAsia"/>
              </w:rPr>
              <w:t>3</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F63420">
            <w:pPr>
              <w:jc w:val="center"/>
              <w:rPr>
                <w:rFonts w:ascii="宋体" w:hAnsi="宋体" w:eastAsia="宋体" w:cs="宋体"/>
                <w:sz w:val="24"/>
                <w:szCs w:val="24"/>
              </w:rPr>
            </w:pPr>
            <w:r>
              <w:rPr>
                <w:rFonts w:hint="eastAsia"/>
              </w:rPr>
              <w:t>4</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1423E4">
            <w:pPr>
              <w:jc w:val="center"/>
              <w:rPr>
                <w:rFonts w:ascii="宋体" w:hAnsi="宋体" w:eastAsia="宋体" w:cs="宋体"/>
                <w:sz w:val="24"/>
                <w:szCs w:val="24"/>
              </w:rPr>
            </w:pPr>
            <w:r>
              <w:rPr>
                <w:rFonts w:hint="eastAsia"/>
              </w:rPr>
              <w:t>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D568F9">
            <w:pPr>
              <w:jc w:val="center"/>
              <w:rPr>
                <w:rFonts w:ascii="宋体" w:hAnsi="宋体" w:eastAsia="宋体" w:cs="宋体"/>
                <w:sz w:val="24"/>
                <w:szCs w:val="24"/>
              </w:rPr>
            </w:pPr>
            <w:r>
              <w:rPr>
                <w:rFonts w:hint="eastAsia"/>
              </w:rPr>
              <w:t>6</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6AB6D7">
            <w:pPr>
              <w:jc w:val="center"/>
              <w:rPr>
                <w:rFonts w:ascii="宋体" w:hAnsi="宋体" w:eastAsia="宋体" w:cs="宋体"/>
                <w:sz w:val="24"/>
                <w:szCs w:val="24"/>
              </w:rPr>
            </w:pPr>
            <w:r>
              <w:rPr>
                <w:rFonts w:hint="eastAsia"/>
              </w:rPr>
              <w:t>7</w:t>
            </w:r>
          </w:p>
        </w:tc>
      </w:tr>
      <w:tr w14:paraId="1FE283EB">
        <w:tblPrEx>
          <w:tblCellMar>
            <w:top w:w="0" w:type="dxa"/>
            <w:left w:w="0" w:type="dxa"/>
            <w:bottom w:w="0" w:type="dxa"/>
            <w:right w:w="0" w:type="dxa"/>
          </w:tblCellMar>
        </w:tblPrEx>
        <w:trPr>
          <w:trHeight w:val="450"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0C29AD">
            <w:pPr>
              <w:jc w:val="center"/>
              <w:rPr>
                <w:rFonts w:ascii="宋体" w:hAnsi="宋体" w:eastAsia="宋体" w:cs="宋体"/>
                <w:sz w:val="24"/>
                <w:szCs w:val="24"/>
              </w:rPr>
            </w:pPr>
            <w:r>
              <w:rPr>
                <w:rFonts w:hint="eastAsia"/>
              </w:rPr>
              <w:t>合计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795ADA">
            <w:pPr>
              <w:jc w:val="right"/>
              <w:rPr>
                <w:rFonts w:ascii="宋体" w:hAnsi="宋体" w:eastAsia="宋体" w:cs="宋体"/>
                <w:sz w:val="24"/>
                <w:szCs w:val="24"/>
              </w:rPr>
            </w:pPr>
            <w:r>
              <w:rPr>
                <w:rFonts w:hint="eastAsia"/>
                <w:lang w:val="en-US" w:eastAsia="zh-CN"/>
              </w:rPr>
              <w:t>651.59</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388275">
            <w:pPr>
              <w:jc w:val="right"/>
              <w:rPr>
                <w:rFonts w:ascii="宋体" w:hAnsi="宋体" w:eastAsia="宋体" w:cs="宋体"/>
                <w:sz w:val="24"/>
                <w:szCs w:val="24"/>
              </w:rPr>
            </w:pPr>
            <w:r>
              <w:rPr>
                <w:rFonts w:hint="eastAsia"/>
                <w:lang w:val="en-US" w:eastAsia="zh-CN"/>
              </w:rPr>
              <w:t>640.59</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CBA656">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B03B0">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8BCE91">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6EA737">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4E1F66">
            <w:pPr>
              <w:jc w:val="right"/>
              <w:rPr>
                <w:rFonts w:ascii="宋体" w:hAnsi="宋体" w:eastAsia="宋体" w:cs="宋体"/>
                <w:sz w:val="24"/>
                <w:szCs w:val="24"/>
              </w:rPr>
            </w:pPr>
            <w:r>
              <w:rPr>
                <w:rFonts w:hint="eastAsia"/>
              </w:rPr>
              <w:t>　</w:t>
            </w:r>
          </w:p>
        </w:tc>
      </w:tr>
      <w:tr w14:paraId="081FCEDB">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37D351">
            <w:pPr>
              <w:rPr>
                <w:rFonts w:hint="default" w:ascii="宋体" w:hAnsi="宋体" w:cs="宋体" w:eastAsiaTheme="minorEastAsia"/>
                <w:sz w:val="24"/>
                <w:szCs w:val="24"/>
                <w:lang w:val="en-US" w:eastAsia="zh-CN"/>
              </w:rPr>
            </w:pPr>
            <w:r>
              <w:rPr>
                <w:rFonts w:hint="eastAsia"/>
              </w:rPr>
              <w:t>　</w:t>
            </w:r>
            <w:r>
              <w:rPr>
                <w:rFonts w:hint="eastAsia"/>
                <w:lang w:val="en-US" w:eastAsia="zh-CN"/>
              </w:rPr>
              <w:t>201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C8CE1C">
            <w:pPr>
              <w:rPr>
                <w:rFonts w:ascii="宋体" w:hAnsi="宋体" w:eastAsia="宋体" w:cs="宋体"/>
                <w:sz w:val="24"/>
                <w:szCs w:val="24"/>
              </w:rPr>
            </w:pPr>
            <w:r>
              <w:rPr>
                <w:rFonts w:hint="eastAsia"/>
              </w:rPr>
              <w:t>　一般公共服务支出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5E7822">
            <w:pPr>
              <w:jc w:val="right"/>
              <w:rPr>
                <w:rFonts w:ascii="宋体" w:hAnsi="宋体" w:eastAsia="宋体" w:cs="宋体"/>
                <w:sz w:val="24"/>
                <w:szCs w:val="24"/>
              </w:rPr>
            </w:pPr>
            <w:r>
              <w:rPr>
                <w:rFonts w:hint="eastAsia"/>
                <w:lang w:val="en-US" w:eastAsia="zh-CN"/>
              </w:rPr>
              <w:t>610.22</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723CB8">
            <w:pPr>
              <w:jc w:val="right"/>
              <w:rPr>
                <w:rFonts w:ascii="宋体" w:hAnsi="宋体" w:eastAsia="宋体" w:cs="宋体"/>
                <w:sz w:val="24"/>
                <w:szCs w:val="24"/>
              </w:rPr>
            </w:pPr>
            <w:r>
              <w:rPr>
                <w:rFonts w:hint="eastAsia"/>
                <w:lang w:val="en-US" w:eastAsia="zh-CN"/>
              </w:rPr>
              <w:t>599.22</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3603E4">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2E1789">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2CC6F2">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0F21CD">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430D38">
            <w:pPr>
              <w:jc w:val="right"/>
              <w:rPr>
                <w:rFonts w:ascii="宋体" w:hAnsi="宋体" w:eastAsia="宋体" w:cs="宋体"/>
                <w:sz w:val="24"/>
                <w:szCs w:val="24"/>
              </w:rPr>
            </w:pPr>
            <w:r>
              <w:rPr>
                <w:rFonts w:hint="eastAsia"/>
                <w:lang w:val="en-US" w:eastAsia="zh-CN"/>
              </w:rPr>
              <w:t>11.00</w:t>
            </w:r>
            <w:r>
              <w:rPr>
                <w:rFonts w:hint="eastAsia"/>
              </w:rPr>
              <w:t>　</w:t>
            </w:r>
          </w:p>
        </w:tc>
      </w:tr>
      <w:tr w14:paraId="7675F1D9">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B0AF69">
            <w:pPr>
              <w:rPr>
                <w:rFonts w:hint="default" w:eastAsiaTheme="minorEastAsia"/>
                <w:lang w:val="en-US" w:eastAsia="zh-CN"/>
              </w:rPr>
            </w:pPr>
            <w:r>
              <w:rPr>
                <w:rFonts w:hint="eastAsia"/>
                <w:lang w:val="en-US" w:eastAsia="zh-CN"/>
              </w:rPr>
              <w:t>20105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AEC74E">
            <w:pPr>
              <w:rPr>
                <w:rFonts w:hint="eastAsia"/>
              </w:rPr>
            </w:pPr>
            <w:r>
              <w:rPr>
                <w:rFonts w:hint="eastAsia"/>
              </w:rPr>
              <w:t>统计信息事务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16156C">
            <w:pPr>
              <w:jc w:val="right"/>
              <w:rPr>
                <w:rFonts w:hint="default" w:ascii="华文中宋" w:hAnsi="华文中宋" w:eastAsia="华文中宋"/>
                <w:lang w:val="en-US" w:eastAsia="zh-CN"/>
              </w:rPr>
            </w:pPr>
            <w:r>
              <w:rPr>
                <w:rFonts w:hint="eastAsia" w:ascii="华文中宋" w:hAnsi="华文中宋" w:eastAsia="华文中宋"/>
                <w:lang w:val="en-US" w:eastAsia="zh-CN"/>
              </w:rPr>
              <w:t>600.02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F81AAB">
            <w:pPr>
              <w:jc w:val="right"/>
              <w:rPr>
                <w:rFonts w:hint="default" w:eastAsiaTheme="minorEastAsia"/>
                <w:lang w:val="en-US" w:eastAsia="zh-CN"/>
              </w:rPr>
            </w:pPr>
            <w:r>
              <w:rPr>
                <w:rFonts w:hint="eastAsia"/>
                <w:lang w:val="en-US" w:eastAsia="zh-CN"/>
              </w:rPr>
              <w:t>589.02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BE95D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816C0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737B7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F708A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A89536">
            <w:pPr>
              <w:jc w:val="right"/>
              <w:rPr>
                <w:rFonts w:hint="default" w:ascii="宋体" w:hAnsi="宋体" w:eastAsia="宋体" w:cs="宋体"/>
                <w:kern w:val="2"/>
                <w:sz w:val="24"/>
                <w:szCs w:val="24"/>
                <w:lang w:val="en-US" w:eastAsia="zh-CN" w:bidi="ar-SA"/>
              </w:rPr>
            </w:pPr>
            <w:r>
              <w:rPr>
                <w:rFonts w:hint="eastAsia"/>
                <w:lang w:val="en-US" w:eastAsia="zh-CN"/>
              </w:rPr>
              <w:t>11.00</w:t>
            </w:r>
            <w:r>
              <w:rPr>
                <w:rFonts w:hint="eastAsia"/>
              </w:rPr>
              <w:t>　</w:t>
            </w:r>
          </w:p>
        </w:tc>
      </w:tr>
      <w:tr w14:paraId="383A3364">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AB3A06">
            <w:pPr>
              <w:rPr>
                <w:rFonts w:hint="default" w:eastAsiaTheme="minorEastAsia"/>
                <w:lang w:val="en-US" w:eastAsia="zh-CN"/>
              </w:rPr>
            </w:pPr>
            <w:r>
              <w:rPr>
                <w:rFonts w:hint="eastAsia"/>
                <w:lang w:val="en-US" w:eastAsia="zh-CN"/>
              </w:rPr>
              <w:t>2010501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79F551">
            <w:pPr>
              <w:ind w:firstLine="331" w:firstLineChars="0"/>
              <w:rPr>
                <w:rFonts w:hint="eastAsia"/>
              </w:rPr>
            </w:pPr>
            <w:r>
              <w:rPr>
                <w:rFonts w:hint="eastAsia"/>
              </w:rPr>
              <w:t>行政运行</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2CBD71">
            <w:pPr>
              <w:jc w:val="right"/>
              <w:rPr>
                <w:rFonts w:hint="default" w:ascii="华文中宋" w:hAnsi="华文中宋" w:eastAsia="华文中宋"/>
                <w:lang w:val="en-US" w:eastAsia="zh-CN"/>
              </w:rPr>
            </w:pPr>
            <w:r>
              <w:rPr>
                <w:rFonts w:hint="eastAsia" w:ascii="华文中宋" w:hAnsi="华文中宋" w:eastAsia="华文中宋"/>
                <w:lang w:val="en-US" w:eastAsia="zh-CN"/>
              </w:rPr>
              <w:t>212.41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CC5F16">
            <w:pPr>
              <w:jc w:val="right"/>
              <w:rPr>
                <w:rFonts w:hint="default" w:eastAsiaTheme="minorEastAsia"/>
                <w:lang w:val="en-US" w:eastAsia="zh-CN"/>
              </w:rPr>
            </w:pPr>
            <w:r>
              <w:rPr>
                <w:rFonts w:hint="eastAsia"/>
                <w:lang w:val="en-US" w:eastAsia="zh-CN"/>
              </w:rPr>
              <w:t>201.41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CD9A6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55416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86964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164D6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5F0FB2">
            <w:pPr>
              <w:jc w:val="right"/>
              <w:rPr>
                <w:rFonts w:hint="eastAsia" w:ascii="宋体" w:hAnsi="宋体" w:eastAsia="宋体" w:cs="宋体"/>
                <w:kern w:val="2"/>
                <w:sz w:val="24"/>
                <w:szCs w:val="24"/>
                <w:lang w:val="en-US" w:eastAsia="zh-CN" w:bidi="ar-SA"/>
              </w:rPr>
            </w:pPr>
            <w:r>
              <w:rPr>
                <w:rFonts w:hint="eastAsia"/>
                <w:lang w:val="en-US" w:eastAsia="zh-CN"/>
              </w:rPr>
              <w:t>11.00</w:t>
            </w:r>
            <w:r>
              <w:rPr>
                <w:rFonts w:hint="eastAsia"/>
              </w:rPr>
              <w:t>　</w:t>
            </w:r>
          </w:p>
        </w:tc>
      </w:tr>
      <w:tr w14:paraId="283223C4">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4FC3F3">
            <w:pPr>
              <w:rPr>
                <w:rFonts w:hint="default" w:eastAsiaTheme="minorEastAsia"/>
                <w:lang w:val="en-US" w:eastAsia="zh-CN"/>
              </w:rPr>
            </w:pPr>
            <w:r>
              <w:rPr>
                <w:rFonts w:hint="eastAsia"/>
                <w:lang w:val="en-US" w:eastAsia="zh-CN"/>
              </w:rPr>
              <w:t>2010505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EEA101">
            <w:pPr>
              <w:rPr>
                <w:rFonts w:hint="eastAsia"/>
              </w:rPr>
            </w:pPr>
            <w:r>
              <w:rPr>
                <w:rFonts w:hint="eastAsia"/>
              </w:rPr>
              <w:t>专项统计业务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E45624">
            <w:pPr>
              <w:jc w:val="right"/>
              <w:rPr>
                <w:rFonts w:hint="default" w:ascii="华文中宋" w:hAnsi="华文中宋" w:eastAsia="华文中宋"/>
                <w:lang w:val="en-US" w:eastAsia="zh-CN"/>
              </w:rPr>
            </w:pPr>
            <w:r>
              <w:rPr>
                <w:rFonts w:hint="eastAsia" w:ascii="华文中宋" w:hAnsi="华文中宋" w:eastAsia="华文中宋"/>
                <w:lang w:val="en-US" w:eastAsia="zh-CN"/>
              </w:rPr>
              <w:t>38.00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85DBEC">
            <w:pPr>
              <w:jc w:val="right"/>
              <w:rPr>
                <w:rFonts w:hint="default" w:eastAsiaTheme="minorEastAsia"/>
                <w:lang w:val="en-US" w:eastAsia="zh-CN"/>
              </w:rPr>
            </w:pPr>
            <w:r>
              <w:rPr>
                <w:rFonts w:hint="eastAsia"/>
                <w:lang w:val="en-US" w:eastAsia="zh-CN"/>
              </w:rPr>
              <w:t>38.00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FA471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BF4CD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C1319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27743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2C141B">
            <w:pPr>
              <w:jc w:val="right"/>
              <w:rPr>
                <w:rFonts w:hint="eastAsia" w:ascii="宋体" w:hAnsi="宋体" w:eastAsia="宋体" w:cs="宋体"/>
                <w:kern w:val="2"/>
                <w:sz w:val="24"/>
                <w:szCs w:val="24"/>
                <w:lang w:val="en-US" w:eastAsia="zh-CN" w:bidi="ar-SA"/>
              </w:rPr>
            </w:pPr>
            <w:r>
              <w:rPr>
                <w:rFonts w:hint="eastAsia"/>
                <w:lang w:val="en-US" w:eastAsia="zh-CN"/>
              </w:rPr>
              <w:t>11.00</w:t>
            </w:r>
            <w:r>
              <w:rPr>
                <w:rFonts w:hint="eastAsia"/>
              </w:rPr>
              <w:t>　</w:t>
            </w:r>
          </w:p>
        </w:tc>
      </w:tr>
      <w:tr w14:paraId="3336D049">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B4E55A">
            <w:pPr>
              <w:rPr>
                <w:rFonts w:hint="default" w:eastAsiaTheme="minorEastAsia"/>
                <w:lang w:val="en-US" w:eastAsia="zh-CN"/>
              </w:rPr>
            </w:pPr>
            <w:r>
              <w:rPr>
                <w:rFonts w:hint="eastAsia"/>
                <w:lang w:val="en-US" w:eastAsia="zh-CN"/>
              </w:rPr>
              <w:t>2010507</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E43347">
            <w:pPr>
              <w:rPr>
                <w:rFonts w:hint="eastAsia"/>
              </w:rPr>
            </w:pPr>
            <w:r>
              <w:rPr>
                <w:rFonts w:hint="eastAsia"/>
              </w:rPr>
              <w:t>专项普查活动</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D9F255">
            <w:pPr>
              <w:jc w:val="right"/>
              <w:rPr>
                <w:rFonts w:hint="default" w:ascii="华文中宋" w:hAnsi="华文中宋" w:eastAsia="华文中宋"/>
                <w:lang w:val="en-US" w:eastAsia="zh-CN"/>
              </w:rPr>
            </w:pPr>
            <w:r>
              <w:rPr>
                <w:rFonts w:hint="eastAsia" w:ascii="华文中宋" w:hAnsi="华文中宋" w:eastAsia="华文中宋"/>
                <w:lang w:val="en-US" w:eastAsia="zh-CN"/>
              </w:rPr>
              <w:t>348.79</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24F8A5">
            <w:pPr>
              <w:jc w:val="right"/>
              <w:rPr>
                <w:rFonts w:hint="default"/>
                <w:lang w:val="en-US" w:eastAsia="zh-CN"/>
              </w:rPr>
            </w:pPr>
            <w:r>
              <w:rPr>
                <w:rFonts w:hint="eastAsia"/>
                <w:lang w:val="en-US" w:eastAsia="zh-CN"/>
              </w:rPr>
              <w:t>348.79</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1B942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FDE53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9936A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764E5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30B425">
            <w:pPr>
              <w:jc w:val="right"/>
              <w:rPr>
                <w:rFonts w:hint="eastAsia"/>
              </w:rPr>
            </w:pPr>
          </w:p>
        </w:tc>
      </w:tr>
      <w:tr w14:paraId="0C86B579">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C6B19F">
            <w:pPr>
              <w:rPr>
                <w:rFonts w:hint="default" w:eastAsiaTheme="minorEastAsia"/>
                <w:lang w:val="en-US" w:eastAsia="zh-CN"/>
              </w:rPr>
            </w:pPr>
            <w:r>
              <w:rPr>
                <w:rFonts w:hint="eastAsia"/>
                <w:lang w:val="en-US" w:eastAsia="zh-CN"/>
              </w:rPr>
              <w:t>2010599</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0A94A3">
            <w:pPr>
              <w:rPr>
                <w:rFonts w:hint="eastAsia"/>
              </w:rPr>
            </w:pPr>
            <w:r>
              <w:rPr>
                <w:rFonts w:hint="eastAsia"/>
              </w:rPr>
              <w:t>其他统计信息事务支出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AB8825">
            <w:pPr>
              <w:jc w:val="right"/>
              <w:rPr>
                <w:rFonts w:hint="default" w:ascii="华文中宋" w:hAnsi="华文中宋" w:eastAsia="华文中宋"/>
                <w:lang w:val="en-US" w:eastAsia="zh-CN"/>
              </w:rPr>
            </w:pPr>
            <w:r>
              <w:rPr>
                <w:rFonts w:hint="eastAsia" w:ascii="华文中宋" w:hAnsi="华文中宋" w:eastAsia="华文中宋"/>
                <w:lang w:val="en-US" w:eastAsia="zh-CN"/>
              </w:rPr>
              <w:t>0.82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7FC993">
            <w:pPr>
              <w:jc w:val="right"/>
              <w:rPr>
                <w:rFonts w:hint="default" w:eastAsiaTheme="minorEastAsia"/>
                <w:lang w:val="en-US" w:eastAsia="zh-CN"/>
              </w:rPr>
            </w:pPr>
            <w:r>
              <w:rPr>
                <w:rFonts w:hint="eastAsia"/>
                <w:lang w:val="en-US" w:eastAsia="zh-CN"/>
              </w:rPr>
              <w:t>0.82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CCC67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D3990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313AF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63D52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55DB92">
            <w:pPr>
              <w:jc w:val="right"/>
              <w:rPr>
                <w:rFonts w:hint="eastAsia"/>
              </w:rPr>
            </w:pPr>
          </w:p>
        </w:tc>
      </w:tr>
      <w:tr w14:paraId="101ADAD8">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6F0EBD">
            <w:pPr>
              <w:rPr>
                <w:rFonts w:hint="default" w:eastAsiaTheme="minorEastAsia"/>
                <w:lang w:val="en-US" w:eastAsia="zh-CN"/>
              </w:rPr>
            </w:pPr>
            <w:r>
              <w:rPr>
                <w:rFonts w:hint="eastAsia"/>
                <w:lang w:val="en-US" w:eastAsia="zh-CN"/>
              </w:rPr>
              <w:t>20129</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2995EE">
            <w:pPr>
              <w:rPr>
                <w:rFonts w:hint="eastAsia"/>
              </w:rPr>
            </w:pPr>
            <w:r>
              <w:rPr>
                <w:rFonts w:hint="eastAsia"/>
              </w:rPr>
              <w:t>群众团体事务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22CCEA">
            <w:pPr>
              <w:jc w:val="right"/>
              <w:rPr>
                <w:rFonts w:hint="default" w:ascii="华文中宋" w:hAnsi="华文中宋" w:eastAsia="华文中宋"/>
                <w:lang w:val="en-US" w:eastAsia="zh-CN"/>
              </w:rPr>
            </w:pPr>
            <w:r>
              <w:rPr>
                <w:rFonts w:hint="eastAsia" w:ascii="华文中宋" w:hAnsi="华文中宋" w:eastAsia="华文中宋"/>
                <w:lang w:val="en-US" w:eastAsia="zh-CN"/>
              </w:rPr>
              <w:t>10.20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E5C3B3">
            <w:pPr>
              <w:jc w:val="right"/>
              <w:rPr>
                <w:rFonts w:hint="default" w:eastAsiaTheme="minorEastAsia"/>
                <w:lang w:val="en-US" w:eastAsia="zh-CN"/>
              </w:rPr>
            </w:pPr>
            <w:r>
              <w:rPr>
                <w:rFonts w:hint="eastAsia"/>
                <w:lang w:val="en-US" w:eastAsia="zh-CN"/>
              </w:rPr>
              <w:t>10.20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E36CB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CE8C2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D20F7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2F566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8BF25D">
            <w:pPr>
              <w:jc w:val="right"/>
              <w:rPr>
                <w:rFonts w:hint="eastAsia"/>
              </w:rPr>
            </w:pPr>
          </w:p>
        </w:tc>
      </w:tr>
      <w:tr w14:paraId="010F081D">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05FB80">
            <w:pPr>
              <w:rPr>
                <w:rFonts w:hint="default" w:eastAsiaTheme="minorEastAsia"/>
                <w:lang w:val="en-US" w:eastAsia="zh-CN"/>
              </w:rPr>
            </w:pPr>
            <w:r>
              <w:rPr>
                <w:rFonts w:hint="eastAsia"/>
                <w:lang w:val="en-US" w:eastAsia="zh-CN"/>
              </w:rPr>
              <w:t>2012901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088E61">
            <w:pPr>
              <w:rPr>
                <w:rFonts w:hint="eastAsia"/>
              </w:rPr>
            </w:pPr>
            <w:r>
              <w:rPr>
                <w:rFonts w:hint="eastAsia"/>
              </w:rPr>
              <w:t>行政运行</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C1E5E1">
            <w:pPr>
              <w:jc w:val="right"/>
              <w:rPr>
                <w:rFonts w:hint="default" w:ascii="华文中宋" w:hAnsi="华文中宋" w:eastAsia="华文中宋"/>
                <w:lang w:val="en-US" w:eastAsia="zh-CN"/>
              </w:rPr>
            </w:pPr>
            <w:r>
              <w:rPr>
                <w:rFonts w:hint="eastAsia" w:ascii="华文中宋" w:hAnsi="华文中宋" w:eastAsia="华文中宋"/>
                <w:lang w:val="en-US" w:eastAsia="zh-CN"/>
              </w:rPr>
              <w:t>10.20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C6EDB9">
            <w:pPr>
              <w:jc w:val="right"/>
              <w:rPr>
                <w:rFonts w:hint="default" w:eastAsiaTheme="minorEastAsia"/>
                <w:lang w:val="en-US" w:eastAsia="zh-CN"/>
              </w:rPr>
            </w:pPr>
            <w:r>
              <w:rPr>
                <w:rFonts w:hint="eastAsia"/>
                <w:lang w:val="en-US" w:eastAsia="zh-CN"/>
              </w:rPr>
              <w:t>10.20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0B1A9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42298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BFC8A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069EB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4617AD">
            <w:pPr>
              <w:jc w:val="right"/>
              <w:rPr>
                <w:rFonts w:hint="eastAsia"/>
              </w:rPr>
            </w:pPr>
          </w:p>
        </w:tc>
      </w:tr>
      <w:tr w14:paraId="0CF92476">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7ECD06">
            <w:pPr>
              <w:rPr>
                <w:rFonts w:hint="default" w:eastAsiaTheme="minorEastAsia"/>
                <w:lang w:val="en-US" w:eastAsia="zh-CN"/>
              </w:rPr>
            </w:pPr>
            <w:r>
              <w:rPr>
                <w:rFonts w:hint="eastAsia"/>
                <w:lang w:val="en-US" w:eastAsia="zh-CN"/>
              </w:rPr>
              <w:t>208</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CF5086">
            <w:pPr>
              <w:rPr>
                <w:rFonts w:hint="eastAsia"/>
              </w:rPr>
            </w:pPr>
            <w:r>
              <w:rPr>
                <w:rFonts w:hint="eastAsia"/>
              </w:rPr>
              <w:t>社会保障和就业支出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B27064">
            <w:pPr>
              <w:jc w:val="right"/>
              <w:rPr>
                <w:rFonts w:hint="default" w:ascii="华文中宋" w:hAnsi="华文中宋" w:eastAsia="华文中宋"/>
                <w:lang w:val="en-US" w:eastAsia="zh-CN"/>
              </w:rPr>
            </w:pPr>
            <w:r>
              <w:rPr>
                <w:rFonts w:hint="eastAsia" w:ascii="华文中宋" w:hAnsi="华文中宋" w:eastAsia="华文中宋"/>
                <w:lang w:val="en-US" w:eastAsia="zh-CN"/>
              </w:rPr>
              <w:t>23.54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4C3E03">
            <w:pPr>
              <w:jc w:val="right"/>
              <w:rPr>
                <w:rFonts w:hint="default" w:eastAsiaTheme="minorEastAsia"/>
                <w:lang w:val="en-US" w:eastAsia="zh-CN"/>
              </w:rPr>
            </w:pPr>
            <w:r>
              <w:rPr>
                <w:rFonts w:hint="eastAsia"/>
                <w:lang w:val="en-US" w:eastAsia="zh-CN"/>
              </w:rPr>
              <w:t>23.54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9074F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EFDBB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F4F0C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D4410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2BE0BC">
            <w:pPr>
              <w:jc w:val="right"/>
              <w:rPr>
                <w:rFonts w:hint="eastAsia"/>
              </w:rPr>
            </w:pPr>
          </w:p>
        </w:tc>
      </w:tr>
      <w:tr w14:paraId="4C72612A">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294218">
            <w:pPr>
              <w:rPr>
                <w:rFonts w:hint="default" w:eastAsiaTheme="minorEastAsia"/>
                <w:lang w:val="en-US" w:eastAsia="zh-CN"/>
              </w:rPr>
            </w:pPr>
            <w:r>
              <w:rPr>
                <w:rFonts w:hint="eastAsia"/>
                <w:lang w:val="en-US" w:eastAsia="zh-CN"/>
              </w:rPr>
              <w:t>20802</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35FEA0">
            <w:pPr>
              <w:rPr>
                <w:rFonts w:hint="eastAsia"/>
              </w:rPr>
            </w:pPr>
            <w:r>
              <w:rPr>
                <w:rFonts w:hint="eastAsia"/>
              </w:rPr>
              <w:t>民政管理事务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B946FE">
            <w:pPr>
              <w:jc w:val="right"/>
              <w:rPr>
                <w:rFonts w:hint="default" w:ascii="华文中宋" w:hAnsi="华文中宋" w:eastAsia="华文中宋"/>
                <w:lang w:val="en-US" w:eastAsia="zh-CN"/>
              </w:rPr>
            </w:pPr>
            <w:r>
              <w:rPr>
                <w:rFonts w:hint="eastAsia" w:ascii="华文中宋" w:hAnsi="华文中宋" w:eastAsia="华文中宋"/>
                <w:lang w:val="en-US" w:eastAsia="zh-CN"/>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D003F2">
            <w:pPr>
              <w:jc w:val="right"/>
              <w:rPr>
                <w:rFonts w:hint="default" w:eastAsiaTheme="minorEastAsia"/>
                <w:lang w:val="en-US" w:eastAsia="zh-CN"/>
              </w:rPr>
            </w:pPr>
            <w:r>
              <w:rPr>
                <w:rFonts w:hint="eastAsia"/>
                <w:lang w:val="en-US" w:eastAsia="zh-CN"/>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903E5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7719A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F4897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8B560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D037EB">
            <w:pPr>
              <w:jc w:val="right"/>
              <w:rPr>
                <w:rFonts w:hint="eastAsia"/>
              </w:rPr>
            </w:pPr>
          </w:p>
        </w:tc>
      </w:tr>
      <w:tr w14:paraId="6D25E00A">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9E9E0C">
            <w:pPr>
              <w:rPr>
                <w:rFonts w:hint="default" w:eastAsiaTheme="minorEastAsia"/>
                <w:lang w:val="en-US" w:eastAsia="zh-CN"/>
              </w:rPr>
            </w:pPr>
            <w:r>
              <w:rPr>
                <w:rFonts w:hint="eastAsia"/>
                <w:lang w:val="en-US" w:eastAsia="zh-CN"/>
              </w:rPr>
              <w:t>2080299</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79D137">
            <w:pPr>
              <w:rPr>
                <w:rFonts w:hint="eastAsia"/>
              </w:rPr>
            </w:pPr>
            <w:r>
              <w:rPr>
                <w:rFonts w:hint="eastAsia"/>
              </w:rPr>
              <w:t>其他民政管理事务支出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5630C4">
            <w:pPr>
              <w:jc w:val="right"/>
              <w:rPr>
                <w:rFonts w:hint="default" w:ascii="华文中宋" w:hAnsi="华文中宋" w:eastAsia="华文中宋"/>
                <w:lang w:val="en-US" w:eastAsia="zh-CN"/>
              </w:rPr>
            </w:pPr>
            <w:r>
              <w:rPr>
                <w:rFonts w:hint="eastAsia" w:ascii="华文中宋" w:hAnsi="华文中宋" w:eastAsia="华文中宋"/>
                <w:lang w:val="en-US" w:eastAsia="zh-CN"/>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608524">
            <w:pPr>
              <w:jc w:val="right"/>
              <w:rPr>
                <w:rFonts w:hint="default" w:eastAsiaTheme="minorEastAsia"/>
                <w:lang w:val="en-US" w:eastAsia="zh-CN"/>
              </w:rPr>
            </w:pPr>
            <w:r>
              <w:rPr>
                <w:rFonts w:hint="eastAsia"/>
                <w:lang w:val="en-US" w:eastAsia="zh-CN"/>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37135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A403A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4C7BE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8F10E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8E0D87">
            <w:pPr>
              <w:jc w:val="right"/>
              <w:rPr>
                <w:rFonts w:hint="eastAsia"/>
              </w:rPr>
            </w:pPr>
          </w:p>
        </w:tc>
      </w:tr>
      <w:tr w14:paraId="2DA43B6D">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272DE4">
            <w:pPr>
              <w:rPr>
                <w:rFonts w:hint="default" w:eastAsiaTheme="minorEastAsia"/>
                <w:lang w:val="en-US" w:eastAsia="zh-CN"/>
              </w:rPr>
            </w:pPr>
            <w:r>
              <w:rPr>
                <w:rFonts w:hint="eastAsia"/>
                <w:lang w:val="en-US" w:eastAsia="zh-CN"/>
              </w:rPr>
              <w:t>20805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100BCF">
            <w:pPr>
              <w:rPr>
                <w:rFonts w:hint="eastAsia"/>
              </w:rPr>
            </w:pPr>
            <w:r>
              <w:rPr>
                <w:rFonts w:hint="eastAsia"/>
              </w:rPr>
              <w:t>行政事业单位养老支出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274F4B">
            <w:pPr>
              <w:jc w:val="right"/>
              <w:rPr>
                <w:rFonts w:hint="default" w:ascii="华文中宋" w:hAnsi="华文中宋" w:eastAsia="华文中宋"/>
                <w:lang w:val="en-US" w:eastAsia="zh-CN"/>
              </w:rPr>
            </w:pPr>
            <w:r>
              <w:rPr>
                <w:rFonts w:hint="eastAsia" w:ascii="华文中宋" w:hAnsi="华文中宋" w:eastAsia="华文中宋"/>
                <w:lang w:val="en-US" w:eastAsia="zh-CN"/>
              </w:rPr>
              <w:t>22.54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E97355">
            <w:pPr>
              <w:jc w:val="right"/>
              <w:rPr>
                <w:rFonts w:hint="default" w:eastAsiaTheme="minorEastAsia"/>
                <w:lang w:val="en-US" w:eastAsia="zh-CN"/>
              </w:rPr>
            </w:pPr>
            <w:r>
              <w:rPr>
                <w:rFonts w:hint="eastAsia"/>
                <w:lang w:val="en-US" w:eastAsia="zh-CN"/>
              </w:rPr>
              <w:t>22.54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8652D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8B438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E6764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76860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7A195B">
            <w:pPr>
              <w:jc w:val="right"/>
              <w:rPr>
                <w:rFonts w:hint="eastAsia"/>
              </w:rPr>
            </w:pPr>
          </w:p>
        </w:tc>
      </w:tr>
      <w:tr w14:paraId="790C3B5A">
        <w:tblPrEx>
          <w:tblCellMar>
            <w:top w:w="0" w:type="dxa"/>
            <w:left w:w="0" w:type="dxa"/>
            <w:bottom w:w="0" w:type="dxa"/>
            <w:right w:w="0" w:type="dxa"/>
          </w:tblCellMar>
        </w:tblPrEx>
        <w:trPr>
          <w:trHeight w:val="9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A1E756">
            <w:pPr>
              <w:rPr>
                <w:rFonts w:hint="default" w:eastAsiaTheme="minorEastAsia"/>
                <w:lang w:val="en-US" w:eastAsia="zh-CN"/>
              </w:rPr>
            </w:pPr>
            <w:r>
              <w:rPr>
                <w:rFonts w:hint="eastAsia"/>
                <w:lang w:val="en-US" w:eastAsia="zh-CN"/>
              </w:rPr>
              <w:t>2080505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C3BDCB">
            <w:pPr>
              <w:rPr>
                <w:rFonts w:hint="eastAsia"/>
              </w:rPr>
            </w:pPr>
            <w:r>
              <w:rPr>
                <w:rFonts w:hint="eastAsia"/>
              </w:rPr>
              <w:t>机关事业单位基本养老保险缴费支出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0648F5">
            <w:pPr>
              <w:jc w:val="right"/>
              <w:rPr>
                <w:rFonts w:hint="default" w:ascii="华文中宋" w:hAnsi="华文中宋" w:eastAsia="华文中宋"/>
                <w:lang w:val="en-US" w:eastAsia="zh-CN"/>
              </w:rPr>
            </w:pPr>
            <w:r>
              <w:rPr>
                <w:rFonts w:hint="eastAsia" w:ascii="华文中宋" w:hAnsi="华文中宋" w:eastAsia="华文中宋"/>
                <w:lang w:val="en-US" w:eastAsia="zh-CN"/>
              </w:rPr>
              <w:t>22.54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5454BE">
            <w:pPr>
              <w:jc w:val="right"/>
              <w:rPr>
                <w:rFonts w:hint="default" w:eastAsiaTheme="minorEastAsia"/>
                <w:lang w:val="en-US" w:eastAsia="zh-CN"/>
              </w:rPr>
            </w:pPr>
            <w:r>
              <w:rPr>
                <w:rFonts w:hint="eastAsia"/>
                <w:lang w:val="en-US" w:eastAsia="zh-CN"/>
              </w:rPr>
              <w:t>22.54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10697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922DE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8924D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656A5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B66B23">
            <w:pPr>
              <w:jc w:val="right"/>
              <w:rPr>
                <w:rFonts w:hint="eastAsia"/>
              </w:rPr>
            </w:pPr>
          </w:p>
        </w:tc>
      </w:tr>
      <w:tr w14:paraId="74429EF4">
        <w:tblPrEx>
          <w:tblCellMar>
            <w:top w:w="0" w:type="dxa"/>
            <w:left w:w="0" w:type="dxa"/>
            <w:bottom w:w="0" w:type="dxa"/>
            <w:right w:w="0" w:type="dxa"/>
          </w:tblCellMar>
        </w:tblPrEx>
        <w:trPr>
          <w:trHeight w:val="593"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765076">
            <w:pPr>
              <w:rPr>
                <w:rFonts w:hint="default" w:eastAsiaTheme="minorEastAsia"/>
                <w:lang w:val="en-US" w:eastAsia="zh-CN"/>
              </w:rPr>
            </w:pPr>
            <w:r>
              <w:rPr>
                <w:rFonts w:hint="eastAsia"/>
                <w:lang w:val="en-US" w:eastAsia="zh-CN"/>
              </w:rPr>
              <w:t>210</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9895FE">
            <w:pPr>
              <w:rPr>
                <w:rFonts w:hint="eastAsia"/>
              </w:rPr>
            </w:pPr>
            <w:r>
              <w:rPr>
                <w:rFonts w:hint="eastAsia"/>
              </w:rPr>
              <w:t>卫生健康支出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D4A544">
            <w:pPr>
              <w:jc w:val="right"/>
              <w:rPr>
                <w:rFonts w:hint="default" w:ascii="华文中宋" w:hAnsi="华文中宋" w:eastAsia="华文中宋"/>
                <w:lang w:val="en-US" w:eastAsia="zh-CN"/>
              </w:rPr>
            </w:pPr>
            <w:r>
              <w:rPr>
                <w:rFonts w:hint="eastAsia" w:ascii="华文中宋" w:hAnsi="华文中宋" w:eastAsia="华文中宋"/>
                <w:lang w:val="en-US" w:eastAsia="zh-CN"/>
              </w:rPr>
              <w:t>9.23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A30B50">
            <w:pPr>
              <w:jc w:val="right"/>
              <w:rPr>
                <w:rFonts w:hint="default" w:eastAsiaTheme="minorEastAsia"/>
                <w:lang w:val="en-US" w:eastAsia="zh-CN"/>
              </w:rPr>
            </w:pPr>
            <w:r>
              <w:rPr>
                <w:rFonts w:hint="eastAsia"/>
                <w:lang w:val="en-US" w:eastAsia="zh-CN"/>
              </w:rPr>
              <w:t>9.23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297B9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ADE21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A33E7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148E2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605431">
            <w:pPr>
              <w:jc w:val="right"/>
              <w:rPr>
                <w:rFonts w:hint="eastAsia"/>
              </w:rPr>
            </w:pPr>
          </w:p>
        </w:tc>
      </w:tr>
      <w:tr w14:paraId="19201277">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AED07D">
            <w:pPr>
              <w:rPr>
                <w:rFonts w:hint="default" w:eastAsiaTheme="minorEastAsia"/>
                <w:lang w:val="en-US" w:eastAsia="zh-CN"/>
              </w:rPr>
            </w:pPr>
            <w:r>
              <w:rPr>
                <w:rFonts w:hint="eastAsia"/>
                <w:lang w:val="en-US" w:eastAsia="zh-CN"/>
              </w:rPr>
              <w:t>21011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D37471">
            <w:pPr>
              <w:rPr>
                <w:rFonts w:hint="eastAsia"/>
              </w:rPr>
            </w:pPr>
            <w:r>
              <w:rPr>
                <w:rFonts w:hint="eastAsia"/>
              </w:rPr>
              <w:t>行政事业单位医疗</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0CB5DC">
            <w:pPr>
              <w:jc w:val="right"/>
              <w:rPr>
                <w:rFonts w:hint="default" w:ascii="华文中宋" w:hAnsi="华文中宋" w:eastAsia="华文中宋"/>
                <w:lang w:val="en-US" w:eastAsia="zh-CN"/>
              </w:rPr>
            </w:pPr>
            <w:r>
              <w:rPr>
                <w:rFonts w:hint="eastAsia" w:ascii="华文中宋" w:hAnsi="华文中宋" w:eastAsia="华文中宋"/>
                <w:lang w:val="en-US" w:eastAsia="zh-CN"/>
              </w:rPr>
              <w:t>9.23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DEA5D1">
            <w:pPr>
              <w:jc w:val="right"/>
              <w:rPr>
                <w:rFonts w:hint="default" w:eastAsiaTheme="minorEastAsia"/>
                <w:lang w:val="en-US" w:eastAsia="zh-CN"/>
              </w:rPr>
            </w:pPr>
            <w:r>
              <w:rPr>
                <w:rFonts w:hint="eastAsia"/>
                <w:lang w:val="en-US" w:eastAsia="zh-CN"/>
              </w:rPr>
              <w:t>9.23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C4ABA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BC5F5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51B42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A7B70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230178">
            <w:pPr>
              <w:jc w:val="right"/>
              <w:rPr>
                <w:rFonts w:hint="eastAsia"/>
              </w:rPr>
            </w:pPr>
          </w:p>
        </w:tc>
      </w:tr>
      <w:tr w14:paraId="1A9D5B64">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D9A005">
            <w:pPr>
              <w:rPr>
                <w:rFonts w:hint="default" w:eastAsiaTheme="minorEastAsia"/>
                <w:lang w:val="en-US" w:eastAsia="zh-CN"/>
              </w:rPr>
            </w:pPr>
            <w:r>
              <w:rPr>
                <w:rFonts w:hint="eastAsia"/>
                <w:lang w:val="en-US" w:eastAsia="zh-CN"/>
              </w:rPr>
              <w:t>2101101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2055B8">
            <w:pPr>
              <w:rPr>
                <w:rFonts w:hint="eastAsia"/>
              </w:rPr>
            </w:pPr>
            <w:r>
              <w:rPr>
                <w:rFonts w:hint="eastAsia"/>
              </w:rPr>
              <w:t>行政单位医疗</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9302AC">
            <w:pPr>
              <w:jc w:val="right"/>
              <w:rPr>
                <w:rFonts w:hint="default" w:ascii="华文中宋" w:hAnsi="华文中宋" w:eastAsia="华文中宋"/>
                <w:lang w:val="en-US" w:eastAsia="zh-CN"/>
              </w:rPr>
            </w:pPr>
            <w:r>
              <w:rPr>
                <w:rFonts w:hint="eastAsia" w:ascii="华文中宋" w:hAnsi="华文中宋" w:eastAsia="华文中宋"/>
                <w:lang w:val="en-US" w:eastAsia="zh-CN"/>
              </w:rPr>
              <w:t>9.23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71C1DB">
            <w:pPr>
              <w:jc w:val="right"/>
              <w:rPr>
                <w:rFonts w:hint="default" w:eastAsiaTheme="minorEastAsia"/>
                <w:lang w:val="en-US" w:eastAsia="zh-CN"/>
              </w:rPr>
            </w:pPr>
            <w:r>
              <w:rPr>
                <w:rFonts w:hint="eastAsia"/>
                <w:lang w:val="en-US" w:eastAsia="zh-CN"/>
              </w:rPr>
              <w:t>9.23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D2F93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AED05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9E68D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34CEC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08872C">
            <w:pPr>
              <w:jc w:val="right"/>
              <w:rPr>
                <w:rFonts w:hint="eastAsia"/>
              </w:rPr>
            </w:pPr>
          </w:p>
        </w:tc>
      </w:tr>
      <w:tr w14:paraId="2F7C7449">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5224F2">
            <w:pPr>
              <w:rPr>
                <w:rFonts w:hint="default" w:eastAsiaTheme="minorEastAsia"/>
                <w:lang w:val="en-US" w:eastAsia="zh-CN"/>
              </w:rPr>
            </w:pPr>
            <w:r>
              <w:rPr>
                <w:rFonts w:hint="eastAsia"/>
                <w:lang w:val="en-US" w:eastAsia="zh-CN"/>
              </w:rPr>
              <w:t>211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74BDCD">
            <w:pPr>
              <w:rPr>
                <w:rFonts w:hint="eastAsia"/>
              </w:rPr>
            </w:pPr>
            <w:r>
              <w:rPr>
                <w:rFonts w:hint="eastAsia"/>
              </w:rPr>
              <w:t>节能环保支出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BFB2B8">
            <w:pPr>
              <w:jc w:val="right"/>
              <w:rPr>
                <w:rFonts w:hint="default" w:ascii="华文中宋" w:hAnsi="华文中宋" w:eastAsia="华文中宋"/>
                <w:lang w:val="en-US" w:eastAsia="zh-CN"/>
              </w:rPr>
            </w:pPr>
            <w:r>
              <w:rPr>
                <w:rFonts w:hint="eastAsia" w:ascii="华文中宋" w:hAnsi="华文中宋" w:eastAsia="华文中宋"/>
                <w:lang w:val="en-US" w:eastAsia="zh-CN"/>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FFE4E8">
            <w:pPr>
              <w:jc w:val="right"/>
              <w:rPr>
                <w:rFonts w:hint="default" w:eastAsiaTheme="minorEastAsia"/>
                <w:lang w:val="en-US" w:eastAsia="zh-CN"/>
              </w:rPr>
            </w:pPr>
            <w:r>
              <w:rPr>
                <w:rFonts w:hint="eastAsia"/>
                <w:lang w:val="en-US" w:eastAsia="zh-CN"/>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B8632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4979A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383F4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5AC56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DADF5D">
            <w:pPr>
              <w:jc w:val="right"/>
              <w:rPr>
                <w:rFonts w:hint="eastAsia"/>
              </w:rPr>
            </w:pPr>
          </w:p>
        </w:tc>
      </w:tr>
      <w:tr w14:paraId="4319476A">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6220603">
            <w:pPr>
              <w:rPr>
                <w:rFonts w:hint="default" w:eastAsiaTheme="minorEastAsia"/>
                <w:lang w:val="en-US" w:eastAsia="zh-CN"/>
              </w:rPr>
            </w:pPr>
            <w:r>
              <w:rPr>
                <w:rFonts w:hint="eastAsia"/>
                <w:lang w:val="en-US" w:eastAsia="zh-CN"/>
              </w:rPr>
              <w:t>21103</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587BCD">
            <w:pPr>
              <w:rPr>
                <w:rFonts w:hint="eastAsia"/>
              </w:rPr>
            </w:pPr>
            <w:r>
              <w:rPr>
                <w:rFonts w:hint="eastAsia"/>
              </w:rPr>
              <w:t>污染防治</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35A924">
            <w:pPr>
              <w:jc w:val="right"/>
              <w:rPr>
                <w:rFonts w:hint="default" w:ascii="华文中宋" w:hAnsi="华文中宋" w:eastAsia="华文中宋"/>
                <w:lang w:val="en-US" w:eastAsia="zh-CN"/>
              </w:rPr>
            </w:pPr>
            <w:r>
              <w:rPr>
                <w:rFonts w:hint="eastAsia" w:ascii="华文中宋" w:hAnsi="华文中宋" w:eastAsia="华文中宋"/>
                <w:lang w:val="en-US" w:eastAsia="zh-CN"/>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A1FF77">
            <w:pPr>
              <w:jc w:val="right"/>
              <w:rPr>
                <w:rFonts w:hint="default" w:eastAsiaTheme="minorEastAsia"/>
                <w:lang w:val="en-US" w:eastAsia="zh-CN"/>
              </w:rPr>
            </w:pPr>
            <w:r>
              <w:rPr>
                <w:rFonts w:hint="eastAsia"/>
                <w:lang w:val="en-US" w:eastAsia="zh-CN"/>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4CF82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945AB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3CBC2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37ED3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7E4FFA">
            <w:pPr>
              <w:jc w:val="right"/>
              <w:rPr>
                <w:rFonts w:hint="eastAsia"/>
              </w:rPr>
            </w:pPr>
          </w:p>
        </w:tc>
      </w:tr>
      <w:tr w14:paraId="6316E39D">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006672">
            <w:pPr>
              <w:rPr>
                <w:rFonts w:hint="default" w:eastAsiaTheme="minorEastAsia"/>
                <w:lang w:val="en-US" w:eastAsia="zh-CN"/>
              </w:rPr>
            </w:pPr>
            <w:r>
              <w:rPr>
                <w:rFonts w:hint="eastAsia"/>
                <w:lang w:val="en-US" w:eastAsia="zh-CN"/>
              </w:rPr>
              <w:t>2110399</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3D66EE">
            <w:pPr>
              <w:rPr>
                <w:rFonts w:hint="eastAsia"/>
              </w:rPr>
            </w:pPr>
            <w:r>
              <w:rPr>
                <w:rFonts w:hint="eastAsia"/>
              </w:rPr>
              <w:t>其他污染防治支出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F1C15A">
            <w:pPr>
              <w:jc w:val="right"/>
              <w:rPr>
                <w:rFonts w:hint="default" w:ascii="华文中宋" w:hAnsi="华文中宋" w:eastAsia="华文中宋"/>
                <w:lang w:val="en-US" w:eastAsia="zh-CN"/>
              </w:rPr>
            </w:pPr>
            <w:r>
              <w:rPr>
                <w:rFonts w:hint="eastAsia" w:ascii="华文中宋" w:hAnsi="华文中宋" w:eastAsia="华文中宋"/>
                <w:lang w:val="en-US" w:eastAsia="zh-CN"/>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05030E">
            <w:pPr>
              <w:jc w:val="right"/>
              <w:rPr>
                <w:rFonts w:hint="default" w:eastAsiaTheme="minorEastAsia"/>
                <w:lang w:val="en-US" w:eastAsia="zh-CN"/>
              </w:rPr>
            </w:pPr>
            <w:r>
              <w:rPr>
                <w:rFonts w:hint="eastAsia"/>
                <w:lang w:val="en-US" w:eastAsia="zh-CN"/>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78BAA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95F9A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4F62E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A9FC9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229634">
            <w:pPr>
              <w:jc w:val="right"/>
              <w:rPr>
                <w:rFonts w:hint="eastAsia"/>
              </w:rPr>
            </w:pPr>
          </w:p>
        </w:tc>
      </w:tr>
      <w:tr w14:paraId="78CEF370">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A5269C">
            <w:pPr>
              <w:rPr>
                <w:rFonts w:hint="default" w:eastAsiaTheme="minorEastAsia"/>
                <w:lang w:val="en-US" w:eastAsia="zh-CN"/>
              </w:rPr>
            </w:pPr>
            <w:r>
              <w:rPr>
                <w:rFonts w:hint="eastAsia"/>
                <w:lang w:val="en-US" w:eastAsia="zh-CN"/>
              </w:rPr>
              <w:t>213</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F93AA9">
            <w:pPr>
              <w:rPr>
                <w:rFonts w:hint="eastAsia"/>
              </w:rPr>
            </w:pPr>
            <w:r>
              <w:rPr>
                <w:rFonts w:hint="eastAsia"/>
              </w:rPr>
              <w:t>农林水支出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B35F35">
            <w:pPr>
              <w:jc w:val="right"/>
              <w:rPr>
                <w:rFonts w:hint="default" w:ascii="华文中宋" w:hAnsi="华文中宋" w:eastAsia="华文中宋"/>
                <w:lang w:val="en-US" w:eastAsia="zh-CN"/>
              </w:rPr>
            </w:pPr>
            <w:r>
              <w:rPr>
                <w:rFonts w:hint="eastAsia" w:ascii="华文中宋" w:hAnsi="华文中宋" w:eastAsia="华文中宋"/>
                <w:lang w:val="en-US" w:eastAsia="zh-CN"/>
              </w:rPr>
              <w:t>1.94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84D2BB">
            <w:pPr>
              <w:jc w:val="right"/>
              <w:rPr>
                <w:rFonts w:hint="default" w:eastAsiaTheme="minorEastAsia"/>
                <w:lang w:val="en-US" w:eastAsia="zh-CN"/>
              </w:rPr>
            </w:pPr>
            <w:r>
              <w:rPr>
                <w:rFonts w:hint="eastAsia"/>
                <w:lang w:val="en-US" w:eastAsia="zh-CN"/>
              </w:rPr>
              <w:t>1.94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0DD74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B55BD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59471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8FB7F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5AD6F1">
            <w:pPr>
              <w:jc w:val="right"/>
              <w:rPr>
                <w:rFonts w:hint="eastAsia"/>
              </w:rPr>
            </w:pPr>
          </w:p>
        </w:tc>
      </w:tr>
      <w:tr w14:paraId="19C3EFCD">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45E901">
            <w:pPr>
              <w:rPr>
                <w:rFonts w:hint="default" w:eastAsiaTheme="minorEastAsia"/>
                <w:lang w:val="en-US" w:eastAsia="zh-CN"/>
              </w:rPr>
            </w:pPr>
            <w:r>
              <w:rPr>
                <w:rFonts w:hint="eastAsia"/>
                <w:lang w:val="en-US" w:eastAsia="zh-CN"/>
              </w:rPr>
              <w:t>21305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2171A3">
            <w:pPr>
              <w:rPr>
                <w:rFonts w:hint="eastAsia"/>
              </w:rPr>
            </w:pPr>
            <w:r>
              <w:rPr>
                <w:rFonts w:hint="eastAsia"/>
              </w:rPr>
              <w:t>扶贫</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522CFA">
            <w:pPr>
              <w:jc w:val="right"/>
              <w:rPr>
                <w:rFonts w:hint="default" w:ascii="华文中宋" w:hAnsi="华文中宋" w:eastAsia="华文中宋"/>
                <w:lang w:val="en-US" w:eastAsia="zh-CN"/>
              </w:rPr>
            </w:pPr>
            <w:r>
              <w:rPr>
                <w:rFonts w:hint="eastAsia" w:ascii="华文中宋" w:hAnsi="华文中宋" w:eastAsia="华文中宋"/>
                <w:lang w:val="en-US" w:eastAsia="zh-CN"/>
              </w:rPr>
              <w:t>1.94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F1823E">
            <w:pPr>
              <w:jc w:val="right"/>
              <w:rPr>
                <w:rFonts w:hint="default" w:eastAsiaTheme="minorEastAsia"/>
                <w:lang w:val="en-US" w:eastAsia="zh-CN"/>
              </w:rPr>
            </w:pPr>
            <w:r>
              <w:rPr>
                <w:rFonts w:hint="eastAsia"/>
                <w:lang w:val="en-US" w:eastAsia="zh-CN"/>
              </w:rPr>
              <w:t>1.94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579A5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C5D08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6C7B7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C1887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ADB257">
            <w:pPr>
              <w:jc w:val="right"/>
              <w:rPr>
                <w:rFonts w:hint="eastAsia"/>
              </w:rPr>
            </w:pPr>
          </w:p>
        </w:tc>
      </w:tr>
      <w:tr w14:paraId="59D7451A">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160798">
            <w:pPr>
              <w:rPr>
                <w:rFonts w:hint="default" w:eastAsiaTheme="minorEastAsia"/>
                <w:lang w:val="en-US" w:eastAsia="zh-CN"/>
              </w:rPr>
            </w:pPr>
            <w:r>
              <w:rPr>
                <w:rFonts w:hint="eastAsia"/>
                <w:lang w:val="en-US" w:eastAsia="zh-CN"/>
              </w:rPr>
              <w:t>2130599</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1EEFCE">
            <w:pPr>
              <w:rPr>
                <w:rFonts w:hint="eastAsia"/>
              </w:rPr>
            </w:pPr>
            <w:r>
              <w:rPr>
                <w:rFonts w:hint="eastAsia"/>
              </w:rPr>
              <w:t>其他扶贫支出</w:t>
            </w:r>
          </w:p>
        </w:tc>
        <w:tc>
          <w:tcPr>
            <w:tcW w:w="16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0BA6B3">
            <w:pPr>
              <w:jc w:val="right"/>
              <w:rPr>
                <w:rFonts w:hint="default" w:ascii="华文中宋" w:hAnsi="华文中宋" w:eastAsia="华文中宋"/>
                <w:lang w:val="en-US" w:eastAsia="zh-CN"/>
              </w:rPr>
            </w:pPr>
            <w:r>
              <w:rPr>
                <w:rFonts w:hint="eastAsia" w:ascii="华文中宋" w:hAnsi="华文中宋" w:eastAsia="华文中宋"/>
                <w:lang w:val="en-US" w:eastAsia="zh-CN"/>
              </w:rPr>
              <w:t>1.94</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76995B">
            <w:pPr>
              <w:jc w:val="right"/>
              <w:rPr>
                <w:rFonts w:hint="default" w:eastAsiaTheme="minorEastAsia"/>
                <w:lang w:val="en-US" w:eastAsia="zh-CN"/>
              </w:rPr>
            </w:pPr>
            <w:r>
              <w:rPr>
                <w:rFonts w:hint="eastAsia"/>
                <w:lang w:val="en-US" w:eastAsia="zh-CN"/>
              </w:rPr>
              <w:t>1.94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C3E33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3F74F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5C28E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6E0DF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E411C0">
            <w:pPr>
              <w:jc w:val="right"/>
              <w:rPr>
                <w:rFonts w:hint="eastAsia"/>
              </w:rPr>
            </w:pPr>
          </w:p>
        </w:tc>
      </w:tr>
      <w:tr w14:paraId="552E1BDB">
        <w:tblPrEx>
          <w:tblCellMar>
            <w:top w:w="0" w:type="dxa"/>
            <w:left w:w="0" w:type="dxa"/>
            <w:bottom w:w="0" w:type="dxa"/>
            <w:right w:w="0" w:type="dxa"/>
          </w:tblCellMar>
        </w:tblPrEx>
        <w:trPr>
          <w:trHeight w:val="545"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FFC3A7">
            <w:pPr>
              <w:rPr>
                <w:rFonts w:hint="default" w:eastAsiaTheme="minorEastAsia"/>
                <w:lang w:val="en-US" w:eastAsia="zh-CN"/>
              </w:rPr>
            </w:pPr>
            <w:r>
              <w:rPr>
                <w:rFonts w:hint="eastAsia"/>
                <w:lang w:val="en-US" w:eastAsia="zh-CN"/>
              </w:rPr>
              <w:t>215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E288A3">
            <w:pPr>
              <w:rPr>
                <w:rFonts w:hint="eastAsia"/>
              </w:rPr>
            </w:pPr>
            <w:r>
              <w:rPr>
                <w:rFonts w:hint="eastAsia"/>
              </w:rPr>
              <w:t>资源勘探工业信息等支出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0AE19B">
            <w:pPr>
              <w:jc w:val="right"/>
              <w:rPr>
                <w:rFonts w:hint="default" w:ascii="华文中宋" w:hAnsi="华文中宋" w:eastAsia="华文中宋"/>
                <w:lang w:val="en-US" w:eastAsia="zh-CN"/>
              </w:rPr>
            </w:pPr>
            <w:r>
              <w:rPr>
                <w:rFonts w:hint="eastAsia" w:ascii="华文中宋" w:hAnsi="华文中宋" w:eastAsia="华文中宋"/>
                <w:lang w:val="en-US" w:eastAsia="zh-CN"/>
              </w:rPr>
              <w:t>0.52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E49106">
            <w:pPr>
              <w:jc w:val="right"/>
              <w:rPr>
                <w:rFonts w:hint="default" w:eastAsiaTheme="minorEastAsia"/>
                <w:lang w:val="en-US" w:eastAsia="zh-CN"/>
              </w:rPr>
            </w:pPr>
            <w:r>
              <w:rPr>
                <w:rFonts w:hint="eastAsia"/>
                <w:lang w:val="en-US" w:eastAsia="zh-CN"/>
              </w:rPr>
              <w:t>0.52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CF59A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8DEE3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2A02B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35C35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4F8AD4">
            <w:pPr>
              <w:jc w:val="right"/>
              <w:rPr>
                <w:rFonts w:hint="eastAsia"/>
              </w:rPr>
            </w:pPr>
          </w:p>
        </w:tc>
      </w:tr>
      <w:tr w14:paraId="3421D4EB">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964EC2">
            <w:pPr>
              <w:rPr>
                <w:rFonts w:hint="default" w:eastAsiaTheme="minorEastAsia"/>
                <w:lang w:val="en-US" w:eastAsia="zh-CN"/>
              </w:rPr>
            </w:pPr>
            <w:r>
              <w:rPr>
                <w:rFonts w:hint="eastAsia"/>
                <w:lang w:val="en-US" w:eastAsia="zh-CN"/>
              </w:rPr>
              <w:t>21505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86379B">
            <w:pPr>
              <w:rPr>
                <w:rFonts w:hint="eastAsia"/>
              </w:rPr>
            </w:pPr>
            <w:r>
              <w:rPr>
                <w:rFonts w:hint="eastAsia"/>
              </w:rPr>
              <w:t>工业和信息产业监管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C040DA">
            <w:pPr>
              <w:jc w:val="right"/>
              <w:rPr>
                <w:rFonts w:hint="default" w:ascii="华文中宋" w:hAnsi="华文中宋" w:eastAsia="华文中宋"/>
                <w:lang w:val="en-US" w:eastAsia="zh-CN"/>
              </w:rPr>
            </w:pPr>
            <w:r>
              <w:rPr>
                <w:rFonts w:hint="eastAsia" w:ascii="华文中宋" w:hAnsi="华文中宋" w:eastAsia="华文中宋"/>
                <w:lang w:val="en-US" w:eastAsia="zh-CN"/>
              </w:rPr>
              <w:t>0.52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1C995F">
            <w:pPr>
              <w:jc w:val="right"/>
              <w:rPr>
                <w:rFonts w:hint="default" w:eastAsiaTheme="minorEastAsia"/>
                <w:lang w:val="en-US" w:eastAsia="zh-CN"/>
              </w:rPr>
            </w:pPr>
            <w:r>
              <w:rPr>
                <w:rFonts w:hint="eastAsia"/>
                <w:lang w:val="en-US" w:eastAsia="zh-CN"/>
              </w:rPr>
              <w:t>0.52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D1900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EC307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DE25F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CC92B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7D4B38">
            <w:pPr>
              <w:jc w:val="right"/>
              <w:rPr>
                <w:rFonts w:hint="eastAsia"/>
              </w:rPr>
            </w:pPr>
          </w:p>
        </w:tc>
      </w:tr>
      <w:tr w14:paraId="5FB1D07A">
        <w:tblPrEx>
          <w:tblCellMar>
            <w:top w:w="0" w:type="dxa"/>
            <w:left w:w="0" w:type="dxa"/>
            <w:bottom w:w="0" w:type="dxa"/>
            <w:right w:w="0" w:type="dxa"/>
          </w:tblCellMar>
        </w:tblPrEx>
        <w:trPr>
          <w:trHeight w:val="543"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C53989">
            <w:pPr>
              <w:rPr>
                <w:rFonts w:hint="default" w:ascii="宋体" w:hAnsi="宋体" w:cs="宋体" w:eastAsiaTheme="minorEastAsia"/>
                <w:sz w:val="24"/>
                <w:szCs w:val="24"/>
                <w:lang w:val="en-US" w:eastAsia="zh-CN"/>
              </w:rPr>
            </w:pPr>
            <w:r>
              <w:rPr>
                <w:rFonts w:hint="eastAsia"/>
              </w:rPr>
              <w:t>　</w:t>
            </w:r>
            <w:r>
              <w:rPr>
                <w:rFonts w:hint="eastAsia"/>
                <w:lang w:val="en-US" w:eastAsia="zh-CN"/>
              </w:rPr>
              <w:t>2150599</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B84B04">
            <w:pPr>
              <w:rPr>
                <w:rFonts w:ascii="宋体" w:hAnsi="宋体" w:eastAsia="宋体" w:cs="宋体"/>
                <w:sz w:val="24"/>
                <w:szCs w:val="24"/>
              </w:rPr>
            </w:pPr>
            <w:r>
              <w:rPr>
                <w:rFonts w:hint="eastAsia"/>
              </w:rPr>
              <w:t>　其他工业和信息产业监管支出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757D83">
            <w:pPr>
              <w:jc w:val="right"/>
              <w:rPr>
                <w:rFonts w:ascii="华文中宋" w:hAnsi="华文中宋" w:eastAsia="华文中宋" w:cs="宋体"/>
                <w:sz w:val="24"/>
                <w:szCs w:val="24"/>
              </w:rPr>
            </w:pPr>
            <w:r>
              <w:rPr>
                <w:rFonts w:hint="eastAsia" w:ascii="华文中宋" w:hAnsi="华文中宋" w:eastAsia="华文中宋"/>
                <w:lang w:val="en-US" w:eastAsia="zh-CN"/>
              </w:rPr>
              <w:t>0.52</w:t>
            </w:r>
            <w:r>
              <w:rPr>
                <w:rFonts w:hint="eastAsia" w:ascii="华文中宋" w:hAnsi="华文中宋" w:eastAsia="华文中宋"/>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272D28">
            <w:pPr>
              <w:jc w:val="right"/>
              <w:rPr>
                <w:rFonts w:ascii="宋体" w:hAnsi="宋体" w:eastAsia="宋体" w:cs="宋体"/>
                <w:sz w:val="24"/>
                <w:szCs w:val="24"/>
              </w:rPr>
            </w:pPr>
            <w:r>
              <w:rPr>
                <w:rFonts w:hint="eastAsia"/>
                <w:lang w:val="en-US" w:eastAsia="zh-CN"/>
              </w:rPr>
              <w:t>0.52</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435A1C">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1A2D04">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0CE902">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19B8A0">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F24D3F">
            <w:pPr>
              <w:jc w:val="right"/>
              <w:rPr>
                <w:rFonts w:ascii="宋体" w:hAnsi="宋体" w:eastAsia="宋体" w:cs="宋体"/>
                <w:sz w:val="24"/>
                <w:szCs w:val="24"/>
              </w:rPr>
            </w:pPr>
            <w:r>
              <w:rPr>
                <w:rFonts w:hint="eastAsia"/>
              </w:rPr>
              <w:t>　</w:t>
            </w:r>
          </w:p>
        </w:tc>
      </w:tr>
      <w:tr w14:paraId="73B61773">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D188EA">
            <w:pPr>
              <w:rPr>
                <w:rFonts w:hint="default" w:ascii="宋体" w:hAnsi="宋体" w:cs="宋体" w:eastAsiaTheme="minorEastAsia"/>
                <w:sz w:val="24"/>
                <w:szCs w:val="24"/>
                <w:lang w:val="en-US" w:eastAsia="zh-CN"/>
              </w:rPr>
            </w:pPr>
            <w:r>
              <w:rPr>
                <w:rFonts w:hint="eastAsia"/>
              </w:rPr>
              <w:t>　</w:t>
            </w:r>
            <w:r>
              <w:rPr>
                <w:rFonts w:hint="eastAsia"/>
                <w:lang w:val="en-US" w:eastAsia="zh-CN"/>
              </w:rPr>
              <w:t>221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535C07">
            <w:pPr>
              <w:rPr>
                <w:rFonts w:ascii="宋体" w:hAnsi="宋体" w:eastAsia="宋体" w:cs="宋体"/>
                <w:sz w:val="24"/>
                <w:szCs w:val="24"/>
              </w:rPr>
            </w:pPr>
            <w:r>
              <w:rPr>
                <w:rFonts w:hint="eastAsia"/>
              </w:rPr>
              <w:t>　住房保障支出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F4785E">
            <w:pPr>
              <w:jc w:val="right"/>
              <w:rPr>
                <w:rFonts w:ascii="宋体" w:hAnsi="宋体" w:eastAsia="宋体" w:cs="宋体"/>
                <w:sz w:val="24"/>
                <w:szCs w:val="24"/>
              </w:rPr>
            </w:pPr>
            <w:r>
              <w:rPr>
                <w:rFonts w:hint="eastAsia"/>
                <w:lang w:val="en-US" w:eastAsia="zh-CN"/>
              </w:rPr>
              <w:t>5.14</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C85A14">
            <w:pPr>
              <w:jc w:val="right"/>
              <w:rPr>
                <w:rFonts w:ascii="宋体" w:hAnsi="宋体" w:eastAsia="宋体" w:cs="宋体"/>
                <w:sz w:val="24"/>
                <w:szCs w:val="24"/>
              </w:rPr>
            </w:pPr>
            <w:r>
              <w:rPr>
                <w:rFonts w:hint="eastAsia"/>
                <w:lang w:val="en-US" w:eastAsia="zh-CN"/>
              </w:rPr>
              <w:t>5.14</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45E642">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F752C3">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1F951C">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8BFC03">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CA8712">
            <w:pPr>
              <w:jc w:val="right"/>
              <w:rPr>
                <w:rFonts w:ascii="宋体" w:hAnsi="宋体" w:eastAsia="宋体" w:cs="宋体"/>
                <w:sz w:val="24"/>
                <w:szCs w:val="24"/>
              </w:rPr>
            </w:pPr>
            <w:r>
              <w:rPr>
                <w:rFonts w:hint="eastAsia"/>
              </w:rPr>
              <w:t>　</w:t>
            </w:r>
          </w:p>
        </w:tc>
      </w:tr>
      <w:tr w14:paraId="2CEBB3B7">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2A6532">
            <w:pPr>
              <w:rPr>
                <w:rFonts w:hint="default" w:ascii="宋体" w:hAnsi="宋体" w:cs="宋体" w:eastAsiaTheme="minorEastAsia"/>
                <w:sz w:val="24"/>
                <w:szCs w:val="24"/>
                <w:lang w:val="en-US" w:eastAsia="zh-CN"/>
              </w:rPr>
            </w:pPr>
            <w:r>
              <w:rPr>
                <w:rFonts w:hint="eastAsia"/>
              </w:rPr>
              <w:t>　</w:t>
            </w:r>
            <w:r>
              <w:rPr>
                <w:rFonts w:hint="eastAsia"/>
                <w:lang w:val="en-US" w:eastAsia="zh-CN"/>
              </w:rPr>
              <w:t>22102</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1FEFA2">
            <w:pPr>
              <w:rPr>
                <w:rFonts w:ascii="宋体" w:hAnsi="宋体" w:eastAsia="宋体" w:cs="宋体"/>
                <w:sz w:val="24"/>
                <w:szCs w:val="24"/>
              </w:rPr>
            </w:pPr>
            <w:r>
              <w:rPr>
                <w:rFonts w:hint="eastAsia"/>
              </w:rPr>
              <w:t>　住房改革支出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18D5C4">
            <w:pPr>
              <w:jc w:val="right"/>
              <w:rPr>
                <w:rFonts w:ascii="宋体" w:hAnsi="宋体" w:eastAsia="宋体" w:cs="宋体"/>
                <w:sz w:val="24"/>
                <w:szCs w:val="24"/>
              </w:rPr>
            </w:pPr>
            <w:r>
              <w:rPr>
                <w:rFonts w:hint="eastAsia"/>
                <w:lang w:val="en-US" w:eastAsia="zh-CN"/>
              </w:rPr>
              <w:t>5.14</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05566D">
            <w:pPr>
              <w:jc w:val="right"/>
              <w:rPr>
                <w:rFonts w:ascii="宋体" w:hAnsi="宋体" w:eastAsia="宋体" w:cs="宋体"/>
                <w:sz w:val="24"/>
                <w:szCs w:val="24"/>
              </w:rPr>
            </w:pPr>
            <w:r>
              <w:rPr>
                <w:rFonts w:hint="eastAsia"/>
                <w:lang w:val="en-US" w:eastAsia="zh-CN"/>
              </w:rPr>
              <w:t>5.14</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FB8724">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DFCB42">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F65A6C">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BDBAD3">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6A269C">
            <w:pPr>
              <w:jc w:val="right"/>
              <w:rPr>
                <w:rFonts w:ascii="宋体" w:hAnsi="宋体" w:eastAsia="宋体" w:cs="宋体"/>
                <w:sz w:val="24"/>
                <w:szCs w:val="24"/>
              </w:rPr>
            </w:pPr>
            <w:r>
              <w:rPr>
                <w:rFonts w:hint="eastAsia"/>
              </w:rPr>
              <w:t>　</w:t>
            </w:r>
          </w:p>
        </w:tc>
      </w:tr>
      <w:tr w14:paraId="32C9A2E9">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A42A20">
            <w:pPr>
              <w:rPr>
                <w:rFonts w:hint="default" w:ascii="宋体" w:hAnsi="宋体" w:cs="宋体" w:eastAsiaTheme="minorEastAsia"/>
                <w:sz w:val="24"/>
                <w:szCs w:val="24"/>
                <w:lang w:val="en-US" w:eastAsia="zh-CN"/>
              </w:rPr>
            </w:pPr>
            <w:r>
              <w:rPr>
                <w:rFonts w:hint="eastAsia"/>
              </w:rPr>
              <w:t>　</w:t>
            </w:r>
            <w:r>
              <w:rPr>
                <w:rFonts w:hint="eastAsia"/>
                <w:lang w:val="en-US" w:eastAsia="zh-CN"/>
              </w:rPr>
              <w:t>2210201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3FCA36">
            <w:pPr>
              <w:rPr>
                <w:rFonts w:ascii="宋体" w:hAnsi="宋体" w:eastAsia="宋体" w:cs="宋体"/>
                <w:sz w:val="24"/>
                <w:szCs w:val="24"/>
              </w:rPr>
            </w:pPr>
            <w:r>
              <w:rPr>
                <w:rFonts w:hint="eastAsia"/>
              </w:rPr>
              <w:t>　住房公积金</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A8FB18">
            <w:pPr>
              <w:jc w:val="right"/>
              <w:rPr>
                <w:rFonts w:ascii="宋体" w:hAnsi="宋体" w:eastAsia="宋体" w:cs="宋体"/>
                <w:sz w:val="24"/>
                <w:szCs w:val="24"/>
              </w:rPr>
            </w:pPr>
            <w:r>
              <w:rPr>
                <w:rFonts w:hint="eastAsia"/>
                <w:lang w:val="en-US" w:eastAsia="zh-CN"/>
              </w:rPr>
              <w:t>5.14</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E3BD8B">
            <w:pPr>
              <w:jc w:val="right"/>
              <w:rPr>
                <w:rFonts w:ascii="宋体" w:hAnsi="宋体" w:eastAsia="宋体" w:cs="宋体"/>
                <w:sz w:val="24"/>
                <w:szCs w:val="24"/>
              </w:rPr>
            </w:pPr>
            <w:r>
              <w:rPr>
                <w:rFonts w:hint="eastAsia"/>
                <w:lang w:val="en-US" w:eastAsia="zh-CN"/>
              </w:rPr>
              <w:t>5.14</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799B48">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038299">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2F9E12">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385DFA">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EE03B4">
            <w:pPr>
              <w:jc w:val="right"/>
              <w:rPr>
                <w:rFonts w:ascii="宋体" w:hAnsi="宋体" w:eastAsia="宋体" w:cs="宋体"/>
                <w:sz w:val="24"/>
                <w:szCs w:val="24"/>
              </w:rPr>
            </w:pPr>
            <w:r>
              <w:rPr>
                <w:rFonts w:hint="eastAsia"/>
              </w:rPr>
              <w:t>　</w:t>
            </w:r>
          </w:p>
        </w:tc>
      </w:tr>
      <w:tr w14:paraId="76839F58">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3E4B5CFE">
            <w:pPr>
              <w:rPr>
                <w:rFonts w:ascii="宋体" w:hAnsi="宋体" w:eastAsia="宋体" w:cs="宋体"/>
                <w:sz w:val="24"/>
                <w:szCs w:val="24"/>
              </w:rPr>
            </w:pPr>
            <w:r>
              <w:rPr>
                <w:rFonts w:hint="eastAsia"/>
              </w:rPr>
              <w:t>注：本表反映部门本年度取得的各项收入情况。</w:t>
            </w:r>
          </w:p>
        </w:tc>
      </w:tr>
    </w:tbl>
    <w:p w14:paraId="2ADF5E2D">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48DEF643">
      <w:pPr>
        <w:widowControl/>
        <w:rPr>
          <w:rFonts w:ascii="Times New Roman" w:hAnsi="Times New Roman" w:eastAsia="方正小标宋_GBK" w:cs="Times New Roman"/>
          <w:color w:val="000000"/>
          <w:kern w:val="0"/>
          <w:sz w:val="36"/>
          <w:szCs w:val="36"/>
        </w:rPr>
      </w:pPr>
    </w:p>
    <w:tbl>
      <w:tblPr>
        <w:tblStyle w:val="5"/>
        <w:tblW w:w="14731" w:type="dxa"/>
        <w:tblInd w:w="93" w:type="dxa"/>
        <w:tblLayout w:type="fixed"/>
        <w:tblCellMar>
          <w:top w:w="0" w:type="dxa"/>
          <w:left w:w="108" w:type="dxa"/>
          <w:bottom w:w="0" w:type="dxa"/>
          <w:right w:w="108" w:type="dxa"/>
        </w:tblCellMar>
      </w:tblPr>
      <w:tblGrid>
        <w:gridCol w:w="1042"/>
        <w:gridCol w:w="222"/>
        <w:gridCol w:w="2715"/>
        <w:gridCol w:w="1824"/>
        <w:gridCol w:w="1568"/>
        <w:gridCol w:w="1552"/>
        <w:gridCol w:w="1760"/>
        <w:gridCol w:w="1632"/>
        <w:gridCol w:w="2416"/>
      </w:tblGrid>
      <w:tr w14:paraId="324C3774">
        <w:tblPrEx>
          <w:tblCellMar>
            <w:top w:w="0" w:type="dxa"/>
            <w:left w:w="108" w:type="dxa"/>
            <w:bottom w:w="0" w:type="dxa"/>
            <w:right w:w="108" w:type="dxa"/>
          </w:tblCellMar>
        </w:tblPrEx>
        <w:trPr>
          <w:trHeight w:val="435" w:hRule="atLeast"/>
        </w:trPr>
        <w:tc>
          <w:tcPr>
            <w:tcW w:w="14731" w:type="dxa"/>
            <w:gridSpan w:val="9"/>
            <w:tcBorders>
              <w:top w:val="nil"/>
              <w:left w:val="nil"/>
              <w:bottom w:val="nil"/>
              <w:right w:val="nil"/>
            </w:tcBorders>
            <w:shd w:val="clear" w:color="auto" w:fill="auto"/>
            <w:noWrap/>
            <w:vAlign w:val="center"/>
          </w:tcPr>
          <w:p w14:paraId="4AFD49F1">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7E6A4DD2">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0856C4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2" w:type="dxa"/>
            <w:tcBorders>
              <w:top w:val="nil"/>
              <w:left w:val="nil"/>
              <w:bottom w:val="nil"/>
              <w:right w:val="nil"/>
            </w:tcBorders>
            <w:shd w:val="clear" w:color="000000" w:fill="FFFFFF"/>
            <w:noWrap/>
            <w:vAlign w:val="center"/>
          </w:tcPr>
          <w:p w14:paraId="4B3523F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15" w:type="dxa"/>
            <w:tcBorders>
              <w:top w:val="nil"/>
              <w:left w:val="nil"/>
              <w:bottom w:val="nil"/>
              <w:right w:val="nil"/>
            </w:tcBorders>
            <w:shd w:val="clear" w:color="000000" w:fill="FFFFFF"/>
            <w:noWrap/>
            <w:vAlign w:val="center"/>
          </w:tcPr>
          <w:p w14:paraId="3CD277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24" w:type="dxa"/>
            <w:tcBorders>
              <w:top w:val="nil"/>
              <w:left w:val="nil"/>
              <w:bottom w:val="nil"/>
              <w:right w:val="nil"/>
            </w:tcBorders>
            <w:shd w:val="clear" w:color="000000" w:fill="FFFFFF"/>
            <w:noWrap/>
            <w:vAlign w:val="center"/>
          </w:tcPr>
          <w:p w14:paraId="359425C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68" w:type="dxa"/>
            <w:tcBorders>
              <w:top w:val="nil"/>
              <w:left w:val="nil"/>
              <w:bottom w:val="nil"/>
              <w:right w:val="nil"/>
            </w:tcBorders>
            <w:shd w:val="clear" w:color="000000" w:fill="FFFFFF"/>
            <w:noWrap/>
            <w:vAlign w:val="center"/>
          </w:tcPr>
          <w:p w14:paraId="298C223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52" w:type="dxa"/>
            <w:tcBorders>
              <w:top w:val="nil"/>
              <w:left w:val="nil"/>
              <w:bottom w:val="nil"/>
              <w:right w:val="nil"/>
            </w:tcBorders>
            <w:shd w:val="clear" w:color="000000" w:fill="FFFFFF"/>
            <w:noWrap/>
            <w:vAlign w:val="center"/>
          </w:tcPr>
          <w:p w14:paraId="195E767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60" w:type="dxa"/>
            <w:tcBorders>
              <w:top w:val="nil"/>
              <w:left w:val="nil"/>
              <w:bottom w:val="nil"/>
              <w:right w:val="nil"/>
            </w:tcBorders>
            <w:shd w:val="clear" w:color="000000" w:fill="FFFFFF"/>
            <w:noWrap/>
            <w:vAlign w:val="center"/>
          </w:tcPr>
          <w:p w14:paraId="45FBF6D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2" w:type="dxa"/>
            <w:tcBorders>
              <w:top w:val="nil"/>
              <w:left w:val="nil"/>
              <w:bottom w:val="nil"/>
              <w:right w:val="nil"/>
            </w:tcBorders>
            <w:shd w:val="clear" w:color="000000" w:fill="FFFFFF"/>
            <w:noWrap/>
            <w:vAlign w:val="center"/>
          </w:tcPr>
          <w:p w14:paraId="6E116B0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16" w:type="dxa"/>
            <w:tcBorders>
              <w:top w:val="nil"/>
              <w:left w:val="nil"/>
              <w:bottom w:val="nil"/>
              <w:right w:val="nil"/>
            </w:tcBorders>
            <w:shd w:val="clear" w:color="000000" w:fill="FFFFFF"/>
            <w:noWrap/>
            <w:vAlign w:val="center"/>
          </w:tcPr>
          <w:p w14:paraId="0FFE094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01EEF2A5">
        <w:tblPrEx>
          <w:tblCellMar>
            <w:top w:w="0" w:type="dxa"/>
            <w:left w:w="108" w:type="dxa"/>
            <w:bottom w:w="0" w:type="dxa"/>
            <w:right w:w="108" w:type="dxa"/>
          </w:tblCellMar>
        </w:tblPrEx>
        <w:trPr>
          <w:trHeight w:val="285" w:hRule="atLeast"/>
        </w:trPr>
        <w:tc>
          <w:tcPr>
            <w:tcW w:w="3979" w:type="dxa"/>
            <w:gridSpan w:val="3"/>
            <w:tcBorders>
              <w:top w:val="nil"/>
              <w:left w:val="nil"/>
              <w:bottom w:val="nil"/>
              <w:right w:val="nil"/>
            </w:tcBorders>
            <w:shd w:val="clear" w:color="000000" w:fill="FFFFFF"/>
            <w:noWrap/>
            <w:vAlign w:val="center"/>
          </w:tcPr>
          <w:p w14:paraId="1045A427">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lang w:eastAsia="zh-CN"/>
              </w:rPr>
              <w:t>部门：</w:t>
            </w:r>
            <w:r>
              <w:rPr>
                <w:rFonts w:hint="eastAsia"/>
                <w:color w:val="000000"/>
                <w:sz w:val="20"/>
                <w:szCs w:val="20"/>
                <w:lang w:eastAsia="zh-CN"/>
              </w:rPr>
              <w:t>溆浦县统计局</w:t>
            </w:r>
          </w:p>
        </w:tc>
        <w:tc>
          <w:tcPr>
            <w:tcW w:w="1824" w:type="dxa"/>
            <w:tcBorders>
              <w:top w:val="nil"/>
              <w:left w:val="nil"/>
              <w:bottom w:val="nil"/>
              <w:right w:val="nil"/>
            </w:tcBorders>
            <w:shd w:val="clear" w:color="000000" w:fill="FFFFFF"/>
            <w:noWrap/>
            <w:vAlign w:val="center"/>
          </w:tcPr>
          <w:p w14:paraId="5F4B975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68" w:type="dxa"/>
            <w:tcBorders>
              <w:top w:val="nil"/>
              <w:left w:val="nil"/>
              <w:bottom w:val="nil"/>
              <w:right w:val="nil"/>
            </w:tcBorders>
            <w:shd w:val="clear" w:color="000000" w:fill="FFFFFF"/>
            <w:noWrap/>
            <w:vAlign w:val="center"/>
          </w:tcPr>
          <w:p w14:paraId="3FFB0E4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52" w:type="dxa"/>
            <w:tcBorders>
              <w:top w:val="nil"/>
              <w:left w:val="nil"/>
              <w:bottom w:val="nil"/>
              <w:right w:val="nil"/>
            </w:tcBorders>
            <w:shd w:val="clear" w:color="000000" w:fill="FFFFFF"/>
            <w:noWrap/>
            <w:vAlign w:val="center"/>
          </w:tcPr>
          <w:p w14:paraId="519E6C2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760" w:type="dxa"/>
            <w:tcBorders>
              <w:top w:val="nil"/>
              <w:left w:val="nil"/>
              <w:bottom w:val="nil"/>
              <w:right w:val="nil"/>
            </w:tcBorders>
            <w:shd w:val="clear" w:color="000000" w:fill="FFFFFF"/>
            <w:noWrap/>
            <w:vAlign w:val="center"/>
          </w:tcPr>
          <w:p w14:paraId="5FF4836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2" w:type="dxa"/>
            <w:tcBorders>
              <w:top w:val="nil"/>
              <w:left w:val="nil"/>
              <w:bottom w:val="nil"/>
              <w:right w:val="nil"/>
            </w:tcBorders>
            <w:shd w:val="clear" w:color="000000" w:fill="FFFFFF"/>
            <w:noWrap/>
            <w:vAlign w:val="center"/>
          </w:tcPr>
          <w:p w14:paraId="0C481D2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16" w:type="dxa"/>
            <w:tcBorders>
              <w:top w:val="nil"/>
              <w:left w:val="nil"/>
              <w:bottom w:val="nil"/>
              <w:right w:val="nil"/>
            </w:tcBorders>
            <w:shd w:val="clear" w:color="000000" w:fill="FFFFFF"/>
            <w:noWrap/>
            <w:vAlign w:val="center"/>
          </w:tcPr>
          <w:p w14:paraId="4A6CEEE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6766307">
        <w:tblPrEx>
          <w:tblCellMar>
            <w:top w:w="0" w:type="dxa"/>
            <w:left w:w="108" w:type="dxa"/>
            <w:bottom w:w="0" w:type="dxa"/>
            <w:right w:w="108" w:type="dxa"/>
          </w:tblCellMar>
        </w:tblPrEx>
        <w:trPr>
          <w:trHeight w:val="450" w:hRule="atLeast"/>
        </w:trPr>
        <w:tc>
          <w:tcPr>
            <w:tcW w:w="397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679462CE">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82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4FE4753">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56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B8DDE4E">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5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BEC2EE7">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6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78C1671">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63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833D5CF">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41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9993277">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6DD28988">
        <w:tblPrEx>
          <w:tblCellMar>
            <w:top w:w="0" w:type="dxa"/>
            <w:left w:w="108" w:type="dxa"/>
            <w:bottom w:w="0" w:type="dxa"/>
            <w:right w:w="108" w:type="dxa"/>
          </w:tblCellMar>
        </w:tblPrEx>
        <w:trPr>
          <w:trHeight w:val="450" w:hRule="atLeast"/>
        </w:trPr>
        <w:tc>
          <w:tcPr>
            <w:tcW w:w="126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475004E">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715" w:type="dxa"/>
            <w:vMerge w:val="restart"/>
            <w:tcBorders>
              <w:top w:val="nil"/>
              <w:left w:val="single" w:color="auto" w:sz="4" w:space="0"/>
              <w:bottom w:val="single" w:color="auto" w:sz="4" w:space="0"/>
              <w:right w:val="single" w:color="auto" w:sz="4" w:space="0"/>
            </w:tcBorders>
            <w:shd w:val="clear" w:color="000000" w:fill="FFFFFF"/>
            <w:vAlign w:val="center"/>
          </w:tcPr>
          <w:p w14:paraId="2CFD8711">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824" w:type="dxa"/>
            <w:vMerge w:val="continue"/>
            <w:tcBorders>
              <w:top w:val="single" w:color="auto" w:sz="4" w:space="0"/>
              <w:left w:val="single" w:color="auto" w:sz="4" w:space="0"/>
              <w:bottom w:val="single" w:color="auto" w:sz="4" w:space="0"/>
              <w:right w:val="single" w:color="auto" w:sz="4" w:space="0"/>
            </w:tcBorders>
            <w:vAlign w:val="center"/>
          </w:tcPr>
          <w:p w14:paraId="7AF2C5EC">
            <w:pPr>
              <w:widowControl/>
              <w:jc w:val="left"/>
              <w:rPr>
                <w:rFonts w:ascii="宋体" w:hAnsi="宋体" w:eastAsia="宋体" w:cs="宋体"/>
                <w:kern w:val="0"/>
                <w:sz w:val="24"/>
                <w:szCs w:val="24"/>
              </w:rPr>
            </w:pPr>
          </w:p>
        </w:tc>
        <w:tc>
          <w:tcPr>
            <w:tcW w:w="1568" w:type="dxa"/>
            <w:vMerge w:val="continue"/>
            <w:tcBorders>
              <w:top w:val="single" w:color="auto" w:sz="4" w:space="0"/>
              <w:left w:val="single" w:color="auto" w:sz="4" w:space="0"/>
              <w:bottom w:val="single" w:color="auto" w:sz="4" w:space="0"/>
              <w:right w:val="single" w:color="auto" w:sz="4" w:space="0"/>
            </w:tcBorders>
            <w:vAlign w:val="center"/>
          </w:tcPr>
          <w:p w14:paraId="3CC6BF7C">
            <w:pPr>
              <w:widowControl/>
              <w:jc w:val="left"/>
              <w:rPr>
                <w:rFonts w:ascii="宋体" w:hAnsi="宋体" w:eastAsia="宋体" w:cs="宋体"/>
                <w:kern w:val="0"/>
                <w:sz w:val="24"/>
                <w:szCs w:val="24"/>
              </w:rPr>
            </w:pPr>
          </w:p>
        </w:tc>
        <w:tc>
          <w:tcPr>
            <w:tcW w:w="1552" w:type="dxa"/>
            <w:vMerge w:val="continue"/>
            <w:tcBorders>
              <w:top w:val="single" w:color="auto" w:sz="4" w:space="0"/>
              <w:left w:val="single" w:color="auto" w:sz="4" w:space="0"/>
              <w:bottom w:val="single" w:color="auto" w:sz="4" w:space="0"/>
              <w:right w:val="single" w:color="auto" w:sz="4" w:space="0"/>
            </w:tcBorders>
            <w:vAlign w:val="center"/>
          </w:tcPr>
          <w:p w14:paraId="335DBA42">
            <w:pPr>
              <w:widowControl/>
              <w:jc w:val="left"/>
              <w:rPr>
                <w:rFonts w:ascii="宋体" w:hAnsi="宋体" w:eastAsia="宋体" w:cs="宋体"/>
                <w:kern w:val="0"/>
                <w:sz w:val="24"/>
                <w:szCs w:val="24"/>
              </w:rPr>
            </w:pPr>
          </w:p>
        </w:tc>
        <w:tc>
          <w:tcPr>
            <w:tcW w:w="1760" w:type="dxa"/>
            <w:vMerge w:val="continue"/>
            <w:tcBorders>
              <w:top w:val="single" w:color="auto" w:sz="4" w:space="0"/>
              <w:left w:val="single" w:color="auto" w:sz="4" w:space="0"/>
              <w:bottom w:val="single" w:color="auto" w:sz="4" w:space="0"/>
              <w:right w:val="single" w:color="auto" w:sz="4" w:space="0"/>
            </w:tcBorders>
            <w:vAlign w:val="center"/>
          </w:tcPr>
          <w:p w14:paraId="3088A9C1">
            <w:pPr>
              <w:widowControl/>
              <w:jc w:val="left"/>
              <w:rPr>
                <w:rFonts w:ascii="宋体" w:hAnsi="宋体" w:eastAsia="宋体" w:cs="宋体"/>
                <w:kern w:val="0"/>
                <w:sz w:val="24"/>
                <w:szCs w:val="24"/>
              </w:rPr>
            </w:pPr>
          </w:p>
        </w:tc>
        <w:tc>
          <w:tcPr>
            <w:tcW w:w="1632" w:type="dxa"/>
            <w:vMerge w:val="continue"/>
            <w:tcBorders>
              <w:top w:val="single" w:color="auto" w:sz="4" w:space="0"/>
              <w:left w:val="single" w:color="auto" w:sz="4" w:space="0"/>
              <w:bottom w:val="single" w:color="auto" w:sz="4" w:space="0"/>
              <w:right w:val="single" w:color="auto" w:sz="4" w:space="0"/>
            </w:tcBorders>
            <w:vAlign w:val="center"/>
          </w:tcPr>
          <w:p w14:paraId="5862F2A2">
            <w:pPr>
              <w:widowControl/>
              <w:jc w:val="left"/>
              <w:rPr>
                <w:rFonts w:ascii="宋体" w:hAnsi="宋体" w:eastAsia="宋体" w:cs="宋体"/>
                <w:kern w:val="0"/>
                <w:sz w:val="24"/>
                <w:szCs w:val="24"/>
              </w:rPr>
            </w:pPr>
          </w:p>
        </w:tc>
        <w:tc>
          <w:tcPr>
            <w:tcW w:w="2416" w:type="dxa"/>
            <w:vMerge w:val="continue"/>
            <w:tcBorders>
              <w:top w:val="single" w:color="auto" w:sz="4" w:space="0"/>
              <w:left w:val="single" w:color="auto" w:sz="4" w:space="0"/>
              <w:bottom w:val="single" w:color="auto" w:sz="4" w:space="0"/>
              <w:right w:val="single" w:color="auto" w:sz="4" w:space="0"/>
            </w:tcBorders>
            <w:vAlign w:val="center"/>
          </w:tcPr>
          <w:p w14:paraId="6667E695">
            <w:pPr>
              <w:widowControl/>
              <w:jc w:val="left"/>
              <w:rPr>
                <w:rFonts w:ascii="宋体" w:hAnsi="宋体" w:eastAsia="宋体" w:cs="宋体"/>
                <w:kern w:val="0"/>
                <w:sz w:val="24"/>
                <w:szCs w:val="24"/>
              </w:rPr>
            </w:pPr>
          </w:p>
        </w:tc>
      </w:tr>
      <w:tr w14:paraId="1A4D0864">
        <w:tblPrEx>
          <w:tblCellMar>
            <w:top w:w="0" w:type="dxa"/>
            <w:left w:w="108" w:type="dxa"/>
            <w:bottom w:w="0" w:type="dxa"/>
            <w:right w:w="108" w:type="dxa"/>
          </w:tblCellMar>
        </w:tblPrEx>
        <w:trPr>
          <w:trHeight w:val="450" w:hRule="atLeast"/>
        </w:trPr>
        <w:tc>
          <w:tcPr>
            <w:tcW w:w="1264" w:type="dxa"/>
            <w:gridSpan w:val="2"/>
            <w:vMerge w:val="continue"/>
            <w:tcBorders>
              <w:top w:val="single" w:color="auto" w:sz="4" w:space="0"/>
              <w:left w:val="single" w:color="auto" w:sz="4" w:space="0"/>
              <w:bottom w:val="single" w:color="auto" w:sz="4" w:space="0"/>
              <w:right w:val="single" w:color="auto" w:sz="4" w:space="0"/>
            </w:tcBorders>
            <w:vAlign w:val="center"/>
          </w:tcPr>
          <w:p w14:paraId="0B888B25">
            <w:pPr>
              <w:widowControl/>
              <w:jc w:val="left"/>
              <w:rPr>
                <w:rFonts w:ascii="宋体" w:hAnsi="宋体" w:eastAsia="宋体" w:cs="宋体"/>
                <w:kern w:val="0"/>
                <w:sz w:val="24"/>
                <w:szCs w:val="24"/>
              </w:rPr>
            </w:pPr>
          </w:p>
        </w:tc>
        <w:tc>
          <w:tcPr>
            <w:tcW w:w="2715" w:type="dxa"/>
            <w:vMerge w:val="continue"/>
            <w:tcBorders>
              <w:top w:val="nil"/>
              <w:left w:val="single" w:color="auto" w:sz="4" w:space="0"/>
              <w:bottom w:val="single" w:color="auto" w:sz="4" w:space="0"/>
              <w:right w:val="single" w:color="auto" w:sz="4" w:space="0"/>
            </w:tcBorders>
            <w:vAlign w:val="center"/>
          </w:tcPr>
          <w:p w14:paraId="4E65429D">
            <w:pPr>
              <w:widowControl/>
              <w:jc w:val="left"/>
              <w:rPr>
                <w:rFonts w:ascii="宋体" w:hAnsi="宋体" w:eastAsia="宋体" w:cs="宋体"/>
                <w:kern w:val="0"/>
                <w:sz w:val="24"/>
                <w:szCs w:val="24"/>
              </w:rPr>
            </w:pPr>
          </w:p>
        </w:tc>
        <w:tc>
          <w:tcPr>
            <w:tcW w:w="1824" w:type="dxa"/>
            <w:vMerge w:val="continue"/>
            <w:tcBorders>
              <w:top w:val="single" w:color="auto" w:sz="4" w:space="0"/>
              <w:left w:val="single" w:color="auto" w:sz="4" w:space="0"/>
              <w:bottom w:val="single" w:color="auto" w:sz="4" w:space="0"/>
              <w:right w:val="single" w:color="auto" w:sz="4" w:space="0"/>
            </w:tcBorders>
            <w:vAlign w:val="center"/>
          </w:tcPr>
          <w:p w14:paraId="223D2BF0">
            <w:pPr>
              <w:widowControl/>
              <w:jc w:val="left"/>
              <w:rPr>
                <w:rFonts w:ascii="宋体" w:hAnsi="宋体" w:eastAsia="宋体" w:cs="宋体"/>
                <w:kern w:val="0"/>
                <w:sz w:val="24"/>
                <w:szCs w:val="24"/>
              </w:rPr>
            </w:pPr>
          </w:p>
        </w:tc>
        <w:tc>
          <w:tcPr>
            <w:tcW w:w="1568" w:type="dxa"/>
            <w:vMerge w:val="continue"/>
            <w:tcBorders>
              <w:top w:val="single" w:color="auto" w:sz="4" w:space="0"/>
              <w:left w:val="single" w:color="auto" w:sz="4" w:space="0"/>
              <w:bottom w:val="single" w:color="auto" w:sz="4" w:space="0"/>
              <w:right w:val="single" w:color="auto" w:sz="4" w:space="0"/>
            </w:tcBorders>
            <w:vAlign w:val="center"/>
          </w:tcPr>
          <w:p w14:paraId="3CFB2930">
            <w:pPr>
              <w:widowControl/>
              <w:jc w:val="left"/>
              <w:rPr>
                <w:rFonts w:ascii="宋体" w:hAnsi="宋体" w:eastAsia="宋体" w:cs="宋体"/>
                <w:kern w:val="0"/>
                <w:sz w:val="24"/>
                <w:szCs w:val="24"/>
              </w:rPr>
            </w:pPr>
          </w:p>
        </w:tc>
        <w:tc>
          <w:tcPr>
            <w:tcW w:w="1552" w:type="dxa"/>
            <w:vMerge w:val="continue"/>
            <w:tcBorders>
              <w:top w:val="single" w:color="auto" w:sz="4" w:space="0"/>
              <w:left w:val="single" w:color="auto" w:sz="4" w:space="0"/>
              <w:bottom w:val="single" w:color="auto" w:sz="4" w:space="0"/>
              <w:right w:val="single" w:color="auto" w:sz="4" w:space="0"/>
            </w:tcBorders>
            <w:vAlign w:val="center"/>
          </w:tcPr>
          <w:p w14:paraId="3CAC4705">
            <w:pPr>
              <w:widowControl/>
              <w:jc w:val="left"/>
              <w:rPr>
                <w:rFonts w:ascii="宋体" w:hAnsi="宋体" w:eastAsia="宋体" w:cs="宋体"/>
                <w:kern w:val="0"/>
                <w:sz w:val="24"/>
                <w:szCs w:val="24"/>
              </w:rPr>
            </w:pPr>
          </w:p>
        </w:tc>
        <w:tc>
          <w:tcPr>
            <w:tcW w:w="1760" w:type="dxa"/>
            <w:vMerge w:val="continue"/>
            <w:tcBorders>
              <w:top w:val="single" w:color="auto" w:sz="4" w:space="0"/>
              <w:left w:val="single" w:color="auto" w:sz="4" w:space="0"/>
              <w:bottom w:val="single" w:color="auto" w:sz="4" w:space="0"/>
              <w:right w:val="single" w:color="auto" w:sz="4" w:space="0"/>
            </w:tcBorders>
            <w:vAlign w:val="center"/>
          </w:tcPr>
          <w:p w14:paraId="2CECD9E9">
            <w:pPr>
              <w:widowControl/>
              <w:jc w:val="left"/>
              <w:rPr>
                <w:rFonts w:ascii="宋体" w:hAnsi="宋体" w:eastAsia="宋体" w:cs="宋体"/>
                <w:kern w:val="0"/>
                <w:sz w:val="24"/>
                <w:szCs w:val="24"/>
              </w:rPr>
            </w:pPr>
          </w:p>
        </w:tc>
        <w:tc>
          <w:tcPr>
            <w:tcW w:w="1632" w:type="dxa"/>
            <w:vMerge w:val="continue"/>
            <w:tcBorders>
              <w:top w:val="single" w:color="auto" w:sz="4" w:space="0"/>
              <w:left w:val="single" w:color="auto" w:sz="4" w:space="0"/>
              <w:bottom w:val="single" w:color="auto" w:sz="4" w:space="0"/>
              <w:right w:val="single" w:color="auto" w:sz="4" w:space="0"/>
            </w:tcBorders>
            <w:vAlign w:val="center"/>
          </w:tcPr>
          <w:p w14:paraId="2FEAB115">
            <w:pPr>
              <w:widowControl/>
              <w:jc w:val="left"/>
              <w:rPr>
                <w:rFonts w:ascii="宋体" w:hAnsi="宋体" w:eastAsia="宋体" w:cs="宋体"/>
                <w:kern w:val="0"/>
                <w:sz w:val="24"/>
                <w:szCs w:val="24"/>
              </w:rPr>
            </w:pPr>
          </w:p>
        </w:tc>
        <w:tc>
          <w:tcPr>
            <w:tcW w:w="2416" w:type="dxa"/>
            <w:vMerge w:val="continue"/>
            <w:tcBorders>
              <w:top w:val="single" w:color="auto" w:sz="4" w:space="0"/>
              <w:left w:val="single" w:color="auto" w:sz="4" w:space="0"/>
              <w:bottom w:val="single" w:color="auto" w:sz="4" w:space="0"/>
              <w:right w:val="single" w:color="auto" w:sz="4" w:space="0"/>
            </w:tcBorders>
            <w:vAlign w:val="center"/>
          </w:tcPr>
          <w:p w14:paraId="0239276C">
            <w:pPr>
              <w:widowControl/>
              <w:jc w:val="left"/>
              <w:rPr>
                <w:rFonts w:ascii="宋体" w:hAnsi="宋体" w:eastAsia="宋体" w:cs="宋体"/>
                <w:kern w:val="0"/>
                <w:sz w:val="24"/>
                <w:szCs w:val="24"/>
              </w:rPr>
            </w:pPr>
          </w:p>
        </w:tc>
      </w:tr>
      <w:tr w14:paraId="39C01C8A">
        <w:tblPrEx>
          <w:tblCellMar>
            <w:top w:w="0" w:type="dxa"/>
            <w:left w:w="108" w:type="dxa"/>
            <w:bottom w:w="0" w:type="dxa"/>
            <w:right w:w="108" w:type="dxa"/>
          </w:tblCellMar>
        </w:tblPrEx>
        <w:trPr>
          <w:trHeight w:val="90" w:hRule="atLeast"/>
        </w:trPr>
        <w:tc>
          <w:tcPr>
            <w:tcW w:w="397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580EEB1">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824" w:type="dxa"/>
            <w:tcBorders>
              <w:top w:val="nil"/>
              <w:left w:val="nil"/>
              <w:bottom w:val="single" w:color="auto" w:sz="4" w:space="0"/>
              <w:right w:val="single" w:color="auto" w:sz="4" w:space="0"/>
            </w:tcBorders>
            <w:shd w:val="clear" w:color="000000" w:fill="FFFFFF"/>
            <w:noWrap/>
            <w:vAlign w:val="center"/>
          </w:tcPr>
          <w:p w14:paraId="26C8460F">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568" w:type="dxa"/>
            <w:tcBorders>
              <w:top w:val="nil"/>
              <w:left w:val="nil"/>
              <w:bottom w:val="single" w:color="auto" w:sz="4" w:space="0"/>
              <w:right w:val="single" w:color="auto" w:sz="4" w:space="0"/>
            </w:tcBorders>
            <w:shd w:val="clear" w:color="000000" w:fill="FFFFFF"/>
            <w:noWrap/>
            <w:vAlign w:val="center"/>
          </w:tcPr>
          <w:p w14:paraId="0C5D9D2C">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552" w:type="dxa"/>
            <w:tcBorders>
              <w:top w:val="nil"/>
              <w:left w:val="nil"/>
              <w:bottom w:val="single" w:color="auto" w:sz="4" w:space="0"/>
              <w:right w:val="single" w:color="auto" w:sz="4" w:space="0"/>
            </w:tcBorders>
            <w:shd w:val="clear" w:color="000000" w:fill="FFFFFF"/>
            <w:noWrap/>
            <w:vAlign w:val="center"/>
          </w:tcPr>
          <w:p w14:paraId="1CB7C2FD">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60" w:type="dxa"/>
            <w:tcBorders>
              <w:top w:val="nil"/>
              <w:left w:val="nil"/>
              <w:bottom w:val="single" w:color="auto" w:sz="4" w:space="0"/>
              <w:right w:val="single" w:color="auto" w:sz="4" w:space="0"/>
            </w:tcBorders>
            <w:shd w:val="clear" w:color="000000" w:fill="FFFFFF"/>
            <w:noWrap/>
            <w:vAlign w:val="center"/>
          </w:tcPr>
          <w:p w14:paraId="555919B0">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632" w:type="dxa"/>
            <w:tcBorders>
              <w:top w:val="nil"/>
              <w:left w:val="nil"/>
              <w:bottom w:val="single" w:color="auto" w:sz="4" w:space="0"/>
              <w:right w:val="single" w:color="auto" w:sz="4" w:space="0"/>
            </w:tcBorders>
            <w:shd w:val="clear" w:color="000000" w:fill="FFFFFF"/>
            <w:noWrap/>
            <w:vAlign w:val="center"/>
          </w:tcPr>
          <w:p w14:paraId="33B965B2">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416" w:type="dxa"/>
            <w:tcBorders>
              <w:top w:val="nil"/>
              <w:left w:val="nil"/>
              <w:bottom w:val="single" w:color="auto" w:sz="4" w:space="0"/>
              <w:right w:val="single" w:color="auto" w:sz="4" w:space="0"/>
            </w:tcBorders>
            <w:shd w:val="clear" w:color="000000" w:fill="FFFFFF"/>
            <w:noWrap/>
            <w:vAlign w:val="center"/>
          </w:tcPr>
          <w:p w14:paraId="407249A2">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6D5B573C">
        <w:tblPrEx>
          <w:tblCellMar>
            <w:top w:w="0" w:type="dxa"/>
            <w:left w:w="108" w:type="dxa"/>
            <w:bottom w:w="0" w:type="dxa"/>
            <w:right w:w="108" w:type="dxa"/>
          </w:tblCellMar>
        </w:tblPrEx>
        <w:trPr>
          <w:trHeight w:val="450" w:hRule="atLeast"/>
        </w:trPr>
        <w:tc>
          <w:tcPr>
            <w:tcW w:w="397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D2AFE17">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824" w:type="dxa"/>
            <w:tcBorders>
              <w:top w:val="nil"/>
              <w:left w:val="nil"/>
              <w:bottom w:val="single" w:color="auto" w:sz="4" w:space="0"/>
              <w:right w:val="single" w:color="auto" w:sz="4" w:space="0"/>
            </w:tcBorders>
            <w:shd w:val="clear" w:color="auto" w:fill="auto"/>
            <w:noWrap/>
            <w:vAlign w:val="center"/>
          </w:tcPr>
          <w:p w14:paraId="4CD2619F">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665.37</w:t>
            </w:r>
            <w:r>
              <w:rPr>
                <w:rFonts w:hint="eastAsia" w:ascii="宋体" w:hAnsi="宋体" w:eastAsia="宋体" w:cs="宋体"/>
                <w:kern w:val="0"/>
                <w:sz w:val="24"/>
                <w:szCs w:val="24"/>
              </w:rPr>
              <w:t>　</w:t>
            </w:r>
          </w:p>
        </w:tc>
        <w:tc>
          <w:tcPr>
            <w:tcW w:w="1568" w:type="dxa"/>
            <w:tcBorders>
              <w:top w:val="nil"/>
              <w:left w:val="nil"/>
              <w:bottom w:val="single" w:color="auto" w:sz="4" w:space="0"/>
              <w:right w:val="single" w:color="auto" w:sz="4" w:space="0"/>
            </w:tcBorders>
            <w:shd w:val="clear" w:color="auto" w:fill="auto"/>
            <w:noWrap/>
            <w:vAlign w:val="center"/>
          </w:tcPr>
          <w:p w14:paraId="654421D1">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256.95</w:t>
            </w:r>
            <w:r>
              <w:rPr>
                <w:rFonts w:hint="eastAsia" w:ascii="宋体" w:hAnsi="宋体" w:eastAsia="宋体" w:cs="宋体"/>
                <w:kern w:val="0"/>
                <w:sz w:val="24"/>
                <w:szCs w:val="24"/>
              </w:rPr>
              <w:t>　</w:t>
            </w:r>
          </w:p>
        </w:tc>
        <w:tc>
          <w:tcPr>
            <w:tcW w:w="1552" w:type="dxa"/>
            <w:tcBorders>
              <w:top w:val="nil"/>
              <w:left w:val="nil"/>
              <w:bottom w:val="single" w:color="auto" w:sz="4" w:space="0"/>
              <w:right w:val="single" w:color="auto" w:sz="4" w:space="0"/>
            </w:tcBorders>
            <w:shd w:val="clear" w:color="auto" w:fill="auto"/>
            <w:noWrap/>
            <w:vAlign w:val="center"/>
          </w:tcPr>
          <w:p w14:paraId="1670C2C9">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108.42</w:t>
            </w:r>
            <w:r>
              <w:rPr>
                <w:rFonts w:hint="eastAsia" w:ascii="宋体" w:hAnsi="宋体" w:eastAsia="宋体" w:cs="宋体"/>
                <w:kern w:val="0"/>
                <w:sz w:val="24"/>
                <w:szCs w:val="24"/>
              </w:rPr>
              <w:t>　</w:t>
            </w:r>
          </w:p>
        </w:tc>
        <w:tc>
          <w:tcPr>
            <w:tcW w:w="1760" w:type="dxa"/>
            <w:tcBorders>
              <w:top w:val="nil"/>
              <w:left w:val="nil"/>
              <w:bottom w:val="single" w:color="auto" w:sz="4" w:space="0"/>
              <w:right w:val="single" w:color="auto" w:sz="4" w:space="0"/>
            </w:tcBorders>
            <w:shd w:val="clear" w:color="auto" w:fill="auto"/>
            <w:noWrap/>
            <w:vAlign w:val="center"/>
          </w:tcPr>
          <w:p w14:paraId="7076E0C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2" w:type="dxa"/>
            <w:tcBorders>
              <w:top w:val="nil"/>
              <w:left w:val="nil"/>
              <w:bottom w:val="single" w:color="auto" w:sz="4" w:space="0"/>
              <w:right w:val="single" w:color="auto" w:sz="4" w:space="0"/>
            </w:tcBorders>
            <w:shd w:val="clear" w:color="auto" w:fill="auto"/>
            <w:noWrap/>
            <w:vAlign w:val="center"/>
          </w:tcPr>
          <w:p w14:paraId="58340B3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16" w:type="dxa"/>
            <w:tcBorders>
              <w:top w:val="nil"/>
              <w:left w:val="nil"/>
              <w:bottom w:val="single" w:color="auto" w:sz="4" w:space="0"/>
              <w:right w:val="single" w:color="auto" w:sz="4" w:space="0"/>
            </w:tcBorders>
            <w:shd w:val="clear" w:color="auto" w:fill="auto"/>
            <w:noWrap/>
            <w:vAlign w:val="center"/>
          </w:tcPr>
          <w:p w14:paraId="23DAD0B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484871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ACF9B5F">
            <w:pPr>
              <w:rPr>
                <w:rFonts w:hint="eastAsia" w:ascii="宋体" w:hAnsi="宋体" w:cs="宋体" w:eastAsiaTheme="minorEastAsia"/>
                <w:kern w:val="2"/>
                <w:sz w:val="24"/>
                <w:szCs w:val="24"/>
                <w:lang w:val="en-US" w:eastAsia="zh-CN" w:bidi="ar-SA"/>
              </w:rPr>
            </w:pPr>
            <w:r>
              <w:rPr>
                <w:rFonts w:hint="eastAsia"/>
              </w:rPr>
              <w:t>　</w:t>
            </w:r>
            <w:r>
              <w:rPr>
                <w:rFonts w:hint="eastAsia"/>
                <w:lang w:val="en-US" w:eastAsia="zh-CN"/>
              </w:rPr>
              <w:t>201</w:t>
            </w:r>
          </w:p>
        </w:tc>
        <w:tc>
          <w:tcPr>
            <w:tcW w:w="2715" w:type="dxa"/>
            <w:tcBorders>
              <w:top w:val="nil"/>
              <w:left w:val="nil"/>
              <w:bottom w:val="single" w:color="auto" w:sz="4" w:space="0"/>
              <w:right w:val="single" w:color="auto" w:sz="4" w:space="0"/>
            </w:tcBorders>
            <w:shd w:val="clear" w:color="000000" w:fill="FFFFFF"/>
            <w:noWrap/>
            <w:vAlign w:val="center"/>
          </w:tcPr>
          <w:p w14:paraId="47A0AB8F">
            <w:pPr>
              <w:rPr>
                <w:rFonts w:hint="eastAsia" w:ascii="宋体" w:hAnsi="宋体" w:eastAsia="宋体" w:cs="宋体"/>
                <w:kern w:val="2"/>
                <w:sz w:val="24"/>
                <w:szCs w:val="24"/>
                <w:lang w:val="en-US" w:eastAsia="zh-CN" w:bidi="ar-SA"/>
              </w:rPr>
            </w:pPr>
            <w:r>
              <w:rPr>
                <w:rFonts w:hint="eastAsia"/>
              </w:rPr>
              <w:t>　一般公共服务支出</w:t>
            </w:r>
          </w:p>
        </w:tc>
        <w:tc>
          <w:tcPr>
            <w:tcW w:w="1824" w:type="dxa"/>
            <w:tcBorders>
              <w:top w:val="nil"/>
              <w:left w:val="nil"/>
              <w:bottom w:val="single" w:color="auto" w:sz="4" w:space="0"/>
              <w:right w:val="single" w:color="auto" w:sz="4" w:space="0"/>
            </w:tcBorders>
            <w:shd w:val="clear" w:color="auto" w:fill="auto"/>
            <w:noWrap/>
            <w:vAlign w:val="center"/>
          </w:tcPr>
          <w:p w14:paraId="483507E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624.00</w:t>
            </w:r>
          </w:p>
        </w:tc>
        <w:tc>
          <w:tcPr>
            <w:tcW w:w="1568" w:type="dxa"/>
            <w:tcBorders>
              <w:top w:val="nil"/>
              <w:left w:val="nil"/>
              <w:bottom w:val="single" w:color="auto" w:sz="4" w:space="0"/>
              <w:right w:val="single" w:color="auto" w:sz="4" w:space="0"/>
            </w:tcBorders>
            <w:shd w:val="clear" w:color="auto" w:fill="auto"/>
            <w:noWrap/>
            <w:vAlign w:val="center"/>
          </w:tcPr>
          <w:p w14:paraId="7EF5F736">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217.10</w:t>
            </w:r>
          </w:p>
        </w:tc>
        <w:tc>
          <w:tcPr>
            <w:tcW w:w="1552" w:type="dxa"/>
            <w:tcBorders>
              <w:top w:val="nil"/>
              <w:left w:val="nil"/>
              <w:bottom w:val="single" w:color="auto" w:sz="4" w:space="0"/>
              <w:right w:val="single" w:color="auto" w:sz="4" w:space="0"/>
            </w:tcBorders>
            <w:shd w:val="clear" w:color="auto" w:fill="auto"/>
            <w:noWrap/>
            <w:vAlign w:val="center"/>
          </w:tcPr>
          <w:p w14:paraId="2738B753">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406.90</w:t>
            </w:r>
          </w:p>
        </w:tc>
        <w:tc>
          <w:tcPr>
            <w:tcW w:w="1760" w:type="dxa"/>
            <w:tcBorders>
              <w:top w:val="nil"/>
              <w:left w:val="nil"/>
              <w:bottom w:val="single" w:color="auto" w:sz="4" w:space="0"/>
              <w:right w:val="single" w:color="auto" w:sz="4" w:space="0"/>
            </w:tcBorders>
            <w:shd w:val="clear" w:color="auto" w:fill="auto"/>
            <w:noWrap/>
            <w:vAlign w:val="center"/>
          </w:tcPr>
          <w:p w14:paraId="154A4ED0">
            <w:pPr>
              <w:widowControl/>
              <w:jc w:val="right"/>
              <w:rPr>
                <w:rFonts w:hint="eastAsia" w:ascii="宋体" w:hAnsi="宋体" w:eastAsia="宋体" w:cs="宋体"/>
                <w:kern w:val="0"/>
                <w:sz w:val="24"/>
                <w:szCs w:val="24"/>
              </w:rPr>
            </w:pPr>
          </w:p>
        </w:tc>
        <w:tc>
          <w:tcPr>
            <w:tcW w:w="1632" w:type="dxa"/>
            <w:tcBorders>
              <w:top w:val="nil"/>
              <w:left w:val="nil"/>
              <w:bottom w:val="single" w:color="auto" w:sz="4" w:space="0"/>
              <w:right w:val="single" w:color="auto" w:sz="4" w:space="0"/>
            </w:tcBorders>
            <w:shd w:val="clear" w:color="auto" w:fill="auto"/>
            <w:noWrap/>
            <w:vAlign w:val="center"/>
          </w:tcPr>
          <w:p w14:paraId="1B4A1DD3">
            <w:pPr>
              <w:widowControl/>
              <w:jc w:val="right"/>
              <w:rPr>
                <w:rFonts w:hint="eastAsia" w:ascii="宋体" w:hAnsi="宋体" w:eastAsia="宋体" w:cs="宋体"/>
                <w:kern w:val="0"/>
                <w:sz w:val="24"/>
                <w:szCs w:val="24"/>
              </w:rPr>
            </w:pPr>
          </w:p>
        </w:tc>
        <w:tc>
          <w:tcPr>
            <w:tcW w:w="2416" w:type="dxa"/>
            <w:tcBorders>
              <w:top w:val="nil"/>
              <w:left w:val="nil"/>
              <w:bottom w:val="single" w:color="auto" w:sz="4" w:space="0"/>
              <w:right w:val="single" w:color="auto" w:sz="4" w:space="0"/>
            </w:tcBorders>
            <w:shd w:val="clear" w:color="auto" w:fill="auto"/>
            <w:noWrap/>
            <w:vAlign w:val="center"/>
          </w:tcPr>
          <w:p w14:paraId="56089797">
            <w:pPr>
              <w:widowControl/>
              <w:jc w:val="right"/>
              <w:rPr>
                <w:rFonts w:hint="eastAsia" w:ascii="宋体" w:hAnsi="宋体" w:eastAsia="宋体" w:cs="宋体"/>
                <w:kern w:val="0"/>
                <w:sz w:val="24"/>
                <w:szCs w:val="24"/>
              </w:rPr>
            </w:pPr>
          </w:p>
        </w:tc>
      </w:tr>
      <w:tr w14:paraId="5B69710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770BEDB">
            <w:pPr>
              <w:rPr>
                <w:rFonts w:hint="eastAsia" w:asciiTheme="minorHAnsi" w:hAnsiTheme="minorHAnsi" w:eastAsiaTheme="minorEastAsia" w:cstheme="minorBidi"/>
                <w:kern w:val="2"/>
                <w:sz w:val="21"/>
                <w:szCs w:val="22"/>
                <w:lang w:val="en-US" w:eastAsia="zh-CN" w:bidi="ar-SA"/>
              </w:rPr>
            </w:pPr>
            <w:r>
              <w:rPr>
                <w:rFonts w:hint="eastAsia"/>
                <w:lang w:val="en-US" w:eastAsia="zh-CN"/>
              </w:rPr>
              <w:t>20105</w:t>
            </w:r>
          </w:p>
        </w:tc>
        <w:tc>
          <w:tcPr>
            <w:tcW w:w="2715" w:type="dxa"/>
            <w:tcBorders>
              <w:top w:val="nil"/>
              <w:left w:val="nil"/>
              <w:bottom w:val="single" w:color="auto" w:sz="4" w:space="0"/>
              <w:right w:val="single" w:color="auto" w:sz="4" w:space="0"/>
            </w:tcBorders>
            <w:shd w:val="clear" w:color="000000" w:fill="FFFFFF"/>
            <w:noWrap/>
            <w:vAlign w:val="center"/>
          </w:tcPr>
          <w:p w14:paraId="7F3857F6">
            <w:pPr>
              <w:rPr>
                <w:rFonts w:hint="eastAsia" w:asciiTheme="minorHAnsi" w:hAnsiTheme="minorHAnsi" w:eastAsiaTheme="minorEastAsia" w:cstheme="minorBidi"/>
                <w:kern w:val="2"/>
                <w:sz w:val="21"/>
                <w:szCs w:val="22"/>
                <w:lang w:val="en-US" w:eastAsia="zh-CN" w:bidi="ar-SA"/>
              </w:rPr>
            </w:pPr>
            <w:r>
              <w:rPr>
                <w:rFonts w:hint="eastAsia"/>
              </w:rPr>
              <w:t>统计信息事务</w:t>
            </w:r>
          </w:p>
        </w:tc>
        <w:tc>
          <w:tcPr>
            <w:tcW w:w="1824" w:type="dxa"/>
            <w:tcBorders>
              <w:top w:val="nil"/>
              <w:left w:val="nil"/>
              <w:bottom w:val="single" w:color="auto" w:sz="4" w:space="0"/>
              <w:right w:val="single" w:color="auto" w:sz="4" w:space="0"/>
            </w:tcBorders>
            <w:shd w:val="clear" w:color="auto" w:fill="auto"/>
            <w:noWrap/>
            <w:vAlign w:val="center"/>
          </w:tcPr>
          <w:p w14:paraId="03559C4D">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613.80</w:t>
            </w:r>
          </w:p>
        </w:tc>
        <w:tc>
          <w:tcPr>
            <w:tcW w:w="1568" w:type="dxa"/>
            <w:tcBorders>
              <w:top w:val="nil"/>
              <w:left w:val="nil"/>
              <w:bottom w:val="single" w:color="auto" w:sz="4" w:space="0"/>
              <w:right w:val="single" w:color="auto" w:sz="4" w:space="0"/>
            </w:tcBorders>
            <w:shd w:val="clear" w:color="auto" w:fill="auto"/>
            <w:noWrap/>
            <w:vAlign w:val="center"/>
          </w:tcPr>
          <w:p w14:paraId="4DDAC55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206.90</w:t>
            </w:r>
          </w:p>
        </w:tc>
        <w:tc>
          <w:tcPr>
            <w:tcW w:w="1552" w:type="dxa"/>
            <w:tcBorders>
              <w:top w:val="nil"/>
              <w:left w:val="nil"/>
              <w:bottom w:val="single" w:color="auto" w:sz="4" w:space="0"/>
              <w:right w:val="single" w:color="auto" w:sz="4" w:space="0"/>
            </w:tcBorders>
            <w:shd w:val="clear" w:color="auto" w:fill="auto"/>
            <w:noWrap/>
            <w:vAlign w:val="center"/>
          </w:tcPr>
          <w:p w14:paraId="4F81F7E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406.90</w:t>
            </w:r>
          </w:p>
        </w:tc>
        <w:tc>
          <w:tcPr>
            <w:tcW w:w="1760" w:type="dxa"/>
            <w:tcBorders>
              <w:top w:val="nil"/>
              <w:left w:val="nil"/>
              <w:bottom w:val="single" w:color="auto" w:sz="4" w:space="0"/>
              <w:right w:val="single" w:color="auto" w:sz="4" w:space="0"/>
            </w:tcBorders>
            <w:shd w:val="clear" w:color="auto" w:fill="auto"/>
            <w:noWrap/>
            <w:vAlign w:val="center"/>
          </w:tcPr>
          <w:p w14:paraId="686502ED">
            <w:pPr>
              <w:widowControl/>
              <w:jc w:val="right"/>
              <w:rPr>
                <w:rFonts w:hint="eastAsia" w:ascii="宋体" w:hAnsi="宋体" w:eastAsia="宋体" w:cs="宋体"/>
                <w:kern w:val="0"/>
                <w:sz w:val="24"/>
                <w:szCs w:val="24"/>
              </w:rPr>
            </w:pPr>
          </w:p>
        </w:tc>
        <w:tc>
          <w:tcPr>
            <w:tcW w:w="1632" w:type="dxa"/>
            <w:tcBorders>
              <w:top w:val="nil"/>
              <w:left w:val="nil"/>
              <w:bottom w:val="single" w:color="auto" w:sz="4" w:space="0"/>
              <w:right w:val="single" w:color="auto" w:sz="4" w:space="0"/>
            </w:tcBorders>
            <w:shd w:val="clear" w:color="auto" w:fill="auto"/>
            <w:noWrap/>
            <w:vAlign w:val="center"/>
          </w:tcPr>
          <w:p w14:paraId="261B133A">
            <w:pPr>
              <w:widowControl/>
              <w:jc w:val="right"/>
              <w:rPr>
                <w:rFonts w:hint="eastAsia" w:ascii="宋体" w:hAnsi="宋体" w:eastAsia="宋体" w:cs="宋体"/>
                <w:kern w:val="0"/>
                <w:sz w:val="24"/>
                <w:szCs w:val="24"/>
              </w:rPr>
            </w:pPr>
          </w:p>
        </w:tc>
        <w:tc>
          <w:tcPr>
            <w:tcW w:w="2416" w:type="dxa"/>
            <w:tcBorders>
              <w:top w:val="nil"/>
              <w:left w:val="nil"/>
              <w:bottom w:val="single" w:color="auto" w:sz="4" w:space="0"/>
              <w:right w:val="single" w:color="auto" w:sz="4" w:space="0"/>
            </w:tcBorders>
            <w:shd w:val="clear" w:color="auto" w:fill="auto"/>
            <w:noWrap/>
            <w:vAlign w:val="center"/>
          </w:tcPr>
          <w:p w14:paraId="1B4C2859">
            <w:pPr>
              <w:widowControl/>
              <w:jc w:val="right"/>
              <w:rPr>
                <w:rFonts w:hint="eastAsia" w:ascii="宋体" w:hAnsi="宋体" w:eastAsia="宋体" w:cs="宋体"/>
                <w:kern w:val="0"/>
                <w:sz w:val="24"/>
                <w:szCs w:val="24"/>
              </w:rPr>
            </w:pPr>
          </w:p>
        </w:tc>
      </w:tr>
      <w:tr w14:paraId="654FC8A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8DC228">
            <w:pPr>
              <w:rPr>
                <w:rFonts w:hint="eastAsia" w:asciiTheme="minorHAnsi" w:hAnsiTheme="minorHAnsi" w:eastAsiaTheme="minorEastAsia" w:cstheme="minorBidi"/>
                <w:kern w:val="2"/>
                <w:sz w:val="21"/>
                <w:szCs w:val="22"/>
                <w:lang w:val="en-US" w:eastAsia="zh-CN" w:bidi="ar-SA"/>
              </w:rPr>
            </w:pPr>
            <w:r>
              <w:rPr>
                <w:rFonts w:hint="eastAsia"/>
                <w:lang w:val="en-US" w:eastAsia="zh-CN"/>
              </w:rPr>
              <w:t>2010501</w:t>
            </w:r>
          </w:p>
        </w:tc>
        <w:tc>
          <w:tcPr>
            <w:tcW w:w="2715" w:type="dxa"/>
            <w:tcBorders>
              <w:top w:val="nil"/>
              <w:left w:val="nil"/>
              <w:bottom w:val="single" w:color="auto" w:sz="4" w:space="0"/>
              <w:right w:val="single" w:color="auto" w:sz="4" w:space="0"/>
            </w:tcBorders>
            <w:shd w:val="clear" w:color="000000" w:fill="FFFFFF"/>
            <w:noWrap/>
            <w:vAlign w:val="center"/>
          </w:tcPr>
          <w:p w14:paraId="05983C49">
            <w:pPr>
              <w:ind w:firstLine="331" w:firstLineChars="0"/>
              <w:rPr>
                <w:rFonts w:hint="eastAsia" w:asciiTheme="minorHAnsi" w:hAnsiTheme="minorHAnsi" w:eastAsiaTheme="minorEastAsia" w:cstheme="minorBidi"/>
                <w:kern w:val="2"/>
                <w:sz w:val="21"/>
                <w:szCs w:val="22"/>
                <w:lang w:val="en-US" w:eastAsia="zh-CN" w:bidi="ar-SA"/>
              </w:rPr>
            </w:pPr>
            <w:r>
              <w:rPr>
                <w:rFonts w:hint="eastAsia"/>
              </w:rPr>
              <w:t>行政运行</w:t>
            </w:r>
          </w:p>
        </w:tc>
        <w:tc>
          <w:tcPr>
            <w:tcW w:w="1824" w:type="dxa"/>
            <w:tcBorders>
              <w:top w:val="nil"/>
              <w:left w:val="nil"/>
              <w:bottom w:val="single" w:color="auto" w:sz="4" w:space="0"/>
              <w:right w:val="single" w:color="auto" w:sz="4" w:space="0"/>
            </w:tcBorders>
            <w:shd w:val="clear" w:color="auto" w:fill="auto"/>
            <w:noWrap/>
            <w:vAlign w:val="center"/>
          </w:tcPr>
          <w:p w14:paraId="2F64701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226.19</w:t>
            </w:r>
          </w:p>
        </w:tc>
        <w:tc>
          <w:tcPr>
            <w:tcW w:w="1568" w:type="dxa"/>
            <w:tcBorders>
              <w:top w:val="nil"/>
              <w:left w:val="nil"/>
              <w:bottom w:val="single" w:color="auto" w:sz="4" w:space="0"/>
              <w:right w:val="single" w:color="auto" w:sz="4" w:space="0"/>
            </w:tcBorders>
            <w:shd w:val="clear" w:color="auto" w:fill="auto"/>
            <w:noWrap/>
            <w:vAlign w:val="center"/>
          </w:tcPr>
          <w:p w14:paraId="464CA89C">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206.08</w:t>
            </w:r>
          </w:p>
        </w:tc>
        <w:tc>
          <w:tcPr>
            <w:tcW w:w="1552" w:type="dxa"/>
            <w:tcBorders>
              <w:top w:val="nil"/>
              <w:left w:val="nil"/>
              <w:bottom w:val="single" w:color="auto" w:sz="4" w:space="0"/>
              <w:right w:val="single" w:color="auto" w:sz="4" w:space="0"/>
            </w:tcBorders>
            <w:shd w:val="clear" w:color="auto" w:fill="auto"/>
            <w:noWrap/>
            <w:vAlign w:val="center"/>
          </w:tcPr>
          <w:p w14:paraId="18BB4587">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20.10</w:t>
            </w:r>
          </w:p>
        </w:tc>
        <w:tc>
          <w:tcPr>
            <w:tcW w:w="1760" w:type="dxa"/>
            <w:tcBorders>
              <w:top w:val="nil"/>
              <w:left w:val="nil"/>
              <w:bottom w:val="single" w:color="auto" w:sz="4" w:space="0"/>
              <w:right w:val="single" w:color="auto" w:sz="4" w:space="0"/>
            </w:tcBorders>
            <w:shd w:val="clear" w:color="auto" w:fill="auto"/>
            <w:noWrap/>
            <w:vAlign w:val="center"/>
          </w:tcPr>
          <w:p w14:paraId="28E4C232">
            <w:pPr>
              <w:widowControl/>
              <w:jc w:val="right"/>
              <w:rPr>
                <w:rFonts w:hint="eastAsia" w:ascii="宋体" w:hAnsi="宋体" w:eastAsia="宋体" w:cs="宋体"/>
                <w:kern w:val="0"/>
                <w:sz w:val="24"/>
                <w:szCs w:val="24"/>
              </w:rPr>
            </w:pPr>
          </w:p>
        </w:tc>
        <w:tc>
          <w:tcPr>
            <w:tcW w:w="1632" w:type="dxa"/>
            <w:tcBorders>
              <w:top w:val="nil"/>
              <w:left w:val="nil"/>
              <w:bottom w:val="single" w:color="auto" w:sz="4" w:space="0"/>
              <w:right w:val="single" w:color="auto" w:sz="4" w:space="0"/>
            </w:tcBorders>
            <w:shd w:val="clear" w:color="auto" w:fill="auto"/>
            <w:noWrap/>
            <w:vAlign w:val="center"/>
          </w:tcPr>
          <w:p w14:paraId="49064EB5">
            <w:pPr>
              <w:widowControl/>
              <w:jc w:val="right"/>
              <w:rPr>
                <w:rFonts w:hint="eastAsia" w:ascii="宋体" w:hAnsi="宋体" w:eastAsia="宋体" w:cs="宋体"/>
                <w:kern w:val="0"/>
                <w:sz w:val="24"/>
                <w:szCs w:val="24"/>
              </w:rPr>
            </w:pPr>
          </w:p>
        </w:tc>
        <w:tc>
          <w:tcPr>
            <w:tcW w:w="2416" w:type="dxa"/>
            <w:tcBorders>
              <w:top w:val="nil"/>
              <w:left w:val="nil"/>
              <w:bottom w:val="single" w:color="auto" w:sz="4" w:space="0"/>
              <w:right w:val="single" w:color="auto" w:sz="4" w:space="0"/>
            </w:tcBorders>
            <w:shd w:val="clear" w:color="auto" w:fill="auto"/>
            <w:noWrap/>
            <w:vAlign w:val="center"/>
          </w:tcPr>
          <w:p w14:paraId="46EEBDEC">
            <w:pPr>
              <w:widowControl/>
              <w:jc w:val="right"/>
              <w:rPr>
                <w:rFonts w:hint="eastAsia" w:ascii="宋体" w:hAnsi="宋体" w:eastAsia="宋体" w:cs="宋体"/>
                <w:kern w:val="0"/>
                <w:sz w:val="24"/>
                <w:szCs w:val="24"/>
              </w:rPr>
            </w:pPr>
          </w:p>
        </w:tc>
      </w:tr>
      <w:tr w14:paraId="0B0D98E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A1457E5">
            <w:pPr>
              <w:rPr>
                <w:rFonts w:hint="eastAsia" w:asciiTheme="minorHAnsi" w:hAnsiTheme="minorHAnsi" w:eastAsiaTheme="minorEastAsia" w:cstheme="minorBidi"/>
                <w:kern w:val="2"/>
                <w:sz w:val="21"/>
                <w:szCs w:val="22"/>
                <w:lang w:val="en-US" w:eastAsia="zh-CN" w:bidi="ar-SA"/>
              </w:rPr>
            </w:pPr>
            <w:r>
              <w:rPr>
                <w:rFonts w:hint="eastAsia"/>
                <w:lang w:val="en-US" w:eastAsia="zh-CN"/>
              </w:rPr>
              <w:t>2010505</w:t>
            </w:r>
          </w:p>
        </w:tc>
        <w:tc>
          <w:tcPr>
            <w:tcW w:w="2715" w:type="dxa"/>
            <w:tcBorders>
              <w:top w:val="nil"/>
              <w:left w:val="nil"/>
              <w:bottom w:val="single" w:color="auto" w:sz="4" w:space="0"/>
              <w:right w:val="single" w:color="auto" w:sz="4" w:space="0"/>
            </w:tcBorders>
            <w:shd w:val="clear" w:color="000000" w:fill="FFFFFF"/>
            <w:noWrap/>
            <w:vAlign w:val="center"/>
          </w:tcPr>
          <w:p w14:paraId="25FAC456">
            <w:pPr>
              <w:rPr>
                <w:rFonts w:hint="eastAsia" w:asciiTheme="minorHAnsi" w:hAnsiTheme="minorHAnsi" w:eastAsiaTheme="minorEastAsia" w:cstheme="minorBidi"/>
                <w:kern w:val="2"/>
                <w:sz w:val="21"/>
                <w:szCs w:val="22"/>
                <w:lang w:val="en-US" w:eastAsia="zh-CN" w:bidi="ar-SA"/>
              </w:rPr>
            </w:pPr>
            <w:r>
              <w:rPr>
                <w:rFonts w:hint="eastAsia"/>
              </w:rPr>
              <w:t>专项统计业务</w:t>
            </w:r>
          </w:p>
        </w:tc>
        <w:tc>
          <w:tcPr>
            <w:tcW w:w="1824" w:type="dxa"/>
            <w:tcBorders>
              <w:top w:val="nil"/>
              <w:left w:val="nil"/>
              <w:bottom w:val="single" w:color="auto" w:sz="4" w:space="0"/>
              <w:right w:val="single" w:color="auto" w:sz="4" w:space="0"/>
            </w:tcBorders>
            <w:shd w:val="clear" w:color="auto" w:fill="auto"/>
            <w:noWrap/>
            <w:vAlign w:val="center"/>
          </w:tcPr>
          <w:p w14:paraId="1585FCE8">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38.00</w:t>
            </w:r>
          </w:p>
        </w:tc>
        <w:tc>
          <w:tcPr>
            <w:tcW w:w="1568" w:type="dxa"/>
            <w:tcBorders>
              <w:top w:val="nil"/>
              <w:left w:val="nil"/>
              <w:bottom w:val="single" w:color="auto" w:sz="4" w:space="0"/>
              <w:right w:val="single" w:color="auto" w:sz="4" w:space="0"/>
            </w:tcBorders>
            <w:shd w:val="clear" w:color="auto" w:fill="auto"/>
            <w:noWrap/>
            <w:vAlign w:val="center"/>
          </w:tcPr>
          <w:p w14:paraId="7FCA76CF">
            <w:pPr>
              <w:widowControl/>
              <w:jc w:val="right"/>
              <w:rPr>
                <w:rFonts w:hint="eastAsia" w:ascii="宋体" w:hAnsi="宋体" w:eastAsia="宋体" w:cs="宋体"/>
                <w:kern w:val="0"/>
                <w:sz w:val="24"/>
                <w:szCs w:val="24"/>
              </w:rPr>
            </w:pPr>
          </w:p>
        </w:tc>
        <w:tc>
          <w:tcPr>
            <w:tcW w:w="1552" w:type="dxa"/>
            <w:tcBorders>
              <w:top w:val="nil"/>
              <w:left w:val="nil"/>
              <w:bottom w:val="single" w:color="auto" w:sz="4" w:space="0"/>
              <w:right w:val="single" w:color="auto" w:sz="4" w:space="0"/>
            </w:tcBorders>
            <w:shd w:val="clear" w:color="auto" w:fill="auto"/>
            <w:noWrap/>
            <w:vAlign w:val="center"/>
          </w:tcPr>
          <w:p w14:paraId="2B7B44F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38</w:t>
            </w:r>
          </w:p>
        </w:tc>
        <w:tc>
          <w:tcPr>
            <w:tcW w:w="1760" w:type="dxa"/>
            <w:tcBorders>
              <w:top w:val="nil"/>
              <w:left w:val="nil"/>
              <w:bottom w:val="single" w:color="auto" w:sz="4" w:space="0"/>
              <w:right w:val="single" w:color="auto" w:sz="4" w:space="0"/>
            </w:tcBorders>
            <w:shd w:val="clear" w:color="auto" w:fill="auto"/>
            <w:noWrap/>
            <w:vAlign w:val="center"/>
          </w:tcPr>
          <w:p w14:paraId="789C705D">
            <w:pPr>
              <w:widowControl/>
              <w:jc w:val="right"/>
              <w:rPr>
                <w:rFonts w:hint="eastAsia" w:ascii="宋体" w:hAnsi="宋体" w:eastAsia="宋体" w:cs="宋体"/>
                <w:kern w:val="0"/>
                <w:sz w:val="24"/>
                <w:szCs w:val="24"/>
              </w:rPr>
            </w:pPr>
          </w:p>
        </w:tc>
        <w:tc>
          <w:tcPr>
            <w:tcW w:w="1632" w:type="dxa"/>
            <w:tcBorders>
              <w:top w:val="nil"/>
              <w:left w:val="nil"/>
              <w:bottom w:val="single" w:color="auto" w:sz="4" w:space="0"/>
              <w:right w:val="single" w:color="auto" w:sz="4" w:space="0"/>
            </w:tcBorders>
            <w:shd w:val="clear" w:color="auto" w:fill="auto"/>
            <w:noWrap/>
            <w:vAlign w:val="center"/>
          </w:tcPr>
          <w:p w14:paraId="1A1F19B4">
            <w:pPr>
              <w:widowControl/>
              <w:jc w:val="right"/>
              <w:rPr>
                <w:rFonts w:hint="eastAsia" w:ascii="宋体" w:hAnsi="宋体" w:eastAsia="宋体" w:cs="宋体"/>
                <w:kern w:val="0"/>
                <w:sz w:val="24"/>
                <w:szCs w:val="24"/>
              </w:rPr>
            </w:pPr>
          </w:p>
        </w:tc>
        <w:tc>
          <w:tcPr>
            <w:tcW w:w="2416" w:type="dxa"/>
            <w:tcBorders>
              <w:top w:val="nil"/>
              <w:left w:val="nil"/>
              <w:bottom w:val="single" w:color="auto" w:sz="4" w:space="0"/>
              <w:right w:val="single" w:color="auto" w:sz="4" w:space="0"/>
            </w:tcBorders>
            <w:shd w:val="clear" w:color="auto" w:fill="auto"/>
            <w:noWrap/>
            <w:vAlign w:val="center"/>
          </w:tcPr>
          <w:p w14:paraId="61C23539">
            <w:pPr>
              <w:widowControl/>
              <w:jc w:val="right"/>
              <w:rPr>
                <w:rFonts w:hint="eastAsia" w:ascii="宋体" w:hAnsi="宋体" w:eastAsia="宋体" w:cs="宋体"/>
                <w:kern w:val="0"/>
                <w:sz w:val="24"/>
                <w:szCs w:val="24"/>
              </w:rPr>
            </w:pPr>
          </w:p>
        </w:tc>
      </w:tr>
      <w:tr w14:paraId="7A07490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5DB4FC0">
            <w:pPr>
              <w:rPr>
                <w:rFonts w:hint="eastAsia" w:asciiTheme="minorHAnsi" w:hAnsiTheme="minorHAnsi" w:eastAsiaTheme="minorEastAsia" w:cstheme="minorBidi"/>
                <w:kern w:val="2"/>
                <w:sz w:val="21"/>
                <w:szCs w:val="22"/>
                <w:lang w:val="en-US" w:eastAsia="zh-CN" w:bidi="ar-SA"/>
              </w:rPr>
            </w:pPr>
            <w:r>
              <w:rPr>
                <w:rFonts w:hint="eastAsia"/>
                <w:lang w:val="en-US" w:eastAsia="zh-CN"/>
              </w:rPr>
              <w:t>2010507</w:t>
            </w:r>
          </w:p>
        </w:tc>
        <w:tc>
          <w:tcPr>
            <w:tcW w:w="2715" w:type="dxa"/>
            <w:tcBorders>
              <w:top w:val="nil"/>
              <w:left w:val="nil"/>
              <w:bottom w:val="single" w:color="auto" w:sz="4" w:space="0"/>
              <w:right w:val="single" w:color="auto" w:sz="4" w:space="0"/>
            </w:tcBorders>
            <w:shd w:val="clear" w:color="000000" w:fill="FFFFFF"/>
            <w:noWrap/>
            <w:vAlign w:val="center"/>
          </w:tcPr>
          <w:p w14:paraId="18EF1D62">
            <w:pPr>
              <w:rPr>
                <w:rFonts w:hint="eastAsia" w:asciiTheme="minorHAnsi" w:hAnsiTheme="minorHAnsi" w:eastAsiaTheme="minorEastAsia" w:cstheme="minorBidi"/>
                <w:kern w:val="2"/>
                <w:sz w:val="21"/>
                <w:szCs w:val="22"/>
                <w:lang w:val="en-US" w:eastAsia="zh-CN" w:bidi="ar-SA"/>
              </w:rPr>
            </w:pPr>
            <w:r>
              <w:rPr>
                <w:rFonts w:hint="eastAsia"/>
              </w:rPr>
              <w:t>专项普查活动</w:t>
            </w:r>
          </w:p>
        </w:tc>
        <w:tc>
          <w:tcPr>
            <w:tcW w:w="1824" w:type="dxa"/>
            <w:tcBorders>
              <w:top w:val="nil"/>
              <w:left w:val="nil"/>
              <w:bottom w:val="single" w:color="auto" w:sz="4" w:space="0"/>
              <w:right w:val="single" w:color="auto" w:sz="4" w:space="0"/>
            </w:tcBorders>
            <w:shd w:val="clear" w:color="auto" w:fill="auto"/>
            <w:noWrap/>
            <w:vAlign w:val="center"/>
          </w:tcPr>
          <w:p w14:paraId="3B889CAC">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348.79</w:t>
            </w:r>
          </w:p>
        </w:tc>
        <w:tc>
          <w:tcPr>
            <w:tcW w:w="1568" w:type="dxa"/>
            <w:tcBorders>
              <w:top w:val="nil"/>
              <w:left w:val="nil"/>
              <w:bottom w:val="single" w:color="auto" w:sz="4" w:space="0"/>
              <w:right w:val="single" w:color="auto" w:sz="4" w:space="0"/>
            </w:tcBorders>
            <w:shd w:val="clear" w:color="auto" w:fill="auto"/>
            <w:noWrap/>
            <w:vAlign w:val="center"/>
          </w:tcPr>
          <w:p w14:paraId="17EF1663">
            <w:pPr>
              <w:widowControl/>
              <w:jc w:val="right"/>
              <w:rPr>
                <w:rFonts w:hint="eastAsia" w:ascii="宋体" w:hAnsi="宋体" w:eastAsia="宋体" w:cs="宋体"/>
                <w:kern w:val="0"/>
                <w:sz w:val="24"/>
                <w:szCs w:val="24"/>
              </w:rPr>
            </w:pPr>
          </w:p>
        </w:tc>
        <w:tc>
          <w:tcPr>
            <w:tcW w:w="1552" w:type="dxa"/>
            <w:tcBorders>
              <w:top w:val="nil"/>
              <w:left w:val="nil"/>
              <w:bottom w:val="single" w:color="auto" w:sz="4" w:space="0"/>
              <w:right w:val="single" w:color="auto" w:sz="4" w:space="0"/>
            </w:tcBorders>
            <w:shd w:val="clear" w:color="auto" w:fill="auto"/>
            <w:noWrap/>
            <w:vAlign w:val="center"/>
          </w:tcPr>
          <w:p w14:paraId="51223F76">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348.79</w:t>
            </w:r>
          </w:p>
        </w:tc>
        <w:tc>
          <w:tcPr>
            <w:tcW w:w="1760" w:type="dxa"/>
            <w:tcBorders>
              <w:top w:val="nil"/>
              <w:left w:val="nil"/>
              <w:bottom w:val="single" w:color="auto" w:sz="4" w:space="0"/>
              <w:right w:val="single" w:color="auto" w:sz="4" w:space="0"/>
            </w:tcBorders>
            <w:shd w:val="clear" w:color="auto" w:fill="auto"/>
            <w:noWrap/>
            <w:vAlign w:val="center"/>
          </w:tcPr>
          <w:p w14:paraId="2DD39267">
            <w:pPr>
              <w:widowControl/>
              <w:jc w:val="right"/>
              <w:rPr>
                <w:rFonts w:hint="eastAsia" w:ascii="宋体" w:hAnsi="宋体" w:eastAsia="宋体" w:cs="宋体"/>
                <w:kern w:val="0"/>
                <w:sz w:val="24"/>
                <w:szCs w:val="24"/>
              </w:rPr>
            </w:pPr>
          </w:p>
        </w:tc>
        <w:tc>
          <w:tcPr>
            <w:tcW w:w="1632" w:type="dxa"/>
            <w:tcBorders>
              <w:top w:val="nil"/>
              <w:left w:val="nil"/>
              <w:bottom w:val="single" w:color="auto" w:sz="4" w:space="0"/>
              <w:right w:val="single" w:color="auto" w:sz="4" w:space="0"/>
            </w:tcBorders>
            <w:shd w:val="clear" w:color="auto" w:fill="auto"/>
            <w:noWrap/>
            <w:vAlign w:val="center"/>
          </w:tcPr>
          <w:p w14:paraId="4724E81B">
            <w:pPr>
              <w:widowControl/>
              <w:jc w:val="right"/>
              <w:rPr>
                <w:rFonts w:hint="eastAsia" w:ascii="宋体" w:hAnsi="宋体" w:eastAsia="宋体" w:cs="宋体"/>
                <w:kern w:val="0"/>
                <w:sz w:val="24"/>
                <w:szCs w:val="24"/>
              </w:rPr>
            </w:pPr>
          </w:p>
        </w:tc>
        <w:tc>
          <w:tcPr>
            <w:tcW w:w="2416" w:type="dxa"/>
            <w:tcBorders>
              <w:top w:val="nil"/>
              <w:left w:val="nil"/>
              <w:bottom w:val="single" w:color="auto" w:sz="4" w:space="0"/>
              <w:right w:val="single" w:color="auto" w:sz="4" w:space="0"/>
            </w:tcBorders>
            <w:shd w:val="clear" w:color="auto" w:fill="auto"/>
            <w:noWrap/>
            <w:vAlign w:val="center"/>
          </w:tcPr>
          <w:p w14:paraId="2CBEFC9C">
            <w:pPr>
              <w:widowControl/>
              <w:jc w:val="right"/>
              <w:rPr>
                <w:rFonts w:hint="eastAsia" w:ascii="宋体" w:hAnsi="宋体" w:eastAsia="宋体" w:cs="宋体"/>
                <w:kern w:val="0"/>
                <w:sz w:val="24"/>
                <w:szCs w:val="24"/>
              </w:rPr>
            </w:pPr>
          </w:p>
        </w:tc>
      </w:tr>
      <w:tr w14:paraId="6803AA7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E961E6F">
            <w:pPr>
              <w:rPr>
                <w:rFonts w:hint="eastAsia" w:asciiTheme="minorHAnsi" w:hAnsiTheme="minorHAnsi" w:eastAsiaTheme="minorEastAsia" w:cstheme="minorBidi"/>
                <w:kern w:val="2"/>
                <w:sz w:val="21"/>
                <w:szCs w:val="22"/>
                <w:lang w:val="en-US" w:eastAsia="zh-CN" w:bidi="ar-SA"/>
              </w:rPr>
            </w:pPr>
            <w:r>
              <w:rPr>
                <w:rFonts w:hint="eastAsia"/>
                <w:lang w:val="en-US" w:eastAsia="zh-CN"/>
              </w:rPr>
              <w:t>2010599</w:t>
            </w:r>
          </w:p>
        </w:tc>
        <w:tc>
          <w:tcPr>
            <w:tcW w:w="2715" w:type="dxa"/>
            <w:tcBorders>
              <w:top w:val="nil"/>
              <w:left w:val="nil"/>
              <w:bottom w:val="single" w:color="auto" w:sz="4" w:space="0"/>
              <w:right w:val="single" w:color="auto" w:sz="4" w:space="0"/>
            </w:tcBorders>
            <w:shd w:val="clear" w:color="000000" w:fill="FFFFFF"/>
            <w:noWrap/>
            <w:vAlign w:val="center"/>
          </w:tcPr>
          <w:p w14:paraId="0C722836">
            <w:pPr>
              <w:rPr>
                <w:rFonts w:hint="eastAsia" w:asciiTheme="minorHAnsi" w:hAnsiTheme="minorHAnsi" w:eastAsiaTheme="minorEastAsia" w:cstheme="minorBidi"/>
                <w:kern w:val="2"/>
                <w:sz w:val="21"/>
                <w:szCs w:val="22"/>
                <w:lang w:val="en-US" w:eastAsia="zh-CN" w:bidi="ar-SA"/>
              </w:rPr>
            </w:pPr>
            <w:r>
              <w:rPr>
                <w:rFonts w:hint="eastAsia"/>
              </w:rPr>
              <w:t>其他统计信息事务支出</w:t>
            </w:r>
          </w:p>
        </w:tc>
        <w:tc>
          <w:tcPr>
            <w:tcW w:w="1824" w:type="dxa"/>
            <w:tcBorders>
              <w:top w:val="nil"/>
              <w:left w:val="nil"/>
              <w:bottom w:val="single" w:color="auto" w:sz="4" w:space="0"/>
              <w:right w:val="single" w:color="auto" w:sz="4" w:space="0"/>
            </w:tcBorders>
            <w:shd w:val="clear" w:color="auto" w:fill="auto"/>
            <w:noWrap/>
            <w:vAlign w:val="center"/>
          </w:tcPr>
          <w:p w14:paraId="69FE1339">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0.82</w:t>
            </w:r>
          </w:p>
        </w:tc>
        <w:tc>
          <w:tcPr>
            <w:tcW w:w="1568" w:type="dxa"/>
            <w:tcBorders>
              <w:top w:val="nil"/>
              <w:left w:val="nil"/>
              <w:bottom w:val="single" w:color="auto" w:sz="4" w:space="0"/>
              <w:right w:val="single" w:color="auto" w:sz="4" w:space="0"/>
            </w:tcBorders>
            <w:shd w:val="clear" w:color="auto" w:fill="auto"/>
            <w:noWrap/>
            <w:vAlign w:val="center"/>
          </w:tcPr>
          <w:p w14:paraId="2AA18956">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0.82</w:t>
            </w:r>
          </w:p>
        </w:tc>
        <w:tc>
          <w:tcPr>
            <w:tcW w:w="1552" w:type="dxa"/>
            <w:tcBorders>
              <w:top w:val="nil"/>
              <w:left w:val="nil"/>
              <w:bottom w:val="single" w:color="auto" w:sz="4" w:space="0"/>
              <w:right w:val="single" w:color="auto" w:sz="4" w:space="0"/>
            </w:tcBorders>
            <w:shd w:val="clear" w:color="auto" w:fill="auto"/>
            <w:noWrap/>
            <w:vAlign w:val="center"/>
          </w:tcPr>
          <w:p w14:paraId="64251754">
            <w:pPr>
              <w:widowControl/>
              <w:jc w:val="right"/>
              <w:rPr>
                <w:rFonts w:hint="eastAsia" w:ascii="宋体" w:hAnsi="宋体" w:eastAsia="宋体" w:cs="宋体"/>
                <w:kern w:val="0"/>
                <w:sz w:val="24"/>
                <w:szCs w:val="24"/>
              </w:rPr>
            </w:pPr>
          </w:p>
        </w:tc>
        <w:tc>
          <w:tcPr>
            <w:tcW w:w="1760" w:type="dxa"/>
            <w:tcBorders>
              <w:top w:val="nil"/>
              <w:left w:val="nil"/>
              <w:bottom w:val="single" w:color="auto" w:sz="4" w:space="0"/>
              <w:right w:val="single" w:color="auto" w:sz="4" w:space="0"/>
            </w:tcBorders>
            <w:shd w:val="clear" w:color="auto" w:fill="auto"/>
            <w:noWrap/>
            <w:vAlign w:val="center"/>
          </w:tcPr>
          <w:p w14:paraId="7A53503A">
            <w:pPr>
              <w:widowControl/>
              <w:jc w:val="right"/>
              <w:rPr>
                <w:rFonts w:hint="eastAsia" w:ascii="宋体" w:hAnsi="宋体" w:eastAsia="宋体" w:cs="宋体"/>
                <w:kern w:val="0"/>
                <w:sz w:val="24"/>
                <w:szCs w:val="24"/>
              </w:rPr>
            </w:pPr>
          </w:p>
        </w:tc>
        <w:tc>
          <w:tcPr>
            <w:tcW w:w="1632" w:type="dxa"/>
            <w:tcBorders>
              <w:top w:val="nil"/>
              <w:left w:val="nil"/>
              <w:bottom w:val="single" w:color="auto" w:sz="4" w:space="0"/>
              <w:right w:val="single" w:color="auto" w:sz="4" w:space="0"/>
            </w:tcBorders>
            <w:shd w:val="clear" w:color="auto" w:fill="auto"/>
            <w:noWrap/>
            <w:vAlign w:val="center"/>
          </w:tcPr>
          <w:p w14:paraId="378E8A4D">
            <w:pPr>
              <w:widowControl/>
              <w:jc w:val="right"/>
              <w:rPr>
                <w:rFonts w:hint="eastAsia" w:ascii="宋体" w:hAnsi="宋体" w:eastAsia="宋体" w:cs="宋体"/>
                <w:kern w:val="0"/>
                <w:sz w:val="24"/>
                <w:szCs w:val="24"/>
              </w:rPr>
            </w:pPr>
          </w:p>
        </w:tc>
        <w:tc>
          <w:tcPr>
            <w:tcW w:w="2416" w:type="dxa"/>
            <w:tcBorders>
              <w:top w:val="nil"/>
              <w:left w:val="nil"/>
              <w:bottom w:val="single" w:color="auto" w:sz="4" w:space="0"/>
              <w:right w:val="single" w:color="auto" w:sz="4" w:space="0"/>
            </w:tcBorders>
            <w:shd w:val="clear" w:color="auto" w:fill="auto"/>
            <w:noWrap/>
            <w:vAlign w:val="center"/>
          </w:tcPr>
          <w:p w14:paraId="7893F80B">
            <w:pPr>
              <w:widowControl/>
              <w:jc w:val="right"/>
              <w:rPr>
                <w:rFonts w:hint="eastAsia" w:ascii="宋体" w:hAnsi="宋体" w:eastAsia="宋体" w:cs="宋体"/>
                <w:kern w:val="0"/>
                <w:sz w:val="24"/>
                <w:szCs w:val="24"/>
              </w:rPr>
            </w:pPr>
          </w:p>
        </w:tc>
      </w:tr>
      <w:tr w14:paraId="50659EB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F069E56">
            <w:pPr>
              <w:rPr>
                <w:rFonts w:hint="eastAsia" w:asciiTheme="minorHAnsi" w:hAnsiTheme="minorHAnsi" w:eastAsiaTheme="minorEastAsia" w:cstheme="minorBidi"/>
                <w:kern w:val="2"/>
                <w:sz w:val="21"/>
                <w:szCs w:val="22"/>
                <w:lang w:val="en-US" w:eastAsia="zh-CN" w:bidi="ar-SA"/>
              </w:rPr>
            </w:pPr>
            <w:r>
              <w:rPr>
                <w:rFonts w:hint="eastAsia"/>
                <w:lang w:val="en-US" w:eastAsia="zh-CN"/>
              </w:rPr>
              <w:t>20129</w:t>
            </w:r>
          </w:p>
        </w:tc>
        <w:tc>
          <w:tcPr>
            <w:tcW w:w="2715" w:type="dxa"/>
            <w:tcBorders>
              <w:top w:val="nil"/>
              <w:left w:val="nil"/>
              <w:bottom w:val="single" w:color="auto" w:sz="4" w:space="0"/>
              <w:right w:val="single" w:color="auto" w:sz="4" w:space="0"/>
            </w:tcBorders>
            <w:shd w:val="clear" w:color="000000" w:fill="FFFFFF"/>
            <w:noWrap/>
            <w:vAlign w:val="center"/>
          </w:tcPr>
          <w:p w14:paraId="48CD4D15">
            <w:pPr>
              <w:rPr>
                <w:rFonts w:hint="eastAsia" w:asciiTheme="minorHAnsi" w:hAnsiTheme="minorHAnsi" w:eastAsiaTheme="minorEastAsia" w:cstheme="minorBidi"/>
                <w:kern w:val="2"/>
                <w:sz w:val="21"/>
                <w:szCs w:val="22"/>
                <w:lang w:val="en-US" w:eastAsia="zh-CN" w:bidi="ar-SA"/>
              </w:rPr>
            </w:pPr>
            <w:r>
              <w:rPr>
                <w:rFonts w:hint="eastAsia"/>
              </w:rPr>
              <w:t>群众团体事务</w:t>
            </w:r>
          </w:p>
        </w:tc>
        <w:tc>
          <w:tcPr>
            <w:tcW w:w="1824" w:type="dxa"/>
            <w:tcBorders>
              <w:top w:val="nil"/>
              <w:left w:val="nil"/>
              <w:bottom w:val="single" w:color="auto" w:sz="4" w:space="0"/>
              <w:right w:val="single" w:color="auto" w:sz="4" w:space="0"/>
            </w:tcBorders>
            <w:shd w:val="clear" w:color="auto" w:fill="auto"/>
            <w:noWrap/>
            <w:vAlign w:val="center"/>
          </w:tcPr>
          <w:p w14:paraId="42F76123">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10.20</w:t>
            </w:r>
          </w:p>
        </w:tc>
        <w:tc>
          <w:tcPr>
            <w:tcW w:w="1568" w:type="dxa"/>
            <w:tcBorders>
              <w:top w:val="nil"/>
              <w:left w:val="nil"/>
              <w:bottom w:val="single" w:color="auto" w:sz="4" w:space="0"/>
              <w:right w:val="single" w:color="auto" w:sz="4" w:space="0"/>
            </w:tcBorders>
            <w:shd w:val="clear" w:color="auto" w:fill="auto"/>
            <w:noWrap/>
            <w:vAlign w:val="center"/>
          </w:tcPr>
          <w:p w14:paraId="59737FA4">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10.20</w:t>
            </w:r>
          </w:p>
        </w:tc>
        <w:tc>
          <w:tcPr>
            <w:tcW w:w="1552" w:type="dxa"/>
            <w:tcBorders>
              <w:top w:val="nil"/>
              <w:left w:val="nil"/>
              <w:bottom w:val="single" w:color="auto" w:sz="4" w:space="0"/>
              <w:right w:val="single" w:color="auto" w:sz="4" w:space="0"/>
            </w:tcBorders>
            <w:shd w:val="clear" w:color="auto" w:fill="auto"/>
            <w:noWrap/>
            <w:vAlign w:val="center"/>
          </w:tcPr>
          <w:p w14:paraId="5EB0DC61">
            <w:pPr>
              <w:widowControl/>
              <w:jc w:val="right"/>
              <w:rPr>
                <w:rFonts w:hint="eastAsia" w:ascii="宋体" w:hAnsi="宋体" w:eastAsia="宋体" w:cs="宋体"/>
                <w:kern w:val="0"/>
                <w:sz w:val="24"/>
                <w:szCs w:val="24"/>
              </w:rPr>
            </w:pPr>
          </w:p>
        </w:tc>
        <w:tc>
          <w:tcPr>
            <w:tcW w:w="1760" w:type="dxa"/>
            <w:tcBorders>
              <w:top w:val="nil"/>
              <w:left w:val="nil"/>
              <w:bottom w:val="single" w:color="auto" w:sz="4" w:space="0"/>
              <w:right w:val="single" w:color="auto" w:sz="4" w:space="0"/>
            </w:tcBorders>
            <w:shd w:val="clear" w:color="auto" w:fill="auto"/>
            <w:noWrap/>
            <w:vAlign w:val="center"/>
          </w:tcPr>
          <w:p w14:paraId="19918E3F">
            <w:pPr>
              <w:widowControl/>
              <w:jc w:val="right"/>
              <w:rPr>
                <w:rFonts w:hint="eastAsia" w:ascii="宋体" w:hAnsi="宋体" w:eastAsia="宋体" w:cs="宋体"/>
                <w:kern w:val="0"/>
                <w:sz w:val="24"/>
                <w:szCs w:val="24"/>
              </w:rPr>
            </w:pPr>
          </w:p>
        </w:tc>
        <w:tc>
          <w:tcPr>
            <w:tcW w:w="1632" w:type="dxa"/>
            <w:tcBorders>
              <w:top w:val="nil"/>
              <w:left w:val="nil"/>
              <w:bottom w:val="single" w:color="auto" w:sz="4" w:space="0"/>
              <w:right w:val="single" w:color="auto" w:sz="4" w:space="0"/>
            </w:tcBorders>
            <w:shd w:val="clear" w:color="auto" w:fill="auto"/>
            <w:noWrap/>
            <w:vAlign w:val="center"/>
          </w:tcPr>
          <w:p w14:paraId="2FEEC022">
            <w:pPr>
              <w:widowControl/>
              <w:jc w:val="right"/>
              <w:rPr>
                <w:rFonts w:hint="eastAsia" w:ascii="宋体" w:hAnsi="宋体" w:eastAsia="宋体" w:cs="宋体"/>
                <w:kern w:val="0"/>
                <w:sz w:val="24"/>
                <w:szCs w:val="24"/>
              </w:rPr>
            </w:pPr>
          </w:p>
        </w:tc>
        <w:tc>
          <w:tcPr>
            <w:tcW w:w="2416" w:type="dxa"/>
            <w:tcBorders>
              <w:top w:val="nil"/>
              <w:left w:val="nil"/>
              <w:bottom w:val="single" w:color="auto" w:sz="4" w:space="0"/>
              <w:right w:val="single" w:color="auto" w:sz="4" w:space="0"/>
            </w:tcBorders>
            <w:shd w:val="clear" w:color="auto" w:fill="auto"/>
            <w:noWrap/>
            <w:vAlign w:val="center"/>
          </w:tcPr>
          <w:p w14:paraId="55368866">
            <w:pPr>
              <w:widowControl/>
              <w:jc w:val="right"/>
              <w:rPr>
                <w:rFonts w:hint="eastAsia" w:ascii="宋体" w:hAnsi="宋体" w:eastAsia="宋体" w:cs="宋体"/>
                <w:kern w:val="0"/>
                <w:sz w:val="24"/>
                <w:szCs w:val="24"/>
              </w:rPr>
            </w:pPr>
          </w:p>
        </w:tc>
      </w:tr>
      <w:tr w14:paraId="2345E0F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CD14E71">
            <w:pPr>
              <w:rPr>
                <w:rFonts w:hint="eastAsia" w:asciiTheme="minorHAnsi" w:hAnsiTheme="minorHAnsi" w:eastAsiaTheme="minorEastAsia" w:cstheme="minorBidi"/>
                <w:kern w:val="2"/>
                <w:sz w:val="21"/>
                <w:szCs w:val="22"/>
                <w:lang w:val="en-US" w:eastAsia="zh-CN" w:bidi="ar-SA"/>
              </w:rPr>
            </w:pPr>
            <w:r>
              <w:rPr>
                <w:rFonts w:hint="eastAsia"/>
                <w:lang w:val="en-US" w:eastAsia="zh-CN"/>
              </w:rPr>
              <w:t>2012901</w:t>
            </w:r>
          </w:p>
        </w:tc>
        <w:tc>
          <w:tcPr>
            <w:tcW w:w="2715" w:type="dxa"/>
            <w:tcBorders>
              <w:top w:val="nil"/>
              <w:left w:val="nil"/>
              <w:bottom w:val="single" w:color="auto" w:sz="4" w:space="0"/>
              <w:right w:val="single" w:color="auto" w:sz="4" w:space="0"/>
            </w:tcBorders>
            <w:shd w:val="clear" w:color="000000" w:fill="FFFFFF"/>
            <w:noWrap/>
            <w:vAlign w:val="center"/>
          </w:tcPr>
          <w:p w14:paraId="3169A232">
            <w:pPr>
              <w:rPr>
                <w:rFonts w:hint="eastAsia" w:asciiTheme="minorHAnsi" w:hAnsiTheme="minorHAnsi" w:eastAsiaTheme="minorEastAsia" w:cstheme="minorBidi"/>
                <w:kern w:val="2"/>
                <w:sz w:val="21"/>
                <w:szCs w:val="22"/>
                <w:lang w:val="en-US" w:eastAsia="zh-CN" w:bidi="ar-SA"/>
              </w:rPr>
            </w:pPr>
            <w:r>
              <w:rPr>
                <w:rFonts w:hint="eastAsia"/>
              </w:rPr>
              <w:t>行政运行</w:t>
            </w:r>
          </w:p>
        </w:tc>
        <w:tc>
          <w:tcPr>
            <w:tcW w:w="1824" w:type="dxa"/>
            <w:tcBorders>
              <w:top w:val="nil"/>
              <w:left w:val="nil"/>
              <w:bottom w:val="single" w:color="auto" w:sz="4" w:space="0"/>
              <w:right w:val="single" w:color="auto" w:sz="4" w:space="0"/>
            </w:tcBorders>
            <w:shd w:val="clear" w:color="auto" w:fill="auto"/>
            <w:noWrap/>
            <w:vAlign w:val="center"/>
          </w:tcPr>
          <w:p w14:paraId="2A3A7113">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10.20</w:t>
            </w:r>
          </w:p>
        </w:tc>
        <w:tc>
          <w:tcPr>
            <w:tcW w:w="1568" w:type="dxa"/>
            <w:tcBorders>
              <w:top w:val="nil"/>
              <w:left w:val="nil"/>
              <w:bottom w:val="single" w:color="auto" w:sz="4" w:space="0"/>
              <w:right w:val="single" w:color="auto" w:sz="4" w:space="0"/>
            </w:tcBorders>
            <w:shd w:val="clear" w:color="auto" w:fill="auto"/>
            <w:noWrap/>
            <w:vAlign w:val="center"/>
          </w:tcPr>
          <w:p w14:paraId="4ACF7CD8">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10.20</w:t>
            </w:r>
          </w:p>
        </w:tc>
        <w:tc>
          <w:tcPr>
            <w:tcW w:w="1552" w:type="dxa"/>
            <w:tcBorders>
              <w:top w:val="nil"/>
              <w:left w:val="nil"/>
              <w:bottom w:val="single" w:color="auto" w:sz="4" w:space="0"/>
              <w:right w:val="single" w:color="auto" w:sz="4" w:space="0"/>
            </w:tcBorders>
            <w:shd w:val="clear" w:color="auto" w:fill="auto"/>
            <w:noWrap/>
            <w:vAlign w:val="center"/>
          </w:tcPr>
          <w:p w14:paraId="4FC69E04">
            <w:pPr>
              <w:widowControl/>
              <w:jc w:val="right"/>
              <w:rPr>
                <w:rFonts w:hint="eastAsia" w:ascii="宋体" w:hAnsi="宋体" w:eastAsia="宋体" w:cs="宋体"/>
                <w:kern w:val="0"/>
                <w:sz w:val="24"/>
                <w:szCs w:val="24"/>
              </w:rPr>
            </w:pPr>
          </w:p>
        </w:tc>
        <w:tc>
          <w:tcPr>
            <w:tcW w:w="1760" w:type="dxa"/>
            <w:tcBorders>
              <w:top w:val="nil"/>
              <w:left w:val="nil"/>
              <w:bottom w:val="single" w:color="auto" w:sz="4" w:space="0"/>
              <w:right w:val="single" w:color="auto" w:sz="4" w:space="0"/>
            </w:tcBorders>
            <w:shd w:val="clear" w:color="auto" w:fill="auto"/>
            <w:noWrap/>
            <w:vAlign w:val="center"/>
          </w:tcPr>
          <w:p w14:paraId="5C01DCB0">
            <w:pPr>
              <w:widowControl/>
              <w:jc w:val="right"/>
              <w:rPr>
                <w:rFonts w:hint="eastAsia" w:ascii="宋体" w:hAnsi="宋体" w:eastAsia="宋体" w:cs="宋体"/>
                <w:kern w:val="0"/>
                <w:sz w:val="24"/>
                <w:szCs w:val="24"/>
              </w:rPr>
            </w:pPr>
          </w:p>
        </w:tc>
        <w:tc>
          <w:tcPr>
            <w:tcW w:w="1632" w:type="dxa"/>
            <w:tcBorders>
              <w:top w:val="nil"/>
              <w:left w:val="nil"/>
              <w:bottom w:val="single" w:color="auto" w:sz="4" w:space="0"/>
              <w:right w:val="single" w:color="auto" w:sz="4" w:space="0"/>
            </w:tcBorders>
            <w:shd w:val="clear" w:color="auto" w:fill="auto"/>
            <w:noWrap/>
            <w:vAlign w:val="center"/>
          </w:tcPr>
          <w:p w14:paraId="3540B18A">
            <w:pPr>
              <w:widowControl/>
              <w:jc w:val="right"/>
              <w:rPr>
                <w:rFonts w:hint="eastAsia" w:ascii="宋体" w:hAnsi="宋体" w:eastAsia="宋体" w:cs="宋体"/>
                <w:kern w:val="0"/>
                <w:sz w:val="24"/>
                <w:szCs w:val="24"/>
              </w:rPr>
            </w:pPr>
          </w:p>
        </w:tc>
        <w:tc>
          <w:tcPr>
            <w:tcW w:w="2416" w:type="dxa"/>
            <w:tcBorders>
              <w:top w:val="nil"/>
              <w:left w:val="nil"/>
              <w:bottom w:val="single" w:color="auto" w:sz="4" w:space="0"/>
              <w:right w:val="single" w:color="auto" w:sz="4" w:space="0"/>
            </w:tcBorders>
            <w:shd w:val="clear" w:color="auto" w:fill="auto"/>
            <w:noWrap/>
            <w:vAlign w:val="center"/>
          </w:tcPr>
          <w:p w14:paraId="68A86AA1">
            <w:pPr>
              <w:widowControl/>
              <w:jc w:val="right"/>
              <w:rPr>
                <w:rFonts w:hint="eastAsia" w:ascii="宋体" w:hAnsi="宋体" w:eastAsia="宋体" w:cs="宋体"/>
                <w:kern w:val="0"/>
                <w:sz w:val="24"/>
                <w:szCs w:val="24"/>
              </w:rPr>
            </w:pPr>
          </w:p>
        </w:tc>
      </w:tr>
      <w:tr w14:paraId="25CB0482">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33AD463">
            <w:pPr>
              <w:rPr>
                <w:rFonts w:hint="eastAsia" w:asciiTheme="minorHAnsi" w:hAnsiTheme="minorHAnsi" w:eastAsiaTheme="minorEastAsia" w:cstheme="minorBidi"/>
                <w:kern w:val="2"/>
                <w:sz w:val="21"/>
                <w:szCs w:val="22"/>
                <w:lang w:val="en-US" w:eastAsia="zh-CN" w:bidi="ar-SA"/>
              </w:rPr>
            </w:pPr>
            <w:r>
              <w:rPr>
                <w:rFonts w:hint="eastAsia"/>
                <w:lang w:val="en-US" w:eastAsia="zh-CN"/>
              </w:rPr>
              <w:t>208</w:t>
            </w:r>
          </w:p>
        </w:tc>
        <w:tc>
          <w:tcPr>
            <w:tcW w:w="2715" w:type="dxa"/>
            <w:tcBorders>
              <w:top w:val="nil"/>
              <w:left w:val="nil"/>
              <w:bottom w:val="single" w:color="auto" w:sz="4" w:space="0"/>
              <w:right w:val="single" w:color="auto" w:sz="4" w:space="0"/>
            </w:tcBorders>
            <w:shd w:val="clear" w:color="000000" w:fill="FFFFFF"/>
            <w:noWrap/>
            <w:vAlign w:val="center"/>
          </w:tcPr>
          <w:p w14:paraId="7D4C8EDB">
            <w:pPr>
              <w:rPr>
                <w:rFonts w:hint="eastAsia" w:asciiTheme="minorHAnsi" w:hAnsiTheme="minorHAnsi" w:eastAsiaTheme="minorEastAsia" w:cstheme="minorBidi"/>
                <w:kern w:val="2"/>
                <w:sz w:val="21"/>
                <w:szCs w:val="22"/>
                <w:lang w:val="en-US" w:eastAsia="zh-CN" w:bidi="ar-SA"/>
              </w:rPr>
            </w:pPr>
            <w:r>
              <w:rPr>
                <w:rFonts w:hint="eastAsia"/>
              </w:rPr>
              <w:t>社会保障和就业支出</w:t>
            </w:r>
          </w:p>
        </w:tc>
        <w:tc>
          <w:tcPr>
            <w:tcW w:w="1824" w:type="dxa"/>
            <w:tcBorders>
              <w:top w:val="nil"/>
              <w:left w:val="nil"/>
              <w:bottom w:val="single" w:color="auto" w:sz="4" w:space="0"/>
              <w:right w:val="single" w:color="auto" w:sz="4" w:space="0"/>
            </w:tcBorders>
            <w:shd w:val="clear" w:color="auto" w:fill="auto"/>
            <w:noWrap/>
            <w:vAlign w:val="center"/>
          </w:tcPr>
          <w:p w14:paraId="0D7E296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23.54</w:t>
            </w:r>
          </w:p>
        </w:tc>
        <w:tc>
          <w:tcPr>
            <w:tcW w:w="1568" w:type="dxa"/>
            <w:tcBorders>
              <w:top w:val="nil"/>
              <w:left w:val="nil"/>
              <w:bottom w:val="single" w:color="auto" w:sz="4" w:space="0"/>
              <w:right w:val="single" w:color="auto" w:sz="4" w:space="0"/>
            </w:tcBorders>
            <w:shd w:val="clear" w:color="auto" w:fill="auto"/>
            <w:noWrap/>
            <w:vAlign w:val="center"/>
          </w:tcPr>
          <w:p w14:paraId="6F588FF0">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23.54</w:t>
            </w:r>
          </w:p>
        </w:tc>
        <w:tc>
          <w:tcPr>
            <w:tcW w:w="1552" w:type="dxa"/>
            <w:tcBorders>
              <w:top w:val="nil"/>
              <w:left w:val="nil"/>
              <w:bottom w:val="single" w:color="auto" w:sz="4" w:space="0"/>
              <w:right w:val="single" w:color="auto" w:sz="4" w:space="0"/>
            </w:tcBorders>
            <w:shd w:val="clear" w:color="auto" w:fill="auto"/>
            <w:noWrap/>
            <w:vAlign w:val="center"/>
          </w:tcPr>
          <w:p w14:paraId="322AC35E">
            <w:pPr>
              <w:widowControl/>
              <w:jc w:val="right"/>
              <w:rPr>
                <w:rFonts w:hint="eastAsia" w:ascii="宋体" w:hAnsi="宋体" w:eastAsia="宋体" w:cs="宋体"/>
                <w:kern w:val="0"/>
                <w:sz w:val="24"/>
                <w:szCs w:val="24"/>
              </w:rPr>
            </w:pPr>
          </w:p>
        </w:tc>
        <w:tc>
          <w:tcPr>
            <w:tcW w:w="1760" w:type="dxa"/>
            <w:tcBorders>
              <w:top w:val="nil"/>
              <w:left w:val="nil"/>
              <w:bottom w:val="single" w:color="auto" w:sz="4" w:space="0"/>
              <w:right w:val="single" w:color="auto" w:sz="4" w:space="0"/>
            </w:tcBorders>
            <w:shd w:val="clear" w:color="auto" w:fill="auto"/>
            <w:noWrap/>
            <w:vAlign w:val="center"/>
          </w:tcPr>
          <w:p w14:paraId="3B5118D6">
            <w:pPr>
              <w:widowControl/>
              <w:jc w:val="right"/>
              <w:rPr>
                <w:rFonts w:hint="eastAsia" w:ascii="宋体" w:hAnsi="宋体" w:eastAsia="宋体" w:cs="宋体"/>
                <w:kern w:val="0"/>
                <w:sz w:val="24"/>
                <w:szCs w:val="24"/>
              </w:rPr>
            </w:pPr>
          </w:p>
        </w:tc>
        <w:tc>
          <w:tcPr>
            <w:tcW w:w="1632" w:type="dxa"/>
            <w:tcBorders>
              <w:top w:val="nil"/>
              <w:left w:val="nil"/>
              <w:bottom w:val="single" w:color="auto" w:sz="4" w:space="0"/>
              <w:right w:val="single" w:color="auto" w:sz="4" w:space="0"/>
            </w:tcBorders>
            <w:shd w:val="clear" w:color="auto" w:fill="auto"/>
            <w:noWrap/>
            <w:vAlign w:val="center"/>
          </w:tcPr>
          <w:p w14:paraId="2E5A38D5">
            <w:pPr>
              <w:widowControl/>
              <w:jc w:val="right"/>
              <w:rPr>
                <w:rFonts w:hint="eastAsia" w:ascii="宋体" w:hAnsi="宋体" w:eastAsia="宋体" w:cs="宋体"/>
                <w:kern w:val="0"/>
                <w:sz w:val="24"/>
                <w:szCs w:val="24"/>
              </w:rPr>
            </w:pPr>
          </w:p>
        </w:tc>
        <w:tc>
          <w:tcPr>
            <w:tcW w:w="2416" w:type="dxa"/>
            <w:tcBorders>
              <w:top w:val="nil"/>
              <w:left w:val="nil"/>
              <w:bottom w:val="single" w:color="auto" w:sz="4" w:space="0"/>
              <w:right w:val="single" w:color="auto" w:sz="4" w:space="0"/>
            </w:tcBorders>
            <w:shd w:val="clear" w:color="auto" w:fill="auto"/>
            <w:noWrap/>
            <w:vAlign w:val="center"/>
          </w:tcPr>
          <w:p w14:paraId="5F0C40C3">
            <w:pPr>
              <w:widowControl/>
              <w:jc w:val="right"/>
              <w:rPr>
                <w:rFonts w:hint="eastAsia" w:ascii="宋体" w:hAnsi="宋体" w:eastAsia="宋体" w:cs="宋体"/>
                <w:kern w:val="0"/>
                <w:sz w:val="24"/>
                <w:szCs w:val="24"/>
              </w:rPr>
            </w:pPr>
          </w:p>
        </w:tc>
      </w:tr>
      <w:tr w14:paraId="35DD29F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C5924FC">
            <w:pPr>
              <w:rPr>
                <w:rFonts w:hint="eastAsia" w:asciiTheme="minorHAnsi" w:hAnsiTheme="minorHAnsi" w:eastAsiaTheme="minorEastAsia" w:cstheme="minorBidi"/>
                <w:kern w:val="2"/>
                <w:sz w:val="21"/>
                <w:szCs w:val="22"/>
                <w:lang w:val="en-US" w:eastAsia="zh-CN" w:bidi="ar-SA"/>
              </w:rPr>
            </w:pPr>
            <w:r>
              <w:rPr>
                <w:rFonts w:hint="eastAsia"/>
                <w:lang w:val="en-US" w:eastAsia="zh-CN"/>
              </w:rPr>
              <w:t>20802</w:t>
            </w:r>
          </w:p>
        </w:tc>
        <w:tc>
          <w:tcPr>
            <w:tcW w:w="2715" w:type="dxa"/>
            <w:tcBorders>
              <w:top w:val="nil"/>
              <w:left w:val="nil"/>
              <w:bottom w:val="single" w:color="auto" w:sz="4" w:space="0"/>
              <w:right w:val="single" w:color="auto" w:sz="4" w:space="0"/>
            </w:tcBorders>
            <w:shd w:val="clear" w:color="000000" w:fill="FFFFFF"/>
            <w:noWrap/>
            <w:vAlign w:val="center"/>
          </w:tcPr>
          <w:p w14:paraId="6C12A18D">
            <w:pPr>
              <w:rPr>
                <w:rFonts w:hint="eastAsia" w:asciiTheme="minorHAnsi" w:hAnsiTheme="minorHAnsi" w:eastAsiaTheme="minorEastAsia" w:cstheme="minorBidi"/>
                <w:kern w:val="2"/>
                <w:sz w:val="21"/>
                <w:szCs w:val="22"/>
                <w:lang w:val="en-US" w:eastAsia="zh-CN" w:bidi="ar-SA"/>
              </w:rPr>
            </w:pPr>
            <w:r>
              <w:rPr>
                <w:rFonts w:hint="eastAsia"/>
              </w:rPr>
              <w:t>民政管理事务</w:t>
            </w:r>
          </w:p>
        </w:tc>
        <w:tc>
          <w:tcPr>
            <w:tcW w:w="1824" w:type="dxa"/>
            <w:tcBorders>
              <w:top w:val="nil"/>
              <w:left w:val="nil"/>
              <w:bottom w:val="single" w:color="auto" w:sz="4" w:space="0"/>
              <w:right w:val="single" w:color="auto" w:sz="4" w:space="0"/>
            </w:tcBorders>
            <w:shd w:val="clear" w:color="auto" w:fill="auto"/>
            <w:noWrap/>
            <w:vAlign w:val="center"/>
          </w:tcPr>
          <w:p w14:paraId="2A964DC7">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w:t>
            </w:r>
          </w:p>
        </w:tc>
        <w:tc>
          <w:tcPr>
            <w:tcW w:w="1568" w:type="dxa"/>
            <w:tcBorders>
              <w:top w:val="nil"/>
              <w:left w:val="nil"/>
              <w:bottom w:val="single" w:color="auto" w:sz="4" w:space="0"/>
              <w:right w:val="single" w:color="auto" w:sz="4" w:space="0"/>
            </w:tcBorders>
            <w:shd w:val="clear" w:color="auto" w:fill="auto"/>
            <w:noWrap/>
            <w:vAlign w:val="center"/>
          </w:tcPr>
          <w:p w14:paraId="0C13F2D0">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1.00</w:t>
            </w:r>
          </w:p>
        </w:tc>
        <w:tc>
          <w:tcPr>
            <w:tcW w:w="1552" w:type="dxa"/>
            <w:tcBorders>
              <w:top w:val="nil"/>
              <w:left w:val="nil"/>
              <w:bottom w:val="single" w:color="auto" w:sz="4" w:space="0"/>
              <w:right w:val="single" w:color="auto" w:sz="4" w:space="0"/>
            </w:tcBorders>
            <w:shd w:val="clear" w:color="auto" w:fill="auto"/>
            <w:noWrap/>
            <w:vAlign w:val="center"/>
          </w:tcPr>
          <w:p w14:paraId="0F86FAE8">
            <w:pPr>
              <w:widowControl/>
              <w:jc w:val="right"/>
              <w:rPr>
                <w:rFonts w:hint="eastAsia" w:ascii="宋体" w:hAnsi="宋体" w:eastAsia="宋体" w:cs="宋体"/>
                <w:kern w:val="0"/>
                <w:sz w:val="24"/>
                <w:szCs w:val="24"/>
              </w:rPr>
            </w:pPr>
          </w:p>
        </w:tc>
        <w:tc>
          <w:tcPr>
            <w:tcW w:w="1760" w:type="dxa"/>
            <w:tcBorders>
              <w:top w:val="nil"/>
              <w:left w:val="nil"/>
              <w:bottom w:val="single" w:color="auto" w:sz="4" w:space="0"/>
              <w:right w:val="single" w:color="auto" w:sz="4" w:space="0"/>
            </w:tcBorders>
            <w:shd w:val="clear" w:color="auto" w:fill="auto"/>
            <w:noWrap/>
            <w:vAlign w:val="center"/>
          </w:tcPr>
          <w:p w14:paraId="7BE73911">
            <w:pPr>
              <w:widowControl/>
              <w:jc w:val="right"/>
              <w:rPr>
                <w:rFonts w:hint="eastAsia" w:ascii="宋体" w:hAnsi="宋体" w:eastAsia="宋体" w:cs="宋体"/>
                <w:kern w:val="0"/>
                <w:sz w:val="24"/>
                <w:szCs w:val="24"/>
              </w:rPr>
            </w:pPr>
          </w:p>
        </w:tc>
        <w:tc>
          <w:tcPr>
            <w:tcW w:w="1632" w:type="dxa"/>
            <w:tcBorders>
              <w:top w:val="nil"/>
              <w:left w:val="nil"/>
              <w:bottom w:val="single" w:color="auto" w:sz="4" w:space="0"/>
              <w:right w:val="single" w:color="auto" w:sz="4" w:space="0"/>
            </w:tcBorders>
            <w:shd w:val="clear" w:color="auto" w:fill="auto"/>
            <w:noWrap/>
            <w:vAlign w:val="center"/>
          </w:tcPr>
          <w:p w14:paraId="125C3BA1">
            <w:pPr>
              <w:widowControl/>
              <w:jc w:val="right"/>
              <w:rPr>
                <w:rFonts w:hint="eastAsia" w:ascii="宋体" w:hAnsi="宋体" w:eastAsia="宋体" w:cs="宋体"/>
                <w:kern w:val="0"/>
                <w:sz w:val="24"/>
                <w:szCs w:val="24"/>
              </w:rPr>
            </w:pPr>
          </w:p>
        </w:tc>
        <w:tc>
          <w:tcPr>
            <w:tcW w:w="2416" w:type="dxa"/>
            <w:tcBorders>
              <w:top w:val="nil"/>
              <w:left w:val="nil"/>
              <w:bottom w:val="single" w:color="auto" w:sz="4" w:space="0"/>
              <w:right w:val="single" w:color="auto" w:sz="4" w:space="0"/>
            </w:tcBorders>
            <w:shd w:val="clear" w:color="auto" w:fill="auto"/>
            <w:noWrap/>
            <w:vAlign w:val="center"/>
          </w:tcPr>
          <w:p w14:paraId="02850C04">
            <w:pPr>
              <w:widowControl/>
              <w:jc w:val="right"/>
              <w:rPr>
                <w:rFonts w:hint="eastAsia" w:ascii="宋体" w:hAnsi="宋体" w:eastAsia="宋体" w:cs="宋体"/>
                <w:kern w:val="0"/>
                <w:sz w:val="24"/>
                <w:szCs w:val="24"/>
              </w:rPr>
            </w:pPr>
          </w:p>
        </w:tc>
      </w:tr>
      <w:tr w14:paraId="397705F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486B8B8">
            <w:pPr>
              <w:rPr>
                <w:rFonts w:hint="eastAsia" w:asciiTheme="minorHAnsi" w:hAnsiTheme="minorHAnsi" w:eastAsiaTheme="minorEastAsia" w:cstheme="minorBidi"/>
                <w:kern w:val="2"/>
                <w:sz w:val="21"/>
                <w:szCs w:val="22"/>
                <w:lang w:val="en-US" w:eastAsia="zh-CN" w:bidi="ar-SA"/>
              </w:rPr>
            </w:pPr>
            <w:r>
              <w:rPr>
                <w:rFonts w:hint="eastAsia"/>
                <w:lang w:val="en-US" w:eastAsia="zh-CN"/>
              </w:rPr>
              <w:t>2080299</w:t>
            </w:r>
          </w:p>
        </w:tc>
        <w:tc>
          <w:tcPr>
            <w:tcW w:w="2715" w:type="dxa"/>
            <w:tcBorders>
              <w:top w:val="nil"/>
              <w:left w:val="nil"/>
              <w:bottom w:val="single" w:color="auto" w:sz="4" w:space="0"/>
              <w:right w:val="single" w:color="auto" w:sz="4" w:space="0"/>
            </w:tcBorders>
            <w:shd w:val="clear" w:color="000000" w:fill="FFFFFF"/>
            <w:noWrap/>
            <w:vAlign w:val="center"/>
          </w:tcPr>
          <w:p w14:paraId="21AD4BCB">
            <w:pPr>
              <w:rPr>
                <w:rFonts w:hint="eastAsia" w:asciiTheme="minorHAnsi" w:hAnsiTheme="minorHAnsi" w:eastAsiaTheme="minorEastAsia" w:cstheme="minorBidi"/>
                <w:kern w:val="2"/>
                <w:sz w:val="21"/>
                <w:szCs w:val="22"/>
                <w:lang w:val="en-US" w:eastAsia="zh-CN" w:bidi="ar-SA"/>
              </w:rPr>
            </w:pPr>
            <w:r>
              <w:rPr>
                <w:rFonts w:hint="eastAsia"/>
              </w:rPr>
              <w:t>其他民政管理事务支出</w:t>
            </w:r>
          </w:p>
        </w:tc>
        <w:tc>
          <w:tcPr>
            <w:tcW w:w="1824" w:type="dxa"/>
            <w:tcBorders>
              <w:top w:val="nil"/>
              <w:left w:val="nil"/>
              <w:bottom w:val="single" w:color="auto" w:sz="4" w:space="0"/>
              <w:right w:val="single" w:color="auto" w:sz="4" w:space="0"/>
            </w:tcBorders>
            <w:shd w:val="clear" w:color="auto" w:fill="auto"/>
            <w:noWrap/>
            <w:vAlign w:val="center"/>
          </w:tcPr>
          <w:p w14:paraId="72E1813B">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w:t>
            </w:r>
          </w:p>
        </w:tc>
        <w:tc>
          <w:tcPr>
            <w:tcW w:w="1568" w:type="dxa"/>
            <w:tcBorders>
              <w:top w:val="nil"/>
              <w:left w:val="nil"/>
              <w:bottom w:val="single" w:color="auto" w:sz="4" w:space="0"/>
              <w:right w:val="single" w:color="auto" w:sz="4" w:space="0"/>
            </w:tcBorders>
            <w:shd w:val="clear" w:color="auto" w:fill="auto"/>
            <w:noWrap/>
            <w:vAlign w:val="center"/>
          </w:tcPr>
          <w:p w14:paraId="4FFB02BF">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1.00</w:t>
            </w:r>
          </w:p>
        </w:tc>
        <w:tc>
          <w:tcPr>
            <w:tcW w:w="1552" w:type="dxa"/>
            <w:tcBorders>
              <w:top w:val="nil"/>
              <w:left w:val="nil"/>
              <w:bottom w:val="single" w:color="auto" w:sz="4" w:space="0"/>
              <w:right w:val="single" w:color="auto" w:sz="4" w:space="0"/>
            </w:tcBorders>
            <w:shd w:val="clear" w:color="auto" w:fill="auto"/>
            <w:noWrap/>
            <w:vAlign w:val="center"/>
          </w:tcPr>
          <w:p w14:paraId="7650AFA6">
            <w:pPr>
              <w:widowControl/>
              <w:jc w:val="right"/>
              <w:rPr>
                <w:rFonts w:hint="eastAsia" w:ascii="宋体" w:hAnsi="宋体" w:eastAsia="宋体" w:cs="宋体"/>
                <w:kern w:val="0"/>
                <w:sz w:val="24"/>
                <w:szCs w:val="24"/>
              </w:rPr>
            </w:pPr>
          </w:p>
        </w:tc>
        <w:tc>
          <w:tcPr>
            <w:tcW w:w="1760" w:type="dxa"/>
            <w:tcBorders>
              <w:top w:val="nil"/>
              <w:left w:val="nil"/>
              <w:bottom w:val="single" w:color="auto" w:sz="4" w:space="0"/>
              <w:right w:val="single" w:color="auto" w:sz="4" w:space="0"/>
            </w:tcBorders>
            <w:shd w:val="clear" w:color="auto" w:fill="auto"/>
            <w:noWrap/>
            <w:vAlign w:val="center"/>
          </w:tcPr>
          <w:p w14:paraId="1EDAC34A">
            <w:pPr>
              <w:widowControl/>
              <w:jc w:val="right"/>
              <w:rPr>
                <w:rFonts w:hint="eastAsia" w:ascii="宋体" w:hAnsi="宋体" w:eastAsia="宋体" w:cs="宋体"/>
                <w:kern w:val="0"/>
                <w:sz w:val="24"/>
                <w:szCs w:val="24"/>
              </w:rPr>
            </w:pPr>
          </w:p>
        </w:tc>
        <w:tc>
          <w:tcPr>
            <w:tcW w:w="1632" w:type="dxa"/>
            <w:tcBorders>
              <w:top w:val="nil"/>
              <w:left w:val="nil"/>
              <w:bottom w:val="single" w:color="auto" w:sz="4" w:space="0"/>
              <w:right w:val="single" w:color="auto" w:sz="4" w:space="0"/>
            </w:tcBorders>
            <w:shd w:val="clear" w:color="auto" w:fill="auto"/>
            <w:noWrap/>
            <w:vAlign w:val="center"/>
          </w:tcPr>
          <w:p w14:paraId="393E82C3">
            <w:pPr>
              <w:widowControl/>
              <w:jc w:val="right"/>
              <w:rPr>
                <w:rFonts w:hint="eastAsia" w:ascii="宋体" w:hAnsi="宋体" w:eastAsia="宋体" w:cs="宋体"/>
                <w:kern w:val="0"/>
                <w:sz w:val="24"/>
                <w:szCs w:val="24"/>
              </w:rPr>
            </w:pPr>
          </w:p>
        </w:tc>
        <w:tc>
          <w:tcPr>
            <w:tcW w:w="2416" w:type="dxa"/>
            <w:tcBorders>
              <w:top w:val="nil"/>
              <w:left w:val="nil"/>
              <w:bottom w:val="single" w:color="auto" w:sz="4" w:space="0"/>
              <w:right w:val="single" w:color="auto" w:sz="4" w:space="0"/>
            </w:tcBorders>
            <w:shd w:val="clear" w:color="auto" w:fill="auto"/>
            <w:noWrap/>
            <w:vAlign w:val="center"/>
          </w:tcPr>
          <w:p w14:paraId="1BF62CA6">
            <w:pPr>
              <w:widowControl/>
              <w:jc w:val="right"/>
              <w:rPr>
                <w:rFonts w:hint="eastAsia" w:ascii="宋体" w:hAnsi="宋体" w:eastAsia="宋体" w:cs="宋体"/>
                <w:kern w:val="0"/>
                <w:sz w:val="24"/>
                <w:szCs w:val="24"/>
              </w:rPr>
            </w:pPr>
          </w:p>
        </w:tc>
      </w:tr>
      <w:tr w14:paraId="689C9B9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55FBBC5">
            <w:pPr>
              <w:rPr>
                <w:rFonts w:hint="eastAsia" w:asciiTheme="minorHAnsi" w:hAnsiTheme="minorHAnsi" w:eastAsiaTheme="minorEastAsia" w:cstheme="minorBidi"/>
                <w:kern w:val="2"/>
                <w:sz w:val="21"/>
                <w:szCs w:val="22"/>
                <w:lang w:val="en-US" w:eastAsia="zh-CN" w:bidi="ar-SA"/>
              </w:rPr>
            </w:pPr>
            <w:r>
              <w:rPr>
                <w:rFonts w:hint="eastAsia"/>
                <w:lang w:val="en-US" w:eastAsia="zh-CN"/>
              </w:rPr>
              <w:t>20805</w:t>
            </w:r>
          </w:p>
        </w:tc>
        <w:tc>
          <w:tcPr>
            <w:tcW w:w="2715" w:type="dxa"/>
            <w:tcBorders>
              <w:top w:val="nil"/>
              <w:left w:val="nil"/>
              <w:bottom w:val="single" w:color="auto" w:sz="4" w:space="0"/>
              <w:right w:val="single" w:color="auto" w:sz="4" w:space="0"/>
            </w:tcBorders>
            <w:shd w:val="clear" w:color="000000" w:fill="FFFFFF"/>
            <w:noWrap/>
            <w:vAlign w:val="center"/>
          </w:tcPr>
          <w:p w14:paraId="4FF308DA">
            <w:pPr>
              <w:rPr>
                <w:rFonts w:hint="eastAsia" w:asciiTheme="minorHAnsi" w:hAnsiTheme="minorHAnsi" w:eastAsiaTheme="minorEastAsia" w:cstheme="minorBidi"/>
                <w:kern w:val="2"/>
                <w:sz w:val="21"/>
                <w:szCs w:val="22"/>
                <w:lang w:val="en-US" w:eastAsia="zh-CN" w:bidi="ar-SA"/>
              </w:rPr>
            </w:pPr>
            <w:r>
              <w:rPr>
                <w:rFonts w:hint="eastAsia"/>
              </w:rPr>
              <w:t>行政事业单位养老支出</w:t>
            </w:r>
          </w:p>
        </w:tc>
        <w:tc>
          <w:tcPr>
            <w:tcW w:w="1824" w:type="dxa"/>
            <w:tcBorders>
              <w:top w:val="nil"/>
              <w:left w:val="nil"/>
              <w:bottom w:val="single" w:color="auto" w:sz="4" w:space="0"/>
              <w:right w:val="single" w:color="auto" w:sz="4" w:space="0"/>
            </w:tcBorders>
            <w:shd w:val="clear" w:color="auto" w:fill="auto"/>
            <w:noWrap/>
            <w:vAlign w:val="center"/>
          </w:tcPr>
          <w:p w14:paraId="200BD9C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22.54</w:t>
            </w:r>
          </w:p>
        </w:tc>
        <w:tc>
          <w:tcPr>
            <w:tcW w:w="1568" w:type="dxa"/>
            <w:tcBorders>
              <w:top w:val="nil"/>
              <w:left w:val="nil"/>
              <w:bottom w:val="single" w:color="auto" w:sz="4" w:space="0"/>
              <w:right w:val="single" w:color="auto" w:sz="4" w:space="0"/>
            </w:tcBorders>
            <w:shd w:val="clear" w:color="auto" w:fill="auto"/>
            <w:noWrap/>
            <w:vAlign w:val="center"/>
          </w:tcPr>
          <w:p w14:paraId="43F3F86B">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22.54</w:t>
            </w:r>
          </w:p>
        </w:tc>
        <w:tc>
          <w:tcPr>
            <w:tcW w:w="1552" w:type="dxa"/>
            <w:tcBorders>
              <w:top w:val="nil"/>
              <w:left w:val="nil"/>
              <w:bottom w:val="single" w:color="auto" w:sz="4" w:space="0"/>
              <w:right w:val="single" w:color="auto" w:sz="4" w:space="0"/>
            </w:tcBorders>
            <w:shd w:val="clear" w:color="auto" w:fill="auto"/>
            <w:noWrap/>
            <w:vAlign w:val="center"/>
          </w:tcPr>
          <w:p w14:paraId="1941587C">
            <w:pPr>
              <w:widowControl/>
              <w:jc w:val="right"/>
              <w:rPr>
                <w:rFonts w:hint="eastAsia" w:ascii="宋体" w:hAnsi="宋体" w:eastAsia="宋体" w:cs="宋体"/>
                <w:kern w:val="0"/>
                <w:sz w:val="24"/>
                <w:szCs w:val="24"/>
              </w:rPr>
            </w:pPr>
          </w:p>
        </w:tc>
        <w:tc>
          <w:tcPr>
            <w:tcW w:w="1760" w:type="dxa"/>
            <w:tcBorders>
              <w:top w:val="nil"/>
              <w:left w:val="nil"/>
              <w:bottom w:val="single" w:color="auto" w:sz="4" w:space="0"/>
              <w:right w:val="single" w:color="auto" w:sz="4" w:space="0"/>
            </w:tcBorders>
            <w:shd w:val="clear" w:color="auto" w:fill="auto"/>
            <w:noWrap/>
            <w:vAlign w:val="center"/>
          </w:tcPr>
          <w:p w14:paraId="3AF75A05">
            <w:pPr>
              <w:widowControl/>
              <w:jc w:val="right"/>
              <w:rPr>
                <w:rFonts w:hint="eastAsia" w:ascii="宋体" w:hAnsi="宋体" w:eastAsia="宋体" w:cs="宋体"/>
                <w:kern w:val="0"/>
                <w:sz w:val="24"/>
                <w:szCs w:val="24"/>
              </w:rPr>
            </w:pPr>
          </w:p>
        </w:tc>
        <w:tc>
          <w:tcPr>
            <w:tcW w:w="1632" w:type="dxa"/>
            <w:tcBorders>
              <w:top w:val="nil"/>
              <w:left w:val="nil"/>
              <w:bottom w:val="single" w:color="auto" w:sz="4" w:space="0"/>
              <w:right w:val="single" w:color="auto" w:sz="4" w:space="0"/>
            </w:tcBorders>
            <w:shd w:val="clear" w:color="auto" w:fill="auto"/>
            <w:noWrap/>
            <w:vAlign w:val="center"/>
          </w:tcPr>
          <w:p w14:paraId="650443D9">
            <w:pPr>
              <w:widowControl/>
              <w:jc w:val="right"/>
              <w:rPr>
                <w:rFonts w:hint="eastAsia" w:ascii="宋体" w:hAnsi="宋体" w:eastAsia="宋体" w:cs="宋体"/>
                <w:kern w:val="0"/>
                <w:sz w:val="24"/>
                <w:szCs w:val="24"/>
              </w:rPr>
            </w:pPr>
          </w:p>
        </w:tc>
        <w:tc>
          <w:tcPr>
            <w:tcW w:w="2416" w:type="dxa"/>
            <w:tcBorders>
              <w:top w:val="nil"/>
              <w:left w:val="nil"/>
              <w:bottom w:val="single" w:color="auto" w:sz="4" w:space="0"/>
              <w:right w:val="single" w:color="auto" w:sz="4" w:space="0"/>
            </w:tcBorders>
            <w:shd w:val="clear" w:color="auto" w:fill="auto"/>
            <w:noWrap/>
            <w:vAlign w:val="center"/>
          </w:tcPr>
          <w:p w14:paraId="0B08EB04">
            <w:pPr>
              <w:widowControl/>
              <w:jc w:val="right"/>
              <w:rPr>
                <w:rFonts w:hint="eastAsia" w:ascii="宋体" w:hAnsi="宋体" w:eastAsia="宋体" w:cs="宋体"/>
                <w:kern w:val="0"/>
                <w:sz w:val="24"/>
                <w:szCs w:val="24"/>
              </w:rPr>
            </w:pPr>
          </w:p>
        </w:tc>
      </w:tr>
      <w:tr w14:paraId="068FF46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03BC852">
            <w:pPr>
              <w:rPr>
                <w:rFonts w:hint="eastAsia" w:asciiTheme="minorHAnsi" w:hAnsiTheme="minorHAnsi" w:eastAsiaTheme="minorEastAsia" w:cstheme="minorBidi"/>
                <w:kern w:val="2"/>
                <w:sz w:val="21"/>
                <w:szCs w:val="22"/>
                <w:lang w:val="en-US" w:eastAsia="zh-CN" w:bidi="ar-SA"/>
              </w:rPr>
            </w:pPr>
            <w:r>
              <w:rPr>
                <w:rFonts w:hint="eastAsia"/>
                <w:lang w:val="en-US" w:eastAsia="zh-CN"/>
              </w:rPr>
              <w:t>2080505</w:t>
            </w:r>
          </w:p>
        </w:tc>
        <w:tc>
          <w:tcPr>
            <w:tcW w:w="2715" w:type="dxa"/>
            <w:tcBorders>
              <w:top w:val="nil"/>
              <w:left w:val="nil"/>
              <w:bottom w:val="single" w:color="auto" w:sz="4" w:space="0"/>
              <w:right w:val="single" w:color="auto" w:sz="4" w:space="0"/>
            </w:tcBorders>
            <w:shd w:val="clear" w:color="000000" w:fill="FFFFFF"/>
            <w:noWrap/>
            <w:vAlign w:val="center"/>
          </w:tcPr>
          <w:p w14:paraId="4DC83D93">
            <w:pPr>
              <w:rPr>
                <w:rFonts w:hint="eastAsia" w:asciiTheme="minorHAnsi" w:hAnsiTheme="minorHAnsi" w:eastAsiaTheme="minorEastAsia" w:cstheme="minorBidi"/>
                <w:kern w:val="2"/>
                <w:sz w:val="21"/>
                <w:szCs w:val="22"/>
                <w:lang w:val="en-US" w:eastAsia="zh-CN" w:bidi="ar-SA"/>
              </w:rPr>
            </w:pPr>
            <w:r>
              <w:rPr>
                <w:rFonts w:hint="eastAsia"/>
              </w:rPr>
              <w:t>机关事业单位基本养老保险缴费支出</w:t>
            </w:r>
          </w:p>
        </w:tc>
        <w:tc>
          <w:tcPr>
            <w:tcW w:w="1824" w:type="dxa"/>
            <w:tcBorders>
              <w:top w:val="nil"/>
              <w:left w:val="nil"/>
              <w:bottom w:val="single" w:color="auto" w:sz="4" w:space="0"/>
              <w:right w:val="single" w:color="auto" w:sz="4" w:space="0"/>
            </w:tcBorders>
            <w:shd w:val="clear" w:color="auto" w:fill="auto"/>
            <w:noWrap/>
            <w:vAlign w:val="center"/>
          </w:tcPr>
          <w:p w14:paraId="44448CB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22.54</w:t>
            </w:r>
          </w:p>
        </w:tc>
        <w:tc>
          <w:tcPr>
            <w:tcW w:w="1568" w:type="dxa"/>
            <w:tcBorders>
              <w:top w:val="nil"/>
              <w:left w:val="nil"/>
              <w:bottom w:val="single" w:color="auto" w:sz="4" w:space="0"/>
              <w:right w:val="single" w:color="auto" w:sz="4" w:space="0"/>
            </w:tcBorders>
            <w:shd w:val="clear" w:color="auto" w:fill="auto"/>
            <w:noWrap/>
            <w:vAlign w:val="center"/>
          </w:tcPr>
          <w:p w14:paraId="67433F06">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22.54</w:t>
            </w:r>
          </w:p>
        </w:tc>
        <w:tc>
          <w:tcPr>
            <w:tcW w:w="1552" w:type="dxa"/>
            <w:tcBorders>
              <w:top w:val="nil"/>
              <w:left w:val="nil"/>
              <w:bottom w:val="single" w:color="auto" w:sz="4" w:space="0"/>
              <w:right w:val="single" w:color="auto" w:sz="4" w:space="0"/>
            </w:tcBorders>
            <w:shd w:val="clear" w:color="auto" w:fill="auto"/>
            <w:noWrap/>
            <w:vAlign w:val="center"/>
          </w:tcPr>
          <w:p w14:paraId="3BDAB8AC">
            <w:pPr>
              <w:widowControl/>
              <w:jc w:val="right"/>
              <w:rPr>
                <w:rFonts w:hint="eastAsia" w:ascii="宋体" w:hAnsi="宋体" w:eastAsia="宋体" w:cs="宋体"/>
                <w:kern w:val="0"/>
                <w:sz w:val="24"/>
                <w:szCs w:val="24"/>
              </w:rPr>
            </w:pPr>
          </w:p>
        </w:tc>
        <w:tc>
          <w:tcPr>
            <w:tcW w:w="1760" w:type="dxa"/>
            <w:tcBorders>
              <w:top w:val="nil"/>
              <w:left w:val="nil"/>
              <w:bottom w:val="single" w:color="auto" w:sz="4" w:space="0"/>
              <w:right w:val="single" w:color="auto" w:sz="4" w:space="0"/>
            </w:tcBorders>
            <w:shd w:val="clear" w:color="auto" w:fill="auto"/>
            <w:noWrap/>
            <w:vAlign w:val="center"/>
          </w:tcPr>
          <w:p w14:paraId="2894125C">
            <w:pPr>
              <w:widowControl/>
              <w:jc w:val="right"/>
              <w:rPr>
                <w:rFonts w:hint="eastAsia" w:ascii="宋体" w:hAnsi="宋体" w:eastAsia="宋体" w:cs="宋体"/>
                <w:kern w:val="0"/>
                <w:sz w:val="24"/>
                <w:szCs w:val="24"/>
              </w:rPr>
            </w:pPr>
          </w:p>
        </w:tc>
        <w:tc>
          <w:tcPr>
            <w:tcW w:w="1632" w:type="dxa"/>
            <w:tcBorders>
              <w:top w:val="nil"/>
              <w:left w:val="nil"/>
              <w:bottom w:val="single" w:color="auto" w:sz="4" w:space="0"/>
              <w:right w:val="single" w:color="auto" w:sz="4" w:space="0"/>
            </w:tcBorders>
            <w:shd w:val="clear" w:color="auto" w:fill="auto"/>
            <w:noWrap/>
            <w:vAlign w:val="center"/>
          </w:tcPr>
          <w:p w14:paraId="43CE691E">
            <w:pPr>
              <w:widowControl/>
              <w:jc w:val="right"/>
              <w:rPr>
                <w:rFonts w:hint="eastAsia" w:ascii="宋体" w:hAnsi="宋体" w:eastAsia="宋体" w:cs="宋体"/>
                <w:kern w:val="0"/>
                <w:sz w:val="24"/>
                <w:szCs w:val="24"/>
              </w:rPr>
            </w:pPr>
          </w:p>
        </w:tc>
        <w:tc>
          <w:tcPr>
            <w:tcW w:w="2416" w:type="dxa"/>
            <w:tcBorders>
              <w:top w:val="nil"/>
              <w:left w:val="nil"/>
              <w:bottom w:val="single" w:color="auto" w:sz="4" w:space="0"/>
              <w:right w:val="single" w:color="auto" w:sz="4" w:space="0"/>
            </w:tcBorders>
            <w:shd w:val="clear" w:color="auto" w:fill="auto"/>
            <w:noWrap/>
            <w:vAlign w:val="center"/>
          </w:tcPr>
          <w:p w14:paraId="423B11E9">
            <w:pPr>
              <w:widowControl/>
              <w:jc w:val="right"/>
              <w:rPr>
                <w:rFonts w:hint="eastAsia" w:ascii="宋体" w:hAnsi="宋体" w:eastAsia="宋体" w:cs="宋体"/>
                <w:kern w:val="0"/>
                <w:sz w:val="24"/>
                <w:szCs w:val="24"/>
              </w:rPr>
            </w:pPr>
          </w:p>
        </w:tc>
      </w:tr>
      <w:tr w14:paraId="529AF47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F660CF">
            <w:pPr>
              <w:rPr>
                <w:rFonts w:hint="eastAsia" w:asciiTheme="minorHAnsi" w:hAnsiTheme="minorHAnsi" w:eastAsiaTheme="minorEastAsia" w:cstheme="minorBidi"/>
                <w:kern w:val="2"/>
                <w:sz w:val="21"/>
                <w:szCs w:val="22"/>
                <w:lang w:val="en-US" w:eastAsia="zh-CN" w:bidi="ar-SA"/>
              </w:rPr>
            </w:pPr>
            <w:r>
              <w:rPr>
                <w:rFonts w:hint="eastAsia"/>
                <w:lang w:val="en-US" w:eastAsia="zh-CN"/>
              </w:rPr>
              <w:t>210</w:t>
            </w:r>
          </w:p>
        </w:tc>
        <w:tc>
          <w:tcPr>
            <w:tcW w:w="2715" w:type="dxa"/>
            <w:tcBorders>
              <w:top w:val="nil"/>
              <w:left w:val="nil"/>
              <w:bottom w:val="single" w:color="auto" w:sz="4" w:space="0"/>
              <w:right w:val="single" w:color="auto" w:sz="4" w:space="0"/>
            </w:tcBorders>
            <w:shd w:val="clear" w:color="000000" w:fill="FFFFFF"/>
            <w:noWrap/>
            <w:vAlign w:val="center"/>
          </w:tcPr>
          <w:p w14:paraId="53D71AF2">
            <w:pPr>
              <w:rPr>
                <w:rFonts w:hint="eastAsia" w:asciiTheme="minorHAnsi" w:hAnsiTheme="minorHAnsi" w:eastAsiaTheme="minorEastAsia" w:cstheme="minorBidi"/>
                <w:kern w:val="2"/>
                <w:sz w:val="21"/>
                <w:szCs w:val="22"/>
                <w:lang w:val="en-US" w:eastAsia="zh-CN" w:bidi="ar-SA"/>
              </w:rPr>
            </w:pPr>
            <w:r>
              <w:rPr>
                <w:rFonts w:hint="eastAsia"/>
              </w:rPr>
              <w:t>卫生健康支出</w:t>
            </w:r>
          </w:p>
        </w:tc>
        <w:tc>
          <w:tcPr>
            <w:tcW w:w="1824" w:type="dxa"/>
            <w:tcBorders>
              <w:top w:val="nil"/>
              <w:left w:val="nil"/>
              <w:bottom w:val="single" w:color="auto" w:sz="4" w:space="0"/>
              <w:right w:val="single" w:color="auto" w:sz="4" w:space="0"/>
            </w:tcBorders>
            <w:shd w:val="clear" w:color="auto" w:fill="auto"/>
            <w:noWrap/>
            <w:vAlign w:val="center"/>
          </w:tcPr>
          <w:p w14:paraId="0E9A9565">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9.23</w:t>
            </w:r>
          </w:p>
        </w:tc>
        <w:tc>
          <w:tcPr>
            <w:tcW w:w="1568" w:type="dxa"/>
            <w:tcBorders>
              <w:top w:val="nil"/>
              <w:left w:val="nil"/>
              <w:bottom w:val="single" w:color="auto" w:sz="4" w:space="0"/>
              <w:right w:val="single" w:color="auto" w:sz="4" w:space="0"/>
            </w:tcBorders>
            <w:shd w:val="clear" w:color="auto" w:fill="auto"/>
            <w:noWrap/>
            <w:vAlign w:val="center"/>
          </w:tcPr>
          <w:p w14:paraId="3CD64BA9">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9.23</w:t>
            </w:r>
          </w:p>
        </w:tc>
        <w:tc>
          <w:tcPr>
            <w:tcW w:w="1552" w:type="dxa"/>
            <w:tcBorders>
              <w:top w:val="nil"/>
              <w:left w:val="nil"/>
              <w:bottom w:val="single" w:color="auto" w:sz="4" w:space="0"/>
              <w:right w:val="single" w:color="auto" w:sz="4" w:space="0"/>
            </w:tcBorders>
            <w:shd w:val="clear" w:color="auto" w:fill="auto"/>
            <w:noWrap/>
            <w:vAlign w:val="center"/>
          </w:tcPr>
          <w:p w14:paraId="6416C71B">
            <w:pPr>
              <w:widowControl/>
              <w:jc w:val="right"/>
              <w:rPr>
                <w:rFonts w:hint="eastAsia" w:ascii="宋体" w:hAnsi="宋体" w:eastAsia="宋体" w:cs="宋体"/>
                <w:kern w:val="0"/>
                <w:sz w:val="24"/>
                <w:szCs w:val="24"/>
              </w:rPr>
            </w:pPr>
          </w:p>
        </w:tc>
        <w:tc>
          <w:tcPr>
            <w:tcW w:w="1760" w:type="dxa"/>
            <w:tcBorders>
              <w:top w:val="nil"/>
              <w:left w:val="nil"/>
              <w:bottom w:val="single" w:color="auto" w:sz="4" w:space="0"/>
              <w:right w:val="single" w:color="auto" w:sz="4" w:space="0"/>
            </w:tcBorders>
            <w:shd w:val="clear" w:color="auto" w:fill="auto"/>
            <w:noWrap/>
            <w:vAlign w:val="center"/>
          </w:tcPr>
          <w:p w14:paraId="07F0AF59">
            <w:pPr>
              <w:widowControl/>
              <w:jc w:val="right"/>
              <w:rPr>
                <w:rFonts w:hint="eastAsia" w:ascii="宋体" w:hAnsi="宋体" w:eastAsia="宋体" w:cs="宋体"/>
                <w:kern w:val="0"/>
                <w:sz w:val="24"/>
                <w:szCs w:val="24"/>
              </w:rPr>
            </w:pPr>
          </w:p>
        </w:tc>
        <w:tc>
          <w:tcPr>
            <w:tcW w:w="1632" w:type="dxa"/>
            <w:tcBorders>
              <w:top w:val="nil"/>
              <w:left w:val="nil"/>
              <w:bottom w:val="single" w:color="auto" w:sz="4" w:space="0"/>
              <w:right w:val="single" w:color="auto" w:sz="4" w:space="0"/>
            </w:tcBorders>
            <w:shd w:val="clear" w:color="auto" w:fill="auto"/>
            <w:noWrap/>
            <w:vAlign w:val="center"/>
          </w:tcPr>
          <w:p w14:paraId="454AA688">
            <w:pPr>
              <w:widowControl/>
              <w:jc w:val="right"/>
              <w:rPr>
                <w:rFonts w:hint="eastAsia" w:ascii="宋体" w:hAnsi="宋体" w:eastAsia="宋体" w:cs="宋体"/>
                <w:kern w:val="0"/>
                <w:sz w:val="24"/>
                <w:szCs w:val="24"/>
              </w:rPr>
            </w:pPr>
          </w:p>
        </w:tc>
        <w:tc>
          <w:tcPr>
            <w:tcW w:w="2416" w:type="dxa"/>
            <w:tcBorders>
              <w:top w:val="nil"/>
              <w:left w:val="nil"/>
              <w:bottom w:val="single" w:color="auto" w:sz="4" w:space="0"/>
              <w:right w:val="single" w:color="auto" w:sz="4" w:space="0"/>
            </w:tcBorders>
            <w:shd w:val="clear" w:color="auto" w:fill="auto"/>
            <w:noWrap/>
            <w:vAlign w:val="center"/>
          </w:tcPr>
          <w:p w14:paraId="2B368ED2">
            <w:pPr>
              <w:widowControl/>
              <w:jc w:val="right"/>
              <w:rPr>
                <w:rFonts w:hint="eastAsia" w:ascii="宋体" w:hAnsi="宋体" w:eastAsia="宋体" w:cs="宋体"/>
                <w:kern w:val="0"/>
                <w:sz w:val="24"/>
                <w:szCs w:val="24"/>
              </w:rPr>
            </w:pPr>
          </w:p>
        </w:tc>
      </w:tr>
      <w:tr w14:paraId="79FC3FED">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242C768">
            <w:pPr>
              <w:rPr>
                <w:rFonts w:hint="eastAsia" w:asciiTheme="minorHAnsi" w:hAnsiTheme="minorHAnsi" w:eastAsiaTheme="minorEastAsia" w:cstheme="minorBidi"/>
                <w:kern w:val="2"/>
                <w:sz w:val="21"/>
                <w:szCs w:val="22"/>
                <w:lang w:val="en-US" w:eastAsia="zh-CN" w:bidi="ar-SA"/>
              </w:rPr>
            </w:pPr>
            <w:r>
              <w:rPr>
                <w:rFonts w:hint="eastAsia"/>
                <w:lang w:val="en-US" w:eastAsia="zh-CN"/>
              </w:rPr>
              <w:t>21011</w:t>
            </w:r>
          </w:p>
        </w:tc>
        <w:tc>
          <w:tcPr>
            <w:tcW w:w="2715" w:type="dxa"/>
            <w:tcBorders>
              <w:top w:val="nil"/>
              <w:left w:val="nil"/>
              <w:bottom w:val="single" w:color="auto" w:sz="4" w:space="0"/>
              <w:right w:val="single" w:color="auto" w:sz="4" w:space="0"/>
            </w:tcBorders>
            <w:shd w:val="clear" w:color="000000" w:fill="FFFFFF"/>
            <w:noWrap/>
            <w:vAlign w:val="center"/>
          </w:tcPr>
          <w:p w14:paraId="67D12B70">
            <w:pPr>
              <w:rPr>
                <w:rFonts w:hint="eastAsia" w:asciiTheme="minorHAnsi" w:hAnsiTheme="minorHAnsi" w:eastAsiaTheme="minorEastAsia" w:cstheme="minorBidi"/>
                <w:kern w:val="2"/>
                <w:sz w:val="21"/>
                <w:szCs w:val="22"/>
                <w:lang w:val="en-US" w:eastAsia="zh-CN" w:bidi="ar-SA"/>
              </w:rPr>
            </w:pPr>
            <w:r>
              <w:rPr>
                <w:rFonts w:hint="eastAsia"/>
              </w:rPr>
              <w:t>行政事业单位医疗</w:t>
            </w:r>
          </w:p>
        </w:tc>
        <w:tc>
          <w:tcPr>
            <w:tcW w:w="1824" w:type="dxa"/>
            <w:tcBorders>
              <w:top w:val="nil"/>
              <w:left w:val="nil"/>
              <w:bottom w:val="single" w:color="auto" w:sz="4" w:space="0"/>
              <w:right w:val="single" w:color="auto" w:sz="4" w:space="0"/>
            </w:tcBorders>
            <w:shd w:val="clear" w:color="auto" w:fill="auto"/>
            <w:noWrap/>
            <w:vAlign w:val="center"/>
          </w:tcPr>
          <w:p w14:paraId="34DA66D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9.23</w:t>
            </w:r>
          </w:p>
        </w:tc>
        <w:tc>
          <w:tcPr>
            <w:tcW w:w="1568" w:type="dxa"/>
            <w:tcBorders>
              <w:top w:val="nil"/>
              <w:left w:val="nil"/>
              <w:bottom w:val="single" w:color="auto" w:sz="4" w:space="0"/>
              <w:right w:val="single" w:color="auto" w:sz="4" w:space="0"/>
            </w:tcBorders>
            <w:shd w:val="clear" w:color="auto" w:fill="auto"/>
            <w:noWrap/>
            <w:vAlign w:val="center"/>
          </w:tcPr>
          <w:p w14:paraId="644B8387">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9.23</w:t>
            </w:r>
          </w:p>
        </w:tc>
        <w:tc>
          <w:tcPr>
            <w:tcW w:w="1552" w:type="dxa"/>
            <w:tcBorders>
              <w:top w:val="nil"/>
              <w:left w:val="nil"/>
              <w:bottom w:val="single" w:color="auto" w:sz="4" w:space="0"/>
              <w:right w:val="single" w:color="auto" w:sz="4" w:space="0"/>
            </w:tcBorders>
            <w:shd w:val="clear" w:color="auto" w:fill="auto"/>
            <w:noWrap/>
            <w:vAlign w:val="center"/>
          </w:tcPr>
          <w:p w14:paraId="4DCF43C5">
            <w:pPr>
              <w:widowControl/>
              <w:jc w:val="right"/>
              <w:rPr>
                <w:rFonts w:hint="eastAsia" w:ascii="宋体" w:hAnsi="宋体" w:eastAsia="宋体" w:cs="宋体"/>
                <w:kern w:val="0"/>
                <w:sz w:val="24"/>
                <w:szCs w:val="24"/>
              </w:rPr>
            </w:pPr>
          </w:p>
        </w:tc>
        <w:tc>
          <w:tcPr>
            <w:tcW w:w="1760" w:type="dxa"/>
            <w:tcBorders>
              <w:top w:val="nil"/>
              <w:left w:val="nil"/>
              <w:bottom w:val="single" w:color="auto" w:sz="4" w:space="0"/>
              <w:right w:val="single" w:color="auto" w:sz="4" w:space="0"/>
            </w:tcBorders>
            <w:shd w:val="clear" w:color="auto" w:fill="auto"/>
            <w:noWrap/>
            <w:vAlign w:val="center"/>
          </w:tcPr>
          <w:p w14:paraId="34AA9871">
            <w:pPr>
              <w:widowControl/>
              <w:jc w:val="right"/>
              <w:rPr>
                <w:rFonts w:hint="eastAsia" w:ascii="宋体" w:hAnsi="宋体" w:eastAsia="宋体" w:cs="宋体"/>
                <w:kern w:val="0"/>
                <w:sz w:val="24"/>
                <w:szCs w:val="24"/>
              </w:rPr>
            </w:pPr>
          </w:p>
        </w:tc>
        <w:tc>
          <w:tcPr>
            <w:tcW w:w="1632" w:type="dxa"/>
            <w:tcBorders>
              <w:top w:val="nil"/>
              <w:left w:val="nil"/>
              <w:bottom w:val="single" w:color="auto" w:sz="4" w:space="0"/>
              <w:right w:val="single" w:color="auto" w:sz="4" w:space="0"/>
            </w:tcBorders>
            <w:shd w:val="clear" w:color="auto" w:fill="auto"/>
            <w:noWrap/>
            <w:vAlign w:val="center"/>
          </w:tcPr>
          <w:p w14:paraId="614CC9FD">
            <w:pPr>
              <w:widowControl/>
              <w:jc w:val="right"/>
              <w:rPr>
                <w:rFonts w:hint="eastAsia" w:ascii="宋体" w:hAnsi="宋体" w:eastAsia="宋体" w:cs="宋体"/>
                <w:kern w:val="0"/>
                <w:sz w:val="24"/>
                <w:szCs w:val="24"/>
              </w:rPr>
            </w:pPr>
          </w:p>
        </w:tc>
        <w:tc>
          <w:tcPr>
            <w:tcW w:w="2416" w:type="dxa"/>
            <w:tcBorders>
              <w:top w:val="nil"/>
              <w:left w:val="nil"/>
              <w:bottom w:val="single" w:color="auto" w:sz="4" w:space="0"/>
              <w:right w:val="single" w:color="auto" w:sz="4" w:space="0"/>
            </w:tcBorders>
            <w:shd w:val="clear" w:color="auto" w:fill="auto"/>
            <w:noWrap/>
            <w:vAlign w:val="center"/>
          </w:tcPr>
          <w:p w14:paraId="5B83DD6C">
            <w:pPr>
              <w:widowControl/>
              <w:jc w:val="right"/>
              <w:rPr>
                <w:rFonts w:hint="eastAsia" w:ascii="宋体" w:hAnsi="宋体" w:eastAsia="宋体" w:cs="宋体"/>
                <w:kern w:val="0"/>
                <w:sz w:val="24"/>
                <w:szCs w:val="24"/>
              </w:rPr>
            </w:pPr>
          </w:p>
        </w:tc>
      </w:tr>
      <w:tr w14:paraId="069487F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A87599B">
            <w:pPr>
              <w:rPr>
                <w:rFonts w:hint="eastAsia" w:asciiTheme="minorHAnsi" w:hAnsiTheme="minorHAnsi" w:eastAsiaTheme="minorEastAsia" w:cstheme="minorBidi"/>
                <w:kern w:val="2"/>
                <w:sz w:val="21"/>
                <w:szCs w:val="22"/>
                <w:lang w:val="en-US" w:eastAsia="zh-CN" w:bidi="ar-SA"/>
              </w:rPr>
            </w:pPr>
            <w:r>
              <w:rPr>
                <w:rFonts w:hint="eastAsia"/>
                <w:lang w:val="en-US" w:eastAsia="zh-CN"/>
              </w:rPr>
              <w:t>2101101</w:t>
            </w:r>
          </w:p>
        </w:tc>
        <w:tc>
          <w:tcPr>
            <w:tcW w:w="2715" w:type="dxa"/>
            <w:tcBorders>
              <w:top w:val="nil"/>
              <w:left w:val="nil"/>
              <w:bottom w:val="single" w:color="auto" w:sz="4" w:space="0"/>
              <w:right w:val="single" w:color="auto" w:sz="4" w:space="0"/>
            </w:tcBorders>
            <w:shd w:val="clear" w:color="000000" w:fill="FFFFFF"/>
            <w:noWrap/>
            <w:vAlign w:val="center"/>
          </w:tcPr>
          <w:p w14:paraId="3CC0082D">
            <w:pPr>
              <w:rPr>
                <w:rFonts w:hint="eastAsia" w:asciiTheme="minorHAnsi" w:hAnsiTheme="minorHAnsi" w:eastAsiaTheme="minorEastAsia" w:cstheme="minorBidi"/>
                <w:kern w:val="2"/>
                <w:sz w:val="21"/>
                <w:szCs w:val="22"/>
                <w:lang w:val="en-US" w:eastAsia="zh-CN" w:bidi="ar-SA"/>
              </w:rPr>
            </w:pPr>
            <w:r>
              <w:rPr>
                <w:rFonts w:hint="eastAsia"/>
              </w:rPr>
              <w:t>行政单位医疗</w:t>
            </w:r>
          </w:p>
        </w:tc>
        <w:tc>
          <w:tcPr>
            <w:tcW w:w="1824" w:type="dxa"/>
            <w:tcBorders>
              <w:top w:val="nil"/>
              <w:left w:val="nil"/>
              <w:bottom w:val="single" w:color="auto" w:sz="4" w:space="0"/>
              <w:right w:val="single" w:color="auto" w:sz="4" w:space="0"/>
            </w:tcBorders>
            <w:shd w:val="clear" w:color="auto" w:fill="auto"/>
            <w:noWrap/>
            <w:vAlign w:val="center"/>
          </w:tcPr>
          <w:p w14:paraId="6BFF3E3E">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9.23</w:t>
            </w:r>
          </w:p>
        </w:tc>
        <w:tc>
          <w:tcPr>
            <w:tcW w:w="1568" w:type="dxa"/>
            <w:tcBorders>
              <w:top w:val="nil"/>
              <w:left w:val="nil"/>
              <w:bottom w:val="single" w:color="auto" w:sz="4" w:space="0"/>
              <w:right w:val="single" w:color="auto" w:sz="4" w:space="0"/>
            </w:tcBorders>
            <w:shd w:val="clear" w:color="auto" w:fill="auto"/>
            <w:noWrap/>
            <w:vAlign w:val="center"/>
          </w:tcPr>
          <w:p w14:paraId="17F2DD89">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9.23</w:t>
            </w:r>
          </w:p>
        </w:tc>
        <w:tc>
          <w:tcPr>
            <w:tcW w:w="1552" w:type="dxa"/>
            <w:tcBorders>
              <w:top w:val="nil"/>
              <w:left w:val="nil"/>
              <w:bottom w:val="single" w:color="auto" w:sz="4" w:space="0"/>
              <w:right w:val="single" w:color="auto" w:sz="4" w:space="0"/>
            </w:tcBorders>
            <w:shd w:val="clear" w:color="auto" w:fill="auto"/>
            <w:noWrap/>
            <w:vAlign w:val="center"/>
          </w:tcPr>
          <w:p w14:paraId="6CC2891F">
            <w:pPr>
              <w:widowControl/>
              <w:jc w:val="right"/>
              <w:rPr>
                <w:rFonts w:hint="eastAsia" w:ascii="宋体" w:hAnsi="宋体" w:eastAsia="宋体" w:cs="宋体"/>
                <w:kern w:val="0"/>
                <w:sz w:val="24"/>
                <w:szCs w:val="24"/>
              </w:rPr>
            </w:pPr>
          </w:p>
        </w:tc>
        <w:tc>
          <w:tcPr>
            <w:tcW w:w="1760" w:type="dxa"/>
            <w:tcBorders>
              <w:top w:val="nil"/>
              <w:left w:val="nil"/>
              <w:bottom w:val="single" w:color="auto" w:sz="4" w:space="0"/>
              <w:right w:val="single" w:color="auto" w:sz="4" w:space="0"/>
            </w:tcBorders>
            <w:shd w:val="clear" w:color="auto" w:fill="auto"/>
            <w:noWrap/>
            <w:vAlign w:val="center"/>
          </w:tcPr>
          <w:p w14:paraId="0BA60CE9">
            <w:pPr>
              <w:widowControl/>
              <w:jc w:val="right"/>
              <w:rPr>
                <w:rFonts w:hint="eastAsia" w:ascii="宋体" w:hAnsi="宋体" w:eastAsia="宋体" w:cs="宋体"/>
                <w:kern w:val="0"/>
                <w:sz w:val="24"/>
                <w:szCs w:val="24"/>
              </w:rPr>
            </w:pPr>
          </w:p>
        </w:tc>
        <w:tc>
          <w:tcPr>
            <w:tcW w:w="1632" w:type="dxa"/>
            <w:tcBorders>
              <w:top w:val="nil"/>
              <w:left w:val="nil"/>
              <w:bottom w:val="single" w:color="auto" w:sz="4" w:space="0"/>
              <w:right w:val="single" w:color="auto" w:sz="4" w:space="0"/>
            </w:tcBorders>
            <w:shd w:val="clear" w:color="auto" w:fill="auto"/>
            <w:noWrap/>
            <w:vAlign w:val="center"/>
          </w:tcPr>
          <w:p w14:paraId="764416F5">
            <w:pPr>
              <w:widowControl/>
              <w:jc w:val="right"/>
              <w:rPr>
                <w:rFonts w:hint="eastAsia" w:ascii="宋体" w:hAnsi="宋体" w:eastAsia="宋体" w:cs="宋体"/>
                <w:kern w:val="0"/>
                <w:sz w:val="24"/>
                <w:szCs w:val="24"/>
              </w:rPr>
            </w:pPr>
          </w:p>
        </w:tc>
        <w:tc>
          <w:tcPr>
            <w:tcW w:w="2416" w:type="dxa"/>
            <w:tcBorders>
              <w:top w:val="nil"/>
              <w:left w:val="nil"/>
              <w:bottom w:val="single" w:color="auto" w:sz="4" w:space="0"/>
              <w:right w:val="single" w:color="auto" w:sz="4" w:space="0"/>
            </w:tcBorders>
            <w:shd w:val="clear" w:color="auto" w:fill="auto"/>
            <w:noWrap/>
            <w:vAlign w:val="center"/>
          </w:tcPr>
          <w:p w14:paraId="3F6FD63E">
            <w:pPr>
              <w:widowControl/>
              <w:jc w:val="right"/>
              <w:rPr>
                <w:rFonts w:hint="eastAsia" w:ascii="宋体" w:hAnsi="宋体" w:eastAsia="宋体" w:cs="宋体"/>
                <w:kern w:val="0"/>
                <w:sz w:val="24"/>
                <w:szCs w:val="24"/>
              </w:rPr>
            </w:pPr>
          </w:p>
        </w:tc>
      </w:tr>
      <w:tr w14:paraId="4780A0E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59A0F9F">
            <w:pPr>
              <w:rPr>
                <w:rFonts w:hint="eastAsia" w:asciiTheme="minorHAnsi" w:hAnsiTheme="minorHAnsi" w:eastAsiaTheme="minorEastAsia" w:cstheme="minorBidi"/>
                <w:kern w:val="2"/>
                <w:sz w:val="21"/>
                <w:szCs w:val="22"/>
                <w:lang w:val="en-US" w:eastAsia="zh-CN" w:bidi="ar-SA"/>
              </w:rPr>
            </w:pPr>
            <w:r>
              <w:rPr>
                <w:rFonts w:hint="eastAsia"/>
                <w:lang w:val="en-US" w:eastAsia="zh-CN"/>
              </w:rPr>
              <w:t>211</w:t>
            </w:r>
          </w:p>
        </w:tc>
        <w:tc>
          <w:tcPr>
            <w:tcW w:w="2715" w:type="dxa"/>
            <w:tcBorders>
              <w:top w:val="nil"/>
              <w:left w:val="nil"/>
              <w:bottom w:val="single" w:color="auto" w:sz="4" w:space="0"/>
              <w:right w:val="single" w:color="auto" w:sz="4" w:space="0"/>
            </w:tcBorders>
            <w:shd w:val="clear" w:color="000000" w:fill="FFFFFF"/>
            <w:noWrap/>
            <w:vAlign w:val="center"/>
          </w:tcPr>
          <w:p w14:paraId="0C689E64">
            <w:pPr>
              <w:rPr>
                <w:rFonts w:hint="eastAsia" w:asciiTheme="minorHAnsi" w:hAnsiTheme="minorHAnsi" w:eastAsiaTheme="minorEastAsia" w:cstheme="minorBidi"/>
                <w:kern w:val="2"/>
                <w:sz w:val="21"/>
                <w:szCs w:val="22"/>
                <w:lang w:val="en-US" w:eastAsia="zh-CN" w:bidi="ar-SA"/>
              </w:rPr>
            </w:pPr>
            <w:r>
              <w:rPr>
                <w:rFonts w:hint="eastAsia"/>
              </w:rPr>
              <w:t>节能环保支出</w:t>
            </w:r>
          </w:p>
        </w:tc>
        <w:tc>
          <w:tcPr>
            <w:tcW w:w="1824" w:type="dxa"/>
            <w:tcBorders>
              <w:top w:val="nil"/>
              <w:left w:val="nil"/>
              <w:bottom w:val="single" w:color="auto" w:sz="4" w:space="0"/>
              <w:right w:val="single" w:color="auto" w:sz="4" w:space="0"/>
            </w:tcBorders>
            <w:shd w:val="clear" w:color="auto" w:fill="auto"/>
            <w:noWrap/>
            <w:vAlign w:val="center"/>
          </w:tcPr>
          <w:p w14:paraId="3DAF847C">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w:t>
            </w:r>
          </w:p>
        </w:tc>
        <w:tc>
          <w:tcPr>
            <w:tcW w:w="1568" w:type="dxa"/>
            <w:tcBorders>
              <w:top w:val="nil"/>
              <w:left w:val="nil"/>
              <w:bottom w:val="single" w:color="auto" w:sz="4" w:space="0"/>
              <w:right w:val="single" w:color="auto" w:sz="4" w:space="0"/>
            </w:tcBorders>
            <w:shd w:val="clear" w:color="auto" w:fill="auto"/>
            <w:noWrap/>
            <w:vAlign w:val="center"/>
          </w:tcPr>
          <w:p w14:paraId="07827729">
            <w:pPr>
              <w:widowControl/>
              <w:jc w:val="right"/>
              <w:rPr>
                <w:rFonts w:hint="eastAsia" w:ascii="宋体" w:hAnsi="宋体" w:eastAsia="宋体" w:cs="宋体"/>
                <w:kern w:val="0"/>
                <w:sz w:val="24"/>
                <w:szCs w:val="24"/>
              </w:rPr>
            </w:pPr>
          </w:p>
        </w:tc>
        <w:tc>
          <w:tcPr>
            <w:tcW w:w="1552" w:type="dxa"/>
            <w:tcBorders>
              <w:top w:val="nil"/>
              <w:left w:val="nil"/>
              <w:bottom w:val="single" w:color="auto" w:sz="4" w:space="0"/>
              <w:right w:val="single" w:color="auto" w:sz="4" w:space="0"/>
            </w:tcBorders>
            <w:shd w:val="clear" w:color="auto" w:fill="auto"/>
            <w:noWrap/>
            <w:vAlign w:val="center"/>
          </w:tcPr>
          <w:p w14:paraId="2E19EE0D">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1.00</w:t>
            </w:r>
          </w:p>
        </w:tc>
        <w:tc>
          <w:tcPr>
            <w:tcW w:w="1760" w:type="dxa"/>
            <w:tcBorders>
              <w:top w:val="nil"/>
              <w:left w:val="nil"/>
              <w:bottom w:val="single" w:color="auto" w:sz="4" w:space="0"/>
              <w:right w:val="single" w:color="auto" w:sz="4" w:space="0"/>
            </w:tcBorders>
            <w:shd w:val="clear" w:color="auto" w:fill="auto"/>
            <w:noWrap/>
            <w:vAlign w:val="center"/>
          </w:tcPr>
          <w:p w14:paraId="3308E8BC">
            <w:pPr>
              <w:widowControl/>
              <w:jc w:val="right"/>
              <w:rPr>
                <w:rFonts w:hint="eastAsia" w:ascii="宋体" w:hAnsi="宋体" w:eastAsia="宋体" w:cs="宋体"/>
                <w:kern w:val="0"/>
                <w:sz w:val="24"/>
                <w:szCs w:val="24"/>
              </w:rPr>
            </w:pPr>
          </w:p>
        </w:tc>
        <w:tc>
          <w:tcPr>
            <w:tcW w:w="1632" w:type="dxa"/>
            <w:tcBorders>
              <w:top w:val="nil"/>
              <w:left w:val="nil"/>
              <w:bottom w:val="single" w:color="auto" w:sz="4" w:space="0"/>
              <w:right w:val="single" w:color="auto" w:sz="4" w:space="0"/>
            </w:tcBorders>
            <w:shd w:val="clear" w:color="auto" w:fill="auto"/>
            <w:noWrap/>
            <w:vAlign w:val="center"/>
          </w:tcPr>
          <w:p w14:paraId="66067F90">
            <w:pPr>
              <w:widowControl/>
              <w:jc w:val="right"/>
              <w:rPr>
                <w:rFonts w:hint="eastAsia" w:ascii="宋体" w:hAnsi="宋体" w:eastAsia="宋体" w:cs="宋体"/>
                <w:kern w:val="0"/>
                <w:sz w:val="24"/>
                <w:szCs w:val="24"/>
              </w:rPr>
            </w:pPr>
          </w:p>
        </w:tc>
        <w:tc>
          <w:tcPr>
            <w:tcW w:w="2416" w:type="dxa"/>
            <w:tcBorders>
              <w:top w:val="nil"/>
              <w:left w:val="nil"/>
              <w:bottom w:val="single" w:color="auto" w:sz="4" w:space="0"/>
              <w:right w:val="single" w:color="auto" w:sz="4" w:space="0"/>
            </w:tcBorders>
            <w:shd w:val="clear" w:color="auto" w:fill="auto"/>
            <w:noWrap/>
            <w:vAlign w:val="center"/>
          </w:tcPr>
          <w:p w14:paraId="485026BA">
            <w:pPr>
              <w:widowControl/>
              <w:jc w:val="right"/>
              <w:rPr>
                <w:rFonts w:hint="eastAsia" w:ascii="宋体" w:hAnsi="宋体" w:eastAsia="宋体" w:cs="宋体"/>
                <w:kern w:val="0"/>
                <w:sz w:val="24"/>
                <w:szCs w:val="24"/>
              </w:rPr>
            </w:pPr>
          </w:p>
        </w:tc>
      </w:tr>
      <w:tr w14:paraId="603A57A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B9F8285">
            <w:pPr>
              <w:rPr>
                <w:rFonts w:hint="eastAsia" w:asciiTheme="minorHAnsi" w:hAnsiTheme="minorHAnsi" w:eastAsiaTheme="minorEastAsia" w:cstheme="minorBidi"/>
                <w:kern w:val="2"/>
                <w:sz w:val="21"/>
                <w:szCs w:val="22"/>
                <w:lang w:val="en-US" w:eastAsia="zh-CN" w:bidi="ar-SA"/>
              </w:rPr>
            </w:pPr>
            <w:r>
              <w:rPr>
                <w:rFonts w:hint="eastAsia"/>
                <w:lang w:val="en-US" w:eastAsia="zh-CN"/>
              </w:rPr>
              <w:t>21103</w:t>
            </w:r>
          </w:p>
        </w:tc>
        <w:tc>
          <w:tcPr>
            <w:tcW w:w="2715" w:type="dxa"/>
            <w:tcBorders>
              <w:top w:val="nil"/>
              <w:left w:val="nil"/>
              <w:bottom w:val="single" w:color="auto" w:sz="4" w:space="0"/>
              <w:right w:val="single" w:color="auto" w:sz="4" w:space="0"/>
            </w:tcBorders>
            <w:shd w:val="clear" w:color="000000" w:fill="FFFFFF"/>
            <w:noWrap/>
            <w:vAlign w:val="center"/>
          </w:tcPr>
          <w:p w14:paraId="054C89AD">
            <w:pPr>
              <w:rPr>
                <w:rFonts w:hint="eastAsia" w:asciiTheme="minorHAnsi" w:hAnsiTheme="minorHAnsi" w:eastAsiaTheme="minorEastAsia" w:cstheme="minorBidi"/>
                <w:kern w:val="2"/>
                <w:sz w:val="21"/>
                <w:szCs w:val="22"/>
                <w:lang w:val="en-US" w:eastAsia="zh-CN" w:bidi="ar-SA"/>
              </w:rPr>
            </w:pPr>
            <w:r>
              <w:rPr>
                <w:rFonts w:hint="eastAsia"/>
              </w:rPr>
              <w:t>污染防治</w:t>
            </w:r>
          </w:p>
        </w:tc>
        <w:tc>
          <w:tcPr>
            <w:tcW w:w="1824" w:type="dxa"/>
            <w:tcBorders>
              <w:top w:val="nil"/>
              <w:left w:val="nil"/>
              <w:bottom w:val="single" w:color="auto" w:sz="4" w:space="0"/>
              <w:right w:val="single" w:color="auto" w:sz="4" w:space="0"/>
            </w:tcBorders>
            <w:shd w:val="clear" w:color="auto" w:fill="auto"/>
            <w:noWrap/>
            <w:vAlign w:val="center"/>
          </w:tcPr>
          <w:p w14:paraId="3CF6D0C8">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w:t>
            </w:r>
          </w:p>
        </w:tc>
        <w:tc>
          <w:tcPr>
            <w:tcW w:w="1568" w:type="dxa"/>
            <w:tcBorders>
              <w:top w:val="nil"/>
              <w:left w:val="nil"/>
              <w:bottom w:val="single" w:color="auto" w:sz="4" w:space="0"/>
              <w:right w:val="single" w:color="auto" w:sz="4" w:space="0"/>
            </w:tcBorders>
            <w:shd w:val="clear" w:color="auto" w:fill="auto"/>
            <w:noWrap/>
            <w:vAlign w:val="center"/>
          </w:tcPr>
          <w:p w14:paraId="1723C9EC">
            <w:pPr>
              <w:widowControl/>
              <w:jc w:val="right"/>
              <w:rPr>
                <w:rFonts w:hint="eastAsia" w:ascii="宋体" w:hAnsi="宋体" w:eastAsia="宋体" w:cs="宋体"/>
                <w:kern w:val="0"/>
                <w:sz w:val="24"/>
                <w:szCs w:val="24"/>
              </w:rPr>
            </w:pPr>
          </w:p>
        </w:tc>
        <w:tc>
          <w:tcPr>
            <w:tcW w:w="1552" w:type="dxa"/>
            <w:tcBorders>
              <w:top w:val="nil"/>
              <w:left w:val="nil"/>
              <w:bottom w:val="single" w:color="auto" w:sz="4" w:space="0"/>
              <w:right w:val="single" w:color="auto" w:sz="4" w:space="0"/>
            </w:tcBorders>
            <w:shd w:val="clear" w:color="auto" w:fill="auto"/>
            <w:noWrap/>
            <w:vAlign w:val="center"/>
          </w:tcPr>
          <w:p w14:paraId="52E9B54B">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1.00</w:t>
            </w:r>
          </w:p>
        </w:tc>
        <w:tc>
          <w:tcPr>
            <w:tcW w:w="1760" w:type="dxa"/>
            <w:tcBorders>
              <w:top w:val="nil"/>
              <w:left w:val="nil"/>
              <w:bottom w:val="single" w:color="auto" w:sz="4" w:space="0"/>
              <w:right w:val="single" w:color="auto" w:sz="4" w:space="0"/>
            </w:tcBorders>
            <w:shd w:val="clear" w:color="auto" w:fill="auto"/>
            <w:noWrap/>
            <w:vAlign w:val="center"/>
          </w:tcPr>
          <w:p w14:paraId="5B04C06C">
            <w:pPr>
              <w:widowControl/>
              <w:jc w:val="right"/>
              <w:rPr>
                <w:rFonts w:hint="eastAsia" w:ascii="宋体" w:hAnsi="宋体" w:eastAsia="宋体" w:cs="宋体"/>
                <w:kern w:val="0"/>
                <w:sz w:val="24"/>
                <w:szCs w:val="24"/>
              </w:rPr>
            </w:pPr>
          </w:p>
        </w:tc>
        <w:tc>
          <w:tcPr>
            <w:tcW w:w="1632" w:type="dxa"/>
            <w:tcBorders>
              <w:top w:val="nil"/>
              <w:left w:val="nil"/>
              <w:bottom w:val="single" w:color="auto" w:sz="4" w:space="0"/>
              <w:right w:val="single" w:color="auto" w:sz="4" w:space="0"/>
            </w:tcBorders>
            <w:shd w:val="clear" w:color="auto" w:fill="auto"/>
            <w:noWrap/>
            <w:vAlign w:val="center"/>
          </w:tcPr>
          <w:p w14:paraId="7184031C">
            <w:pPr>
              <w:widowControl/>
              <w:jc w:val="right"/>
              <w:rPr>
                <w:rFonts w:hint="eastAsia" w:ascii="宋体" w:hAnsi="宋体" w:eastAsia="宋体" w:cs="宋体"/>
                <w:kern w:val="0"/>
                <w:sz w:val="24"/>
                <w:szCs w:val="24"/>
              </w:rPr>
            </w:pPr>
          </w:p>
        </w:tc>
        <w:tc>
          <w:tcPr>
            <w:tcW w:w="2416" w:type="dxa"/>
            <w:tcBorders>
              <w:top w:val="nil"/>
              <w:left w:val="nil"/>
              <w:bottom w:val="single" w:color="auto" w:sz="4" w:space="0"/>
              <w:right w:val="single" w:color="auto" w:sz="4" w:space="0"/>
            </w:tcBorders>
            <w:shd w:val="clear" w:color="auto" w:fill="auto"/>
            <w:noWrap/>
            <w:vAlign w:val="center"/>
          </w:tcPr>
          <w:p w14:paraId="6152F4A3">
            <w:pPr>
              <w:widowControl/>
              <w:jc w:val="right"/>
              <w:rPr>
                <w:rFonts w:hint="eastAsia" w:ascii="宋体" w:hAnsi="宋体" w:eastAsia="宋体" w:cs="宋体"/>
                <w:kern w:val="0"/>
                <w:sz w:val="24"/>
                <w:szCs w:val="24"/>
              </w:rPr>
            </w:pPr>
          </w:p>
        </w:tc>
      </w:tr>
      <w:tr w14:paraId="29E867C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89F519C">
            <w:pPr>
              <w:rPr>
                <w:rFonts w:hint="eastAsia" w:asciiTheme="minorHAnsi" w:hAnsiTheme="minorHAnsi" w:eastAsiaTheme="minorEastAsia" w:cstheme="minorBidi"/>
                <w:kern w:val="2"/>
                <w:sz w:val="21"/>
                <w:szCs w:val="22"/>
                <w:lang w:val="en-US" w:eastAsia="zh-CN" w:bidi="ar-SA"/>
              </w:rPr>
            </w:pPr>
            <w:r>
              <w:rPr>
                <w:rFonts w:hint="eastAsia"/>
                <w:lang w:val="en-US" w:eastAsia="zh-CN"/>
              </w:rPr>
              <w:t>2110399</w:t>
            </w:r>
          </w:p>
        </w:tc>
        <w:tc>
          <w:tcPr>
            <w:tcW w:w="2715" w:type="dxa"/>
            <w:tcBorders>
              <w:top w:val="nil"/>
              <w:left w:val="nil"/>
              <w:bottom w:val="single" w:color="auto" w:sz="4" w:space="0"/>
              <w:right w:val="single" w:color="auto" w:sz="4" w:space="0"/>
            </w:tcBorders>
            <w:shd w:val="clear" w:color="000000" w:fill="FFFFFF"/>
            <w:noWrap/>
            <w:vAlign w:val="center"/>
          </w:tcPr>
          <w:p w14:paraId="4E555B8C">
            <w:pPr>
              <w:rPr>
                <w:rFonts w:hint="eastAsia" w:asciiTheme="minorHAnsi" w:hAnsiTheme="minorHAnsi" w:eastAsiaTheme="minorEastAsia" w:cstheme="minorBidi"/>
                <w:kern w:val="2"/>
                <w:sz w:val="21"/>
                <w:szCs w:val="22"/>
                <w:lang w:val="en-US" w:eastAsia="zh-CN" w:bidi="ar-SA"/>
              </w:rPr>
            </w:pPr>
            <w:r>
              <w:rPr>
                <w:rFonts w:hint="eastAsia"/>
              </w:rPr>
              <w:t>其他污染防治支出</w:t>
            </w:r>
          </w:p>
        </w:tc>
        <w:tc>
          <w:tcPr>
            <w:tcW w:w="1824" w:type="dxa"/>
            <w:tcBorders>
              <w:top w:val="nil"/>
              <w:left w:val="nil"/>
              <w:bottom w:val="single" w:color="auto" w:sz="4" w:space="0"/>
              <w:right w:val="single" w:color="auto" w:sz="4" w:space="0"/>
            </w:tcBorders>
            <w:shd w:val="clear" w:color="auto" w:fill="auto"/>
            <w:noWrap/>
            <w:vAlign w:val="center"/>
          </w:tcPr>
          <w:p w14:paraId="1C13BB17">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w:t>
            </w:r>
          </w:p>
        </w:tc>
        <w:tc>
          <w:tcPr>
            <w:tcW w:w="1568" w:type="dxa"/>
            <w:tcBorders>
              <w:top w:val="nil"/>
              <w:left w:val="nil"/>
              <w:bottom w:val="single" w:color="auto" w:sz="4" w:space="0"/>
              <w:right w:val="single" w:color="auto" w:sz="4" w:space="0"/>
            </w:tcBorders>
            <w:shd w:val="clear" w:color="auto" w:fill="auto"/>
            <w:noWrap/>
            <w:vAlign w:val="center"/>
          </w:tcPr>
          <w:p w14:paraId="4F91D057">
            <w:pPr>
              <w:widowControl/>
              <w:jc w:val="right"/>
              <w:rPr>
                <w:rFonts w:hint="eastAsia" w:ascii="宋体" w:hAnsi="宋体" w:eastAsia="宋体" w:cs="宋体"/>
                <w:kern w:val="0"/>
                <w:sz w:val="24"/>
                <w:szCs w:val="24"/>
              </w:rPr>
            </w:pPr>
          </w:p>
        </w:tc>
        <w:tc>
          <w:tcPr>
            <w:tcW w:w="1552" w:type="dxa"/>
            <w:tcBorders>
              <w:top w:val="nil"/>
              <w:left w:val="nil"/>
              <w:bottom w:val="single" w:color="auto" w:sz="4" w:space="0"/>
              <w:right w:val="single" w:color="auto" w:sz="4" w:space="0"/>
            </w:tcBorders>
            <w:shd w:val="clear" w:color="auto" w:fill="auto"/>
            <w:noWrap/>
            <w:vAlign w:val="center"/>
          </w:tcPr>
          <w:p w14:paraId="02162455">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1.00</w:t>
            </w:r>
          </w:p>
        </w:tc>
        <w:tc>
          <w:tcPr>
            <w:tcW w:w="1760" w:type="dxa"/>
            <w:tcBorders>
              <w:top w:val="nil"/>
              <w:left w:val="nil"/>
              <w:bottom w:val="single" w:color="auto" w:sz="4" w:space="0"/>
              <w:right w:val="single" w:color="auto" w:sz="4" w:space="0"/>
            </w:tcBorders>
            <w:shd w:val="clear" w:color="auto" w:fill="auto"/>
            <w:noWrap/>
            <w:vAlign w:val="center"/>
          </w:tcPr>
          <w:p w14:paraId="0EA9C310">
            <w:pPr>
              <w:widowControl/>
              <w:jc w:val="right"/>
              <w:rPr>
                <w:rFonts w:hint="eastAsia" w:ascii="宋体" w:hAnsi="宋体" w:eastAsia="宋体" w:cs="宋体"/>
                <w:kern w:val="0"/>
                <w:sz w:val="24"/>
                <w:szCs w:val="24"/>
              </w:rPr>
            </w:pPr>
          </w:p>
        </w:tc>
        <w:tc>
          <w:tcPr>
            <w:tcW w:w="1632" w:type="dxa"/>
            <w:tcBorders>
              <w:top w:val="nil"/>
              <w:left w:val="nil"/>
              <w:bottom w:val="single" w:color="auto" w:sz="4" w:space="0"/>
              <w:right w:val="single" w:color="auto" w:sz="4" w:space="0"/>
            </w:tcBorders>
            <w:shd w:val="clear" w:color="auto" w:fill="auto"/>
            <w:noWrap/>
            <w:vAlign w:val="center"/>
          </w:tcPr>
          <w:p w14:paraId="201B5226">
            <w:pPr>
              <w:widowControl/>
              <w:jc w:val="right"/>
              <w:rPr>
                <w:rFonts w:hint="eastAsia" w:ascii="宋体" w:hAnsi="宋体" w:eastAsia="宋体" w:cs="宋体"/>
                <w:kern w:val="0"/>
                <w:sz w:val="24"/>
                <w:szCs w:val="24"/>
              </w:rPr>
            </w:pPr>
          </w:p>
        </w:tc>
        <w:tc>
          <w:tcPr>
            <w:tcW w:w="2416" w:type="dxa"/>
            <w:tcBorders>
              <w:top w:val="nil"/>
              <w:left w:val="nil"/>
              <w:bottom w:val="single" w:color="auto" w:sz="4" w:space="0"/>
              <w:right w:val="single" w:color="auto" w:sz="4" w:space="0"/>
            </w:tcBorders>
            <w:shd w:val="clear" w:color="auto" w:fill="auto"/>
            <w:noWrap/>
            <w:vAlign w:val="center"/>
          </w:tcPr>
          <w:p w14:paraId="15108B07">
            <w:pPr>
              <w:widowControl/>
              <w:jc w:val="right"/>
              <w:rPr>
                <w:rFonts w:hint="eastAsia" w:ascii="宋体" w:hAnsi="宋体" w:eastAsia="宋体" w:cs="宋体"/>
                <w:kern w:val="0"/>
                <w:sz w:val="24"/>
                <w:szCs w:val="24"/>
              </w:rPr>
            </w:pPr>
          </w:p>
        </w:tc>
      </w:tr>
      <w:tr w14:paraId="1C5D45D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CABF9EF">
            <w:pPr>
              <w:rPr>
                <w:rFonts w:hint="eastAsia" w:asciiTheme="minorHAnsi" w:hAnsiTheme="minorHAnsi" w:eastAsiaTheme="minorEastAsia" w:cstheme="minorBidi"/>
                <w:kern w:val="2"/>
                <w:sz w:val="21"/>
                <w:szCs w:val="22"/>
                <w:lang w:val="en-US" w:eastAsia="zh-CN" w:bidi="ar-SA"/>
              </w:rPr>
            </w:pPr>
            <w:r>
              <w:rPr>
                <w:rFonts w:hint="eastAsia"/>
                <w:lang w:val="en-US" w:eastAsia="zh-CN"/>
              </w:rPr>
              <w:t>213</w:t>
            </w:r>
          </w:p>
        </w:tc>
        <w:tc>
          <w:tcPr>
            <w:tcW w:w="2715" w:type="dxa"/>
            <w:tcBorders>
              <w:top w:val="nil"/>
              <w:left w:val="nil"/>
              <w:bottom w:val="single" w:color="auto" w:sz="4" w:space="0"/>
              <w:right w:val="single" w:color="auto" w:sz="4" w:space="0"/>
            </w:tcBorders>
            <w:shd w:val="clear" w:color="000000" w:fill="FFFFFF"/>
            <w:noWrap/>
            <w:vAlign w:val="center"/>
          </w:tcPr>
          <w:p w14:paraId="383BA3AC">
            <w:pPr>
              <w:rPr>
                <w:rFonts w:hint="eastAsia" w:asciiTheme="minorHAnsi" w:hAnsiTheme="minorHAnsi" w:eastAsiaTheme="minorEastAsia" w:cstheme="minorBidi"/>
                <w:kern w:val="2"/>
                <w:sz w:val="21"/>
                <w:szCs w:val="22"/>
                <w:lang w:val="en-US" w:eastAsia="zh-CN" w:bidi="ar-SA"/>
              </w:rPr>
            </w:pPr>
            <w:r>
              <w:rPr>
                <w:rFonts w:hint="eastAsia"/>
              </w:rPr>
              <w:t>农林水支出</w:t>
            </w:r>
          </w:p>
        </w:tc>
        <w:tc>
          <w:tcPr>
            <w:tcW w:w="1824" w:type="dxa"/>
            <w:tcBorders>
              <w:top w:val="nil"/>
              <w:left w:val="nil"/>
              <w:bottom w:val="single" w:color="auto" w:sz="4" w:space="0"/>
              <w:right w:val="single" w:color="auto" w:sz="4" w:space="0"/>
            </w:tcBorders>
            <w:shd w:val="clear" w:color="auto" w:fill="auto"/>
            <w:noWrap/>
            <w:vAlign w:val="center"/>
          </w:tcPr>
          <w:p w14:paraId="216B55F9">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1.94</w:t>
            </w:r>
          </w:p>
        </w:tc>
        <w:tc>
          <w:tcPr>
            <w:tcW w:w="1568" w:type="dxa"/>
            <w:tcBorders>
              <w:top w:val="nil"/>
              <w:left w:val="nil"/>
              <w:bottom w:val="single" w:color="auto" w:sz="4" w:space="0"/>
              <w:right w:val="single" w:color="auto" w:sz="4" w:space="0"/>
            </w:tcBorders>
            <w:shd w:val="clear" w:color="auto" w:fill="auto"/>
            <w:noWrap/>
            <w:vAlign w:val="center"/>
          </w:tcPr>
          <w:p w14:paraId="33E35620">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1.94</w:t>
            </w:r>
          </w:p>
        </w:tc>
        <w:tc>
          <w:tcPr>
            <w:tcW w:w="1552" w:type="dxa"/>
            <w:tcBorders>
              <w:top w:val="nil"/>
              <w:left w:val="nil"/>
              <w:bottom w:val="single" w:color="auto" w:sz="4" w:space="0"/>
              <w:right w:val="single" w:color="auto" w:sz="4" w:space="0"/>
            </w:tcBorders>
            <w:shd w:val="clear" w:color="auto" w:fill="auto"/>
            <w:noWrap/>
            <w:vAlign w:val="center"/>
          </w:tcPr>
          <w:p w14:paraId="138DD23B">
            <w:pPr>
              <w:widowControl/>
              <w:jc w:val="right"/>
              <w:rPr>
                <w:rFonts w:hint="eastAsia" w:ascii="宋体" w:hAnsi="宋体" w:eastAsia="宋体" w:cs="宋体"/>
                <w:kern w:val="0"/>
                <w:sz w:val="24"/>
                <w:szCs w:val="24"/>
              </w:rPr>
            </w:pPr>
          </w:p>
        </w:tc>
        <w:tc>
          <w:tcPr>
            <w:tcW w:w="1760" w:type="dxa"/>
            <w:tcBorders>
              <w:top w:val="nil"/>
              <w:left w:val="nil"/>
              <w:bottom w:val="single" w:color="auto" w:sz="4" w:space="0"/>
              <w:right w:val="single" w:color="auto" w:sz="4" w:space="0"/>
            </w:tcBorders>
            <w:shd w:val="clear" w:color="auto" w:fill="auto"/>
            <w:noWrap/>
            <w:vAlign w:val="center"/>
          </w:tcPr>
          <w:p w14:paraId="38B8C260">
            <w:pPr>
              <w:widowControl/>
              <w:jc w:val="right"/>
              <w:rPr>
                <w:rFonts w:hint="eastAsia" w:ascii="宋体" w:hAnsi="宋体" w:eastAsia="宋体" w:cs="宋体"/>
                <w:kern w:val="0"/>
                <w:sz w:val="24"/>
                <w:szCs w:val="24"/>
              </w:rPr>
            </w:pPr>
          </w:p>
        </w:tc>
        <w:tc>
          <w:tcPr>
            <w:tcW w:w="1632" w:type="dxa"/>
            <w:tcBorders>
              <w:top w:val="nil"/>
              <w:left w:val="nil"/>
              <w:bottom w:val="single" w:color="auto" w:sz="4" w:space="0"/>
              <w:right w:val="single" w:color="auto" w:sz="4" w:space="0"/>
            </w:tcBorders>
            <w:shd w:val="clear" w:color="auto" w:fill="auto"/>
            <w:noWrap/>
            <w:vAlign w:val="center"/>
          </w:tcPr>
          <w:p w14:paraId="0E770555">
            <w:pPr>
              <w:widowControl/>
              <w:jc w:val="right"/>
              <w:rPr>
                <w:rFonts w:hint="eastAsia" w:ascii="宋体" w:hAnsi="宋体" w:eastAsia="宋体" w:cs="宋体"/>
                <w:kern w:val="0"/>
                <w:sz w:val="24"/>
                <w:szCs w:val="24"/>
              </w:rPr>
            </w:pPr>
          </w:p>
        </w:tc>
        <w:tc>
          <w:tcPr>
            <w:tcW w:w="2416" w:type="dxa"/>
            <w:tcBorders>
              <w:top w:val="nil"/>
              <w:left w:val="nil"/>
              <w:bottom w:val="single" w:color="auto" w:sz="4" w:space="0"/>
              <w:right w:val="single" w:color="auto" w:sz="4" w:space="0"/>
            </w:tcBorders>
            <w:shd w:val="clear" w:color="auto" w:fill="auto"/>
            <w:noWrap/>
            <w:vAlign w:val="center"/>
          </w:tcPr>
          <w:p w14:paraId="52547B55">
            <w:pPr>
              <w:widowControl/>
              <w:jc w:val="right"/>
              <w:rPr>
                <w:rFonts w:hint="eastAsia" w:ascii="宋体" w:hAnsi="宋体" w:eastAsia="宋体" w:cs="宋体"/>
                <w:kern w:val="0"/>
                <w:sz w:val="24"/>
                <w:szCs w:val="24"/>
              </w:rPr>
            </w:pPr>
          </w:p>
        </w:tc>
      </w:tr>
      <w:tr w14:paraId="3FE1B1A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F853E3">
            <w:pPr>
              <w:rPr>
                <w:rFonts w:hint="eastAsia" w:asciiTheme="minorHAnsi" w:hAnsiTheme="minorHAnsi" w:eastAsiaTheme="minorEastAsia" w:cstheme="minorBidi"/>
                <w:kern w:val="2"/>
                <w:sz w:val="21"/>
                <w:szCs w:val="22"/>
                <w:lang w:val="en-US" w:eastAsia="zh-CN" w:bidi="ar-SA"/>
              </w:rPr>
            </w:pPr>
            <w:r>
              <w:rPr>
                <w:rFonts w:hint="eastAsia"/>
                <w:lang w:val="en-US" w:eastAsia="zh-CN"/>
              </w:rPr>
              <w:t>21305</w:t>
            </w:r>
          </w:p>
        </w:tc>
        <w:tc>
          <w:tcPr>
            <w:tcW w:w="2715" w:type="dxa"/>
            <w:tcBorders>
              <w:top w:val="nil"/>
              <w:left w:val="nil"/>
              <w:bottom w:val="single" w:color="auto" w:sz="4" w:space="0"/>
              <w:right w:val="single" w:color="auto" w:sz="4" w:space="0"/>
            </w:tcBorders>
            <w:shd w:val="clear" w:color="000000" w:fill="FFFFFF"/>
            <w:noWrap/>
            <w:vAlign w:val="center"/>
          </w:tcPr>
          <w:p w14:paraId="010EDB2D">
            <w:pPr>
              <w:rPr>
                <w:rFonts w:hint="eastAsia" w:asciiTheme="minorHAnsi" w:hAnsiTheme="minorHAnsi" w:eastAsiaTheme="minorEastAsia" w:cstheme="minorBidi"/>
                <w:kern w:val="2"/>
                <w:sz w:val="21"/>
                <w:szCs w:val="22"/>
                <w:lang w:val="en-US" w:eastAsia="zh-CN" w:bidi="ar-SA"/>
              </w:rPr>
            </w:pPr>
            <w:r>
              <w:rPr>
                <w:rFonts w:hint="eastAsia"/>
              </w:rPr>
              <w:t>扶贫</w:t>
            </w:r>
          </w:p>
        </w:tc>
        <w:tc>
          <w:tcPr>
            <w:tcW w:w="1824" w:type="dxa"/>
            <w:tcBorders>
              <w:top w:val="nil"/>
              <w:left w:val="nil"/>
              <w:bottom w:val="single" w:color="auto" w:sz="4" w:space="0"/>
              <w:right w:val="single" w:color="auto" w:sz="4" w:space="0"/>
            </w:tcBorders>
            <w:shd w:val="clear" w:color="auto" w:fill="auto"/>
            <w:noWrap/>
            <w:vAlign w:val="center"/>
          </w:tcPr>
          <w:p w14:paraId="282BC19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1.94</w:t>
            </w:r>
          </w:p>
        </w:tc>
        <w:tc>
          <w:tcPr>
            <w:tcW w:w="1568" w:type="dxa"/>
            <w:tcBorders>
              <w:top w:val="nil"/>
              <w:left w:val="nil"/>
              <w:bottom w:val="single" w:color="auto" w:sz="4" w:space="0"/>
              <w:right w:val="single" w:color="auto" w:sz="4" w:space="0"/>
            </w:tcBorders>
            <w:shd w:val="clear" w:color="auto" w:fill="auto"/>
            <w:noWrap/>
            <w:vAlign w:val="center"/>
          </w:tcPr>
          <w:p w14:paraId="12CAC152">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1.94</w:t>
            </w:r>
          </w:p>
        </w:tc>
        <w:tc>
          <w:tcPr>
            <w:tcW w:w="1552" w:type="dxa"/>
            <w:tcBorders>
              <w:top w:val="nil"/>
              <w:left w:val="nil"/>
              <w:bottom w:val="single" w:color="auto" w:sz="4" w:space="0"/>
              <w:right w:val="single" w:color="auto" w:sz="4" w:space="0"/>
            </w:tcBorders>
            <w:shd w:val="clear" w:color="auto" w:fill="auto"/>
            <w:noWrap/>
            <w:vAlign w:val="center"/>
          </w:tcPr>
          <w:p w14:paraId="3EC5CD47">
            <w:pPr>
              <w:widowControl/>
              <w:jc w:val="right"/>
              <w:rPr>
                <w:rFonts w:hint="eastAsia" w:ascii="宋体" w:hAnsi="宋体" w:eastAsia="宋体" w:cs="宋体"/>
                <w:kern w:val="0"/>
                <w:sz w:val="24"/>
                <w:szCs w:val="24"/>
              </w:rPr>
            </w:pPr>
          </w:p>
        </w:tc>
        <w:tc>
          <w:tcPr>
            <w:tcW w:w="1760" w:type="dxa"/>
            <w:tcBorders>
              <w:top w:val="nil"/>
              <w:left w:val="nil"/>
              <w:bottom w:val="single" w:color="auto" w:sz="4" w:space="0"/>
              <w:right w:val="single" w:color="auto" w:sz="4" w:space="0"/>
            </w:tcBorders>
            <w:shd w:val="clear" w:color="auto" w:fill="auto"/>
            <w:noWrap/>
            <w:vAlign w:val="center"/>
          </w:tcPr>
          <w:p w14:paraId="7158E311">
            <w:pPr>
              <w:widowControl/>
              <w:jc w:val="right"/>
              <w:rPr>
                <w:rFonts w:hint="eastAsia" w:ascii="宋体" w:hAnsi="宋体" w:eastAsia="宋体" w:cs="宋体"/>
                <w:kern w:val="0"/>
                <w:sz w:val="24"/>
                <w:szCs w:val="24"/>
              </w:rPr>
            </w:pPr>
          </w:p>
        </w:tc>
        <w:tc>
          <w:tcPr>
            <w:tcW w:w="1632" w:type="dxa"/>
            <w:tcBorders>
              <w:top w:val="nil"/>
              <w:left w:val="nil"/>
              <w:bottom w:val="single" w:color="auto" w:sz="4" w:space="0"/>
              <w:right w:val="single" w:color="auto" w:sz="4" w:space="0"/>
            </w:tcBorders>
            <w:shd w:val="clear" w:color="auto" w:fill="auto"/>
            <w:noWrap/>
            <w:vAlign w:val="center"/>
          </w:tcPr>
          <w:p w14:paraId="075D6A33">
            <w:pPr>
              <w:widowControl/>
              <w:jc w:val="right"/>
              <w:rPr>
                <w:rFonts w:hint="eastAsia" w:ascii="宋体" w:hAnsi="宋体" w:eastAsia="宋体" w:cs="宋体"/>
                <w:kern w:val="0"/>
                <w:sz w:val="24"/>
                <w:szCs w:val="24"/>
              </w:rPr>
            </w:pPr>
          </w:p>
        </w:tc>
        <w:tc>
          <w:tcPr>
            <w:tcW w:w="2416" w:type="dxa"/>
            <w:tcBorders>
              <w:top w:val="nil"/>
              <w:left w:val="nil"/>
              <w:bottom w:val="single" w:color="auto" w:sz="4" w:space="0"/>
              <w:right w:val="single" w:color="auto" w:sz="4" w:space="0"/>
            </w:tcBorders>
            <w:shd w:val="clear" w:color="auto" w:fill="auto"/>
            <w:noWrap/>
            <w:vAlign w:val="center"/>
          </w:tcPr>
          <w:p w14:paraId="7D209990">
            <w:pPr>
              <w:widowControl/>
              <w:jc w:val="right"/>
              <w:rPr>
                <w:rFonts w:hint="eastAsia" w:ascii="宋体" w:hAnsi="宋体" w:eastAsia="宋体" w:cs="宋体"/>
                <w:kern w:val="0"/>
                <w:sz w:val="24"/>
                <w:szCs w:val="24"/>
              </w:rPr>
            </w:pPr>
          </w:p>
        </w:tc>
      </w:tr>
      <w:tr w14:paraId="23AE47C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3FCF4A9">
            <w:pPr>
              <w:rPr>
                <w:rFonts w:hint="eastAsia" w:asciiTheme="minorHAnsi" w:hAnsiTheme="minorHAnsi" w:eastAsiaTheme="minorEastAsia" w:cstheme="minorBidi"/>
                <w:kern w:val="2"/>
                <w:sz w:val="21"/>
                <w:szCs w:val="22"/>
                <w:lang w:val="en-US" w:eastAsia="zh-CN" w:bidi="ar-SA"/>
              </w:rPr>
            </w:pPr>
            <w:r>
              <w:rPr>
                <w:rFonts w:hint="eastAsia"/>
                <w:lang w:val="en-US" w:eastAsia="zh-CN"/>
              </w:rPr>
              <w:t>2130599</w:t>
            </w:r>
          </w:p>
        </w:tc>
        <w:tc>
          <w:tcPr>
            <w:tcW w:w="2715" w:type="dxa"/>
            <w:tcBorders>
              <w:top w:val="nil"/>
              <w:left w:val="nil"/>
              <w:bottom w:val="single" w:color="auto" w:sz="4" w:space="0"/>
              <w:right w:val="single" w:color="auto" w:sz="4" w:space="0"/>
            </w:tcBorders>
            <w:shd w:val="clear" w:color="000000" w:fill="FFFFFF"/>
            <w:noWrap/>
            <w:vAlign w:val="center"/>
          </w:tcPr>
          <w:p w14:paraId="7343C485">
            <w:pPr>
              <w:rPr>
                <w:rFonts w:hint="eastAsia" w:asciiTheme="minorHAnsi" w:hAnsiTheme="minorHAnsi" w:eastAsiaTheme="minorEastAsia" w:cstheme="minorBidi"/>
                <w:kern w:val="2"/>
                <w:sz w:val="21"/>
                <w:szCs w:val="22"/>
                <w:lang w:val="en-US" w:eastAsia="zh-CN" w:bidi="ar-SA"/>
              </w:rPr>
            </w:pPr>
            <w:r>
              <w:rPr>
                <w:rFonts w:hint="eastAsia"/>
              </w:rPr>
              <w:t>其他扶贫支出</w:t>
            </w:r>
          </w:p>
        </w:tc>
        <w:tc>
          <w:tcPr>
            <w:tcW w:w="1824" w:type="dxa"/>
            <w:tcBorders>
              <w:top w:val="nil"/>
              <w:left w:val="nil"/>
              <w:bottom w:val="single" w:color="auto" w:sz="4" w:space="0"/>
              <w:right w:val="single" w:color="auto" w:sz="4" w:space="0"/>
            </w:tcBorders>
            <w:shd w:val="clear" w:color="auto" w:fill="auto"/>
            <w:noWrap/>
            <w:vAlign w:val="center"/>
          </w:tcPr>
          <w:p w14:paraId="37767082">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1.94</w:t>
            </w:r>
          </w:p>
        </w:tc>
        <w:tc>
          <w:tcPr>
            <w:tcW w:w="1568" w:type="dxa"/>
            <w:tcBorders>
              <w:top w:val="nil"/>
              <w:left w:val="nil"/>
              <w:bottom w:val="single" w:color="auto" w:sz="4" w:space="0"/>
              <w:right w:val="single" w:color="auto" w:sz="4" w:space="0"/>
            </w:tcBorders>
            <w:shd w:val="clear" w:color="auto" w:fill="auto"/>
            <w:noWrap/>
            <w:vAlign w:val="center"/>
          </w:tcPr>
          <w:p w14:paraId="0F9BE785">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1.94</w:t>
            </w:r>
          </w:p>
        </w:tc>
        <w:tc>
          <w:tcPr>
            <w:tcW w:w="1552" w:type="dxa"/>
            <w:tcBorders>
              <w:top w:val="nil"/>
              <w:left w:val="nil"/>
              <w:bottom w:val="single" w:color="auto" w:sz="4" w:space="0"/>
              <w:right w:val="single" w:color="auto" w:sz="4" w:space="0"/>
            </w:tcBorders>
            <w:shd w:val="clear" w:color="auto" w:fill="auto"/>
            <w:noWrap/>
            <w:vAlign w:val="center"/>
          </w:tcPr>
          <w:p w14:paraId="4AAB9486">
            <w:pPr>
              <w:widowControl/>
              <w:jc w:val="right"/>
              <w:rPr>
                <w:rFonts w:hint="eastAsia" w:ascii="宋体" w:hAnsi="宋体" w:eastAsia="宋体" w:cs="宋体"/>
                <w:kern w:val="0"/>
                <w:sz w:val="24"/>
                <w:szCs w:val="24"/>
              </w:rPr>
            </w:pPr>
          </w:p>
        </w:tc>
        <w:tc>
          <w:tcPr>
            <w:tcW w:w="1760" w:type="dxa"/>
            <w:tcBorders>
              <w:top w:val="nil"/>
              <w:left w:val="nil"/>
              <w:bottom w:val="single" w:color="auto" w:sz="4" w:space="0"/>
              <w:right w:val="single" w:color="auto" w:sz="4" w:space="0"/>
            </w:tcBorders>
            <w:shd w:val="clear" w:color="auto" w:fill="auto"/>
            <w:noWrap/>
            <w:vAlign w:val="center"/>
          </w:tcPr>
          <w:p w14:paraId="134973B1">
            <w:pPr>
              <w:widowControl/>
              <w:jc w:val="right"/>
              <w:rPr>
                <w:rFonts w:hint="eastAsia" w:ascii="宋体" w:hAnsi="宋体" w:eastAsia="宋体" w:cs="宋体"/>
                <w:kern w:val="0"/>
                <w:sz w:val="24"/>
                <w:szCs w:val="24"/>
              </w:rPr>
            </w:pPr>
          </w:p>
        </w:tc>
        <w:tc>
          <w:tcPr>
            <w:tcW w:w="1632" w:type="dxa"/>
            <w:tcBorders>
              <w:top w:val="nil"/>
              <w:left w:val="nil"/>
              <w:bottom w:val="single" w:color="auto" w:sz="4" w:space="0"/>
              <w:right w:val="single" w:color="auto" w:sz="4" w:space="0"/>
            </w:tcBorders>
            <w:shd w:val="clear" w:color="auto" w:fill="auto"/>
            <w:noWrap/>
            <w:vAlign w:val="center"/>
          </w:tcPr>
          <w:p w14:paraId="3502D7BD">
            <w:pPr>
              <w:widowControl/>
              <w:jc w:val="right"/>
              <w:rPr>
                <w:rFonts w:hint="eastAsia" w:ascii="宋体" w:hAnsi="宋体" w:eastAsia="宋体" w:cs="宋体"/>
                <w:kern w:val="0"/>
                <w:sz w:val="24"/>
                <w:szCs w:val="24"/>
              </w:rPr>
            </w:pPr>
          </w:p>
        </w:tc>
        <w:tc>
          <w:tcPr>
            <w:tcW w:w="2416" w:type="dxa"/>
            <w:tcBorders>
              <w:top w:val="nil"/>
              <w:left w:val="nil"/>
              <w:bottom w:val="single" w:color="auto" w:sz="4" w:space="0"/>
              <w:right w:val="single" w:color="auto" w:sz="4" w:space="0"/>
            </w:tcBorders>
            <w:shd w:val="clear" w:color="auto" w:fill="auto"/>
            <w:noWrap/>
            <w:vAlign w:val="center"/>
          </w:tcPr>
          <w:p w14:paraId="2769BD66">
            <w:pPr>
              <w:widowControl/>
              <w:jc w:val="right"/>
              <w:rPr>
                <w:rFonts w:hint="eastAsia" w:ascii="宋体" w:hAnsi="宋体" w:eastAsia="宋体" w:cs="宋体"/>
                <w:kern w:val="0"/>
                <w:sz w:val="24"/>
                <w:szCs w:val="24"/>
              </w:rPr>
            </w:pPr>
          </w:p>
        </w:tc>
      </w:tr>
      <w:tr w14:paraId="4BC6CAA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E70D81">
            <w:pPr>
              <w:rPr>
                <w:rFonts w:hint="eastAsia" w:asciiTheme="minorHAnsi" w:hAnsiTheme="minorHAnsi" w:eastAsiaTheme="minorEastAsia" w:cstheme="minorBidi"/>
                <w:kern w:val="2"/>
                <w:sz w:val="21"/>
                <w:szCs w:val="22"/>
                <w:lang w:val="en-US" w:eastAsia="zh-CN" w:bidi="ar-SA"/>
              </w:rPr>
            </w:pPr>
            <w:r>
              <w:rPr>
                <w:rFonts w:hint="eastAsia"/>
                <w:lang w:val="en-US" w:eastAsia="zh-CN"/>
              </w:rPr>
              <w:t>215</w:t>
            </w:r>
          </w:p>
        </w:tc>
        <w:tc>
          <w:tcPr>
            <w:tcW w:w="2715" w:type="dxa"/>
            <w:tcBorders>
              <w:top w:val="nil"/>
              <w:left w:val="nil"/>
              <w:bottom w:val="single" w:color="auto" w:sz="4" w:space="0"/>
              <w:right w:val="single" w:color="auto" w:sz="4" w:space="0"/>
            </w:tcBorders>
            <w:shd w:val="clear" w:color="000000" w:fill="FFFFFF"/>
            <w:noWrap/>
            <w:vAlign w:val="center"/>
          </w:tcPr>
          <w:p w14:paraId="314FDA10">
            <w:pPr>
              <w:rPr>
                <w:rFonts w:hint="eastAsia" w:asciiTheme="minorHAnsi" w:hAnsiTheme="minorHAnsi" w:eastAsiaTheme="minorEastAsia" w:cstheme="minorBidi"/>
                <w:kern w:val="2"/>
                <w:sz w:val="21"/>
                <w:szCs w:val="22"/>
                <w:lang w:val="en-US" w:eastAsia="zh-CN" w:bidi="ar-SA"/>
              </w:rPr>
            </w:pPr>
            <w:r>
              <w:rPr>
                <w:rFonts w:hint="eastAsia"/>
              </w:rPr>
              <w:t>资源勘探工业信息等支出</w:t>
            </w:r>
          </w:p>
        </w:tc>
        <w:tc>
          <w:tcPr>
            <w:tcW w:w="1824" w:type="dxa"/>
            <w:tcBorders>
              <w:top w:val="nil"/>
              <w:left w:val="nil"/>
              <w:bottom w:val="single" w:color="auto" w:sz="4" w:space="0"/>
              <w:right w:val="single" w:color="auto" w:sz="4" w:space="0"/>
            </w:tcBorders>
            <w:shd w:val="clear" w:color="auto" w:fill="auto"/>
            <w:noWrap/>
            <w:vAlign w:val="center"/>
          </w:tcPr>
          <w:p w14:paraId="1AB8998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0.52</w:t>
            </w:r>
          </w:p>
        </w:tc>
        <w:tc>
          <w:tcPr>
            <w:tcW w:w="1568" w:type="dxa"/>
            <w:tcBorders>
              <w:top w:val="nil"/>
              <w:left w:val="nil"/>
              <w:bottom w:val="single" w:color="auto" w:sz="4" w:space="0"/>
              <w:right w:val="single" w:color="auto" w:sz="4" w:space="0"/>
            </w:tcBorders>
            <w:shd w:val="clear" w:color="auto" w:fill="auto"/>
            <w:noWrap/>
            <w:vAlign w:val="center"/>
          </w:tcPr>
          <w:p w14:paraId="0B888047">
            <w:pPr>
              <w:widowControl/>
              <w:jc w:val="right"/>
              <w:rPr>
                <w:rFonts w:hint="eastAsia" w:ascii="宋体" w:hAnsi="宋体" w:eastAsia="宋体" w:cs="宋体"/>
                <w:kern w:val="0"/>
                <w:sz w:val="24"/>
                <w:szCs w:val="24"/>
              </w:rPr>
            </w:pPr>
          </w:p>
        </w:tc>
        <w:tc>
          <w:tcPr>
            <w:tcW w:w="1552" w:type="dxa"/>
            <w:tcBorders>
              <w:top w:val="nil"/>
              <w:left w:val="nil"/>
              <w:bottom w:val="single" w:color="auto" w:sz="4" w:space="0"/>
              <w:right w:val="single" w:color="auto" w:sz="4" w:space="0"/>
            </w:tcBorders>
            <w:shd w:val="clear" w:color="auto" w:fill="auto"/>
            <w:noWrap/>
            <w:vAlign w:val="center"/>
          </w:tcPr>
          <w:p w14:paraId="438C75C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0.52</w:t>
            </w:r>
          </w:p>
        </w:tc>
        <w:tc>
          <w:tcPr>
            <w:tcW w:w="1760" w:type="dxa"/>
            <w:tcBorders>
              <w:top w:val="nil"/>
              <w:left w:val="nil"/>
              <w:bottom w:val="single" w:color="auto" w:sz="4" w:space="0"/>
              <w:right w:val="single" w:color="auto" w:sz="4" w:space="0"/>
            </w:tcBorders>
            <w:shd w:val="clear" w:color="auto" w:fill="auto"/>
            <w:noWrap/>
            <w:vAlign w:val="center"/>
          </w:tcPr>
          <w:p w14:paraId="07181EA7">
            <w:pPr>
              <w:widowControl/>
              <w:jc w:val="right"/>
              <w:rPr>
                <w:rFonts w:hint="eastAsia" w:ascii="宋体" w:hAnsi="宋体" w:eastAsia="宋体" w:cs="宋体"/>
                <w:kern w:val="0"/>
                <w:sz w:val="24"/>
                <w:szCs w:val="24"/>
              </w:rPr>
            </w:pPr>
          </w:p>
        </w:tc>
        <w:tc>
          <w:tcPr>
            <w:tcW w:w="1632" w:type="dxa"/>
            <w:tcBorders>
              <w:top w:val="nil"/>
              <w:left w:val="nil"/>
              <w:bottom w:val="single" w:color="auto" w:sz="4" w:space="0"/>
              <w:right w:val="single" w:color="auto" w:sz="4" w:space="0"/>
            </w:tcBorders>
            <w:shd w:val="clear" w:color="auto" w:fill="auto"/>
            <w:noWrap/>
            <w:vAlign w:val="center"/>
          </w:tcPr>
          <w:p w14:paraId="78C9D687">
            <w:pPr>
              <w:widowControl/>
              <w:jc w:val="right"/>
              <w:rPr>
                <w:rFonts w:hint="eastAsia" w:ascii="宋体" w:hAnsi="宋体" w:eastAsia="宋体" w:cs="宋体"/>
                <w:kern w:val="0"/>
                <w:sz w:val="24"/>
                <w:szCs w:val="24"/>
              </w:rPr>
            </w:pPr>
          </w:p>
        </w:tc>
        <w:tc>
          <w:tcPr>
            <w:tcW w:w="2416" w:type="dxa"/>
            <w:tcBorders>
              <w:top w:val="nil"/>
              <w:left w:val="nil"/>
              <w:bottom w:val="single" w:color="auto" w:sz="4" w:space="0"/>
              <w:right w:val="single" w:color="auto" w:sz="4" w:space="0"/>
            </w:tcBorders>
            <w:shd w:val="clear" w:color="auto" w:fill="auto"/>
            <w:noWrap/>
            <w:vAlign w:val="center"/>
          </w:tcPr>
          <w:p w14:paraId="5BF9EE67">
            <w:pPr>
              <w:widowControl/>
              <w:jc w:val="right"/>
              <w:rPr>
                <w:rFonts w:hint="eastAsia" w:ascii="宋体" w:hAnsi="宋体" w:eastAsia="宋体" w:cs="宋体"/>
                <w:kern w:val="0"/>
                <w:sz w:val="24"/>
                <w:szCs w:val="24"/>
              </w:rPr>
            </w:pPr>
          </w:p>
        </w:tc>
      </w:tr>
      <w:tr w14:paraId="0A316198">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CDE747">
            <w:pPr>
              <w:rPr>
                <w:rFonts w:hint="eastAsia" w:asciiTheme="minorHAnsi" w:hAnsiTheme="minorHAnsi" w:eastAsiaTheme="minorEastAsia" w:cstheme="minorBidi"/>
                <w:kern w:val="2"/>
                <w:sz w:val="21"/>
                <w:szCs w:val="22"/>
                <w:lang w:val="en-US" w:eastAsia="zh-CN" w:bidi="ar-SA"/>
              </w:rPr>
            </w:pPr>
            <w:r>
              <w:rPr>
                <w:rFonts w:hint="eastAsia"/>
                <w:lang w:val="en-US" w:eastAsia="zh-CN"/>
              </w:rPr>
              <w:t>21505</w:t>
            </w:r>
          </w:p>
        </w:tc>
        <w:tc>
          <w:tcPr>
            <w:tcW w:w="2715" w:type="dxa"/>
            <w:tcBorders>
              <w:top w:val="nil"/>
              <w:left w:val="nil"/>
              <w:bottom w:val="single" w:color="auto" w:sz="4" w:space="0"/>
              <w:right w:val="single" w:color="auto" w:sz="4" w:space="0"/>
            </w:tcBorders>
            <w:shd w:val="clear" w:color="000000" w:fill="FFFFFF"/>
            <w:noWrap/>
            <w:vAlign w:val="center"/>
          </w:tcPr>
          <w:p w14:paraId="0DE3054B">
            <w:pPr>
              <w:rPr>
                <w:rFonts w:hint="eastAsia" w:asciiTheme="minorHAnsi" w:hAnsiTheme="minorHAnsi" w:eastAsiaTheme="minorEastAsia" w:cstheme="minorBidi"/>
                <w:kern w:val="2"/>
                <w:sz w:val="21"/>
                <w:szCs w:val="22"/>
                <w:lang w:val="en-US" w:eastAsia="zh-CN" w:bidi="ar-SA"/>
              </w:rPr>
            </w:pPr>
            <w:r>
              <w:rPr>
                <w:rFonts w:hint="eastAsia"/>
              </w:rPr>
              <w:t>工业和信息产业监管</w:t>
            </w:r>
          </w:p>
        </w:tc>
        <w:tc>
          <w:tcPr>
            <w:tcW w:w="1824" w:type="dxa"/>
            <w:tcBorders>
              <w:top w:val="nil"/>
              <w:left w:val="nil"/>
              <w:bottom w:val="single" w:color="auto" w:sz="4" w:space="0"/>
              <w:right w:val="single" w:color="auto" w:sz="4" w:space="0"/>
            </w:tcBorders>
            <w:shd w:val="clear" w:color="auto" w:fill="auto"/>
            <w:noWrap/>
            <w:vAlign w:val="center"/>
          </w:tcPr>
          <w:p w14:paraId="42B12DE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0.52</w:t>
            </w:r>
          </w:p>
        </w:tc>
        <w:tc>
          <w:tcPr>
            <w:tcW w:w="1568" w:type="dxa"/>
            <w:tcBorders>
              <w:top w:val="nil"/>
              <w:left w:val="nil"/>
              <w:bottom w:val="single" w:color="auto" w:sz="4" w:space="0"/>
              <w:right w:val="single" w:color="auto" w:sz="4" w:space="0"/>
            </w:tcBorders>
            <w:shd w:val="clear" w:color="auto" w:fill="auto"/>
            <w:noWrap/>
            <w:vAlign w:val="center"/>
          </w:tcPr>
          <w:p w14:paraId="17A631A2">
            <w:pPr>
              <w:widowControl/>
              <w:jc w:val="right"/>
              <w:rPr>
                <w:rFonts w:hint="eastAsia" w:ascii="宋体" w:hAnsi="宋体" w:eastAsia="宋体" w:cs="宋体"/>
                <w:kern w:val="0"/>
                <w:sz w:val="24"/>
                <w:szCs w:val="24"/>
              </w:rPr>
            </w:pPr>
          </w:p>
        </w:tc>
        <w:tc>
          <w:tcPr>
            <w:tcW w:w="1552" w:type="dxa"/>
            <w:tcBorders>
              <w:top w:val="nil"/>
              <w:left w:val="nil"/>
              <w:bottom w:val="single" w:color="auto" w:sz="4" w:space="0"/>
              <w:right w:val="single" w:color="auto" w:sz="4" w:space="0"/>
            </w:tcBorders>
            <w:shd w:val="clear" w:color="auto" w:fill="auto"/>
            <w:noWrap/>
            <w:vAlign w:val="center"/>
          </w:tcPr>
          <w:p w14:paraId="05FC716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0.52</w:t>
            </w:r>
          </w:p>
        </w:tc>
        <w:tc>
          <w:tcPr>
            <w:tcW w:w="1760" w:type="dxa"/>
            <w:tcBorders>
              <w:top w:val="nil"/>
              <w:left w:val="nil"/>
              <w:bottom w:val="single" w:color="auto" w:sz="4" w:space="0"/>
              <w:right w:val="single" w:color="auto" w:sz="4" w:space="0"/>
            </w:tcBorders>
            <w:shd w:val="clear" w:color="auto" w:fill="auto"/>
            <w:noWrap/>
            <w:vAlign w:val="center"/>
          </w:tcPr>
          <w:p w14:paraId="45FA59BD">
            <w:pPr>
              <w:widowControl/>
              <w:jc w:val="right"/>
              <w:rPr>
                <w:rFonts w:hint="eastAsia" w:ascii="宋体" w:hAnsi="宋体" w:eastAsia="宋体" w:cs="宋体"/>
                <w:kern w:val="0"/>
                <w:sz w:val="24"/>
                <w:szCs w:val="24"/>
              </w:rPr>
            </w:pPr>
          </w:p>
        </w:tc>
        <w:tc>
          <w:tcPr>
            <w:tcW w:w="1632" w:type="dxa"/>
            <w:tcBorders>
              <w:top w:val="nil"/>
              <w:left w:val="nil"/>
              <w:bottom w:val="single" w:color="auto" w:sz="4" w:space="0"/>
              <w:right w:val="single" w:color="auto" w:sz="4" w:space="0"/>
            </w:tcBorders>
            <w:shd w:val="clear" w:color="auto" w:fill="auto"/>
            <w:noWrap/>
            <w:vAlign w:val="center"/>
          </w:tcPr>
          <w:p w14:paraId="2F787A59">
            <w:pPr>
              <w:widowControl/>
              <w:jc w:val="right"/>
              <w:rPr>
                <w:rFonts w:hint="eastAsia" w:ascii="宋体" w:hAnsi="宋体" w:eastAsia="宋体" w:cs="宋体"/>
                <w:kern w:val="0"/>
                <w:sz w:val="24"/>
                <w:szCs w:val="24"/>
              </w:rPr>
            </w:pPr>
          </w:p>
        </w:tc>
        <w:tc>
          <w:tcPr>
            <w:tcW w:w="2416" w:type="dxa"/>
            <w:tcBorders>
              <w:top w:val="nil"/>
              <w:left w:val="nil"/>
              <w:bottom w:val="single" w:color="auto" w:sz="4" w:space="0"/>
              <w:right w:val="single" w:color="auto" w:sz="4" w:space="0"/>
            </w:tcBorders>
            <w:shd w:val="clear" w:color="auto" w:fill="auto"/>
            <w:noWrap/>
            <w:vAlign w:val="center"/>
          </w:tcPr>
          <w:p w14:paraId="1643C2B6">
            <w:pPr>
              <w:widowControl/>
              <w:jc w:val="right"/>
              <w:rPr>
                <w:rFonts w:hint="eastAsia" w:ascii="宋体" w:hAnsi="宋体" w:eastAsia="宋体" w:cs="宋体"/>
                <w:kern w:val="0"/>
                <w:sz w:val="24"/>
                <w:szCs w:val="24"/>
              </w:rPr>
            </w:pPr>
          </w:p>
        </w:tc>
      </w:tr>
      <w:tr w14:paraId="5938977D">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7DE0BBB">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2150599</w:t>
            </w:r>
          </w:p>
        </w:tc>
        <w:tc>
          <w:tcPr>
            <w:tcW w:w="2715" w:type="dxa"/>
            <w:tcBorders>
              <w:top w:val="nil"/>
              <w:left w:val="nil"/>
              <w:bottom w:val="single" w:color="auto" w:sz="4" w:space="0"/>
              <w:right w:val="single" w:color="auto" w:sz="4" w:space="0"/>
            </w:tcBorders>
            <w:shd w:val="clear" w:color="000000" w:fill="FFFFFF"/>
            <w:noWrap/>
            <w:vAlign w:val="center"/>
          </w:tcPr>
          <w:p w14:paraId="6EF5FF8D">
            <w:pPr>
              <w:rPr>
                <w:rFonts w:ascii="宋体" w:hAnsi="宋体" w:eastAsia="宋体" w:cs="宋体"/>
                <w:kern w:val="2"/>
                <w:sz w:val="24"/>
                <w:szCs w:val="24"/>
                <w:lang w:val="en-US" w:eastAsia="zh-CN" w:bidi="ar-SA"/>
              </w:rPr>
            </w:pPr>
            <w:r>
              <w:rPr>
                <w:rFonts w:hint="eastAsia"/>
              </w:rPr>
              <w:t>　其他工业和信息产业监管支出</w:t>
            </w:r>
          </w:p>
        </w:tc>
        <w:tc>
          <w:tcPr>
            <w:tcW w:w="1824" w:type="dxa"/>
            <w:tcBorders>
              <w:top w:val="nil"/>
              <w:left w:val="nil"/>
              <w:bottom w:val="single" w:color="auto" w:sz="4" w:space="0"/>
              <w:right w:val="single" w:color="auto" w:sz="4" w:space="0"/>
            </w:tcBorders>
            <w:shd w:val="clear" w:color="auto" w:fill="auto"/>
            <w:noWrap/>
            <w:vAlign w:val="center"/>
          </w:tcPr>
          <w:p w14:paraId="4ABBEEC0">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0.52</w:t>
            </w:r>
            <w:r>
              <w:rPr>
                <w:rFonts w:hint="eastAsia" w:ascii="宋体" w:hAnsi="宋体" w:eastAsia="宋体" w:cs="宋体"/>
                <w:kern w:val="0"/>
                <w:sz w:val="24"/>
                <w:szCs w:val="24"/>
              </w:rPr>
              <w:t>　</w:t>
            </w:r>
          </w:p>
        </w:tc>
        <w:tc>
          <w:tcPr>
            <w:tcW w:w="1568" w:type="dxa"/>
            <w:tcBorders>
              <w:top w:val="nil"/>
              <w:left w:val="nil"/>
              <w:bottom w:val="single" w:color="auto" w:sz="4" w:space="0"/>
              <w:right w:val="single" w:color="auto" w:sz="4" w:space="0"/>
            </w:tcBorders>
            <w:shd w:val="clear" w:color="auto" w:fill="auto"/>
            <w:noWrap/>
            <w:vAlign w:val="center"/>
          </w:tcPr>
          <w:p w14:paraId="23C018B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52" w:type="dxa"/>
            <w:tcBorders>
              <w:top w:val="nil"/>
              <w:left w:val="nil"/>
              <w:bottom w:val="single" w:color="auto" w:sz="4" w:space="0"/>
              <w:right w:val="single" w:color="auto" w:sz="4" w:space="0"/>
            </w:tcBorders>
            <w:shd w:val="clear" w:color="auto" w:fill="auto"/>
            <w:noWrap/>
            <w:vAlign w:val="center"/>
          </w:tcPr>
          <w:p w14:paraId="11AE50E9">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0.52</w:t>
            </w:r>
            <w:r>
              <w:rPr>
                <w:rFonts w:hint="eastAsia" w:ascii="宋体" w:hAnsi="宋体" w:eastAsia="宋体" w:cs="宋体"/>
                <w:kern w:val="0"/>
                <w:sz w:val="24"/>
                <w:szCs w:val="24"/>
              </w:rPr>
              <w:t>　</w:t>
            </w:r>
          </w:p>
        </w:tc>
        <w:tc>
          <w:tcPr>
            <w:tcW w:w="1760" w:type="dxa"/>
            <w:tcBorders>
              <w:top w:val="nil"/>
              <w:left w:val="nil"/>
              <w:bottom w:val="single" w:color="auto" w:sz="4" w:space="0"/>
              <w:right w:val="single" w:color="auto" w:sz="4" w:space="0"/>
            </w:tcBorders>
            <w:shd w:val="clear" w:color="auto" w:fill="auto"/>
            <w:noWrap/>
            <w:vAlign w:val="center"/>
          </w:tcPr>
          <w:p w14:paraId="52E523A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2" w:type="dxa"/>
            <w:tcBorders>
              <w:top w:val="nil"/>
              <w:left w:val="nil"/>
              <w:bottom w:val="single" w:color="auto" w:sz="4" w:space="0"/>
              <w:right w:val="single" w:color="auto" w:sz="4" w:space="0"/>
            </w:tcBorders>
            <w:shd w:val="clear" w:color="auto" w:fill="auto"/>
            <w:noWrap/>
            <w:vAlign w:val="center"/>
          </w:tcPr>
          <w:p w14:paraId="71A7FEF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16" w:type="dxa"/>
            <w:tcBorders>
              <w:top w:val="nil"/>
              <w:left w:val="nil"/>
              <w:bottom w:val="single" w:color="auto" w:sz="4" w:space="0"/>
              <w:right w:val="single" w:color="auto" w:sz="4" w:space="0"/>
            </w:tcBorders>
            <w:shd w:val="clear" w:color="auto" w:fill="auto"/>
            <w:noWrap/>
            <w:vAlign w:val="center"/>
          </w:tcPr>
          <w:p w14:paraId="361C1C9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A61862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94D0354">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221</w:t>
            </w:r>
          </w:p>
        </w:tc>
        <w:tc>
          <w:tcPr>
            <w:tcW w:w="2715" w:type="dxa"/>
            <w:tcBorders>
              <w:top w:val="nil"/>
              <w:left w:val="nil"/>
              <w:bottom w:val="single" w:color="auto" w:sz="4" w:space="0"/>
              <w:right w:val="single" w:color="auto" w:sz="4" w:space="0"/>
            </w:tcBorders>
            <w:shd w:val="clear" w:color="000000" w:fill="FFFFFF"/>
            <w:noWrap/>
            <w:vAlign w:val="center"/>
          </w:tcPr>
          <w:p w14:paraId="130AD004">
            <w:pPr>
              <w:rPr>
                <w:rFonts w:ascii="宋体" w:hAnsi="宋体" w:eastAsia="宋体" w:cs="宋体"/>
                <w:kern w:val="2"/>
                <w:sz w:val="24"/>
                <w:szCs w:val="24"/>
                <w:lang w:val="en-US" w:eastAsia="zh-CN" w:bidi="ar-SA"/>
              </w:rPr>
            </w:pPr>
            <w:r>
              <w:rPr>
                <w:rFonts w:hint="eastAsia"/>
              </w:rPr>
              <w:t>　住房保障支出</w:t>
            </w:r>
          </w:p>
        </w:tc>
        <w:tc>
          <w:tcPr>
            <w:tcW w:w="1824" w:type="dxa"/>
            <w:tcBorders>
              <w:top w:val="nil"/>
              <w:left w:val="nil"/>
              <w:bottom w:val="single" w:color="auto" w:sz="4" w:space="0"/>
              <w:right w:val="single" w:color="auto" w:sz="4" w:space="0"/>
            </w:tcBorders>
            <w:shd w:val="clear" w:color="auto" w:fill="auto"/>
            <w:noWrap/>
            <w:vAlign w:val="center"/>
          </w:tcPr>
          <w:p w14:paraId="3DBE6724">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5.14</w:t>
            </w:r>
            <w:r>
              <w:rPr>
                <w:rFonts w:hint="eastAsia" w:ascii="宋体" w:hAnsi="宋体" w:eastAsia="宋体" w:cs="宋体"/>
                <w:kern w:val="0"/>
                <w:sz w:val="24"/>
                <w:szCs w:val="24"/>
              </w:rPr>
              <w:t>　</w:t>
            </w:r>
          </w:p>
        </w:tc>
        <w:tc>
          <w:tcPr>
            <w:tcW w:w="1568" w:type="dxa"/>
            <w:tcBorders>
              <w:top w:val="nil"/>
              <w:left w:val="nil"/>
              <w:bottom w:val="single" w:color="auto" w:sz="4" w:space="0"/>
              <w:right w:val="single" w:color="auto" w:sz="4" w:space="0"/>
            </w:tcBorders>
            <w:shd w:val="clear" w:color="auto" w:fill="auto"/>
            <w:noWrap/>
            <w:vAlign w:val="center"/>
          </w:tcPr>
          <w:p w14:paraId="037C8E0A">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5.14</w:t>
            </w:r>
            <w:r>
              <w:rPr>
                <w:rFonts w:hint="eastAsia" w:ascii="宋体" w:hAnsi="宋体" w:eastAsia="宋体" w:cs="宋体"/>
                <w:kern w:val="0"/>
                <w:sz w:val="24"/>
                <w:szCs w:val="24"/>
              </w:rPr>
              <w:t>　</w:t>
            </w:r>
          </w:p>
        </w:tc>
        <w:tc>
          <w:tcPr>
            <w:tcW w:w="1552" w:type="dxa"/>
            <w:tcBorders>
              <w:top w:val="nil"/>
              <w:left w:val="nil"/>
              <w:bottom w:val="single" w:color="auto" w:sz="4" w:space="0"/>
              <w:right w:val="single" w:color="auto" w:sz="4" w:space="0"/>
            </w:tcBorders>
            <w:shd w:val="clear" w:color="auto" w:fill="auto"/>
            <w:noWrap/>
            <w:vAlign w:val="center"/>
          </w:tcPr>
          <w:p w14:paraId="2844000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60" w:type="dxa"/>
            <w:tcBorders>
              <w:top w:val="nil"/>
              <w:left w:val="nil"/>
              <w:bottom w:val="single" w:color="auto" w:sz="4" w:space="0"/>
              <w:right w:val="single" w:color="auto" w:sz="4" w:space="0"/>
            </w:tcBorders>
            <w:shd w:val="clear" w:color="auto" w:fill="auto"/>
            <w:noWrap/>
            <w:vAlign w:val="center"/>
          </w:tcPr>
          <w:p w14:paraId="323690A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2" w:type="dxa"/>
            <w:tcBorders>
              <w:top w:val="nil"/>
              <w:left w:val="nil"/>
              <w:bottom w:val="single" w:color="auto" w:sz="4" w:space="0"/>
              <w:right w:val="single" w:color="auto" w:sz="4" w:space="0"/>
            </w:tcBorders>
            <w:shd w:val="clear" w:color="auto" w:fill="auto"/>
            <w:noWrap/>
            <w:vAlign w:val="center"/>
          </w:tcPr>
          <w:p w14:paraId="44E5B7B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16" w:type="dxa"/>
            <w:tcBorders>
              <w:top w:val="nil"/>
              <w:left w:val="nil"/>
              <w:bottom w:val="single" w:color="auto" w:sz="4" w:space="0"/>
              <w:right w:val="single" w:color="auto" w:sz="4" w:space="0"/>
            </w:tcBorders>
            <w:shd w:val="clear" w:color="auto" w:fill="auto"/>
            <w:noWrap/>
            <w:vAlign w:val="center"/>
          </w:tcPr>
          <w:p w14:paraId="626C649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22E80B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ECA8CAF">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22102</w:t>
            </w:r>
          </w:p>
        </w:tc>
        <w:tc>
          <w:tcPr>
            <w:tcW w:w="2715" w:type="dxa"/>
            <w:tcBorders>
              <w:top w:val="nil"/>
              <w:left w:val="nil"/>
              <w:bottom w:val="single" w:color="auto" w:sz="4" w:space="0"/>
              <w:right w:val="single" w:color="auto" w:sz="4" w:space="0"/>
            </w:tcBorders>
            <w:shd w:val="clear" w:color="000000" w:fill="FFFFFF"/>
            <w:noWrap/>
            <w:vAlign w:val="center"/>
          </w:tcPr>
          <w:p w14:paraId="15CC8D65">
            <w:pPr>
              <w:rPr>
                <w:rFonts w:ascii="宋体" w:hAnsi="宋体" w:eastAsia="宋体" w:cs="宋体"/>
                <w:kern w:val="2"/>
                <w:sz w:val="24"/>
                <w:szCs w:val="24"/>
                <w:lang w:val="en-US" w:eastAsia="zh-CN" w:bidi="ar-SA"/>
              </w:rPr>
            </w:pPr>
            <w:r>
              <w:rPr>
                <w:rFonts w:hint="eastAsia"/>
              </w:rPr>
              <w:t>　住房改革支出</w:t>
            </w:r>
          </w:p>
        </w:tc>
        <w:tc>
          <w:tcPr>
            <w:tcW w:w="1824" w:type="dxa"/>
            <w:tcBorders>
              <w:top w:val="nil"/>
              <w:left w:val="nil"/>
              <w:bottom w:val="single" w:color="auto" w:sz="4" w:space="0"/>
              <w:right w:val="single" w:color="auto" w:sz="4" w:space="0"/>
            </w:tcBorders>
            <w:shd w:val="clear" w:color="auto" w:fill="auto"/>
            <w:noWrap/>
            <w:vAlign w:val="center"/>
          </w:tcPr>
          <w:p w14:paraId="53857C8C">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5.14</w:t>
            </w:r>
            <w:r>
              <w:rPr>
                <w:rFonts w:hint="eastAsia" w:ascii="宋体" w:hAnsi="宋体" w:eastAsia="宋体" w:cs="宋体"/>
                <w:kern w:val="0"/>
                <w:sz w:val="24"/>
                <w:szCs w:val="24"/>
              </w:rPr>
              <w:t>　</w:t>
            </w:r>
          </w:p>
        </w:tc>
        <w:tc>
          <w:tcPr>
            <w:tcW w:w="1568" w:type="dxa"/>
            <w:tcBorders>
              <w:top w:val="nil"/>
              <w:left w:val="nil"/>
              <w:bottom w:val="single" w:color="auto" w:sz="4" w:space="0"/>
              <w:right w:val="single" w:color="auto" w:sz="4" w:space="0"/>
            </w:tcBorders>
            <w:shd w:val="clear" w:color="auto" w:fill="auto"/>
            <w:noWrap/>
            <w:vAlign w:val="center"/>
          </w:tcPr>
          <w:p w14:paraId="3D5A73CB">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5.14</w:t>
            </w:r>
            <w:r>
              <w:rPr>
                <w:rFonts w:hint="eastAsia" w:ascii="宋体" w:hAnsi="宋体" w:eastAsia="宋体" w:cs="宋体"/>
                <w:kern w:val="0"/>
                <w:sz w:val="24"/>
                <w:szCs w:val="24"/>
              </w:rPr>
              <w:t>　</w:t>
            </w:r>
          </w:p>
        </w:tc>
        <w:tc>
          <w:tcPr>
            <w:tcW w:w="1552" w:type="dxa"/>
            <w:tcBorders>
              <w:top w:val="nil"/>
              <w:left w:val="nil"/>
              <w:bottom w:val="single" w:color="auto" w:sz="4" w:space="0"/>
              <w:right w:val="single" w:color="auto" w:sz="4" w:space="0"/>
            </w:tcBorders>
            <w:shd w:val="clear" w:color="auto" w:fill="auto"/>
            <w:noWrap/>
            <w:vAlign w:val="center"/>
          </w:tcPr>
          <w:p w14:paraId="7F67D79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60" w:type="dxa"/>
            <w:tcBorders>
              <w:top w:val="nil"/>
              <w:left w:val="nil"/>
              <w:bottom w:val="single" w:color="auto" w:sz="4" w:space="0"/>
              <w:right w:val="single" w:color="auto" w:sz="4" w:space="0"/>
            </w:tcBorders>
            <w:shd w:val="clear" w:color="auto" w:fill="auto"/>
            <w:noWrap/>
            <w:vAlign w:val="center"/>
          </w:tcPr>
          <w:p w14:paraId="26EF83B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2" w:type="dxa"/>
            <w:tcBorders>
              <w:top w:val="nil"/>
              <w:left w:val="nil"/>
              <w:bottom w:val="single" w:color="auto" w:sz="4" w:space="0"/>
              <w:right w:val="single" w:color="auto" w:sz="4" w:space="0"/>
            </w:tcBorders>
            <w:shd w:val="clear" w:color="auto" w:fill="auto"/>
            <w:noWrap/>
            <w:vAlign w:val="center"/>
          </w:tcPr>
          <w:p w14:paraId="24DF804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16" w:type="dxa"/>
            <w:tcBorders>
              <w:top w:val="nil"/>
              <w:left w:val="nil"/>
              <w:bottom w:val="single" w:color="auto" w:sz="4" w:space="0"/>
              <w:right w:val="single" w:color="auto" w:sz="4" w:space="0"/>
            </w:tcBorders>
            <w:shd w:val="clear" w:color="auto" w:fill="auto"/>
            <w:noWrap/>
            <w:vAlign w:val="center"/>
          </w:tcPr>
          <w:p w14:paraId="265E6C6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3613CE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C8E8533">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2210201</w:t>
            </w:r>
          </w:p>
        </w:tc>
        <w:tc>
          <w:tcPr>
            <w:tcW w:w="2715" w:type="dxa"/>
            <w:tcBorders>
              <w:top w:val="nil"/>
              <w:left w:val="nil"/>
              <w:bottom w:val="single" w:color="auto" w:sz="4" w:space="0"/>
              <w:right w:val="single" w:color="auto" w:sz="4" w:space="0"/>
            </w:tcBorders>
            <w:shd w:val="clear" w:color="000000" w:fill="FFFFFF"/>
            <w:noWrap/>
            <w:vAlign w:val="center"/>
          </w:tcPr>
          <w:p w14:paraId="6C61AB9D">
            <w:pPr>
              <w:rPr>
                <w:rFonts w:ascii="宋体" w:hAnsi="宋体" w:eastAsia="宋体" w:cs="宋体"/>
                <w:kern w:val="2"/>
                <w:sz w:val="24"/>
                <w:szCs w:val="24"/>
                <w:lang w:val="en-US" w:eastAsia="zh-CN" w:bidi="ar-SA"/>
              </w:rPr>
            </w:pPr>
            <w:r>
              <w:rPr>
                <w:rFonts w:hint="eastAsia"/>
              </w:rPr>
              <w:t>　住房公积金</w:t>
            </w:r>
          </w:p>
        </w:tc>
        <w:tc>
          <w:tcPr>
            <w:tcW w:w="1824" w:type="dxa"/>
            <w:tcBorders>
              <w:top w:val="nil"/>
              <w:left w:val="nil"/>
              <w:bottom w:val="single" w:color="auto" w:sz="4" w:space="0"/>
              <w:right w:val="single" w:color="auto" w:sz="4" w:space="0"/>
            </w:tcBorders>
            <w:shd w:val="clear" w:color="auto" w:fill="auto"/>
            <w:noWrap/>
            <w:vAlign w:val="center"/>
          </w:tcPr>
          <w:p w14:paraId="5109A0A9">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5.14</w:t>
            </w:r>
            <w:r>
              <w:rPr>
                <w:rFonts w:hint="eastAsia" w:ascii="宋体" w:hAnsi="宋体" w:eastAsia="宋体" w:cs="宋体"/>
                <w:kern w:val="0"/>
                <w:sz w:val="24"/>
                <w:szCs w:val="24"/>
              </w:rPr>
              <w:t>　</w:t>
            </w:r>
          </w:p>
        </w:tc>
        <w:tc>
          <w:tcPr>
            <w:tcW w:w="1568" w:type="dxa"/>
            <w:tcBorders>
              <w:top w:val="nil"/>
              <w:left w:val="nil"/>
              <w:bottom w:val="single" w:color="auto" w:sz="4" w:space="0"/>
              <w:right w:val="single" w:color="auto" w:sz="4" w:space="0"/>
            </w:tcBorders>
            <w:shd w:val="clear" w:color="auto" w:fill="auto"/>
            <w:noWrap/>
            <w:vAlign w:val="center"/>
          </w:tcPr>
          <w:p w14:paraId="3AD841A1">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5.14</w:t>
            </w:r>
            <w:r>
              <w:rPr>
                <w:rFonts w:hint="eastAsia" w:ascii="宋体" w:hAnsi="宋体" w:eastAsia="宋体" w:cs="宋体"/>
                <w:kern w:val="0"/>
                <w:sz w:val="24"/>
                <w:szCs w:val="24"/>
              </w:rPr>
              <w:t>　</w:t>
            </w:r>
          </w:p>
        </w:tc>
        <w:tc>
          <w:tcPr>
            <w:tcW w:w="1552" w:type="dxa"/>
            <w:tcBorders>
              <w:top w:val="nil"/>
              <w:left w:val="nil"/>
              <w:bottom w:val="single" w:color="auto" w:sz="4" w:space="0"/>
              <w:right w:val="single" w:color="auto" w:sz="4" w:space="0"/>
            </w:tcBorders>
            <w:shd w:val="clear" w:color="auto" w:fill="auto"/>
            <w:noWrap/>
            <w:vAlign w:val="center"/>
          </w:tcPr>
          <w:p w14:paraId="6E2448F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60" w:type="dxa"/>
            <w:tcBorders>
              <w:top w:val="nil"/>
              <w:left w:val="nil"/>
              <w:bottom w:val="single" w:color="auto" w:sz="4" w:space="0"/>
              <w:right w:val="single" w:color="auto" w:sz="4" w:space="0"/>
            </w:tcBorders>
            <w:shd w:val="clear" w:color="auto" w:fill="auto"/>
            <w:noWrap/>
            <w:vAlign w:val="center"/>
          </w:tcPr>
          <w:p w14:paraId="2D40AF3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2" w:type="dxa"/>
            <w:tcBorders>
              <w:top w:val="nil"/>
              <w:left w:val="nil"/>
              <w:bottom w:val="single" w:color="auto" w:sz="4" w:space="0"/>
              <w:right w:val="single" w:color="auto" w:sz="4" w:space="0"/>
            </w:tcBorders>
            <w:shd w:val="clear" w:color="auto" w:fill="auto"/>
            <w:noWrap/>
            <w:vAlign w:val="center"/>
          </w:tcPr>
          <w:p w14:paraId="3DECB4E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16" w:type="dxa"/>
            <w:tcBorders>
              <w:top w:val="nil"/>
              <w:left w:val="nil"/>
              <w:bottom w:val="single" w:color="auto" w:sz="4" w:space="0"/>
              <w:right w:val="single" w:color="auto" w:sz="4" w:space="0"/>
            </w:tcBorders>
            <w:shd w:val="clear" w:color="auto" w:fill="auto"/>
            <w:noWrap/>
            <w:vAlign w:val="center"/>
          </w:tcPr>
          <w:p w14:paraId="79E0746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2D815F6">
        <w:tblPrEx>
          <w:tblCellMar>
            <w:top w:w="0" w:type="dxa"/>
            <w:left w:w="108" w:type="dxa"/>
            <w:bottom w:w="0" w:type="dxa"/>
            <w:right w:w="108" w:type="dxa"/>
          </w:tblCellMar>
        </w:tblPrEx>
        <w:trPr>
          <w:trHeight w:val="630" w:hRule="atLeast"/>
        </w:trPr>
        <w:tc>
          <w:tcPr>
            <w:tcW w:w="14731" w:type="dxa"/>
            <w:gridSpan w:val="9"/>
            <w:tcBorders>
              <w:top w:val="nil"/>
              <w:left w:val="nil"/>
              <w:bottom w:val="nil"/>
              <w:right w:val="nil"/>
            </w:tcBorders>
            <w:shd w:val="clear" w:color="auto" w:fill="auto"/>
            <w:vAlign w:val="center"/>
          </w:tcPr>
          <w:p w14:paraId="5119CD4C">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4E9EC9E9">
      <w:pPr>
        <w:widowControl/>
        <w:ind w:left="93"/>
        <w:jc w:val="center"/>
        <w:rPr>
          <w:rFonts w:ascii="Times New Roman" w:hAnsi="Times New Roman" w:eastAsia="方正小标宋_GBK" w:cs="Times New Roman"/>
          <w:color w:val="000000"/>
          <w:kern w:val="0"/>
          <w:sz w:val="36"/>
          <w:szCs w:val="21"/>
        </w:rPr>
      </w:pPr>
    </w:p>
    <w:p w14:paraId="0D370974">
      <w:pPr>
        <w:widowControl/>
        <w:ind w:left="93"/>
        <w:jc w:val="center"/>
        <w:rPr>
          <w:rFonts w:ascii="Times New Roman" w:hAnsi="Times New Roman" w:eastAsia="方正小标宋_GBK" w:cs="Times New Roman"/>
          <w:color w:val="000000"/>
          <w:kern w:val="0"/>
          <w:sz w:val="36"/>
          <w:szCs w:val="21"/>
        </w:rPr>
      </w:pPr>
    </w:p>
    <w:p w14:paraId="0BE4D142">
      <w:pPr>
        <w:widowControl/>
        <w:ind w:left="93"/>
        <w:jc w:val="center"/>
        <w:rPr>
          <w:rFonts w:ascii="Times New Roman" w:hAnsi="Times New Roman" w:eastAsia="方正小标宋_GBK" w:cs="Times New Roman"/>
          <w:color w:val="000000"/>
          <w:kern w:val="0"/>
          <w:sz w:val="36"/>
          <w:szCs w:val="21"/>
        </w:rPr>
      </w:pPr>
    </w:p>
    <w:p w14:paraId="733FD0FA">
      <w:pPr>
        <w:widowControl/>
        <w:ind w:left="93"/>
        <w:jc w:val="center"/>
        <w:rPr>
          <w:rFonts w:ascii="Times New Roman" w:hAnsi="Times New Roman" w:eastAsia="方正小标宋_GBK" w:cs="Times New Roman"/>
          <w:color w:val="000000"/>
          <w:kern w:val="0"/>
          <w:sz w:val="36"/>
          <w:szCs w:val="21"/>
        </w:rPr>
      </w:pPr>
    </w:p>
    <w:tbl>
      <w:tblPr>
        <w:tblStyle w:val="5"/>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70B6974B">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68940644">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34863E0E">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3CB67984">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3F26F67D">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7447AD8E">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2DB489EF">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3F43EDB6">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69BC292C">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2F209B2B">
            <w:pPr>
              <w:widowControl/>
              <w:jc w:val="right"/>
              <w:rPr>
                <w:rFonts w:ascii="宋体" w:hAnsi="宋体" w:eastAsia="宋体" w:cs="宋体"/>
                <w:kern w:val="0"/>
                <w:sz w:val="24"/>
                <w:szCs w:val="24"/>
              </w:rPr>
            </w:pPr>
          </w:p>
        </w:tc>
      </w:tr>
      <w:tr w14:paraId="0649518F">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3FC90444">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74B2D30D">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2623167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5BBD781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4F9D644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2CC0B39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6DC7ED8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A8F661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6F425BA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949B5D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51EA6E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06E50816">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1D77AE03">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color w:val="000000"/>
                <w:sz w:val="20"/>
                <w:szCs w:val="20"/>
                <w:lang w:eastAsia="zh-CN"/>
              </w:rPr>
              <w:t>溆浦县统计局</w:t>
            </w:r>
          </w:p>
        </w:tc>
        <w:tc>
          <w:tcPr>
            <w:tcW w:w="436" w:type="dxa"/>
            <w:tcBorders>
              <w:top w:val="nil"/>
              <w:left w:val="nil"/>
              <w:bottom w:val="nil"/>
              <w:right w:val="nil"/>
            </w:tcBorders>
            <w:shd w:val="clear" w:color="000000" w:fill="FFFFFF"/>
            <w:noWrap/>
            <w:vAlign w:val="center"/>
          </w:tcPr>
          <w:p w14:paraId="06E6A32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5B22D41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20E31C7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416943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1B62FC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34679E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661E08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0C4D5F9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F225C96">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1CC65A5">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3A8F0E12">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1D703F77">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848D29D">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303BC191">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7626AC54">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1AB02EAA">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711F5A5C">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1FC19FCB">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70EDCDC5">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4CA4BE0D">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00461170">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1496216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BEB831D">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46A1D7D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48B18922">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6A74C9D1">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3781F73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01EE0F10">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58153A18">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2CEC8449">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76D8BABA">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3D09A78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F9AAAA9">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2EA9CE7B">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397E6000">
            <w:pPr>
              <w:widowControl/>
              <w:jc w:val="right"/>
              <w:rPr>
                <w:rFonts w:ascii="宋体" w:hAnsi="宋体" w:eastAsia="宋体" w:cs="宋体"/>
                <w:kern w:val="0"/>
                <w:sz w:val="22"/>
              </w:rPr>
            </w:pPr>
            <w:r>
              <w:rPr>
                <w:rFonts w:hint="eastAsia" w:ascii="宋体" w:hAnsi="宋体" w:eastAsia="宋体" w:cs="宋体"/>
                <w:kern w:val="0"/>
                <w:sz w:val="22"/>
                <w:lang w:val="en-US" w:eastAsia="zh-CN"/>
              </w:rPr>
              <w:t>640.59</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E6D4126">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E5D18ED">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465AEA20">
            <w:pPr>
              <w:widowControl/>
              <w:jc w:val="center"/>
              <w:rPr>
                <w:rFonts w:ascii="宋体" w:hAnsi="宋体" w:eastAsia="宋体" w:cs="宋体"/>
                <w:kern w:val="0"/>
                <w:sz w:val="22"/>
              </w:rPr>
            </w:pPr>
            <w:r>
              <w:rPr>
                <w:rFonts w:hint="eastAsia" w:ascii="宋体" w:hAnsi="宋体" w:eastAsia="宋体" w:cs="宋体"/>
                <w:kern w:val="0"/>
                <w:sz w:val="22"/>
                <w:lang w:val="en-US" w:eastAsia="zh-CN"/>
              </w:rPr>
              <w:t>602.88</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4250778">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602.88</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023A42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7E063E5">
            <w:pPr>
              <w:widowControl/>
              <w:jc w:val="right"/>
              <w:rPr>
                <w:rFonts w:ascii="宋体" w:hAnsi="宋体" w:eastAsia="宋体" w:cs="宋体"/>
                <w:kern w:val="0"/>
                <w:sz w:val="22"/>
              </w:rPr>
            </w:pPr>
            <w:r>
              <w:rPr>
                <w:rFonts w:hint="eastAsia" w:ascii="宋体" w:hAnsi="宋体" w:eastAsia="宋体" w:cs="宋体"/>
                <w:kern w:val="0"/>
                <w:sz w:val="22"/>
              </w:rPr>
              <w:t>　</w:t>
            </w:r>
          </w:p>
        </w:tc>
      </w:tr>
      <w:tr w14:paraId="7523C0F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3D152D6">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23B603DF">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5C6CCC0F">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31ED517">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0DEF90E">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629B9AD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3684E23">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49D63B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4D38AFE">
            <w:pPr>
              <w:widowControl/>
              <w:jc w:val="right"/>
              <w:rPr>
                <w:rFonts w:ascii="宋体" w:hAnsi="宋体" w:eastAsia="宋体" w:cs="宋体"/>
                <w:kern w:val="0"/>
                <w:sz w:val="22"/>
              </w:rPr>
            </w:pPr>
            <w:r>
              <w:rPr>
                <w:rFonts w:hint="eastAsia" w:ascii="宋体" w:hAnsi="宋体" w:eastAsia="宋体" w:cs="宋体"/>
                <w:kern w:val="0"/>
                <w:sz w:val="22"/>
              </w:rPr>
              <w:t>　</w:t>
            </w:r>
          </w:p>
        </w:tc>
      </w:tr>
      <w:tr w14:paraId="1DF7B34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B14CC53">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2B1684C1">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379546A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E5DA863">
            <w:pPr>
              <w:widowControl/>
              <w:jc w:val="left"/>
              <w:rPr>
                <w:rFonts w:ascii="宋体" w:hAnsi="宋体" w:eastAsia="宋体" w:cs="宋体"/>
                <w:kern w:val="0"/>
                <w:sz w:val="22"/>
              </w:rPr>
            </w:pPr>
            <w:r>
              <w:rPr>
                <w:rFonts w:hint="eastAsia" w:ascii="宋体" w:hAnsi="宋体" w:eastAsia="宋体" w:cs="宋体"/>
                <w:kern w:val="0"/>
                <w:sz w:val="22"/>
                <w:lang w:eastAsia="zh-CN"/>
              </w:rPr>
              <w:t>三</w:t>
            </w:r>
            <w:r>
              <w:rPr>
                <w:rFonts w:hint="eastAsia" w:ascii="宋体" w:hAnsi="宋体" w:eastAsia="宋体" w:cs="宋体"/>
                <w:kern w:val="0"/>
                <w:sz w:val="22"/>
              </w:rPr>
              <w:t>、</w:t>
            </w:r>
            <w:r>
              <w:rPr>
                <w:rFonts w:hint="eastAsia" w:ascii="宋体" w:hAnsi="宋体" w:eastAsia="宋体" w:cs="宋体"/>
                <w:kern w:val="0"/>
                <w:sz w:val="24"/>
                <w:szCs w:val="24"/>
                <w:lang w:eastAsia="zh-CN"/>
              </w:rPr>
              <w:t>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45902AF">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5538EC52">
            <w:pPr>
              <w:widowControl/>
              <w:jc w:val="center"/>
              <w:rPr>
                <w:rFonts w:ascii="宋体" w:hAnsi="宋体" w:eastAsia="宋体" w:cs="宋体"/>
                <w:kern w:val="0"/>
                <w:sz w:val="22"/>
              </w:rPr>
            </w:pPr>
            <w:r>
              <w:rPr>
                <w:rFonts w:hint="eastAsia" w:ascii="宋体" w:hAnsi="宋体" w:eastAsia="宋体" w:cs="宋体"/>
                <w:kern w:val="0"/>
                <w:sz w:val="22"/>
                <w:lang w:val="en-US" w:eastAsia="zh-CN"/>
              </w:rPr>
              <w:t>23.54</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384C475">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23.54</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4E1323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3E2B9C4">
            <w:pPr>
              <w:widowControl/>
              <w:jc w:val="right"/>
              <w:rPr>
                <w:rFonts w:ascii="宋体" w:hAnsi="宋体" w:eastAsia="宋体" w:cs="宋体"/>
                <w:kern w:val="0"/>
                <w:sz w:val="22"/>
              </w:rPr>
            </w:pPr>
            <w:r>
              <w:rPr>
                <w:rFonts w:hint="eastAsia" w:ascii="宋体" w:hAnsi="宋体" w:eastAsia="宋体" w:cs="宋体"/>
                <w:kern w:val="0"/>
                <w:sz w:val="22"/>
              </w:rPr>
              <w:t>　</w:t>
            </w:r>
          </w:p>
        </w:tc>
      </w:tr>
      <w:tr w14:paraId="5BE3661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72C88F7">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1BEE8ED8">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697EF5FF">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FEC56CB">
            <w:pPr>
              <w:widowControl/>
              <w:jc w:val="left"/>
              <w:rPr>
                <w:rFonts w:ascii="宋体" w:hAnsi="宋体" w:eastAsia="宋体" w:cs="宋体"/>
                <w:kern w:val="0"/>
                <w:sz w:val="22"/>
              </w:rPr>
            </w:pPr>
            <w:r>
              <w:rPr>
                <w:rFonts w:hint="eastAsia" w:ascii="宋体" w:hAnsi="宋体" w:eastAsia="宋体" w:cs="宋体"/>
                <w:kern w:val="0"/>
                <w:sz w:val="22"/>
                <w:lang w:eastAsia="zh-CN"/>
              </w:rPr>
              <w:t>四</w:t>
            </w:r>
            <w:r>
              <w:rPr>
                <w:rFonts w:hint="eastAsia" w:ascii="宋体" w:hAnsi="宋体" w:eastAsia="宋体" w:cs="宋体"/>
                <w:kern w:val="0"/>
                <w:sz w:val="22"/>
              </w:rPr>
              <w:t>、</w:t>
            </w:r>
            <w:r>
              <w:rPr>
                <w:rFonts w:hint="eastAsia" w:ascii="宋体" w:hAnsi="宋体" w:eastAsia="宋体" w:cs="宋体"/>
                <w:kern w:val="0"/>
                <w:sz w:val="22"/>
                <w:lang w:eastAsia="zh-CN"/>
              </w:rPr>
              <w:t>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0657717">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60D6136E">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9.23</w:t>
            </w:r>
          </w:p>
        </w:tc>
        <w:tc>
          <w:tcPr>
            <w:tcW w:w="1394" w:type="dxa"/>
            <w:tcBorders>
              <w:top w:val="nil"/>
              <w:left w:val="nil"/>
              <w:bottom w:val="single" w:color="auto" w:sz="4" w:space="0"/>
              <w:right w:val="single" w:color="auto" w:sz="4" w:space="0"/>
            </w:tcBorders>
            <w:shd w:val="clear" w:color="auto" w:fill="auto"/>
            <w:noWrap/>
            <w:vAlign w:val="center"/>
          </w:tcPr>
          <w:p w14:paraId="27899015">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rPr>
              <w:t>　</w:t>
            </w:r>
            <w:r>
              <w:rPr>
                <w:rFonts w:hint="eastAsia" w:ascii="宋体" w:hAnsi="宋体" w:eastAsia="宋体" w:cs="宋体"/>
                <w:kern w:val="0"/>
                <w:sz w:val="22"/>
                <w:lang w:val="en-US" w:eastAsia="zh-CN"/>
              </w:rPr>
              <w:t>9.23</w:t>
            </w:r>
          </w:p>
        </w:tc>
        <w:tc>
          <w:tcPr>
            <w:tcW w:w="1394" w:type="dxa"/>
            <w:tcBorders>
              <w:top w:val="nil"/>
              <w:left w:val="nil"/>
              <w:bottom w:val="single" w:color="auto" w:sz="4" w:space="0"/>
              <w:right w:val="single" w:color="auto" w:sz="4" w:space="0"/>
            </w:tcBorders>
            <w:shd w:val="clear" w:color="auto" w:fill="auto"/>
            <w:noWrap/>
            <w:vAlign w:val="center"/>
          </w:tcPr>
          <w:p w14:paraId="52C17CD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C5D60E5">
            <w:pPr>
              <w:widowControl/>
              <w:jc w:val="right"/>
              <w:rPr>
                <w:rFonts w:ascii="宋体" w:hAnsi="宋体" w:eastAsia="宋体" w:cs="宋体"/>
                <w:kern w:val="0"/>
                <w:sz w:val="22"/>
              </w:rPr>
            </w:pPr>
            <w:r>
              <w:rPr>
                <w:rFonts w:hint="eastAsia" w:ascii="宋体" w:hAnsi="宋体" w:eastAsia="宋体" w:cs="宋体"/>
                <w:kern w:val="0"/>
                <w:sz w:val="22"/>
              </w:rPr>
              <w:t>　</w:t>
            </w:r>
          </w:p>
        </w:tc>
      </w:tr>
      <w:tr w14:paraId="5A62508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270FBC6">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0D9D146">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1DBD664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DFC94F9">
            <w:pPr>
              <w:widowControl/>
              <w:jc w:val="left"/>
              <w:rPr>
                <w:rFonts w:ascii="宋体" w:hAnsi="宋体" w:eastAsia="宋体" w:cs="宋体"/>
                <w:kern w:val="0"/>
                <w:sz w:val="22"/>
              </w:rPr>
            </w:pPr>
            <w:r>
              <w:rPr>
                <w:rFonts w:hint="eastAsia" w:ascii="宋体" w:hAnsi="宋体" w:eastAsia="宋体" w:cs="宋体"/>
                <w:kern w:val="0"/>
                <w:sz w:val="24"/>
                <w:szCs w:val="24"/>
                <w:lang w:eastAsia="zh-CN"/>
              </w:rPr>
              <w:t>五、节能环保支出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AA9329C">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13A605B9">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1.00</w:t>
            </w:r>
          </w:p>
        </w:tc>
        <w:tc>
          <w:tcPr>
            <w:tcW w:w="1394" w:type="dxa"/>
            <w:tcBorders>
              <w:top w:val="nil"/>
              <w:left w:val="nil"/>
              <w:bottom w:val="single" w:color="auto" w:sz="4" w:space="0"/>
              <w:right w:val="single" w:color="auto" w:sz="4" w:space="0"/>
            </w:tcBorders>
            <w:shd w:val="clear" w:color="auto" w:fill="auto"/>
            <w:noWrap/>
            <w:vAlign w:val="center"/>
          </w:tcPr>
          <w:p w14:paraId="07106B09">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rPr>
              <w:t>　</w:t>
            </w:r>
            <w:r>
              <w:rPr>
                <w:rFonts w:hint="eastAsia" w:ascii="宋体" w:hAnsi="宋体" w:eastAsia="宋体" w:cs="宋体"/>
                <w:kern w:val="0"/>
                <w:sz w:val="22"/>
                <w:lang w:val="en-US" w:eastAsia="zh-CN"/>
              </w:rPr>
              <w:t>1.00</w:t>
            </w:r>
          </w:p>
        </w:tc>
        <w:tc>
          <w:tcPr>
            <w:tcW w:w="1394" w:type="dxa"/>
            <w:tcBorders>
              <w:top w:val="nil"/>
              <w:left w:val="nil"/>
              <w:bottom w:val="single" w:color="auto" w:sz="4" w:space="0"/>
              <w:right w:val="single" w:color="auto" w:sz="4" w:space="0"/>
            </w:tcBorders>
            <w:shd w:val="clear" w:color="auto" w:fill="auto"/>
            <w:noWrap/>
            <w:vAlign w:val="center"/>
          </w:tcPr>
          <w:p w14:paraId="0E4E845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24EE92E">
            <w:pPr>
              <w:widowControl/>
              <w:jc w:val="right"/>
              <w:rPr>
                <w:rFonts w:ascii="宋体" w:hAnsi="宋体" w:eastAsia="宋体" w:cs="宋体"/>
                <w:kern w:val="0"/>
                <w:sz w:val="22"/>
              </w:rPr>
            </w:pPr>
            <w:r>
              <w:rPr>
                <w:rFonts w:hint="eastAsia" w:ascii="宋体" w:hAnsi="宋体" w:eastAsia="宋体" w:cs="宋体"/>
                <w:kern w:val="0"/>
                <w:sz w:val="22"/>
              </w:rPr>
              <w:t>　</w:t>
            </w:r>
          </w:p>
        </w:tc>
      </w:tr>
      <w:tr w14:paraId="6EC7F79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95FF458">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4267D2A">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3BB1540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4B68C5D">
            <w:pPr>
              <w:widowControl/>
              <w:jc w:val="left"/>
              <w:rPr>
                <w:rFonts w:ascii="宋体" w:hAnsi="宋体" w:eastAsia="宋体" w:cs="宋体"/>
                <w:kern w:val="0"/>
                <w:sz w:val="22"/>
              </w:rPr>
            </w:pPr>
            <w:r>
              <w:rPr>
                <w:rFonts w:hint="eastAsia" w:ascii="宋体" w:hAnsi="宋体" w:eastAsia="宋体" w:cs="宋体"/>
                <w:kern w:val="0"/>
                <w:sz w:val="24"/>
                <w:szCs w:val="24"/>
                <w:lang w:eastAsia="zh-CN"/>
              </w:rPr>
              <w:t>六、农林水支出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045BF75">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382128C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1.94</w:t>
            </w:r>
          </w:p>
        </w:tc>
        <w:tc>
          <w:tcPr>
            <w:tcW w:w="1394" w:type="dxa"/>
            <w:tcBorders>
              <w:top w:val="nil"/>
              <w:left w:val="nil"/>
              <w:bottom w:val="single" w:color="auto" w:sz="4" w:space="0"/>
              <w:right w:val="single" w:color="auto" w:sz="4" w:space="0"/>
            </w:tcBorders>
            <w:shd w:val="clear" w:color="auto" w:fill="auto"/>
            <w:noWrap/>
            <w:vAlign w:val="center"/>
          </w:tcPr>
          <w:p w14:paraId="3C4158B9">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rPr>
              <w:t>　</w:t>
            </w:r>
            <w:r>
              <w:rPr>
                <w:rFonts w:hint="eastAsia" w:ascii="宋体" w:hAnsi="宋体" w:eastAsia="宋体" w:cs="宋体"/>
                <w:kern w:val="0"/>
                <w:sz w:val="22"/>
                <w:lang w:val="en-US" w:eastAsia="zh-CN"/>
              </w:rPr>
              <w:t>1.94</w:t>
            </w:r>
          </w:p>
        </w:tc>
        <w:tc>
          <w:tcPr>
            <w:tcW w:w="1394" w:type="dxa"/>
            <w:tcBorders>
              <w:top w:val="nil"/>
              <w:left w:val="nil"/>
              <w:bottom w:val="single" w:color="auto" w:sz="4" w:space="0"/>
              <w:right w:val="single" w:color="auto" w:sz="4" w:space="0"/>
            </w:tcBorders>
            <w:shd w:val="clear" w:color="auto" w:fill="auto"/>
            <w:noWrap/>
            <w:vAlign w:val="center"/>
          </w:tcPr>
          <w:p w14:paraId="26AF153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CC3EA15">
            <w:pPr>
              <w:widowControl/>
              <w:jc w:val="right"/>
              <w:rPr>
                <w:rFonts w:ascii="宋体" w:hAnsi="宋体" w:eastAsia="宋体" w:cs="宋体"/>
                <w:kern w:val="0"/>
                <w:sz w:val="22"/>
              </w:rPr>
            </w:pPr>
            <w:r>
              <w:rPr>
                <w:rFonts w:hint="eastAsia" w:ascii="宋体" w:hAnsi="宋体" w:eastAsia="宋体" w:cs="宋体"/>
                <w:kern w:val="0"/>
                <w:sz w:val="22"/>
              </w:rPr>
              <w:t>　</w:t>
            </w:r>
          </w:p>
        </w:tc>
      </w:tr>
      <w:tr w14:paraId="78E0361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D38F5C3">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47BDB94">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7B1E6BD7">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C3502C4">
            <w:pPr>
              <w:widowControl/>
              <w:jc w:val="left"/>
              <w:rPr>
                <w:rFonts w:hint="default" w:ascii="宋体" w:hAnsi="宋体" w:eastAsia="宋体" w:cs="宋体"/>
                <w:kern w:val="0"/>
                <w:sz w:val="24"/>
                <w:szCs w:val="24"/>
                <w:lang w:val="en-US"/>
              </w:rPr>
            </w:pPr>
            <w:r>
              <w:rPr>
                <w:rFonts w:hint="eastAsia" w:ascii="宋体" w:hAnsi="宋体" w:eastAsia="宋体" w:cs="宋体"/>
                <w:kern w:val="0"/>
                <w:sz w:val="24"/>
                <w:szCs w:val="24"/>
                <w:lang w:eastAsia="zh-CN"/>
              </w:rPr>
              <w:t>七、资源勘探工业信息等支</w:t>
            </w:r>
            <w:r>
              <w:rPr>
                <w:rFonts w:hint="eastAsia" w:ascii="宋体" w:hAnsi="宋体" w:eastAsia="宋体" w:cs="宋体"/>
                <w:kern w:val="0"/>
                <w:sz w:val="24"/>
                <w:szCs w:val="24"/>
                <w:lang w:val="en-US" w:eastAsia="zh-CN"/>
              </w:rPr>
              <w:t>出</w:t>
            </w:r>
          </w:p>
        </w:tc>
        <w:tc>
          <w:tcPr>
            <w:tcW w:w="1067" w:type="dxa"/>
            <w:gridSpan w:val="2"/>
            <w:tcBorders>
              <w:top w:val="nil"/>
              <w:left w:val="nil"/>
              <w:bottom w:val="single" w:color="auto" w:sz="4" w:space="0"/>
              <w:right w:val="single" w:color="auto" w:sz="4" w:space="0"/>
            </w:tcBorders>
            <w:shd w:val="clear" w:color="auto" w:fill="auto"/>
            <w:noWrap/>
            <w:vAlign w:val="center"/>
          </w:tcPr>
          <w:p w14:paraId="6F13DD6D">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3D1FF27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0.52</w:t>
            </w:r>
          </w:p>
        </w:tc>
        <w:tc>
          <w:tcPr>
            <w:tcW w:w="1394" w:type="dxa"/>
            <w:tcBorders>
              <w:top w:val="nil"/>
              <w:left w:val="nil"/>
              <w:bottom w:val="single" w:color="auto" w:sz="4" w:space="0"/>
              <w:right w:val="single" w:color="auto" w:sz="4" w:space="0"/>
            </w:tcBorders>
            <w:shd w:val="clear" w:color="auto" w:fill="auto"/>
            <w:noWrap/>
            <w:vAlign w:val="center"/>
          </w:tcPr>
          <w:p w14:paraId="3EC64F33">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rPr>
              <w:t>　</w:t>
            </w:r>
            <w:r>
              <w:rPr>
                <w:rFonts w:hint="eastAsia" w:ascii="宋体" w:hAnsi="宋体" w:eastAsia="宋体" w:cs="宋体"/>
                <w:kern w:val="0"/>
                <w:sz w:val="22"/>
                <w:lang w:val="en-US" w:eastAsia="zh-CN"/>
              </w:rPr>
              <w:t>0.52</w:t>
            </w:r>
          </w:p>
        </w:tc>
        <w:tc>
          <w:tcPr>
            <w:tcW w:w="1394" w:type="dxa"/>
            <w:tcBorders>
              <w:top w:val="nil"/>
              <w:left w:val="nil"/>
              <w:bottom w:val="single" w:color="auto" w:sz="4" w:space="0"/>
              <w:right w:val="single" w:color="auto" w:sz="4" w:space="0"/>
            </w:tcBorders>
            <w:shd w:val="clear" w:color="auto" w:fill="auto"/>
            <w:noWrap/>
            <w:vAlign w:val="center"/>
          </w:tcPr>
          <w:p w14:paraId="3A3C46F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5C0A1E8">
            <w:pPr>
              <w:widowControl/>
              <w:jc w:val="right"/>
              <w:rPr>
                <w:rFonts w:ascii="宋体" w:hAnsi="宋体" w:eastAsia="宋体" w:cs="宋体"/>
                <w:kern w:val="0"/>
                <w:sz w:val="22"/>
              </w:rPr>
            </w:pPr>
            <w:r>
              <w:rPr>
                <w:rFonts w:hint="eastAsia" w:ascii="宋体" w:hAnsi="宋体" w:eastAsia="宋体" w:cs="宋体"/>
                <w:kern w:val="0"/>
                <w:sz w:val="22"/>
              </w:rPr>
              <w:t>　</w:t>
            </w:r>
          </w:p>
        </w:tc>
      </w:tr>
      <w:tr w14:paraId="0461C9C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CBFA876">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51C73747">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33551D4A">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0B2C623">
            <w:pPr>
              <w:widowControl/>
              <w:jc w:val="left"/>
              <w:rPr>
                <w:rFonts w:ascii="宋体" w:hAnsi="宋体" w:eastAsia="宋体" w:cs="宋体"/>
                <w:kern w:val="0"/>
                <w:sz w:val="22"/>
              </w:rPr>
            </w:pPr>
            <w:r>
              <w:rPr>
                <w:rFonts w:hint="eastAsia" w:ascii="宋体" w:hAnsi="宋体" w:eastAsia="宋体" w:cs="宋体"/>
                <w:kern w:val="0"/>
                <w:sz w:val="24"/>
                <w:szCs w:val="24"/>
                <w:lang w:eastAsia="zh-CN"/>
              </w:rPr>
              <w:t>八、住房保障支出　</w:t>
            </w:r>
          </w:p>
        </w:tc>
        <w:tc>
          <w:tcPr>
            <w:tcW w:w="1067" w:type="dxa"/>
            <w:gridSpan w:val="2"/>
            <w:tcBorders>
              <w:top w:val="nil"/>
              <w:left w:val="nil"/>
              <w:bottom w:val="single" w:color="auto" w:sz="4" w:space="0"/>
              <w:right w:val="single" w:color="auto" w:sz="4" w:space="0"/>
            </w:tcBorders>
            <w:shd w:val="clear" w:color="auto" w:fill="auto"/>
            <w:noWrap/>
            <w:vAlign w:val="center"/>
          </w:tcPr>
          <w:p w14:paraId="663C3C26">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456EBB57">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5.14</w:t>
            </w:r>
          </w:p>
        </w:tc>
        <w:tc>
          <w:tcPr>
            <w:tcW w:w="1394" w:type="dxa"/>
            <w:tcBorders>
              <w:top w:val="nil"/>
              <w:left w:val="nil"/>
              <w:bottom w:val="single" w:color="auto" w:sz="4" w:space="0"/>
              <w:right w:val="single" w:color="auto" w:sz="4" w:space="0"/>
            </w:tcBorders>
            <w:shd w:val="clear" w:color="auto" w:fill="auto"/>
            <w:noWrap/>
            <w:vAlign w:val="center"/>
          </w:tcPr>
          <w:p w14:paraId="4E50444B">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rPr>
              <w:t>　</w:t>
            </w:r>
            <w:r>
              <w:rPr>
                <w:rFonts w:hint="eastAsia" w:ascii="宋体" w:hAnsi="宋体" w:eastAsia="宋体" w:cs="宋体"/>
                <w:kern w:val="0"/>
                <w:sz w:val="22"/>
                <w:lang w:val="en-US" w:eastAsia="zh-CN"/>
              </w:rPr>
              <w:t>5.14</w:t>
            </w:r>
          </w:p>
        </w:tc>
        <w:tc>
          <w:tcPr>
            <w:tcW w:w="1394" w:type="dxa"/>
            <w:tcBorders>
              <w:top w:val="nil"/>
              <w:left w:val="nil"/>
              <w:bottom w:val="single" w:color="auto" w:sz="4" w:space="0"/>
              <w:right w:val="single" w:color="auto" w:sz="4" w:space="0"/>
            </w:tcBorders>
            <w:shd w:val="clear" w:color="auto" w:fill="auto"/>
            <w:noWrap/>
            <w:vAlign w:val="center"/>
          </w:tcPr>
          <w:p w14:paraId="4B02552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6E711D6">
            <w:pPr>
              <w:widowControl/>
              <w:jc w:val="center"/>
              <w:rPr>
                <w:rFonts w:ascii="宋体" w:hAnsi="宋体" w:eastAsia="宋体" w:cs="宋体"/>
                <w:kern w:val="0"/>
                <w:sz w:val="22"/>
              </w:rPr>
            </w:pPr>
            <w:r>
              <w:rPr>
                <w:rFonts w:hint="eastAsia" w:ascii="宋体" w:hAnsi="宋体" w:eastAsia="宋体" w:cs="宋体"/>
                <w:kern w:val="0"/>
                <w:sz w:val="22"/>
              </w:rPr>
              <w:t>　</w:t>
            </w:r>
          </w:p>
        </w:tc>
      </w:tr>
      <w:tr w14:paraId="6B150C5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AE6C168">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42B09C6C">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69D7C3E0">
            <w:pPr>
              <w:widowControl/>
              <w:jc w:val="right"/>
              <w:rPr>
                <w:rFonts w:ascii="宋体" w:hAnsi="宋体" w:eastAsia="宋体" w:cs="宋体"/>
                <w:kern w:val="0"/>
                <w:sz w:val="22"/>
              </w:rPr>
            </w:pPr>
            <w:r>
              <w:rPr>
                <w:rFonts w:hint="eastAsia" w:ascii="宋体" w:hAnsi="宋体" w:eastAsia="宋体" w:cs="宋体"/>
                <w:kern w:val="0"/>
                <w:sz w:val="22"/>
                <w:lang w:val="en-US" w:eastAsia="zh-CN"/>
              </w:rPr>
              <w:t>640.59</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1E206B3">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34AC8BCE">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35336AC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644.25</w:t>
            </w:r>
          </w:p>
        </w:tc>
        <w:tc>
          <w:tcPr>
            <w:tcW w:w="1394" w:type="dxa"/>
            <w:tcBorders>
              <w:top w:val="nil"/>
              <w:left w:val="nil"/>
              <w:bottom w:val="single" w:color="auto" w:sz="4" w:space="0"/>
              <w:right w:val="single" w:color="auto" w:sz="4" w:space="0"/>
            </w:tcBorders>
            <w:shd w:val="clear" w:color="auto" w:fill="auto"/>
            <w:noWrap/>
            <w:vAlign w:val="center"/>
          </w:tcPr>
          <w:p w14:paraId="32D272A0">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rPr>
              <w:t>　</w:t>
            </w:r>
            <w:r>
              <w:rPr>
                <w:rFonts w:hint="eastAsia" w:ascii="宋体" w:hAnsi="宋体" w:eastAsia="宋体" w:cs="宋体"/>
                <w:kern w:val="0"/>
                <w:sz w:val="22"/>
                <w:lang w:val="en-US" w:eastAsia="zh-CN"/>
              </w:rPr>
              <w:t>644.25</w:t>
            </w:r>
          </w:p>
        </w:tc>
        <w:tc>
          <w:tcPr>
            <w:tcW w:w="1394" w:type="dxa"/>
            <w:tcBorders>
              <w:top w:val="nil"/>
              <w:left w:val="nil"/>
              <w:bottom w:val="single" w:color="auto" w:sz="4" w:space="0"/>
              <w:right w:val="single" w:color="auto" w:sz="4" w:space="0"/>
            </w:tcBorders>
            <w:shd w:val="clear" w:color="auto" w:fill="auto"/>
            <w:noWrap/>
            <w:vAlign w:val="center"/>
          </w:tcPr>
          <w:p w14:paraId="00882DB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1B0A7E0">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7F5D69D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6594CBE">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5F3B09F0">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5E3F1A79">
            <w:pPr>
              <w:widowControl/>
              <w:jc w:val="right"/>
              <w:rPr>
                <w:rFonts w:ascii="宋体" w:hAnsi="宋体" w:eastAsia="宋体" w:cs="宋体"/>
                <w:kern w:val="0"/>
                <w:sz w:val="22"/>
              </w:rPr>
            </w:pPr>
            <w:r>
              <w:rPr>
                <w:rFonts w:hint="eastAsia" w:ascii="宋体" w:hAnsi="宋体" w:eastAsia="宋体" w:cs="宋体"/>
                <w:kern w:val="0"/>
                <w:sz w:val="22"/>
                <w:lang w:val="en-US" w:eastAsia="zh-CN"/>
              </w:rPr>
              <w:t>4.82</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DAB2621">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6D244A43">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23B9850F">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1.16</w:t>
            </w:r>
          </w:p>
        </w:tc>
        <w:tc>
          <w:tcPr>
            <w:tcW w:w="1394" w:type="dxa"/>
            <w:tcBorders>
              <w:top w:val="nil"/>
              <w:left w:val="nil"/>
              <w:bottom w:val="single" w:color="auto" w:sz="4" w:space="0"/>
              <w:right w:val="single" w:color="auto" w:sz="4" w:space="0"/>
            </w:tcBorders>
            <w:shd w:val="clear" w:color="auto" w:fill="auto"/>
            <w:noWrap/>
            <w:vAlign w:val="center"/>
          </w:tcPr>
          <w:p w14:paraId="7CA6476C">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rPr>
              <w:t>　</w:t>
            </w:r>
            <w:r>
              <w:rPr>
                <w:rFonts w:hint="eastAsia" w:ascii="宋体" w:hAnsi="宋体" w:eastAsia="宋体" w:cs="宋体"/>
                <w:kern w:val="0"/>
                <w:sz w:val="22"/>
                <w:lang w:val="en-US" w:eastAsia="zh-CN"/>
              </w:rPr>
              <w:t>1.16</w:t>
            </w:r>
          </w:p>
        </w:tc>
        <w:tc>
          <w:tcPr>
            <w:tcW w:w="1394" w:type="dxa"/>
            <w:tcBorders>
              <w:top w:val="nil"/>
              <w:left w:val="nil"/>
              <w:bottom w:val="single" w:color="auto" w:sz="4" w:space="0"/>
              <w:right w:val="single" w:color="auto" w:sz="4" w:space="0"/>
            </w:tcBorders>
            <w:shd w:val="clear" w:color="auto" w:fill="auto"/>
            <w:noWrap/>
            <w:vAlign w:val="center"/>
          </w:tcPr>
          <w:p w14:paraId="704C21E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7A8851B">
            <w:pPr>
              <w:widowControl/>
              <w:jc w:val="left"/>
              <w:rPr>
                <w:rFonts w:ascii="宋体" w:hAnsi="宋体" w:eastAsia="宋体" w:cs="宋体"/>
                <w:kern w:val="0"/>
                <w:sz w:val="22"/>
              </w:rPr>
            </w:pPr>
            <w:r>
              <w:rPr>
                <w:rFonts w:hint="eastAsia" w:ascii="宋体" w:hAnsi="宋体" w:eastAsia="宋体" w:cs="宋体"/>
                <w:kern w:val="0"/>
                <w:sz w:val="22"/>
              </w:rPr>
              <w:t>　</w:t>
            </w:r>
          </w:p>
        </w:tc>
      </w:tr>
      <w:tr w14:paraId="5CAD547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CE2A09E">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13D4B6E4">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18AE243E">
            <w:pPr>
              <w:widowControl/>
              <w:jc w:val="right"/>
              <w:rPr>
                <w:rFonts w:ascii="宋体" w:hAnsi="宋体" w:eastAsia="宋体" w:cs="宋体"/>
                <w:kern w:val="0"/>
                <w:sz w:val="22"/>
              </w:rPr>
            </w:pPr>
            <w:r>
              <w:rPr>
                <w:rFonts w:hint="eastAsia" w:ascii="宋体" w:hAnsi="宋体" w:eastAsia="宋体" w:cs="宋体"/>
                <w:kern w:val="0"/>
                <w:sz w:val="22"/>
                <w:lang w:val="en-US" w:eastAsia="zh-CN"/>
              </w:rPr>
              <w:t>4.82</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60913DD">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2CF1B3C">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17D8DFD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BC2CA80">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CC8844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0904812">
            <w:pPr>
              <w:widowControl/>
              <w:jc w:val="left"/>
              <w:rPr>
                <w:rFonts w:ascii="宋体" w:hAnsi="宋体" w:eastAsia="宋体" w:cs="宋体"/>
                <w:kern w:val="0"/>
                <w:sz w:val="22"/>
              </w:rPr>
            </w:pPr>
            <w:r>
              <w:rPr>
                <w:rFonts w:hint="eastAsia" w:ascii="宋体" w:hAnsi="宋体" w:eastAsia="宋体" w:cs="宋体"/>
                <w:kern w:val="0"/>
                <w:sz w:val="22"/>
              </w:rPr>
              <w:t>　</w:t>
            </w:r>
          </w:p>
        </w:tc>
      </w:tr>
      <w:tr w14:paraId="18D142D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AC6B743">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540C43F1">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56DB975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95129AF">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38C0F923">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19BC569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F29875C">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0203F2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95F5A8F">
            <w:pPr>
              <w:widowControl/>
              <w:jc w:val="left"/>
              <w:rPr>
                <w:rFonts w:ascii="宋体" w:hAnsi="宋体" w:eastAsia="宋体" w:cs="宋体"/>
                <w:kern w:val="0"/>
                <w:sz w:val="22"/>
              </w:rPr>
            </w:pPr>
            <w:r>
              <w:rPr>
                <w:rFonts w:hint="eastAsia" w:ascii="宋体" w:hAnsi="宋体" w:eastAsia="宋体" w:cs="宋体"/>
                <w:kern w:val="0"/>
                <w:sz w:val="22"/>
              </w:rPr>
              <w:t>　</w:t>
            </w:r>
          </w:p>
        </w:tc>
      </w:tr>
      <w:tr w14:paraId="4F2FB9F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CE4D32C">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157DECCD">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146D804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108C943">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0C8B7F9">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40A02FC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E583BE1">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6CA2A8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71CA6DC">
            <w:pPr>
              <w:widowControl/>
              <w:jc w:val="left"/>
              <w:rPr>
                <w:rFonts w:ascii="宋体" w:hAnsi="宋体" w:eastAsia="宋体" w:cs="宋体"/>
                <w:kern w:val="0"/>
                <w:sz w:val="22"/>
              </w:rPr>
            </w:pPr>
            <w:r>
              <w:rPr>
                <w:rFonts w:hint="eastAsia" w:ascii="宋体" w:hAnsi="宋体" w:eastAsia="宋体" w:cs="宋体"/>
                <w:kern w:val="0"/>
                <w:sz w:val="22"/>
              </w:rPr>
              <w:t>　</w:t>
            </w:r>
          </w:p>
        </w:tc>
      </w:tr>
      <w:tr w14:paraId="79D4CC0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5587710B">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45AF0B45">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6DEDDF01">
            <w:pPr>
              <w:widowControl/>
              <w:jc w:val="right"/>
              <w:rPr>
                <w:rFonts w:ascii="宋体" w:hAnsi="宋体" w:eastAsia="宋体" w:cs="宋体"/>
                <w:kern w:val="0"/>
                <w:sz w:val="22"/>
              </w:rPr>
            </w:pPr>
            <w:r>
              <w:rPr>
                <w:rFonts w:hint="eastAsia" w:ascii="宋体" w:hAnsi="宋体" w:eastAsia="宋体" w:cs="宋体"/>
                <w:kern w:val="0"/>
                <w:sz w:val="22"/>
                <w:lang w:val="en-US" w:eastAsia="zh-CN"/>
              </w:rPr>
              <w:t>645.41</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4BDB4E46">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7CA83DC9">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0F8DC6C6">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645.41</w:t>
            </w:r>
          </w:p>
        </w:tc>
        <w:tc>
          <w:tcPr>
            <w:tcW w:w="1394" w:type="dxa"/>
            <w:tcBorders>
              <w:top w:val="nil"/>
              <w:left w:val="nil"/>
              <w:bottom w:val="single" w:color="auto" w:sz="4" w:space="0"/>
              <w:right w:val="single" w:color="auto" w:sz="4" w:space="0"/>
            </w:tcBorders>
            <w:shd w:val="clear" w:color="000000" w:fill="FFFFFF"/>
            <w:noWrap/>
            <w:vAlign w:val="center"/>
          </w:tcPr>
          <w:p w14:paraId="371AC074">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rPr>
              <w:t>　</w:t>
            </w:r>
            <w:r>
              <w:rPr>
                <w:rFonts w:hint="eastAsia" w:ascii="宋体" w:hAnsi="宋体" w:eastAsia="宋体" w:cs="宋体"/>
                <w:kern w:val="0"/>
                <w:sz w:val="22"/>
                <w:lang w:val="en-US" w:eastAsia="zh-CN"/>
              </w:rPr>
              <w:t>645.41</w:t>
            </w:r>
          </w:p>
        </w:tc>
        <w:tc>
          <w:tcPr>
            <w:tcW w:w="1394" w:type="dxa"/>
            <w:tcBorders>
              <w:top w:val="nil"/>
              <w:left w:val="nil"/>
              <w:bottom w:val="single" w:color="auto" w:sz="4" w:space="0"/>
              <w:right w:val="single" w:color="auto" w:sz="4" w:space="0"/>
            </w:tcBorders>
            <w:shd w:val="clear" w:color="auto" w:fill="auto"/>
            <w:noWrap/>
            <w:vAlign w:val="center"/>
          </w:tcPr>
          <w:p w14:paraId="7F7C2122">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724455E">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7211BF00">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19B61A8F">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2A4188FF">
      <w:pPr>
        <w:widowControl/>
        <w:jc w:val="center"/>
        <w:rPr>
          <w:rFonts w:ascii="Times New Roman" w:hAnsi="Times New Roman" w:eastAsia="方正小标宋_GBK" w:cs="Times New Roman"/>
          <w:kern w:val="0"/>
          <w:sz w:val="36"/>
          <w:szCs w:val="36"/>
        </w:rPr>
      </w:pPr>
    </w:p>
    <w:p w14:paraId="1DFAF3AA">
      <w:pPr>
        <w:widowControl/>
        <w:jc w:val="center"/>
        <w:rPr>
          <w:rFonts w:ascii="Times New Roman" w:hAnsi="Times New Roman" w:eastAsia="方正小标宋_GBK" w:cs="Times New Roman"/>
          <w:kern w:val="0"/>
          <w:sz w:val="36"/>
          <w:szCs w:val="36"/>
        </w:rPr>
      </w:pPr>
    </w:p>
    <w:p w14:paraId="425A4C9E">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6A2E6B75">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color w:val="000000"/>
          <w:sz w:val="20"/>
          <w:szCs w:val="20"/>
          <w:lang w:eastAsia="zh-CN"/>
        </w:rPr>
        <w:t>溆浦县统计局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10CF3F8A">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068619D6">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DB3021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4EE71A0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5F38626B">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A38682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49052AD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01BA7F7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56372D8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6706C52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45BE2FA0">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93AC45C">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05E10F7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72BF0E98">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730C8A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2A7BB9C">
            <w:pPr>
              <w:widowControl/>
              <w:jc w:val="left"/>
              <w:rPr>
                <w:rFonts w:ascii="Times New Roman" w:hAnsi="Times New Roman" w:eastAsia="仿宋_GB2312" w:cs="Times New Roman"/>
                <w:kern w:val="0"/>
                <w:szCs w:val="21"/>
              </w:rPr>
            </w:pPr>
          </w:p>
        </w:tc>
      </w:tr>
      <w:tr w14:paraId="060A53EE">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E49CC3E">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0AAD7B9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B785B28">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B7B95C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3C539CF">
            <w:pPr>
              <w:widowControl/>
              <w:jc w:val="left"/>
              <w:rPr>
                <w:rFonts w:ascii="Times New Roman" w:hAnsi="Times New Roman" w:eastAsia="仿宋_GB2312" w:cs="Times New Roman"/>
                <w:kern w:val="0"/>
                <w:szCs w:val="21"/>
              </w:rPr>
            </w:pPr>
          </w:p>
        </w:tc>
      </w:tr>
      <w:tr w14:paraId="7E9A6062">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6C9D0F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5FAA1E4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5252578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660A6FA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1303F253">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B697A9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28B7421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644.25</w:t>
            </w: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22BE8814">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255.14</w:t>
            </w:r>
          </w:p>
        </w:tc>
        <w:tc>
          <w:tcPr>
            <w:tcW w:w="3000" w:type="dxa"/>
            <w:tcBorders>
              <w:top w:val="nil"/>
              <w:left w:val="nil"/>
              <w:bottom w:val="single" w:color="auto" w:sz="4" w:space="0"/>
              <w:right w:val="single" w:color="auto" w:sz="8" w:space="0"/>
            </w:tcBorders>
            <w:shd w:val="clear" w:color="auto" w:fill="auto"/>
            <w:vAlign w:val="center"/>
          </w:tcPr>
          <w:p w14:paraId="0D06849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389.11</w:t>
            </w:r>
            <w:r>
              <w:rPr>
                <w:rFonts w:ascii="Times New Roman" w:hAnsi="Times New Roman" w:eastAsia="仿宋_GB2312" w:cs="Times New Roman"/>
                <w:kern w:val="0"/>
                <w:szCs w:val="21"/>
              </w:rPr>
              <w:t>　</w:t>
            </w:r>
          </w:p>
        </w:tc>
      </w:tr>
      <w:tr w14:paraId="74A96BC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E7CE207">
            <w:pPr>
              <w:rPr>
                <w:rFonts w:hint="eastAsia" w:ascii="宋体" w:hAnsi="宋体" w:cs="宋体" w:eastAsiaTheme="minorEastAsia"/>
                <w:kern w:val="2"/>
                <w:sz w:val="24"/>
                <w:szCs w:val="24"/>
                <w:lang w:val="en-US" w:eastAsia="zh-CN" w:bidi="ar-SA"/>
              </w:rPr>
            </w:pPr>
            <w:r>
              <w:rPr>
                <w:rFonts w:hint="eastAsia"/>
              </w:rPr>
              <w:t>　</w:t>
            </w:r>
            <w:r>
              <w:rPr>
                <w:rFonts w:hint="eastAsia"/>
                <w:lang w:val="en-US" w:eastAsia="zh-CN"/>
              </w:rPr>
              <w:t>201</w:t>
            </w:r>
          </w:p>
        </w:tc>
        <w:tc>
          <w:tcPr>
            <w:tcW w:w="3527" w:type="dxa"/>
            <w:tcBorders>
              <w:top w:val="nil"/>
              <w:left w:val="nil"/>
              <w:bottom w:val="single" w:color="auto" w:sz="4" w:space="0"/>
              <w:right w:val="single" w:color="auto" w:sz="4" w:space="0"/>
            </w:tcBorders>
            <w:shd w:val="clear" w:color="auto" w:fill="auto"/>
            <w:vAlign w:val="center"/>
          </w:tcPr>
          <w:p w14:paraId="55459FE5">
            <w:pPr>
              <w:rPr>
                <w:rFonts w:hint="eastAsia" w:ascii="宋体" w:hAnsi="宋体" w:eastAsia="宋体" w:cs="宋体"/>
                <w:kern w:val="2"/>
                <w:sz w:val="24"/>
                <w:szCs w:val="24"/>
                <w:lang w:val="en-US" w:eastAsia="zh-CN" w:bidi="ar-SA"/>
              </w:rPr>
            </w:pPr>
            <w:r>
              <w:rPr>
                <w:rFonts w:hint="eastAsia"/>
              </w:rPr>
              <w:t>　一般公共服务支出</w:t>
            </w:r>
          </w:p>
        </w:tc>
        <w:tc>
          <w:tcPr>
            <w:tcW w:w="3000" w:type="dxa"/>
            <w:tcBorders>
              <w:top w:val="nil"/>
              <w:left w:val="nil"/>
              <w:bottom w:val="single" w:color="auto" w:sz="4" w:space="0"/>
              <w:right w:val="single" w:color="auto" w:sz="4" w:space="0"/>
            </w:tcBorders>
            <w:shd w:val="clear" w:color="auto" w:fill="auto"/>
            <w:vAlign w:val="center"/>
          </w:tcPr>
          <w:p w14:paraId="7A9C7C01">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602.88</w:t>
            </w:r>
          </w:p>
        </w:tc>
        <w:tc>
          <w:tcPr>
            <w:tcW w:w="3492" w:type="dxa"/>
            <w:tcBorders>
              <w:top w:val="nil"/>
              <w:left w:val="nil"/>
              <w:bottom w:val="single" w:color="auto" w:sz="4" w:space="0"/>
              <w:right w:val="single" w:color="auto" w:sz="4" w:space="0"/>
            </w:tcBorders>
            <w:shd w:val="clear" w:color="auto" w:fill="auto"/>
            <w:vAlign w:val="center"/>
          </w:tcPr>
          <w:p w14:paraId="5AECF57A">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215.29</w:t>
            </w:r>
          </w:p>
        </w:tc>
        <w:tc>
          <w:tcPr>
            <w:tcW w:w="3000" w:type="dxa"/>
            <w:tcBorders>
              <w:top w:val="nil"/>
              <w:left w:val="nil"/>
              <w:bottom w:val="single" w:color="auto" w:sz="4" w:space="0"/>
              <w:right w:val="single" w:color="auto" w:sz="8" w:space="0"/>
            </w:tcBorders>
            <w:shd w:val="clear" w:color="auto" w:fill="auto"/>
            <w:vAlign w:val="center"/>
          </w:tcPr>
          <w:p w14:paraId="4D7ED6BA">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387.59</w:t>
            </w:r>
          </w:p>
        </w:tc>
      </w:tr>
      <w:tr w14:paraId="5F203EA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A91403B">
            <w:pPr>
              <w:rPr>
                <w:rFonts w:hint="eastAsia" w:asciiTheme="minorHAnsi" w:hAnsiTheme="minorHAnsi" w:eastAsiaTheme="minorEastAsia" w:cstheme="minorBidi"/>
                <w:kern w:val="2"/>
                <w:sz w:val="21"/>
                <w:szCs w:val="22"/>
                <w:lang w:val="en-US" w:eastAsia="zh-CN" w:bidi="ar-SA"/>
              </w:rPr>
            </w:pPr>
            <w:r>
              <w:rPr>
                <w:rFonts w:hint="eastAsia"/>
                <w:lang w:val="en-US" w:eastAsia="zh-CN"/>
              </w:rPr>
              <w:t>20105</w:t>
            </w:r>
          </w:p>
        </w:tc>
        <w:tc>
          <w:tcPr>
            <w:tcW w:w="3527" w:type="dxa"/>
            <w:tcBorders>
              <w:top w:val="nil"/>
              <w:left w:val="nil"/>
              <w:bottom w:val="single" w:color="auto" w:sz="4" w:space="0"/>
              <w:right w:val="single" w:color="auto" w:sz="4" w:space="0"/>
            </w:tcBorders>
            <w:shd w:val="clear" w:color="auto" w:fill="auto"/>
            <w:vAlign w:val="center"/>
          </w:tcPr>
          <w:p w14:paraId="56FF5434">
            <w:pPr>
              <w:rPr>
                <w:rFonts w:hint="eastAsia" w:asciiTheme="minorHAnsi" w:hAnsiTheme="minorHAnsi" w:eastAsiaTheme="minorEastAsia" w:cstheme="minorBidi"/>
                <w:kern w:val="2"/>
                <w:sz w:val="21"/>
                <w:szCs w:val="22"/>
                <w:lang w:val="en-US" w:eastAsia="zh-CN" w:bidi="ar-SA"/>
              </w:rPr>
            </w:pPr>
            <w:r>
              <w:rPr>
                <w:rFonts w:hint="eastAsia"/>
              </w:rPr>
              <w:t>统计信息事务</w:t>
            </w:r>
          </w:p>
        </w:tc>
        <w:tc>
          <w:tcPr>
            <w:tcW w:w="3000" w:type="dxa"/>
            <w:tcBorders>
              <w:top w:val="nil"/>
              <w:left w:val="nil"/>
              <w:bottom w:val="single" w:color="auto" w:sz="4" w:space="0"/>
              <w:right w:val="single" w:color="auto" w:sz="4" w:space="0"/>
            </w:tcBorders>
            <w:shd w:val="clear" w:color="auto" w:fill="auto"/>
            <w:vAlign w:val="center"/>
          </w:tcPr>
          <w:p w14:paraId="635D9B34">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592.88</w:t>
            </w:r>
          </w:p>
        </w:tc>
        <w:tc>
          <w:tcPr>
            <w:tcW w:w="3492" w:type="dxa"/>
            <w:tcBorders>
              <w:top w:val="nil"/>
              <w:left w:val="nil"/>
              <w:bottom w:val="single" w:color="auto" w:sz="4" w:space="0"/>
              <w:right w:val="single" w:color="auto" w:sz="4" w:space="0"/>
            </w:tcBorders>
            <w:shd w:val="clear" w:color="auto" w:fill="auto"/>
            <w:vAlign w:val="center"/>
          </w:tcPr>
          <w:p w14:paraId="15358C8E">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205.09</w:t>
            </w:r>
          </w:p>
        </w:tc>
        <w:tc>
          <w:tcPr>
            <w:tcW w:w="3000" w:type="dxa"/>
            <w:tcBorders>
              <w:top w:val="nil"/>
              <w:left w:val="nil"/>
              <w:bottom w:val="single" w:color="auto" w:sz="4" w:space="0"/>
              <w:right w:val="single" w:color="auto" w:sz="8" w:space="0"/>
            </w:tcBorders>
            <w:shd w:val="clear" w:color="auto" w:fill="auto"/>
            <w:vAlign w:val="center"/>
          </w:tcPr>
          <w:p w14:paraId="452B4DA7">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387.59</w:t>
            </w:r>
          </w:p>
        </w:tc>
      </w:tr>
      <w:tr w14:paraId="1EB12F1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8701945">
            <w:pPr>
              <w:rPr>
                <w:rFonts w:hint="eastAsia" w:asciiTheme="minorHAnsi" w:hAnsiTheme="minorHAnsi" w:eastAsiaTheme="minorEastAsia" w:cstheme="minorBidi"/>
                <w:kern w:val="2"/>
                <w:sz w:val="21"/>
                <w:szCs w:val="22"/>
                <w:lang w:val="en-US" w:eastAsia="zh-CN" w:bidi="ar-SA"/>
              </w:rPr>
            </w:pPr>
            <w:r>
              <w:rPr>
                <w:rFonts w:hint="eastAsia"/>
                <w:lang w:val="en-US" w:eastAsia="zh-CN"/>
              </w:rPr>
              <w:t>2010501</w:t>
            </w:r>
          </w:p>
        </w:tc>
        <w:tc>
          <w:tcPr>
            <w:tcW w:w="3527" w:type="dxa"/>
            <w:tcBorders>
              <w:top w:val="nil"/>
              <w:left w:val="nil"/>
              <w:bottom w:val="single" w:color="auto" w:sz="4" w:space="0"/>
              <w:right w:val="single" w:color="auto" w:sz="4" w:space="0"/>
            </w:tcBorders>
            <w:shd w:val="clear" w:color="auto" w:fill="auto"/>
            <w:vAlign w:val="center"/>
          </w:tcPr>
          <w:p w14:paraId="661D3916">
            <w:pPr>
              <w:ind w:firstLine="331" w:firstLineChars="0"/>
              <w:rPr>
                <w:rFonts w:hint="eastAsia" w:asciiTheme="minorHAnsi" w:hAnsiTheme="minorHAnsi" w:eastAsiaTheme="minorEastAsia" w:cstheme="minorBidi"/>
                <w:kern w:val="2"/>
                <w:sz w:val="21"/>
                <w:szCs w:val="22"/>
                <w:lang w:val="en-US" w:eastAsia="zh-CN" w:bidi="ar-SA"/>
              </w:rPr>
            </w:pPr>
            <w:r>
              <w:rPr>
                <w:rFonts w:hint="eastAsia"/>
              </w:rPr>
              <w:t>行政运行</w:t>
            </w:r>
          </w:p>
        </w:tc>
        <w:tc>
          <w:tcPr>
            <w:tcW w:w="3000" w:type="dxa"/>
            <w:tcBorders>
              <w:top w:val="nil"/>
              <w:left w:val="nil"/>
              <w:bottom w:val="single" w:color="auto" w:sz="4" w:space="0"/>
              <w:right w:val="single" w:color="auto" w:sz="4" w:space="0"/>
            </w:tcBorders>
            <w:shd w:val="clear" w:color="auto" w:fill="auto"/>
            <w:vAlign w:val="center"/>
          </w:tcPr>
          <w:p w14:paraId="1B3E92F0">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205.07</w:t>
            </w:r>
          </w:p>
        </w:tc>
        <w:tc>
          <w:tcPr>
            <w:tcW w:w="3492" w:type="dxa"/>
            <w:tcBorders>
              <w:top w:val="nil"/>
              <w:left w:val="nil"/>
              <w:bottom w:val="single" w:color="auto" w:sz="4" w:space="0"/>
              <w:right w:val="single" w:color="auto" w:sz="4" w:space="0"/>
            </w:tcBorders>
            <w:shd w:val="clear" w:color="auto" w:fill="auto"/>
            <w:vAlign w:val="center"/>
          </w:tcPr>
          <w:p w14:paraId="210BE04A">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204.28</w:t>
            </w:r>
          </w:p>
        </w:tc>
        <w:tc>
          <w:tcPr>
            <w:tcW w:w="3000" w:type="dxa"/>
            <w:tcBorders>
              <w:top w:val="nil"/>
              <w:left w:val="nil"/>
              <w:bottom w:val="single" w:color="auto" w:sz="4" w:space="0"/>
              <w:right w:val="single" w:color="auto" w:sz="8" w:space="0"/>
            </w:tcBorders>
            <w:shd w:val="clear" w:color="auto" w:fill="auto"/>
            <w:vAlign w:val="center"/>
          </w:tcPr>
          <w:p w14:paraId="4B3A737D">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0.79</w:t>
            </w:r>
          </w:p>
        </w:tc>
      </w:tr>
      <w:tr w14:paraId="63E69EF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DE37C88">
            <w:pPr>
              <w:rPr>
                <w:rFonts w:hint="eastAsia" w:asciiTheme="minorHAnsi" w:hAnsiTheme="minorHAnsi" w:eastAsiaTheme="minorEastAsia" w:cstheme="minorBidi"/>
                <w:kern w:val="2"/>
                <w:sz w:val="21"/>
                <w:szCs w:val="22"/>
                <w:lang w:val="en-US" w:eastAsia="zh-CN" w:bidi="ar-SA"/>
              </w:rPr>
            </w:pPr>
            <w:r>
              <w:rPr>
                <w:rFonts w:hint="eastAsia"/>
                <w:lang w:val="en-US" w:eastAsia="zh-CN"/>
              </w:rPr>
              <w:t>2010505</w:t>
            </w:r>
          </w:p>
        </w:tc>
        <w:tc>
          <w:tcPr>
            <w:tcW w:w="3527" w:type="dxa"/>
            <w:tcBorders>
              <w:top w:val="nil"/>
              <w:left w:val="nil"/>
              <w:bottom w:val="single" w:color="auto" w:sz="4" w:space="0"/>
              <w:right w:val="single" w:color="auto" w:sz="4" w:space="0"/>
            </w:tcBorders>
            <w:shd w:val="clear" w:color="auto" w:fill="auto"/>
            <w:vAlign w:val="center"/>
          </w:tcPr>
          <w:p w14:paraId="01F90EFD">
            <w:pPr>
              <w:rPr>
                <w:rFonts w:hint="eastAsia" w:asciiTheme="minorHAnsi" w:hAnsiTheme="minorHAnsi" w:eastAsiaTheme="minorEastAsia" w:cstheme="minorBidi"/>
                <w:kern w:val="2"/>
                <w:sz w:val="21"/>
                <w:szCs w:val="22"/>
                <w:lang w:val="en-US" w:eastAsia="zh-CN" w:bidi="ar-SA"/>
              </w:rPr>
            </w:pPr>
            <w:r>
              <w:rPr>
                <w:rFonts w:hint="eastAsia"/>
              </w:rPr>
              <w:t>专项统计业务</w:t>
            </w:r>
          </w:p>
        </w:tc>
        <w:tc>
          <w:tcPr>
            <w:tcW w:w="3000" w:type="dxa"/>
            <w:tcBorders>
              <w:top w:val="nil"/>
              <w:left w:val="nil"/>
              <w:bottom w:val="single" w:color="auto" w:sz="4" w:space="0"/>
              <w:right w:val="single" w:color="auto" w:sz="4" w:space="0"/>
            </w:tcBorders>
            <w:shd w:val="clear" w:color="auto" w:fill="auto"/>
            <w:vAlign w:val="center"/>
          </w:tcPr>
          <w:p w14:paraId="74996A73">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38.11</w:t>
            </w:r>
          </w:p>
        </w:tc>
        <w:tc>
          <w:tcPr>
            <w:tcW w:w="3492" w:type="dxa"/>
            <w:tcBorders>
              <w:top w:val="nil"/>
              <w:left w:val="nil"/>
              <w:bottom w:val="single" w:color="auto" w:sz="4" w:space="0"/>
              <w:right w:val="single" w:color="auto" w:sz="4" w:space="0"/>
            </w:tcBorders>
            <w:shd w:val="clear" w:color="auto" w:fill="auto"/>
            <w:vAlign w:val="center"/>
          </w:tcPr>
          <w:p w14:paraId="6B623AD5">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A178372">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38</w:t>
            </w:r>
          </w:p>
        </w:tc>
      </w:tr>
      <w:tr w14:paraId="37E8FD7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E7BFCB0">
            <w:pPr>
              <w:rPr>
                <w:rFonts w:hint="eastAsia" w:asciiTheme="minorHAnsi" w:hAnsiTheme="minorHAnsi" w:eastAsiaTheme="minorEastAsia" w:cstheme="minorBidi"/>
                <w:kern w:val="2"/>
                <w:sz w:val="21"/>
                <w:szCs w:val="22"/>
                <w:lang w:val="en-US" w:eastAsia="zh-CN" w:bidi="ar-SA"/>
              </w:rPr>
            </w:pPr>
            <w:r>
              <w:rPr>
                <w:rFonts w:hint="eastAsia"/>
                <w:lang w:val="en-US" w:eastAsia="zh-CN"/>
              </w:rPr>
              <w:t>2010507</w:t>
            </w:r>
          </w:p>
        </w:tc>
        <w:tc>
          <w:tcPr>
            <w:tcW w:w="3527" w:type="dxa"/>
            <w:tcBorders>
              <w:top w:val="nil"/>
              <w:left w:val="nil"/>
              <w:bottom w:val="single" w:color="auto" w:sz="4" w:space="0"/>
              <w:right w:val="single" w:color="auto" w:sz="4" w:space="0"/>
            </w:tcBorders>
            <w:shd w:val="clear" w:color="auto" w:fill="auto"/>
            <w:vAlign w:val="center"/>
          </w:tcPr>
          <w:p w14:paraId="0130300B">
            <w:pPr>
              <w:rPr>
                <w:rFonts w:hint="eastAsia" w:asciiTheme="minorHAnsi" w:hAnsiTheme="minorHAnsi" w:eastAsiaTheme="minorEastAsia" w:cstheme="minorBidi"/>
                <w:kern w:val="2"/>
                <w:sz w:val="21"/>
                <w:szCs w:val="22"/>
                <w:lang w:val="en-US" w:eastAsia="zh-CN" w:bidi="ar-SA"/>
              </w:rPr>
            </w:pPr>
            <w:r>
              <w:rPr>
                <w:rFonts w:hint="eastAsia"/>
              </w:rPr>
              <w:t>专项普查活动</w:t>
            </w:r>
          </w:p>
        </w:tc>
        <w:tc>
          <w:tcPr>
            <w:tcW w:w="3000" w:type="dxa"/>
            <w:tcBorders>
              <w:top w:val="nil"/>
              <w:left w:val="nil"/>
              <w:bottom w:val="single" w:color="auto" w:sz="4" w:space="0"/>
              <w:right w:val="single" w:color="auto" w:sz="4" w:space="0"/>
            </w:tcBorders>
            <w:shd w:val="clear" w:color="auto" w:fill="auto"/>
            <w:vAlign w:val="center"/>
          </w:tcPr>
          <w:p w14:paraId="0409A0A8">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348.79</w:t>
            </w:r>
          </w:p>
        </w:tc>
        <w:tc>
          <w:tcPr>
            <w:tcW w:w="3492" w:type="dxa"/>
            <w:tcBorders>
              <w:top w:val="nil"/>
              <w:left w:val="nil"/>
              <w:bottom w:val="single" w:color="auto" w:sz="4" w:space="0"/>
              <w:right w:val="single" w:color="auto" w:sz="4" w:space="0"/>
            </w:tcBorders>
            <w:shd w:val="clear" w:color="auto" w:fill="auto"/>
            <w:vAlign w:val="center"/>
          </w:tcPr>
          <w:p w14:paraId="62ED5F37">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558BAD8B">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348.79</w:t>
            </w:r>
          </w:p>
        </w:tc>
      </w:tr>
      <w:tr w14:paraId="1F1FC4D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EB0CB96">
            <w:pPr>
              <w:rPr>
                <w:rFonts w:hint="eastAsia" w:asciiTheme="minorHAnsi" w:hAnsiTheme="minorHAnsi" w:eastAsiaTheme="minorEastAsia" w:cstheme="minorBidi"/>
                <w:kern w:val="2"/>
                <w:sz w:val="21"/>
                <w:szCs w:val="22"/>
                <w:lang w:val="en-US" w:eastAsia="zh-CN" w:bidi="ar-SA"/>
              </w:rPr>
            </w:pPr>
            <w:r>
              <w:rPr>
                <w:rFonts w:hint="eastAsia"/>
                <w:lang w:val="en-US" w:eastAsia="zh-CN"/>
              </w:rPr>
              <w:t>2010599</w:t>
            </w:r>
          </w:p>
        </w:tc>
        <w:tc>
          <w:tcPr>
            <w:tcW w:w="3527" w:type="dxa"/>
            <w:tcBorders>
              <w:top w:val="nil"/>
              <w:left w:val="nil"/>
              <w:bottom w:val="single" w:color="auto" w:sz="4" w:space="0"/>
              <w:right w:val="single" w:color="auto" w:sz="4" w:space="0"/>
            </w:tcBorders>
            <w:shd w:val="clear" w:color="auto" w:fill="auto"/>
            <w:vAlign w:val="center"/>
          </w:tcPr>
          <w:p w14:paraId="37CE88D4">
            <w:pPr>
              <w:rPr>
                <w:rFonts w:hint="eastAsia" w:asciiTheme="minorHAnsi" w:hAnsiTheme="minorHAnsi" w:eastAsiaTheme="minorEastAsia" w:cstheme="minorBidi"/>
                <w:kern w:val="2"/>
                <w:sz w:val="21"/>
                <w:szCs w:val="22"/>
                <w:lang w:val="en-US" w:eastAsia="zh-CN" w:bidi="ar-SA"/>
              </w:rPr>
            </w:pPr>
            <w:r>
              <w:rPr>
                <w:rFonts w:hint="eastAsia"/>
              </w:rPr>
              <w:t>其他统计信息事务支出</w:t>
            </w:r>
          </w:p>
        </w:tc>
        <w:tc>
          <w:tcPr>
            <w:tcW w:w="3000" w:type="dxa"/>
            <w:tcBorders>
              <w:top w:val="nil"/>
              <w:left w:val="nil"/>
              <w:bottom w:val="single" w:color="auto" w:sz="4" w:space="0"/>
              <w:right w:val="single" w:color="auto" w:sz="4" w:space="0"/>
            </w:tcBorders>
            <w:shd w:val="clear" w:color="auto" w:fill="auto"/>
            <w:vAlign w:val="center"/>
          </w:tcPr>
          <w:p w14:paraId="5B7ECA46">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0.82</w:t>
            </w:r>
          </w:p>
        </w:tc>
        <w:tc>
          <w:tcPr>
            <w:tcW w:w="3492" w:type="dxa"/>
            <w:tcBorders>
              <w:top w:val="nil"/>
              <w:left w:val="nil"/>
              <w:bottom w:val="single" w:color="auto" w:sz="4" w:space="0"/>
              <w:right w:val="single" w:color="auto" w:sz="4" w:space="0"/>
            </w:tcBorders>
            <w:shd w:val="clear" w:color="auto" w:fill="auto"/>
            <w:vAlign w:val="center"/>
          </w:tcPr>
          <w:p w14:paraId="5A70B745">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0.82</w:t>
            </w:r>
          </w:p>
        </w:tc>
        <w:tc>
          <w:tcPr>
            <w:tcW w:w="3000" w:type="dxa"/>
            <w:tcBorders>
              <w:top w:val="nil"/>
              <w:left w:val="nil"/>
              <w:bottom w:val="single" w:color="auto" w:sz="4" w:space="0"/>
              <w:right w:val="single" w:color="auto" w:sz="8" w:space="0"/>
            </w:tcBorders>
            <w:shd w:val="clear" w:color="auto" w:fill="auto"/>
            <w:vAlign w:val="center"/>
          </w:tcPr>
          <w:p w14:paraId="0CA3AB11">
            <w:pPr>
              <w:widowControl/>
              <w:jc w:val="left"/>
              <w:rPr>
                <w:rFonts w:ascii="Times New Roman" w:hAnsi="Times New Roman" w:eastAsia="仿宋_GB2312" w:cs="Times New Roman"/>
                <w:kern w:val="0"/>
                <w:szCs w:val="21"/>
              </w:rPr>
            </w:pPr>
          </w:p>
        </w:tc>
      </w:tr>
      <w:tr w14:paraId="6638291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ACC3F86">
            <w:pPr>
              <w:rPr>
                <w:rFonts w:hint="eastAsia" w:asciiTheme="minorHAnsi" w:hAnsiTheme="minorHAnsi" w:eastAsiaTheme="minorEastAsia" w:cstheme="minorBidi"/>
                <w:kern w:val="2"/>
                <w:sz w:val="21"/>
                <w:szCs w:val="22"/>
                <w:lang w:val="en-US" w:eastAsia="zh-CN" w:bidi="ar-SA"/>
              </w:rPr>
            </w:pPr>
            <w:r>
              <w:rPr>
                <w:rFonts w:hint="eastAsia"/>
                <w:lang w:val="en-US" w:eastAsia="zh-CN"/>
              </w:rPr>
              <w:t>20129</w:t>
            </w:r>
          </w:p>
        </w:tc>
        <w:tc>
          <w:tcPr>
            <w:tcW w:w="3527" w:type="dxa"/>
            <w:tcBorders>
              <w:top w:val="nil"/>
              <w:left w:val="nil"/>
              <w:bottom w:val="single" w:color="auto" w:sz="4" w:space="0"/>
              <w:right w:val="single" w:color="auto" w:sz="4" w:space="0"/>
            </w:tcBorders>
            <w:shd w:val="clear" w:color="auto" w:fill="auto"/>
            <w:vAlign w:val="center"/>
          </w:tcPr>
          <w:p w14:paraId="3A01E73C">
            <w:pPr>
              <w:rPr>
                <w:rFonts w:hint="eastAsia" w:asciiTheme="minorHAnsi" w:hAnsiTheme="minorHAnsi" w:eastAsiaTheme="minorEastAsia" w:cstheme="minorBidi"/>
                <w:kern w:val="2"/>
                <w:sz w:val="21"/>
                <w:szCs w:val="22"/>
                <w:lang w:val="en-US" w:eastAsia="zh-CN" w:bidi="ar-SA"/>
              </w:rPr>
            </w:pPr>
            <w:r>
              <w:rPr>
                <w:rFonts w:hint="eastAsia"/>
              </w:rPr>
              <w:t>群众团体事务</w:t>
            </w:r>
          </w:p>
        </w:tc>
        <w:tc>
          <w:tcPr>
            <w:tcW w:w="3000" w:type="dxa"/>
            <w:tcBorders>
              <w:top w:val="nil"/>
              <w:left w:val="nil"/>
              <w:bottom w:val="single" w:color="auto" w:sz="4" w:space="0"/>
              <w:right w:val="single" w:color="auto" w:sz="4" w:space="0"/>
            </w:tcBorders>
            <w:shd w:val="clear" w:color="auto" w:fill="auto"/>
            <w:vAlign w:val="center"/>
          </w:tcPr>
          <w:p w14:paraId="0DBD537D">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10.20</w:t>
            </w:r>
          </w:p>
        </w:tc>
        <w:tc>
          <w:tcPr>
            <w:tcW w:w="3492" w:type="dxa"/>
            <w:tcBorders>
              <w:top w:val="nil"/>
              <w:left w:val="nil"/>
              <w:bottom w:val="single" w:color="auto" w:sz="4" w:space="0"/>
              <w:right w:val="single" w:color="auto" w:sz="4" w:space="0"/>
            </w:tcBorders>
            <w:shd w:val="clear" w:color="auto" w:fill="auto"/>
            <w:vAlign w:val="center"/>
          </w:tcPr>
          <w:p w14:paraId="633A4E58">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10.20</w:t>
            </w:r>
          </w:p>
        </w:tc>
        <w:tc>
          <w:tcPr>
            <w:tcW w:w="3000" w:type="dxa"/>
            <w:tcBorders>
              <w:top w:val="nil"/>
              <w:left w:val="nil"/>
              <w:bottom w:val="single" w:color="auto" w:sz="4" w:space="0"/>
              <w:right w:val="single" w:color="auto" w:sz="8" w:space="0"/>
            </w:tcBorders>
            <w:shd w:val="clear" w:color="auto" w:fill="auto"/>
            <w:vAlign w:val="center"/>
          </w:tcPr>
          <w:p w14:paraId="79157C24">
            <w:pPr>
              <w:widowControl/>
              <w:jc w:val="left"/>
              <w:rPr>
                <w:rFonts w:ascii="Times New Roman" w:hAnsi="Times New Roman" w:eastAsia="仿宋_GB2312" w:cs="Times New Roman"/>
                <w:kern w:val="0"/>
                <w:szCs w:val="21"/>
              </w:rPr>
            </w:pPr>
          </w:p>
        </w:tc>
      </w:tr>
      <w:tr w14:paraId="14A101D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13F0BC3">
            <w:pPr>
              <w:rPr>
                <w:rFonts w:hint="eastAsia" w:asciiTheme="minorHAnsi" w:hAnsiTheme="minorHAnsi" w:eastAsiaTheme="minorEastAsia" w:cstheme="minorBidi"/>
                <w:kern w:val="2"/>
                <w:sz w:val="21"/>
                <w:szCs w:val="22"/>
                <w:lang w:val="en-US" w:eastAsia="zh-CN" w:bidi="ar-SA"/>
              </w:rPr>
            </w:pPr>
            <w:r>
              <w:rPr>
                <w:rFonts w:hint="eastAsia"/>
                <w:lang w:val="en-US" w:eastAsia="zh-CN"/>
              </w:rPr>
              <w:t>2012901</w:t>
            </w:r>
          </w:p>
        </w:tc>
        <w:tc>
          <w:tcPr>
            <w:tcW w:w="3527" w:type="dxa"/>
            <w:tcBorders>
              <w:top w:val="nil"/>
              <w:left w:val="nil"/>
              <w:bottom w:val="single" w:color="auto" w:sz="4" w:space="0"/>
              <w:right w:val="single" w:color="auto" w:sz="4" w:space="0"/>
            </w:tcBorders>
            <w:shd w:val="clear" w:color="auto" w:fill="auto"/>
            <w:vAlign w:val="center"/>
          </w:tcPr>
          <w:p w14:paraId="64E01401">
            <w:pPr>
              <w:rPr>
                <w:rFonts w:hint="eastAsia" w:asciiTheme="minorHAnsi" w:hAnsiTheme="minorHAnsi" w:eastAsiaTheme="minorEastAsia" w:cstheme="minorBidi"/>
                <w:kern w:val="2"/>
                <w:sz w:val="21"/>
                <w:szCs w:val="22"/>
                <w:lang w:val="en-US" w:eastAsia="zh-CN" w:bidi="ar-SA"/>
              </w:rPr>
            </w:pPr>
            <w:r>
              <w:rPr>
                <w:rFonts w:hint="eastAsia"/>
              </w:rPr>
              <w:t>行政运行</w:t>
            </w:r>
          </w:p>
        </w:tc>
        <w:tc>
          <w:tcPr>
            <w:tcW w:w="3000" w:type="dxa"/>
            <w:tcBorders>
              <w:top w:val="nil"/>
              <w:left w:val="nil"/>
              <w:bottom w:val="single" w:color="auto" w:sz="4" w:space="0"/>
              <w:right w:val="single" w:color="auto" w:sz="4" w:space="0"/>
            </w:tcBorders>
            <w:shd w:val="clear" w:color="auto" w:fill="auto"/>
            <w:vAlign w:val="center"/>
          </w:tcPr>
          <w:p w14:paraId="2A8116D1">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10.20</w:t>
            </w:r>
          </w:p>
        </w:tc>
        <w:tc>
          <w:tcPr>
            <w:tcW w:w="3492" w:type="dxa"/>
            <w:tcBorders>
              <w:top w:val="nil"/>
              <w:left w:val="nil"/>
              <w:bottom w:val="single" w:color="auto" w:sz="4" w:space="0"/>
              <w:right w:val="single" w:color="auto" w:sz="4" w:space="0"/>
            </w:tcBorders>
            <w:shd w:val="clear" w:color="auto" w:fill="auto"/>
            <w:vAlign w:val="center"/>
          </w:tcPr>
          <w:p w14:paraId="52D46359">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10.20</w:t>
            </w:r>
          </w:p>
        </w:tc>
        <w:tc>
          <w:tcPr>
            <w:tcW w:w="3000" w:type="dxa"/>
            <w:tcBorders>
              <w:top w:val="nil"/>
              <w:left w:val="nil"/>
              <w:bottom w:val="single" w:color="auto" w:sz="4" w:space="0"/>
              <w:right w:val="single" w:color="auto" w:sz="8" w:space="0"/>
            </w:tcBorders>
            <w:shd w:val="clear" w:color="auto" w:fill="auto"/>
            <w:vAlign w:val="center"/>
          </w:tcPr>
          <w:p w14:paraId="776E7B4B">
            <w:pPr>
              <w:widowControl/>
              <w:jc w:val="left"/>
              <w:rPr>
                <w:rFonts w:ascii="Times New Roman" w:hAnsi="Times New Roman" w:eastAsia="仿宋_GB2312" w:cs="Times New Roman"/>
                <w:kern w:val="0"/>
                <w:szCs w:val="21"/>
              </w:rPr>
            </w:pPr>
          </w:p>
        </w:tc>
      </w:tr>
      <w:tr w14:paraId="243AD3C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C879B12">
            <w:pPr>
              <w:rPr>
                <w:rFonts w:hint="eastAsia" w:asciiTheme="minorHAnsi" w:hAnsiTheme="minorHAnsi" w:eastAsiaTheme="minorEastAsia" w:cstheme="minorBidi"/>
                <w:kern w:val="2"/>
                <w:sz w:val="21"/>
                <w:szCs w:val="22"/>
                <w:lang w:val="en-US" w:eastAsia="zh-CN" w:bidi="ar-SA"/>
              </w:rPr>
            </w:pPr>
            <w:r>
              <w:rPr>
                <w:rFonts w:hint="eastAsia"/>
                <w:lang w:val="en-US" w:eastAsia="zh-CN"/>
              </w:rPr>
              <w:t>208</w:t>
            </w:r>
          </w:p>
        </w:tc>
        <w:tc>
          <w:tcPr>
            <w:tcW w:w="3527" w:type="dxa"/>
            <w:tcBorders>
              <w:top w:val="nil"/>
              <w:left w:val="nil"/>
              <w:bottom w:val="single" w:color="auto" w:sz="4" w:space="0"/>
              <w:right w:val="single" w:color="auto" w:sz="4" w:space="0"/>
            </w:tcBorders>
            <w:shd w:val="clear" w:color="auto" w:fill="auto"/>
            <w:vAlign w:val="center"/>
          </w:tcPr>
          <w:p w14:paraId="119D3A77">
            <w:pPr>
              <w:rPr>
                <w:rFonts w:hint="eastAsia" w:asciiTheme="minorHAnsi" w:hAnsiTheme="minorHAnsi" w:eastAsiaTheme="minorEastAsia" w:cstheme="minorBidi"/>
                <w:kern w:val="2"/>
                <w:sz w:val="21"/>
                <w:szCs w:val="22"/>
                <w:lang w:val="en-US" w:eastAsia="zh-CN" w:bidi="ar-SA"/>
              </w:rPr>
            </w:pPr>
            <w:r>
              <w:rPr>
                <w:rFonts w:hint="eastAsia"/>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6290A8F8">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23.54</w:t>
            </w:r>
          </w:p>
        </w:tc>
        <w:tc>
          <w:tcPr>
            <w:tcW w:w="3492" w:type="dxa"/>
            <w:tcBorders>
              <w:top w:val="nil"/>
              <w:left w:val="nil"/>
              <w:bottom w:val="single" w:color="auto" w:sz="4" w:space="0"/>
              <w:right w:val="single" w:color="auto" w:sz="4" w:space="0"/>
            </w:tcBorders>
            <w:shd w:val="clear" w:color="auto" w:fill="auto"/>
            <w:vAlign w:val="center"/>
          </w:tcPr>
          <w:p w14:paraId="214674ED">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23.54</w:t>
            </w:r>
          </w:p>
        </w:tc>
        <w:tc>
          <w:tcPr>
            <w:tcW w:w="3000" w:type="dxa"/>
            <w:tcBorders>
              <w:top w:val="nil"/>
              <w:left w:val="nil"/>
              <w:bottom w:val="single" w:color="auto" w:sz="4" w:space="0"/>
              <w:right w:val="single" w:color="auto" w:sz="8" w:space="0"/>
            </w:tcBorders>
            <w:shd w:val="clear" w:color="auto" w:fill="auto"/>
            <w:vAlign w:val="center"/>
          </w:tcPr>
          <w:p w14:paraId="2DB03E9C">
            <w:pPr>
              <w:widowControl/>
              <w:jc w:val="left"/>
              <w:rPr>
                <w:rFonts w:ascii="Times New Roman" w:hAnsi="Times New Roman" w:eastAsia="仿宋_GB2312" w:cs="Times New Roman"/>
                <w:kern w:val="0"/>
                <w:szCs w:val="21"/>
              </w:rPr>
            </w:pPr>
          </w:p>
        </w:tc>
      </w:tr>
      <w:tr w14:paraId="08D08D5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7575711">
            <w:pPr>
              <w:rPr>
                <w:rFonts w:hint="eastAsia" w:asciiTheme="minorHAnsi" w:hAnsiTheme="minorHAnsi" w:eastAsiaTheme="minorEastAsia" w:cstheme="minorBidi"/>
                <w:kern w:val="2"/>
                <w:sz w:val="21"/>
                <w:szCs w:val="22"/>
                <w:lang w:val="en-US" w:eastAsia="zh-CN" w:bidi="ar-SA"/>
              </w:rPr>
            </w:pPr>
            <w:r>
              <w:rPr>
                <w:rFonts w:hint="eastAsia"/>
                <w:lang w:val="en-US" w:eastAsia="zh-CN"/>
              </w:rPr>
              <w:t>20802</w:t>
            </w:r>
          </w:p>
        </w:tc>
        <w:tc>
          <w:tcPr>
            <w:tcW w:w="3527" w:type="dxa"/>
            <w:tcBorders>
              <w:top w:val="nil"/>
              <w:left w:val="nil"/>
              <w:bottom w:val="single" w:color="auto" w:sz="4" w:space="0"/>
              <w:right w:val="single" w:color="auto" w:sz="4" w:space="0"/>
            </w:tcBorders>
            <w:shd w:val="clear" w:color="auto" w:fill="auto"/>
            <w:vAlign w:val="center"/>
          </w:tcPr>
          <w:p w14:paraId="59E18D34">
            <w:pPr>
              <w:rPr>
                <w:rFonts w:hint="eastAsia" w:asciiTheme="minorHAnsi" w:hAnsiTheme="minorHAnsi" w:eastAsiaTheme="minorEastAsia" w:cstheme="minorBidi"/>
                <w:kern w:val="2"/>
                <w:sz w:val="21"/>
                <w:szCs w:val="22"/>
                <w:lang w:val="en-US" w:eastAsia="zh-CN" w:bidi="ar-SA"/>
              </w:rPr>
            </w:pPr>
            <w:r>
              <w:rPr>
                <w:rFonts w:hint="eastAsia"/>
              </w:rPr>
              <w:t>民政管理事务</w:t>
            </w:r>
          </w:p>
        </w:tc>
        <w:tc>
          <w:tcPr>
            <w:tcW w:w="3000" w:type="dxa"/>
            <w:tcBorders>
              <w:top w:val="nil"/>
              <w:left w:val="nil"/>
              <w:bottom w:val="single" w:color="auto" w:sz="4" w:space="0"/>
              <w:right w:val="single" w:color="auto" w:sz="4" w:space="0"/>
            </w:tcBorders>
            <w:shd w:val="clear" w:color="auto" w:fill="auto"/>
            <w:vAlign w:val="center"/>
          </w:tcPr>
          <w:p w14:paraId="639F4EBF">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492" w:type="dxa"/>
            <w:tcBorders>
              <w:top w:val="nil"/>
              <w:left w:val="nil"/>
              <w:bottom w:val="single" w:color="auto" w:sz="4" w:space="0"/>
              <w:right w:val="single" w:color="auto" w:sz="4" w:space="0"/>
            </w:tcBorders>
            <w:shd w:val="clear" w:color="auto" w:fill="auto"/>
            <w:vAlign w:val="center"/>
          </w:tcPr>
          <w:p w14:paraId="508CE982">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1.00</w:t>
            </w:r>
          </w:p>
        </w:tc>
        <w:tc>
          <w:tcPr>
            <w:tcW w:w="3000" w:type="dxa"/>
            <w:tcBorders>
              <w:top w:val="nil"/>
              <w:left w:val="nil"/>
              <w:bottom w:val="single" w:color="auto" w:sz="4" w:space="0"/>
              <w:right w:val="single" w:color="auto" w:sz="8" w:space="0"/>
            </w:tcBorders>
            <w:shd w:val="clear" w:color="auto" w:fill="auto"/>
            <w:vAlign w:val="center"/>
          </w:tcPr>
          <w:p w14:paraId="59DF61CD">
            <w:pPr>
              <w:widowControl/>
              <w:jc w:val="left"/>
              <w:rPr>
                <w:rFonts w:ascii="Times New Roman" w:hAnsi="Times New Roman" w:eastAsia="仿宋_GB2312" w:cs="Times New Roman"/>
                <w:kern w:val="0"/>
                <w:szCs w:val="21"/>
              </w:rPr>
            </w:pPr>
          </w:p>
        </w:tc>
      </w:tr>
      <w:tr w14:paraId="5503D5C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3CAC814">
            <w:pPr>
              <w:rPr>
                <w:rFonts w:hint="eastAsia" w:asciiTheme="minorHAnsi" w:hAnsiTheme="minorHAnsi" w:eastAsiaTheme="minorEastAsia" w:cstheme="minorBidi"/>
                <w:kern w:val="2"/>
                <w:sz w:val="21"/>
                <w:szCs w:val="22"/>
                <w:lang w:val="en-US" w:eastAsia="zh-CN" w:bidi="ar-SA"/>
              </w:rPr>
            </w:pPr>
            <w:r>
              <w:rPr>
                <w:rFonts w:hint="eastAsia"/>
                <w:lang w:val="en-US" w:eastAsia="zh-CN"/>
              </w:rPr>
              <w:t>2080299</w:t>
            </w:r>
          </w:p>
        </w:tc>
        <w:tc>
          <w:tcPr>
            <w:tcW w:w="3527" w:type="dxa"/>
            <w:tcBorders>
              <w:top w:val="nil"/>
              <w:left w:val="nil"/>
              <w:bottom w:val="single" w:color="auto" w:sz="4" w:space="0"/>
              <w:right w:val="single" w:color="auto" w:sz="4" w:space="0"/>
            </w:tcBorders>
            <w:shd w:val="clear" w:color="auto" w:fill="auto"/>
            <w:vAlign w:val="center"/>
          </w:tcPr>
          <w:p w14:paraId="5D496741">
            <w:pPr>
              <w:rPr>
                <w:rFonts w:hint="eastAsia" w:asciiTheme="minorHAnsi" w:hAnsiTheme="minorHAnsi" w:eastAsiaTheme="minorEastAsia" w:cstheme="minorBidi"/>
                <w:kern w:val="2"/>
                <w:sz w:val="21"/>
                <w:szCs w:val="22"/>
                <w:lang w:val="en-US" w:eastAsia="zh-CN" w:bidi="ar-SA"/>
              </w:rPr>
            </w:pPr>
            <w:r>
              <w:rPr>
                <w:rFonts w:hint="eastAsia"/>
              </w:rPr>
              <w:t>其他民政管理事务支出</w:t>
            </w:r>
          </w:p>
        </w:tc>
        <w:tc>
          <w:tcPr>
            <w:tcW w:w="3000" w:type="dxa"/>
            <w:tcBorders>
              <w:top w:val="nil"/>
              <w:left w:val="nil"/>
              <w:bottom w:val="single" w:color="auto" w:sz="4" w:space="0"/>
              <w:right w:val="single" w:color="auto" w:sz="4" w:space="0"/>
            </w:tcBorders>
            <w:shd w:val="clear" w:color="auto" w:fill="auto"/>
            <w:vAlign w:val="center"/>
          </w:tcPr>
          <w:p w14:paraId="0ABDE0D3">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492" w:type="dxa"/>
            <w:tcBorders>
              <w:top w:val="nil"/>
              <w:left w:val="nil"/>
              <w:bottom w:val="single" w:color="auto" w:sz="4" w:space="0"/>
              <w:right w:val="single" w:color="auto" w:sz="4" w:space="0"/>
            </w:tcBorders>
            <w:shd w:val="clear" w:color="auto" w:fill="auto"/>
            <w:vAlign w:val="center"/>
          </w:tcPr>
          <w:p w14:paraId="32E8D55E">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1.00</w:t>
            </w:r>
          </w:p>
        </w:tc>
        <w:tc>
          <w:tcPr>
            <w:tcW w:w="3000" w:type="dxa"/>
            <w:tcBorders>
              <w:top w:val="nil"/>
              <w:left w:val="nil"/>
              <w:bottom w:val="single" w:color="auto" w:sz="4" w:space="0"/>
              <w:right w:val="single" w:color="auto" w:sz="8" w:space="0"/>
            </w:tcBorders>
            <w:shd w:val="clear" w:color="auto" w:fill="auto"/>
            <w:vAlign w:val="center"/>
          </w:tcPr>
          <w:p w14:paraId="74412218">
            <w:pPr>
              <w:widowControl/>
              <w:jc w:val="left"/>
              <w:rPr>
                <w:rFonts w:ascii="Times New Roman" w:hAnsi="Times New Roman" w:eastAsia="仿宋_GB2312" w:cs="Times New Roman"/>
                <w:kern w:val="0"/>
                <w:szCs w:val="21"/>
              </w:rPr>
            </w:pPr>
          </w:p>
        </w:tc>
      </w:tr>
      <w:tr w14:paraId="0382397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65B700E">
            <w:pPr>
              <w:rPr>
                <w:rFonts w:hint="eastAsia" w:asciiTheme="minorHAnsi" w:hAnsiTheme="minorHAnsi" w:eastAsiaTheme="minorEastAsia" w:cstheme="minorBidi"/>
                <w:kern w:val="2"/>
                <w:sz w:val="21"/>
                <w:szCs w:val="22"/>
                <w:lang w:val="en-US" w:eastAsia="zh-CN" w:bidi="ar-SA"/>
              </w:rPr>
            </w:pPr>
            <w:r>
              <w:rPr>
                <w:rFonts w:hint="eastAsia"/>
                <w:lang w:val="en-US" w:eastAsia="zh-CN"/>
              </w:rPr>
              <w:t>20805</w:t>
            </w:r>
          </w:p>
        </w:tc>
        <w:tc>
          <w:tcPr>
            <w:tcW w:w="3527" w:type="dxa"/>
            <w:tcBorders>
              <w:top w:val="nil"/>
              <w:left w:val="nil"/>
              <w:bottom w:val="single" w:color="auto" w:sz="4" w:space="0"/>
              <w:right w:val="single" w:color="auto" w:sz="4" w:space="0"/>
            </w:tcBorders>
            <w:shd w:val="clear" w:color="auto" w:fill="auto"/>
            <w:vAlign w:val="center"/>
          </w:tcPr>
          <w:p w14:paraId="7AB59A84">
            <w:pPr>
              <w:rPr>
                <w:rFonts w:hint="eastAsia" w:asciiTheme="minorHAnsi" w:hAnsiTheme="minorHAnsi" w:eastAsiaTheme="minorEastAsia" w:cstheme="minorBidi"/>
                <w:kern w:val="2"/>
                <w:sz w:val="21"/>
                <w:szCs w:val="22"/>
                <w:lang w:val="en-US" w:eastAsia="zh-CN" w:bidi="ar-SA"/>
              </w:rPr>
            </w:pPr>
            <w:r>
              <w:rPr>
                <w:rFonts w:hint="eastAsia"/>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0F8E53D4">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22.54</w:t>
            </w:r>
          </w:p>
        </w:tc>
        <w:tc>
          <w:tcPr>
            <w:tcW w:w="3492" w:type="dxa"/>
            <w:tcBorders>
              <w:top w:val="nil"/>
              <w:left w:val="nil"/>
              <w:bottom w:val="single" w:color="auto" w:sz="4" w:space="0"/>
              <w:right w:val="single" w:color="auto" w:sz="4" w:space="0"/>
            </w:tcBorders>
            <w:shd w:val="clear" w:color="auto" w:fill="auto"/>
            <w:vAlign w:val="center"/>
          </w:tcPr>
          <w:p w14:paraId="2FD6E4A3">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22.54</w:t>
            </w:r>
          </w:p>
        </w:tc>
        <w:tc>
          <w:tcPr>
            <w:tcW w:w="3000" w:type="dxa"/>
            <w:tcBorders>
              <w:top w:val="nil"/>
              <w:left w:val="nil"/>
              <w:bottom w:val="single" w:color="auto" w:sz="4" w:space="0"/>
              <w:right w:val="single" w:color="auto" w:sz="8" w:space="0"/>
            </w:tcBorders>
            <w:shd w:val="clear" w:color="auto" w:fill="auto"/>
            <w:vAlign w:val="center"/>
          </w:tcPr>
          <w:p w14:paraId="6EC08067">
            <w:pPr>
              <w:widowControl/>
              <w:jc w:val="left"/>
              <w:rPr>
                <w:rFonts w:ascii="Times New Roman" w:hAnsi="Times New Roman" w:eastAsia="仿宋_GB2312" w:cs="Times New Roman"/>
                <w:kern w:val="0"/>
                <w:szCs w:val="21"/>
              </w:rPr>
            </w:pPr>
          </w:p>
        </w:tc>
      </w:tr>
      <w:tr w14:paraId="2561BDC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FF3916B">
            <w:pPr>
              <w:rPr>
                <w:rFonts w:hint="eastAsia" w:asciiTheme="minorHAnsi" w:hAnsiTheme="minorHAnsi" w:eastAsiaTheme="minorEastAsia" w:cstheme="minorBidi"/>
                <w:kern w:val="2"/>
                <w:sz w:val="21"/>
                <w:szCs w:val="22"/>
                <w:lang w:val="en-US" w:eastAsia="zh-CN" w:bidi="ar-SA"/>
              </w:rPr>
            </w:pPr>
            <w:r>
              <w:rPr>
                <w:rFonts w:hint="eastAsia"/>
                <w:lang w:val="en-US" w:eastAsia="zh-CN"/>
              </w:rPr>
              <w:t>2080505</w:t>
            </w:r>
          </w:p>
        </w:tc>
        <w:tc>
          <w:tcPr>
            <w:tcW w:w="3527" w:type="dxa"/>
            <w:tcBorders>
              <w:top w:val="nil"/>
              <w:left w:val="nil"/>
              <w:bottom w:val="single" w:color="auto" w:sz="4" w:space="0"/>
              <w:right w:val="single" w:color="auto" w:sz="4" w:space="0"/>
            </w:tcBorders>
            <w:shd w:val="clear" w:color="auto" w:fill="auto"/>
            <w:vAlign w:val="center"/>
          </w:tcPr>
          <w:p w14:paraId="06F193B1">
            <w:pPr>
              <w:rPr>
                <w:rFonts w:hint="eastAsia" w:asciiTheme="minorHAnsi" w:hAnsiTheme="minorHAnsi" w:eastAsiaTheme="minorEastAsia" w:cstheme="minorBidi"/>
                <w:kern w:val="2"/>
                <w:sz w:val="21"/>
                <w:szCs w:val="22"/>
                <w:lang w:val="en-US" w:eastAsia="zh-CN" w:bidi="ar-SA"/>
              </w:rPr>
            </w:pPr>
            <w:r>
              <w:rPr>
                <w:rFonts w:hint="eastAsia"/>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2DCE5510">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22.54</w:t>
            </w:r>
          </w:p>
        </w:tc>
        <w:tc>
          <w:tcPr>
            <w:tcW w:w="3492" w:type="dxa"/>
            <w:tcBorders>
              <w:top w:val="nil"/>
              <w:left w:val="nil"/>
              <w:bottom w:val="single" w:color="auto" w:sz="4" w:space="0"/>
              <w:right w:val="single" w:color="auto" w:sz="4" w:space="0"/>
            </w:tcBorders>
            <w:shd w:val="clear" w:color="auto" w:fill="auto"/>
            <w:vAlign w:val="center"/>
          </w:tcPr>
          <w:p w14:paraId="04054F3D">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22.54</w:t>
            </w:r>
          </w:p>
        </w:tc>
        <w:tc>
          <w:tcPr>
            <w:tcW w:w="3000" w:type="dxa"/>
            <w:tcBorders>
              <w:top w:val="nil"/>
              <w:left w:val="nil"/>
              <w:bottom w:val="single" w:color="auto" w:sz="4" w:space="0"/>
              <w:right w:val="single" w:color="auto" w:sz="8" w:space="0"/>
            </w:tcBorders>
            <w:shd w:val="clear" w:color="auto" w:fill="auto"/>
            <w:vAlign w:val="center"/>
          </w:tcPr>
          <w:p w14:paraId="623803E3">
            <w:pPr>
              <w:widowControl/>
              <w:jc w:val="left"/>
              <w:rPr>
                <w:rFonts w:ascii="Times New Roman" w:hAnsi="Times New Roman" w:eastAsia="仿宋_GB2312" w:cs="Times New Roman"/>
                <w:kern w:val="0"/>
                <w:szCs w:val="21"/>
              </w:rPr>
            </w:pPr>
          </w:p>
        </w:tc>
      </w:tr>
      <w:tr w14:paraId="0A38BEF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81A6FEB">
            <w:pPr>
              <w:rPr>
                <w:rFonts w:hint="eastAsia" w:asciiTheme="minorHAnsi" w:hAnsiTheme="minorHAnsi" w:eastAsiaTheme="minorEastAsia" w:cstheme="minorBidi"/>
                <w:kern w:val="2"/>
                <w:sz w:val="21"/>
                <w:szCs w:val="22"/>
                <w:lang w:val="en-US" w:eastAsia="zh-CN" w:bidi="ar-SA"/>
              </w:rPr>
            </w:pPr>
            <w:r>
              <w:rPr>
                <w:rFonts w:hint="eastAsia"/>
                <w:lang w:val="en-US" w:eastAsia="zh-CN"/>
              </w:rPr>
              <w:t>210</w:t>
            </w:r>
          </w:p>
        </w:tc>
        <w:tc>
          <w:tcPr>
            <w:tcW w:w="3527" w:type="dxa"/>
            <w:tcBorders>
              <w:top w:val="nil"/>
              <w:left w:val="nil"/>
              <w:bottom w:val="single" w:color="auto" w:sz="4" w:space="0"/>
              <w:right w:val="single" w:color="auto" w:sz="4" w:space="0"/>
            </w:tcBorders>
            <w:shd w:val="clear" w:color="auto" w:fill="auto"/>
            <w:vAlign w:val="center"/>
          </w:tcPr>
          <w:p w14:paraId="57FB0D49">
            <w:pPr>
              <w:rPr>
                <w:rFonts w:hint="eastAsia" w:asciiTheme="minorHAnsi" w:hAnsiTheme="minorHAnsi" w:eastAsiaTheme="minorEastAsia" w:cstheme="minorBidi"/>
                <w:kern w:val="2"/>
                <w:sz w:val="21"/>
                <w:szCs w:val="22"/>
                <w:lang w:val="en-US" w:eastAsia="zh-CN" w:bidi="ar-SA"/>
              </w:rPr>
            </w:pPr>
            <w:r>
              <w:rPr>
                <w:rFonts w:hint="eastAsia"/>
              </w:rPr>
              <w:t>卫生健康支出</w:t>
            </w:r>
          </w:p>
        </w:tc>
        <w:tc>
          <w:tcPr>
            <w:tcW w:w="3000" w:type="dxa"/>
            <w:tcBorders>
              <w:top w:val="nil"/>
              <w:left w:val="nil"/>
              <w:bottom w:val="single" w:color="auto" w:sz="4" w:space="0"/>
              <w:right w:val="single" w:color="auto" w:sz="4" w:space="0"/>
            </w:tcBorders>
            <w:shd w:val="clear" w:color="auto" w:fill="auto"/>
            <w:vAlign w:val="center"/>
          </w:tcPr>
          <w:p w14:paraId="3829B4B4">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9.23</w:t>
            </w:r>
          </w:p>
        </w:tc>
        <w:tc>
          <w:tcPr>
            <w:tcW w:w="3492" w:type="dxa"/>
            <w:tcBorders>
              <w:top w:val="nil"/>
              <w:left w:val="nil"/>
              <w:bottom w:val="single" w:color="auto" w:sz="4" w:space="0"/>
              <w:right w:val="single" w:color="auto" w:sz="4" w:space="0"/>
            </w:tcBorders>
            <w:shd w:val="clear" w:color="auto" w:fill="auto"/>
            <w:vAlign w:val="center"/>
          </w:tcPr>
          <w:p w14:paraId="1DB278F2">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9.23</w:t>
            </w:r>
          </w:p>
        </w:tc>
        <w:tc>
          <w:tcPr>
            <w:tcW w:w="3000" w:type="dxa"/>
            <w:tcBorders>
              <w:top w:val="nil"/>
              <w:left w:val="nil"/>
              <w:bottom w:val="single" w:color="auto" w:sz="4" w:space="0"/>
              <w:right w:val="single" w:color="auto" w:sz="8" w:space="0"/>
            </w:tcBorders>
            <w:shd w:val="clear" w:color="auto" w:fill="auto"/>
            <w:vAlign w:val="center"/>
          </w:tcPr>
          <w:p w14:paraId="5D20D4D2">
            <w:pPr>
              <w:widowControl/>
              <w:jc w:val="left"/>
              <w:rPr>
                <w:rFonts w:ascii="Times New Roman" w:hAnsi="Times New Roman" w:eastAsia="仿宋_GB2312" w:cs="Times New Roman"/>
                <w:kern w:val="0"/>
                <w:szCs w:val="21"/>
              </w:rPr>
            </w:pPr>
          </w:p>
        </w:tc>
      </w:tr>
      <w:tr w14:paraId="2C2BF60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6688027">
            <w:pPr>
              <w:rPr>
                <w:rFonts w:hint="eastAsia" w:asciiTheme="minorHAnsi" w:hAnsiTheme="minorHAnsi" w:eastAsiaTheme="minorEastAsia" w:cstheme="minorBidi"/>
                <w:kern w:val="2"/>
                <w:sz w:val="21"/>
                <w:szCs w:val="22"/>
                <w:lang w:val="en-US" w:eastAsia="zh-CN" w:bidi="ar-SA"/>
              </w:rPr>
            </w:pPr>
            <w:r>
              <w:rPr>
                <w:rFonts w:hint="eastAsia"/>
                <w:lang w:val="en-US" w:eastAsia="zh-CN"/>
              </w:rPr>
              <w:t>21011</w:t>
            </w:r>
          </w:p>
        </w:tc>
        <w:tc>
          <w:tcPr>
            <w:tcW w:w="3527" w:type="dxa"/>
            <w:tcBorders>
              <w:top w:val="nil"/>
              <w:left w:val="nil"/>
              <w:bottom w:val="single" w:color="auto" w:sz="4" w:space="0"/>
              <w:right w:val="single" w:color="auto" w:sz="4" w:space="0"/>
            </w:tcBorders>
            <w:shd w:val="clear" w:color="auto" w:fill="auto"/>
            <w:vAlign w:val="center"/>
          </w:tcPr>
          <w:p w14:paraId="0E1B4A74">
            <w:pPr>
              <w:rPr>
                <w:rFonts w:hint="eastAsia" w:asciiTheme="minorHAnsi" w:hAnsiTheme="minorHAnsi" w:eastAsiaTheme="minorEastAsia" w:cstheme="minorBidi"/>
                <w:kern w:val="2"/>
                <w:sz w:val="21"/>
                <w:szCs w:val="22"/>
                <w:lang w:val="en-US" w:eastAsia="zh-CN" w:bidi="ar-SA"/>
              </w:rPr>
            </w:pPr>
            <w:r>
              <w:rPr>
                <w:rFonts w:hint="eastAsia"/>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521BD69F">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9.23</w:t>
            </w:r>
          </w:p>
        </w:tc>
        <w:tc>
          <w:tcPr>
            <w:tcW w:w="3492" w:type="dxa"/>
            <w:tcBorders>
              <w:top w:val="nil"/>
              <w:left w:val="nil"/>
              <w:bottom w:val="single" w:color="auto" w:sz="4" w:space="0"/>
              <w:right w:val="single" w:color="auto" w:sz="4" w:space="0"/>
            </w:tcBorders>
            <w:shd w:val="clear" w:color="auto" w:fill="auto"/>
            <w:vAlign w:val="center"/>
          </w:tcPr>
          <w:p w14:paraId="52EA74B7">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9.23</w:t>
            </w:r>
          </w:p>
        </w:tc>
        <w:tc>
          <w:tcPr>
            <w:tcW w:w="3000" w:type="dxa"/>
            <w:tcBorders>
              <w:top w:val="nil"/>
              <w:left w:val="nil"/>
              <w:bottom w:val="single" w:color="auto" w:sz="4" w:space="0"/>
              <w:right w:val="single" w:color="auto" w:sz="8" w:space="0"/>
            </w:tcBorders>
            <w:shd w:val="clear" w:color="auto" w:fill="auto"/>
            <w:vAlign w:val="center"/>
          </w:tcPr>
          <w:p w14:paraId="44FFA352">
            <w:pPr>
              <w:widowControl/>
              <w:jc w:val="left"/>
              <w:rPr>
                <w:rFonts w:ascii="Times New Roman" w:hAnsi="Times New Roman" w:eastAsia="仿宋_GB2312" w:cs="Times New Roman"/>
                <w:kern w:val="0"/>
                <w:szCs w:val="21"/>
              </w:rPr>
            </w:pPr>
          </w:p>
        </w:tc>
      </w:tr>
      <w:tr w14:paraId="763ECA1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6B83EEE">
            <w:pPr>
              <w:rPr>
                <w:rFonts w:hint="eastAsia" w:asciiTheme="minorHAnsi" w:hAnsiTheme="minorHAnsi" w:eastAsiaTheme="minorEastAsia" w:cstheme="minorBidi"/>
                <w:kern w:val="2"/>
                <w:sz w:val="21"/>
                <w:szCs w:val="22"/>
                <w:lang w:val="en-US" w:eastAsia="zh-CN" w:bidi="ar-SA"/>
              </w:rPr>
            </w:pPr>
            <w:r>
              <w:rPr>
                <w:rFonts w:hint="eastAsia"/>
                <w:lang w:val="en-US" w:eastAsia="zh-CN"/>
              </w:rPr>
              <w:t>2101101</w:t>
            </w:r>
          </w:p>
        </w:tc>
        <w:tc>
          <w:tcPr>
            <w:tcW w:w="3527" w:type="dxa"/>
            <w:tcBorders>
              <w:top w:val="nil"/>
              <w:left w:val="nil"/>
              <w:bottom w:val="single" w:color="auto" w:sz="4" w:space="0"/>
              <w:right w:val="single" w:color="auto" w:sz="4" w:space="0"/>
            </w:tcBorders>
            <w:shd w:val="clear" w:color="auto" w:fill="auto"/>
            <w:vAlign w:val="center"/>
          </w:tcPr>
          <w:p w14:paraId="25816672">
            <w:pPr>
              <w:rPr>
                <w:rFonts w:hint="eastAsia" w:asciiTheme="minorHAnsi" w:hAnsiTheme="minorHAnsi" w:eastAsiaTheme="minorEastAsia" w:cstheme="minorBidi"/>
                <w:kern w:val="2"/>
                <w:sz w:val="21"/>
                <w:szCs w:val="22"/>
                <w:lang w:val="en-US" w:eastAsia="zh-CN" w:bidi="ar-SA"/>
              </w:rPr>
            </w:pPr>
            <w:r>
              <w:rPr>
                <w:rFonts w:hint="eastAsia"/>
              </w:rPr>
              <w:t>行政单位医疗</w:t>
            </w:r>
          </w:p>
        </w:tc>
        <w:tc>
          <w:tcPr>
            <w:tcW w:w="3000" w:type="dxa"/>
            <w:tcBorders>
              <w:top w:val="nil"/>
              <w:left w:val="nil"/>
              <w:bottom w:val="single" w:color="auto" w:sz="4" w:space="0"/>
              <w:right w:val="single" w:color="auto" w:sz="4" w:space="0"/>
            </w:tcBorders>
            <w:shd w:val="clear" w:color="auto" w:fill="auto"/>
            <w:vAlign w:val="center"/>
          </w:tcPr>
          <w:p w14:paraId="1E46EDB7">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9.23</w:t>
            </w:r>
          </w:p>
        </w:tc>
        <w:tc>
          <w:tcPr>
            <w:tcW w:w="3492" w:type="dxa"/>
            <w:tcBorders>
              <w:top w:val="nil"/>
              <w:left w:val="nil"/>
              <w:bottom w:val="single" w:color="auto" w:sz="4" w:space="0"/>
              <w:right w:val="single" w:color="auto" w:sz="4" w:space="0"/>
            </w:tcBorders>
            <w:shd w:val="clear" w:color="auto" w:fill="auto"/>
            <w:vAlign w:val="center"/>
          </w:tcPr>
          <w:p w14:paraId="6020FB7B">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9.23</w:t>
            </w:r>
          </w:p>
        </w:tc>
        <w:tc>
          <w:tcPr>
            <w:tcW w:w="3000" w:type="dxa"/>
            <w:tcBorders>
              <w:top w:val="nil"/>
              <w:left w:val="nil"/>
              <w:bottom w:val="single" w:color="auto" w:sz="4" w:space="0"/>
              <w:right w:val="single" w:color="auto" w:sz="8" w:space="0"/>
            </w:tcBorders>
            <w:shd w:val="clear" w:color="auto" w:fill="auto"/>
            <w:vAlign w:val="center"/>
          </w:tcPr>
          <w:p w14:paraId="46B8E832">
            <w:pPr>
              <w:widowControl/>
              <w:jc w:val="left"/>
              <w:rPr>
                <w:rFonts w:ascii="Times New Roman" w:hAnsi="Times New Roman" w:eastAsia="仿宋_GB2312" w:cs="Times New Roman"/>
                <w:kern w:val="0"/>
                <w:szCs w:val="21"/>
              </w:rPr>
            </w:pPr>
          </w:p>
        </w:tc>
      </w:tr>
      <w:tr w14:paraId="23138B2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EE7D4B1">
            <w:pPr>
              <w:rPr>
                <w:rFonts w:hint="eastAsia" w:asciiTheme="minorHAnsi" w:hAnsiTheme="minorHAnsi" w:eastAsiaTheme="minorEastAsia" w:cstheme="minorBidi"/>
                <w:kern w:val="2"/>
                <w:sz w:val="21"/>
                <w:szCs w:val="22"/>
                <w:lang w:val="en-US" w:eastAsia="zh-CN" w:bidi="ar-SA"/>
              </w:rPr>
            </w:pPr>
            <w:r>
              <w:rPr>
                <w:rFonts w:hint="eastAsia"/>
                <w:lang w:val="en-US" w:eastAsia="zh-CN"/>
              </w:rPr>
              <w:t>211</w:t>
            </w:r>
          </w:p>
        </w:tc>
        <w:tc>
          <w:tcPr>
            <w:tcW w:w="3527" w:type="dxa"/>
            <w:tcBorders>
              <w:top w:val="nil"/>
              <w:left w:val="nil"/>
              <w:bottom w:val="single" w:color="auto" w:sz="4" w:space="0"/>
              <w:right w:val="single" w:color="auto" w:sz="4" w:space="0"/>
            </w:tcBorders>
            <w:shd w:val="clear" w:color="auto" w:fill="auto"/>
            <w:vAlign w:val="center"/>
          </w:tcPr>
          <w:p w14:paraId="5B72599D">
            <w:pPr>
              <w:rPr>
                <w:rFonts w:hint="eastAsia" w:asciiTheme="minorHAnsi" w:hAnsiTheme="minorHAnsi" w:eastAsiaTheme="minorEastAsia" w:cstheme="minorBidi"/>
                <w:kern w:val="2"/>
                <w:sz w:val="21"/>
                <w:szCs w:val="22"/>
                <w:lang w:val="en-US" w:eastAsia="zh-CN" w:bidi="ar-SA"/>
              </w:rPr>
            </w:pPr>
            <w:r>
              <w:rPr>
                <w:rFonts w:hint="eastAsia"/>
              </w:rPr>
              <w:t>节能环保支出</w:t>
            </w:r>
          </w:p>
        </w:tc>
        <w:tc>
          <w:tcPr>
            <w:tcW w:w="3000" w:type="dxa"/>
            <w:tcBorders>
              <w:top w:val="nil"/>
              <w:left w:val="nil"/>
              <w:bottom w:val="single" w:color="auto" w:sz="4" w:space="0"/>
              <w:right w:val="single" w:color="auto" w:sz="4" w:space="0"/>
            </w:tcBorders>
            <w:shd w:val="clear" w:color="auto" w:fill="auto"/>
            <w:vAlign w:val="center"/>
          </w:tcPr>
          <w:p w14:paraId="51D2CE50">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492" w:type="dxa"/>
            <w:tcBorders>
              <w:top w:val="nil"/>
              <w:left w:val="nil"/>
              <w:bottom w:val="single" w:color="auto" w:sz="4" w:space="0"/>
              <w:right w:val="single" w:color="auto" w:sz="4" w:space="0"/>
            </w:tcBorders>
            <w:shd w:val="clear" w:color="auto" w:fill="auto"/>
            <w:vAlign w:val="center"/>
          </w:tcPr>
          <w:p w14:paraId="40A6484F">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2CB1E8A5">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1.00</w:t>
            </w:r>
          </w:p>
        </w:tc>
      </w:tr>
      <w:tr w14:paraId="2E0E859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51880E1">
            <w:pPr>
              <w:rPr>
                <w:rFonts w:hint="eastAsia" w:asciiTheme="minorHAnsi" w:hAnsiTheme="minorHAnsi" w:eastAsiaTheme="minorEastAsia" w:cstheme="minorBidi"/>
                <w:kern w:val="2"/>
                <w:sz w:val="21"/>
                <w:szCs w:val="22"/>
                <w:lang w:val="en-US" w:eastAsia="zh-CN" w:bidi="ar-SA"/>
              </w:rPr>
            </w:pPr>
            <w:r>
              <w:rPr>
                <w:rFonts w:hint="eastAsia"/>
                <w:lang w:val="en-US" w:eastAsia="zh-CN"/>
              </w:rPr>
              <w:t>21103</w:t>
            </w:r>
          </w:p>
        </w:tc>
        <w:tc>
          <w:tcPr>
            <w:tcW w:w="3527" w:type="dxa"/>
            <w:tcBorders>
              <w:top w:val="nil"/>
              <w:left w:val="nil"/>
              <w:bottom w:val="single" w:color="auto" w:sz="4" w:space="0"/>
              <w:right w:val="single" w:color="auto" w:sz="4" w:space="0"/>
            </w:tcBorders>
            <w:shd w:val="clear" w:color="auto" w:fill="auto"/>
            <w:vAlign w:val="center"/>
          </w:tcPr>
          <w:p w14:paraId="1C8E3050">
            <w:pPr>
              <w:rPr>
                <w:rFonts w:hint="eastAsia" w:asciiTheme="minorHAnsi" w:hAnsiTheme="minorHAnsi" w:eastAsiaTheme="minorEastAsia" w:cstheme="minorBidi"/>
                <w:kern w:val="2"/>
                <w:sz w:val="21"/>
                <w:szCs w:val="22"/>
                <w:lang w:val="en-US" w:eastAsia="zh-CN" w:bidi="ar-SA"/>
              </w:rPr>
            </w:pPr>
            <w:r>
              <w:rPr>
                <w:rFonts w:hint="eastAsia"/>
              </w:rPr>
              <w:t>污染防治</w:t>
            </w:r>
          </w:p>
        </w:tc>
        <w:tc>
          <w:tcPr>
            <w:tcW w:w="3000" w:type="dxa"/>
            <w:tcBorders>
              <w:top w:val="nil"/>
              <w:left w:val="nil"/>
              <w:bottom w:val="single" w:color="auto" w:sz="4" w:space="0"/>
              <w:right w:val="single" w:color="auto" w:sz="4" w:space="0"/>
            </w:tcBorders>
            <w:shd w:val="clear" w:color="auto" w:fill="auto"/>
            <w:vAlign w:val="center"/>
          </w:tcPr>
          <w:p w14:paraId="3BA44E8C">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492" w:type="dxa"/>
            <w:tcBorders>
              <w:top w:val="nil"/>
              <w:left w:val="nil"/>
              <w:bottom w:val="single" w:color="auto" w:sz="4" w:space="0"/>
              <w:right w:val="single" w:color="auto" w:sz="4" w:space="0"/>
            </w:tcBorders>
            <w:shd w:val="clear" w:color="auto" w:fill="auto"/>
            <w:vAlign w:val="center"/>
          </w:tcPr>
          <w:p w14:paraId="760820E4">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C26F177">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1.00</w:t>
            </w:r>
          </w:p>
        </w:tc>
      </w:tr>
      <w:tr w14:paraId="1E3279C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4986661">
            <w:pPr>
              <w:rPr>
                <w:rFonts w:hint="eastAsia" w:asciiTheme="minorHAnsi" w:hAnsiTheme="minorHAnsi" w:eastAsiaTheme="minorEastAsia" w:cstheme="minorBidi"/>
                <w:kern w:val="2"/>
                <w:sz w:val="21"/>
                <w:szCs w:val="22"/>
                <w:lang w:val="en-US" w:eastAsia="zh-CN" w:bidi="ar-SA"/>
              </w:rPr>
            </w:pPr>
            <w:r>
              <w:rPr>
                <w:rFonts w:hint="eastAsia"/>
                <w:lang w:val="en-US" w:eastAsia="zh-CN"/>
              </w:rPr>
              <w:t>2110399</w:t>
            </w:r>
          </w:p>
        </w:tc>
        <w:tc>
          <w:tcPr>
            <w:tcW w:w="3527" w:type="dxa"/>
            <w:tcBorders>
              <w:top w:val="nil"/>
              <w:left w:val="nil"/>
              <w:bottom w:val="single" w:color="auto" w:sz="4" w:space="0"/>
              <w:right w:val="single" w:color="auto" w:sz="4" w:space="0"/>
            </w:tcBorders>
            <w:shd w:val="clear" w:color="auto" w:fill="auto"/>
            <w:vAlign w:val="center"/>
          </w:tcPr>
          <w:p w14:paraId="362E0960">
            <w:pPr>
              <w:rPr>
                <w:rFonts w:hint="eastAsia" w:asciiTheme="minorHAnsi" w:hAnsiTheme="minorHAnsi" w:eastAsiaTheme="minorEastAsia" w:cstheme="minorBidi"/>
                <w:kern w:val="2"/>
                <w:sz w:val="21"/>
                <w:szCs w:val="22"/>
                <w:lang w:val="en-US" w:eastAsia="zh-CN" w:bidi="ar-SA"/>
              </w:rPr>
            </w:pPr>
            <w:r>
              <w:rPr>
                <w:rFonts w:hint="eastAsia"/>
              </w:rPr>
              <w:t>其他污染防治支出</w:t>
            </w:r>
          </w:p>
        </w:tc>
        <w:tc>
          <w:tcPr>
            <w:tcW w:w="3000" w:type="dxa"/>
            <w:tcBorders>
              <w:top w:val="nil"/>
              <w:left w:val="nil"/>
              <w:bottom w:val="single" w:color="auto" w:sz="4" w:space="0"/>
              <w:right w:val="single" w:color="auto" w:sz="4" w:space="0"/>
            </w:tcBorders>
            <w:shd w:val="clear" w:color="auto" w:fill="auto"/>
            <w:vAlign w:val="center"/>
          </w:tcPr>
          <w:p w14:paraId="61C0A23B">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492" w:type="dxa"/>
            <w:tcBorders>
              <w:top w:val="nil"/>
              <w:left w:val="nil"/>
              <w:bottom w:val="single" w:color="auto" w:sz="4" w:space="0"/>
              <w:right w:val="single" w:color="auto" w:sz="4" w:space="0"/>
            </w:tcBorders>
            <w:shd w:val="clear" w:color="auto" w:fill="auto"/>
            <w:vAlign w:val="center"/>
          </w:tcPr>
          <w:p w14:paraId="38373005">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6C93A3FC">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1.00</w:t>
            </w:r>
          </w:p>
        </w:tc>
      </w:tr>
      <w:tr w14:paraId="6E82E8C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43FBED9">
            <w:pPr>
              <w:rPr>
                <w:rFonts w:hint="eastAsia" w:asciiTheme="minorHAnsi" w:hAnsiTheme="minorHAnsi" w:eastAsiaTheme="minorEastAsia" w:cstheme="minorBidi"/>
                <w:kern w:val="2"/>
                <w:sz w:val="21"/>
                <w:szCs w:val="22"/>
                <w:lang w:val="en-US" w:eastAsia="zh-CN" w:bidi="ar-SA"/>
              </w:rPr>
            </w:pPr>
            <w:r>
              <w:rPr>
                <w:rFonts w:hint="eastAsia"/>
                <w:lang w:val="en-US" w:eastAsia="zh-CN"/>
              </w:rPr>
              <w:t>213</w:t>
            </w:r>
          </w:p>
        </w:tc>
        <w:tc>
          <w:tcPr>
            <w:tcW w:w="3527" w:type="dxa"/>
            <w:tcBorders>
              <w:top w:val="nil"/>
              <w:left w:val="nil"/>
              <w:bottom w:val="single" w:color="auto" w:sz="4" w:space="0"/>
              <w:right w:val="single" w:color="auto" w:sz="4" w:space="0"/>
            </w:tcBorders>
            <w:shd w:val="clear" w:color="auto" w:fill="auto"/>
            <w:vAlign w:val="center"/>
          </w:tcPr>
          <w:p w14:paraId="45573D3B">
            <w:pPr>
              <w:rPr>
                <w:rFonts w:hint="eastAsia" w:asciiTheme="minorHAnsi" w:hAnsiTheme="minorHAnsi" w:eastAsiaTheme="minorEastAsia" w:cstheme="minorBidi"/>
                <w:kern w:val="2"/>
                <w:sz w:val="21"/>
                <w:szCs w:val="22"/>
                <w:lang w:val="en-US" w:eastAsia="zh-CN" w:bidi="ar-SA"/>
              </w:rPr>
            </w:pPr>
            <w:r>
              <w:rPr>
                <w:rFonts w:hint="eastAsia"/>
              </w:rPr>
              <w:t>农林水支出</w:t>
            </w:r>
          </w:p>
        </w:tc>
        <w:tc>
          <w:tcPr>
            <w:tcW w:w="3000" w:type="dxa"/>
            <w:tcBorders>
              <w:top w:val="nil"/>
              <w:left w:val="nil"/>
              <w:bottom w:val="single" w:color="auto" w:sz="4" w:space="0"/>
              <w:right w:val="single" w:color="auto" w:sz="4" w:space="0"/>
            </w:tcBorders>
            <w:shd w:val="clear" w:color="auto" w:fill="auto"/>
            <w:vAlign w:val="center"/>
          </w:tcPr>
          <w:p w14:paraId="327E40E7">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1.94</w:t>
            </w:r>
          </w:p>
        </w:tc>
        <w:tc>
          <w:tcPr>
            <w:tcW w:w="3492" w:type="dxa"/>
            <w:tcBorders>
              <w:top w:val="nil"/>
              <w:left w:val="nil"/>
              <w:bottom w:val="single" w:color="auto" w:sz="4" w:space="0"/>
              <w:right w:val="single" w:color="auto" w:sz="4" w:space="0"/>
            </w:tcBorders>
            <w:shd w:val="clear" w:color="auto" w:fill="auto"/>
            <w:vAlign w:val="center"/>
          </w:tcPr>
          <w:p w14:paraId="07565A09">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1.94</w:t>
            </w:r>
          </w:p>
        </w:tc>
        <w:tc>
          <w:tcPr>
            <w:tcW w:w="3000" w:type="dxa"/>
            <w:tcBorders>
              <w:top w:val="nil"/>
              <w:left w:val="nil"/>
              <w:bottom w:val="single" w:color="auto" w:sz="4" w:space="0"/>
              <w:right w:val="single" w:color="auto" w:sz="8" w:space="0"/>
            </w:tcBorders>
            <w:shd w:val="clear" w:color="auto" w:fill="auto"/>
            <w:vAlign w:val="center"/>
          </w:tcPr>
          <w:p w14:paraId="315191D7">
            <w:pPr>
              <w:widowControl/>
              <w:jc w:val="left"/>
              <w:rPr>
                <w:rFonts w:ascii="Times New Roman" w:hAnsi="Times New Roman" w:eastAsia="仿宋_GB2312" w:cs="Times New Roman"/>
                <w:kern w:val="0"/>
                <w:szCs w:val="21"/>
              </w:rPr>
            </w:pPr>
          </w:p>
        </w:tc>
      </w:tr>
      <w:tr w14:paraId="235BDFD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51FB782">
            <w:pPr>
              <w:rPr>
                <w:rFonts w:hint="eastAsia" w:asciiTheme="minorHAnsi" w:hAnsiTheme="minorHAnsi" w:eastAsiaTheme="minorEastAsia" w:cstheme="minorBidi"/>
                <w:kern w:val="2"/>
                <w:sz w:val="21"/>
                <w:szCs w:val="22"/>
                <w:lang w:val="en-US" w:eastAsia="zh-CN" w:bidi="ar-SA"/>
              </w:rPr>
            </w:pPr>
            <w:r>
              <w:rPr>
                <w:rFonts w:hint="eastAsia"/>
                <w:lang w:val="en-US" w:eastAsia="zh-CN"/>
              </w:rPr>
              <w:t>21305</w:t>
            </w:r>
          </w:p>
        </w:tc>
        <w:tc>
          <w:tcPr>
            <w:tcW w:w="3527" w:type="dxa"/>
            <w:tcBorders>
              <w:top w:val="nil"/>
              <w:left w:val="nil"/>
              <w:bottom w:val="single" w:color="auto" w:sz="4" w:space="0"/>
              <w:right w:val="single" w:color="auto" w:sz="4" w:space="0"/>
            </w:tcBorders>
            <w:shd w:val="clear" w:color="auto" w:fill="auto"/>
            <w:vAlign w:val="center"/>
          </w:tcPr>
          <w:p w14:paraId="03BA0B12">
            <w:pPr>
              <w:rPr>
                <w:rFonts w:hint="eastAsia" w:asciiTheme="minorHAnsi" w:hAnsiTheme="minorHAnsi" w:eastAsiaTheme="minorEastAsia" w:cstheme="minorBidi"/>
                <w:kern w:val="2"/>
                <w:sz w:val="21"/>
                <w:szCs w:val="22"/>
                <w:lang w:val="en-US" w:eastAsia="zh-CN" w:bidi="ar-SA"/>
              </w:rPr>
            </w:pPr>
            <w:r>
              <w:rPr>
                <w:rFonts w:hint="eastAsia"/>
              </w:rPr>
              <w:t>扶贫</w:t>
            </w:r>
          </w:p>
        </w:tc>
        <w:tc>
          <w:tcPr>
            <w:tcW w:w="3000" w:type="dxa"/>
            <w:tcBorders>
              <w:top w:val="nil"/>
              <w:left w:val="nil"/>
              <w:bottom w:val="single" w:color="auto" w:sz="4" w:space="0"/>
              <w:right w:val="single" w:color="auto" w:sz="4" w:space="0"/>
            </w:tcBorders>
            <w:shd w:val="clear" w:color="auto" w:fill="auto"/>
            <w:vAlign w:val="center"/>
          </w:tcPr>
          <w:p w14:paraId="477B0E5C">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1.94</w:t>
            </w:r>
          </w:p>
        </w:tc>
        <w:tc>
          <w:tcPr>
            <w:tcW w:w="3492" w:type="dxa"/>
            <w:tcBorders>
              <w:top w:val="nil"/>
              <w:left w:val="nil"/>
              <w:bottom w:val="single" w:color="auto" w:sz="4" w:space="0"/>
              <w:right w:val="single" w:color="auto" w:sz="4" w:space="0"/>
            </w:tcBorders>
            <w:shd w:val="clear" w:color="auto" w:fill="auto"/>
            <w:vAlign w:val="center"/>
          </w:tcPr>
          <w:p w14:paraId="10C1D2A1">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1.94</w:t>
            </w:r>
          </w:p>
        </w:tc>
        <w:tc>
          <w:tcPr>
            <w:tcW w:w="3000" w:type="dxa"/>
            <w:tcBorders>
              <w:top w:val="nil"/>
              <w:left w:val="nil"/>
              <w:bottom w:val="single" w:color="auto" w:sz="4" w:space="0"/>
              <w:right w:val="single" w:color="auto" w:sz="8" w:space="0"/>
            </w:tcBorders>
            <w:shd w:val="clear" w:color="auto" w:fill="auto"/>
            <w:vAlign w:val="center"/>
          </w:tcPr>
          <w:p w14:paraId="62AC4204">
            <w:pPr>
              <w:widowControl/>
              <w:jc w:val="left"/>
              <w:rPr>
                <w:rFonts w:ascii="Times New Roman" w:hAnsi="Times New Roman" w:eastAsia="仿宋_GB2312" w:cs="Times New Roman"/>
                <w:kern w:val="0"/>
                <w:szCs w:val="21"/>
              </w:rPr>
            </w:pPr>
          </w:p>
        </w:tc>
      </w:tr>
      <w:tr w14:paraId="0BDCC3D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4C36A08">
            <w:pPr>
              <w:rPr>
                <w:rFonts w:hint="eastAsia" w:asciiTheme="minorHAnsi" w:hAnsiTheme="minorHAnsi" w:eastAsiaTheme="minorEastAsia" w:cstheme="minorBidi"/>
                <w:kern w:val="2"/>
                <w:sz w:val="21"/>
                <w:szCs w:val="22"/>
                <w:lang w:val="en-US" w:eastAsia="zh-CN" w:bidi="ar-SA"/>
              </w:rPr>
            </w:pPr>
            <w:r>
              <w:rPr>
                <w:rFonts w:hint="eastAsia"/>
                <w:lang w:val="en-US" w:eastAsia="zh-CN"/>
              </w:rPr>
              <w:t>2130599</w:t>
            </w:r>
          </w:p>
        </w:tc>
        <w:tc>
          <w:tcPr>
            <w:tcW w:w="3527" w:type="dxa"/>
            <w:tcBorders>
              <w:top w:val="nil"/>
              <w:left w:val="nil"/>
              <w:bottom w:val="single" w:color="auto" w:sz="4" w:space="0"/>
              <w:right w:val="single" w:color="auto" w:sz="4" w:space="0"/>
            </w:tcBorders>
            <w:shd w:val="clear" w:color="auto" w:fill="auto"/>
            <w:vAlign w:val="center"/>
          </w:tcPr>
          <w:p w14:paraId="2A5B0067">
            <w:pPr>
              <w:rPr>
                <w:rFonts w:hint="eastAsia" w:asciiTheme="minorHAnsi" w:hAnsiTheme="minorHAnsi" w:eastAsiaTheme="minorEastAsia" w:cstheme="minorBidi"/>
                <w:kern w:val="2"/>
                <w:sz w:val="21"/>
                <w:szCs w:val="22"/>
                <w:lang w:val="en-US" w:eastAsia="zh-CN" w:bidi="ar-SA"/>
              </w:rPr>
            </w:pPr>
            <w:r>
              <w:rPr>
                <w:rFonts w:hint="eastAsia"/>
              </w:rPr>
              <w:t>其他扶贫支出</w:t>
            </w:r>
          </w:p>
        </w:tc>
        <w:tc>
          <w:tcPr>
            <w:tcW w:w="3000" w:type="dxa"/>
            <w:tcBorders>
              <w:top w:val="nil"/>
              <w:left w:val="nil"/>
              <w:bottom w:val="single" w:color="auto" w:sz="4" w:space="0"/>
              <w:right w:val="single" w:color="auto" w:sz="4" w:space="0"/>
            </w:tcBorders>
            <w:shd w:val="clear" w:color="auto" w:fill="auto"/>
            <w:vAlign w:val="center"/>
          </w:tcPr>
          <w:p w14:paraId="1A10C269">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1.94</w:t>
            </w:r>
          </w:p>
        </w:tc>
        <w:tc>
          <w:tcPr>
            <w:tcW w:w="3492" w:type="dxa"/>
            <w:tcBorders>
              <w:top w:val="nil"/>
              <w:left w:val="nil"/>
              <w:bottom w:val="single" w:color="auto" w:sz="4" w:space="0"/>
              <w:right w:val="single" w:color="auto" w:sz="4" w:space="0"/>
            </w:tcBorders>
            <w:shd w:val="clear" w:color="auto" w:fill="auto"/>
            <w:vAlign w:val="center"/>
          </w:tcPr>
          <w:p w14:paraId="15096235">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1.94</w:t>
            </w:r>
          </w:p>
        </w:tc>
        <w:tc>
          <w:tcPr>
            <w:tcW w:w="3000" w:type="dxa"/>
            <w:tcBorders>
              <w:top w:val="nil"/>
              <w:left w:val="nil"/>
              <w:bottom w:val="single" w:color="auto" w:sz="4" w:space="0"/>
              <w:right w:val="single" w:color="auto" w:sz="8" w:space="0"/>
            </w:tcBorders>
            <w:shd w:val="clear" w:color="auto" w:fill="auto"/>
            <w:vAlign w:val="center"/>
          </w:tcPr>
          <w:p w14:paraId="71096415">
            <w:pPr>
              <w:widowControl/>
              <w:jc w:val="left"/>
              <w:rPr>
                <w:rFonts w:ascii="Times New Roman" w:hAnsi="Times New Roman" w:eastAsia="仿宋_GB2312" w:cs="Times New Roman"/>
                <w:kern w:val="0"/>
                <w:szCs w:val="21"/>
              </w:rPr>
            </w:pPr>
          </w:p>
        </w:tc>
      </w:tr>
      <w:tr w14:paraId="0569BAD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4DB4F03">
            <w:pPr>
              <w:rPr>
                <w:rFonts w:hint="eastAsia" w:asciiTheme="minorHAnsi" w:hAnsiTheme="minorHAnsi" w:eastAsiaTheme="minorEastAsia" w:cstheme="minorBidi"/>
                <w:kern w:val="2"/>
                <w:sz w:val="21"/>
                <w:szCs w:val="22"/>
                <w:lang w:val="en-US" w:eastAsia="zh-CN" w:bidi="ar-SA"/>
              </w:rPr>
            </w:pPr>
            <w:r>
              <w:rPr>
                <w:rFonts w:hint="eastAsia"/>
                <w:lang w:val="en-US" w:eastAsia="zh-CN"/>
              </w:rPr>
              <w:t>215</w:t>
            </w:r>
          </w:p>
        </w:tc>
        <w:tc>
          <w:tcPr>
            <w:tcW w:w="3527" w:type="dxa"/>
            <w:tcBorders>
              <w:top w:val="nil"/>
              <w:left w:val="nil"/>
              <w:bottom w:val="single" w:color="auto" w:sz="4" w:space="0"/>
              <w:right w:val="single" w:color="auto" w:sz="4" w:space="0"/>
            </w:tcBorders>
            <w:shd w:val="clear" w:color="auto" w:fill="auto"/>
            <w:vAlign w:val="center"/>
          </w:tcPr>
          <w:p w14:paraId="334DE833">
            <w:pPr>
              <w:rPr>
                <w:rFonts w:hint="eastAsia" w:asciiTheme="minorHAnsi" w:hAnsiTheme="minorHAnsi" w:eastAsiaTheme="minorEastAsia" w:cstheme="minorBidi"/>
                <w:kern w:val="2"/>
                <w:sz w:val="21"/>
                <w:szCs w:val="22"/>
                <w:lang w:val="en-US" w:eastAsia="zh-CN" w:bidi="ar-SA"/>
              </w:rPr>
            </w:pPr>
            <w:r>
              <w:rPr>
                <w:rFonts w:hint="eastAsia"/>
              </w:rPr>
              <w:t>资源勘探工业信息等支出</w:t>
            </w:r>
          </w:p>
        </w:tc>
        <w:tc>
          <w:tcPr>
            <w:tcW w:w="3000" w:type="dxa"/>
            <w:tcBorders>
              <w:top w:val="nil"/>
              <w:left w:val="nil"/>
              <w:bottom w:val="single" w:color="auto" w:sz="4" w:space="0"/>
              <w:right w:val="single" w:color="auto" w:sz="4" w:space="0"/>
            </w:tcBorders>
            <w:shd w:val="clear" w:color="auto" w:fill="auto"/>
            <w:vAlign w:val="center"/>
          </w:tcPr>
          <w:p w14:paraId="22652B27">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0.52</w:t>
            </w:r>
          </w:p>
        </w:tc>
        <w:tc>
          <w:tcPr>
            <w:tcW w:w="3492" w:type="dxa"/>
            <w:tcBorders>
              <w:top w:val="nil"/>
              <w:left w:val="nil"/>
              <w:bottom w:val="single" w:color="auto" w:sz="4" w:space="0"/>
              <w:right w:val="single" w:color="auto" w:sz="4" w:space="0"/>
            </w:tcBorders>
            <w:shd w:val="clear" w:color="auto" w:fill="auto"/>
            <w:vAlign w:val="center"/>
          </w:tcPr>
          <w:p w14:paraId="5908187C">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96C92BC">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0.52</w:t>
            </w:r>
          </w:p>
        </w:tc>
      </w:tr>
      <w:tr w14:paraId="3969EA5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5F4055B">
            <w:pPr>
              <w:rPr>
                <w:rFonts w:hint="eastAsia" w:asciiTheme="minorHAnsi" w:hAnsiTheme="minorHAnsi" w:eastAsiaTheme="minorEastAsia" w:cstheme="minorBidi"/>
                <w:kern w:val="2"/>
                <w:sz w:val="21"/>
                <w:szCs w:val="22"/>
                <w:lang w:val="en-US" w:eastAsia="zh-CN" w:bidi="ar-SA"/>
              </w:rPr>
            </w:pPr>
            <w:r>
              <w:rPr>
                <w:rFonts w:hint="eastAsia"/>
                <w:lang w:val="en-US" w:eastAsia="zh-CN"/>
              </w:rPr>
              <w:t>21505</w:t>
            </w:r>
          </w:p>
        </w:tc>
        <w:tc>
          <w:tcPr>
            <w:tcW w:w="3527" w:type="dxa"/>
            <w:tcBorders>
              <w:top w:val="nil"/>
              <w:left w:val="nil"/>
              <w:bottom w:val="single" w:color="auto" w:sz="4" w:space="0"/>
              <w:right w:val="single" w:color="auto" w:sz="4" w:space="0"/>
            </w:tcBorders>
            <w:shd w:val="clear" w:color="auto" w:fill="auto"/>
            <w:vAlign w:val="center"/>
          </w:tcPr>
          <w:p w14:paraId="5FE8998A">
            <w:pPr>
              <w:rPr>
                <w:rFonts w:hint="eastAsia" w:asciiTheme="minorHAnsi" w:hAnsiTheme="minorHAnsi" w:eastAsiaTheme="minorEastAsia" w:cstheme="minorBidi"/>
                <w:kern w:val="2"/>
                <w:sz w:val="21"/>
                <w:szCs w:val="22"/>
                <w:lang w:val="en-US" w:eastAsia="zh-CN" w:bidi="ar-SA"/>
              </w:rPr>
            </w:pPr>
            <w:r>
              <w:rPr>
                <w:rFonts w:hint="eastAsia"/>
              </w:rPr>
              <w:t>工业和信息产业监管</w:t>
            </w:r>
          </w:p>
        </w:tc>
        <w:tc>
          <w:tcPr>
            <w:tcW w:w="3000" w:type="dxa"/>
            <w:tcBorders>
              <w:top w:val="nil"/>
              <w:left w:val="nil"/>
              <w:bottom w:val="single" w:color="auto" w:sz="4" w:space="0"/>
              <w:right w:val="single" w:color="auto" w:sz="4" w:space="0"/>
            </w:tcBorders>
            <w:shd w:val="clear" w:color="auto" w:fill="auto"/>
            <w:vAlign w:val="center"/>
          </w:tcPr>
          <w:p w14:paraId="4AB97A4D">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0.52</w:t>
            </w:r>
          </w:p>
        </w:tc>
        <w:tc>
          <w:tcPr>
            <w:tcW w:w="3492" w:type="dxa"/>
            <w:tcBorders>
              <w:top w:val="nil"/>
              <w:left w:val="nil"/>
              <w:bottom w:val="single" w:color="auto" w:sz="4" w:space="0"/>
              <w:right w:val="single" w:color="auto" w:sz="4" w:space="0"/>
            </w:tcBorders>
            <w:shd w:val="clear" w:color="auto" w:fill="auto"/>
            <w:vAlign w:val="center"/>
          </w:tcPr>
          <w:p w14:paraId="77593AB4">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7C91BDA">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0.52</w:t>
            </w:r>
          </w:p>
        </w:tc>
      </w:tr>
      <w:tr w14:paraId="04283FC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FB60310">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2150599</w:t>
            </w:r>
          </w:p>
        </w:tc>
        <w:tc>
          <w:tcPr>
            <w:tcW w:w="3527" w:type="dxa"/>
            <w:tcBorders>
              <w:top w:val="nil"/>
              <w:left w:val="nil"/>
              <w:bottom w:val="single" w:color="auto" w:sz="4" w:space="0"/>
              <w:right w:val="single" w:color="auto" w:sz="4" w:space="0"/>
            </w:tcBorders>
            <w:shd w:val="clear" w:color="auto" w:fill="auto"/>
            <w:vAlign w:val="center"/>
          </w:tcPr>
          <w:p w14:paraId="0A17C97E">
            <w:pPr>
              <w:rPr>
                <w:rFonts w:ascii="宋体" w:hAnsi="宋体" w:eastAsia="宋体" w:cs="宋体"/>
                <w:kern w:val="2"/>
                <w:sz w:val="24"/>
                <w:szCs w:val="24"/>
                <w:lang w:val="en-US" w:eastAsia="zh-CN" w:bidi="ar-SA"/>
              </w:rPr>
            </w:pPr>
            <w:r>
              <w:rPr>
                <w:rFonts w:hint="eastAsia"/>
              </w:rPr>
              <w:t>　其他工业和信息产业监管支出</w:t>
            </w:r>
          </w:p>
        </w:tc>
        <w:tc>
          <w:tcPr>
            <w:tcW w:w="3000" w:type="dxa"/>
            <w:tcBorders>
              <w:top w:val="nil"/>
              <w:left w:val="nil"/>
              <w:bottom w:val="single" w:color="auto" w:sz="4" w:space="0"/>
              <w:right w:val="single" w:color="auto" w:sz="4" w:space="0"/>
            </w:tcBorders>
            <w:shd w:val="clear" w:color="auto" w:fill="auto"/>
            <w:vAlign w:val="center"/>
          </w:tcPr>
          <w:p w14:paraId="1EE8A694">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0.52</w:t>
            </w:r>
          </w:p>
        </w:tc>
        <w:tc>
          <w:tcPr>
            <w:tcW w:w="3492" w:type="dxa"/>
            <w:tcBorders>
              <w:top w:val="nil"/>
              <w:left w:val="nil"/>
              <w:bottom w:val="single" w:color="auto" w:sz="4" w:space="0"/>
              <w:right w:val="single" w:color="auto" w:sz="4" w:space="0"/>
            </w:tcBorders>
            <w:shd w:val="clear" w:color="auto" w:fill="auto"/>
            <w:vAlign w:val="center"/>
          </w:tcPr>
          <w:p w14:paraId="0A5D2C77">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20ADF699">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0.52</w:t>
            </w:r>
          </w:p>
        </w:tc>
      </w:tr>
      <w:tr w14:paraId="3AE612D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967E28F">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221</w:t>
            </w:r>
          </w:p>
        </w:tc>
        <w:tc>
          <w:tcPr>
            <w:tcW w:w="3527" w:type="dxa"/>
            <w:tcBorders>
              <w:top w:val="nil"/>
              <w:left w:val="nil"/>
              <w:bottom w:val="single" w:color="auto" w:sz="4" w:space="0"/>
              <w:right w:val="single" w:color="auto" w:sz="4" w:space="0"/>
            </w:tcBorders>
            <w:shd w:val="clear" w:color="auto" w:fill="auto"/>
            <w:vAlign w:val="center"/>
          </w:tcPr>
          <w:p w14:paraId="0C8B7313">
            <w:pPr>
              <w:rPr>
                <w:rFonts w:ascii="宋体" w:hAnsi="宋体" w:eastAsia="宋体" w:cs="宋体"/>
                <w:kern w:val="2"/>
                <w:sz w:val="24"/>
                <w:szCs w:val="24"/>
                <w:lang w:val="en-US" w:eastAsia="zh-CN" w:bidi="ar-SA"/>
              </w:rPr>
            </w:pPr>
            <w:r>
              <w:rPr>
                <w:rFonts w:hint="eastAsia"/>
              </w:rPr>
              <w:t>　住房保障支出</w:t>
            </w:r>
          </w:p>
        </w:tc>
        <w:tc>
          <w:tcPr>
            <w:tcW w:w="3000" w:type="dxa"/>
            <w:tcBorders>
              <w:top w:val="nil"/>
              <w:left w:val="nil"/>
              <w:bottom w:val="single" w:color="auto" w:sz="4" w:space="0"/>
              <w:right w:val="single" w:color="auto" w:sz="4" w:space="0"/>
            </w:tcBorders>
            <w:shd w:val="clear" w:color="auto" w:fill="auto"/>
            <w:vAlign w:val="center"/>
          </w:tcPr>
          <w:p w14:paraId="10A44E53">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5.14</w:t>
            </w:r>
          </w:p>
        </w:tc>
        <w:tc>
          <w:tcPr>
            <w:tcW w:w="3492" w:type="dxa"/>
            <w:tcBorders>
              <w:top w:val="nil"/>
              <w:left w:val="nil"/>
              <w:bottom w:val="single" w:color="auto" w:sz="4" w:space="0"/>
              <w:right w:val="single" w:color="auto" w:sz="4" w:space="0"/>
            </w:tcBorders>
            <w:shd w:val="clear" w:color="auto" w:fill="auto"/>
            <w:vAlign w:val="center"/>
          </w:tcPr>
          <w:p w14:paraId="585DBDB6">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5.14</w:t>
            </w:r>
          </w:p>
        </w:tc>
        <w:tc>
          <w:tcPr>
            <w:tcW w:w="3000" w:type="dxa"/>
            <w:tcBorders>
              <w:top w:val="nil"/>
              <w:left w:val="nil"/>
              <w:bottom w:val="single" w:color="auto" w:sz="4" w:space="0"/>
              <w:right w:val="single" w:color="auto" w:sz="8" w:space="0"/>
            </w:tcBorders>
            <w:shd w:val="clear" w:color="auto" w:fill="auto"/>
            <w:vAlign w:val="center"/>
          </w:tcPr>
          <w:p w14:paraId="0192E55B">
            <w:pPr>
              <w:widowControl/>
              <w:jc w:val="left"/>
              <w:rPr>
                <w:rFonts w:ascii="Times New Roman" w:hAnsi="Times New Roman" w:eastAsia="仿宋_GB2312" w:cs="Times New Roman"/>
                <w:kern w:val="0"/>
                <w:szCs w:val="21"/>
              </w:rPr>
            </w:pPr>
          </w:p>
        </w:tc>
      </w:tr>
      <w:tr w14:paraId="220EEA3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DE65025">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22102</w:t>
            </w:r>
          </w:p>
        </w:tc>
        <w:tc>
          <w:tcPr>
            <w:tcW w:w="3527" w:type="dxa"/>
            <w:tcBorders>
              <w:top w:val="nil"/>
              <w:left w:val="nil"/>
              <w:bottom w:val="single" w:color="auto" w:sz="4" w:space="0"/>
              <w:right w:val="single" w:color="auto" w:sz="4" w:space="0"/>
            </w:tcBorders>
            <w:shd w:val="clear" w:color="auto" w:fill="auto"/>
            <w:vAlign w:val="center"/>
          </w:tcPr>
          <w:p w14:paraId="1B92D955">
            <w:pPr>
              <w:rPr>
                <w:rFonts w:ascii="宋体" w:hAnsi="宋体" w:eastAsia="宋体" w:cs="宋体"/>
                <w:kern w:val="2"/>
                <w:sz w:val="24"/>
                <w:szCs w:val="24"/>
                <w:lang w:val="en-US" w:eastAsia="zh-CN" w:bidi="ar-SA"/>
              </w:rPr>
            </w:pPr>
            <w:r>
              <w:rPr>
                <w:rFonts w:hint="eastAsia"/>
              </w:rPr>
              <w:t>　住房改革支出</w:t>
            </w:r>
          </w:p>
        </w:tc>
        <w:tc>
          <w:tcPr>
            <w:tcW w:w="3000" w:type="dxa"/>
            <w:tcBorders>
              <w:top w:val="nil"/>
              <w:left w:val="nil"/>
              <w:bottom w:val="single" w:color="auto" w:sz="4" w:space="0"/>
              <w:right w:val="single" w:color="auto" w:sz="4" w:space="0"/>
            </w:tcBorders>
            <w:shd w:val="clear" w:color="auto" w:fill="auto"/>
            <w:vAlign w:val="center"/>
          </w:tcPr>
          <w:p w14:paraId="12829836">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5.14</w:t>
            </w:r>
          </w:p>
        </w:tc>
        <w:tc>
          <w:tcPr>
            <w:tcW w:w="3492" w:type="dxa"/>
            <w:tcBorders>
              <w:top w:val="nil"/>
              <w:left w:val="nil"/>
              <w:bottom w:val="single" w:color="auto" w:sz="4" w:space="0"/>
              <w:right w:val="single" w:color="auto" w:sz="4" w:space="0"/>
            </w:tcBorders>
            <w:shd w:val="clear" w:color="auto" w:fill="auto"/>
            <w:vAlign w:val="center"/>
          </w:tcPr>
          <w:p w14:paraId="5ECDA811">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5.14</w:t>
            </w:r>
          </w:p>
        </w:tc>
        <w:tc>
          <w:tcPr>
            <w:tcW w:w="3000" w:type="dxa"/>
            <w:tcBorders>
              <w:top w:val="nil"/>
              <w:left w:val="nil"/>
              <w:bottom w:val="single" w:color="auto" w:sz="4" w:space="0"/>
              <w:right w:val="single" w:color="auto" w:sz="8" w:space="0"/>
            </w:tcBorders>
            <w:shd w:val="clear" w:color="auto" w:fill="auto"/>
            <w:vAlign w:val="center"/>
          </w:tcPr>
          <w:p w14:paraId="1952EC9E">
            <w:pPr>
              <w:widowControl/>
              <w:jc w:val="left"/>
              <w:rPr>
                <w:rFonts w:ascii="Times New Roman" w:hAnsi="Times New Roman" w:eastAsia="仿宋_GB2312" w:cs="Times New Roman"/>
                <w:kern w:val="0"/>
                <w:szCs w:val="21"/>
              </w:rPr>
            </w:pPr>
          </w:p>
        </w:tc>
      </w:tr>
      <w:tr w14:paraId="22E8A67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C5E46A3">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2210201</w:t>
            </w:r>
          </w:p>
        </w:tc>
        <w:tc>
          <w:tcPr>
            <w:tcW w:w="3527" w:type="dxa"/>
            <w:tcBorders>
              <w:top w:val="nil"/>
              <w:left w:val="nil"/>
              <w:bottom w:val="single" w:color="auto" w:sz="4" w:space="0"/>
              <w:right w:val="single" w:color="auto" w:sz="4" w:space="0"/>
            </w:tcBorders>
            <w:shd w:val="clear" w:color="auto" w:fill="auto"/>
            <w:vAlign w:val="center"/>
          </w:tcPr>
          <w:p w14:paraId="68372360">
            <w:pPr>
              <w:rPr>
                <w:rFonts w:ascii="宋体" w:hAnsi="宋体" w:eastAsia="宋体" w:cs="宋体"/>
                <w:kern w:val="2"/>
                <w:sz w:val="24"/>
                <w:szCs w:val="24"/>
                <w:lang w:val="en-US" w:eastAsia="zh-CN" w:bidi="ar-SA"/>
              </w:rPr>
            </w:pPr>
            <w:r>
              <w:rPr>
                <w:rFonts w:hint="eastAsia"/>
              </w:rPr>
              <w:t>　住房公积金</w:t>
            </w:r>
          </w:p>
        </w:tc>
        <w:tc>
          <w:tcPr>
            <w:tcW w:w="3000" w:type="dxa"/>
            <w:tcBorders>
              <w:top w:val="nil"/>
              <w:left w:val="nil"/>
              <w:bottom w:val="single" w:color="auto" w:sz="4" w:space="0"/>
              <w:right w:val="single" w:color="auto" w:sz="4" w:space="0"/>
            </w:tcBorders>
            <w:shd w:val="clear" w:color="auto" w:fill="auto"/>
            <w:vAlign w:val="center"/>
          </w:tcPr>
          <w:p w14:paraId="539BB0AD">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5.14</w:t>
            </w:r>
          </w:p>
        </w:tc>
        <w:tc>
          <w:tcPr>
            <w:tcW w:w="3492" w:type="dxa"/>
            <w:tcBorders>
              <w:top w:val="nil"/>
              <w:left w:val="nil"/>
              <w:bottom w:val="single" w:color="auto" w:sz="4" w:space="0"/>
              <w:right w:val="single" w:color="auto" w:sz="4" w:space="0"/>
            </w:tcBorders>
            <w:shd w:val="clear" w:color="auto" w:fill="auto"/>
            <w:vAlign w:val="center"/>
          </w:tcPr>
          <w:p w14:paraId="145495DD">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5.14</w:t>
            </w:r>
          </w:p>
        </w:tc>
        <w:tc>
          <w:tcPr>
            <w:tcW w:w="3000" w:type="dxa"/>
            <w:tcBorders>
              <w:top w:val="nil"/>
              <w:left w:val="nil"/>
              <w:bottom w:val="single" w:color="auto" w:sz="4" w:space="0"/>
              <w:right w:val="single" w:color="auto" w:sz="8" w:space="0"/>
            </w:tcBorders>
            <w:shd w:val="clear" w:color="auto" w:fill="auto"/>
            <w:vAlign w:val="center"/>
          </w:tcPr>
          <w:p w14:paraId="250BC1CE">
            <w:pPr>
              <w:widowControl/>
              <w:jc w:val="left"/>
              <w:rPr>
                <w:rFonts w:hint="eastAsia" w:ascii="Times New Roman" w:hAnsi="Times New Roman" w:eastAsia="仿宋_GB2312" w:cs="Times New Roman"/>
                <w:kern w:val="0"/>
                <w:szCs w:val="21"/>
                <w:lang w:val="en-US" w:eastAsia="zh-CN"/>
              </w:rPr>
            </w:pPr>
          </w:p>
        </w:tc>
      </w:tr>
      <w:tr w14:paraId="716AB29E">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657ADE6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20D313E9">
      <w:pPr>
        <w:widowControl/>
        <w:jc w:val="left"/>
        <w:rPr>
          <w:rFonts w:ascii="Times New Roman" w:hAnsi="Times New Roman" w:eastAsia="仿宋_GB2312" w:cs="Times New Roman"/>
          <w:bCs/>
          <w:kern w:val="0"/>
          <w:szCs w:val="21"/>
        </w:rPr>
      </w:pPr>
    </w:p>
    <w:p w14:paraId="2C21F87E">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5"/>
        <w:tblW w:w="15735" w:type="dxa"/>
        <w:tblInd w:w="0" w:type="dxa"/>
        <w:tblLayout w:type="fixed"/>
        <w:tblCellMar>
          <w:top w:w="0" w:type="dxa"/>
          <w:left w:w="108" w:type="dxa"/>
          <w:bottom w:w="0" w:type="dxa"/>
          <w:right w:w="108" w:type="dxa"/>
        </w:tblCellMar>
      </w:tblPr>
      <w:tblGrid>
        <w:gridCol w:w="1159"/>
        <w:gridCol w:w="3344"/>
        <w:gridCol w:w="1152"/>
        <w:gridCol w:w="1040"/>
        <w:gridCol w:w="2272"/>
        <w:gridCol w:w="992"/>
        <w:gridCol w:w="851"/>
        <w:gridCol w:w="3869"/>
        <w:gridCol w:w="1056"/>
      </w:tblGrid>
      <w:tr w14:paraId="69FC5C77">
        <w:tblPrEx>
          <w:tblCellMar>
            <w:top w:w="0" w:type="dxa"/>
            <w:left w:w="108" w:type="dxa"/>
            <w:bottom w:w="0" w:type="dxa"/>
            <w:right w:w="108" w:type="dxa"/>
          </w:tblCellMar>
        </w:tblPrEx>
        <w:trPr>
          <w:trHeight w:val="113" w:hRule="atLeast"/>
        </w:trPr>
        <w:tc>
          <w:tcPr>
            <w:tcW w:w="15735" w:type="dxa"/>
            <w:gridSpan w:val="9"/>
            <w:tcBorders>
              <w:top w:val="nil"/>
              <w:left w:val="nil"/>
              <w:bottom w:val="nil"/>
              <w:right w:val="nil"/>
            </w:tcBorders>
            <w:shd w:val="clear" w:color="auto" w:fill="auto"/>
            <w:noWrap/>
            <w:vAlign w:val="center"/>
          </w:tcPr>
          <w:p w14:paraId="1B46A015">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2CF4475B">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color w:val="000000"/>
                <w:sz w:val="20"/>
                <w:szCs w:val="20"/>
                <w:lang w:eastAsia="zh-CN"/>
              </w:rPr>
              <w:t>溆浦县统计局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60772E09">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1074E6C3">
        <w:tblPrEx>
          <w:tblCellMar>
            <w:top w:w="0" w:type="dxa"/>
            <w:left w:w="108" w:type="dxa"/>
            <w:bottom w:w="0" w:type="dxa"/>
            <w:right w:w="108" w:type="dxa"/>
          </w:tblCellMar>
        </w:tblPrEx>
        <w:trPr>
          <w:trHeight w:val="113" w:hRule="atLeast"/>
        </w:trPr>
        <w:tc>
          <w:tcPr>
            <w:tcW w:w="1159" w:type="dxa"/>
            <w:tcBorders>
              <w:top w:val="single" w:color="auto" w:sz="4" w:space="0"/>
              <w:left w:val="single" w:color="auto" w:sz="4" w:space="0"/>
              <w:bottom w:val="single" w:color="auto" w:sz="4" w:space="0"/>
              <w:right w:val="single" w:color="auto" w:sz="4" w:space="0"/>
            </w:tcBorders>
            <w:shd w:val="clear" w:color="auto" w:fill="auto"/>
            <w:vAlign w:val="center"/>
          </w:tcPr>
          <w:p w14:paraId="0A28A57B">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44" w:type="dxa"/>
            <w:tcBorders>
              <w:top w:val="single" w:color="auto" w:sz="4" w:space="0"/>
              <w:left w:val="nil"/>
              <w:bottom w:val="single" w:color="auto" w:sz="4" w:space="0"/>
              <w:right w:val="single" w:color="auto" w:sz="4" w:space="0"/>
            </w:tcBorders>
            <w:shd w:val="clear" w:color="auto" w:fill="auto"/>
            <w:vAlign w:val="center"/>
          </w:tcPr>
          <w:p w14:paraId="1CB455C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52" w:type="dxa"/>
            <w:tcBorders>
              <w:top w:val="single" w:color="auto" w:sz="4" w:space="0"/>
              <w:left w:val="nil"/>
              <w:bottom w:val="single" w:color="auto" w:sz="4" w:space="0"/>
              <w:right w:val="single" w:color="auto" w:sz="4" w:space="0"/>
            </w:tcBorders>
            <w:shd w:val="clear" w:color="auto" w:fill="auto"/>
            <w:vAlign w:val="center"/>
          </w:tcPr>
          <w:p w14:paraId="190FF0F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40" w:type="dxa"/>
            <w:tcBorders>
              <w:top w:val="single" w:color="auto" w:sz="4" w:space="0"/>
              <w:left w:val="nil"/>
              <w:bottom w:val="single" w:color="auto" w:sz="4" w:space="0"/>
              <w:right w:val="single" w:color="auto" w:sz="4" w:space="0"/>
            </w:tcBorders>
            <w:shd w:val="clear" w:color="auto" w:fill="auto"/>
            <w:vAlign w:val="center"/>
          </w:tcPr>
          <w:p w14:paraId="1077AB6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72" w:type="dxa"/>
            <w:tcBorders>
              <w:top w:val="single" w:color="auto" w:sz="4" w:space="0"/>
              <w:left w:val="nil"/>
              <w:bottom w:val="single" w:color="auto" w:sz="4" w:space="0"/>
              <w:right w:val="single" w:color="auto" w:sz="4" w:space="0"/>
            </w:tcBorders>
            <w:shd w:val="clear" w:color="auto" w:fill="auto"/>
            <w:vAlign w:val="center"/>
          </w:tcPr>
          <w:p w14:paraId="5799F9D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92" w:type="dxa"/>
            <w:tcBorders>
              <w:top w:val="single" w:color="auto" w:sz="4" w:space="0"/>
              <w:left w:val="nil"/>
              <w:bottom w:val="single" w:color="auto" w:sz="4" w:space="0"/>
              <w:right w:val="single" w:color="auto" w:sz="4" w:space="0"/>
            </w:tcBorders>
            <w:shd w:val="clear" w:color="auto" w:fill="auto"/>
            <w:vAlign w:val="center"/>
          </w:tcPr>
          <w:p w14:paraId="10F3314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851" w:type="dxa"/>
            <w:tcBorders>
              <w:top w:val="single" w:color="auto" w:sz="4" w:space="0"/>
              <w:left w:val="nil"/>
              <w:bottom w:val="single" w:color="auto" w:sz="4" w:space="0"/>
              <w:right w:val="single" w:color="auto" w:sz="4" w:space="0"/>
            </w:tcBorders>
            <w:shd w:val="clear" w:color="auto" w:fill="auto"/>
            <w:vAlign w:val="center"/>
          </w:tcPr>
          <w:p w14:paraId="65B1548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869" w:type="dxa"/>
            <w:tcBorders>
              <w:top w:val="single" w:color="auto" w:sz="4" w:space="0"/>
              <w:left w:val="nil"/>
              <w:bottom w:val="single" w:color="auto" w:sz="4" w:space="0"/>
              <w:right w:val="single" w:color="auto" w:sz="4" w:space="0"/>
            </w:tcBorders>
            <w:shd w:val="clear" w:color="auto" w:fill="auto"/>
            <w:vAlign w:val="center"/>
          </w:tcPr>
          <w:p w14:paraId="7E9A090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56" w:type="dxa"/>
            <w:tcBorders>
              <w:top w:val="single" w:color="auto" w:sz="4" w:space="0"/>
              <w:left w:val="nil"/>
              <w:bottom w:val="single" w:color="auto" w:sz="4" w:space="0"/>
              <w:right w:val="single" w:color="auto" w:sz="4" w:space="0"/>
            </w:tcBorders>
            <w:shd w:val="clear" w:color="auto" w:fill="auto"/>
            <w:vAlign w:val="center"/>
          </w:tcPr>
          <w:p w14:paraId="3C009B4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3233E7BF">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6D28B4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44" w:type="dxa"/>
            <w:tcBorders>
              <w:top w:val="nil"/>
              <w:left w:val="nil"/>
              <w:bottom w:val="single" w:color="auto" w:sz="4" w:space="0"/>
              <w:right w:val="single" w:color="auto" w:sz="4" w:space="0"/>
            </w:tcBorders>
            <w:shd w:val="clear" w:color="auto" w:fill="auto"/>
            <w:noWrap/>
            <w:vAlign w:val="center"/>
          </w:tcPr>
          <w:p w14:paraId="69BF75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152" w:type="dxa"/>
            <w:tcBorders>
              <w:top w:val="nil"/>
              <w:left w:val="nil"/>
              <w:bottom w:val="single" w:color="auto" w:sz="4" w:space="0"/>
              <w:right w:val="single" w:color="auto" w:sz="4" w:space="0"/>
            </w:tcBorders>
            <w:shd w:val="clear" w:color="auto" w:fill="auto"/>
            <w:noWrap/>
            <w:vAlign w:val="center"/>
          </w:tcPr>
          <w:p w14:paraId="222ED5B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197.83</w:t>
            </w:r>
          </w:p>
        </w:tc>
        <w:tc>
          <w:tcPr>
            <w:tcW w:w="1040" w:type="dxa"/>
            <w:tcBorders>
              <w:top w:val="nil"/>
              <w:left w:val="nil"/>
              <w:bottom w:val="single" w:color="auto" w:sz="4" w:space="0"/>
              <w:right w:val="single" w:color="auto" w:sz="4" w:space="0"/>
            </w:tcBorders>
            <w:shd w:val="clear" w:color="auto" w:fill="auto"/>
            <w:noWrap/>
            <w:vAlign w:val="center"/>
          </w:tcPr>
          <w:p w14:paraId="324E23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72" w:type="dxa"/>
            <w:tcBorders>
              <w:top w:val="nil"/>
              <w:left w:val="nil"/>
              <w:bottom w:val="single" w:color="auto" w:sz="4" w:space="0"/>
              <w:right w:val="single" w:color="auto" w:sz="4" w:space="0"/>
            </w:tcBorders>
            <w:shd w:val="clear" w:color="auto" w:fill="auto"/>
            <w:noWrap/>
            <w:vAlign w:val="center"/>
          </w:tcPr>
          <w:p w14:paraId="1D70B2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992" w:type="dxa"/>
            <w:tcBorders>
              <w:top w:val="nil"/>
              <w:left w:val="nil"/>
              <w:bottom w:val="single" w:color="auto" w:sz="4" w:space="0"/>
              <w:right w:val="single" w:color="auto" w:sz="4" w:space="0"/>
            </w:tcBorders>
            <w:shd w:val="clear" w:color="auto" w:fill="auto"/>
            <w:noWrap/>
            <w:vAlign w:val="center"/>
          </w:tcPr>
          <w:p w14:paraId="38DA5C6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55.52</w:t>
            </w:r>
          </w:p>
        </w:tc>
        <w:tc>
          <w:tcPr>
            <w:tcW w:w="851" w:type="dxa"/>
            <w:tcBorders>
              <w:top w:val="nil"/>
              <w:left w:val="nil"/>
              <w:bottom w:val="single" w:color="auto" w:sz="4" w:space="0"/>
              <w:right w:val="single" w:color="auto" w:sz="4" w:space="0"/>
            </w:tcBorders>
            <w:shd w:val="clear" w:color="auto" w:fill="auto"/>
            <w:noWrap/>
            <w:vAlign w:val="center"/>
          </w:tcPr>
          <w:p w14:paraId="38DE19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869" w:type="dxa"/>
            <w:tcBorders>
              <w:top w:val="nil"/>
              <w:left w:val="nil"/>
              <w:bottom w:val="single" w:color="auto" w:sz="4" w:space="0"/>
              <w:right w:val="single" w:color="auto" w:sz="4" w:space="0"/>
            </w:tcBorders>
            <w:shd w:val="clear" w:color="auto" w:fill="auto"/>
            <w:noWrap/>
            <w:vAlign w:val="center"/>
          </w:tcPr>
          <w:p w14:paraId="33F22B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056" w:type="dxa"/>
            <w:tcBorders>
              <w:top w:val="nil"/>
              <w:left w:val="nil"/>
              <w:bottom w:val="single" w:color="auto" w:sz="4" w:space="0"/>
              <w:right w:val="single" w:color="auto" w:sz="4" w:space="0"/>
            </w:tcBorders>
            <w:shd w:val="clear" w:color="auto" w:fill="auto"/>
            <w:noWrap/>
            <w:vAlign w:val="center"/>
          </w:tcPr>
          <w:p w14:paraId="2F2969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F05820A">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624E7E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44" w:type="dxa"/>
            <w:tcBorders>
              <w:top w:val="nil"/>
              <w:left w:val="nil"/>
              <w:bottom w:val="single" w:color="auto" w:sz="4" w:space="0"/>
              <w:right w:val="single" w:color="auto" w:sz="4" w:space="0"/>
            </w:tcBorders>
            <w:shd w:val="clear" w:color="auto" w:fill="auto"/>
            <w:noWrap/>
            <w:vAlign w:val="center"/>
          </w:tcPr>
          <w:p w14:paraId="799B76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152" w:type="dxa"/>
            <w:tcBorders>
              <w:top w:val="nil"/>
              <w:left w:val="nil"/>
              <w:bottom w:val="single" w:color="auto" w:sz="4" w:space="0"/>
              <w:right w:val="single" w:color="auto" w:sz="4" w:space="0"/>
            </w:tcBorders>
            <w:shd w:val="clear" w:color="auto" w:fill="auto"/>
            <w:noWrap/>
            <w:vAlign w:val="center"/>
          </w:tcPr>
          <w:p w14:paraId="29910CC6">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71.53</w:t>
            </w:r>
          </w:p>
        </w:tc>
        <w:tc>
          <w:tcPr>
            <w:tcW w:w="1040" w:type="dxa"/>
            <w:tcBorders>
              <w:top w:val="nil"/>
              <w:left w:val="nil"/>
              <w:bottom w:val="single" w:color="auto" w:sz="4" w:space="0"/>
              <w:right w:val="single" w:color="auto" w:sz="4" w:space="0"/>
            </w:tcBorders>
            <w:shd w:val="clear" w:color="auto" w:fill="auto"/>
            <w:noWrap/>
            <w:vAlign w:val="center"/>
          </w:tcPr>
          <w:p w14:paraId="5AAD90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72" w:type="dxa"/>
            <w:tcBorders>
              <w:top w:val="nil"/>
              <w:left w:val="nil"/>
              <w:bottom w:val="single" w:color="auto" w:sz="4" w:space="0"/>
              <w:right w:val="single" w:color="auto" w:sz="4" w:space="0"/>
            </w:tcBorders>
            <w:shd w:val="clear" w:color="auto" w:fill="auto"/>
            <w:noWrap/>
            <w:vAlign w:val="center"/>
          </w:tcPr>
          <w:p w14:paraId="78A92E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992" w:type="dxa"/>
            <w:tcBorders>
              <w:top w:val="nil"/>
              <w:left w:val="nil"/>
              <w:bottom w:val="single" w:color="auto" w:sz="4" w:space="0"/>
              <w:right w:val="single" w:color="auto" w:sz="4" w:space="0"/>
            </w:tcBorders>
            <w:shd w:val="clear" w:color="auto" w:fill="auto"/>
            <w:noWrap/>
            <w:vAlign w:val="center"/>
          </w:tcPr>
          <w:p w14:paraId="4E7C35D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2.29</w:t>
            </w:r>
          </w:p>
        </w:tc>
        <w:tc>
          <w:tcPr>
            <w:tcW w:w="851" w:type="dxa"/>
            <w:tcBorders>
              <w:top w:val="nil"/>
              <w:left w:val="nil"/>
              <w:bottom w:val="single" w:color="auto" w:sz="4" w:space="0"/>
              <w:right w:val="single" w:color="auto" w:sz="4" w:space="0"/>
            </w:tcBorders>
            <w:shd w:val="clear" w:color="auto" w:fill="auto"/>
            <w:noWrap/>
            <w:vAlign w:val="center"/>
          </w:tcPr>
          <w:p w14:paraId="0FF17C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869" w:type="dxa"/>
            <w:tcBorders>
              <w:top w:val="nil"/>
              <w:left w:val="nil"/>
              <w:bottom w:val="single" w:color="auto" w:sz="4" w:space="0"/>
              <w:right w:val="single" w:color="auto" w:sz="4" w:space="0"/>
            </w:tcBorders>
            <w:shd w:val="clear" w:color="auto" w:fill="auto"/>
            <w:noWrap/>
            <w:vAlign w:val="center"/>
          </w:tcPr>
          <w:p w14:paraId="20F2C0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056" w:type="dxa"/>
            <w:tcBorders>
              <w:top w:val="nil"/>
              <w:left w:val="nil"/>
              <w:bottom w:val="single" w:color="auto" w:sz="4" w:space="0"/>
              <w:right w:val="single" w:color="auto" w:sz="4" w:space="0"/>
            </w:tcBorders>
            <w:shd w:val="clear" w:color="auto" w:fill="auto"/>
            <w:noWrap/>
            <w:vAlign w:val="center"/>
          </w:tcPr>
          <w:p w14:paraId="5499B0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95B437A">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4C35A7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44" w:type="dxa"/>
            <w:tcBorders>
              <w:top w:val="nil"/>
              <w:left w:val="nil"/>
              <w:bottom w:val="single" w:color="auto" w:sz="4" w:space="0"/>
              <w:right w:val="single" w:color="auto" w:sz="4" w:space="0"/>
            </w:tcBorders>
            <w:shd w:val="clear" w:color="auto" w:fill="auto"/>
            <w:noWrap/>
            <w:vAlign w:val="center"/>
          </w:tcPr>
          <w:p w14:paraId="5EA834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152" w:type="dxa"/>
            <w:tcBorders>
              <w:top w:val="nil"/>
              <w:left w:val="nil"/>
              <w:bottom w:val="single" w:color="auto" w:sz="4" w:space="0"/>
              <w:right w:val="single" w:color="auto" w:sz="4" w:space="0"/>
            </w:tcBorders>
            <w:shd w:val="clear" w:color="auto" w:fill="auto"/>
            <w:noWrap/>
            <w:vAlign w:val="center"/>
          </w:tcPr>
          <w:p w14:paraId="2316DB8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38.12</w:t>
            </w:r>
          </w:p>
        </w:tc>
        <w:tc>
          <w:tcPr>
            <w:tcW w:w="1040" w:type="dxa"/>
            <w:tcBorders>
              <w:top w:val="nil"/>
              <w:left w:val="nil"/>
              <w:bottom w:val="single" w:color="auto" w:sz="4" w:space="0"/>
              <w:right w:val="single" w:color="auto" w:sz="4" w:space="0"/>
            </w:tcBorders>
            <w:shd w:val="clear" w:color="auto" w:fill="auto"/>
            <w:noWrap/>
            <w:vAlign w:val="center"/>
          </w:tcPr>
          <w:p w14:paraId="58B9BF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72" w:type="dxa"/>
            <w:tcBorders>
              <w:top w:val="nil"/>
              <w:left w:val="nil"/>
              <w:bottom w:val="single" w:color="auto" w:sz="4" w:space="0"/>
              <w:right w:val="single" w:color="auto" w:sz="4" w:space="0"/>
            </w:tcBorders>
            <w:shd w:val="clear" w:color="auto" w:fill="auto"/>
            <w:noWrap/>
            <w:vAlign w:val="center"/>
          </w:tcPr>
          <w:p w14:paraId="2C8603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992" w:type="dxa"/>
            <w:tcBorders>
              <w:top w:val="nil"/>
              <w:left w:val="nil"/>
              <w:bottom w:val="single" w:color="auto" w:sz="4" w:space="0"/>
              <w:right w:val="single" w:color="auto" w:sz="4" w:space="0"/>
            </w:tcBorders>
            <w:shd w:val="clear" w:color="auto" w:fill="auto"/>
            <w:noWrap/>
            <w:vAlign w:val="center"/>
          </w:tcPr>
          <w:p w14:paraId="1771A0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1" w:type="dxa"/>
            <w:tcBorders>
              <w:top w:val="nil"/>
              <w:left w:val="nil"/>
              <w:bottom w:val="single" w:color="auto" w:sz="4" w:space="0"/>
              <w:right w:val="single" w:color="auto" w:sz="4" w:space="0"/>
            </w:tcBorders>
            <w:shd w:val="clear" w:color="auto" w:fill="auto"/>
            <w:noWrap/>
            <w:vAlign w:val="center"/>
          </w:tcPr>
          <w:p w14:paraId="61F8D7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869" w:type="dxa"/>
            <w:tcBorders>
              <w:top w:val="nil"/>
              <w:left w:val="nil"/>
              <w:bottom w:val="single" w:color="auto" w:sz="4" w:space="0"/>
              <w:right w:val="single" w:color="auto" w:sz="4" w:space="0"/>
            </w:tcBorders>
            <w:shd w:val="clear" w:color="auto" w:fill="auto"/>
            <w:noWrap/>
            <w:vAlign w:val="center"/>
          </w:tcPr>
          <w:p w14:paraId="101A7B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056" w:type="dxa"/>
            <w:tcBorders>
              <w:top w:val="nil"/>
              <w:left w:val="nil"/>
              <w:bottom w:val="single" w:color="auto" w:sz="4" w:space="0"/>
              <w:right w:val="single" w:color="auto" w:sz="4" w:space="0"/>
            </w:tcBorders>
            <w:shd w:val="clear" w:color="auto" w:fill="auto"/>
            <w:noWrap/>
            <w:vAlign w:val="center"/>
          </w:tcPr>
          <w:p w14:paraId="561DCD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F2168FA">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7B7938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44" w:type="dxa"/>
            <w:tcBorders>
              <w:top w:val="nil"/>
              <w:left w:val="nil"/>
              <w:bottom w:val="single" w:color="auto" w:sz="4" w:space="0"/>
              <w:right w:val="single" w:color="auto" w:sz="4" w:space="0"/>
            </w:tcBorders>
            <w:shd w:val="clear" w:color="auto" w:fill="auto"/>
            <w:noWrap/>
            <w:vAlign w:val="center"/>
          </w:tcPr>
          <w:p w14:paraId="53D869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152" w:type="dxa"/>
            <w:tcBorders>
              <w:top w:val="nil"/>
              <w:left w:val="nil"/>
              <w:bottom w:val="single" w:color="auto" w:sz="4" w:space="0"/>
              <w:right w:val="single" w:color="auto" w:sz="4" w:space="0"/>
            </w:tcBorders>
            <w:shd w:val="clear" w:color="auto" w:fill="auto"/>
            <w:noWrap/>
            <w:vAlign w:val="center"/>
          </w:tcPr>
          <w:p w14:paraId="42AA173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35.91</w:t>
            </w:r>
          </w:p>
        </w:tc>
        <w:tc>
          <w:tcPr>
            <w:tcW w:w="1040" w:type="dxa"/>
            <w:tcBorders>
              <w:top w:val="nil"/>
              <w:left w:val="nil"/>
              <w:bottom w:val="single" w:color="auto" w:sz="4" w:space="0"/>
              <w:right w:val="single" w:color="auto" w:sz="4" w:space="0"/>
            </w:tcBorders>
            <w:shd w:val="clear" w:color="auto" w:fill="auto"/>
            <w:noWrap/>
            <w:vAlign w:val="center"/>
          </w:tcPr>
          <w:p w14:paraId="704FF1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72" w:type="dxa"/>
            <w:tcBorders>
              <w:top w:val="nil"/>
              <w:left w:val="nil"/>
              <w:bottom w:val="single" w:color="auto" w:sz="4" w:space="0"/>
              <w:right w:val="single" w:color="auto" w:sz="4" w:space="0"/>
            </w:tcBorders>
            <w:shd w:val="clear" w:color="auto" w:fill="auto"/>
            <w:noWrap/>
            <w:vAlign w:val="center"/>
          </w:tcPr>
          <w:p w14:paraId="1709A3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992" w:type="dxa"/>
            <w:tcBorders>
              <w:top w:val="nil"/>
              <w:left w:val="nil"/>
              <w:bottom w:val="single" w:color="auto" w:sz="4" w:space="0"/>
              <w:right w:val="single" w:color="auto" w:sz="4" w:space="0"/>
            </w:tcBorders>
            <w:shd w:val="clear" w:color="auto" w:fill="auto"/>
            <w:noWrap/>
            <w:vAlign w:val="center"/>
          </w:tcPr>
          <w:p w14:paraId="0570A7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1" w:type="dxa"/>
            <w:tcBorders>
              <w:top w:val="nil"/>
              <w:left w:val="nil"/>
              <w:bottom w:val="single" w:color="auto" w:sz="4" w:space="0"/>
              <w:right w:val="single" w:color="auto" w:sz="4" w:space="0"/>
            </w:tcBorders>
            <w:shd w:val="clear" w:color="auto" w:fill="auto"/>
            <w:noWrap/>
            <w:vAlign w:val="center"/>
          </w:tcPr>
          <w:p w14:paraId="5299D7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869" w:type="dxa"/>
            <w:tcBorders>
              <w:top w:val="nil"/>
              <w:left w:val="nil"/>
              <w:bottom w:val="single" w:color="auto" w:sz="4" w:space="0"/>
              <w:right w:val="single" w:color="auto" w:sz="4" w:space="0"/>
            </w:tcBorders>
            <w:shd w:val="clear" w:color="auto" w:fill="auto"/>
            <w:noWrap/>
            <w:vAlign w:val="center"/>
          </w:tcPr>
          <w:p w14:paraId="5E9C2C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056" w:type="dxa"/>
            <w:tcBorders>
              <w:top w:val="nil"/>
              <w:left w:val="nil"/>
              <w:bottom w:val="single" w:color="auto" w:sz="4" w:space="0"/>
              <w:right w:val="single" w:color="auto" w:sz="4" w:space="0"/>
            </w:tcBorders>
            <w:shd w:val="clear" w:color="auto" w:fill="auto"/>
            <w:noWrap/>
            <w:vAlign w:val="center"/>
          </w:tcPr>
          <w:p w14:paraId="6FB5AB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792C9F5">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1822AD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44" w:type="dxa"/>
            <w:tcBorders>
              <w:top w:val="nil"/>
              <w:left w:val="nil"/>
              <w:bottom w:val="single" w:color="auto" w:sz="4" w:space="0"/>
              <w:right w:val="single" w:color="auto" w:sz="4" w:space="0"/>
            </w:tcBorders>
            <w:shd w:val="clear" w:color="auto" w:fill="auto"/>
            <w:noWrap/>
            <w:vAlign w:val="center"/>
          </w:tcPr>
          <w:p w14:paraId="457219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152" w:type="dxa"/>
            <w:tcBorders>
              <w:top w:val="nil"/>
              <w:left w:val="nil"/>
              <w:bottom w:val="single" w:color="auto" w:sz="4" w:space="0"/>
              <w:right w:val="single" w:color="auto" w:sz="4" w:space="0"/>
            </w:tcBorders>
            <w:shd w:val="clear" w:color="auto" w:fill="auto"/>
            <w:noWrap/>
            <w:vAlign w:val="center"/>
          </w:tcPr>
          <w:p w14:paraId="5B05140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6.11</w:t>
            </w:r>
          </w:p>
        </w:tc>
        <w:tc>
          <w:tcPr>
            <w:tcW w:w="1040" w:type="dxa"/>
            <w:tcBorders>
              <w:top w:val="nil"/>
              <w:left w:val="nil"/>
              <w:bottom w:val="single" w:color="auto" w:sz="4" w:space="0"/>
              <w:right w:val="single" w:color="auto" w:sz="4" w:space="0"/>
            </w:tcBorders>
            <w:shd w:val="clear" w:color="auto" w:fill="auto"/>
            <w:noWrap/>
            <w:vAlign w:val="center"/>
          </w:tcPr>
          <w:p w14:paraId="48230F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72" w:type="dxa"/>
            <w:tcBorders>
              <w:top w:val="nil"/>
              <w:left w:val="nil"/>
              <w:bottom w:val="single" w:color="auto" w:sz="4" w:space="0"/>
              <w:right w:val="single" w:color="auto" w:sz="4" w:space="0"/>
            </w:tcBorders>
            <w:shd w:val="clear" w:color="auto" w:fill="auto"/>
            <w:noWrap/>
            <w:vAlign w:val="center"/>
          </w:tcPr>
          <w:p w14:paraId="7DB558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992" w:type="dxa"/>
            <w:tcBorders>
              <w:top w:val="nil"/>
              <w:left w:val="nil"/>
              <w:bottom w:val="single" w:color="auto" w:sz="4" w:space="0"/>
              <w:right w:val="single" w:color="auto" w:sz="4" w:space="0"/>
            </w:tcBorders>
            <w:shd w:val="clear" w:color="auto" w:fill="auto"/>
            <w:noWrap/>
            <w:vAlign w:val="center"/>
          </w:tcPr>
          <w:p w14:paraId="079E57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1" w:type="dxa"/>
            <w:tcBorders>
              <w:top w:val="nil"/>
              <w:left w:val="nil"/>
              <w:bottom w:val="single" w:color="auto" w:sz="4" w:space="0"/>
              <w:right w:val="single" w:color="auto" w:sz="4" w:space="0"/>
            </w:tcBorders>
            <w:shd w:val="clear" w:color="auto" w:fill="auto"/>
            <w:noWrap/>
            <w:vAlign w:val="center"/>
          </w:tcPr>
          <w:p w14:paraId="1DC611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869" w:type="dxa"/>
            <w:tcBorders>
              <w:top w:val="nil"/>
              <w:left w:val="nil"/>
              <w:bottom w:val="single" w:color="auto" w:sz="4" w:space="0"/>
              <w:right w:val="single" w:color="auto" w:sz="4" w:space="0"/>
            </w:tcBorders>
            <w:shd w:val="clear" w:color="auto" w:fill="auto"/>
            <w:noWrap/>
            <w:vAlign w:val="center"/>
          </w:tcPr>
          <w:p w14:paraId="4F2CF5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056" w:type="dxa"/>
            <w:tcBorders>
              <w:top w:val="nil"/>
              <w:left w:val="nil"/>
              <w:bottom w:val="single" w:color="auto" w:sz="4" w:space="0"/>
              <w:right w:val="single" w:color="auto" w:sz="4" w:space="0"/>
            </w:tcBorders>
            <w:shd w:val="clear" w:color="auto" w:fill="auto"/>
            <w:noWrap/>
            <w:vAlign w:val="center"/>
          </w:tcPr>
          <w:p w14:paraId="7EBC9D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FF95621">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2CA0A8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44" w:type="dxa"/>
            <w:tcBorders>
              <w:top w:val="nil"/>
              <w:left w:val="nil"/>
              <w:bottom w:val="single" w:color="auto" w:sz="4" w:space="0"/>
              <w:right w:val="single" w:color="auto" w:sz="4" w:space="0"/>
            </w:tcBorders>
            <w:shd w:val="clear" w:color="auto" w:fill="auto"/>
            <w:noWrap/>
            <w:vAlign w:val="center"/>
          </w:tcPr>
          <w:p w14:paraId="3CB013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152" w:type="dxa"/>
            <w:tcBorders>
              <w:top w:val="nil"/>
              <w:left w:val="nil"/>
              <w:bottom w:val="single" w:color="auto" w:sz="4" w:space="0"/>
              <w:right w:val="single" w:color="auto" w:sz="4" w:space="0"/>
            </w:tcBorders>
            <w:shd w:val="clear" w:color="auto" w:fill="auto"/>
            <w:noWrap/>
            <w:vAlign w:val="center"/>
          </w:tcPr>
          <w:p w14:paraId="6ADCA3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40" w:type="dxa"/>
            <w:tcBorders>
              <w:top w:val="nil"/>
              <w:left w:val="nil"/>
              <w:bottom w:val="single" w:color="auto" w:sz="4" w:space="0"/>
              <w:right w:val="single" w:color="auto" w:sz="4" w:space="0"/>
            </w:tcBorders>
            <w:shd w:val="clear" w:color="auto" w:fill="auto"/>
            <w:noWrap/>
            <w:vAlign w:val="center"/>
          </w:tcPr>
          <w:p w14:paraId="5D4A0A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72" w:type="dxa"/>
            <w:tcBorders>
              <w:top w:val="nil"/>
              <w:left w:val="nil"/>
              <w:bottom w:val="single" w:color="auto" w:sz="4" w:space="0"/>
              <w:right w:val="single" w:color="auto" w:sz="4" w:space="0"/>
            </w:tcBorders>
            <w:shd w:val="clear" w:color="auto" w:fill="auto"/>
            <w:noWrap/>
            <w:vAlign w:val="center"/>
          </w:tcPr>
          <w:p w14:paraId="6D1F3D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992" w:type="dxa"/>
            <w:tcBorders>
              <w:top w:val="nil"/>
              <w:left w:val="nil"/>
              <w:bottom w:val="single" w:color="auto" w:sz="4" w:space="0"/>
              <w:right w:val="single" w:color="auto" w:sz="4" w:space="0"/>
            </w:tcBorders>
            <w:shd w:val="clear" w:color="auto" w:fill="auto"/>
            <w:noWrap/>
            <w:vAlign w:val="center"/>
          </w:tcPr>
          <w:p w14:paraId="52715D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1" w:type="dxa"/>
            <w:tcBorders>
              <w:top w:val="nil"/>
              <w:left w:val="nil"/>
              <w:bottom w:val="single" w:color="auto" w:sz="4" w:space="0"/>
              <w:right w:val="single" w:color="auto" w:sz="4" w:space="0"/>
            </w:tcBorders>
            <w:shd w:val="clear" w:color="auto" w:fill="auto"/>
            <w:noWrap/>
            <w:vAlign w:val="center"/>
          </w:tcPr>
          <w:p w14:paraId="1D2D78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869" w:type="dxa"/>
            <w:tcBorders>
              <w:top w:val="nil"/>
              <w:left w:val="nil"/>
              <w:bottom w:val="single" w:color="auto" w:sz="4" w:space="0"/>
              <w:right w:val="single" w:color="auto" w:sz="4" w:space="0"/>
            </w:tcBorders>
            <w:shd w:val="clear" w:color="auto" w:fill="auto"/>
            <w:noWrap/>
            <w:vAlign w:val="center"/>
          </w:tcPr>
          <w:p w14:paraId="65D914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056" w:type="dxa"/>
            <w:tcBorders>
              <w:top w:val="nil"/>
              <w:left w:val="nil"/>
              <w:bottom w:val="single" w:color="auto" w:sz="4" w:space="0"/>
              <w:right w:val="single" w:color="auto" w:sz="4" w:space="0"/>
            </w:tcBorders>
            <w:shd w:val="clear" w:color="auto" w:fill="auto"/>
            <w:noWrap/>
            <w:vAlign w:val="center"/>
          </w:tcPr>
          <w:p w14:paraId="336796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5EBAD83">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250A2A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44" w:type="dxa"/>
            <w:tcBorders>
              <w:top w:val="nil"/>
              <w:left w:val="nil"/>
              <w:bottom w:val="single" w:color="auto" w:sz="4" w:space="0"/>
              <w:right w:val="single" w:color="auto" w:sz="4" w:space="0"/>
            </w:tcBorders>
            <w:shd w:val="clear" w:color="auto" w:fill="auto"/>
            <w:noWrap/>
            <w:vAlign w:val="center"/>
          </w:tcPr>
          <w:p w14:paraId="65D328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152" w:type="dxa"/>
            <w:tcBorders>
              <w:top w:val="nil"/>
              <w:left w:val="nil"/>
              <w:bottom w:val="single" w:color="auto" w:sz="4" w:space="0"/>
              <w:right w:val="single" w:color="auto" w:sz="4" w:space="0"/>
            </w:tcBorders>
            <w:shd w:val="clear" w:color="auto" w:fill="auto"/>
            <w:noWrap/>
            <w:vAlign w:val="center"/>
          </w:tcPr>
          <w:p w14:paraId="7792BB5A">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22.75</w:t>
            </w:r>
          </w:p>
        </w:tc>
        <w:tc>
          <w:tcPr>
            <w:tcW w:w="1040" w:type="dxa"/>
            <w:tcBorders>
              <w:top w:val="nil"/>
              <w:left w:val="nil"/>
              <w:bottom w:val="single" w:color="auto" w:sz="4" w:space="0"/>
              <w:right w:val="single" w:color="auto" w:sz="4" w:space="0"/>
            </w:tcBorders>
            <w:shd w:val="clear" w:color="auto" w:fill="auto"/>
            <w:noWrap/>
            <w:vAlign w:val="center"/>
          </w:tcPr>
          <w:p w14:paraId="32275E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72" w:type="dxa"/>
            <w:tcBorders>
              <w:top w:val="nil"/>
              <w:left w:val="nil"/>
              <w:bottom w:val="single" w:color="auto" w:sz="4" w:space="0"/>
              <w:right w:val="single" w:color="auto" w:sz="4" w:space="0"/>
            </w:tcBorders>
            <w:shd w:val="clear" w:color="auto" w:fill="auto"/>
            <w:noWrap/>
            <w:vAlign w:val="center"/>
          </w:tcPr>
          <w:p w14:paraId="7FDD5A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992" w:type="dxa"/>
            <w:tcBorders>
              <w:top w:val="nil"/>
              <w:left w:val="nil"/>
              <w:bottom w:val="single" w:color="auto" w:sz="4" w:space="0"/>
              <w:right w:val="single" w:color="auto" w:sz="4" w:space="0"/>
            </w:tcBorders>
            <w:shd w:val="clear" w:color="auto" w:fill="auto"/>
            <w:noWrap/>
            <w:vAlign w:val="center"/>
          </w:tcPr>
          <w:p w14:paraId="648AFF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1" w:type="dxa"/>
            <w:tcBorders>
              <w:top w:val="nil"/>
              <w:left w:val="nil"/>
              <w:bottom w:val="single" w:color="auto" w:sz="4" w:space="0"/>
              <w:right w:val="single" w:color="auto" w:sz="4" w:space="0"/>
            </w:tcBorders>
            <w:shd w:val="clear" w:color="auto" w:fill="auto"/>
            <w:noWrap/>
            <w:vAlign w:val="center"/>
          </w:tcPr>
          <w:p w14:paraId="757D27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869" w:type="dxa"/>
            <w:tcBorders>
              <w:top w:val="nil"/>
              <w:left w:val="nil"/>
              <w:bottom w:val="single" w:color="auto" w:sz="4" w:space="0"/>
              <w:right w:val="single" w:color="auto" w:sz="4" w:space="0"/>
            </w:tcBorders>
            <w:shd w:val="clear" w:color="auto" w:fill="auto"/>
            <w:noWrap/>
            <w:vAlign w:val="center"/>
          </w:tcPr>
          <w:p w14:paraId="4750B4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056" w:type="dxa"/>
            <w:tcBorders>
              <w:top w:val="nil"/>
              <w:left w:val="nil"/>
              <w:bottom w:val="single" w:color="auto" w:sz="4" w:space="0"/>
              <w:right w:val="single" w:color="auto" w:sz="4" w:space="0"/>
            </w:tcBorders>
            <w:shd w:val="clear" w:color="auto" w:fill="auto"/>
            <w:noWrap/>
            <w:vAlign w:val="center"/>
          </w:tcPr>
          <w:p w14:paraId="3EB6DE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8901B22">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1885F6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44" w:type="dxa"/>
            <w:tcBorders>
              <w:top w:val="nil"/>
              <w:left w:val="nil"/>
              <w:bottom w:val="single" w:color="auto" w:sz="4" w:space="0"/>
              <w:right w:val="single" w:color="auto" w:sz="4" w:space="0"/>
            </w:tcBorders>
            <w:shd w:val="clear" w:color="auto" w:fill="auto"/>
            <w:noWrap/>
            <w:vAlign w:val="center"/>
          </w:tcPr>
          <w:p w14:paraId="511607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152" w:type="dxa"/>
            <w:tcBorders>
              <w:top w:val="nil"/>
              <w:left w:val="nil"/>
              <w:bottom w:val="single" w:color="auto" w:sz="4" w:space="0"/>
              <w:right w:val="single" w:color="auto" w:sz="4" w:space="0"/>
            </w:tcBorders>
            <w:shd w:val="clear" w:color="auto" w:fill="auto"/>
            <w:noWrap/>
            <w:vAlign w:val="center"/>
          </w:tcPr>
          <w:p w14:paraId="70431C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40" w:type="dxa"/>
            <w:tcBorders>
              <w:top w:val="nil"/>
              <w:left w:val="nil"/>
              <w:bottom w:val="single" w:color="auto" w:sz="4" w:space="0"/>
              <w:right w:val="single" w:color="auto" w:sz="4" w:space="0"/>
            </w:tcBorders>
            <w:shd w:val="clear" w:color="auto" w:fill="auto"/>
            <w:noWrap/>
            <w:vAlign w:val="center"/>
          </w:tcPr>
          <w:p w14:paraId="5D994B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72" w:type="dxa"/>
            <w:tcBorders>
              <w:top w:val="nil"/>
              <w:left w:val="nil"/>
              <w:bottom w:val="single" w:color="auto" w:sz="4" w:space="0"/>
              <w:right w:val="single" w:color="auto" w:sz="4" w:space="0"/>
            </w:tcBorders>
            <w:shd w:val="clear" w:color="auto" w:fill="auto"/>
            <w:noWrap/>
            <w:vAlign w:val="center"/>
          </w:tcPr>
          <w:p w14:paraId="694736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992" w:type="dxa"/>
            <w:tcBorders>
              <w:top w:val="nil"/>
              <w:left w:val="nil"/>
              <w:bottom w:val="single" w:color="auto" w:sz="4" w:space="0"/>
              <w:right w:val="single" w:color="auto" w:sz="4" w:space="0"/>
            </w:tcBorders>
            <w:shd w:val="clear" w:color="auto" w:fill="auto"/>
            <w:noWrap/>
            <w:vAlign w:val="center"/>
          </w:tcPr>
          <w:p w14:paraId="5DBDAE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1" w:type="dxa"/>
            <w:tcBorders>
              <w:top w:val="nil"/>
              <w:left w:val="nil"/>
              <w:bottom w:val="single" w:color="auto" w:sz="4" w:space="0"/>
              <w:right w:val="single" w:color="auto" w:sz="4" w:space="0"/>
            </w:tcBorders>
            <w:shd w:val="clear" w:color="auto" w:fill="auto"/>
            <w:noWrap/>
            <w:vAlign w:val="center"/>
          </w:tcPr>
          <w:p w14:paraId="69815C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869" w:type="dxa"/>
            <w:tcBorders>
              <w:top w:val="nil"/>
              <w:left w:val="nil"/>
              <w:bottom w:val="single" w:color="auto" w:sz="4" w:space="0"/>
              <w:right w:val="single" w:color="auto" w:sz="4" w:space="0"/>
            </w:tcBorders>
            <w:shd w:val="clear" w:color="auto" w:fill="auto"/>
            <w:noWrap/>
            <w:vAlign w:val="center"/>
          </w:tcPr>
          <w:p w14:paraId="5189D2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056" w:type="dxa"/>
            <w:tcBorders>
              <w:top w:val="nil"/>
              <w:left w:val="nil"/>
              <w:bottom w:val="single" w:color="auto" w:sz="4" w:space="0"/>
              <w:right w:val="single" w:color="auto" w:sz="4" w:space="0"/>
            </w:tcBorders>
            <w:shd w:val="clear" w:color="auto" w:fill="auto"/>
            <w:noWrap/>
            <w:vAlign w:val="center"/>
          </w:tcPr>
          <w:p w14:paraId="6545AA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B65C3C9">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5DCD65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44" w:type="dxa"/>
            <w:tcBorders>
              <w:top w:val="nil"/>
              <w:left w:val="nil"/>
              <w:bottom w:val="single" w:color="auto" w:sz="4" w:space="0"/>
              <w:right w:val="single" w:color="auto" w:sz="4" w:space="0"/>
            </w:tcBorders>
            <w:shd w:val="clear" w:color="auto" w:fill="auto"/>
            <w:noWrap/>
            <w:vAlign w:val="center"/>
          </w:tcPr>
          <w:p w14:paraId="02603D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152" w:type="dxa"/>
            <w:tcBorders>
              <w:top w:val="nil"/>
              <w:left w:val="nil"/>
              <w:bottom w:val="single" w:color="auto" w:sz="4" w:space="0"/>
              <w:right w:val="single" w:color="auto" w:sz="4" w:space="0"/>
            </w:tcBorders>
            <w:shd w:val="clear" w:color="auto" w:fill="auto"/>
            <w:noWrap/>
            <w:vAlign w:val="center"/>
          </w:tcPr>
          <w:p w14:paraId="3EE384B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9.82</w:t>
            </w:r>
          </w:p>
        </w:tc>
        <w:tc>
          <w:tcPr>
            <w:tcW w:w="1040" w:type="dxa"/>
            <w:tcBorders>
              <w:top w:val="nil"/>
              <w:left w:val="nil"/>
              <w:bottom w:val="single" w:color="auto" w:sz="4" w:space="0"/>
              <w:right w:val="single" w:color="auto" w:sz="4" w:space="0"/>
            </w:tcBorders>
            <w:shd w:val="clear" w:color="auto" w:fill="auto"/>
            <w:noWrap/>
            <w:vAlign w:val="center"/>
          </w:tcPr>
          <w:p w14:paraId="1B12D0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72" w:type="dxa"/>
            <w:tcBorders>
              <w:top w:val="nil"/>
              <w:left w:val="nil"/>
              <w:bottom w:val="single" w:color="auto" w:sz="4" w:space="0"/>
              <w:right w:val="single" w:color="auto" w:sz="4" w:space="0"/>
            </w:tcBorders>
            <w:shd w:val="clear" w:color="auto" w:fill="auto"/>
            <w:noWrap/>
            <w:vAlign w:val="center"/>
          </w:tcPr>
          <w:p w14:paraId="1B7ECA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992" w:type="dxa"/>
            <w:tcBorders>
              <w:top w:val="nil"/>
              <w:left w:val="nil"/>
              <w:bottom w:val="single" w:color="auto" w:sz="4" w:space="0"/>
              <w:right w:val="single" w:color="auto" w:sz="4" w:space="0"/>
            </w:tcBorders>
            <w:shd w:val="clear" w:color="auto" w:fill="auto"/>
            <w:noWrap/>
            <w:vAlign w:val="center"/>
          </w:tcPr>
          <w:p w14:paraId="6B5957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1" w:type="dxa"/>
            <w:tcBorders>
              <w:top w:val="nil"/>
              <w:left w:val="nil"/>
              <w:bottom w:val="single" w:color="auto" w:sz="4" w:space="0"/>
              <w:right w:val="single" w:color="auto" w:sz="4" w:space="0"/>
            </w:tcBorders>
            <w:shd w:val="clear" w:color="auto" w:fill="auto"/>
            <w:noWrap/>
            <w:vAlign w:val="center"/>
          </w:tcPr>
          <w:p w14:paraId="25E377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869" w:type="dxa"/>
            <w:tcBorders>
              <w:top w:val="nil"/>
              <w:left w:val="nil"/>
              <w:bottom w:val="single" w:color="auto" w:sz="4" w:space="0"/>
              <w:right w:val="single" w:color="auto" w:sz="4" w:space="0"/>
            </w:tcBorders>
            <w:shd w:val="clear" w:color="auto" w:fill="auto"/>
            <w:noWrap/>
            <w:vAlign w:val="center"/>
          </w:tcPr>
          <w:p w14:paraId="5A28D4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056" w:type="dxa"/>
            <w:tcBorders>
              <w:top w:val="nil"/>
              <w:left w:val="nil"/>
              <w:bottom w:val="single" w:color="auto" w:sz="4" w:space="0"/>
              <w:right w:val="single" w:color="auto" w:sz="4" w:space="0"/>
            </w:tcBorders>
            <w:shd w:val="clear" w:color="auto" w:fill="auto"/>
            <w:noWrap/>
            <w:vAlign w:val="center"/>
          </w:tcPr>
          <w:p w14:paraId="26407D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7F20575">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61C4DD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44" w:type="dxa"/>
            <w:tcBorders>
              <w:top w:val="nil"/>
              <w:left w:val="nil"/>
              <w:bottom w:val="single" w:color="auto" w:sz="4" w:space="0"/>
              <w:right w:val="single" w:color="auto" w:sz="4" w:space="0"/>
            </w:tcBorders>
            <w:shd w:val="clear" w:color="auto" w:fill="auto"/>
            <w:noWrap/>
            <w:vAlign w:val="center"/>
          </w:tcPr>
          <w:p w14:paraId="7AADE3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152" w:type="dxa"/>
            <w:tcBorders>
              <w:top w:val="nil"/>
              <w:left w:val="nil"/>
              <w:bottom w:val="single" w:color="auto" w:sz="4" w:space="0"/>
              <w:right w:val="single" w:color="auto" w:sz="4" w:space="0"/>
            </w:tcBorders>
            <w:shd w:val="clear" w:color="auto" w:fill="auto"/>
            <w:noWrap/>
            <w:vAlign w:val="center"/>
          </w:tcPr>
          <w:p w14:paraId="5DDBCC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40" w:type="dxa"/>
            <w:tcBorders>
              <w:top w:val="nil"/>
              <w:left w:val="nil"/>
              <w:bottom w:val="single" w:color="auto" w:sz="4" w:space="0"/>
              <w:right w:val="single" w:color="auto" w:sz="4" w:space="0"/>
            </w:tcBorders>
            <w:shd w:val="clear" w:color="auto" w:fill="auto"/>
            <w:noWrap/>
            <w:vAlign w:val="center"/>
          </w:tcPr>
          <w:p w14:paraId="3ABBC1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72" w:type="dxa"/>
            <w:tcBorders>
              <w:top w:val="nil"/>
              <w:left w:val="nil"/>
              <w:bottom w:val="single" w:color="auto" w:sz="4" w:space="0"/>
              <w:right w:val="single" w:color="auto" w:sz="4" w:space="0"/>
            </w:tcBorders>
            <w:shd w:val="clear" w:color="auto" w:fill="auto"/>
            <w:noWrap/>
            <w:vAlign w:val="center"/>
          </w:tcPr>
          <w:p w14:paraId="3F7A1A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992" w:type="dxa"/>
            <w:tcBorders>
              <w:top w:val="nil"/>
              <w:left w:val="nil"/>
              <w:bottom w:val="single" w:color="auto" w:sz="4" w:space="0"/>
              <w:right w:val="single" w:color="auto" w:sz="4" w:space="0"/>
            </w:tcBorders>
            <w:shd w:val="clear" w:color="auto" w:fill="auto"/>
            <w:noWrap/>
            <w:vAlign w:val="center"/>
          </w:tcPr>
          <w:p w14:paraId="588037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1" w:type="dxa"/>
            <w:tcBorders>
              <w:top w:val="nil"/>
              <w:left w:val="nil"/>
              <w:bottom w:val="single" w:color="auto" w:sz="4" w:space="0"/>
              <w:right w:val="single" w:color="auto" w:sz="4" w:space="0"/>
            </w:tcBorders>
            <w:shd w:val="clear" w:color="auto" w:fill="auto"/>
            <w:noWrap/>
            <w:vAlign w:val="center"/>
          </w:tcPr>
          <w:p w14:paraId="5824E5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869" w:type="dxa"/>
            <w:tcBorders>
              <w:top w:val="nil"/>
              <w:left w:val="nil"/>
              <w:bottom w:val="single" w:color="auto" w:sz="4" w:space="0"/>
              <w:right w:val="single" w:color="auto" w:sz="4" w:space="0"/>
            </w:tcBorders>
            <w:shd w:val="clear" w:color="auto" w:fill="auto"/>
            <w:noWrap/>
            <w:vAlign w:val="center"/>
          </w:tcPr>
          <w:p w14:paraId="18E395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056" w:type="dxa"/>
            <w:tcBorders>
              <w:top w:val="nil"/>
              <w:left w:val="nil"/>
              <w:bottom w:val="single" w:color="auto" w:sz="4" w:space="0"/>
              <w:right w:val="single" w:color="auto" w:sz="4" w:space="0"/>
            </w:tcBorders>
            <w:shd w:val="clear" w:color="auto" w:fill="auto"/>
            <w:noWrap/>
            <w:vAlign w:val="center"/>
          </w:tcPr>
          <w:p w14:paraId="68B5A8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5162A78">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107A52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44" w:type="dxa"/>
            <w:tcBorders>
              <w:top w:val="nil"/>
              <w:left w:val="nil"/>
              <w:bottom w:val="single" w:color="auto" w:sz="4" w:space="0"/>
              <w:right w:val="single" w:color="auto" w:sz="4" w:space="0"/>
            </w:tcBorders>
            <w:shd w:val="clear" w:color="auto" w:fill="auto"/>
            <w:noWrap/>
            <w:vAlign w:val="center"/>
          </w:tcPr>
          <w:p w14:paraId="4340F1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152" w:type="dxa"/>
            <w:tcBorders>
              <w:top w:val="nil"/>
              <w:left w:val="nil"/>
              <w:bottom w:val="single" w:color="auto" w:sz="4" w:space="0"/>
              <w:right w:val="single" w:color="auto" w:sz="4" w:space="0"/>
            </w:tcBorders>
            <w:shd w:val="clear" w:color="auto" w:fill="auto"/>
            <w:noWrap/>
            <w:vAlign w:val="center"/>
          </w:tcPr>
          <w:p w14:paraId="54E4094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0.99</w:t>
            </w:r>
          </w:p>
        </w:tc>
        <w:tc>
          <w:tcPr>
            <w:tcW w:w="1040" w:type="dxa"/>
            <w:tcBorders>
              <w:top w:val="nil"/>
              <w:left w:val="nil"/>
              <w:bottom w:val="single" w:color="auto" w:sz="4" w:space="0"/>
              <w:right w:val="single" w:color="auto" w:sz="4" w:space="0"/>
            </w:tcBorders>
            <w:shd w:val="clear" w:color="auto" w:fill="auto"/>
            <w:noWrap/>
            <w:vAlign w:val="center"/>
          </w:tcPr>
          <w:p w14:paraId="4C8CE5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72" w:type="dxa"/>
            <w:tcBorders>
              <w:top w:val="nil"/>
              <w:left w:val="nil"/>
              <w:bottom w:val="single" w:color="auto" w:sz="4" w:space="0"/>
              <w:right w:val="single" w:color="auto" w:sz="4" w:space="0"/>
            </w:tcBorders>
            <w:shd w:val="clear" w:color="auto" w:fill="auto"/>
            <w:noWrap/>
            <w:vAlign w:val="center"/>
          </w:tcPr>
          <w:p w14:paraId="7CC924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992" w:type="dxa"/>
            <w:tcBorders>
              <w:top w:val="nil"/>
              <w:left w:val="nil"/>
              <w:bottom w:val="single" w:color="auto" w:sz="4" w:space="0"/>
              <w:right w:val="single" w:color="auto" w:sz="4" w:space="0"/>
            </w:tcBorders>
            <w:shd w:val="clear" w:color="auto" w:fill="auto"/>
            <w:noWrap/>
            <w:vAlign w:val="center"/>
          </w:tcPr>
          <w:p w14:paraId="0677309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1.18</w:t>
            </w:r>
          </w:p>
        </w:tc>
        <w:tc>
          <w:tcPr>
            <w:tcW w:w="851" w:type="dxa"/>
            <w:tcBorders>
              <w:top w:val="nil"/>
              <w:left w:val="nil"/>
              <w:bottom w:val="single" w:color="auto" w:sz="4" w:space="0"/>
              <w:right w:val="single" w:color="auto" w:sz="4" w:space="0"/>
            </w:tcBorders>
            <w:shd w:val="clear" w:color="auto" w:fill="auto"/>
            <w:noWrap/>
            <w:vAlign w:val="center"/>
          </w:tcPr>
          <w:p w14:paraId="56540F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869" w:type="dxa"/>
            <w:tcBorders>
              <w:top w:val="nil"/>
              <w:left w:val="nil"/>
              <w:bottom w:val="single" w:color="auto" w:sz="4" w:space="0"/>
              <w:right w:val="single" w:color="auto" w:sz="4" w:space="0"/>
            </w:tcBorders>
            <w:shd w:val="clear" w:color="auto" w:fill="auto"/>
            <w:noWrap/>
            <w:vAlign w:val="center"/>
          </w:tcPr>
          <w:p w14:paraId="2C3B5E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056" w:type="dxa"/>
            <w:tcBorders>
              <w:top w:val="nil"/>
              <w:left w:val="nil"/>
              <w:bottom w:val="single" w:color="auto" w:sz="4" w:space="0"/>
              <w:right w:val="single" w:color="auto" w:sz="4" w:space="0"/>
            </w:tcBorders>
            <w:shd w:val="clear" w:color="auto" w:fill="auto"/>
            <w:noWrap/>
            <w:vAlign w:val="center"/>
          </w:tcPr>
          <w:p w14:paraId="39FEB5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7EA3EF4">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025984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44" w:type="dxa"/>
            <w:tcBorders>
              <w:top w:val="nil"/>
              <w:left w:val="nil"/>
              <w:bottom w:val="single" w:color="auto" w:sz="4" w:space="0"/>
              <w:right w:val="single" w:color="auto" w:sz="4" w:space="0"/>
            </w:tcBorders>
            <w:shd w:val="clear" w:color="auto" w:fill="auto"/>
            <w:noWrap/>
            <w:vAlign w:val="center"/>
          </w:tcPr>
          <w:p w14:paraId="126BE1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152" w:type="dxa"/>
            <w:tcBorders>
              <w:top w:val="nil"/>
              <w:left w:val="nil"/>
              <w:bottom w:val="single" w:color="auto" w:sz="4" w:space="0"/>
              <w:right w:val="single" w:color="auto" w:sz="4" w:space="0"/>
            </w:tcBorders>
            <w:shd w:val="clear" w:color="auto" w:fill="auto"/>
            <w:noWrap/>
            <w:vAlign w:val="center"/>
          </w:tcPr>
          <w:p w14:paraId="7B6AB05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12.59</w:t>
            </w:r>
          </w:p>
        </w:tc>
        <w:tc>
          <w:tcPr>
            <w:tcW w:w="1040" w:type="dxa"/>
            <w:tcBorders>
              <w:top w:val="nil"/>
              <w:left w:val="nil"/>
              <w:bottom w:val="single" w:color="auto" w:sz="4" w:space="0"/>
              <w:right w:val="single" w:color="auto" w:sz="4" w:space="0"/>
            </w:tcBorders>
            <w:shd w:val="clear" w:color="auto" w:fill="auto"/>
            <w:noWrap/>
            <w:vAlign w:val="center"/>
          </w:tcPr>
          <w:p w14:paraId="29936C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72" w:type="dxa"/>
            <w:tcBorders>
              <w:top w:val="nil"/>
              <w:left w:val="nil"/>
              <w:bottom w:val="single" w:color="auto" w:sz="4" w:space="0"/>
              <w:right w:val="single" w:color="auto" w:sz="4" w:space="0"/>
            </w:tcBorders>
            <w:shd w:val="clear" w:color="auto" w:fill="auto"/>
            <w:noWrap/>
            <w:vAlign w:val="center"/>
          </w:tcPr>
          <w:p w14:paraId="593130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992" w:type="dxa"/>
            <w:tcBorders>
              <w:top w:val="nil"/>
              <w:left w:val="nil"/>
              <w:bottom w:val="single" w:color="auto" w:sz="4" w:space="0"/>
              <w:right w:val="single" w:color="auto" w:sz="4" w:space="0"/>
            </w:tcBorders>
            <w:shd w:val="clear" w:color="auto" w:fill="auto"/>
            <w:noWrap/>
            <w:vAlign w:val="center"/>
          </w:tcPr>
          <w:p w14:paraId="04C8BA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1" w:type="dxa"/>
            <w:tcBorders>
              <w:top w:val="nil"/>
              <w:left w:val="nil"/>
              <w:bottom w:val="single" w:color="auto" w:sz="4" w:space="0"/>
              <w:right w:val="single" w:color="auto" w:sz="4" w:space="0"/>
            </w:tcBorders>
            <w:shd w:val="clear" w:color="auto" w:fill="auto"/>
            <w:noWrap/>
            <w:vAlign w:val="center"/>
          </w:tcPr>
          <w:p w14:paraId="3454D4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869" w:type="dxa"/>
            <w:tcBorders>
              <w:top w:val="nil"/>
              <w:left w:val="nil"/>
              <w:bottom w:val="single" w:color="auto" w:sz="4" w:space="0"/>
              <w:right w:val="single" w:color="auto" w:sz="4" w:space="0"/>
            </w:tcBorders>
            <w:shd w:val="clear" w:color="auto" w:fill="auto"/>
            <w:noWrap/>
            <w:vAlign w:val="center"/>
          </w:tcPr>
          <w:p w14:paraId="17DB77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056" w:type="dxa"/>
            <w:tcBorders>
              <w:top w:val="nil"/>
              <w:left w:val="nil"/>
              <w:bottom w:val="single" w:color="auto" w:sz="4" w:space="0"/>
              <w:right w:val="single" w:color="auto" w:sz="4" w:space="0"/>
            </w:tcBorders>
            <w:shd w:val="clear" w:color="auto" w:fill="auto"/>
            <w:noWrap/>
            <w:vAlign w:val="center"/>
          </w:tcPr>
          <w:p w14:paraId="556DE0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95D1499">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467C12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44" w:type="dxa"/>
            <w:tcBorders>
              <w:top w:val="nil"/>
              <w:left w:val="nil"/>
              <w:bottom w:val="single" w:color="auto" w:sz="4" w:space="0"/>
              <w:right w:val="single" w:color="auto" w:sz="4" w:space="0"/>
            </w:tcBorders>
            <w:shd w:val="clear" w:color="auto" w:fill="auto"/>
            <w:noWrap/>
            <w:vAlign w:val="center"/>
          </w:tcPr>
          <w:p w14:paraId="53F981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152" w:type="dxa"/>
            <w:tcBorders>
              <w:top w:val="nil"/>
              <w:left w:val="nil"/>
              <w:bottom w:val="single" w:color="auto" w:sz="4" w:space="0"/>
              <w:right w:val="single" w:color="auto" w:sz="4" w:space="0"/>
            </w:tcBorders>
            <w:shd w:val="clear" w:color="auto" w:fill="auto"/>
            <w:noWrap/>
            <w:vAlign w:val="center"/>
          </w:tcPr>
          <w:p w14:paraId="32D947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40" w:type="dxa"/>
            <w:tcBorders>
              <w:top w:val="nil"/>
              <w:left w:val="nil"/>
              <w:bottom w:val="single" w:color="auto" w:sz="4" w:space="0"/>
              <w:right w:val="single" w:color="auto" w:sz="4" w:space="0"/>
            </w:tcBorders>
            <w:shd w:val="clear" w:color="auto" w:fill="auto"/>
            <w:noWrap/>
            <w:vAlign w:val="center"/>
          </w:tcPr>
          <w:p w14:paraId="627EB2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72" w:type="dxa"/>
            <w:tcBorders>
              <w:top w:val="nil"/>
              <w:left w:val="nil"/>
              <w:bottom w:val="single" w:color="auto" w:sz="4" w:space="0"/>
              <w:right w:val="single" w:color="auto" w:sz="4" w:space="0"/>
            </w:tcBorders>
            <w:shd w:val="clear" w:color="auto" w:fill="auto"/>
            <w:noWrap/>
            <w:vAlign w:val="center"/>
          </w:tcPr>
          <w:p w14:paraId="0AC9D0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992" w:type="dxa"/>
            <w:tcBorders>
              <w:top w:val="nil"/>
              <w:left w:val="nil"/>
              <w:bottom w:val="single" w:color="auto" w:sz="4" w:space="0"/>
              <w:right w:val="single" w:color="auto" w:sz="4" w:space="0"/>
            </w:tcBorders>
            <w:shd w:val="clear" w:color="auto" w:fill="auto"/>
            <w:noWrap/>
            <w:vAlign w:val="center"/>
          </w:tcPr>
          <w:p w14:paraId="58821CEA">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0.05</w:t>
            </w:r>
          </w:p>
        </w:tc>
        <w:tc>
          <w:tcPr>
            <w:tcW w:w="851" w:type="dxa"/>
            <w:tcBorders>
              <w:top w:val="nil"/>
              <w:left w:val="nil"/>
              <w:bottom w:val="single" w:color="auto" w:sz="4" w:space="0"/>
              <w:right w:val="single" w:color="auto" w:sz="4" w:space="0"/>
            </w:tcBorders>
            <w:shd w:val="clear" w:color="auto" w:fill="auto"/>
            <w:noWrap/>
            <w:vAlign w:val="center"/>
          </w:tcPr>
          <w:p w14:paraId="1D2BCF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869" w:type="dxa"/>
            <w:tcBorders>
              <w:top w:val="nil"/>
              <w:left w:val="nil"/>
              <w:bottom w:val="single" w:color="auto" w:sz="4" w:space="0"/>
              <w:right w:val="single" w:color="auto" w:sz="4" w:space="0"/>
            </w:tcBorders>
            <w:shd w:val="clear" w:color="auto" w:fill="auto"/>
            <w:noWrap/>
            <w:vAlign w:val="center"/>
          </w:tcPr>
          <w:p w14:paraId="522554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056" w:type="dxa"/>
            <w:tcBorders>
              <w:top w:val="nil"/>
              <w:left w:val="nil"/>
              <w:bottom w:val="single" w:color="auto" w:sz="4" w:space="0"/>
              <w:right w:val="single" w:color="auto" w:sz="4" w:space="0"/>
            </w:tcBorders>
            <w:shd w:val="clear" w:color="auto" w:fill="auto"/>
            <w:noWrap/>
            <w:vAlign w:val="center"/>
          </w:tcPr>
          <w:p w14:paraId="2C688F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6DABF74">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518962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44" w:type="dxa"/>
            <w:tcBorders>
              <w:top w:val="nil"/>
              <w:left w:val="nil"/>
              <w:bottom w:val="single" w:color="auto" w:sz="4" w:space="0"/>
              <w:right w:val="single" w:color="auto" w:sz="4" w:space="0"/>
            </w:tcBorders>
            <w:shd w:val="clear" w:color="auto" w:fill="auto"/>
            <w:noWrap/>
            <w:vAlign w:val="center"/>
          </w:tcPr>
          <w:p w14:paraId="46C2B4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152" w:type="dxa"/>
            <w:tcBorders>
              <w:top w:val="nil"/>
              <w:left w:val="nil"/>
              <w:bottom w:val="single" w:color="auto" w:sz="4" w:space="0"/>
              <w:right w:val="single" w:color="auto" w:sz="4" w:space="0"/>
            </w:tcBorders>
            <w:shd w:val="clear" w:color="auto" w:fill="auto"/>
            <w:noWrap/>
            <w:vAlign w:val="center"/>
          </w:tcPr>
          <w:p w14:paraId="52ACD7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40" w:type="dxa"/>
            <w:tcBorders>
              <w:top w:val="nil"/>
              <w:left w:val="nil"/>
              <w:bottom w:val="single" w:color="auto" w:sz="4" w:space="0"/>
              <w:right w:val="single" w:color="auto" w:sz="4" w:space="0"/>
            </w:tcBorders>
            <w:shd w:val="clear" w:color="auto" w:fill="auto"/>
            <w:noWrap/>
            <w:vAlign w:val="center"/>
          </w:tcPr>
          <w:p w14:paraId="66BDC1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72" w:type="dxa"/>
            <w:tcBorders>
              <w:top w:val="nil"/>
              <w:left w:val="nil"/>
              <w:bottom w:val="single" w:color="auto" w:sz="4" w:space="0"/>
              <w:right w:val="single" w:color="auto" w:sz="4" w:space="0"/>
            </w:tcBorders>
            <w:shd w:val="clear" w:color="auto" w:fill="auto"/>
            <w:noWrap/>
            <w:vAlign w:val="center"/>
          </w:tcPr>
          <w:p w14:paraId="33F5B2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992" w:type="dxa"/>
            <w:tcBorders>
              <w:top w:val="nil"/>
              <w:left w:val="nil"/>
              <w:bottom w:val="single" w:color="auto" w:sz="4" w:space="0"/>
              <w:right w:val="single" w:color="auto" w:sz="4" w:space="0"/>
            </w:tcBorders>
            <w:shd w:val="clear" w:color="auto" w:fill="auto"/>
            <w:noWrap/>
            <w:vAlign w:val="center"/>
          </w:tcPr>
          <w:p w14:paraId="0831D5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1" w:type="dxa"/>
            <w:tcBorders>
              <w:top w:val="nil"/>
              <w:left w:val="nil"/>
              <w:bottom w:val="single" w:color="auto" w:sz="4" w:space="0"/>
              <w:right w:val="single" w:color="auto" w:sz="4" w:space="0"/>
            </w:tcBorders>
            <w:shd w:val="clear" w:color="auto" w:fill="auto"/>
            <w:noWrap/>
            <w:vAlign w:val="center"/>
          </w:tcPr>
          <w:p w14:paraId="439ACF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869" w:type="dxa"/>
            <w:tcBorders>
              <w:top w:val="nil"/>
              <w:left w:val="nil"/>
              <w:bottom w:val="single" w:color="auto" w:sz="4" w:space="0"/>
              <w:right w:val="single" w:color="auto" w:sz="4" w:space="0"/>
            </w:tcBorders>
            <w:shd w:val="clear" w:color="auto" w:fill="auto"/>
            <w:noWrap/>
            <w:vAlign w:val="center"/>
          </w:tcPr>
          <w:p w14:paraId="25376B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056" w:type="dxa"/>
            <w:tcBorders>
              <w:top w:val="nil"/>
              <w:left w:val="nil"/>
              <w:bottom w:val="single" w:color="auto" w:sz="4" w:space="0"/>
              <w:right w:val="single" w:color="auto" w:sz="4" w:space="0"/>
            </w:tcBorders>
            <w:shd w:val="clear" w:color="auto" w:fill="auto"/>
            <w:noWrap/>
            <w:vAlign w:val="center"/>
          </w:tcPr>
          <w:p w14:paraId="4FDABF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26090F7">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6985C6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44" w:type="dxa"/>
            <w:tcBorders>
              <w:top w:val="nil"/>
              <w:left w:val="nil"/>
              <w:bottom w:val="single" w:color="auto" w:sz="4" w:space="0"/>
              <w:right w:val="single" w:color="auto" w:sz="4" w:space="0"/>
            </w:tcBorders>
            <w:shd w:val="clear" w:color="auto" w:fill="auto"/>
            <w:noWrap/>
            <w:vAlign w:val="center"/>
          </w:tcPr>
          <w:p w14:paraId="15AECF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152" w:type="dxa"/>
            <w:tcBorders>
              <w:top w:val="nil"/>
              <w:left w:val="nil"/>
              <w:bottom w:val="single" w:color="auto" w:sz="4" w:space="0"/>
              <w:right w:val="single" w:color="auto" w:sz="4" w:space="0"/>
            </w:tcBorders>
            <w:shd w:val="clear" w:color="auto" w:fill="auto"/>
            <w:noWrap/>
            <w:vAlign w:val="center"/>
          </w:tcPr>
          <w:p w14:paraId="501EAC3C">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1.8</w:t>
            </w:r>
          </w:p>
        </w:tc>
        <w:tc>
          <w:tcPr>
            <w:tcW w:w="1040" w:type="dxa"/>
            <w:tcBorders>
              <w:top w:val="nil"/>
              <w:left w:val="nil"/>
              <w:bottom w:val="single" w:color="auto" w:sz="4" w:space="0"/>
              <w:right w:val="single" w:color="auto" w:sz="4" w:space="0"/>
            </w:tcBorders>
            <w:shd w:val="clear" w:color="auto" w:fill="auto"/>
            <w:noWrap/>
            <w:vAlign w:val="center"/>
          </w:tcPr>
          <w:p w14:paraId="15FD39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72" w:type="dxa"/>
            <w:tcBorders>
              <w:top w:val="nil"/>
              <w:left w:val="nil"/>
              <w:bottom w:val="single" w:color="auto" w:sz="4" w:space="0"/>
              <w:right w:val="single" w:color="auto" w:sz="4" w:space="0"/>
            </w:tcBorders>
            <w:shd w:val="clear" w:color="auto" w:fill="auto"/>
            <w:noWrap/>
            <w:vAlign w:val="center"/>
          </w:tcPr>
          <w:p w14:paraId="6365B7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992" w:type="dxa"/>
            <w:tcBorders>
              <w:top w:val="nil"/>
              <w:left w:val="nil"/>
              <w:bottom w:val="single" w:color="auto" w:sz="4" w:space="0"/>
              <w:right w:val="single" w:color="auto" w:sz="4" w:space="0"/>
            </w:tcBorders>
            <w:shd w:val="clear" w:color="auto" w:fill="auto"/>
            <w:noWrap/>
            <w:vAlign w:val="center"/>
          </w:tcPr>
          <w:p w14:paraId="4BD93C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1" w:type="dxa"/>
            <w:tcBorders>
              <w:top w:val="nil"/>
              <w:left w:val="nil"/>
              <w:bottom w:val="single" w:color="auto" w:sz="4" w:space="0"/>
              <w:right w:val="single" w:color="auto" w:sz="4" w:space="0"/>
            </w:tcBorders>
            <w:shd w:val="clear" w:color="auto" w:fill="auto"/>
            <w:noWrap/>
            <w:vAlign w:val="center"/>
          </w:tcPr>
          <w:p w14:paraId="73D0BD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869" w:type="dxa"/>
            <w:tcBorders>
              <w:top w:val="nil"/>
              <w:left w:val="nil"/>
              <w:bottom w:val="single" w:color="auto" w:sz="4" w:space="0"/>
              <w:right w:val="single" w:color="auto" w:sz="4" w:space="0"/>
            </w:tcBorders>
            <w:shd w:val="clear" w:color="auto" w:fill="auto"/>
            <w:noWrap/>
            <w:vAlign w:val="center"/>
          </w:tcPr>
          <w:p w14:paraId="293DA9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056" w:type="dxa"/>
            <w:tcBorders>
              <w:top w:val="nil"/>
              <w:left w:val="nil"/>
              <w:bottom w:val="single" w:color="auto" w:sz="4" w:space="0"/>
              <w:right w:val="single" w:color="auto" w:sz="4" w:space="0"/>
            </w:tcBorders>
            <w:shd w:val="clear" w:color="auto" w:fill="auto"/>
            <w:noWrap/>
            <w:vAlign w:val="center"/>
          </w:tcPr>
          <w:p w14:paraId="120047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2852713">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744794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44" w:type="dxa"/>
            <w:tcBorders>
              <w:top w:val="nil"/>
              <w:left w:val="nil"/>
              <w:bottom w:val="single" w:color="auto" w:sz="4" w:space="0"/>
              <w:right w:val="single" w:color="auto" w:sz="4" w:space="0"/>
            </w:tcBorders>
            <w:shd w:val="clear" w:color="auto" w:fill="auto"/>
            <w:noWrap/>
            <w:vAlign w:val="center"/>
          </w:tcPr>
          <w:p w14:paraId="6A1517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152" w:type="dxa"/>
            <w:tcBorders>
              <w:top w:val="nil"/>
              <w:left w:val="nil"/>
              <w:bottom w:val="single" w:color="auto" w:sz="4" w:space="0"/>
              <w:right w:val="single" w:color="auto" w:sz="4" w:space="0"/>
            </w:tcBorders>
            <w:shd w:val="clear" w:color="auto" w:fill="auto"/>
            <w:noWrap/>
            <w:vAlign w:val="center"/>
          </w:tcPr>
          <w:p w14:paraId="04C5D6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40" w:type="dxa"/>
            <w:tcBorders>
              <w:top w:val="nil"/>
              <w:left w:val="nil"/>
              <w:bottom w:val="single" w:color="auto" w:sz="4" w:space="0"/>
              <w:right w:val="single" w:color="auto" w:sz="4" w:space="0"/>
            </w:tcBorders>
            <w:shd w:val="clear" w:color="auto" w:fill="auto"/>
            <w:noWrap/>
            <w:vAlign w:val="center"/>
          </w:tcPr>
          <w:p w14:paraId="32193A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72" w:type="dxa"/>
            <w:tcBorders>
              <w:top w:val="nil"/>
              <w:left w:val="nil"/>
              <w:bottom w:val="single" w:color="auto" w:sz="4" w:space="0"/>
              <w:right w:val="single" w:color="auto" w:sz="4" w:space="0"/>
            </w:tcBorders>
            <w:shd w:val="clear" w:color="auto" w:fill="auto"/>
            <w:noWrap/>
            <w:vAlign w:val="center"/>
          </w:tcPr>
          <w:p w14:paraId="13214F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992" w:type="dxa"/>
            <w:tcBorders>
              <w:top w:val="nil"/>
              <w:left w:val="nil"/>
              <w:bottom w:val="single" w:color="auto" w:sz="4" w:space="0"/>
              <w:right w:val="single" w:color="auto" w:sz="4" w:space="0"/>
            </w:tcBorders>
            <w:shd w:val="clear" w:color="auto" w:fill="auto"/>
            <w:noWrap/>
            <w:vAlign w:val="center"/>
          </w:tcPr>
          <w:p w14:paraId="1116B014">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0.18</w:t>
            </w:r>
          </w:p>
        </w:tc>
        <w:tc>
          <w:tcPr>
            <w:tcW w:w="851" w:type="dxa"/>
            <w:tcBorders>
              <w:top w:val="nil"/>
              <w:left w:val="nil"/>
              <w:bottom w:val="single" w:color="auto" w:sz="4" w:space="0"/>
              <w:right w:val="single" w:color="auto" w:sz="4" w:space="0"/>
            </w:tcBorders>
            <w:shd w:val="clear" w:color="auto" w:fill="auto"/>
            <w:noWrap/>
            <w:vAlign w:val="center"/>
          </w:tcPr>
          <w:p w14:paraId="31465F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869" w:type="dxa"/>
            <w:tcBorders>
              <w:top w:val="nil"/>
              <w:left w:val="nil"/>
              <w:bottom w:val="single" w:color="auto" w:sz="4" w:space="0"/>
              <w:right w:val="single" w:color="auto" w:sz="4" w:space="0"/>
            </w:tcBorders>
            <w:shd w:val="clear" w:color="auto" w:fill="auto"/>
            <w:noWrap/>
            <w:vAlign w:val="center"/>
          </w:tcPr>
          <w:p w14:paraId="645987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056" w:type="dxa"/>
            <w:tcBorders>
              <w:top w:val="nil"/>
              <w:left w:val="nil"/>
              <w:bottom w:val="single" w:color="auto" w:sz="4" w:space="0"/>
              <w:right w:val="single" w:color="auto" w:sz="4" w:space="0"/>
            </w:tcBorders>
            <w:shd w:val="clear" w:color="auto" w:fill="auto"/>
            <w:noWrap/>
            <w:vAlign w:val="center"/>
          </w:tcPr>
          <w:p w14:paraId="531B3C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9504D85">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5BCE67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44" w:type="dxa"/>
            <w:tcBorders>
              <w:top w:val="nil"/>
              <w:left w:val="nil"/>
              <w:bottom w:val="single" w:color="auto" w:sz="4" w:space="0"/>
              <w:right w:val="single" w:color="auto" w:sz="4" w:space="0"/>
            </w:tcBorders>
            <w:shd w:val="clear" w:color="auto" w:fill="auto"/>
            <w:noWrap/>
            <w:vAlign w:val="center"/>
          </w:tcPr>
          <w:p w14:paraId="63A220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152" w:type="dxa"/>
            <w:tcBorders>
              <w:top w:val="nil"/>
              <w:left w:val="nil"/>
              <w:bottom w:val="single" w:color="auto" w:sz="4" w:space="0"/>
              <w:right w:val="single" w:color="auto" w:sz="4" w:space="0"/>
            </w:tcBorders>
            <w:shd w:val="clear" w:color="auto" w:fill="auto"/>
            <w:noWrap/>
            <w:vAlign w:val="center"/>
          </w:tcPr>
          <w:p w14:paraId="779F62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40" w:type="dxa"/>
            <w:tcBorders>
              <w:top w:val="nil"/>
              <w:left w:val="nil"/>
              <w:bottom w:val="single" w:color="auto" w:sz="4" w:space="0"/>
              <w:right w:val="single" w:color="auto" w:sz="4" w:space="0"/>
            </w:tcBorders>
            <w:shd w:val="clear" w:color="auto" w:fill="auto"/>
            <w:noWrap/>
            <w:vAlign w:val="center"/>
          </w:tcPr>
          <w:p w14:paraId="585435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72" w:type="dxa"/>
            <w:tcBorders>
              <w:top w:val="nil"/>
              <w:left w:val="nil"/>
              <w:bottom w:val="single" w:color="auto" w:sz="4" w:space="0"/>
              <w:right w:val="single" w:color="auto" w:sz="4" w:space="0"/>
            </w:tcBorders>
            <w:shd w:val="clear" w:color="auto" w:fill="auto"/>
            <w:noWrap/>
            <w:vAlign w:val="center"/>
          </w:tcPr>
          <w:p w14:paraId="5A8FDA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992" w:type="dxa"/>
            <w:tcBorders>
              <w:top w:val="nil"/>
              <w:left w:val="nil"/>
              <w:bottom w:val="single" w:color="auto" w:sz="4" w:space="0"/>
              <w:right w:val="single" w:color="auto" w:sz="4" w:space="0"/>
            </w:tcBorders>
            <w:shd w:val="clear" w:color="auto" w:fill="auto"/>
            <w:noWrap/>
            <w:vAlign w:val="center"/>
          </w:tcPr>
          <w:p w14:paraId="28DA51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1" w:type="dxa"/>
            <w:tcBorders>
              <w:top w:val="nil"/>
              <w:left w:val="nil"/>
              <w:bottom w:val="single" w:color="auto" w:sz="4" w:space="0"/>
              <w:right w:val="single" w:color="auto" w:sz="4" w:space="0"/>
            </w:tcBorders>
            <w:shd w:val="clear" w:color="auto" w:fill="auto"/>
            <w:noWrap/>
            <w:vAlign w:val="center"/>
          </w:tcPr>
          <w:p w14:paraId="6D45BD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869" w:type="dxa"/>
            <w:tcBorders>
              <w:top w:val="nil"/>
              <w:left w:val="nil"/>
              <w:bottom w:val="single" w:color="auto" w:sz="4" w:space="0"/>
              <w:right w:val="single" w:color="auto" w:sz="4" w:space="0"/>
            </w:tcBorders>
            <w:shd w:val="clear" w:color="auto" w:fill="auto"/>
            <w:noWrap/>
            <w:vAlign w:val="center"/>
          </w:tcPr>
          <w:p w14:paraId="4D7F8E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056" w:type="dxa"/>
            <w:tcBorders>
              <w:top w:val="nil"/>
              <w:left w:val="nil"/>
              <w:bottom w:val="single" w:color="auto" w:sz="4" w:space="0"/>
              <w:right w:val="single" w:color="auto" w:sz="4" w:space="0"/>
            </w:tcBorders>
            <w:shd w:val="clear" w:color="auto" w:fill="auto"/>
            <w:noWrap/>
            <w:vAlign w:val="center"/>
          </w:tcPr>
          <w:p w14:paraId="68F6BA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0AB8A6A">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683907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44" w:type="dxa"/>
            <w:tcBorders>
              <w:top w:val="nil"/>
              <w:left w:val="nil"/>
              <w:bottom w:val="single" w:color="auto" w:sz="4" w:space="0"/>
              <w:right w:val="single" w:color="auto" w:sz="4" w:space="0"/>
            </w:tcBorders>
            <w:shd w:val="clear" w:color="auto" w:fill="auto"/>
            <w:noWrap/>
            <w:vAlign w:val="center"/>
          </w:tcPr>
          <w:p w14:paraId="65684E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152" w:type="dxa"/>
            <w:tcBorders>
              <w:top w:val="nil"/>
              <w:left w:val="nil"/>
              <w:bottom w:val="single" w:color="auto" w:sz="4" w:space="0"/>
              <w:right w:val="single" w:color="auto" w:sz="4" w:space="0"/>
            </w:tcBorders>
            <w:shd w:val="clear" w:color="auto" w:fill="auto"/>
            <w:noWrap/>
            <w:vAlign w:val="center"/>
          </w:tcPr>
          <w:p w14:paraId="5860D1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40" w:type="dxa"/>
            <w:tcBorders>
              <w:top w:val="nil"/>
              <w:left w:val="nil"/>
              <w:bottom w:val="single" w:color="auto" w:sz="4" w:space="0"/>
              <w:right w:val="single" w:color="auto" w:sz="4" w:space="0"/>
            </w:tcBorders>
            <w:shd w:val="clear" w:color="auto" w:fill="auto"/>
            <w:noWrap/>
            <w:vAlign w:val="center"/>
          </w:tcPr>
          <w:p w14:paraId="3B3E7F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72" w:type="dxa"/>
            <w:tcBorders>
              <w:top w:val="nil"/>
              <w:left w:val="nil"/>
              <w:bottom w:val="single" w:color="auto" w:sz="4" w:space="0"/>
              <w:right w:val="single" w:color="auto" w:sz="4" w:space="0"/>
            </w:tcBorders>
            <w:shd w:val="clear" w:color="auto" w:fill="auto"/>
            <w:noWrap/>
            <w:vAlign w:val="center"/>
          </w:tcPr>
          <w:p w14:paraId="747A06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992" w:type="dxa"/>
            <w:tcBorders>
              <w:top w:val="nil"/>
              <w:left w:val="nil"/>
              <w:bottom w:val="single" w:color="auto" w:sz="4" w:space="0"/>
              <w:right w:val="single" w:color="auto" w:sz="4" w:space="0"/>
            </w:tcBorders>
            <w:shd w:val="clear" w:color="auto" w:fill="auto"/>
            <w:noWrap/>
            <w:vAlign w:val="center"/>
          </w:tcPr>
          <w:p w14:paraId="3791C0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1" w:type="dxa"/>
            <w:tcBorders>
              <w:top w:val="nil"/>
              <w:left w:val="nil"/>
              <w:bottom w:val="single" w:color="auto" w:sz="4" w:space="0"/>
              <w:right w:val="single" w:color="auto" w:sz="4" w:space="0"/>
            </w:tcBorders>
            <w:shd w:val="clear" w:color="auto" w:fill="auto"/>
            <w:noWrap/>
            <w:vAlign w:val="center"/>
          </w:tcPr>
          <w:p w14:paraId="4ED2C6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869" w:type="dxa"/>
            <w:tcBorders>
              <w:top w:val="nil"/>
              <w:left w:val="nil"/>
              <w:bottom w:val="single" w:color="auto" w:sz="4" w:space="0"/>
              <w:right w:val="single" w:color="auto" w:sz="4" w:space="0"/>
            </w:tcBorders>
            <w:shd w:val="clear" w:color="auto" w:fill="auto"/>
            <w:noWrap/>
            <w:vAlign w:val="center"/>
          </w:tcPr>
          <w:p w14:paraId="4FF27A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056" w:type="dxa"/>
            <w:tcBorders>
              <w:top w:val="nil"/>
              <w:left w:val="nil"/>
              <w:bottom w:val="single" w:color="auto" w:sz="4" w:space="0"/>
              <w:right w:val="single" w:color="auto" w:sz="4" w:space="0"/>
            </w:tcBorders>
            <w:shd w:val="clear" w:color="auto" w:fill="auto"/>
            <w:noWrap/>
            <w:vAlign w:val="center"/>
          </w:tcPr>
          <w:p w14:paraId="2C37D5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8407D71">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1E66C3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44" w:type="dxa"/>
            <w:tcBorders>
              <w:top w:val="nil"/>
              <w:left w:val="nil"/>
              <w:bottom w:val="single" w:color="auto" w:sz="4" w:space="0"/>
              <w:right w:val="single" w:color="auto" w:sz="4" w:space="0"/>
            </w:tcBorders>
            <w:shd w:val="clear" w:color="auto" w:fill="auto"/>
            <w:noWrap/>
            <w:vAlign w:val="center"/>
          </w:tcPr>
          <w:p w14:paraId="7E74A4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152" w:type="dxa"/>
            <w:tcBorders>
              <w:top w:val="nil"/>
              <w:left w:val="nil"/>
              <w:bottom w:val="single" w:color="auto" w:sz="4" w:space="0"/>
              <w:right w:val="single" w:color="auto" w:sz="4" w:space="0"/>
            </w:tcBorders>
            <w:shd w:val="clear" w:color="auto" w:fill="auto"/>
            <w:noWrap/>
            <w:vAlign w:val="center"/>
          </w:tcPr>
          <w:p w14:paraId="203CEC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40" w:type="dxa"/>
            <w:tcBorders>
              <w:top w:val="nil"/>
              <w:left w:val="nil"/>
              <w:bottom w:val="single" w:color="auto" w:sz="4" w:space="0"/>
              <w:right w:val="single" w:color="auto" w:sz="4" w:space="0"/>
            </w:tcBorders>
            <w:shd w:val="clear" w:color="auto" w:fill="auto"/>
            <w:noWrap/>
            <w:vAlign w:val="center"/>
          </w:tcPr>
          <w:p w14:paraId="1E7E8D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72" w:type="dxa"/>
            <w:tcBorders>
              <w:top w:val="nil"/>
              <w:left w:val="nil"/>
              <w:bottom w:val="single" w:color="auto" w:sz="4" w:space="0"/>
              <w:right w:val="single" w:color="auto" w:sz="4" w:space="0"/>
            </w:tcBorders>
            <w:shd w:val="clear" w:color="auto" w:fill="auto"/>
            <w:noWrap/>
            <w:vAlign w:val="center"/>
          </w:tcPr>
          <w:p w14:paraId="2E8E6A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992" w:type="dxa"/>
            <w:tcBorders>
              <w:top w:val="nil"/>
              <w:left w:val="nil"/>
              <w:bottom w:val="single" w:color="auto" w:sz="4" w:space="0"/>
              <w:right w:val="single" w:color="auto" w:sz="4" w:space="0"/>
            </w:tcBorders>
            <w:shd w:val="clear" w:color="auto" w:fill="auto"/>
            <w:noWrap/>
            <w:vAlign w:val="center"/>
          </w:tcPr>
          <w:p w14:paraId="55B4FF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1" w:type="dxa"/>
            <w:tcBorders>
              <w:top w:val="nil"/>
              <w:left w:val="nil"/>
              <w:bottom w:val="single" w:color="auto" w:sz="4" w:space="0"/>
              <w:right w:val="single" w:color="auto" w:sz="4" w:space="0"/>
            </w:tcBorders>
            <w:shd w:val="clear" w:color="auto" w:fill="auto"/>
            <w:noWrap/>
            <w:vAlign w:val="center"/>
          </w:tcPr>
          <w:p w14:paraId="5064DD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869" w:type="dxa"/>
            <w:tcBorders>
              <w:top w:val="nil"/>
              <w:left w:val="nil"/>
              <w:bottom w:val="single" w:color="auto" w:sz="4" w:space="0"/>
              <w:right w:val="single" w:color="auto" w:sz="4" w:space="0"/>
            </w:tcBorders>
            <w:shd w:val="clear" w:color="auto" w:fill="auto"/>
            <w:noWrap/>
            <w:vAlign w:val="center"/>
          </w:tcPr>
          <w:p w14:paraId="09D460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056" w:type="dxa"/>
            <w:tcBorders>
              <w:top w:val="nil"/>
              <w:left w:val="nil"/>
              <w:bottom w:val="single" w:color="auto" w:sz="4" w:space="0"/>
              <w:right w:val="single" w:color="auto" w:sz="4" w:space="0"/>
            </w:tcBorders>
            <w:shd w:val="clear" w:color="auto" w:fill="auto"/>
            <w:noWrap/>
            <w:vAlign w:val="center"/>
          </w:tcPr>
          <w:p w14:paraId="42C87F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C475756">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29DD9F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44" w:type="dxa"/>
            <w:tcBorders>
              <w:top w:val="nil"/>
              <w:left w:val="nil"/>
              <w:bottom w:val="single" w:color="auto" w:sz="4" w:space="0"/>
              <w:right w:val="single" w:color="auto" w:sz="4" w:space="0"/>
            </w:tcBorders>
            <w:shd w:val="clear" w:color="auto" w:fill="auto"/>
            <w:noWrap/>
            <w:vAlign w:val="center"/>
          </w:tcPr>
          <w:p w14:paraId="7D355E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152" w:type="dxa"/>
            <w:tcBorders>
              <w:top w:val="nil"/>
              <w:left w:val="nil"/>
              <w:bottom w:val="single" w:color="auto" w:sz="4" w:space="0"/>
              <w:right w:val="single" w:color="auto" w:sz="4" w:space="0"/>
            </w:tcBorders>
            <w:shd w:val="clear" w:color="auto" w:fill="auto"/>
            <w:noWrap/>
            <w:vAlign w:val="center"/>
          </w:tcPr>
          <w:p w14:paraId="4B3D750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1.6</w:t>
            </w:r>
          </w:p>
        </w:tc>
        <w:tc>
          <w:tcPr>
            <w:tcW w:w="1040" w:type="dxa"/>
            <w:tcBorders>
              <w:top w:val="nil"/>
              <w:left w:val="nil"/>
              <w:bottom w:val="single" w:color="auto" w:sz="4" w:space="0"/>
              <w:right w:val="single" w:color="auto" w:sz="4" w:space="0"/>
            </w:tcBorders>
            <w:shd w:val="clear" w:color="auto" w:fill="auto"/>
            <w:noWrap/>
            <w:vAlign w:val="center"/>
          </w:tcPr>
          <w:p w14:paraId="696842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72" w:type="dxa"/>
            <w:tcBorders>
              <w:top w:val="nil"/>
              <w:left w:val="nil"/>
              <w:bottom w:val="single" w:color="auto" w:sz="4" w:space="0"/>
              <w:right w:val="single" w:color="auto" w:sz="4" w:space="0"/>
            </w:tcBorders>
            <w:shd w:val="clear" w:color="auto" w:fill="auto"/>
            <w:noWrap/>
            <w:vAlign w:val="center"/>
          </w:tcPr>
          <w:p w14:paraId="2B3280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992" w:type="dxa"/>
            <w:tcBorders>
              <w:top w:val="nil"/>
              <w:left w:val="nil"/>
              <w:bottom w:val="single" w:color="auto" w:sz="4" w:space="0"/>
              <w:right w:val="single" w:color="auto" w:sz="4" w:space="0"/>
            </w:tcBorders>
            <w:shd w:val="clear" w:color="auto" w:fill="auto"/>
            <w:noWrap/>
            <w:vAlign w:val="center"/>
          </w:tcPr>
          <w:p w14:paraId="7F4505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1" w:type="dxa"/>
            <w:tcBorders>
              <w:top w:val="nil"/>
              <w:left w:val="nil"/>
              <w:bottom w:val="single" w:color="auto" w:sz="4" w:space="0"/>
              <w:right w:val="single" w:color="auto" w:sz="4" w:space="0"/>
            </w:tcBorders>
            <w:shd w:val="clear" w:color="auto" w:fill="auto"/>
            <w:noWrap/>
            <w:vAlign w:val="center"/>
          </w:tcPr>
          <w:p w14:paraId="147D96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869" w:type="dxa"/>
            <w:tcBorders>
              <w:top w:val="nil"/>
              <w:left w:val="nil"/>
              <w:bottom w:val="single" w:color="auto" w:sz="4" w:space="0"/>
              <w:right w:val="single" w:color="auto" w:sz="4" w:space="0"/>
            </w:tcBorders>
            <w:shd w:val="clear" w:color="auto" w:fill="auto"/>
            <w:noWrap/>
            <w:vAlign w:val="center"/>
          </w:tcPr>
          <w:p w14:paraId="3B7AF4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056" w:type="dxa"/>
            <w:tcBorders>
              <w:top w:val="nil"/>
              <w:left w:val="nil"/>
              <w:bottom w:val="single" w:color="auto" w:sz="4" w:space="0"/>
              <w:right w:val="single" w:color="auto" w:sz="4" w:space="0"/>
            </w:tcBorders>
            <w:shd w:val="clear" w:color="auto" w:fill="auto"/>
            <w:noWrap/>
            <w:vAlign w:val="center"/>
          </w:tcPr>
          <w:p w14:paraId="65FE31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C1A61BC">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3F4E37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44" w:type="dxa"/>
            <w:tcBorders>
              <w:top w:val="nil"/>
              <w:left w:val="nil"/>
              <w:bottom w:val="single" w:color="auto" w:sz="4" w:space="0"/>
              <w:right w:val="single" w:color="auto" w:sz="4" w:space="0"/>
            </w:tcBorders>
            <w:shd w:val="clear" w:color="auto" w:fill="auto"/>
            <w:noWrap/>
            <w:vAlign w:val="center"/>
          </w:tcPr>
          <w:p w14:paraId="3CE6B4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152" w:type="dxa"/>
            <w:tcBorders>
              <w:top w:val="nil"/>
              <w:left w:val="nil"/>
              <w:bottom w:val="single" w:color="auto" w:sz="4" w:space="0"/>
              <w:right w:val="single" w:color="auto" w:sz="4" w:space="0"/>
            </w:tcBorders>
            <w:shd w:val="clear" w:color="auto" w:fill="auto"/>
            <w:noWrap/>
            <w:vAlign w:val="center"/>
          </w:tcPr>
          <w:p w14:paraId="61FC8E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40" w:type="dxa"/>
            <w:tcBorders>
              <w:top w:val="nil"/>
              <w:left w:val="nil"/>
              <w:bottom w:val="single" w:color="auto" w:sz="4" w:space="0"/>
              <w:right w:val="single" w:color="auto" w:sz="4" w:space="0"/>
            </w:tcBorders>
            <w:shd w:val="clear" w:color="auto" w:fill="auto"/>
            <w:noWrap/>
            <w:vAlign w:val="center"/>
          </w:tcPr>
          <w:p w14:paraId="0C2B9E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72" w:type="dxa"/>
            <w:tcBorders>
              <w:top w:val="nil"/>
              <w:left w:val="nil"/>
              <w:bottom w:val="single" w:color="auto" w:sz="4" w:space="0"/>
              <w:right w:val="single" w:color="auto" w:sz="4" w:space="0"/>
            </w:tcBorders>
            <w:shd w:val="clear" w:color="auto" w:fill="auto"/>
            <w:noWrap/>
            <w:vAlign w:val="center"/>
          </w:tcPr>
          <w:p w14:paraId="325DC7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992" w:type="dxa"/>
            <w:tcBorders>
              <w:top w:val="nil"/>
              <w:left w:val="nil"/>
              <w:bottom w:val="single" w:color="auto" w:sz="4" w:space="0"/>
              <w:right w:val="single" w:color="auto" w:sz="4" w:space="0"/>
            </w:tcBorders>
            <w:shd w:val="clear" w:color="auto" w:fill="auto"/>
            <w:noWrap/>
            <w:vAlign w:val="center"/>
          </w:tcPr>
          <w:p w14:paraId="77331B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1" w:type="dxa"/>
            <w:tcBorders>
              <w:top w:val="nil"/>
              <w:left w:val="nil"/>
              <w:bottom w:val="single" w:color="auto" w:sz="4" w:space="0"/>
              <w:right w:val="single" w:color="auto" w:sz="4" w:space="0"/>
            </w:tcBorders>
            <w:shd w:val="clear" w:color="auto" w:fill="auto"/>
            <w:noWrap/>
            <w:vAlign w:val="center"/>
          </w:tcPr>
          <w:p w14:paraId="33B949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869" w:type="dxa"/>
            <w:tcBorders>
              <w:top w:val="nil"/>
              <w:left w:val="nil"/>
              <w:bottom w:val="single" w:color="auto" w:sz="4" w:space="0"/>
              <w:right w:val="single" w:color="auto" w:sz="4" w:space="0"/>
            </w:tcBorders>
            <w:shd w:val="clear" w:color="auto" w:fill="auto"/>
            <w:noWrap/>
            <w:vAlign w:val="center"/>
          </w:tcPr>
          <w:p w14:paraId="3A5A83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056" w:type="dxa"/>
            <w:tcBorders>
              <w:top w:val="nil"/>
              <w:left w:val="nil"/>
              <w:bottom w:val="single" w:color="auto" w:sz="4" w:space="0"/>
              <w:right w:val="single" w:color="auto" w:sz="4" w:space="0"/>
            </w:tcBorders>
            <w:shd w:val="clear" w:color="auto" w:fill="auto"/>
            <w:noWrap/>
            <w:vAlign w:val="center"/>
          </w:tcPr>
          <w:p w14:paraId="54C157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4AFA6E8">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3FC232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44" w:type="dxa"/>
            <w:tcBorders>
              <w:top w:val="nil"/>
              <w:left w:val="nil"/>
              <w:bottom w:val="single" w:color="auto" w:sz="4" w:space="0"/>
              <w:right w:val="single" w:color="auto" w:sz="4" w:space="0"/>
            </w:tcBorders>
            <w:shd w:val="clear" w:color="auto" w:fill="auto"/>
            <w:noWrap/>
            <w:vAlign w:val="center"/>
          </w:tcPr>
          <w:p w14:paraId="6F5D30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152" w:type="dxa"/>
            <w:tcBorders>
              <w:top w:val="nil"/>
              <w:left w:val="nil"/>
              <w:bottom w:val="single" w:color="auto" w:sz="4" w:space="0"/>
              <w:right w:val="single" w:color="auto" w:sz="4" w:space="0"/>
            </w:tcBorders>
            <w:shd w:val="clear" w:color="auto" w:fill="auto"/>
            <w:noWrap/>
            <w:vAlign w:val="center"/>
          </w:tcPr>
          <w:p w14:paraId="444755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40" w:type="dxa"/>
            <w:tcBorders>
              <w:top w:val="nil"/>
              <w:left w:val="nil"/>
              <w:bottom w:val="single" w:color="auto" w:sz="4" w:space="0"/>
              <w:right w:val="single" w:color="auto" w:sz="4" w:space="0"/>
            </w:tcBorders>
            <w:shd w:val="clear" w:color="auto" w:fill="auto"/>
            <w:noWrap/>
            <w:vAlign w:val="center"/>
          </w:tcPr>
          <w:p w14:paraId="66B801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72" w:type="dxa"/>
            <w:tcBorders>
              <w:top w:val="nil"/>
              <w:left w:val="nil"/>
              <w:bottom w:val="single" w:color="auto" w:sz="4" w:space="0"/>
              <w:right w:val="single" w:color="auto" w:sz="4" w:space="0"/>
            </w:tcBorders>
            <w:shd w:val="clear" w:color="auto" w:fill="auto"/>
            <w:noWrap/>
            <w:vAlign w:val="center"/>
          </w:tcPr>
          <w:p w14:paraId="638F72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992" w:type="dxa"/>
            <w:tcBorders>
              <w:top w:val="nil"/>
              <w:left w:val="nil"/>
              <w:bottom w:val="single" w:color="auto" w:sz="4" w:space="0"/>
              <w:right w:val="single" w:color="auto" w:sz="4" w:space="0"/>
            </w:tcBorders>
            <w:shd w:val="clear" w:color="auto" w:fill="auto"/>
            <w:noWrap/>
            <w:vAlign w:val="center"/>
          </w:tcPr>
          <w:p w14:paraId="0CADC7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1" w:type="dxa"/>
            <w:tcBorders>
              <w:top w:val="nil"/>
              <w:left w:val="nil"/>
              <w:bottom w:val="single" w:color="auto" w:sz="4" w:space="0"/>
              <w:right w:val="single" w:color="auto" w:sz="4" w:space="0"/>
            </w:tcBorders>
            <w:shd w:val="clear" w:color="auto" w:fill="auto"/>
            <w:noWrap/>
            <w:vAlign w:val="center"/>
          </w:tcPr>
          <w:p w14:paraId="3749DF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3869" w:type="dxa"/>
            <w:tcBorders>
              <w:top w:val="nil"/>
              <w:left w:val="nil"/>
              <w:bottom w:val="single" w:color="auto" w:sz="4" w:space="0"/>
              <w:right w:val="single" w:color="auto" w:sz="4" w:space="0"/>
            </w:tcBorders>
            <w:shd w:val="clear" w:color="auto" w:fill="auto"/>
            <w:noWrap/>
            <w:vAlign w:val="center"/>
          </w:tcPr>
          <w:p w14:paraId="0C80B2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1056" w:type="dxa"/>
            <w:tcBorders>
              <w:top w:val="nil"/>
              <w:left w:val="nil"/>
              <w:bottom w:val="single" w:color="auto" w:sz="4" w:space="0"/>
              <w:right w:val="single" w:color="auto" w:sz="4" w:space="0"/>
            </w:tcBorders>
            <w:shd w:val="clear" w:color="auto" w:fill="auto"/>
            <w:noWrap/>
            <w:vAlign w:val="center"/>
          </w:tcPr>
          <w:p w14:paraId="1C4F04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8FBD386">
        <w:tblPrEx>
          <w:tblCellMar>
            <w:top w:w="0" w:type="dxa"/>
            <w:left w:w="108" w:type="dxa"/>
            <w:bottom w:w="0" w:type="dxa"/>
            <w:right w:w="108" w:type="dxa"/>
          </w:tblCellMar>
        </w:tblPrEx>
        <w:trPr>
          <w:trHeight w:val="258"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6B7C99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44" w:type="dxa"/>
            <w:tcBorders>
              <w:top w:val="nil"/>
              <w:left w:val="nil"/>
              <w:bottom w:val="single" w:color="auto" w:sz="4" w:space="0"/>
              <w:right w:val="single" w:color="auto" w:sz="4" w:space="0"/>
            </w:tcBorders>
            <w:shd w:val="clear" w:color="auto" w:fill="auto"/>
            <w:noWrap/>
            <w:vAlign w:val="center"/>
          </w:tcPr>
          <w:p w14:paraId="62B265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152" w:type="dxa"/>
            <w:tcBorders>
              <w:top w:val="nil"/>
              <w:left w:val="nil"/>
              <w:bottom w:val="single" w:color="auto" w:sz="4" w:space="0"/>
              <w:right w:val="single" w:color="auto" w:sz="4" w:space="0"/>
            </w:tcBorders>
            <w:shd w:val="clear" w:color="auto" w:fill="auto"/>
            <w:noWrap/>
            <w:vAlign w:val="center"/>
          </w:tcPr>
          <w:p w14:paraId="69785F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40" w:type="dxa"/>
            <w:tcBorders>
              <w:top w:val="nil"/>
              <w:left w:val="nil"/>
              <w:bottom w:val="single" w:color="auto" w:sz="4" w:space="0"/>
              <w:right w:val="single" w:color="auto" w:sz="4" w:space="0"/>
            </w:tcBorders>
            <w:shd w:val="clear" w:color="auto" w:fill="auto"/>
            <w:noWrap/>
            <w:vAlign w:val="center"/>
          </w:tcPr>
          <w:p w14:paraId="267798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72" w:type="dxa"/>
            <w:tcBorders>
              <w:top w:val="nil"/>
              <w:left w:val="nil"/>
              <w:bottom w:val="single" w:color="auto" w:sz="4" w:space="0"/>
              <w:right w:val="single" w:color="auto" w:sz="4" w:space="0"/>
            </w:tcBorders>
            <w:shd w:val="clear" w:color="auto" w:fill="auto"/>
            <w:noWrap/>
            <w:vAlign w:val="center"/>
          </w:tcPr>
          <w:p w14:paraId="174536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992" w:type="dxa"/>
            <w:tcBorders>
              <w:top w:val="nil"/>
              <w:left w:val="nil"/>
              <w:bottom w:val="single" w:color="auto" w:sz="4" w:space="0"/>
              <w:right w:val="single" w:color="auto" w:sz="4" w:space="0"/>
            </w:tcBorders>
            <w:shd w:val="clear" w:color="auto" w:fill="auto"/>
            <w:noWrap/>
            <w:vAlign w:val="center"/>
          </w:tcPr>
          <w:p w14:paraId="0517CC0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7.25</w:t>
            </w:r>
          </w:p>
        </w:tc>
        <w:tc>
          <w:tcPr>
            <w:tcW w:w="851" w:type="dxa"/>
            <w:tcBorders>
              <w:top w:val="nil"/>
              <w:left w:val="nil"/>
              <w:bottom w:val="single" w:color="auto" w:sz="4" w:space="0"/>
              <w:right w:val="single" w:color="auto" w:sz="4" w:space="0"/>
            </w:tcBorders>
            <w:shd w:val="clear" w:color="auto" w:fill="auto"/>
            <w:noWrap/>
            <w:vAlign w:val="center"/>
          </w:tcPr>
          <w:p w14:paraId="5289FF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3869" w:type="dxa"/>
            <w:tcBorders>
              <w:top w:val="nil"/>
              <w:left w:val="nil"/>
              <w:bottom w:val="single" w:color="auto" w:sz="4" w:space="0"/>
              <w:right w:val="single" w:color="auto" w:sz="4" w:space="0"/>
            </w:tcBorders>
            <w:shd w:val="clear" w:color="auto" w:fill="auto"/>
            <w:noWrap/>
            <w:vAlign w:val="center"/>
          </w:tcPr>
          <w:p w14:paraId="4A055D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1056" w:type="dxa"/>
            <w:tcBorders>
              <w:top w:val="nil"/>
              <w:left w:val="nil"/>
              <w:bottom w:val="single" w:color="auto" w:sz="4" w:space="0"/>
              <w:right w:val="single" w:color="auto" w:sz="4" w:space="0"/>
            </w:tcBorders>
            <w:shd w:val="clear" w:color="auto" w:fill="auto"/>
            <w:noWrap/>
            <w:vAlign w:val="center"/>
          </w:tcPr>
          <w:p w14:paraId="4DD016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4008BB9">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43CD2A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44" w:type="dxa"/>
            <w:tcBorders>
              <w:top w:val="nil"/>
              <w:left w:val="nil"/>
              <w:bottom w:val="single" w:color="auto" w:sz="4" w:space="0"/>
              <w:right w:val="single" w:color="auto" w:sz="4" w:space="0"/>
            </w:tcBorders>
            <w:shd w:val="clear" w:color="auto" w:fill="auto"/>
            <w:noWrap/>
            <w:vAlign w:val="center"/>
          </w:tcPr>
          <w:p w14:paraId="5CA921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152" w:type="dxa"/>
            <w:tcBorders>
              <w:top w:val="nil"/>
              <w:left w:val="nil"/>
              <w:bottom w:val="single" w:color="auto" w:sz="4" w:space="0"/>
              <w:right w:val="single" w:color="auto" w:sz="4" w:space="0"/>
            </w:tcBorders>
            <w:shd w:val="clear" w:color="auto" w:fill="auto"/>
            <w:noWrap/>
            <w:vAlign w:val="center"/>
          </w:tcPr>
          <w:p w14:paraId="34C852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40" w:type="dxa"/>
            <w:tcBorders>
              <w:top w:val="nil"/>
              <w:left w:val="nil"/>
              <w:bottom w:val="single" w:color="auto" w:sz="4" w:space="0"/>
              <w:right w:val="single" w:color="auto" w:sz="4" w:space="0"/>
            </w:tcBorders>
            <w:shd w:val="clear" w:color="auto" w:fill="auto"/>
            <w:noWrap/>
            <w:vAlign w:val="center"/>
          </w:tcPr>
          <w:p w14:paraId="70631D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72" w:type="dxa"/>
            <w:tcBorders>
              <w:top w:val="nil"/>
              <w:left w:val="nil"/>
              <w:bottom w:val="single" w:color="auto" w:sz="4" w:space="0"/>
              <w:right w:val="single" w:color="auto" w:sz="4" w:space="0"/>
            </w:tcBorders>
            <w:shd w:val="clear" w:color="auto" w:fill="auto"/>
            <w:noWrap/>
            <w:vAlign w:val="center"/>
          </w:tcPr>
          <w:p w14:paraId="7967E9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992" w:type="dxa"/>
            <w:tcBorders>
              <w:top w:val="nil"/>
              <w:left w:val="nil"/>
              <w:bottom w:val="single" w:color="auto" w:sz="4" w:space="0"/>
              <w:right w:val="single" w:color="auto" w:sz="4" w:space="0"/>
            </w:tcBorders>
            <w:shd w:val="clear" w:color="auto" w:fill="auto"/>
            <w:noWrap/>
            <w:vAlign w:val="center"/>
          </w:tcPr>
          <w:p w14:paraId="48F92506">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2.27</w:t>
            </w:r>
          </w:p>
        </w:tc>
        <w:tc>
          <w:tcPr>
            <w:tcW w:w="851" w:type="dxa"/>
            <w:tcBorders>
              <w:top w:val="nil"/>
              <w:left w:val="nil"/>
              <w:bottom w:val="single" w:color="auto" w:sz="4" w:space="0"/>
              <w:right w:val="single" w:color="auto" w:sz="4" w:space="0"/>
            </w:tcBorders>
            <w:shd w:val="clear" w:color="auto" w:fill="auto"/>
            <w:noWrap/>
            <w:vAlign w:val="center"/>
          </w:tcPr>
          <w:p w14:paraId="7B8BC7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3869" w:type="dxa"/>
            <w:tcBorders>
              <w:top w:val="nil"/>
              <w:left w:val="nil"/>
              <w:bottom w:val="single" w:color="auto" w:sz="4" w:space="0"/>
              <w:right w:val="single" w:color="auto" w:sz="4" w:space="0"/>
            </w:tcBorders>
            <w:shd w:val="clear" w:color="auto" w:fill="auto"/>
            <w:noWrap/>
            <w:vAlign w:val="center"/>
          </w:tcPr>
          <w:p w14:paraId="1C7819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1056" w:type="dxa"/>
            <w:tcBorders>
              <w:top w:val="nil"/>
              <w:left w:val="nil"/>
              <w:bottom w:val="single" w:color="auto" w:sz="4" w:space="0"/>
              <w:right w:val="single" w:color="auto" w:sz="4" w:space="0"/>
            </w:tcBorders>
            <w:shd w:val="clear" w:color="auto" w:fill="auto"/>
            <w:noWrap/>
            <w:vAlign w:val="center"/>
          </w:tcPr>
          <w:p w14:paraId="470FEA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D662B68">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026358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44" w:type="dxa"/>
            <w:tcBorders>
              <w:top w:val="nil"/>
              <w:left w:val="nil"/>
              <w:bottom w:val="single" w:color="auto" w:sz="4" w:space="0"/>
              <w:right w:val="single" w:color="auto" w:sz="4" w:space="0"/>
            </w:tcBorders>
            <w:shd w:val="clear" w:color="auto" w:fill="auto"/>
            <w:noWrap/>
            <w:vAlign w:val="center"/>
          </w:tcPr>
          <w:p w14:paraId="4374C2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152" w:type="dxa"/>
            <w:tcBorders>
              <w:top w:val="nil"/>
              <w:left w:val="nil"/>
              <w:bottom w:val="single" w:color="auto" w:sz="4" w:space="0"/>
              <w:right w:val="single" w:color="auto" w:sz="4" w:space="0"/>
            </w:tcBorders>
            <w:shd w:val="clear" w:color="auto" w:fill="auto"/>
            <w:noWrap/>
            <w:vAlign w:val="center"/>
          </w:tcPr>
          <w:p w14:paraId="765DDF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40" w:type="dxa"/>
            <w:tcBorders>
              <w:top w:val="nil"/>
              <w:left w:val="nil"/>
              <w:bottom w:val="single" w:color="auto" w:sz="4" w:space="0"/>
              <w:right w:val="single" w:color="auto" w:sz="4" w:space="0"/>
            </w:tcBorders>
            <w:shd w:val="clear" w:color="auto" w:fill="auto"/>
            <w:noWrap/>
            <w:vAlign w:val="center"/>
          </w:tcPr>
          <w:p w14:paraId="1C0EDF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72" w:type="dxa"/>
            <w:tcBorders>
              <w:top w:val="nil"/>
              <w:left w:val="nil"/>
              <w:bottom w:val="single" w:color="auto" w:sz="4" w:space="0"/>
              <w:right w:val="single" w:color="auto" w:sz="4" w:space="0"/>
            </w:tcBorders>
            <w:shd w:val="clear" w:color="auto" w:fill="auto"/>
            <w:noWrap/>
            <w:vAlign w:val="center"/>
          </w:tcPr>
          <w:p w14:paraId="5103F1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992" w:type="dxa"/>
            <w:tcBorders>
              <w:top w:val="nil"/>
              <w:left w:val="nil"/>
              <w:bottom w:val="single" w:color="auto" w:sz="4" w:space="0"/>
              <w:right w:val="single" w:color="auto" w:sz="4" w:space="0"/>
            </w:tcBorders>
            <w:shd w:val="clear" w:color="auto" w:fill="auto"/>
            <w:noWrap/>
            <w:vAlign w:val="center"/>
          </w:tcPr>
          <w:p w14:paraId="42DF99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1" w:type="dxa"/>
            <w:tcBorders>
              <w:top w:val="nil"/>
              <w:left w:val="nil"/>
              <w:bottom w:val="single" w:color="auto" w:sz="4" w:space="0"/>
              <w:right w:val="single" w:color="auto" w:sz="4" w:space="0"/>
            </w:tcBorders>
            <w:shd w:val="clear" w:color="auto" w:fill="auto"/>
            <w:noWrap/>
            <w:vAlign w:val="center"/>
          </w:tcPr>
          <w:p w14:paraId="14A92D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3869" w:type="dxa"/>
            <w:tcBorders>
              <w:top w:val="nil"/>
              <w:left w:val="nil"/>
              <w:bottom w:val="single" w:color="auto" w:sz="4" w:space="0"/>
              <w:right w:val="single" w:color="auto" w:sz="4" w:space="0"/>
            </w:tcBorders>
            <w:shd w:val="clear" w:color="auto" w:fill="auto"/>
            <w:noWrap/>
            <w:vAlign w:val="center"/>
          </w:tcPr>
          <w:p w14:paraId="0672A8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1056" w:type="dxa"/>
            <w:tcBorders>
              <w:top w:val="nil"/>
              <w:left w:val="nil"/>
              <w:bottom w:val="single" w:color="auto" w:sz="4" w:space="0"/>
              <w:right w:val="single" w:color="auto" w:sz="4" w:space="0"/>
            </w:tcBorders>
            <w:shd w:val="clear" w:color="auto" w:fill="auto"/>
            <w:noWrap/>
            <w:vAlign w:val="center"/>
          </w:tcPr>
          <w:p w14:paraId="4B3260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1C634EF">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516FBC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44" w:type="dxa"/>
            <w:tcBorders>
              <w:top w:val="nil"/>
              <w:left w:val="nil"/>
              <w:bottom w:val="single" w:color="auto" w:sz="4" w:space="0"/>
              <w:right w:val="single" w:color="auto" w:sz="4" w:space="0"/>
            </w:tcBorders>
            <w:shd w:val="clear" w:color="auto" w:fill="auto"/>
            <w:noWrap/>
            <w:vAlign w:val="center"/>
          </w:tcPr>
          <w:p w14:paraId="5BA7F1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152" w:type="dxa"/>
            <w:tcBorders>
              <w:top w:val="nil"/>
              <w:left w:val="nil"/>
              <w:bottom w:val="single" w:color="auto" w:sz="4" w:space="0"/>
              <w:right w:val="single" w:color="auto" w:sz="4" w:space="0"/>
            </w:tcBorders>
            <w:shd w:val="clear" w:color="auto" w:fill="auto"/>
            <w:noWrap/>
            <w:vAlign w:val="center"/>
          </w:tcPr>
          <w:p w14:paraId="17153C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40" w:type="dxa"/>
            <w:tcBorders>
              <w:top w:val="nil"/>
              <w:left w:val="nil"/>
              <w:bottom w:val="single" w:color="auto" w:sz="4" w:space="0"/>
              <w:right w:val="single" w:color="auto" w:sz="4" w:space="0"/>
            </w:tcBorders>
            <w:shd w:val="clear" w:color="auto" w:fill="auto"/>
            <w:noWrap/>
            <w:vAlign w:val="center"/>
          </w:tcPr>
          <w:p w14:paraId="7F7DB6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72" w:type="dxa"/>
            <w:tcBorders>
              <w:top w:val="nil"/>
              <w:left w:val="nil"/>
              <w:bottom w:val="single" w:color="auto" w:sz="4" w:space="0"/>
              <w:right w:val="single" w:color="auto" w:sz="4" w:space="0"/>
            </w:tcBorders>
            <w:shd w:val="clear" w:color="auto" w:fill="auto"/>
            <w:noWrap/>
            <w:vAlign w:val="center"/>
          </w:tcPr>
          <w:p w14:paraId="6B5B4F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992" w:type="dxa"/>
            <w:tcBorders>
              <w:top w:val="nil"/>
              <w:left w:val="nil"/>
              <w:bottom w:val="single" w:color="auto" w:sz="4" w:space="0"/>
              <w:right w:val="single" w:color="auto" w:sz="4" w:space="0"/>
            </w:tcBorders>
            <w:shd w:val="clear" w:color="auto" w:fill="auto"/>
            <w:noWrap/>
            <w:vAlign w:val="center"/>
          </w:tcPr>
          <w:p w14:paraId="2A6E9AD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12.52</w:t>
            </w:r>
          </w:p>
        </w:tc>
        <w:tc>
          <w:tcPr>
            <w:tcW w:w="851" w:type="dxa"/>
            <w:tcBorders>
              <w:top w:val="nil"/>
              <w:left w:val="nil"/>
              <w:bottom w:val="single" w:color="auto" w:sz="4" w:space="0"/>
              <w:right w:val="single" w:color="auto" w:sz="4" w:space="0"/>
            </w:tcBorders>
            <w:shd w:val="clear" w:color="auto" w:fill="auto"/>
            <w:noWrap/>
            <w:vAlign w:val="center"/>
          </w:tcPr>
          <w:p w14:paraId="240EA4C1">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869" w:type="dxa"/>
            <w:tcBorders>
              <w:top w:val="nil"/>
              <w:left w:val="nil"/>
              <w:bottom w:val="single" w:color="auto" w:sz="4" w:space="0"/>
              <w:right w:val="single" w:color="auto" w:sz="4" w:space="0"/>
            </w:tcBorders>
            <w:shd w:val="clear" w:color="auto" w:fill="auto"/>
            <w:noWrap/>
            <w:vAlign w:val="center"/>
          </w:tcPr>
          <w:p w14:paraId="442CE7B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56" w:type="dxa"/>
            <w:tcBorders>
              <w:top w:val="nil"/>
              <w:left w:val="nil"/>
              <w:bottom w:val="single" w:color="auto" w:sz="4" w:space="0"/>
              <w:right w:val="single" w:color="auto" w:sz="4" w:space="0"/>
            </w:tcBorders>
            <w:shd w:val="clear" w:color="auto" w:fill="auto"/>
            <w:noWrap/>
            <w:vAlign w:val="center"/>
          </w:tcPr>
          <w:p w14:paraId="6485BB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6C14B2A">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5C6453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44" w:type="dxa"/>
            <w:tcBorders>
              <w:top w:val="nil"/>
              <w:left w:val="nil"/>
              <w:bottom w:val="single" w:color="auto" w:sz="4" w:space="0"/>
              <w:right w:val="single" w:color="auto" w:sz="4" w:space="0"/>
            </w:tcBorders>
            <w:shd w:val="clear" w:color="auto" w:fill="auto"/>
            <w:noWrap/>
            <w:vAlign w:val="center"/>
          </w:tcPr>
          <w:p w14:paraId="15FF4F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152" w:type="dxa"/>
            <w:tcBorders>
              <w:top w:val="nil"/>
              <w:left w:val="nil"/>
              <w:bottom w:val="single" w:color="auto" w:sz="4" w:space="0"/>
              <w:right w:val="single" w:color="auto" w:sz="4" w:space="0"/>
            </w:tcBorders>
            <w:shd w:val="clear" w:color="auto" w:fill="auto"/>
            <w:noWrap/>
            <w:vAlign w:val="center"/>
          </w:tcPr>
          <w:p w14:paraId="3779DA2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0.20</w:t>
            </w:r>
          </w:p>
        </w:tc>
        <w:tc>
          <w:tcPr>
            <w:tcW w:w="1040" w:type="dxa"/>
            <w:tcBorders>
              <w:top w:val="nil"/>
              <w:left w:val="nil"/>
              <w:bottom w:val="single" w:color="auto" w:sz="4" w:space="0"/>
              <w:right w:val="single" w:color="auto" w:sz="4" w:space="0"/>
            </w:tcBorders>
            <w:shd w:val="clear" w:color="auto" w:fill="auto"/>
            <w:noWrap/>
            <w:vAlign w:val="center"/>
          </w:tcPr>
          <w:p w14:paraId="0CC656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72" w:type="dxa"/>
            <w:tcBorders>
              <w:top w:val="nil"/>
              <w:left w:val="nil"/>
              <w:bottom w:val="single" w:color="auto" w:sz="4" w:space="0"/>
              <w:right w:val="single" w:color="auto" w:sz="4" w:space="0"/>
            </w:tcBorders>
            <w:shd w:val="clear" w:color="auto" w:fill="auto"/>
            <w:noWrap/>
            <w:vAlign w:val="center"/>
          </w:tcPr>
          <w:p w14:paraId="05FFAE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992" w:type="dxa"/>
            <w:tcBorders>
              <w:top w:val="nil"/>
              <w:left w:val="nil"/>
              <w:bottom w:val="single" w:color="auto" w:sz="4" w:space="0"/>
              <w:right w:val="single" w:color="auto" w:sz="4" w:space="0"/>
            </w:tcBorders>
            <w:shd w:val="clear" w:color="auto" w:fill="auto"/>
            <w:noWrap/>
            <w:vAlign w:val="center"/>
          </w:tcPr>
          <w:p w14:paraId="3C64AD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1" w:type="dxa"/>
            <w:tcBorders>
              <w:top w:val="nil"/>
              <w:left w:val="nil"/>
              <w:bottom w:val="single" w:color="auto" w:sz="4" w:space="0"/>
              <w:right w:val="single" w:color="auto" w:sz="4" w:space="0"/>
            </w:tcBorders>
            <w:shd w:val="clear" w:color="auto" w:fill="auto"/>
            <w:noWrap/>
            <w:vAlign w:val="center"/>
          </w:tcPr>
          <w:p w14:paraId="2E71C635">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869" w:type="dxa"/>
            <w:tcBorders>
              <w:top w:val="nil"/>
              <w:left w:val="nil"/>
              <w:bottom w:val="single" w:color="auto" w:sz="4" w:space="0"/>
              <w:right w:val="single" w:color="auto" w:sz="4" w:space="0"/>
            </w:tcBorders>
            <w:shd w:val="clear" w:color="auto" w:fill="auto"/>
            <w:noWrap/>
            <w:vAlign w:val="center"/>
          </w:tcPr>
          <w:p w14:paraId="197E6C9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56" w:type="dxa"/>
            <w:tcBorders>
              <w:top w:val="nil"/>
              <w:left w:val="nil"/>
              <w:bottom w:val="single" w:color="auto" w:sz="4" w:space="0"/>
              <w:right w:val="single" w:color="auto" w:sz="4" w:space="0"/>
            </w:tcBorders>
            <w:shd w:val="clear" w:color="auto" w:fill="auto"/>
            <w:noWrap/>
            <w:vAlign w:val="center"/>
          </w:tcPr>
          <w:p w14:paraId="15E279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5F5D8C3">
        <w:tblPrEx>
          <w:tblCellMar>
            <w:top w:w="0" w:type="dxa"/>
            <w:left w:w="108" w:type="dxa"/>
            <w:bottom w:w="0" w:type="dxa"/>
            <w:right w:w="108" w:type="dxa"/>
          </w:tblCellMar>
        </w:tblPrEx>
        <w:trPr>
          <w:trHeight w:val="284" w:hRule="exact"/>
        </w:trPr>
        <w:tc>
          <w:tcPr>
            <w:tcW w:w="1159" w:type="dxa"/>
            <w:tcBorders>
              <w:top w:val="nil"/>
              <w:left w:val="single" w:color="auto" w:sz="4" w:space="0"/>
              <w:bottom w:val="single" w:color="auto" w:sz="4" w:space="0"/>
              <w:right w:val="single" w:color="auto" w:sz="4" w:space="0"/>
            </w:tcBorders>
            <w:shd w:val="clear" w:color="auto" w:fill="auto"/>
            <w:noWrap/>
            <w:vAlign w:val="center"/>
          </w:tcPr>
          <w:p w14:paraId="76B6DE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44" w:type="dxa"/>
            <w:tcBorders>
              <w:top w:val="nil"/>
              <w:left w:val="nil"/>
              <w:bottom w:val="single" w:color="auto" w:sz="4" w:space="0"/>
              <w:right w:val="single" w:color="auto" w:sz="4" w:space="0"/>
            </w:tcBorders>
            <w:shd w:val="clear" w:color="auto" w:fill="auto"/>
            <w:noWrap/>
            <w:vAlign w:val="center"/>
          </w:tcPr>
          <w:p w14:paraId="08119A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52" w:type="dxa"/>
            <w:tcBorders>
              <w:top w:val="nil"/>
              <w:left w:val="nil"/>
              <w:bottom w:val="single" w:color="auto" w:sz="4" w:space="0"/>
              <w:right w:val="single" w:color="auto" w:sz="4" w:space="0"/>
            </w:tcBorders>
            <w:shd w:val="clear" w:color="auto" w:fill="auto"/>
            <w:noWrap/>
            <w:vAlign w:val="center"/>
          </w:tcPr>
          <w:p w14:paraId="7D0701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40" w:type="dxa"/>
            <w:tcBorders>
              <w:top w:val="nil"/>
              <w:left w:val="nil"/>
              <w:bottom w:val="single" w:color="auto" w:sz="4" w:space="0"/>
              <w:right w:val="single" w:color="auto" w:sz="4" w:space="0"/>
            </w:tcBorders>
            <w:shd w:val="clear" w:color="auto" w:fill="auto"/>
            <w:noWrap/>
            <w:vAlign w:val="center"/>
          </w:tcPr>
          <w:p w14:paraId="213A8A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72" w:type="dxa"/>
            <w:tcBorders>
              <w:top w:val="nil"/>
              <w:left w:val="nil"/>
              <w:bottom w:val="single" w:color="auto" w:sz="4" w:space="0"/>
              <w:right w:val="single" w:color="auto" w:sz="4" w:space="0"/>
            </w:tcBorders>
            <w:shd w:val="clear" w:color="auto" w:fill="auto"/>
            <w:noWrap/>
            <w:vAlign w:val="center"/>
          </w:tcPr>
          <w:p w14:paraId="727861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992" w:type="dxa"/>
            <w:tcBorders>
              <w:top w:val="nil"/>
              <w:left w:val="nil"/>
              <w:bottom w:val="single" w:color="auto" w:sz="4" w:space="0"/>
              <w:right w:val="single" w:color="auto" w:sz="4" w:space="0"/>
            </w:tcBorders>
            <w:shd w:val="clear" w:color="auto" w:fill="auto"/>
            <w:noWrap/>
            <w:vAlign w:val="center"/>
          </w:tcPr>
          <w:p w14:paraId="530BA4A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29.77</w:t>
            </w:r>
          </w:p>
        </w:tc>
        <w:tc>
          <w:tcPr>
            <w:tcW w:w="851" w:type="dxa"/>
            <w:tcBorders>
              <w:top w:val="nil"/>
              <w:left w:val="nil"/>
              <w:bottom w:val="single" w:color="auto" w:sz="4" w:space="0"/>
              <w:right w:val="single" w:color="auto" w:sz="4" w:space="0"/>
            </w:tcBorders>
            <w:shd w:val="clear" w:color="auto" w:fill="auto"/>
            <w:noWrap/>
            <w:vAlign w:val="center"/>
          </w:tcPr>
          <w:p w14:paraId="7B305DB1">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869" w:type="dxa"/>
            <w:tcBorders>
              <w:top w:val="nil"/>
              <w:left w:val="nil"/>
              <w:bottom w:val="single" w:color="auto" w:sz="4" w:space="0"/>
              <w:right w:val="single" w:color="auto" w:sz="4" w:space="0"/>
            </w:tcBorders>
            <w:shd w:val="clear" w:color="auto" w:fill="auto"/>
            <w:noWrap/>
            <w:vAlign w:val="center"/>
          </w:tcPr>
          <w:p w14:paraId="5548BEC5">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56" w:type="dxa"/>
            <w:tcBorders>
              <w:top w:val="nil"/>
              <w:left w:val="nil"/>
              <w:bottom w:val="single" w:color="auto" w:sz="4" w:space="0"/>
              <w:right w:val="single" w:color="auto" w:sz="4" w:space="0"/>
            </w:tcBorders>
            <w:shd w:val="clear" w:color="auto" w:fill="auto"/>
            <w:noWrap/>
            <w:vAlign w:val="center"/>
          </w:tcPr>
          <w:p w14:paraId="401EB7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2D84A7C">
        <w:tblPrEx>
          <w:tblCellMar>
            <w:top w:w="0" w:type="dxa"/>
            <w:left w:w="108" w:type="dxa"/>
            <w:bottom w:w="0" w:type="dxa"/>
            <w:right w:w="108" w:type="dxa"/>
          </w:tblCellMar>
        </w:tblPrEx>
        <w:trPr>
          <w:trHeight w:val="284" w:hRule="exact"/>
        </w:trPr>
        <w:tc>
          <w:tcPr>
            <w:tcW w:w="450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6B5709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152" w:type="dxa"/>
            <w:tcBorders>
              <w:top w:val="nil"/>
              <w:left w:val="nil"/>
              <w:bottom w:val="single" w:color="auto" w:sz="4" w:space="0"/>
              <w:right w:val="single" w:color="auto" w:sz="4" w:space="0"/>
            </w:tcBorders>
            <w:shd w:val="clear" w:color="auto" w:fill="auto"/>
            <w:noWrap/>
            <w:vAlign w:val="center"/>
          </w:tcPr>
          <w:p w14:paraId="6640BAAC">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199.63</w:t>
            </w:r>
          </w:p>
        </w:tc>
        <w:tc>
          <w:tcPr>
            <w:tcW w:w="9024" w:type="dxa"/>
            <w:gridSpan w:val="5"/>
            <w:tcBorders>
              <w:top w:val="single" w:color="auto" w:sz="4" w:space="0"/>
              <w:left w:val="nil"/>
              <w:bottom w:val="single" w:color="auto" w:sz="4" w:space="0"/>
              <w:right w:val="single" w:color="auto" w:sz="4" w:space="0"/>
            </w:tcBorders>
            <w:shd w:val="clear" w:color="auto" w:fill="auto"/>
            <w:noWrap/>
            <w:vAlign w:val="center"/>
          </w:tcPr>
          <w:p w14:paraId="0E10A2A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056" w:type="dxa"/>
            <w:tcBorders>
              <w:top w:val="nil"/>
              <w:left w:val="nil"/>
              <w:bottom w:val="single" w:color="auto" w:sz="4" w:space="0"/>
              <w:right w:val="single" w:color="auto" w:sz="4" w:space="0"/>
            </w:tcBorders>
            <w:shd w:val="clear" w:color="auto" w:fill="auto"/>
            <w:noWrap/>
            <w:vAlign w:val="center"/>
          </w:tcPr>
          <w:p w14:paraId="259A63A5">
            <w:pPr>
              <w:widowControl/>
              <w:jc w:val="left"/>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rPr>
              <w:t>　</w:t>
            </w:r>
            <w:r>
              <w:rPr>
                <w:rFonts w:hint="eastAsia" w:ascii="宋体" w:hAnsi="宋体" w:eastAsia="宋体" w:cs="宋体"/>
                <w:color w:val="000000"/>
                <w:kern w:val="0"/>
                <w:szCs w:val="18"/>
                <w:lang w:val="en-US" w:eastAsia="zh-CN"/>
              </w:rPr>
              <w:t>55.52</w:t>
            </w:r>
          </w:p>
        </w:tc>
      </w:tr>
      <w:tr w14:paraId="5CCCA6B2">
        <w:tblPrEx>
          <w:tblCellMar>
            <w:top w:w="0" w:type="dxa"/>
            <w:left w:w="108" w:type="dxa"/>
            <w:bottom w:w="0" w:type="dxa"/>
            <w:right w:w="108" w:type="dxa"/>
          </w:tblCellMar>
        </w:tblPrEx>
        <w:trPr>
          <w:trHeight w:val="284" w:hRule="exact"/>
        </w:trPr>
        <w:tc>
          <w:tcPr>
            <w:tcW w:w="15735" w:type="dxa"/>
            <w:gridSpan w:val="9"/>
            <w:tcBorders>
              <w:top w:val="nil"/>
              <w:left w:val="nil"/>
              <w:bottom w:val="nil"/>
              <w:right w:val="nil"/>
            </w:tcBorders>
            <w:shd w:val="clear" w:color="auto" w:fill="auto"/>
            <w:noWrap/>
            <w:vAlign w:val="center"/>
          </w:tcPr>
          <w:p w14:paraId="5DCFCCA3">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14:paraId="5233BF6E">
      <w:pPr>
        <w:widowControl/>
        <w:jc w:val="center"/>
        <w:rPr>
          <w:rFonts w:hint="eastAsia" w:ascii="Times New Roman" w:hAnsi="Times New Roman" w:eastAsia="方正小标宋_GBK" w:cs="Times New Roman"/>
          <w:color w:val="000000"/>
          <w:kern w:val="0"/>
          <w:sz w:val="36"/>
          <w:szCs w:val="36"/>
        </w:rPr>
      </w:pPr>
    </w:p>
    <w:p w14:paraId="039785D8">
      <w:pPr>
        <w:widowControl/>
        <w:jc w:val="center"/>
        <w:rPr>
          <w:rFonts w:hint="eastAsia" w:ascii="Times New Roman" w:hAnsi="Times New Roman" w:eastAsia="方正小标宋_GBK" w:cs="Times New Roman"/>
          <w:color w:val="000000"/>
          <w:kern w:val="0"/>
          <w:sz w:val="36"/>
          <w:szCs w:val="36"/>
        </w:rPr>
      </w:pPr>
    </w:p>
    <w:p w14:paraId="19359119">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6A49C6E5">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color w:val="000000"/>
          <w:sz w:val="20"/>
          <w:szCs w:val="20"/>
          <w:lang w:eastAsia="zh-CN"/>
        </w:rPr>
        <w:t>溆浦县统计局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1B0E324B">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5"/>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37576A4C">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493771B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355561F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14:paraId="52D12E68">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5BEC26C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1E0430B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14FBB76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4FF27BD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24A1079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32909AA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0E89455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7DA302B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284370D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2533AED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14:paraId="27D490DB">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5B794CE6">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5F27A250">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62B9033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56F0165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394E417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4A040518">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11F22895">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48EADDE1">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6007ACD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71EE29E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1968C5C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2CA685B1">
            <w:pPr>
              <w:widowControl/>
              <w:jc w:val="left"/>
              <w:rPr>
                <w:rFonts w:ascii="Times New Roman" w:hAnsi="Times New Roman" w:eastAsia="仿宋_GB2312" w:cs="Times New Roman"/>
                <w:kern w:val="0"/>
                <w:szCs w:val="21"/>
              </w:rPr>
            </w:pPr>
          </w:p>
        </w:tc>
      </w:tr>
      <w:tr w14:paraId="1D68F2AD">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1324C15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3E6422F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61081A0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767F617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5C35920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5CDE85D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217D88B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0661614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6DEFC27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618C830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55D2252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7BB2268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14:paraId="3244F803">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5795039B">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6.00</w:t>
            </w:r>
          </w:p>
        </w:tc>
        <w:tc>
          <w:tcPr>
            <w:tcW w:w="1220" w:type="dxa"/>
            <w:tcBorders>
              <w:top w:val="nil"/>
              <w:left w:val="nil"/>
              <w:bottom w:val="single" w:color="auto" w:sz="8" w:space="0"/>
              <w:right w:val="single" w:color="auto" w:sz="4" w:space="0"/>
            </w:tcBorders>
            <w:shd w:val="clear" w:color="auto" w:fill="auto"/>
            <w:vAlign w:val="center"/>
          </w:tcPr>
          <w:p w14:paraId="784D792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4133D65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3E92622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1BCD714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09A10170">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6.00</w:t>
            </w:r>
          </w:p>
        </w:tc>
        <w:tc>
          <w:tcPr>
            <w:tcW w:w="1220" w:type="dxa"/>
            <w:tcBorders>
              <w:top w:val="nil"/>
              <w:left w:val="nil"/>
              <w:bottom w:val="single" w:color="auto" w:sz="8" w:space="0"/>
              <w:right w:val="single" w:color="auto" w:sz="4" w:space="0"/>
            </w:tcBorders>
            <w:shd w:val="clear" w:color="auto" w:fill="auto"/>
            <w:vAlign w:val="center"/>
          </w:tcPr>
          <w:p w14:paraId="5AFC386C">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5.33</w:t>
            </w:r>
          </w:p>
        </w:tc>
        <w:tc>
          <w:tcPr>
            <w:tcW w:w="1220" w:type="dxa"/>
            <w:tcBorders>
              <w:top w:val="nil"/>
              <w:left w:val="nil"/>
              <w:bottom w:val="single" w:color="auto" w:sz="8" w:space="0"/>
              <w:right w:val="single" w:color="auto" w:sz="4" w:space="0"/>
            </w:tcBorders>
            <w:shd w:val="clear" w:color="auto" w:fill="auto"/>
            <w:vAlign w:val="center"/>
          </w:tcPr>
          <w:p w14:paraId="49CFCCD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2A30834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68DAC25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nil"/>
            </w:tcBorders>
            <w:shd w:val="clear" w:color="auto" w:fill="auto"/>
            <w:vAlign w:val="center"/>
          </w:tcPr>
          <w:p w14:paraId="227A57B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single" w:color="auto" w:sz="4" w:space="0"/>
              <w:bottom w:val="single" w:color="auto" w:sz="8" w:space="0"/>
              <w:right w:val="single" w:color="auto" w:sz="8" w:space="0"/>
            </w:tcBorders>
            <w:shd w:val="clear" w:color="auto" w:fill="auto"/>
            <w:vAlign w:val="center"/>
          </w:tcPr>
          <w:p w14:paraId="4CC69B4D">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5.33</w:t>
            </w:r>
          </w:p>
        </w:tc>
      </w:tr>
    </w:tbl>
    <w:p w14:paraId="4D74F715">
      <w:pPr>
        <w:widowControl/>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14:paraId="4F6DB64F">
      <w:pPr>
        <w:autoSpaceDE w:val="0"/>
        <w:autoSpaceDN w:val="0"/>
        <w:adjustRightInd w:val="0"/>
        <w:ind w:left="315" w:leftChars="150"/>
        <w:jc w:val="left"/>
        <w:rPr>
          <w:rFonts w:ascii="宋体" w:eastAsia="宋体" w:cs="宋体"/>
          <w:kern w:val="0"/>
          <w:sz w:val="24"/>
          <w:szCs w:val="24"/>
        </w:rPr>
      </w:pPr>
    </w:p>
    <w:p w14:paraId="0AA15FE8">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34475999">
      <w:pPr>
        <w:widowControl/>
        <w:wordWrap w:val="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color w:val="000000"/>
          <w:sz w:val="20"/>
          <w:szCs w:val="20"/>
          <w:lang w:eastAsia="zh-CN"/>
        </w:rPr>
        <w:t>溆浦县统计局</w:t>
      </w:r>
      <w:r>
        <w:rPr>
          <w:rFonts w:ascii="Times New Roman" w:hAnsi="Times New Roman" w:eastAsia="仿宋_GB2312" w:cs="Times New Roman"/>
          <w:color w:val="000000"/>
          <w:kern w:val="0"/>
          <w:szCs w:val="21"/>
        </w:rPr>
        <w:t xml:space="preserve">                                                                                                                       公开08表</w:t>
      </w:r>
    </w:p>
    <w:p w14:paraId="135F870B">
      <w:pPr>
        <w:widowControl/>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5"/>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20"/>
        <w:gridCol w:w="1320"/>
        <w:gridCol w:w="2000"/>
        <w:gridCol w:w="2000"/>
        <w:gridCol w:w="2000"/>
        <w:gridCol w:w="2000"/>
        <w:gridCol w:w="2000"/>
        <w:gridCol w:w="2000"/>
      </w:tblGrid>
      <w:tr w14:paraId="052CE9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5250C5E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2000" w:type="dxa"/>
            <w:vMerge w:val="restart"/>
            <w:shd w:val="clear" w:color="auto" w:fill="auto"/>
            <w:vAlign w:val="center"/>
          </w:tcPr>
          <w:p w14:paraId="100595B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2000" w:type="dxa"/>
            <w:vMerge w:val="restart"/>
            <w:shd w:val="clear" w:color="auto" w:fill="auto"/>
            <w:vAlign w:val="center"/>
          </w:tcPr>
          <w:p w14:paraId="741E7F8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6000" w:type="dxa"/>
            <w:gridSpan w:val="3"/>
            <w:shd w:val="clear" w:color="auto" w:fill="auto"/>
            <w:vAlign w:val="center"/>
          </w:tcPr>
          <w:p w14:paraId="26DA9E3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2000" w:type="dxa"/>
            <w:vMerge w:val="restart"/>
            <w:shd w:val="clear" w:color="auto" w:fill="auto"/>
            <w:vAlign w:val="center"/>
          </w:tcPr>
          <w:p w14:paraId="744C193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14:paraId="0DD84F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14:paraId="1F868F6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1320" w:type="dxa"/>
            <w:vMerge w:val="restart"/>
            <w:shd w:val="clear" w:color="auto" w:fill="auto"/>
            <w:vAlign w:val="center"/>
          </w:tcPr>
          <w:p w14:paraId="09265A4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000" w:type="dxa"/>
            <w:vMerge w:val="continue"/>
            <w:vAlign w:val="center"/>
          </w:tcPr>
          <w:p w14:paraId="737DF105">
            <w:pPr>
              <w:widowControl/>
              <w:jc w:val="left"/>
              <w:rPr>
                <w:rFonts w:ascii="Times New Roman" w:hAnsi="Times New Roman" w:eastAsia="仿宋_GB2312" w:cs="Times New Roman"/>
                <w:b/>
                <w:kern w:val="0"/>
                <w:szCs w:val="21"/>
              </w:rPr>
            </w:pPr>
          </w:p>
        </w:tc>
        <w:tc>
          <w:tcPr>
            <w:tcW w:w="2000" w:type="dxa"/>
            <w:vMerge w:val="continue"/>
            <w:vAlign w:val="center"/>
          </w:tcPr>
          <w:p w14:paraId="6E669383">
            <w:pPr>
              <w:widowControl/>
              <w:jc w:val="left"/>
              <w:rPr>
                <w:rFonts w:ascii="Times New Roman" w:hAnsi="Times New Roman" w:eastAsia="仿宋_GB2312" w:cs="Times New Roman"/>
                <w:b/>
                <w:kern w:val="0"/>
                <w:szCs w:val="21"/>
              </w:rPr>
            </w:pPr>
          </w:p>
        </w:tc>
        <w:tc>
          <w:tcPr>
            <w:tcW w:w="2000" w:type="dxa"/>
            <w:vMerge w:val="restart"/>
            <w:shd w:val="clear" w:color="auto" w:fill="auto"/>
            <w:vAlign w:val="center"/>
          </w:tcPr>
          <w:p w14:paraId="0C818C8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000" w:type="dxa"/>
            <w:vMerge w:val="restart"/>
            <w:shd w:val="clear" w:color="auto" w:fill="auto"/>
            <w:vAlign w:val="center"/>
          </w:tcPr>
          <w:p w14:paraId="7CBE679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2000" w:type="dxa"/>
            <w:vMerge w:val="restart"/>
            <w:shd w:val="clear" w:color="auto" w:fill="auto"/>
            <w:vAlign w:val="center"/>
          </w:tcPr>
          <w:p w14:paraId="2E0E97E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2000" w:type="dxa"/>
            <w:vMerge w:val="continue"/>
            <w:vAlign w:val="center"/>
          </w:tcPr>
          <w:p w14:paraId="0D3D3C23">
            <w:pPr>
              <w:widowControl/>
              <w:jc w:val="left"/>
              <w:rPr>
                <w:rFonts w:ascii="Times New Roman" w:hAnsi="Times New Roman" w:eastAsia="仿宋_GB2312" w:cs="Times New Roman"/>
                <w:b/>
                <w:kern w:val="0"/>
                <w:szCs w:val="21"/>
              </w:rPr>
            </w:pPr>
          </w:p>
        </w:tc>
      </w:tr>
      <w:tr w14:paraId="11FD98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42E4DC1C">
            <w:pPr>
              <w:widowControl/>
              <w:jc w:val="left"/>
              <w:rPr>
                <w:rFonts w:ascii="Times New Roman" w:hAnsi="Times New Roman" w:eastAsia="仿宋_GB2312" w:cs="Times New Roman"/>
                <w:kern w:val="0"/>
                <w:szCs w:val="21"/>
              </w:rPr>
            </w:pPr>
          </w:p>
        </w:tc>
        <w:tc>
          <w:tcPr>
            <w:tcW w:w="1320" w:type="dxa"/>
            <w:vMerge w:val="continue"/>
            <w:vAlign w:val="center"/>
          </w:tcPr>
          <w:p w14:paraId="016B833B">
            <w:pPr>
              <w:widowControl/>
              <w:jc w:val="left"/>
              <w:rPr>
                <w:rFonts w:ascii="Times New Roman" w:hAnsi="Times New Roman" w:eastAsia="仿宋_GB2312" w:cs="Times New Roman"/>
                <w:kern w:val="0"/>
                <w:szCs w:val="21"/>
              </w:rPr>
            </w:pPr>
          </w:p>
        </w:tc>
        <w:tc>
          <w:tcPr>
            <w:tcW w:w="2000" w:type="dxa"/>
            <w:vMerge w:val="continue"/>
            <w:vAlign w:val="center"/>
          </w:tcPr>
          <w:p w14:paraId="2D446073">
            <w:pPr>
              <w:widowControl/>
              <w:jc w:val="left"/>
              <w:rPr>
                <w:rFonts w:ascii="Times New Roman" w:hAnsi="Times New Roman" w:eastAsia="仿宋_GB2312" w:cs="Times New Roman"/>
                <w:kern w:val="0"/>
                <w:szCs w:val="21"/>
              </w:rPr>
            </w:pPr>
          </w:p>
        </w:tc>
        <w:tc>
          <w:tcPr>
            <w:tcW w:w="2000" w:type="dxa"/>
            <w:vMerge w:val="continue"/>
            <w:vAlign w:val="center"/>
          </w:tcPr>
          <w:p w14:paraId="0E7E3D51">
            <w:pPr>
              <w:widowControl/>
              <w:jc w:val="left"/>
              <w:rPr>
                <w:rFonts w:ascii="Times New Roman" w:hAnsi="Times New Roman" w:eastAsia="仿宋_GB2312" w:cs="Times New Roman"/>
                <w:kern w:val="0"/>
                <w:szCs w:val="21"/>
              </w:rPr>
            </w:pPr>
          </w:p>
        </w:tc>
        <w:tc>
          <w:tcPr>
            <w:tcW w:w="2000" w:type="dxa"/>
            <w:vMerge w:val="continue"/>
            <w:vAlign w:val="center"/>
          </w:tcPr>
          <w:p w14:paraId="0768A5D2">
            <w:pPr>
              <w:widowControl/>
              <w:jc w:val="left"/>
              <w:rPr>
                <w:rFonts w:ascii="Times New Roman" w:hAnsi="Times New Roman" w:eastAsia="仿宋_GB2312" w:cs="Times New Roman"/>
                <w:kern w:val="0"/>
                <w:szCs w:val="21"/>
              </w:rPr>
            </w:pPr>
          </w:p>
        </w:tc>
        <w:tc>
          <w:tcPr>
            <w:tcW w:w="2000" w:type="dxa"/>
            <w:vMerge w:val="continue"/>
            <w:vAlign w:val="center"/>
          </w:tcPr>
          <w:p w14:paraId="604770BA">
            <w:pPr>
              <w:widowControl/>
              <w:jc w:val="left"/>
              <w:rPr>
                <w:rFonts w:ascii="Times New Roman" w:hAnsi="Times New Roman" w:eastAsia="仿宋_GB2312" w:cs="Times New Roman"/>
                <w:kern w:val="0"/>
                <w:szCs w:val="21"/>
              </w:rPr>
            </w:pPr>
          </w:p>
        </w:tc>
        <w:tc>
          <w:tcPr>
            <w:tcW w:w="2000" w:type="dxa"/>
            <w:vMerge w:val="continue"/>
            <w:vAlign w:val="center"/>
          </w:tcPr>
          <w:p w14:paraId="0B984EE9">
            <w:pPr>
              <w:widowControl/>
              <w:jc w:val="left"/>
              <w:rPr>
                <w:rFonts w:ascii="Times New Roman" w:hAnsi="Times New Roman" w:eastAsia="仿宋_GB2312" w:cs="Times New Roman"/>
                <w:kern w:val="0"/>
                <w:szCs w:val="21"/>
              </w:rPr>
            </w:pPr>
          </w:p>
        </w:tc>
        <w:tc>
          <w:tcPr>
            <w:tcW w:w="2000" w:type="dxa"/>
            <w:vMerge w:val="continue"/>
            <w:vAlign w:val="center"/>
          </w:tcPr>
          <w:p w14:paraId="262281A2">
            <w:pPr>
              <w:widowControl/>
              <w:jc w:val="left"/>
              <w:rPr>
                <w:rFonts w:ascii="Times New Roman" w:hAnsi="Times New Roman" w:eastAsia="仿宋_GB2312" w:cs="Times New Roman"/>
                <w:kern w:val="0"/>
                <w:szCs w:val="21"/>
              </w:rPr>
            </w:pPr>
          </w:p>
        </w:tc>
      </w:tr>
      <w:tr w14:paraId="7B9B49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34571BF2">
            <w:pPr>
              <w:widowControl/>
              <w:jc w:val="left"/>
              <w:rPr>
                <w:rFonts w:ascii="Times New Roman" w:hAnsi="Times New Roman" w:eastAsia="仿宋_GB2312" w:cs="Times New Roman"/>
                <w:kern w:val="0"/>
                <w:szCs w:val="21"/>
              </w:rPr>
            </w:pPr>
          </w:p>
        </w:tc>
        <w:tc>
          <w:tcPr>
            <w:tcW w:w="1320" w:type="dxa"/>
            <w:vMerge w:val="continue"/>
            <w:vAlign w:val="center"/>
          </w:tcPr>
          <w:p w14:paraId="2551845E">
            <w:pPr>
              <w:widowControl/>
              <w:jc w:val="left"/>
              <w:rPr>
                <w:rFonts w:ascii="Times New Roman" w:hAnsi="Times New Roman" w:eastAsia="仿宋_GB2312" w:cs="Times New Roman"/>
                <w:kern w:val="0"/>
                <w:szCs w:val="21"/>
              </w:rPr>
            </w:pPr>
          </w:p>
        </w:tc>
        <w:tc>
          <w:tcPr>
            <w:tcW w:w="2000" w:type="dxa"/>
            <w:vMerge w:val="continue"/>
            <w:vAlign w:val="center"/>
          </w:tcPr>
          <w:p w14:paraId="1C162B32">
            <w:pPr>
              <w:widowControl/>
              <w:jc w:val="left"/>
              <w:rPr>
                <w:rFonts w:ascii="Times New Roman" w:hAnsi="Times New Roman" w:eastAsia="仿宋_GB2312" w:cs="Times New Roman"/>
                <w:kern w:val="0"/>
                <w:szCs w:val="21"/>
              </w:rPr>
            </w:pPr>
          </w:p>
        </w:tc>
        <w:tc>
          <w:tcPr>
            <w:tcW w:w="2000" w:type="dxa"/>
            <w:vMerge w:val="continue"/>
            <w:vAlign w:val="center"/>
          </w:tcPr>
          <w:p w14:paraId="4573A3BC">
            <w:pPr>
              <w:widowControl/>
              <w:jc w:val="left"/>
              <w:rPr>
                <w:rFonts w:ascii="Times New Roman" w:hAnsi="Times New Roman" w:eastAsia="仿宋_GB2312" w:cs="Times New Roman"/>
                <w:kern w:val="0"/>
                <w:szCs w:val="21"/>
              </w:rPr>
            </w:pPr>
          </w:p>
        </w:tc>
        <w:tc>
          <w:tcPr>
            <w:tcW w:w="2000" w:type="dxa"/>
            <w:vMerge w:val="continue"/>
            <w:vAlign w:val="center"/>
          </w:tcPr>
          <w:p w14:paraId="6CDBA649">
            <w:pPr>
              <w:widowControl/>
              <w:jc w:val="left"/>
              <w:rPr>
                <w:rFonts w:ascii="Times New Roman" w:hAnsi="Times New Roman" w:eastAsia="仿宋_GB2312" w:cs="Times New Roman"/>
                <w:kern w:val="0"/>
                <w:szCs w:val="21"/>
              </w:rPr>
            </w:pPr>
          </w:p>
        </w:tc>
        <w:tc>
          <w:tcPr>
            <w:tcW w:w="2000" w:type="dxa"/>
            <w:vMerge w:val="continue"/>
            <w:vAlign w:val="center"/>
          </w:tcPr>
          <w:p w14:paraId="2539BA11">
            <w:pPr>
              <w:widowControl/>
              <w:jc w:val="left"/>
              <w:rPr>
                <w:rFonts w:ascii="Times New Roman" w:hAnsi="Times New Roman" w:eastAsia="仿宋_GB2312" w:cs="Times New Roman"/>
                <w:kern w:val="0"/>
                <w:szCs w:val="21"/>
              </w:rPr>
            </w:pPr>
          </w:p>
        </w:tc>
        <w:tc>
          <w:tcPr>
            <w:tcW w:w="2000" w:type="dxa"/>
            <w:vMerge w:val="continue"/>
            <w:vAlign w:val="center"/>
          </w:tcPr>
          <w:p w14:paraId="2B0B6666">
            <w:pPr>
              <w:widowControl/>
              <w:jc w:val="left"/>
              <w:rPr>
                <w:rFonts w:ascii="Times New Roman" w:hAnsi="Times New Roman" w:eastAsia="仿宋_GB2312" w:cs="Times New Roman"/>
                <w:kern w:val="0"/>
                <w:szCs w:val="21"/>
              </w:rPr>
            </w:pPr>
          </w:p>
        </w:tc>
        <w:tc>
          <w:tcPr>
            <w:tcW w:w="2000" w:type="dxa"/>
            <w:vMerge w:val="continue"/>
            <w:vAlign w:val="center"/>
          </w:tcPr>
          <w:p w14:paraId="14499865">
            <w:pPr>
              <w:widowControl/>
              <w:jc w:val="left"/>
              <w:rPr>
                <w:rFonts w:ascii="Times New Roman" w:hAnsi="Times New Roman" w:eastAsia="仿宋_GB2312" w:cs="Times New Roman"/>
                <w:kern w:val="0"/>
                <w:szCs w:val="21"/>
              </w:rPr>
            </w:pPr>
          </w:p>
        </w:tc>
      </w:tr>
      <w:tr w14:paraId="1FB49A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4172AE3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000" w:type="dxa"/>
            <w:shd w:val="clear" w:color="auto" w:fill="auto"/>
            <w:vAlign w:val="center"/>
          </w:tcPr>
          <w:p w14:paraId="6825D34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000" w:type="dxa"/>
            <w:shd w:val="clear" w:color="auto" w:fill="auto"/>
            <w:vAlign w:val="center"/>
          </w:tcPr>
          <w:p w14:paraId="6AE2076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000" w:type="dxa"/>
            <w:shd w:val="clear" w:color="auto" w:fill="auto"/>
            <w:vAlign w:val="center"/>
          </w:tcPr>
          <w:p w14:paraId="2C255D8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2000" w:type="dxa"/>
            <w:shd w:val="clear" w:color="auto" w:fill="auto"/>
            <w:vAlign w:val="center"/>
          </w:tcPr>
          <w:p w14:paraId="43AE28E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2000" w:type="dxa"/>
            <w:shd w:val="clear" w:color="auto" w:fill="auto"/>
            <w:vAlign w:val="center"/>
          </w:tcPr>
          <w:p w14:paraId="15FCF41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000" w:type="dxa"/>
            <w:shd w:val="clear" w:color="auto" w:fill="auto"/>
            <w:vAlign w:val="center"/>
          </w:tcPr>
          <w:p w14:paraId="2E64E51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5AF4DD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66E96B6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000" w:type="dxa"/>
            <w:gridSpan w:val="6"/>
            <w:shd w:val="clear" w:color="auto" w:fill="auto"/>
            <w:vAlign w:val="center"/>
          </w:tcPr>
          <w:p w14:paraId="4C193DB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b/>
                <w:bCs/>
                <w:kern w:val="0"/>
                <w:szCs w:val="21"/>
                <w:lang w:eastAsia="zh-CN"/>
              </w:rPr>
              <w:t>溆浦县统计局</w:t>
            </w:r>
            <w:r>
              <w:rPr>
                <w:rFonts w:hint="eastAsia" w:ascii="Times New Roman" w:hAnsi="Times New Roman" w:eastAsia="仿宋_GB2312" w:cs="Times New Roman"/>
                <w:b/>
                <w:bCs/>
                <w:kern w:val="0"/>
                <w:szCs w:val="21"/>
              </w:rPr>
              <w:t>没有政府性基金收入，也没有使用政府性基金安排的支出，故本表无数据</w:t>
            </w:r>
          </w:p>
        </w:tc>
      </w:tr>
      <w:tr w14:paraId="64B8D0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20F2D6D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2B2C1BF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9F2CA1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A6F4D0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FA7616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89A894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AAB2F4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2AFCF9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ADE79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66FFF42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0629867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1F195A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13846A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8E56DC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A0D87D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DE5E32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C7313B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1869A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2EE01C7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763A8AD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EE8EBE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17C0DA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FC83D3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443B08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A15586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A8C4D1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3DCE7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0DE1327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0029F61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6308EC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76EE59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5AC1CC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007179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E08FC8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83272E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61FCB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02233A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44B7B9F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F248FC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8CA003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3BEADE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DB86AA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73D32A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8672FF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01485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4C1ABE9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6617F93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EE112E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0A82C9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35DD7E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4674C5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027655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367F1C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00492B0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14:paraId="61B59033">
      <w:pPr>
        <w:widowControl/>
        <w:jc w:val="left"/>
        <w:rPr>
          <w:rFonts w:ascii="Times New Roman" w:hAnsi="Times New Roman" w:eastAsia="仿宋_GB2312" w:cs="Times New Roman"/>
          <w:kern w:val="0"/>
          <w:szCs w:val="21"/>
        </w:rPr>
      </w:pPr>
      <w:r>
        <w:rPr>
          <w:rFonts w:ascii="Times New Roman" w:hAnsi="Times New Roman" w:eastAsia="仿宋_GB2312" w:cs="Times New Roman"/>
          <w:b/>
          <w:bCs/>
          <w:kern w:val="0"/>
          <w:szCs w:val="21"/>
        </w:rPr>
        <w:t>(</w:t>
      </w:r>
      <w:r>
        <w:rPr>
          <w:rFonts w:hint="eastAsia" w:ascii="Times New Roman" w:hAnsi="Times New Roman" w:eastAsia="仿宋_GB2312" w:cs="Times New Roman"/>
          <w:b/>
          <w:bCs/>
          <w:kern w:val="0"/>
          <w:szCs w:val="21"/>
        </w:rPr>
        <w:t>说明：</w:t>
      </w:r>
      <w:r>
        <w:rPr>
          <w:rFonts w:hint="eastAsia" w:ascii="Times New Roman" w:hAnsi="Times New Roman" w:eastAsia="仿宋_GB2312" w:cs="Times New Roman"/>
          <w:b/>
          <w:bCs/>
          <w:kern w:val="0"/>
          <w:szCs w:val="21"/>
          <w:lang w:eastAsia="zh-CN"/>
        </w:rPr>
        <w:t>溆浦县统计局</w:t>
      </w:r>
      <w:r>
        <w:rPr>
          <w:rFonts w:hint="eastAsia" w:ascii="Times New Roman" w:hAnsi="Times New Roman" w:eastAsia="仿宋_GB2312" w:cs="Times New Roman"/>
          <w:b/>
          <w:bCs/>
          <w:kern w:val="0"/>
          <w:szCs w:val="21"/>
        </w:rPr>
        <w:t>没有政府性基金收入，也没有使用政府性基金安排的支出，故本表无数据</w:t>
      </w:r>
      <w:r>
        <w:rPr>
          <w:rFonts w:ascii="Times New Roman" w:hAnsi="Times New Roman" w:eastAsia="仿宋_GB2312" w:cs="Times New Roman"/>
          <w:b/>
          <w:bCs/>
          <w:kern w:val="0"/>
          <w:szCs w:val="21"/>
        </w:rPr>
        <w:t>)。</w:t>
      </w:r>
    </w:p>
    <w:p w14:paraId="6646F808">
      <w:pPr>
        <w:widowControl/>
        <w:jc w:val="left"/>
        <w:rPr>
          <w:rFonts w:ascii="Times New Roman" w:hAnsi="Times New Roman" w:eastAsia="仿宋_GB2312" w:cs="Times New Roman"/>
          <w:kern w:val="0"/>
          <w:szCs w:val="21"/>
        </w:rPr>
      </w:pPr>
    </w:p>
    <w:p w14:paraId="4BB1DEE2">
      <w:pPr>
        <w:widowControl/>
        <w:jc w:val="left"/>
        <w:rPr>
          <w:rFonts w:ascii="黑体" w:hAnsi="黑体" w:eastAsia="黑体"/>
          <w:szCs w:val="21"/>
        </w:rPr>
      </w:pPr>
      <w:r>
        <w:rPr>
          <w:rFonts w:ascii="黑体" w:hAnsi="黑体" w:eastAsia="黑体"/>
          <w:szCs w:val="21"/>
        </w:rPr>
        <w:br w:type="page"/>
      </w:r>
    </w:p>
    <w:tbl>
      <w:tblPr>
        <w:tblStyle w:val="5"/>
        <w:tblW w:w="14190" w:type="dxa"/>
        <w:tblInd w:w="93" w:type="dxa"/>
        <w:tblLayout w:type="autofit"/>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14:paraId="76A28009">
        <w:tblPrEx>
          <w:tblCellMar>
            <w:top w:w="0" w:type="dxa"/>
            <w:left w:w="108" w:type="dxa"/>
            <w:bottom w:w="0" w:type="dxa"/>
            <w:right w:w="108" w:type="dxa"/>
          </w:tblCellMar>
        </w:tblPrEx>
        <w:trPr>
          <w:trHeight w:val="720" w:hRule="atLeast"/>
        </w:trPr>
        <w:tc>
          <w:tcPr>
            <w:tcW w:w="14190" w:type="dxa"/>
            <w:gridSpan w:val="9"/>
            <w:tcBorders>
              <w:top w:val="nil"/>
              <w:left w:val="nil"/>
              <w:bottom w:val="nil"/>
              <w:right w:val="nil"/>
            </w:tcBorders>
            <w:shd w:val="clear" w:color="000000" w:fill="FFFFFF"/>
            <w:vAlign w:val="center"/>
          </w:tcPr>
          <w:p w14:paraId="353FC2FF">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339171DF">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14:paraId="0597F70B">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000000" w:fill="FFFFFF"/>
            <w:vAlign w:val="center"/>
          </w:tcPr>
          <w:p w14:paraId="6A9A8B74">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165B9CFD">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14:paraId="7B4709F4">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14:paraId="2061106E">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45F40F68">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3A9B9E1F">
        <w:tblPrEx>
          <w:tblCellMar>
            <w:top w:w="0" w:type="dxa"/>
            <w:left w:w="108" w:type="dxa"/>
            <w:bottom w:w="0" w:type="dxa"/>
            <w:right w:w="108" w:type="dxa"/>
          </w:tblCellMar>
        </w:tblPrEx>
        <w:trPr>
          <w:trHeight w:val="285" w:hRule="atLeast"/>
        </w:trPr>
        <w:tc>
          <w:tcPr>
            <w:tcW w:w="4835" w:type="dxa"/>
            <w:gridSpan w:val="4"/>
            <w:tcBorders>
              <w:top w:val="nil"/>
              <w:left w:val="nil"/>
              <w:bottom w:val="nil"/>
              <w:right w:val="nil"/>
            </w:tcBorders>
            <w:shd w:val="clear" w:color="000000" w:fill="FFFFFF"/>
            <w:noWrap/>
            <w:vAlign w:val="center"/>
          </w:tcPr>
          <w:p w14:paraId="7A5CDE54">
            <w:pPr>
              <w:widowControl/>
              <w:jc w:val="left"/>
              <w:rPr>
                <w:rFonts w:ascii="宋体" w:hAnsi="宋体" w:eastAsia="宋体" w:cs="宋体"/>
                <w:kern w:val="0"/>
                <w:sz w:val="20"/>
                <w:szCs w:val="20"/>
              </w:rPr>
            </w:pPr>
            <w:r>
              <w:rPr>
                <w:rFonts w:hint="eastAsia" w:ascii="Times New Roman" w:hAnsi="Times New Roman" w:eastAsia="仿宋_GB2312" w:cs="Times New Roman"/>
                <w:b w:val="0"/>
                <w:bCs w:val="0"/>
                <w:kern w:val="0"/>
                <w:szCs w:val="21"/>
                <w:lang w:val="en-US" w:eastAsia="zh-CN"/>
              </w:rPr>
              <w:t>部门：</w:t>
            </w:r>
            <w:r>
              <w:rPr>
                <w:rFonts w:hint="eastAsia" w:ascii="Times New Roman" w:hAnsi="Times New Roman" w:eastAsia="仿宋_GB2312" w:cs="Times New Roman"/>
                <w:b w:val="0"/>
                <w:bCs w:val="0"/>
                <w:kern w:val="0"/>
                <w:szCs w:val="21"/>
                <w:lang w:eastAsia="zh-CN"/>
              </w:rPr>
              <w:t>溆浦县统计局</w:t>
            </w:r>
          </w:p>
        </w:tc>
        <w:tc>
          <w:tcPr>
            <w:tcW w:w="1225" w:type="dxa"/>
            <w:tcBorders>
              <w:top w:val="nil"/>
              <w:left w:val="nil"/>
              <w:bottom w:val="single" w:color="auto" w:sz="8" w:space="0"/>
              <w:right w:val="nil"/>
            </w:tcBorders>
            <w:shd w:val="clear" w:color="000000" w:fill="FFFFFF"/>
            <w:vAlign w:val="center"/>
          </w:tcPr>
          <w:p w14:paraId="787661F1">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14:paraId="2C8B309F">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23E6192A">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DD02328">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14:paraId="633305A3">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项 </w:t>
            </w:r>
            <w:r>
              <w:rPr>
                <w:rFonts w:hint="eastAsia" w:ascii="宋体" w:hAnsi="宋体" w:eastAsia="宋体" w:cs="宋体"/>
                <w:color w:val="000000"/>
                <w:kern w:val="0"/>
                <w:sz w:val="22"/>
              </w:rPr>
              <w:t xml:space="preserve">   </w:t>
            </w:r>
            <w:r>
              <w:rPr>
                <w:rFonts w:hint="eastAsia" w:ascii="宋体" w:hAnsi="宋体" w:eastAsia="宋体" w:cs="宋体"/>
                <w:kern w:val="0"/>
                <w:sz w:val="24"/>
                <w:szCs w:val="24"/>
              </w:rPr>
              <w:t>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14:paraId="261BF4C2">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0B72DD19">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9974ADE">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16C12B13">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1A895083">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2E28A903">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29790BCE">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739459DA">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4BBB71D7">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10069F47">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06B7876D">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67F98329">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7AAB47C8">
            <w:pPr>
              <w:widowControl/>
              <w:jc w:val="left"/>
              <w:rPr>
                <w:rFonts w:ascii="宋体" w:hAnsi="宋体" w:eastAsia="宋体" w:cs="宋体"/>
                <w:kern w:val="0"/>
                <w:sz w:val="24"/>
                <w:szCs w:val="24"/>
              </w:rPr>
            </w:pPr>
          </w:p>
        </w:tc>
      </w:tr>
      <w:tr w14:paraId="46B4884C">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31FC9CA1">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6D1F8CA4">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770AD164">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3FFC1893">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5E557297">
            <w:pPr>
              <w:widowControl/>
              <w:jc w:val="left"/>
              <w:rPr>
                <w:rFonts w:ascii="宋体" w:hAnsi="宋体" w:eastAsia="宋体" w:cs="宋体"/>
                <w:kern w:val="0"/>
                <w:sz w:val="24"/>
                <w:szCs w:val="24"/>
              </w:rPr>
            </w:pPr>
          </w:p>
        </w:tc>
      </w:tr>
      <w:tr w14:paraId="41026A19">
        <w:tblPrEx>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14:paraId="7EC1D429">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2E7F31B5">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6ADF686F">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58EA213B">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7FD533F1">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14:paraId="3A715F2C">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7480CE5C">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0</w:t>
            </w:r>
          </w:p>
        </w:tc>
        <w:tc>
          <w:tcPr>
            <w:tcW w:w="2977" w:type="dxa"/>
            <w:gridSpan w:val="2"/>
            <w:tcBorders>
              <w:top w:val="nil"/>
              <w:left w:val="nil"/>
              <w:bottom w:val="single" w:color="auto" w:sz="4" w:space="0"/>
              <w:right w:val="single" w:color="auto" w:sz="4" w:space="0"/>
            </w:tcBorders>
            <w:shd w:val="clear" w:color="auto" w:fill="auto"/>
            <w:vAlign w:val="center"/>
          </w:tcPr>
          <w:p w14:paraId="20CD9B5A">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7D176DC5">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6194C027">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165ED6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6C92E86D">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4FFF7C3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33B4951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589B89F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16C2E33">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8E043D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7965652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45FA8F2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688376E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130D8D6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60A2689">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891E6F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2836A9BD">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6916877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4A442E8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3C6FEF4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695DE70">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4DE933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6DA36A8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16B7735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586C05C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543CFC6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40B4EB7">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B10906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062182F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15FBD72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498F1B1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22BDF03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8B3F789">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73D80C4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14:paraId="63004DE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14:paraId="622B7E5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64575DE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14:paraId="0FB2BE7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0D7D18F">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14:paraId="6BBD8D02">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p w14:paraId="512C6A93">
            <w:pPr>
              <w:widowControl/>
              <w:jc w:val="left"/>
              <w:rPr>
                <w:rFonts w:ascii="Times New Roman" w:hAnsi="Times New Roman" w:eastAsia="仿宋_GB2312" w:cs="Times New Roman"/>
                <w:kern w:val="0"/>
                <w:szCs w:val="21"/>
              </w:rPr>
            </w:pPr>
            <w:r>
              <w:rPr>
                <w:rFonts w:ascii="Times New Roman" w:hAnsi="Times New Roman" w:eastAsia="仿宋_GB2312" w:cs="Times New Roman"/>
                <w:b/>
                <w:bCs/>
                <w:kern w:val="0"/>
                <w:szCs w:val="21"/>
              </w:rPr>
              <w:t>(</w:t>
            </w:r>
            <w:r>
              <w:rPr>
                <w:rFonts w:hint="eastAsia" w:ascii="Times New Roman" w:hAnsi="Times New Roman" w:eastAsia="仿宋_GB2312" w:cs="Times New Roman"/>
                <w:b/>
                <w:bCs/>
                <w:kern w:val="0"/>
                <w:szCs w:val="21"/>
              </w:rPr>
              <w:t>说明：</w:t>
            </w:r>
            <w:r>
              <w:rPr>
                <w:rFonts w:hint="eastAsia" w:ascii="Times New Roman" w:hAnsi="Times New Roman" w:eastAsia="仿宋_GB2312" w:cs="Times New Roman"/>
                <w:b/>
                <w:bCs/>
                <w:kern w:val="0"/>
                <w:szCs w:val="21"/>
                <w:lang w:eastAsia="zh-CN"/>
              </w:rPr>
              <w:t>溆浦县统计局</w:t>
            </w:r>
            <w:r>
              <w:rPr>
                <w:rFonts w:hint="eastAsia" w:ascii="Times New Roman" w:hAnsi="Times New Roman" w:eastAsia="仿宋_GB2312" w:cs="Times New Roman"/>
                <w:b/>
                <w:bCs/>
                <w:kern w:val="0"/>
                <w:szCs w:val="21"/>
              </w:rPr>
              <w:t>没有</w:t>
            </w:r>
            <w:r>
              <w:rPr>
                <w:rFonts w:hint="eastAsia" w:ascii="Times New Roman" w:hAnsi="Times New Roman" w:eastAsia="仿宋_GB2312" w:cs="Times New Roman"/>
                <w:b/>
                <w:bCs/>
                <w:kern w:val="0"/>
                <w:szCs w:val="21"/>
                <w:lang w:eastAsia="zh-CN"/>
              </w:rPr>
              <w:t>国有资本经营预算财政拨款支出，</w:t>
            </w:r>
            <w:r>
              <w:rPr>
                <w:rFonts w:hint="eastAsia" w:ascii="Times New Roman" w:hAnsi="Times New Roman" w:eastAsia="仿宋_GB2312" w:cs="Times New Roman"/>
                <w:b/>
                <w:bCs/>
                <w:kern w:val="0"/>
                <w:szCs w:val="21"/>
              </w:rPr>
              <w:t>故本表无数据</w:t>
            </w:r>
            <w:r>
              <w:rPr>
                <w:rFonts w:ascii="Times New Roman" w:hAnsi="Times New Roman" w:eastAsia="仿宋_GB2312" w:cs="Times New Roman"/>
                <w:b/>
                <w:bCs/>
                <w:kern w:val="0"/>
                <w:szCs w:val="21"/>
              </w:rPr>
              <w:t>)。</w:t>
            </w:r>
          </w:p>
          <w:p w14:paraId="7D474CB8">
            <w:pPr>
              <w:widowControl/>
              <w:jc w:val="left"/>
              <w:rPr>
                <w:rFonts w:ascii="Times New Roman" w:hAnsi="Times New Roman" w:eastAsia="仿宋_GB2312" w:cs="Times New Roman"/>
                <w:kern w:val="0"/>
                <w:szCs w:val="21"/>
              </w:rPr>
            </w:pPr>
          </w:p>
          <w:p w14:paraId="5BF62C6B">
            <w:pPr>
              <w:widowControl/>
              <w:jc w:val="left"/>
              <w:rPr>
                <w:rFonts w:hint="eastAsia" w:ascii="宋体" w:hAnsi="宋体" w:eastAsia="宋体" w:cs="宋体"/>
                <w:kern w:val="0"/>
                <w:sz w:val="24"/>
                <w:szCs w:val="24"/>
              </w:rPr>
            </w:pPr>
          </w:p>
        </w:tc>
      </w:tr>
    </w:tbl>
    <w:p w14:paraId="188D8AA2">
      <w:pPr>
        <w:pStyle w:val="10"/>
        <w:rPr>
          <w:sz w:val="72"/>
          <w:szCs w:val="72"/>
        </w:rPr>
        <w:sectPr>
          <w:pgSz w:w="16838" w:h="11906" w:orient="landscape"/>
          <w:pgMar w:top="720" w:right="720" w:bottom="720" w:left="720" w:header="851" w:footer="992" w:gutter="0"/>
          <w:cols w:space="425" w:num="1"/>
          <w:docGrid w:type="lines" w:linePitch="312" w:charSpace="0"/>
        </w:sectPr>
      </w:pPr>
    </w:p>
    <w:p w14:paraId="787463B4">
      <w:pPr>
        <w:pStyle w:val="10"/>
        <w:rPr>
          <w:sz w:val="72"/>
          <w:szCs w:val="72"/>
        </w:rPr>
      </w:pPr>
    </w:p>
    <w:p w14:paraId="49101BDE">
      <w:pPr>
        <w:pStyle w:val="10"/>
        <w:rPr>
          <w:sz w:val="72"/>
          <w:szCs w:val="72"/>
        </w:rPr>
      </w:pPr>
    </w:p>
    <w:p w14:paraId="272A762E">
      <w:pPr>
        <w:pStyle w:val="10"/>
        <w:rPr>
          <w:sz w:val="72"/>
          <w:szCs w:val="72"/>
        </w:rPr>
      </w:pPr>
    </w:p>
    <w:p w14:paraId="06843335">
      <w:pPr>
        <w:pStyle w:val="10"/>
        <w:rPr>
          <w:sz w:val="72"/>
          <w:szCs w:val="72"/>
        </w:rPr>
      </w:pPr>
    </w:p>
    <w:p w14:paraId="03E15258">
      <w:pPr>
        <w:pStyle w:val="10"/>
        <w:jc w:val="center"/>
        <w:rPr>
          <w:sz w:val="72"/>
          <w:szCs w:val="72"/>
        </w:rPr>
      </w:pPr>
    </w:p>
    <w:p w14:paraId="2E88B51B">
      <w:pPr>
        <w:pStyle w:val="10"/>
        <w:jc w:val="center"/>
        <w:rPr>
          <w:sz w:val="72"/>
          <w:szCs w:val="72"/>
        </w:rPr>
      </w:pPr>
    </w:p>
    <w:p w14:paraId="6E40A1E7">
      <w:pPr>
        <w:pStyle w:val="10"/>
        <w:jc w:val="center"/>
        <w:rPr>
          <w:sz w:val="72"/>
          <w:szCs w:val="72"/>
        </w:rPr>
      </w:pPr>
      <w:r>
        <w:rPr>
          <w:rFonts w:hint="eastAsia"/>
          <w:sz w:val="72"/>
          <w:szCs w:val="72"/>
        </w:rPr>
        <w:t>第三部分</w:t>
      </w:r>
    </w:p>
    <w:p w14:paraId="5CE7A4A1">
      <w:pPr>
        <w:pStyle w:val="10"/>
        <w:jc w:val="center"/>
        <w:rPr>
          <w:sz w:val="70"/>
          <w:szCs w:val="70"/>
        </w:rPr>
      </w:pPr>
    </w:p>
    <w:p w14:paraId="1D9F419B">
      <w:pPr>
        <w:pStyle w:val="10"/>
        <w:jc w:val="center"/>
        <w:rPr>
          <w:sz w:val="70"/>
          <w:szCs w:val="70"/>
        </w:rPr>
      </w:pPr>
      <w:r>
        <w:rPr>
          <w:sz w:val="70"/>
          <w:szCs w:val="70"/>
        </w:rPr>
        <w:t>20</w:t>
      </w:r>
      <w:r>
        <w:rPr>
          <w:rFonts w:hint="eastAsia"/>
          <w:sz w:val="70"/>
          <w:szCs w:val="70"/>
        </w:rPr>
        <w:t>21年度部门决算情况说明</w:t>
      </w:r>
    </w:p>
    <w:p w14:paraId="608F84F7">
      <w:pPr>
        <w:widowControl/>
        <w:jc w:val="left"/>
        <w:rPr>
          <w:rFonts w:asciiTheme="minorEastAsia" w:hAnsiTheme="minorEastAsia" w:eastAsiaTheme="minorEastAsia"/>
          <w:sz w:val="32"/>
          <w:szCs w:val="32"/>
        </w:rPr>
      </w:pPr>
      <w:r>
        <w:rPr>
          <w:sz w:val="70"/>
          <w:szCs w:val="70"/>
        </w:rPr>
        <w:br w:type="page"/>
      </w:r>
    </w:p>
    <w:p w14:paraId="16EDCD26">
      <w:pPr>
        <w:pStyle w:val="10"/>
        <w:rPr>
          <w:rFonts w:hAnsi="黑体"/>
          <w:b/>
          <w:sz w:val="32"/>
          <w:szCs w:val="32"/>
        </w:rPr>
      </w:pPr>
      <w:r>
        <w:rPr>
          <w:rFonts w:hint="eastAsia" w:hAnsi="黑体"/>
          <w:b/>
          <w:sz w:val="32"/>
          <w:szCs w:val="32"/>
        </w:rPr>
        <w:t>一、收入支出决算总体情况说明</w:t>
      </w:r>
    </w:p>
    <w:p w14:paraId="582D5C93">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2021年度收、支总计</w:t>
      </w:r>
      <w:r>
        <w:rPr>
          <w:rFonts w:hint="eastAsia" w:asciiTheme="minorEastAsia" w:hAnsiTheme="minorEastAsia" w:eastAsiaTheme="minorEastAsia"/>
          <w:sz w:val="32"/>
          <w:szCs w:val="32"/>
          <w:lang w:val="en-US" w:eastAsia="zh-CN"/>
        </w:rPr>
        <w:t>671.41</w:t>
      </w:r>
      <w:r>
        <w:rPr>
          <w:rFonts w:hint="eastAsia" w:asciiTheme="minorEastAsia" w:hAnsiTheme="minorEastAsia" w:eastAsiaTheme="minorEastAsia"/>
          <w:sz w:val="32"/>
          <w:szCs w:val="32"/>
        </w:rPr>
        <w:t>万元。与上年相比，减少</w:t>
      </w:r>
      <w:r>
        <w:rPr>
          <w:rFonts w:hint="eastAsia" w:asciiTheme="minorEastAsia" w:hAnsiTheme="minorEastAsia" w:eastAsiaTheme="minorEastAsia"/>
          <w:sz w:val="32"/>
          <w:szCs w:val="32"/>
          <w:lang w:val="en-US" w:eastAsia="zh-CN"/>
        </w:rPr>
        <w:t>50.03</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7</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28"/>
          <w:szCs w:val="28"/>
          <w:lang w:eastAsia="zh-CN"/>
        </w:rPr>
        <w:t>按照有关精神厉行节约，压减支出。</w:t>
      </w:r>
    </w:p>
    <w:p w14:paraId="471FF4A3">
      <w:pPr>
        <w:pStyle w:val="10"/>
        <w:rPr>
          <w:rFonts w:hAnsi="黑体"/>
          <w:b/>
          <w:sz w:val="32"/>
          <w:szCs w:val="32"/>
        </w:rPr>
      </w:pPr>
      <w:r>
        <w:rPr>
          <w:rFonts w:hint="eastAsia" w:hAnsi="黑体"/>
          <w:b/>
          <w:sz w:val="32"/>
          <w:szCs w:val="32"/>
        </w:rPr>
        <w:t>二、收入决算情况说明</w:t>
      </w:r>
    </w:p>
    <w:p w14:paraId="619B5E41">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2021年度收入合计</w:t>
      </w:r>
      <w:r>
        <w:rPr>
          <w:rFonts w:hint="eastAsia" w:asciiTheme="minorEastAsia" w:hAnsiTheme="minorEastAsia" w:eastAsiaTheme="minorEastAsia"/>
          <w:sz w:val="32"/>
          <w:szCs w:val="32"/>
          <w:lang w:val="en-US" w:eastAsia="zh-CN"/>
        </w:rPr>
        <w:t>651.59</w:t>
      </w:r>
      <w:r>
        <w:rPr>
          <w:rFonts w:hint="eastAsia" w:asciiTheme="minorEastAsia" w:hAnsiTheme="minorEastAsia" w:eastAsiaTheme="minorEastAsia"/>
          <w:sz w:val="32"/>
          <w:szCs w:val="32"/>
        </w:rPr>
        <w:t>万元，其中：财政拨款收入</w:t>
      </w:r>
      <w:r>
        <w:rPr>
          <w:rFonts w:hint="eastAsia" w:asciiTheme="minorEastAsia" w:hAnsiTheme="minorEastAsia" w:eastAsiaTheme="minorEastAsia"/>
          <w:sz w:val="32"/>
          <w:szCs w:val="32"/>
          <w:lang w:val="en-US" w:eastAsia="zh-CN"/>
        </w:rPr>
        <w:t>640.59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98</w:t>
      </w:r>
      <w:r>
        <w:rPr>
          <w:rFonts w:hint="eastAsia" w:asciiTheme="minorEastAsia" w:hAnsiTheme="minorEastAsia" w:eastAsiaTheme="minorEastAsia"/>
          <w:sz w:val="32"/>
          <w:szCs w:val="32"/>
        </w:rPr>
        <w:t>%；其他收入</w:t>
      </w:r>
      <w:r>
        <w:rPr>
          <w:rFonts w:hint="eastAsia" w:asciiTheme="minorEastAsia" w:hAnsiTheme="minorEastAsia" w:eastAsiaTheme="minorEastAsia"/>
          <w:sz w:val="32"/>
          <w:szCs w:val="32"/>
          <w:lang w:val="en-US" w:eastAsia="zh-CN"/>
        </w:rPr>
        <w:t>11</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w:t>
      </w:r>
    </w:p>
    <w:p w14:paraId="0E02625B">
      <w:pPr>
        <w:pStyle w:val="10"/>
        <w:rPr>
          <w:rFonts w:hAnsi="黑体"/>
          <w:b/>
          <w:sz w:val="32"/>
          <w:szCs w:val="32"/>
        </w:rPr>
      </w:pPr>
      <w:r>
        <w:rPr>
          <w:rFonts w:hint="eastAsia" w:hAnsi="黑体"/>
          <w:b/>
          <w:sz w:val="32"/>
          <w:szCs w:val="32"/>
        </w:rPr>
        <w:t>三、支出决算情况说明</w:t>
      </w:r>
    </w:p>
    <w:p w14:paraId="739C237E">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2021年度支出合计</w:t>
      </w:r>
      <w:r>
        <w:rPr>
          <w:rFonts w:hint="eastAsia" w:asciiTheme="minorEastAsia" w:hAnsiTheme="minorEastAsia" w:eastAsiaTheme="minorEastAsia"/>
          <w:sz w:val="32"/>
          <w:szCs w:val="32"/>
          <w:lang w:val="en-US" w:eastAsia="zh-CN"/>
        </w:rPr>
        <w:t>665.37</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256.95</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39</w:t>
      </w:r>
      <w:r>
        <w:rPr>
          <w:rFonts w:hint="eastAsia" w:asciiTheme="minorEastAsia" w:hAnsiTheme="minorEastAsia" w:eastAsiaTheme="minorEastAsia"/>
          <w:sz w:val="32"/>
          <w:szCs w:val="32"/>
        </w:rPr>
        <w:t>%；项目支出</w:t>
      </w:r>
      <w:r>
        <w:rPr>
          <w:rFonts w:hint="eastAsia" w:asciiTheme="minorEastAsia" w:hAnsiTheme="minorEastAsia" w:eastAsiaTheme="minorEastAsia"/>
          <w:sz w:val="32"/>
          <w:szCs w:val="32"/>
          <w:lang w:val="en-US" w:eastAsia="zh-CN"/>
        </w:rPr>
        <w:t>408.42</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61</w:t>
      </w:r>
      <w:r>
        <w:rPr>
          <w:rFonts w:hint="eastAsia" w:asciiTheme="minorEastAsia" w:hAnsiTheme="minorEastAsia" w:eastAsiaTheme="minorEastAsia"/>
          <w:sz w:val="32"/>
          <w:szCs w:val="32"/>
        </w:rPr>
        <w:t>%。</w:t>
      </w:r>
    </w:p>
    <w:p w14:paraId="6542466F">
      <w:pPr>
        <w:pStyle w:val="10"/>
        <w:rPr>
          <w:rFonts w:hAnsi="黑体"/>
          <w:b/>
          <w:sz w:val="32"/>
          <w:szCs w:val="32"/>
        </w:rPr>
      </w:pPr>
      <w:r>
        <w:rPr>
          <w:rFonts w:hint="eastAsia" w:hAnsi="黑体"/>
          <w:b/>
          <w:sz w:val="32"/>
          <w:szCs w:val="32"/>
        </w:rPr>
        <w:t>四、财政拨款收入支出决算总体情况说明</w:t>
      </w:r>
    </w:p>
    <w:p w14:paraId="5CC9CAF2">
      <w:pPr>
        <w:pStyle w:val="10"/>
        <w:ind w:firstLine="640"/>
        <w:rPr>
          <w:rFonts w:hint="eastAsia" w:asciiTheme="minorEastAsia" w:hAnsiTheme="minorEastAsia" w:eastAsiaTheme="minorEastAsia"/>
          <w:sz w:val="28"/>
          <w:szCs w:val="28"/>
          <w:lang w:eastAsia="zh-CN"/>
        </w:rPr>
      </w:pPr>
      <w:r>
        <w:rPr>
          <w:rFonts w:hint="eastAsia" w:asciiTheme="minorEastAsia" w:hAnsiTheme="minorEastAsia" w:eastAsiaTheme="minorEastAsia"/>
          <w:sz w:val="32"/>
          <w:szCs w:val="32"/>
        </w:rPr>
        <w:t>2021年度财政拨款收、支总计</w:t>
      </w:r>
      <w:r>
        <w:rPr>
          <w:rFonts w:hint="eastAsia" w:asciiTheme="minorEastAsia" w:hAnsiTheme="minorEastAsia" w:eastAsiaTheme="minorEastAsia"/>
          <w:sz w:val="32"/>
          <w:szCs w:val="32"/>
          <w:lang w:val="en-US" w:eastAsia="zh-CN"/>
        </w:rPr>
        <w:t>645.41</w:t>
      </w:r>
      <w:r>
        <w:rPr>
          <w:rFonts w:hint="eastAsia" w:asciiTheme="minorEastAsia" w:hAnsiTheme="minorEastAsia" w:eastAsiaTheme="minorEastAsia"/>
          <w:sz w:val="32"/>
          <w:szCs w:val="32"/>
        </w:rPr>
        <w:t>万元，与上年相比，减少</w:t>
      </w:r>
      <w:r>
        <w:rPr>
          <w:rFonts w:hint="eastAsia" w:asciiTheme="minorEastAsia" w:hAnsiTheme="minorEastAsia" w:eastAsiaTheme="minorEastAsia"/>
          <w:sz w:val="32"/>
          <w:szCs w:val="32"/>
          <w:lang w:val="en-US" w:eastAsia="zh-CN"/>
        </w:rPr>
        <w:t>55.59</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8</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28"/>
          <w:szCs w:val="28"/>
          <w:lang w:eastAsia="zh-CN"/>
        </w:rPr>
        <w:t>按照有关精神厉行节约，压减支出。</w:t>
      </w:r>
    </w:p>
    <w:p w14:paraId="0A4B2EC5">
      <w:pPr>
        <w:pStyle w:val="10"/>
        <w:ind w:firstLine="640"/>
        <w:rPr>
          <w:rFonts w:hAnsi="黑体"/>
          <w:b/>
          <w:sz w:val="32"/>
          <w:szCs w:val="32"/>
        </w:rPr>
      </w:pPr>
      <w:r>
        <w:rPr>
          <w:rFonts w:hint="eastAsia" w:hAnsi="黑体"/>
          <w:b/>
          <w:sz w:val="32"/>
          <w:szCs w:val="32"/>
        </w:rPr>
        <w:t>五、一般公共预算财政拨款支出决算情况说明</w:t>
      </w:r>
    </w:p>
    <w:p w14:paraId="13730D94">
      <w:pPr>
        <w:pStyle w:val="10"/>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1CC8B019">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w:t>
      </w:r>
      <w:r>
        <w:rPr>
          <w:rFonts w:hint="eastAsia" w:asciiTheme="minorEastAsia" w:hAnsiTheme="minorEastAsia" w:eastAsiaTheme="minorEastAsia"/>
          <w:sz w:val="32"/>
          <w:szCs w:val="32"/>
          <w:lang w:val="en-US" w:eastAsia="zh-CN"/>
        </w:rPr>
        <w:t>644.25</w:t>
      </w:r>
      <w:r>
        <w:rPr>
          <w:rFonts w:hint="eastAsia" w:asciiTheme="minorEastAsia" w:hAnsiTheme="minorEastAsia" w:eastAsiaTheme="minorEastAsia"/>
          <w:sz w:val="32"/>
          <w:szCs w:val="32"/>
        </w:rPr>
        <w:t>万元，占本年支出合计的</w:t>
      </w:r>
      <w:r>
        <w:rPr>
          <w:rFonts w:hint="eastAsia" w:asciiTheme="minorEastAsia" w:hAnsiTheme="minorEastAsia" w:eastAsiaTheme="minorEastAsia"/>
          <w:sz w:val="32"/>
          <w:szCs w:val="32"/>
          <w:lang w:val="en-US" w:eastAsia="zh-CN"/>
        </w:rPr>
        <w:t>97</w:t>
      </w:r>
      <w:r>
        <w:rPr>
          <w:rFonts w:hint="eastAsia" w:asciiTheme="minorEastAsia" w:hAnsiTheme="minorEastAsia" w:eastAsiaTheme="minorEastAsia"/>
          <w:sz w:val="32"/>
          <w:szCs w:val="32"/>
        </w:rPr>
        <w:t>%，与上年相比，财政拨款支出减少</w:t>
      </w:r>
      <w:r>
        <w:rPr>
          <w:rFonts w:hint="eastAsia" w:asciiTheme="minorEastAsia" w:hAnsiTheme="minorEastAsia" w:eastAsiaTheme="minorEastAsia"/>
          <w:sz w:val="32"/>
          <w:szCs w:val="32"/>
          <w:lang w:val="en-US" w:eastAsia="zh-CN"/>
        </w:rPr>
        <w:t>51.93</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7</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28"/>
          <w:szCs w:val="28"/>
          <w:lang w:eastAsia="zh-CN"/>
        </w:rPr>
        <w:t>按照有关精神厉行节约，压减支出。</w:t>
      </w:r>
    </w:p>
    <w:p w14:paraId="0833D9CC">
      <w:pPr>
        <w:pStyle w:val="10"/>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3F6BE4DD">
      <w:pPr>
        <w:pStyle w:val="10"/>
        <w:ind w:firstLine="640" w:firstLineChars="20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2021年度财政拨款支出</w:t>
      </w:r>
      <w:r>
        <w:rPr>
          <w:rFonts w:hint="eastAsia" w:asciiTheme="minorEastAsia" w:hAnsiTheme="minorEastAsia" w:eastAsiaTheme="minorEastAsia"/>
          <w:sz w:val="32"/>
          <w:szCs w:val="32"/>
          <w:lang w:val="en-US" w:eastAsia="zh-CN"/>
        </w:rPr>
        <w:t>644.25</w:t>
      </w:r>
      <w:r>
        <w:rPr>
          <w:rFonts w:hint="eastAsia" w:asciiTheme="minorEastAsia" w:hAnsiTheme="minorEastAsia" w:eastAsiaTheme="minorEastAsia"/>
          <w:sz w:val="32"/>
          <w:szCs w:val="32"/>
        </w:rPr>
        <w:t>万元，主要用于以下方面：一般公共服务（类）支出</w:t>
      </w:r>
      <w:r>
        <w:rPr>
          <w:rFonts w:hint="eastAsia" w:asciiTheme="minorEastAsia" w:hAnsiTheme="minorEastAsia" w:eastAsiaTheme="minorEastAsia"/>
          <w:sz w:val="32"/>
          <w:szCs w:val="32"/>
          <w:lang w:val="en-US" w:eastAsia="zh-CN"/>
        </w:rPr>
        <w:t>602.88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94</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行政事业单位养老</w:t>
      </w:r>
      <w:r>
        <w:rPr>
          <w:rFonts w:hint="eastAsia" w:asciiTheme="minorEastAsia" w:hAnsiTheme="minorEastAsia" w:eastAsiaTheme="minorEastAsia"/>
          <w:sz w:val="32"/>
          <w:szCs w:val="32"/>
        </w:rPr>
        <w:t>（类）支出</w:t>
      </w:r>
      <w:r>
        <w:rPr>
          <w:rFonts w:hint="eastAsia" w:asciiTheme="minorEastAsia" w:hAnsiTheme="minorEastAsia" w:eastAsiaTheme="minorEastAsia"/>
          <w:sz w:val="32"/>
          <w:szCs w:val="32"/>
          <w:lang w:val="en-US" w:eastAsia="zh-CN"/>
        </w:rPr>
        <w:t>22.54</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3.4</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卫生健康（类）支出</w:t>
      </w:r>
      <w:r>
        <w:rPr>
          <w:rFonts w:hint="eastAsia" w:asciiTheme="minorEastAsia" w:hAnsiTheme="minorEastAsia" w:eastAsiaTheme="minorEastAsia"/>
          <w:sz w:val="32"/>
          <w:szCs w:val="32"/>
          <w:lang w:val="en-US" w:eastAsia="zh-CN"/>
        </w:rPr>
        <w:t>9.23万元，占1%；节能环保（类）支出1万元，占0.2%；农林水（类）1.94万元，占0.3%，资源勘探工业信息（类）0.52万元，占0.1%，住房保障（类）支出5.14万元，占1%.</w:t>
      </w:r>
    </w:p>
    <w:p w14:paraId="03ADB948">
      <w:pPr>
        <w:pStyle w:val="10"/>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1B00B8C9">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2021年度财政拨款支出年初预算数为</w:t>
      </w:r>
      <w:r>
        <w:rPr>
          <w:rFonts w:hint="eastAsia" w:asciiTheme="minorEastAsia" w:hAnsiTheme="minorEastAsia" w:eastAsiaTheme="minorEastAsia"/>
          <w:sz w:val="32"/>
          <w:szCs w:val="32"/>
          <w:lang w:val="en-US" w:eastAsia="zh-CN"/>
        </w:rPr>
        <w:t>593.35</w:t>
      </w:r>
      <w:r>
        <w:rPr>
          <w:rFonts w:hint="eastAsia" w:asciiTheme="minorEastAsia" w:hAnsiTheme="minorEastAsia" w:eastAsiaTheme="minorEastAsia"/>
          <w:sz w:val="32"/>
          <w:szCs w:val="32"/>
        </w:rPr>
        <w:t>万元，支出决算数为</w:t>
      </w:r>
      <w:r>
        <w:rPr>
          <w:rFonts w:hint="eastAsia" w:asciiTheme="minorEastAsia" w:hAnsiTheme="minorEastAsia" w:eastAsiaTheme="minorEastAsia"/>
          <w:sz w:val="32"/>
          <w:szCs w:val="32"/>
          <w:lang w:val="en-US" w:eastAsia="zh-CN"/>
        </w:rPr>
        <w:t>644.25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109</w:t>
      </w:r>
      <w:r>
        <w:rPr>
          <w:rFonts w:hint="eastAsia" w:asciiTheme="minorEastAsia" w:hAnsiTheme="minorEastAsia" w:eastAsiaTheme="minorEastAsia"/>
          <w:sz w:val="32"/>
          <w:szCs w:val="32"/>
        </w:rPr>
        <w:t>%，其中：</w:t>
      </w:r>
    </w:p>
    <w:p w14:paraId="2AE4F79A">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1、一般公共服务支出</w:t>
      </w:r>
      <w:r>
        <w:rPr>
          <w:rFonts w:hint="eastAsia" w:asciiTheme="minorEastAsia" w:hAnsiTheme="minorEastAsia" w:eastAsiaTheme="minorEastAsia"/>
          <w:sz w:val="32"/>
          <w:szCs w:val="32"/>
          <w:lang w:eastAsia="zh-CN"/>
        </w:rPr>
        <w:t>（类）统计信息事务（款）行政运行（项）</w:t>
      </w:r>
      <w:r>
        <w:rPr>
          <w:rFonts w:hint="eastAsia" w:asciiTheme="minorEastAsia" w:hAnsiTheme="minorEastAsia" w:eastAsiaTheme="minorEastAsia"/>
          <w:sz w:val="32"/>
          <w:szCs w:val="32"/>
        </w:rPr>
        <w:t>。</w:t>
      </w:r>
    </w:p>
    <w:p w14:paraId="6F487029">
      <w:pPr>
        <w:pStyle w:val="10"/>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176.93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205.07</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116</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eastAsia="zh-CN"/>
        </w:rPr>
        <w:t>年中调整了科目。</w:t>
      </w:r>
    </w:p>
    <w:p w14:paraId="1E3CC52E">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2、一般公共服务支出</w:t>
      </w:r>
      <w:r>
        <w:rPr>
          <w:rFonts w:hint="eastAsia" w:asciiTheme="minorEastAsia" w:hAnsiTheme="minorEastAsia" w:eastAsiaTheme="minorEastAsia"/>
          <w:sz w:val="32"/>
          <w:szCs w:val="32"/>
          <w:lang w:eastAsia="zh-CN"/>
        </w:rPr>
        <w:t>（类）统计信息事务（款）专项统计业务（项）</w:t>
      </w:r>
      <w:r>
        <w:rPr>
          <w:rFonts w:hint="eastAsia" w:asciiTheme="minorEastAsia" w:hAnsiTheme="minorEastAsia" w:eastAsiaTheme="minorEastAsia"/>
          <w:sz w:val="32"/>
          <w:szCs w:val="32"/>
        </w:rPr>
        <w:t>。</w:t>
      </w:r>
    </w:p>
    <w:p w14:paraId="7AC59784">
      <w:pPr>
        <w:pStyle w:val="10"/>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50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38</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76</w:t>
      </w:r>
      <w:r>
        <w:rPr>
          <w:rFonts w:hint="eastAsia" w:asciiTheme="minorEastAsia" w:hAnsiTheme="minorEastAsia" w:eastAsiaTheme="minorEastAsia"/>
          <w:sz w:val="32"/>
          <w:szCs w:val="32"/>
        </w:rPr>
        <w:t>%，决算数小于年初预算数的主要原因是</w:t>
      </w:r>
      <w:r>
        <w:rPr>
          <w:rFonts w:hint="eastAsia" w:asciiTheme="minorEastAsia" w:hAnsiTheme="minorEastAsia" w:eastAsiaTheme="minorEastAsia"/>
          <w:sz w:val="32"/>
          <w:szCs w:val="32"/>
          <w:lang w:eastAsia="zh-CN"/>
        </w:rPr>
        <w:t>年中调整了科目。</w:t>
      </w:r>
    </w:p>
    <w:p w14:paraId="68DD9DBC">
      <w:pPr>
        <w:pStyle w:val="10"/>
        <w:numPr>
          <w:ilvl w:val="0"/>
          <w:numId w:val="2"/>
        </w:numPr>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一般公共服务支出</w:t>
      </w:r>
      <w:r>
        <w:rPr>
          <w:rFonts w:hint="eastAsia" w:asciiTheme="minorEastAsia" w:hAnsiTheme="minorEastAsia" w:eastAsiaTheme="minorEastAsia"/>
          <w:sz w:val="32"/>
          <w:szCs w:val="32"/>
          <w:lang w:eastAsia="zh-CN"/>
        </w:rPr>
        <w:t>（类）统计信息事务（款）专项普查活动（项）</w:t>
      </w:r>
      <w:r>
        <w:rPr>
          <w:rFonts w:hint="eastAsia" w:asciiTheme="minorEastAsia" w:hAnsiTheme="minorEastAsia" w:eastAsiaTheme="minorEastAsia"/>
          <w:sz w:val="32"/>
          <w:szCs w:val="32"/>
          <w:lang w:val="en-US" w:eastAsia="zh-CN"/>
        </w:rPr>
        <w:t>。</w:t>
      </w:r>
    </w:p>
    <w:p w14:paraId="111BC2DE">
      <w:pPr>
        <w:pStyle w:val="10"/>
        <w:numPr>
          <w:ilvl w:val="0"/>
          <w:numId w:val="0"/>
        </w:numPr>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 xml:space="preserve">     年初预算为350万元，支出决算为348.79，完成年初预算的99.7%，决算数小于年初预算数的主要原因是决算数的完成率正常的范围内。</w:t>
      </w:r>
    </w:p>
    <w:p w14:paraId="6385CE1B">
      <w:pPr>
        <w:pStyle w:val="10"/>
        <w:numPr>
          <w:ilvl w:val="0"/>
          <w:numId w:val="2"/>
        </w:numPr>
        <w:ind w:left="0" w:leftChars="0"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一般公共服务支出</w:t>
      </w:r>
      <w:r>
        <w:rPr>
          <w:rFonts w:hint="eastAsia" w:asciiTheme="minorEastAsia" w:hAnsiTheme="minorEastAsia" w:eastAsiaTheme="minorEastAsia"/>
          <w:sz w:val="32"/>
          <w:szCs w:val="32"/>
          <w:lang w:eastAsia="zh-CN"/>
        </w:rPr>
        <w:t>（类）统计信息事务（款）其他统计信息事务支出（项）</w:t>
      </w:r>
      <w:r>
        <w:rPr>
          <w:rFonts w:hint="eastAsia" w:asciiTheme="minorEastAsia" w:hAnsiTheme="minorEastAsia" w:eastAsiaTheme="minorEastAsia"/>
          <w:sz w:val="32"/>
          <w:szCs w:val="32"/>
          <w:lang w:val="en-US" w:eastAsia="zh-CN"/>
        </w:rPr>
        <w:t>。</w:t>
      </w:r>
    </w:p>
    <w:p w14:paraId="4E449D00">
      <w:pPr>
        <w:pStyle w:val="10"/>
        <w:numPr>
          <w:ilvl w:val="0"/>
          <w:numId w:val="0"/>
        </w:numPr>
        <w:ind w:left="5" w:leftChars="0" w:firstLine="518" w:firstLineChars="162"/>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 xml:space="preserve">  年初预算为0万元，支出决算数为0.82万元，完成年初预算数的0%，决算数大于年初预</w:t>
      </w:r>
      <w:r>
        <w:rPr>
          <w:rFonts w:hint="eastAsia" w:asciiTheme="minorEastAsia" w:hAnsiTheme="minorEastAsia" w:eastAsiaTheme="minorEastAsia"/>
          <w:sz w:val="32"/>
          <w:szCs w:val="32"/>
        </w:rPr>
        <w:t>算数的主要原因是</w:t>
      </w:r>
      <w:r>
        <w:rPr>
          <w:rFonts w:hint="eastAsia" w:asciiTheme="minorEastAsia" w:hAnsiTheme="minorEastAsia" w:eastAsiaTheme="minorEastAsia"/>
          <w:sz w:val="32"/>
          <w:szCs w:val="32"/>
          <w:lang w:eastAsia="zh-CN"/>
        </w:rPr>
        <w:t>年中调整了科目。</w:t>
      </w:r>
    </w:p>
    <w:p w14:paraId="4CA387F0">
      <w:pPr>
        <w:pStyle w:val="10"/>
        <w:numPr>
          <w:ilvl w:val="0"/>
          <w:numId w:val="2"/>
        </w:numPr>
        <w:ind w:left="0" w:leftChars="0"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一般公共服务支出</w:t>
      </w:r>
      <w:r>
        <w:rPr>
          <w:rFonts w:hint="eastAsia" w:asciiTheme="minorEastAsia" w:hAnsiTheme="minorEastAsia" w:eastAsiaTheme="minorEastAsia"/>
          <w:sz w:val="32"/>
          <w:szCs w:val="32"/>
          <w:lang w:eastAsia="zh-CN"/>
        </w:rPr>
        <w:t>（类）</w:t>
      </w:r>
      <w:r>
        <w:rPr>
          <w:rFonts w:hint="eastAsia" w:asciiTheme="minorEastAsia" w:hAnsiTheme="minorEastAsia" w:eastAsiaTheme="minorEastAsia"/>
          <w:sz w:val="32"/>
          <w:szCs w:val="32"/>
          <w:lang w:val="en-US" w:eastAsia="zh-CN"/>
        </w:rPr>
        <w:t>群众团体事务支出（款）行政运行（项）。</w:t>
      </w:r>
    </w:p>
    <w:p w14:paraId="48649B53">
      <w:pPr>
        <w:pStyle w:val="10"/>
        <w:numPr>
          <w:ilvl w:val="0"/>
          <w:numId w:val="0"/>
        </w:numPr>
        <w:ind w:left="5" w:leftChars="0" w:firstLine="832" w:firstLineChars="26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年初预算数为0万元，支出决算数为10.2万元，完成年初预算数的0%，决算数大于年初预</w:t>
      </w:r>
      <w:r>
        <w:rPr>
          <w:rFonts w:hint="eastAsia" w:asciiTheme="minorEastAsia" w:hAnsiTheme="minorEastAsia" w:eastAsiaTheme="minorEastAsia"/>
          <w:sz w:val="32"/>
          <w:szCs w:val="32"/>
        </w:rPr>
        <w:t>算数的主要原因是</w:t>
      </w:r>
      <w:r>
        <w:rPr>
          <w:rFonts w:hint="eastAsia" w:asciiTheme="minorEastAsia" w:hAnsiTheme="minorEastAsia" w:eastAsiaTheme="minorEastAsia"/>
          <w:sz w:val="32"/>
          <w:szCs w:val="32"/>
          <w:lang w:eastAsia="zh-CN"/>
        </w:rPr>
        <w:t>年中调整了科目。</w:t>
      </w:r>
    </w:p>
    <w:p w14:paraId="07054D5D">
      <w:pPr>
        <w:pStyle w:val="10"/>
        <w:numPr>
          <w:ilvl w:val="0"/>
          <w:numId w:val="2"/>
        </w:numPr>
        <w:ind w:left="-16" w:leftChars="-8" w:firstLine="857" w:firstLineChars="268"/>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社会保障和就业支出（类）民政管理事务（款）其他民政管理事务支出（项）。</w:t>
      </w:r>
    </w:p>
    <w:p w14:paraId="3481342D">
      <w:pPr>
        <w:pStyle w:val="10"/>
        <w:numPr>
          <w:ilvl w:val="0"/>
          <w:numId w:val="0"/>
        </w:numPr>
        <w:ind w:left="-16" w:leftChars="-8" w:firstLine="857" w:firstLineChars="268"/>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 xml:space="preserve"> 年初预算数为0万元，支出决算数为1万元，完成年初预算数的0%，决算数大于年初预</w:t>
      </w:r>
      <w:r>
        <w:rPr>
          <w:rFonts w:hint="eastAsia" w:asciiTheme="minorEastAsia" w:hAnsiTheme="minorEastAsia" w:eastAsiaTheme="minorEastAsia"/>
          <w:sz w:val="32"/>
          <w:szCs w:val="32"/>
        </w:rPr>
        <w:t>算数的主要原因是</w:t>
      </w:r>
      <w:r>
        <w:rPr>
          <w:rFonts w:hint="eastAsia" w:asciiTheme="minorEastAsia" w:hAnsiTheme="minorEastAsia" w:eastAsiaTheme="minorEastAsia"/>
          <w:sz w:val="32"/>
          <w:szCs w:val="32"/>
          <w:lang w:eastAsia="zh-CN"/>
        </w:rPr>
        <w:t>年中调整了科目。</w:t>
      </w:r>
      <w:r>
        <w:rPr>
          <w:rFonts w:hint="eastAsia" w:asciiTheme="minorEastAsia" w:hAnsiTheme="minorEastAsia" w:eastAsiaTheme="minorEastAsia"/>
          <w:sz w:val="32"/>
          <w:szCs w:val="32"/>
          <w:lang w:val="en-US" w:eastAsia="zh-CN"/>
        </w:rPr>
        <w:t xml:space="preserve"> </w:t>
      </w:r>
    </w:p>
    <w:p w14:paraId="564133C6">
      <w:pPr>
        <w:pStyle w:val="10"/>
        <w:numPr>
          <w:ilvl w:val="0"/>
          <w:numId w:val="2"/>
        </w:numPr>
        <w:ind w:left="-16" w:leftChars="-8" w:firstLine="857" w:firstLineChars="268"/>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社会保障和就业支出（类）行政事业单位养老支出（款）机关事业单位基本养老保险缴费支出（项）。</w:t>
      </w:r>
    </w:p>
    <w:p w14:paraId="1C843844">
      <w:pPr>
        <w:pStyle w:val="10"/>
        <w:numPr>
          <w:ilvl w:val="0"/>
          <w:numId w:val="0"/>
        </w:numPr>
        <w:ind w:left="-16" w:leftChars="-8" w:firstLine="857" w:firstLineChars="268"/>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年初预算数为16.42万元，支出决算数为22.54万元，完成年初预算数的137%，决算数大于年初预</w:t>
      </w:r>
      <w:r>
        <w:rPr>
          <w:rFonts w:hint="eastAsia" w:asciiTheme="minorEastAsia" w:hAnsiTheme="minorEastAsia" w:eastAsiaTheme="minorEastAsia"/>
          <w:sz w:val="32"/>
          <w:szCs w:val="32"/>
        </w:rPr>
        <w:t>算数的主要原因是</w:t>
      </w:r>
      <w:r>
        <w:rPr>
          <w:rFonts w:hint="eastAsia" w:asciiTheme="minorEastAsia" w:hAnsiTheme="minorEastAsia" w:eastAsiaTheme="minorEastAsia"/>
          <w:sz w:val="32"/>
          <w:szCs w:val="32"/>
          <w:lang w:eastAsia="zh-CN"/>
        </w:rPr>
        <w:t>年中调整了科目。</w:t>
      </w:r>
    </w:p>
    <w:p w14:paraId="55A3EAFE">
      <w:pPr>
        <w:pStyle w:val="10"/>
        <w:numPr>
          <w:ilvl w:val="0"/>
          <w:numId w:val="2"/>
        </w:numPr>
        <w:ind w:left="-16" w:leftChars="-8" w:firstLine="857" w:firstLineChars="268"/>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卫生健康支出（类）行政事业单位医疗（款）行政单位医疗（项）。</w:t>
      </w:r>
    </w:p>
    <w:p w14:paraId="6D36A9FF">
      <w:pPr>
        <w:pStyle w:val="10"/>
        <w:numPr>
          <w:ilvl w:val="0"/>
          <w:numId w:val="0"/>
        </w:numPr>
        <w:ind w:left="-16" w:leftChars="-8" w:firstLine="857" w:firstLineChars="268"/>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年初预算数为0万元，支出决算数为9.23万元，完成年初预算数的0%，决算数大于年初预</w:t>
      </w:r>
      <w:r>
        <w:rPr>
          <w:rFonts w:hint="eastAsia" w:asciiTheme="minorEastAsia" w:hAnsiTheme="minorEastAsia" w:eastAsiaTheme="minorEastAsia"/>
          <w:sz w:val="32"/>
          <w:szCs w:val="32"/>
        </w:rPr>
        <w:t>算数的主要原因是</w:t>
      </w:r>
      <w:r>
        <w:rPr>
          <w:rFonts w:hint="eastAsia" w:asciiTheme="minorEastAsia" w:hAnsiTheme="minorEastAsia" w:eastAsiaTheme="minorEastAsia"/>
          <w:sz w:val="32"/>
          <w:szCs w:val="32"/>
          <w:lang w:eastAsia="zh-CN"/>
        </w:rPr>
        <w:t>年中调整了科目。</w:t>
      </w:r>
    </w:p>
    <w:p w14:paraId="49C9A99F">
      <w:pPr>
        <w:pStyle w:val="10"/>
        <w:numPr>
          <w:ilvl w:val="0"/>
          <w:numId w:val="2"/>
        </w:numPr>
        <w:ind w:left="-16" w:leftChars="-8" w:firstLine="857" w:firstLineChars="268"/>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节能环保支出（类）污染防治（款）其他污染防治支出（项）。</w:t>
      </w:r>
    </w:p>
    <w:p w14:paraId="6E9CE3DC">
      <w:pPr>
        <w:pStyle w:val="10"/>
        <w:numPr>
          <w:ilvl w:val="0"/>
          <w:numId w:val="0"/>
        </w:numPr>
        <w:ind w:left="-16" w:leftChars="-8" w:firstLine="857" w:firstLineChars="268"/>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年初预算数为0万元，支出决算数为1万元，完成年初预算数的0%，决算数大于年初预</w:t>
      </w:r>
      <w:r>
        <w:rPr>
          <w:rFonts w:hint="eastAsia" w:asciiTheme="minorEastAsia" w:hAnsiTheme="minorEastAsia" w:eastAsiaTheme="minorEastAsia"/>
          <w:sz w:val="32"/>
          <w:szCs w:val="32"/>
        </w:rPr>
        <w:t>算数的主要原因是</w:t>
      </w:r>
      <w:r>
        <w:rPr>
          <w:rFonts w:hint="eastAsia" w:asciiTheme="minorEastAsia" w:hAnsiTheme="minorEastAsia" w:eastAsiaTheme="minorEastAsia"/>
          <w:sz w:val="32"/>
          <w:szCs w:val="32"/>
          <w:lang w:eastAsia="zh-CN"/>
        </w:rPr>
        <w:t>年中调整了科目。</w:t>
      </w:r>
    </w:p>
    <w:p w14:paraId="02178F29">
      <w:pPr>
        <w:pStyle w:val="10"/>
        <w:numPr>
          <w:ilvl w:val="0"/>
          <w:numId w:val="2"/>
        </w:numPr>
        <w:ind w:left="-16" w:leftChars="-8" w:firstLine="857" w:firstLineChars="268"/>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农林水支出（类）扶贫（款）其他扶贫支出（项）。</w:t>
      </w:r>
    </w:p>
    <w:p w14:paraId="4D05E2CA">
      <w:pPr>
        <w:pStyle w:val="10"/>
        <w:numPr>
          <w:ilvl w:val="0"/>
          <w:numId w:val="0"/>
        </w:numPr>
        <w:ind w:left="-16" w:leftChars="-8" w:firstLine="857" w:firstLineChars="268"/>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年初预算数为0万元，支出决算数为1.94万元，完成年初预算数的0%，决算数大于年初预</w:t>
      </w:r>
      <w:r>
        <w:rPr>
          <w:rFonts w:hint="eastAsia" w:asciiTheme="minorEastAsia" w:hAnsiTheme="minorEastAsia" w:eastAsiaTheme="minorEastAsia"/>
          <w:sz w:val="32"/>
          <w:szCs w:val="32"/>
        </w:rPr>
        <w:t>算数的主要原因是</w:t>
      </w:r>
      <w:r>
        <w:rPr>
          <w:rFonts w:hint="eastAsia" w:asciiTheme="minorEastAsia" w:hAnsiTheme="minorEastAsia" w:eastAsiaTheme="minorEastAsia"/>
          <w:sz w:val="32"/>
          <w:szCs w:val="32"/>
          <w:lang w:eastAsia="zh-CN"/>
        </w:rPr>
        <w:t>年中调整了科目。</w:t>
      </w:r>
    </w:p>
    <w:p w14:paraId="1F5DDCE4">
      <w:pPr>
        <w:pStyle w:val="10"/>
        <w:numPr>
          <w:ilvl w:val="0"/>
          <w:numId w:val="2"/>
        </w:numPr>
        <w:ind w:left="-16" w:leftChars="-8" w:firstLine="857" w:firstLineChars="268"/>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资源勘探工业信息等支出（类）工业和信息产业监管（款）其他工业和信息产业监管支出（项）。</w:t>
      </w:r>
    </w:p>
    <w:p w14:paraId="7AE58ED3">
      <w:pPr>
        <w:pStyle w:val="10"/>
        <w:numPr>
          <w:ilvl w:val="0"/>
          <w:numId w:val="0"/>
        </w:numPr>
        <w:ind w:left="-16" w:leftChars="-8" w:firstLine="857" w:firstLineChars="268"/>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年初预算数为0万元，支出决算数为0.52万元，完成年初预算数的0%，决算数大于年初预</w:t>
      </w:r>
      <w:r>
        <w:rPr>
          <w:rFonts w:hint="eastAsia" w:asciiTheme="minorEastAsia" w:hAnsiTheme="minorEastAsia" w:eastAsiaTheme="minorEastAsia"/>
          <w:sz w:val="32"/>
          <w:szCs w:val="32"/>
        </w:rPr>
        <w:t>算数的主要原因是</w:t>
      </w:r>
      <w:r>
        <w:rPr>
          <w:rFonts w:hint="eastAsia" w:asciiTheme="minorEastAsia" w:hAnsiTheme="minorEastAsia" w:eastAsiaTheme="minorEastAsia"/>
          <w:sz w:val="32"/>
          <w:szCs w:val="32"/>
          <w:lang w:eastAsia="zh-CN"/>
        </w:rPr>
        <w:t>年中调整了科目。</w:t>
      </w:r>
    </w:p>
    <w:p w14:paraId="6A9A12AF">
      <w:pPr>
        <w:pStyle w:val="10"/>
        <w:numPr>
          <w:ilvl w:val="0"/>
          <w:numId w:val="2"/>
        </w:numPr>
        <w:ind w:left="-16" w:leftChars="-8" w:firstLine="857" w:firstLineChars="268"/>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住房保障支出（类）住房改革支出（款）住房公积金（项）。</w:t>
      </w:r>
    </w:p>
    <w:p w14:paraId="2A5130A3">
      <w:pPr>
        <w:pStyle w:val="10"/>
        <w:numPr>
          <w:ilvl w:val="0"/>
          <w:numId w:val="0"/>
        </w:numPr>
        <w:ind w:left="-16" w:leftChars="-8" w:firstLine="857" w:firstLineChars="268"/>
        <w:rPr>
          <w:rFonts w:hint="default" w:hAnsi="黑体" w:eastAsia="黑体"/>
          <w:b/>
          <w:sz w:val="32"/>
          <w:szCs w:val="32"/>
          <w:lang w:val="en-US" w:eastAsia="zh-CN"/>
        </w:rPr>
      </w:pPr>
      <w:r>
        <w:rPr>
          <w:rFonts w:hint="eastAsia" w:asciiTheme="minorEastAsia" w:hAnsiTheme="minorEastAsia" w:eastAsiaTheme="minorEastAsia"/>
          <w:sz w:val="32"/>
          <w:szCs w:val="32"/>
          <w:lang w:val="en-US" w:eastAsia="zh-CN"/>
        </w:rPr>
        <w:t>年初预算数为0万元，支出决算数为5.14万元，完成年初预算数的0%，决算数大于年初预</w:t>
      </w:r>
      <w:r>
        <w:rPr>
          <w:rFonts w:hint="eastAsia" w:asciiTheme="minorEastAsia" w:hAnsiTheme="minorEastAsia" w:eastAsiaTheme="minorEastAsia"/>
          <w:sz w:val="32"/>
          <w:szCs w:val="32"/>
        </w:rPr>
        <w:t>算数的主要原因是</w:t>
      </w:r>
      <w:r>
        <w:rPr>
          <w:rFonts w:hint="eastAsia" w:asciiTheme="minorEastAsia" w:hAnsiTheme="minorEastAsia" w:eastAsiaTheme="minorEastAsia"/>
          <w:sz w:val="32"/>
          <w:szCs w:val="32"/>
          <w:lang w:eastAsia="zh-CN"/>
        </w:rPr>
        <w:t>年中调整了科目。</w:t>
      </w:r>
    </w:p>
    <w:p w14:paraId="64A6C3D0">
      <w:pPr>
        <w:pStyle w:val="10"/>
        <w:rPr>
          <w:rFonts w:hAnsi="黑体"/>
          <w:b/>
          <w:sz w:val="32"/>
          <w:szCs w:val="32"/>
        </w:rPr>
      </w:pPr>
      <w:r>
        <w:rPr>
          <w:rFonts w:hint="eastAsia" w:hAnsi="黑体"/>
          <w:b/>
          <w:sz w:val="32"/>
          <w:szCs w:val="32"/>
        </w:rPr>
        <w:t>六、一般公共预算财政拨款基本支出决算情况说明</w:t>
      </w:r>
    </w:p>
    <w:p w14:paraId="2208FA77">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2021年度财政拨款基本支出</w:t>
      </w:r>
      <w:r>
        <w:rPr>
          <w:rFonts w:hint="eastAsia" w:asciiTheme="minorEastAsia" w:hAnsiTheme="minorEastAsia" w:eastAsiaTheme="minorEastAsia"/>
          <w:sz w:val="32"/>
          <w:szCs w:val="32"/>
          <w:lang w:val="en-US" w:eastAsia="zh-CN"/>
        </w:rPr>
        <w:t>255.15</w:t>
      </w:r>
      <w:r>
        <w:rPr>
          <w:rFonts w:hint="eastAsia" w:asciiTheme="minorEastAsia" w:hAnsiTheme="minorEastAsia" w:eastAsiaTheme="minorEastAsia"/>
          <w:sz w:val="32"/>
          <w:szCs w:val="32"/>
        </w:rPr>
        <w:t>万元，其中：</w:t>
      </w:r>
    </w:p>
    <w:p w14:paraId="041EAECC">
      <w:pPr>
        <w:pStyle w:val="10"/>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人员经费</w:t>
      </w:r>
      <w:r>
        <w:rPr>
          <w:rFonts w:hint="eastAsia" w:asciiTheme="minorEastAsia" w:hAnsiTheme="minorEastAsia" w:eastAsiaTheme="minorEastAsia"/>
          <w:sz w:val="32"/>
          <w:szCs w:val="32"/>
          <w:lang w:val="en-US" w:eastAsia="zh-CN"/>
        </w:rPr>
        <w:t>199.63</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78</w:t>
      </w:r>
      <w:r>
        <w:rPr>
          <w:rFonts w:hint="eastAsia" w:asciiTheme="minorEastAsia" w:hAnsiTheme="minorEastAsia" w:eastAsiaTheme="minorEastAsia"/>
          <w:sz w:val="32"/>
          <w:szCs w:val="32"/>
        </w:rPr>
        <w:t>%,主要包括基本工资</w:t>
      </w:r>
      <w:r>
        <w:rPr>
          <w:rFonts w:hint="eastAsia" w:asciiTheme="minorEastAsia" w:hAnsiTheme="minorEastAsia" w:eastAsiaTheme="minorEastAsia"/>
          <w:sz w:val="32"/>
          <w:szCs w:val="32"/>
          <w:lang w:val="en-US" w:eastAsia="zh-CN"/>
        </w:rPr>
        <w:t>71.53万元</w:t>
      </w:r>
      <w:r>
        <w:rPr>
          <w:rFonts w:hint="eastAsia" w:asciiTheme="minorEastAsia" w:hAnsiTheme="minorEastAsia" w:eastAsiaTheme="minorEastAsia"/>
          <w:sz w:val="32"/>
          <w:szCs w:val="32"/>
        </w:rPr>
        <w:t>、津贴补贴</w:t>
      </w:r>
      <w:r>
        <w:rPr>
          <w:rFonts w:hint="eastAsia" w:asciiTheme="minorEastAsia" w:hAnsiTheme="minorEastAsia" w:eastAsiaTheme="minorEastAsia"/>
          <w:sz w:val="32"/>
          <w:szCs w:val="32"/>
          <w:lang w:val="en-US" w:eastAsia="zh-CN"/>
        </w:rPr>
        <w:t>38.12万元</w:t>
      </w:r>
      <w:r>
        <w:rPr>
          <w:rFonts w:hint="eastAsia" w:asciiTheme="minorEastAsia" w:hAnsiTheme="minorEastAsia" w:eastAsiaTheme="minorEastAsia"/>
          <w:sz w:val="32"/>
          <w:szCs w:val="32"/>
        </w:rPr>
        <w:t>、奖金</w:t>
      </w:r>
      <w:r>
        <w:rPr>
          <w:rFonts w:hint="eastAsia" w:asciiTheme="minorEastAsia" w:hAnsiTheme="minorEastAsia" w:eastAsiaTheme="minorEastAsia"/>
          <w:sz w:val="32"/>
          <w:szCs w:val="32"/>
          <w:lang w:val="en-US" w:eastAsia="zh-CN"/>
        </w:rPr>
        <w:t>35.91万元</w:t>
      </w:r>
      <w:r>
        <w:rPr>
          <w:rFonts w:hint="eastAsia" w:asciiTheme="minorEastAsia" w:hAnsiTheme="minorEastAsia" w:eastAsiaTheme="minorEastAsia"/>
          <w:sz w:val="32"/>
          <w:szCs w:val="32"/>
        </w:rPr>
        <w:t>、伙食补助费</w:t>
      </w:r>
      <w:r>
        <w:rPr>
          <w:rFonts w:hint="eastAsia" w:asciiTheme="minorEastAsia" w:hAnsiTheme="minorEastAsia" w:eastAsiaTheme="minorEastAsia"/>
          <w:sz w:val="32"/>
          <w:szCs w:val="32"/>
          <w:lang w:val="en-US" w:eastAsia="zh-CN"/>
        </w:rPr>
        <w:t>6.11万元</w:t>
      </w:r>
      <w:r>
        <w:rPr>
          <w:rFonts w:hint="eastAsia" w:asciiTheme="minorEastAsia" w:hAnsiTheme="minorEastAsia" w:eastAsiaTheme="minorEastAsia"/>
          <w:sz w:val="32"/>
          <w:szCs w:val="32"/>
          <w:lang w:eastAsia="zh-CN"/>
        </w:rPr>
        <w:t>、机关事业单位基本养老保险缴费</w:t>
      </w:r>
      <w:r>
        <w:rPr>
          <w:rFonts w:hint="eastAsia" w:asciiTheme="minorEastAsia" w:hAnsiTheme="minorEastAsia" w:eastAsiaTheme="minorEastAsia"/>
          <w:sz w:val="32"/>
          <w:szCs w:val="32"/>
          <w:lang w:val="en-US" w:eastAsia="zh-CN"/>
        </w:rPr>
        <w:t>22.75万元</w:t>
      </w:r>
      <w:r>
        <w:rPr>
          <w:rFonts w:hint="eastAsia" w:asciiTheme="minorEastAsia" w:hAnsiTheme="minorEastAsia" w:eastAsiaTheme="minorEastAsia"/>
          <w:sz w:val="32"/>
          <w:szCs w:val="32"/>
          <w:lang w:eastAsia="zh-CN"/>
        </w:rPr>
        <w:t>、职工基本医疗保险缴费</w:t>
      </w:r>
      <w:r>
        <w:rPr>
          <w:rFonts w:hint="eastAsia" w:asciiTheme="minorEastAsia" w:hAnsiTheme="minorEastAsia" w:eastAsiaTheme="minorEastAsia"/>
          <w:sz w:val="32"/>
          <w:szCs w:val="32"/>
          <w:lang w:val="en-US" w:eastAsia="zh-CN"/>
        </w:rPr>
        <w:t>9.82万元</w:t>
      </w:r>
      <w:r>
        <w:rPr>
          <w:rFonts w:hint="eastAsia" w:asciiTheme="minorEastAsia" w:hAnsiTheme="minorEastAsia" w:eastAsiaTheme="minorEastAsia"/>
          <w:sz w:val="32"/>
          <w:szCs w:val="32"/>
          <w:lang w:eastAsia="zh-CN"/>
        </w:rPr>
        <w:t>、其他社会保障缴费</w:t>
      </w:r>
      <w:r>
        <w:rPr>
          <w:rFonts w:hint="eastAsia" w:asciiTheme="minorEastAsia" w:hAnsiTheme="minorEastAsia" w:eastAsiaTheme="minorEastAsia"/>
          <w:sz w:val="32"/>
          <w:szCs w:val="32"/>
          <w:lang w:val="en-US" w:eastAsia="zh-CN"/>
        </w:rPr>
        <w:t>0.99万元</w:t>
      </w:r>
      <w:r>
        <w:rPr>
          <w:rFonts w:hint="eastAsia" w:asciiTheme="minorEastAsia" w:hAnsiTheme="minorEastAsia" w:eastAsiaTheme="minorEastAsia"/>
          <w:sz w:val="32"/>
          <w:szCs w:val="32"/>
          <w:lang w:eastAsia="zh-CN"/>
        </w:rPr>
        <w:t>、住房公积金</w:t>
      </w:r>
      <w:r>
        <w:rPr>
          <w:rFonts w:hint="eastAsia" w:asciiTheme="minorEastAsia" w:hAnsiTheme="minorEastAsia" w:eastAsiaTheme="minorEastAsia"/>
          <w:sz w:val="32"/>
          <w:szCs w:val="32"/>
          <w:lang w:val="en-US" w:eastAsia="zh-CN"/>
        </w:rPr>
        <w:t>12.59万元</w:t>
      </w:r>
      <w:r>
        <w:rPr>
          <w:rFonts w:hint="eastAsia" w:asciiTheme="minorEastAsia" w:hAnsiTheme="minorEastAsia" w:eastAsiaTheme="minorEastAsia"/>
          <w:sz w:val="32"/>
          <w:szCs w:val="32"/>
          <w:lang w:eastAsia="zh-CN"/>
        </w:rPr>
        <w:t>、生活补助</w:t>
      </w:r>
      <w:r>
        <w:rPr>
          <w:rFonts w:hint="eastAsia" w:asciiTheme="minorEastAsia" w:hAnsiTheme="minorEastAsia" w:eastAsiaTheme="minorEastAsia"/>
          <w:sz w:val="32"/>
          <w:szCs w:val="32"/>
          <w:lang w:val="en-US" w:eastAsia="zh-CN"/>
        </w:rPr>
        <w:t>1.6万元</w:t>
      </w:r>
      <w:r>
        <w:rPr>
          <w:rFonts w:hint="eastAsia" w:asciiTheme="minorEastAsia" w:hAnsiTheme="minorEastAsia" w:eastAsiaTheme="minorEastAsia"/>
          <w:sz w:val="32"/>
          <w:szCs w:val="32"/>
          <w:lang w:eastAsia="zh-CN"/>
        </w:rPr>
        <w:t>、其他对个人和家庭的补助</w:t>
      </w:r>
      <w:r>
        <w:rPr>
          <w:rFonts w:hint="eastAsia" w:asciiTheme="minorEastAsia" w:hAnsiTheme="minorEastAsia" w:eastAsiaTheme="minorEastAsia"/>
          <w:sz w:val="32"/>
          <w:szCs w:val="32"/>
          <w:lang w:val="en-US" w:eastAsia="zh-CN"/>
        </w:rPr>
        <w:t>0.2万元</w:t>
      </w:r>
      <w:r>
        <w:rPr>
          <w:rFonts w:hint="eastAsia" w:asciiTheme="minorEastAsia" w:hAnsiTheme="minorEastAsia" w:eastAsiaTheme="minorEastAsia"/>
          <w:sz w:val="32"/>
          <w:szCs w:val="32"/>
          <w:lang w:eastAsia="zh-CN"/>
        </w:rPr>
        <w:t>；</w:t>
      </w:r>
    </w:p>
    <w:p w14:paraId="212BB3AE">
      <w:pPr>
        <w:pStyle w:val="10"/>
        <w:ind w:firstLine="640" w:firstLineChars="200"/>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公用经费</w:t>
      </w:r>
      <w:r>
        <w:rPr>
          <w:rFonts w:hint="eastAsia" w:asciiTheme="minorEastAsia" w:hAnsiTheme="minorEastAsia" w:eastAsiaTheme="minorEastAsia"/>
          <w:sz w:val="32"/>
          <w:szCs w:val="32"/>
          <w:lang w:val="en-US" w:eastAsia="zh-CN"/>
        </w:rPr>
        <w:t>55.53</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22</w:t>
      </w:r>
      <w:r>
        <w:rPr>
          <w:rFonts w:hint="eastAsia" w:asciiTheme="minorEastAsia" w:hAnsiTheme="minorEastAsia" w:eastAsiaTheme="minorEastAsia"/>
          <w:sz w:val="32"/>
          <w:szCs w:val="32"/>
        </w:rPr>
        <w:t>%，主要包括办公费</w:t>
      </w:r>
      <w:r>
        <w:rPr>
          <w:rFonts w:hint="eastAsia" w:asciiTheme="minorEastAsia" w:hAnsiTheme="minorEastAsia" w:eastAsiaTheme="minorEastAsia"/>
          <w:sz w:val="32"/>
          <w:szCs w:val="32"/>
          <w:lang w:val="en-US" w:eastAsia="zh-CN"/>
        </w:rPr>
        <w:t>2.29万元</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差旅费</w:t>
      </w:r>
      <w:r>
        <w:rPr>
          <w:rFonts w:hint="eastAsia" w:asciiTheme="minorEastAsia" w:hAnsiTheme="minorEastAsia" w:eastAsiaTheme="minorEastAsia"/>
          <w:sz w:val="32"/>
          <w:szCs w:val="32"/>
          <w:lang w:val="en-US" w:eastAsia="zh-CN"/>
        </w:rPr>
        <w:t>1.18万元</w:t>
      </w:r>
      <w:r>
        <w:rPr>
          <w:rFonts w:hint="eastAsia" w:asciiTheme="minorEastAsia" w:hAnsiTheme="minorEastAsia" w:eastAsiaTheme="minorEastAsia"/>
          <w:sz w:val="32"/>
          <w:szCs w:val="32"/>
          <w:lang w:eastAsia="zh-CN"/>
        </w:rPr>
        <w:t>、维修（护）费</w:t>
      </w:r>
      <w:r>
        <w:rPr>
          <w:rFonts w:hint="eastAsia" w:asciiTheme="minorEastAsia" w:hAnsiTheme="minorEastAsia" w:eastAsiaTheme="minorEastAsia"/>
          <w:sz w:val="32"/>
          <w:szCs w:val="32"/>
          <w:lang w:val="en-US" w:eastAsia="zh-CN"/>
        </w:rPr>
        <w:t>0.05万元</w:t>
      </w:r>
      <w:r>
        <w:rPr>
          <w:rFonts w:hint="eastAsia" w:asciiTheme="minorEastAsia" w:hAnsiTheme="minorEastAsia" w:eastAsiaTheme="minorEastAsia"/>
          <w:sz w:val="32"/>
          <w:szCs w:val="32"/>
          <w:lang w:eastAsia="zh-CN"/>
        </w:rPr>
        <w:t>、培训费</w:t>
      </w:r>
      <w:r>
        <w:rPr>
          <w:rFonts w:hint="eastAsia" w:asciiTheme="minorEastAsia" w:hAnsiTheme="minorEastAsia" w:eastAsiaTheme="minorEastAsia"/>
          <w:sz w:val="32"/>
          <w:szCs w:val="32"/>
          <w:lang w:val="en-US" w:eastAsia="zh-CN"/>
        </w:rPr>
        <w:t>0.18万元</w:t>
      </w:r>
      <w:r>
        <w:rPr>
          <w:rFonts w:hint="eastAsia" w:asciiTheme="minorEastAsia" w:hAnsiTheme="minorEastAsia" w:eastAsiaTheme="minorEastAsia"/>
          <w:sz w:val="32"/>
          <w:szCs w:val="32"/>
          <w:lang w:eastAsia="zh-CN"/>
        </w:rPr>
        <w:t>、工会经费</w:t>
      </w:r>
      <w:r>
        <w:rPr>
          <w:rFonts w:hint="eastAsia" w:asciiTheme="minorEastAsia" w:hAnsiTheme="minorEastAsia" w:eastAsiaTheme="minorEastAsia"/>
          <w:sz w:val="32"/>
          <w:szCs w:val="32"/>
          <w:lang w:val="en-US" w:eastAsia="zh-CN"/>
        </w:rPr>
        <w:t>7.25万元</w:t>
      </w:r>
      <w:r>
        <w:rPr>
          <w:rFonts w:hint="eastAsia" w:asciiTheme="minorEastAsia" w:hAnsiTheme="minorEastAsia" w:eastAsiaTheme="minorEastAsia"/>
          <w:sz w:val="32"/>
          <w:szCs w:val="32"/>
          <w:lang w:eastAsia="zh-CN"/>
        </w:rPr>
        <w:t>、福利费</w:t>
      </w:r>
      <w:r>
        <w:rPr>
          <w:rFonts w:hint="eastAsia" w:asciiTheme="minorEastAsia" w:hAnsiTheme="minorEastAsia" w:eastAsiaTheme="minorEastAsia"/>
          <w:sz w:val="32"/>
          <w:szCs w:val="32"/>
          <w:lang w:val="en-US" w:eastAsia="zh-CN"/>
        </w:rPr>
        <w:t>2.27万元</w:t>
      </w:r>
      <w:r>
        <w:rPr>
          <w:rFonts w:hint="eastAsia" w:asciiTheme="minorEastAsia" w:hAnsiTheme="minorEastAsia" w:eastAsiaTheme="minorEastAsia"/>
          <w:sz w:val="32"/>
          <w:szCs w:val="32"/>
          <w:lang w:eastAsia="zh-CN"/>
        </w:rPr>
        <w:t>、其他交通费用</w:t>
      </w:r>
      <w:r>
        <w:rPr>
          <w:rFonts w:hint="eastAsia" w:asciiTheme="minorEastAsia" w:hAnsiTheme="minorEastAsia" w:eastAsiaTheme="minorEastAsia"/>
          <w:sz w:val="32"/>
          <w:szCs w:val="32"/>
          <w:lang w:val="en-US" w:eastAsia="zh-CN"/>
        </w:rPr>
        <w:t>12.52万元</w:t>
      </w:r>
      <w:r>
        <w:rPr>
          <w:rFonts w:hint="eastAsia" w:asciiTheme="minorEastAsia" w:hAnsiTheme="minorEastAsia" w:eastAsiaTheme="minorEastAsia"/>
          <w:sz w:val="32"/>
          <w:szCs w:val="32"/>
          <w:lang w:eastAsia="zh-CN"/>
        </w:rPr>
        <w:t>、其他商品和服务支出</w:t>
      </w:r>
      <w:r>
        <w:rPr>
          <w:rFonts w:hint="eastAsia" w:asciiTheme="minorEastAsia" w:hAnsiTheme="minorEastAsia" w:eastAsiaTheme="minorEastAsia"/>
          <w:sz w:val="32"/>
          <w:szCs w:val="32"/>
          <w:lang w:val="en-US" w:eastAsia="zh-CN"/>
        </w:rPr>
        <w:t>29.77万元</w:t>
      </w:r>
      <w:r>
        <w:rPr>
          <w:rFonts w:hint="eastAsia" w:asciiTheme="minorEastAsia" w:hAnsiTheme="minorEastAsia" w:eastAsiaTheme="minorEastAsia"/>
          <w:sz w:val="32"/>
          <w:szCs w:val="32"/>
        </w:rPr>
        <w:t>。</w:t>
      </w:r>
    </w:p>
    <w:p w14:paraId="44F64E2B">
      <w:pPr>
        <w:pStyle w:val="10"/>
        <w:rPr>
          <w:rFonts w:hAnsi="黑体"/>
          <w:b/>
          <w:sz w:val="32"/>
          <w:szCs w:val="32"/>
        </w:rPr>
      </w:pPr>
      <w:r>
        <w:rPr>
          <w:rFonts w:hint="eastAsia" w:hAnsi="黑体"/>
          <w:b/>
          <w:sz w:val="32"/>
          <w:szCs w:val="32"/>
        </w:rPr>
        <w:t>七、一般公共预算财政拨款“三公”经费支出决算情况说明</w:t>
      </w:r>
    </w:p>
    <w:p w14:paraId="25AB6C7C">
      <w:pPr>
        <w:pStyle w:val="10"/>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087AD216">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2021年度“三公”经费财政拨款支出预算为</w:t>
      </w:r>
      <w:r>
        <w:rPr>
          <w:rFonts w:hint="eastAsia" w:asciiTheme="minorEastAsia" w:hAnsiTheme="minorEastAsia" w:eastAsiaTheme="minorEastAsia"/>
          <w:sz w:val="32"/>
          <w:szCs w:val="32"/>
          <w:lang w:val="en-US" w:eastAsia="zh-CN"/>
        </w:rPr>
        <w:t>6</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5.33</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89</w:t>
      </w:r>
      <w:r>
        <w:rPr>
          <w:rFonts w:hint="eastAsia" w:asciiTheme="minorEastAsia" w:hAnsiTheme="minorEastAsia" w:eastAsiaTheme="minorEastAsia"/>
          <w:sz w:val="32"/>
          <w:szCs w:val="32"/>
        </w:rPr>
        <w:t>%，其中：</w:t>
      </w:r>
    </w:p>
    <w:p w14:paraId="34C9C6DD">
      <w:pPr>
        <w:pStyle w:val="10"/>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因公出国（境）费支出预算为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预算数，与上年</w:t>
      </w:r>
      <w:r>
        <w:rPr>
          <w:rFonts w:hint="eastAsia" w:asciiTheme="minorEastAsia" w:hAnsiTheme="minorEastAsia" w:eastAsiaTheme="minorEastAsia"/>
          <w:sz w:val="32"/>
          <w:szCs w:val="32"/>
          <w:lang w:eastAsia="zh-CN"/>
        </w:rPr>
        <w:t>一致。</w:t>
      </w:r>
    </w:p>
    <w:p w14:paraId="278978F0">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w:t>
      </w:r>
      <w:r>
        <w:rPr>
          <w:rFonts w:hint="eastAsia" w:asciiTheme="minorEastAsia" w:hAnsiTheme="minorEastAsia" w:eastAsiaTheme="minorEastAsia"/>
          <w:sz w:val="32"/>
          <w:szCs w:val="32"/>
          <w:lang w:val="en-US" w:eastAsia="zh-CN"/>
        </w:rPr>
        <w:t>6</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5.33</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89</w:t>
      </w:r>
      <w:r>
        <w:rPr>
          <w:rFonts w:hint="eastAsia" w:asciiTheme="minorEastAsia" w:hAnsiTheme="minorEastAsia" w:eastAsiaTheme="minorEastAsia"/>
          <w:sz w:val="32"/>
          <w:szCs w:val="32"/>
        </w:rPr>
        <w:t>%，决算数小于预算数的主要原因是</w:t>
      </w:r>
      <w:r>
        <w:rPr>
          <w:rFonts w:hint="eastAsia" w:asciiTheme="minorEastAsia" w:hAnsiTheme="minorEastAsia" w:eastAsiaTheme="minorEastAsia"/>
          <w:sz w:val="32"/>
          <w:szCs w:val="32"/>
          <w:lang w:eastAsia="zh-CN"/>
        </w:rPr>
        <w:t>按照有关精神厉行节约</w:t>
      </w:r>
      <w:r>
        <w:rPr>
          <w:rFonts w:hint="eastAsia" w:asciiTheme="minorEastAsia" w:hAnsiTheme="minorEastAsia" w:eastAsiaTheme="minorEastAsia"/>
          <w:sz w:val="32"/>
          <w:szCs w:val="32"/>
        </w:rPr>
        <w:t>，与上年相比</w:t>
      </w:r>
      <w:r>
        <w:rPr>
          <w:rFonts w:hint="eastAsia" w:asciiTheme="minorEastAsia" w:hAnsiTheme="minorEastAsia" w:eastAsiaTheme="minorEastAsia"/>
          <w:sz w:val="32"/>
          <w:szCs w:val="32"/>
          <w:lang w:eastAsia="zh-CN"/>
        </w:rPr>
        <w:t>增加</w:t>
      </w:r>
      <w:r>
        <w:rPr>
          <w:rFonts w:hint="eastAsia" w:asciiTheme="minorEastAsia" w:hAnsiTheme="minorEastAsia" w:eastAsiaTheme="minorEastAsia"/>
          <w:sz w:val="32"/>
          <w:szCs w:val="32"/>
          <w:lang w:val="en-US" w:eastAsia="zh-CN"/>
        </w:rPr>
        <w:t>1.94</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57</w:t>
      </w:r>
      <w:r>
        <w:rPr>
          <w:rFonts w:hint="eastAsia" w:asciiTheme="minorEastAsia" w:hAnsiTheme="minorEastAsia" w:eastAsiaTheme="minorEastAsia"/>
          <w:sz w:val="32"/>
          <w:szCs w:val="32"/>
        </w:rPr>
        <w:t>%,增长的主要原因是</w:t>
      </w:r>
      <w:r>
        <w:rPr>
          <w:rFonts w:hint="eastAsia" w:asciiTheme="minorEastAsia" w:hAnsiTheme="minorEastAsia" w:eastAsiaTheme="minorEastAsia"/>
          <w:sz w:val="32"/>
          <w:szCs w:val="32"/>
          <w:lang w:eastAsia="zh-CN"/>
        </w:rPr>
        <w:t>财务报账跨年度，部分</w:t>
      </w:r>
      <w:r>
        <w:rPr>
          <w:rFonts w:hint="eastAsia" w:asciiTheme="minorEastAsia" w:hAnsiTheme="minorEastAsia" w:eastAsiaTheme="minorEastAsia"/>
          <w:sz w:val="32"/>
          <w:szCs w:val="32"/>
          <w:lang w:val="en-US" w:eastAsia="zh-CN"/>
        </w:rPr>
        <w:t>2020年的支出记账在本年</w:t>
      </w:r>
      <w:r>
        <w:rPr>
          <w:rFonts w:hint="eastAsia" w:asciiTheme="minorEastAsia" w:hAnsiTheme="minorEastAsia" w:eastAsiaTheme="minorEastAsia"/>
          <w:sz w:val="32"/>
          <w:szCs w:val="32"/>
        </w:rPr>
        <w:t>。</w:t>
      </w:r>
    </w:p>
    <w:p w14:paraId="59559E2C">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预算数，与上年</w:t>
      </w:r>
      <w:r>
        <w:rPr>
          <w:rFonts w:hint="eastAsia" w:asciiTheme="minorEastAsia" w:hAnsiTheme="minorEastAsia" w:eastAsiaTheme="minorEastAsia"/>
          <w:sz w:val="32"/>
          <w:szCs w:val="32"/>
          <w:lang w:eastAsia="zh-CN"/>
        </w:rPr>
        <w:t>一致</w:t>
      </w:r>
      <w:r>
        <w:rPr>
          <w:rFonts w:hint="eastAsia" w:asciiTheme="minorEastAsia" w:hAnsiTheme="minorEastAsia" w:eastAsiaTheme="minorEastAsia"/>
          <w:sz w:val="32"/>
          <w:szCs w:val="32"/>
        </w:rPr>
        <w:t>。</w:t>
      </w:r>
    </w:p>
    <w:p w14:paraId="4646F3A5">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公务用车运行维护费支出预算为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预算数，与上年</w:t>
      </w:r>
      <w:r>
        <w:rPr>
          <w:rFonts w:hint="eastAsia" w:asciiTheme="minorEastAsia" w:hAnsiTheme="minorEastAsia" w:eastAsiaTheme="minorEastAsia"/>
          <w:sz w:val="32"/>
          <w:szCs w:val="32"/>
          <w:lang w:eastAsia="zh-CN"/>
        </w:rPr>
        <w:t>一致</w:t>
      </w:r>
      <w:r>
        <w:rPr>
          <w:rFonts w:hint="eastAsia" w:asciiTheme="minorEastAsia" w:hAnsiTheme="minorEastAsia" w:eastAsiaTheme="minorEastAsia"/>
          <w:sz w:val="32"/>
          <w:szCs w:val="32"/>
        </w:rPr>
        <w:t>。</w:t>
      </w:r>
    </w:p>
    <w:p w14:paraId="5AF80890">
      <w:pPr>
        <w:pStyle w:val="10"/>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136B5B91">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2021年度“三公”经费财政拨款支出决算中，公务接待费支出决算</w:t>
      </w:r>
      <w:r>
        <w:rPr>
          <w:rFonts w:hint="eastAsia" w:asciiTheme="minorEastAsia" w:hAnsiTheme="minorEastAsia" w:eastAsiaTheme="minorEastAsia"/>
          <w:sz w:val="32"/>
          <w:szCs w:val="32"/>
          <w:lang w:val="en-US" w:eastAsia="zh-CN"/>
        </w:rPr>
        <w:t>5.33</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%,因公出国（境）费支出决算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%,公务用车购置费及运行维护费支出决算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w:t>
      </w:r>
    </w:p>
    <w:p w14:paraId="589BD9D8">
      <w:pPr>
        <w:pStyle w:val="10"/>
        <w:ind w:left="0" w:leftChars="0" w:firstLine="838" w:firstLineChars="262"/>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1、因公出国（境）费支出决算为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万元，全年安排因公出国（境）团组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个，累计</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人次</w:t>
      </w:r>
      <w:r>
        <w:rPr>
          <w:rFonts w:hint="eastAsia" w:asciiTheme="minorEastAsia" w:hAnsiTheme="minorEastAsia" w:eastAsiaTheme="minorEastAsia"/>
          <w:sz w:val="32"/>
          <w:szCs w:val="32"/>
          <w:lang w:val="en-US" w:eastAsia="zh-CN"/>
        </w:rPr>
        <w:t>.</w:t>
      </w:r>
    </w:p>
    <w:p w14:paraId="09B322B4">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w:t>
      </w:r>
      <w:r>
        <w:rPr>
          <w:rFonts w:hint="eastAsia" w:asciiTheme="minorEastAsia" w:hAnsiTheme="minorEastAsia" w:eastAsiaTheme="minorEastAsia"/>
          <w:sz w:val="32"/>
          <w:szCs w:val="32"/>
          <w:lang w:val="en-US" w:eastAsia="zh-CN"/>
        </w:rPr>
        <w:t>5.33</w:t>
      </w:r>
      <w:r>
        <w:rPr>
          <w:rFonts w:hint="eastAsia" w:asciiTheme="minorEastAsia" w:hAnsiTheme="minorEastAsia" w:eastAsiaTheme="minorEastAsia"/>
          <w:sz w:val="32"/>
          <w:szCs w:val="32"/>
        </w:rPr>
        <w:t>万元，全年共接待来访团组</w:t>
      </w:r>
      <w:r>
        <w:rPr>
          <w:rFonts w:hint="eastAsia" w:asciiTheme="minorEastAsia" w:hAnsiTheme="minorEastAsia" w:eastAsiaTheme="minorEastAsia"/>
          <w:sz w:val="32"/>
          <w:szCs w:val="32"/>
          <w:lang w:val="en-US" w:eastAsia="zh-CN"/>
        </w:rPr>
        <w:t>54</w:t>
      </w:r>
      <w:r>
        <w:rPr>
          <w:rFonts w:hint="eastAsia" w:asciiTheme="minorEastAsia" w:hAnsiTheme="minorEastAsia" w:eastAsiaTheme="minorEastAsia"/>
          <w:sz w:val="32"/>
          <w:szCs w:val="32"/>
        </w:rPr>
        <w:t>个、来宾</w:t>
      </w:r>
      <w:r>
        <w:rPr>
          <w:rFonts w:hint="eastAsia" w:asciiTheme="minorEastAsia" w:hAnsiTheme="minorEastAsia" w:eastAsiaTheme="minorEastAsia"/>
          <w:sz w:val="32"/>
          <w:szCs w:val="32"/>
          <w:lang w:val="en-US" w:eastAsia="zh-CN"/>
        </w:rPr>
        <w:t>275</w:t>
      </w:r>
      <w:r>
        <w:rPr>
          <w:rFonts w:hint="eastAsia" w:asciiTheme="minorEastAsia" w:hAnsiTheme="minorEastAsia" w:eastAsiaTheme="minorEastAsia"/>
          <w:sz w:val="32"/>
          <w:szCs w:val="32"/>
        </w:rPr>
        <w:t>人次，主要是</w:t>
      </w:r>
      <w:r>
        <w:rPr>
          <w:rFonts w:hint="eastAsia" w:asciiTheme="minorEastAsia" w:hAnsiTheme="minorEastAsia" w:eastAsiaTheme="minorEastAsia"/>
          <w:sz w:val="32"/>
          <w:szCs w:val="32"/>
          <w:lang w:eastAsia="zh-CN"/>
        </w:rPr>
        <w:t>全国第七次人口普查和统计专项调查业务</w:t>
      </w:r>
      <w:r>
        <w:rPr>
          <w:rFonts w:hint="eastAsia" w:asciiTheme="minorEastAsia" w:hAnsiTheme="minorEastAsia" w:eastAsiaTheme="minorEastAsia"/>
          <w:sz w:val="32"/>
          <w:szCs w:val="32"/>
        </w:rPr>
        <w:t>发生的接待支出。</w:t>
      </w:r>
    </w:p>
    <w:p w14:paraId="6A6B842D">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w:t>
      </w:r>
      <w:r>
        <w:rPr>
          <w:rFonts w:hint="eastAsia" w:asciiTheme="minorEastAsia" w:hAnsiTheme="minorEastAsia"/>
          <w:sz w:val="32"/>
          <w:szCs w:val="32"/>
          <w:lang w:val="en-US" w:eastAsia="zh-CN"/>
        </w:rPr>
        <w:t>0</w:t>
      </w:r>
      <w:r>
        <w:rPr>
          <w:rFonts w:hint="eastAsia" w:asciiTheme="minorEastAsia" w:hAnsiTheme="minorEastAsia"/>
          <w:sz w:val="32"/>
          <w:szCs w:val="32"/>
        </w:rPr>
        <w:t>万元，其中：公务用车购置费</w:t>
      </w:r>
      <w:r>
        <w:rPr>
          <w:rFonts w:hint="eastAsia" w:asciiTheme="minorEastAsia" w:hAnsiTheme="minorEastAsia"/>
          <w:sz w:val="32"/>
          <w:szCs w:val="32"/>
          <w:lang w:val="en-US" w:eastAsia="zh-CN"/>
        </w:rPr>
        <w:t>0</w:t>
      </w:r>
      <w:r>
        <w:rPr>
          <w:rFonts w:hint="eastAsia" w:asciiTheme="minorEastAsia" w:hAnsiTheme="minorEastAsia"/>
          <w:sz w:val="32"/>
          <w:szCs w:val="32"/>
        </w:rPr>
        <w:t>万元，更新公务用车</w:t>
      </w:r>
      <w:r>
        <w:rPr>
          <w:rFonts w:hint="eastAsia" w:asciiTheme="minorEastAsia" w:hAnsiTheme="minorEastAsia"/>
          <w:sz w:val="32"/>
          <w:szCs w:val="32"/>
          <w:lang w:val="en-US" w:eastAsia="zh-CN"/>
        </w:rPr>
        <w:t>0</w:t>
      </w:r>
      <w:r>
        <w:rPr>
          <w:rFonts w:hint="eastAsia" w:asciiTheme="minorEastAsia" w:hAnsiTheme="minorEastAsia"/>
          <w:sz w:val="32"/>
          <w:szCs w:val="32"/>
        </w:rPr>
        <w:t>辆</w:t>
      </w:r>
      <w:r>
        <w:rPr>
          <w:rFonts w:hint="eastAsia" w:asciiTheme="minorEastAsia" w:hAnsiTheme="minorEastAsia"/>
          <w:color w:val="000000" w:themeColor="text1"/>
          <w:sz w:val="32"/>
          <w:szCs w:val="32"/>
          <w14:textFill>
            <w14:solidFill>
              <w14:schemeClr w14:val="tx1"/>
            </w14:solidFill>
          </w14:textFill>
        </w:rPr>
        <w:t>。</w:t>
      </w:r>
      <w:r>
        <w:rPr>
          <w:rFonts w:hint="eastAsia" w:asciiTheme="minorEastAsia" w:hAnsiTheme="minorEastAsia"/>
          <w:sz w:val="32"/>
          <w:szCs w:val="32"/>
        </w:rPr>
        <w:t>公务用车运行维护费</w:t>
      </w:r>
      <w:r>
        <w:rPr>
          <w:rFonts w:hint="eastAsia" w:asciiTheme="minorEastAsia" w:hAnsiTheme="minorEastAsia"/>
          <w:sz w:val="32"/>
          <w:szCs w:val="32"/>
          <w:lang w:val="en-US" w:eastAsia="zh-CN"/>
        </w:rPr>
        <w:t>0</w:t>
      </w:r>
      <w:r>
        <w:rPr>
          <w:rFonts w:hint="eastAsia" w:asciiTheme="minorEastAsia" w:hAnsiTheme="minorEastAsia"/>
          <w:sz w:val="32"/>
          <w:szCs w:val="32"/>
        </w:rPr>
        <w:t>万元，截止2021年12月31日，我单位开支财政拨款的公务用车保有量为</w:t>
      </w:r>
      <w:r>
        <w:rPr>
          <w:rFonts w:hint="eastAsia" w:asciiTheme="minorEastAsia" w:hAnsiTheme="minorEastAsia"/>
          <w:sz w:val="32"/>
          <w:szCs w:val="32"/>
          <w:lang w:val="en-US" w:eastAsia="zh-CN"/>
        </w:rPr>
        <w:t>0</w:t>
      </w:r>
      <w:r>
        <w:rPr>
          <w:rFonts w:hint="eastAsia" w:asciiTheme="minorEastAsia" w:hAnsiTheme="minorEastAsia"/>
          <w:sz w:val="32"/>
          <w:szCs w:val="32"/>
        </w:rPr>
        <w:t>辆。</w:t>
      </w:r>
    </w:p>
    <w:p w14:paraId="162A63D7">
      <w:pPr>
        <w:pStyle w:val="10"/>
        <w:rPr>
          <w:rFonts w:hAnsi="黑体"/>
          <w:b/>
          <w:sz w:val="32"/>
          <w:szCs w:val="32"/>
        </w:rPr>
      </w:pPr>
      <w:r>
        <w:rPr>
          <w:rFonts w:hint="eastAsia" w:hAnsi="黑体"/>
          <w:b/>
          <w:sz w:val="32"/>
          <w:szCs w:val="32"/>
        </w:rPr>
        <w:t>八、政府性基金预算收入支出决算情况</w:t>
      </w:r>
    </w:p>
    <w:p w14:paraId="655BD108">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w:t>
      </w:r>
      <w:r>
        <w:rPr>
          <w:rFonts w:hint="eastAsia" w:asciiTheme="minorEastAsia" w:hAnsiTheme="minorEastAsia" w:eastAsiaTheme="minorEastAsia"/>
          <w:sz w:val="32"/>
          <w:szCs w:val="32"/>
          <w:lang w:val="en-US" w:eastAsia="zh-CN"/>
        </w:rPr>
        <w:t>21</w:t>
      </w:r>
      <w:r>
        <w:rPr>
          <w:rFonts w:hint="eastAsia" w:asciiTheme="minorEastAsia" w:hAnsiTheme="minorEastAsia" w:eastAsiaTheme="minorEastAsia"/>
          <w:sz w:val="32"/>
          <w:szCs w:val="32"/>
        </w:rPr>
        <w:t>年度</w:t>
      </w:r>
      <w:r>
        <w:rPr>
          <w:rFonts w:hint="eastAsia" w:asciiTheme="minorEastAsia" w:hAnsiTheme="minorEastAsia" w:eastAsiaTheme="minorEastAsia"/>
          <w:sz w:val="32"/>
          <w:szCs w:val="32"/>
          <w:lang w:eastAsia="zh-CN"/>
        </w:rPr>
        <w:t>本单位无</w:t>
      </w:r>
      <w:r>
        <w:rPr>
          <w:rFonts w:hint="eastAsia" w:asciiTheme="minorEastAsia" w:hAnsiTheme="minorEastAsia" w:eastAsiaTheme="minorEastAsia"/>
          <w:sz w:val="32"/>
          <w:szCs w:val="32"/>
        </w:rPr>
        <w:t>政府性基金预算</w:t>
      </w:r>
      <w:r>
        <w:rPr>
          <w:rFonts w:hint="eastAsia" w:asciiTheme="minorEastAsia" w:hAnsiTheme="minorEastAsia" w:eastAsiaTheme="minorEastAsia"/>
          <w:sz w:val="32"/>
          <w:szCs w:val="32"/>
          <w:lang w:eastAsia="zh-CN"/>
        </w:rPr>
        <w:t>收支。</w:t>
      </w:r>
    </w:p>
    <w:p w14:paraId="65BAF33C">
      <w:pPr>
        <w:pStyle w:val="10"/>
        <w:rPr>
          <w:rFonts w:hAnsi="黑体"/>
          <w:b/>
          <w:sz w:val="32"/>
          <w:szCs w:val="32"/>
        </w:rPr>
      </w:pPr>
      <w:r>
        <w:rPr>
          <w:rFonts w:hint="eastAsia" w:hAnsi="黑体"/>
          <w:b/>
          <w:sz w:val="32"/>
          <w:szCs w:val="32"/>
        </w:rPr>
        <w:t>九、机关运行经费支出说明</w:t>
      </w:r>
    </w:p>
    <w:p w14:paraId="273BF3DF">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本部门2021年度机关运行经费支出</w:t>
      </w:r>
      <w:r>
        <w:rPr>
          <w:rFonts w:hint="eastAsia" w:asciiTheme="minorEastAsia" w:hAnsiTheme="minorEastAsia" w:eastAsiaTheme="minorEastAsia"/>
          <w:sz w:val="32"/>
          <w:szCs w:val="32"/>
          <w:lang w:val="en-US" w:eastAsia="zh-CN"/>
        </w:rPr>
        <w:t>55.52</w:t>
      </w:r>
      <w:r>
        <w:rPr>
          <w:rFonts w:hint="eastAsia" w:asciiTheme="minorEastAsia" w:hAnsiTheme="minorEastAsia" w:eastAsiaTheme="minorEastAsia"/>
          <w:sz w:val="32"/>
          <w:szCs w:val="32"/>
        </w:rPr>
        <w:t>万元，比上年决算数减少</w:t>
      </w:r>
      <w:r>
        <w:rPr>
          <w:rFonts w:hint="eastAsia" w:asciiTheme="minorEastAsia" w:hAnsiTheme="minorEastAsia" w:eastAsiaTheme="minorEastAsia"/>
          <w:sz w:val="32"/>
          <w:szCs w:val="32"/>
          <w:lang w:val="en-US" w:eastAsia="zh-CN"/>
        </w:rPr>
        <w:t>41.44</w:t>
      </w:r>
      <w:r>
        <w:rPr>
          <w:rFonts w:hint="eastAsia" w:asciiTheme="minorEastAsia" w:hAnsiTheme="minorEastAsia" w:eastAsiaTheme="minorEastAsia"/>
          <w:sz w:val="32"/>
          <w:szCs w:val="32"/>
        </w:rPr>
        <w:t>万元，降低</w:t>
      </w:r>
      <w:r>
        <w:rPr>
          <w:rFonts w:hint="eastAsia" w:asciiTheme="minorEastAsia" w:hAnsiTheme="minorEastAsia" w:eastAsiaTheme="minorEastAsia"/>
          <w:sz w:val="32"/>
          <w:szCs w:val="32"/>
          <w:lang w:val="en-US" w:eastAsia="zh-CN"/>
        </w:rPr>
        <w:t>43</w:t>
      </w:r>
      <w:r>
        <w:rPr>
          <w:rFonts w:hint="eastAsia" w:asciiTheme="minorEastAsia" w:hAnsiTheme="minorEastAsia" w:eastAsiaTheme="minorEastAsia"/>
          <w:sz w:val="32"/>
          <w:szCs w:val="32"/>
        </w:rPr>
        <w:t>%。主要原因是</w:t>
      </w:r>
      <w:r>
        <w:rPr>
          <w:rFonts w:hint="eastAsia" w:asciiTheme="minorEastAsia" w:hAnsiTheme="minorEastAsia" w:eastAsiaTheme="minorEastAsia"/>
          <w:sz w:val="32"/>
          <w:szCs w:val="32"/>
          <w:lang w:val="en-US" w:eastAsia="zh-CN"/>
        </w:rPr>
        <w:t>2020年</w:t>
      </w:r>
      <w:r>
        <w:rPr>
          <w:rFonts w:hint="eastAsia" w:asciiTheme="minorEastAsia" w:hAnsiTheme="minorEastAsia" w:eastAsiaTheme="minorEastAsia"/>
          <w:sz w:val="32"/>
          <w:szCs w:val="32"/>
          <w:lang w:eastAsia="zh-CN"/>
        </w:rPr>
        <w:t>机关运行经费存在</w:t>
      </w:r>
      <w:r>
        <w:rPr>
          <w:rFonts w:hint="eastAsia" w:asciiTheme="minorEastAsia" w:hAnsiTheme="minorEastAsia" w:eastAsiaTheme="minorEastAsia"/>
          <w:sz w:val="32"/>
          <w:szCs w:val="32"/>
          <w:lang w:val="en-US" w:eastAsia="zh-CN"/>
        </w:rPr>
        <w:t>2019年机关运行经费记账，还有脱贫攻坚工作的结束</w:t>
      </w:r>
      <w:r>
        <w:rPr>
          <w:rFonts w:hint="eastAsia" w:asciiTheme="minorEastAsia" w:hAnsiTheme="minorEastAsia" w:eastAsiaTheme="minorEastAsia"/>
          <w:sz w:val="32"/>
          <w:szCs w:val="32"/>
        </w:rPr>
        <w:t>。</w:t>
      </w:r>
    </w:p>
    <w:p w14:paraId="1632941D">
      <w:pPr>
        <w:pStyle w:val="10"/>
        <w:rPr>
          <w:rFonts w:hAnsi="黑体"/>
          <w:b/>
          <w:sz w:val="32"/>
          <w:szCs w:val="32"/>
        </w:rPr>
      </w:pPr>
      <w:r>
        <w:rPr>
          <w:rFonts w:hint="eastAsia" w:hAnsi="黑体"/>
          <w:b/>
          <w:sz w:val="32"/>
          <w:szCs w:val="32"/>
        </w:rPr>
        <w:t>十、一般性支出情况说明</w:t>
      </w:r>
    </w:p>
    <w:p w14:paraId="11A17480">
      <w:pPr>
        <w:pStyle w:val="10"/>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2021年本部门开支会议费0万元，用于召开0次会议，人数0人；开支培训费0.18万元，用于开展事业人员培训，人数8人，内容为事业人员在线培训；举办0次节庆、晚会、论坛、赛事活动，开支0万元。</w:t>
      </w:r>
    </w:p>
    <w:p w14:paraId="2DB198FB">
      <w:pPr>
        <w:pStyle w:val="10"/>
        <w:rPr>
          <w:rFonts w:hAnsi="黑体"/>
          <w:b/>
          <w:sz w:val="32"/>
          <w:szCs w:val="32"/>
        </w:rPr>
      </w:pPr>
      <w:r>
        <w:rPr>
          <w:rFonts w:hint="eastAsia" w:hAnsi="黑体"/>
          <w:b/>
          <w:sz w:val="32"/>
          <w:szCs w:val="32"/>
        </w:rPr>
        <w:t>十一、政府采购支出说明</w:t>
      </w:r>
    </w:p>
    <w:p w14:paraId="723FF4F4">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本部门2020年度政府采购支出总额</w:t>
      </w:r>
      <w:r>
        <w:rPr>
          <w:rFonts w:hint="eastAsia" w:asciiTheme="minorEastAsia" w:hAnsiTheme="minorEastAsia" w:eastAsiaTheme="minorEastAsia"/>
          <w:sz w:val="32"/>
          <w:szCs w:val="32"/>
          <w:lang w:val="en-US" w:eastAsia="zh-CN"/>
        </w:rPr>
        <w:t>10</w:t>
      </w:r>
      <w:r>
        <w:rPr>
          <w:rFonts w:hint="eastAsia" w:asciiTheme="minorEastAsia" w:hAnsiTheme="minorEastAsia" w:eastAsiaTheme="minorEastAsia"/>
          <w:sz w:val="32"/>
          <w:szCs w:val="32"/>
        </w:rPr>
        <w:t>万元，其中：政府采购货物支出</w:t>
      </w:r>
      <w:r>
        <w:rPr>
          <w:rFonts w:hint="eastAsia" w:asciiTheme="minorEastAsia" w:hAnsiTheme="minorEastAsia" w:eastAsiaTheme="minorEastAsia"/>
          <w:sz w:val="32"/>
          <w:szCs w:val="32"/>
          <w:lang w:val="en-US" w:eastAsia="zh-CN"/>
        </w:rPr>
        <w:t>10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占政府采购支出总额的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%。授予中小企业合同金额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%，其中：授予小微企业合同金额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万元，占授予中小企业合同金额的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%；货物采购授予中小企业合同金额占货物支出金额的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%，工程采购授予中小企业合同金额占工程支出金额的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%，服务采购授予中小企业合同金额占服务支出金额的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3F801024">
      <w:pPr>
        <w:pStyle w:val="10"/>
        <w:rPr>
          <w:rFonts w:hAnsi="黑体"/>
          <w:b/>
          <w:sz w:val="32"/>
          <w:szCs w:val="32"/>
        </w:rPr>
      </w:pPr>
      <w:r>
        <w:rPr>
          <w:rFonts w:hint="eastAsia" w:hAnsi="黑体"/>
          <w:b/>
          <w:sz w:val="32"/>
          <w:szCs w:val="32"/>
        </w:rPr>
        <w:t>十二、国有资产占用情况说明</w:t>
      </w:r>
    </w:p>
    <w:p w14:paraId="5936BD23">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截至2021年12月31日，部门（单位）共有车辆</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辆，其中，主要领导干部用车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辆，机要通信用车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辆、应急保障用车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辆、执法执勤用车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辆、特种专业技术用车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辆、其他用车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辆；单位价值50万元以上通用设备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台（套）；单位价值100万元以上专用设备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w:t>
      </w:r>
    </w:p>
    <w:p w14:paraId="0118801B">
      <w:pPr>
        <w:pStyle w:val="10"/>
        <w:rPr>
          <w:rFonts w:hAnsi="黑体"/>
          <w:b/>
          <w:sz w:val="32"/>
          <w:szCs w:val="32"/>
        </w:rPr>
      </w:pPr>
      <w:r>
        <w:rPr>
          <w:rFonts w:hint="eastAsia" w:hAnsi="黑体"/>
          <w:b/>
          <w:sz w:val="32"/>
          <w:szCs w:val="32"/>
        </w:rPr>
        <w:t>十三、2021年度预算绩效情况说明</w:t>
      </w:r>
    </w:p>
    <w:p w14:paraId="39787D9E">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14:paraId="4071D53F">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根据预算绩效管理要求，我部门组织对</w:t>
      </w:r>
      <w:r>
        <w:rPr>
          <w:rFonts w:cs="黑体" w:asciiTheme="minorEastAsia" w:hAnsiTheme="minorEastAsia"/>
          <w:color w:val="000000"/>
          <w:kern w:val="0"/>
          <w:sz w:val="32"/>
          <w:szCs w:val="32"/>
        </w:rPr>
        <w:t xml:space="preserve">2021 </w:t>
      </w:r>
      <w:r>
        <w:rPr>
          <w:rFonts w:hint="eastAsia" w:cs="黑体" w:asciiTheme="minorEastAsia" w:hAnsiTheme="minorEastAsia"/>
          <w:color w:val="000000"/>
          <w:kern w:val="0"/>
          <w:sz w:val="32"/>
          <w:szCs w:val="32"/>
        </w:rPr>
        <w:t>年度一般公共预算项目支出全面开展绩效自评，其中，一级</w:t>
      </w:r>
      <w:r>
        <w:rPr>
          <w:rFonts w:hint="eastAsia" w:cs="黑体" w:asciiTheme="minorEastAsia" w:hAnsiTheme="minorEastAsia"/>
          <w:color w:val="000000"/>
          <w:kern w:val="0"/>
          <w:sz w:val="32"/>
          <w:szCs w:val="32"/>
          <w:lang w:val="en-US" w:eastAsia="zh-CN"/>
        </w:rPr>
        <w:t>2</w:t>
      </w:r>
      <w:r>
        <w:rPr>
          <w:rFonts w:hint="eastAsia" w:cs="黑体" w:asciiTheme="minorEastAsia" w:hAnsiTheme="minorEastAsia"/>
          <w:color w:val="000000"/>
          <w:kern w:val="0"/>
          <w:sz w:val="32"/>
          <w:szCs w:val="32"/>
        </w:rPr>
        <w:t>个，共涉及资金</w:t>
      </w:r>
      <w:r>
        <w:rPr>
          <w:rFonts w:hint="eastAsia" w:cs="黑体" w:asciiTheme="minorEastAsia" w:hAnsiTheme="minorEastAsia"/>
          <w:color w:val="000000"/>
          <w:kern w:val="0"/>
          <w:sz w:val="32"/>
          <w:szCs w:val="32"/>
          <w:lang w:val="en-US" w:eastAsia="zh-CN"/>
        </w:rPr>
        <w:t>389.11</w:t>
      </w:r>
      <w:r>
        <w:rPr>
          <w:rFonts w:hint="eastAsia" w:cs="黑体" w:asciiTheme="minorEastAsia" w:hAnsiTheme="minorEastAsia"/>
          <w:color w:val="000000"/>
          <w:kern w:val="0"/>
          <w:sz w:val="32"/>
          <w:szCs w:val="32"/>
        </w:rPr>
        <w:t>万元，占一般公共预算项目支出总额的</w:t>
      </w:r>
      <w:r>
        <w:rPr>
          <w:rFonts w:hint="eastAsia" w:cs="黑体" w:asciiTheme="minorEastAsia" w:hAnsiTheme="minorEastAsia"/>
          <w:color w:val="000000"/>
          <w:kern w:val="0"/>
          <w:sz w:val="32"/>
          <w:szCs w:val="32"/>
          <w:lang w:val="en-US" w:eastAsia="zh-CN"/>
        </w:rPr>
        <w:t>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w:t>
      </w:r>
      <w:r>
        <w:rPr>
          <w:rFonts w:hint="eastAsia" w:cs="黑体" w:asciiTheme="minorEastAsia" w:hAnsiTheme="minorEastAsia"/>
          <w:color w:val="000000"/>
          <w:kern w:val="0"/>
          <w:sz w:val="32"/>
          <w:szCs w:val="32"/>
          <w:lang w:eastAsia="zh-CN"/>
        </w:rPr>
        <w:t>无</w:t>
      </w:r>
      <w:r>
        <w:rPr>
          <w:rFonts w:hint="eastAsia" w:cs="黑体" w:asciiTheme="minorEastAsia" w:hAnsiTheme="minorEastAsia"/>
          <w:color w:val="000000"/>
          <w:kern w:val="0"/>
          <w:sz w:val="32"/>
          <w:szCs w:val="32"/>
        </w:rPr>
        <w:t>政府性基金预算项目。</w:t>
      </w:r>
      <w:r>
        <w:rPr>
          <w:rFonts w:hint="eastAsia" w:cs="黑体" w:asciiTheme="minorEastAsia" w:hAnsiTheme="minorEastAsia"/>
          <w:color w:val="000000"/>
          <w:kern w:val="0"/>
          <w:sz w:val="32"/>
          <w:szCs w:val="32"/>
          <w:lang w:eastAsia="zh-CN"/>
        </w:rPr>
        <w:t>无</w:t>
      </w:r>
      <w:r>
        <w:rPr>
          <w:rFonts w:hint="eastAsia" w:cs="黑体" w:asciiTheme="minorEastAsia" w:hAnsiTheme="minorEastAsia"/>
          <w:color w:val="000000"/>
          <w:kern w:val="0"/>
          <w:sz w:val="32"/>
          <w:szCs w:val="32"/>
        </w:rPr>
        <w:t>国有资本经营预算项目。</w:t>
      </w:r>
    </w:p>
    <w:p w14:paraId="4BE537FB">
      <w:pPr>
        <w:keepNext w:val="0"/>
        <w:keepLines w:val="0"/>
        <w:pageBreakBefore w:val="0"/>
        <w:widowControl w:val="0"/>
        <w:kinsoku/>
        <w:wordWrap/>
        <w:overflowPunct/>
        <w:topLinePunct w:val="0"/>
        <w:autoSpaceDE/>
        <w:autoSpaceDN/>
        <w:bidi w:val="0"/>
        <w:adjustRightInd/>
        <w:snapToGrid/>
        <w:ind w:firstLine="640" w:firstLineChars="200"/>
        <w:textAlignment w:val="auto"/>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w:t>
      </w:r>
      <w:r>
        <w:rPr>
          <w:rFonts w:hint="eastAsia" w:cs="黑体" w:asciiTheme="minorEastAsia" w:hAnsiTheme="minorEastAsia"/>
          <w:color w:val="000000"/>
          <w:kern w:val="0"/>
          <w:sz w:val="32"/>
          <w:szCs w:val="32"/>
          <w:lang w:eastAsia="zh-CN"/>
        </w:rPr>
        <w:t>全国第七次人口普查</w:t>
      </w:r>
      <w:r>
        <w:rPr>
          <w:rFonts w:hint="eastAsia" w:cs="黑体" w:asciiTheme="minorEastAsia" w:hAnsiTheme="minorEastAsia"/>
          <w:color w:val="000000"/>
          <w:kern w:val="0"/>
          <w:sz w:val="32"/>
          <w:szCs w:val="32"/>
        </w:rPr>
        <w:t>”“</w:t>
      </w:r>
      <w:r>
        <w:rPr>
          <w:rFonts w:hint="eastAsia" w:cs="黑体" w:asciiTheme="minorEastAsia" w:hAnsiTheme="minorEastAsia"/>
          <w:color w:val="000000"/>
          <w:kern w:val="0"/>
          <w:sz w:val="32"/>
          <w:szCs w:val="32"/>
          <w:lang w:eastAsia="zh-CN"/>
        </w:rPr>
        <w:t>统计专项调查</w:t>
      </w:r>
      <w:r>
        <w:rPr>
          <w:rFonts w:hint="eastAsia" w:cs="黑体" w:asciiTheme="minorEastAsia" w:hAnsiTheme="minorEastAsia"/>
          <w:color w:val="000000"/>
          <w:kern w:val="0"/>
          <w:sz w:val="32"/>
          <w:szCs w:val="32"/>
        </w:rPr>
        <w:t>”等</w:t>
      </w:r>
      <w:r>
        <w:rPr>
          <w:rFonts w:hint="eastAsia" w:cs="黑体" w:asciiTheme="minorEastAsia" w:hAnsiTheme="minorEastAsia"/>
          <w:color w:val="000000"/>
          <w:kern w:val="0"/>
          <w:sz w:val="32"/>
          <w:szCs w:val="32"/>
          <w:lang w:val="en-US" w:eastAsia="zh-CN"/>
        </w:rPr>
        <w:t>2</w:t>
      </w:r>
      <w:r>
        <w:rPr>
          <w:rFonts w:hint="eastAsia" w:cs="黑体" w:asciiTheme="minorEastAsia" w:hAnsiTheme="minorEastAsia"/>
          <w:color w:val="000000"/>
          <w:kern w:val="0"/>
          <w:sz w:val="32"/>
          <w:szCs w:val="32"/>
        </w:rPr>
        <w:t>个项目开展了部门评价，涉及一般公共预算支出</w:t>
      </w:r>
      <w:r>
        <w:rPr>
          <w:rFonts w:hint="eastAsia" w:cs="黑体" w:asciiTheme="minorEastAsia" w:hAnsiTheme="minorEastAsia"/>
          <w:color w:val="000000"/>
          <w:kern w:val="0"/>
          <w:sz w:val="32"/>
          <w:szCs w:val="32"/>
          <w:lang w:val="en-US" w:eastAsia="zh-CN"/>
        </w:rPr>
        <w:t>389.11</w:t>
      </w:r>
      <w:r>
        <w:rPr>
          <w:rFonts w:hint="eastAsia" w:cs="黑体" w:asciiTheme="minorEastAsia" w:hAnsiTheme="minorEastAsia"/>
          <w:color w:val="000000"/>
          <w:kern w:val="0"/>
          <w:sz w:val="32"/>
          <w:szCs w:val="32"/>
        </w:rPr>
        <w:t>万元，政府性基金预算支出</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万元，国有资本经营预算支出</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万元。从评价情况来看，评价小组对项目绩效目标、管理制度、组织管理情况、项目完成情况、社会经济效益等情况对项目进行综合评价，对各项指标进行综合打分，20</w:t>
      </w:r>
      <w:r>
        <w:rPr>
          <w:rFonts w:hint="eastAsia" w:cs="黑体" w:asciiTheme="minorEastAsia" w:hAnsiTheme="minorEastAsia"/>
          <w:color w:val="000000"/>
          <w:kern w:val="0"/>
          <w:sz w:val="32"/>
          <w:szCs w:val="32"/>
          <w:lang w:val="en-US" w:eastAsia="zh-CN"/>
        </w:rPr>
        <w:t>21</w:t>
      </w:r>
      <w:r>
        <w:rPr>
          <w:rFonts w:hint="eastAsia" w:cs="黑体" w:asciiTheme="minorEastAsia" w:hAnsiTheme="minorEastAsia"/>
          <w:color w:val="000000"/>
          <w:kern w:val="0"/>
          <w:sz w:val="32"/>
          <w:szCs w:val="32"/>
        </w:rPr>
        <w:t>年支出绩效打了</w:t>
      </w:r>
      <w:r>
        <w:rPr>
          <w:rFonts w:hint="eastAsia" w:cs="黑体" w:asciiTheme="minorEastAsia" w:hAnsiTheme="minorEastAsia"/>
          <w:color w:val="000000"/>
          <w:kern w:val="0"/>
          <w:sz w:val="32"/>
          <w:szCs w:val="32"/>
          <w:lang w:val="en-US" w:eastAsia="zh-CN"/>
        </w:rPr>
        <w:t>87</w:t>
      </w:r>
      <w:r>
        <w:rPr>
          <w:rFonts w:hint="eastAsia" w:cs="黑体" w:asciiTheme="minorEastAsia" w:hAnsiTheme="minorEastAsia"/>
          <w:color w:val="000000"/>
          <w:kern w:val="0"/>
          <w:sz w:val="32"/>
          <w:szCs w:val="32"/>
        </w:rPr>
        <w:t>分，评定结果为</w:t>
      </w:r>
      <w:r>
        <w:rPr>
          <w:rFonts w:hint="eastAsia" w:cs="黑体" w:asciiTheme="minorEastAsia" w:hAnsiTheme="minorEastAsia"/>
          <w:color w:val="000000"/>
          <w:kern w:val="0"/>
          <w:sz w:val="32"/>
          <w:szCs w:val="32"/>
          <w:lang w:eastAsia="zh-CN"/>
        </w:rPr>
        <w:t>良好</w:t>
      </w:r>
      <w:r>
        <w:rPr>
          <w:rFonts w:hint="eastAsia" w:cs="黑体" w:asciiTheme="minorEastAsia" w:hAnsiTheme="minorEastAsia"/>
          <w:color w:val="000000"/>
          <w:kern w:val="0"/>
          <w:sz w:val="32"/>
          <w:szCs w:val="32"/>
        </w:rPr>
        <w:t>。</w:t>
      </w:r>
    </w:p>
    <w:p w14:paraId="006987E9">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cs="黑体" w:asciiTheme="minorEastAsia" w:hAnsiTheme="minorEastAsia"/>
          <w:color w:val="000000"/>
          <w:kern w:val="0"/>
          <w:sz w:val="32"/>
          <w:szCs w:val="32"/>
          <w:lang w:eastAsia="zh-CN"/>
        </w:rPr>
      </w:pPr>
      <w:r>
        <w:rPr>
          <w:rFonts w:hint="eastAsia" w:cs="黑体" w:asciiTheme="minorEastAsia" w:hAnsiTheme="minorEastAsia"/>
          <w:color w:val="000000"/>
          <w:kern w:val="0"/>
          <w:sz w:val="32"/>
          <w:szCs w:val="32"/>
        </w:rPr>
        <w:t>组织对“</w:t>
      </w:r>
      <w:r>
        <w:rPr>
          <w:rFonts w:hint="eastAsia" w:cs="黑体" w:asciiTheme="minorEastAsia" w:hAnsiTheme="minorEastAsia"/>
          <w:color w:val="000000"/>
          <w:kern w:val="0"/>
          <w:sz w:val="32"/>
          <w:szCs w:val="32"/>
          <w:lang w:eastAsia="zh-CN"/>
        </w:rPr>
        <w:t>溆浦县统计局</w:t>
      </w:r>
      <w:r>
        <w:rPr>
          <w:rFonts w:hint="eastAsia" w:cs="黑体" w:asciiTheme="minorEastAsia" w:hAnsiTheme="minorEastAsia"/>
          <w:color w:val="000000"/>
          <w:kern w:val="0"/>
          <w:sz w:val="32"/>
          <w:szCs w:val="32"/>
        </w:rPr>
        <w:t>”等</w:t>
      </w:r>
      <w:r>
        <w:rPr>
          <w:rFonts w:hint="eastAsia" w:cs="黑体" w:asciiTheme="minorEastAsia" w:hAnsiTheme="minorEastAsia"/>
          <w:color w:val="000000"/>
          <w:kern w:val="0"/>
          <w:sz w:val="32"/>
          <w:szCs w:val="32"/>
          <w:lang w:val="en-US" w:eastAsia="zh-CN"/>
        </w:rPr>
        <w:t>1</w:t>
      </w:r>
      <w:r>
        <w:rPr>
          <w:rFonts w:hint="eastAsia" w:cs="黑体" w:asciiTheme="minorEastAsia" w:hAnsiTheme="minorEastAsia"/>
          <w:color w:val="000000"/>
          <w:kern w:val="0"/>
          <w:sz w:val="32"/>
          <w:szCs w:val="32"/>
        </w:rPr>
        <w:t>个单位开展整体支出绩效评价，涉及一般公共预算支出</w:t>
      </w:r>
      <w:r>
        <w:rPr>
          <w:rFonts w:hint="eastAsia" w:cs="黑体" w:asciiTheme="minorEastAsia" w:hAnsiTheme="minorEastAsia"/>
          <w:color w:val="000000"/>
          <w:kern w:val="0"/>
          <w:sz w:val="32"/>
          <w:szCs w:val="32"/>
          <w:lang w:val="en-US" w:eastAsia="zh-CN"/>
        </w:rPr>
        <w:t>644.25</w:t>
      </w:r>
      <w:r>
        <w:rPr>
          <w:rFonts w:hint="eastAsia" w:cs="黑体" w:asciiTheme="minorEastAsia" w:hAnsiTheme="minorEastAsia"/>
          <w:color w:val="000000"/>
          <w:kern w:val="0"/>
          <w:sz w:val="32"/>
          <w:szCs w:val="32"/>
        </w:rPr>
        <w:t>万元，政府性基金预算支出</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万元。从评价情况来看</w:t>
      </w:r>
      <w:r>
        <w:rPr>
          <w:rFonts w:hint="eastAsia" w:cs="黑体" w:asciiTheme="minorEastAsia" w:hAnsiTheme="minorEastAsia"/>
          <w:color w:val="000000"/>
          <w:kern w:val="0"/>
          <w:sz w:val="32"/>
          <w:szCs w:val="32"/>
          <w:lang w:eastAsia="zh-CN"/>
        </w:rPr>
        <w:t>，我局按照年度工作要求的安排，严格执行各项资金管理制度，充分合理使用各项资金，保障了基本人员经费支出和单位全年统计工作任务的完成。加强了统计基层基础工作，提高了统计调查数据质量，增强了统计调查能力，进一步规范基层统计调查工作，促进统计调查事业健康协调发展，为经济全面协调发展奠定了坚实的基础。</w:t>
      </w:r>
    </w:p>
    <w:p w14:paraId="4BD0890A">
      <w:pPr>
        <w:autoSpaceDE w:val="0"/>
        <w:autoSpaceDN w:val="0"/>
        <w:adjustRightInd w:val="0"/>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（2）部门决算中项目绩效自评结果。</w:t>
      </w:r>
    </w:p>
    <w:p w14:paraId="308F3E6D">
      <w:pPr>
        <w:autoSpaceDE w:val="0"/>
        <w:autoSpaceDN w:val="0"/>
        <w:adjustRightInd w:val="0"/>
        <w:ind w:firstLine="640" w:firstLineChars="200"/>
        <w:jc w:val="left"/>
        <w:rPr>
          <w:rFonts w:hint="eastAsia" w:cs="黑体" w:asciiTheme="minorEastAsia" w:hAnsiTheme="minorEastAsia"/>
          <w:color w:val="000000"/>
          <w:kern w:val="0"/>
          <w:sz w:val="32"/>
          <w:szCs w:val="32"/>
          <w:lang w:eastAsia="zh-CN"/>
        </w:rPr>
      </w:pPr>
      <w:r>
        <w:rPr>
          <w:rFonts w:hint="eastAsia" w:cs="黑体" w:asciiTheme="minorEastAsia" w:hAnsiTheme="minorEastAsia"/>
          <w:color w:val="000000"/>
          <w:kern w:val="0"/>
          <w:sz w:val="32"/>
          <w:szCs w:val="32"/>
          <w:lang w:eastAsia="zh-CN"/>
        </w:rPr>
        <w:t>统计专项调查</w:t>
      </w:r>
      <w:r>
        <w:rPr>
          <w:rFonts w:hint="eastAsia" w:cs="黑体" w:asciiTheme="minorEastAsia" w:hAnsiTheme="minorEastAsia"/>
          <w:color w:val="000000"/>
          <w:kern w:val="0"/>
          <w:sz w:val="32"/>
          <w:szCs w:val="32"/>
        </w:rPr>
        <w:t>项目绩效自评综述：根据年初设定的绩效目标，项目绩效自评得分为</w:t>
      </w:r>
      <w:r>
        <w:rPr>
          <w:rFonts w:hint="eastAsia" w:cs="黑体" w:asciiTheme="minorEastAsia" w:hAnsiTheme="minorEastAsia"/>
          <w:color w:val="000000"/>
          <w:kern w:val="0"/>
          <w:sz w:val="32"/>
          <w:szCs w:val="32"/>
          <w:lang w:val="en-US" w:eastAsia="zh-CN"/>
        </w:rPr>
        <w:t>87</w:t>
      </w:r>
      <w:r>
        <w:rPr>
          <w:rFonts w:cs="黑体" w:asciiTheme="minorEastAsia" w:hAnsiTheme="minorEastAsia"/>
          <w:color w:val="000000"/>
          <w:kern w:val="0"/>
          <w:sz w:val="32"/>
          <w:szCs w:val="32"/>
        </w:rPr>
        <w:t xml:space="preserve"> </w:t>
      </w:r>
      <w:r>
        <w:rPr>
          <w:rFonts w:hint="eastAsia" w:cs="黑体" w:asciiTheme="minorEastAsia" w:hAnsiTheme="minorEastAsia"/>
          <w:color w:val="000000"/>
          <w:kern w:val="0"/>
          <w:sz w:val="32"/>
          <w:szCs w:val="32"/>
        </w:rPr>
        <w:t>分。项目全年预算数为</w:t>
      </w:r>
      <w:r>
        <w:rPr>
          <w:rFonts w:hint="eastAsia" w:cs="黑体" w:asciiTheme="minorEastAsia" w:hAnsiTheme="minorEastAsia"/>
          <w:color w:val="000000"/>
          <w:kern w:val="0"/>
          <w:sz w:val="32"/>
          <w:szCs w:val="32"/>
          <w:lang w:val="en-US" w:eastAsia="zh-CN"/>
        </w:rPr>
        <w:t>50</w:t>
      </w:r>
      <w:r>
        <w:rPr>
          <w:rFonts w:hint="eastAsia" w:cs="黑体" w:asciiTheme="minorEastAsia" w:hAnsiTheme="minorEastAsia"/>
          <w:color w:val="000000"/>
          <w:kern w:val="0"/>
          <w:sz w:val="32"/>
          <w:szCs w:val="32"/>
        </w:rPr>
        <w:t>万元，执行数为</w:t>
      </w:r>
      <w:r>
        <w:rPr>
          <w:rFonts w:hint="eastAsia" w:cs="黑体" w:asciiTheme="minorEastAsia" w:hAnsiTheme="minorEastAsia"/>
          <w:color w:val="000000"/>
          <w:kern w:val="0"/>
          <w:sz w:val="32"/>
          <w:szCs w:val="32"/>
          <w:lang w:val="en-US" w:eastAsia="zh-CN"/>
        </w:rPr>
        <w:t>50</w:t>
      </w:r>
      <w:r>
        <w:rPr>
          <w:rFonts w:hint="eastAsia" w:cs="黑体" w:asciiTheme="minorEastAsia" w:hAnsiTheme="minorEastAsia"/>
          <w:color w:val="000000"/>
          <w:kern w:val="0"/>
          <w:sz w:val="32"/>
          <w:szCs w:val="32"/>
        </w:rPr>
        <w:t>万元，完成预算的</w:t>
      </w:r>
      <w:r>
        <w:rPr>
          <w:rFonts w:hint="eastAsia" w:cs="黑体" w:asciiTheme="minorEastAsia" w:hAnsiTheme="minorEastAsia"/>
          <w:color w:val="000000"/>
          <w:kern w:val="0"/>
          <w:sz w:val="32"/>
          <w:szCs w:val="32"/>
          <w:lang w:val="en-US" w:eastAsia="zh-CN"/>
        </w:rPr>
        <w:t>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。项目绩效目标完成情况</w:t>
      </w:r>
      <w:r>
        <w:rPr>
          <w:rFonts w:hint="eastAsia" w:cs="黑体" w:asciiTheme="minorEastAsia" w:hAnsiTheme="minorEastAsia"/>
          <w:color w:val="000000"/>
          <w:kern w:val="0"/>
          <w:sz w:val="32"/>
          <w:szCs w:val="32"/>
          <w:lang w:eastAsia="zh-CN"/>
        </w:rPr>
        <w:t>：</w:t>
      </w:r>
      <w:r>
        <w:rPr>
          <w:rFonts w:hint="eastAsia" w:cs="黑体" w:asciiTheme="minorEastAsia" w:hAnsiTheme="minorEastAsia"/>
          <w:color w:val="000000"/>
          <w:kern w:val="0"/>
          <w:sz w:val="32"/>
          <w:szCs w:val="32"/>
          <w:lang w:val="en-US" w:eastAsia="zh-CN"/>
        </w:rPr>
        <w:t>统计</w:t>
      </w:r>
      <w:bookmarkStart w:id="3" w:name="_GoBack"/>
      <w:bookmarkEnd w:id="3"/>
      <w:r>
        <w:rPr>
          <w:rFonts w:hint="eastAsia" w:cs="黑体" w:asciiTheme="minorEastAsia" w:hAnsiTheme="minorEastAsia"/>
          <w:color w:val="000000"/>
          <w:kern w:val="0"/>
          <w:sz w:val="32"/>
          <w:szCs w:val="32"/>
          <w:lang w:eastAsia="zh-CN"/>
        </w:rPr>
        <w:t>专项调查工作经费根据统计事业发展规划和年度重点工作任务统筹安排，主要用于调查工作中发生的办公费、印刷费、劳务费、会议费、培训费、差旅费等。20</w:t>
      </w:r>
      <w:r>
        <w:rPr>
          <w:rFonts w:hint="eastAsia" w:cs="黑体" w:asciiTheme="minorEastAsia" w:hAnsiTheme="minorEastAsia"/>
          <w:color w:val="000000"/>
          <w:kern w:val="0"/>
          <w:sz w:val="32"/>
          <w:szCs w:val="32"/>
          <w:lang w:val="en-US" w:eastAsia="zh-CN"/>
        </w:rPr>
        <w:t>21</w:t>
      </w:r>
      <w:r>
        <w:rPr>
          <w:rFonts w:hint="eastAsia" w:cs="黑体" w:asciiTheme="minorEastAsia" w:hAnsiTheme="minorEastAsia"/>
          <w:color w:val="000000"/>
          <w:kern w:val="0"/>
          <w:sz w:val="32"/>
          <w:szCs w:val="32"/>
          <w:lang w:eastAsia="zh-CN"/>
        </w:rPr>
        <w:t>年专项统计调查年度工作按计划目标全部完成。发现的主要问题及原因：经过本次绩效自评，我局认为专项资金财政支出管理方面存在以下问题：专项业务费支出账务处理时相互调配使用，没有体现各项业务支出明细。下一步改进措施：在今后的工作中，我单位将大力加强人员培训，提高业务人员素质，加强督查指导工作，防数据质量问题的出现。开支过程中严格执行预算，完善开支手续，严格执行政府采购，提高经费开支的规范性。</w:t>
      </w:r>
    </w:p>
    <w:p w14:paraId="4467026C">
      <w:pPr>
        <w:keepNext w:val="0"/>
        <w:keepLines w:val="0"/>
        <w:pageBreakBefore w:val="0"/>
        <w:widowControl w:val="0"/>
        <w:kinsoku/>
        <w:wordWrap/>
        <w:overflowPunct/>
        <w:topLinePunct w:val="0"/>
        <w:autoSpaceDE/>
        <w:autoSpaceDN/>
        <w:bidi w:val="0"/>
        <w:adjustRightInd/>
        <w:snapToGrid/>
        <w:ind w:firstLine="640" w:firstLineChars="200"/>
        <w:textAlignment w:val="auto"/>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lang w:eastAsia="zh-CN"/>
        </w:rPr>
        <w:t>专项统计调查</w:t>
      </w:r>
      <w:r>
        <w:rPr>
          <w:rFonts w:hint="eastAsia" w:cs="黑体" w:asciiTheme="minorEastAsia" w:hAnsiTheme="minorEastAsia"/>
          <w:color w:val="000000"/>
          <w:kern w:val="0"/>
          <w:sz w:val="32"/>
          <w:szCs w:val="32"/>
        </w:rPr>
        <w:t>项目绩效自评综述：</w:t>
      </w:r>
      <w:r>
        <w:rPr>
          <w:rFonts w:hint="eastAsia" w:cs="黑体" w:asciiTheme="minorEastAsia" w:hAnsiTheme="minorEastAsia"/>
          <w:color w:val="000000"/>
          <w:kern w:val="0"/>
          <w:sz w:val="32"/>
          <w:szCs w:val="32"/>
          <w:lang w:eastAsia="zh-CN"/>
        </w:rPr>
        <w:t>评价小组对项目绩效目标、管理制度、组织管理情况、项目完成情况、社会经济效益等情况对项目进行综合评价，对各项指标进行综合打分，20</w:t>
      </w:r>
      <w:r>
        <w:rPr>
          <w:rFonts w:hint="eastAsia" w:cs="黑体" w:asciiTheme="minorEastAsia" w:hAnsiTheme="minorEastAsia"/>
          <w:color w:val="000000"/>
          <w:kern w:val="0"/>
          <w:sz w:val="32"/>
          <w:szCs w:val="32"/>
          <w:lang w:val="en-US" w:eastAsia="zh-CN"/>
        </w:rPr>
        <w:t>21</w:t>
      </w:r>
      <w:r>
        <w:rPr>
          <w:rFonts w:hint="eastAsia" w:cs="黑体" w:asciiTheme="minorEastAsia" w:hAnsiTheme="minorEastAsia"/>
          <w:color w:val="000000"/>
          <w:kern w:val="0"/>
          <w:sz w:val="32"/>
          <w:szCs w:val="32"/>
          <w:lang w:eastAsia="zh-CN"/>
        </w:rPr>
        <w:t>年支出绩效打了</w:t>
      </w:r>
      <w:r>
        <w:rPr>
          <w:rFonts w:hint="eastAsia" w:cs="黑体" w:asciiTheme="minorEastAsia" w:hAnsiTheme="minorEastAsia"/>
          <w:color w:val="000000"/>
          <w:kern w:val="0"/>
          <w:sz w:val="32"/>
          <w:szCs w:val="32"/>
          <w:lang w:val="en-US" w:eastAsia="zh-CN"/>
        </w:rPr>
        <w:t>87</w:t>
      </w:r>
      <w:r>
        <w:rPr>
          <w:rFonts w:hint="eastAsia" w:cs="黑体" w:asciiTheme="minorEastAsia" w:hAnsiTheme="minorEastAsia"/>
          <w:color w:val="000000"/>
          <w:kern w:val="0"/>
          <w:sz w:val="32"/>
          <w:szCs w:val="32"/>
          <w:lang w:eastAsia="zh-CN"/>
        </w:rPr>
        <w:t>分，评定结果为良好。</w:t>
      </w:r>
    </w:p>
    <w:p w14:paraId="4230CCDA">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w:t>
      </w:r>
      <w:r>
        <w:rPr>
          <w:rFonts w:cs="黑体" w:asciiTheme="minorEastAsia" w:hAnsiTheme="minorEastAsia"/>
          <w:b/>
          <w:color w:val="000000"/>
          <w:kern w:val="0"/>
          <w:sz w:val="32"/>
          <w:szCs w:val="32"/>
        </w:rPr>
        <w:t>3</w:t>
      </w:r>
      <w:r>
        <w:rPr>
          <w:rFonts w:hint="eastAsia" w:cs="黑体" w:asciiTheme="minorEastAsia" w:hAnsiTheme="minorEastAsia"/>
          <w:b/>
          <w:color w:val="000000"/>
          <w:kern w:val="0"/>
          <w:sz w:val="32"/>
          <w:szCs w:val="32"/>
        </w:rPr>
        <w:t>）部门评价项目绩效评价结果。</w:t>
      </w:r>
    </w:p>
    <w:p w14:paraId="000594D3">
      <w:pPr>
        <w:pStyle w:val="10"/>
        <w:ind w:left="0" w:leftChars="0" w:firstLine="640" w:firstLineChars="200"/>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在省市县各级财政部门共同努力下，2021年度溆浦县统计局工作基本完成。资金使用符合相关财务规定。通过专项资金的实施，全力推进全国第七次人口普查和统计专项调查工作，各项工作取得了明显成效。2021年度本单位项目资金绩效评价指标评分为87分。</w:t>
      </w:r>
    </w:p>
    <w:p w14:paraId="3FADEE87">
      <w:pPr>
        <w:pStyle w:val="10"/>
        <w:jc w:val="center"/>
        <w:rPr>
          <w:sz w:val="72"/>
          <w:szCs w:val="72"/>
        </w:rPr>
      </w:pPr>
    </w:p>
    <w:p w14:paraId="0493DAD1">
      <w:pPr>
        <w:pStyle w:val="10"/>
        <w:jc w:val="center"/>
        <w:rPr>
          <w:sz w:val="72"/>
          <w:szCs w:val="72"/>
        </w:rPr>
      </w:pPr>
    </w:p>
    <w:p w14:paraId="02827E52">
      <w:pPr>
        <w:pStyle w:val="10"/>
        <w:jc w:val="center"/>
        <w:rPr>
          <w:sz w:val="72"/>
          <w:szCs w:val="72"/>
        </w:rPr>
      </w:pPr>
    </w:p>
    <w:p w14:paraId="65FC8243">
      <w:pPr>
        <w:pStyle w:val="10"/>
        <w:jc w:val="center"/>
        <w:rPr>
          <w:sz w:val="72"/>
          <w:szCs w:val="72"/>
        </w:rPr>
      </w:pPr>
    </w:p>
    <w:p w14:paraId="088677E4">
      <w:pPr>
        <w:pStyle w:val="10"/>
        <w:jc w:val="center"/>
        <w:rPr>
          <w:sz w:val="72"/>
          <w:szCs w:val="72"/>
        </w:rPr>
      </w:pPr>
    </w:p>
    <w:p w14:paraId="6DFC935B">
      <w:pPr>
        <w:pStyle w:val="10"/>
        <w:jc w:val="center"/>
        <w:rPr>
          <w:sz w:val="72"/>
          <w:szCs w:val="72"/>
        </w:rPr>
      </w:pPr>
    </w:p>
    <w:p w14:paraId="2F713595">
      <w:pPr>
        <w:pStyle w:val="10"/>
        <w:rPr>
          <w:sz w:val="72"/>
          <w:szCs w:val="72"/>
        </w:rPr>
      </w:pPr>
    </w:p>
    <w:p w14:paraId="0BCC459E">
      <w:pPr>
        <w:pStyle w:val="10"/>
        <w:rPr>
          <w:sz w:val="72"/>
          <w:szCs w:val="72"/>
        </w:rPr>
      </w:pPr>
    </w:p>
    <w:p w14:paraId="7E788CC3">
      <w:pPr>
        <w:pStyle w:val="10"/>
        <w:jc w:val="center"/>
        <w:rPr>
          <w:sz w:val="72"/>
          <w:szCs w:val="72"/>
        </w:rPr>
      </w:pPr>
    </w:p>
    <w:p w14:paraId="584A3BAF">
      <w:pPr>
        <w:pStyle w:val="10"/>
        <w:jc w:val="center"/>
        <w:rPr>
          <w:sz w:val="72"/>
          <w:szCs w:val="72"/>
        </w:rPr>
      </w:pPr>
    </w:p>
    <w:p w14:paraId="285245BE">
      <w:pPr>
        <w:pStyle w:val="10"/>
        <w:jc w:val="center"/>
        <w:rPr>
          <w:sz w:val="72"/>
          <w:szCs w:val="72"/>
        </w:rPr>
      </w:pPr>
    </w:p>
    <w:p w14:paraId="1B23D5A2">
      <w:pPr>
        <w:pStyle w:val="10"/>
        <w:jc w:val="center"/>
        <w:rPr>
          <w:sz w:val="72"/>
          <w:szCs w:val="72"/>
        </w:rPr>
      </w:pPr>
      <w:r>
        <w:rPr>
          <w:rFonts w:hint="eastAsia"/>
          <w:sz w:val="72"/>
          <w:szCs w:val="72"/>
        </w:rPr>
        <w:t>第四部分</w:t>
      </w:r>
    </w:p>
    <w:p w14:paraId="211A80DA">
      <w:pPr>
        <w:jc w:val="center"/>
        <w:rPr>
          <w:rFonts w:ascii="黑体" w:eastAsia="黑体" w:cs="黑体"/>
          <w:color w:val="000000"/>
          <w:kern w:val="0"/>
          <w:sz w:val="70"/>
          <w:szCs w:val="70"/>
        </w:rPr>
      </w:pPr>
    </w:p>
    <w:p w14:paraId="6DA96342">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188E1C6A">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79E61D18">
      <w:pPr>
        <w:ind w:firstLine="640" w:firstLineChars="200"/>
        <w:jc w:val="left"/>
        <w:rPr>
          <w:rFonts w:cs="黑体" w:asciiTheme="minorEastAsia" w:hAnsiTheme="minorEastAsia"/>
          <w:color w:val="000000"/>
          <w:kern w:val="0"/>
          <w:sz w:val="32"/>
          <w:szCs w:val="32"/>
        </w:rPr>
      </w:pPr>
    </w:p>
    <w:p w14:paraId="696EBC80">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（一）财政拨款收入：本年度从本级财政部门取得的财政拨款，包括一般公共预算财政拨款和政府性基金预算财政拨款。</w:t>
      </w:r>
    </w:p>
    <w:p w14:paraId="316A20A8">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（二）事业收入：指事业单位开展专业业务活动及辅助活动所取得的收入。</w:t>
      </w:r>
    </w:p>
    <w:p w14:paraId="57662D5D">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（三）其他收入：指除上述“财政拨款收入”、“事业收入”、“经营收入”等以外的收入。</w:t>
      </w:r>
    </w:p>
    <w:p w14:paraId="0C669734">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四）用事业基金弥补收支差额：指事业单位在用当年的“财政拨款收入”、“财政拨款结转和结余资金”、“事业收入”、“经营收入”、“其他收入”不足以安排当年支出的情况下，使用以前年度积累的事业基金（事业单位当年收支相抵后按国家规定提取、用于弥补以后年度收支差额的基金）弥补本年度收支缺口的资金。</w:t>
      </w:r>
    </w:p>
    <w:p w14:paraId="62D5AFF3">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（五）年初结转和结余：指以前年度尚未完成、结转到本年仍按原规定用途继续使用的资金，或项目已完成等产生的结余资金。</w:t>
      </w:r>
    </w:p>
    <w:p w14:paraId="1E96E445">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（六）结余分配：指事业单位按照事业单位会计制度的规定从非财政补助结余中分配的事业基金和职工福利基金等。</w:t>
      </w:r>
    </w:p>
    <w:p w14:paraId="3DA9AB16">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（七）年末结转和结余：指单位按有关规定结转到下年或以后年度继续使用的资金，或项目已完成等产生的结余资金。</w:t>
      </w:r>
    </w:p>
    <w:p w14:paraId="51C36809">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（八）基本支出：填列单位为保障机构正常运转、完成日常工作任务而发生的各项支出。</w:t>
      </w:r>
    </w:p>
    <w:p w14:paraId="16BC641A">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（九）项目支出：填列单位为完成特定的行政工作任务或事业发展目标，在基本支出之外发生的各项支出</w:t>
      </w:r>
    </w:p>
    <w:p w14:paraId="77CFEC8E">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十）基本建设支出：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7282424C">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（十一）其他资本性支出：填列由各级非发展与改革部门集中安排的用于购置固定资产、</w:t>
      </w:r>
      <w:r>
        <w:rPr>
          <w:rFonts w:hint="eastAsia" w:cs="黑体" w:asciiTheme="minorEastAsia" w:hAnsiTheme="minorEastAsia"/>
          <w:color w:val="000000"/>
          <w:kern w:val="0"/>
          <w:sz w:val="32"/>
          <w:szCs w:val="32"/>
          <w:lang w:val="en-US" w:eastAsia="zh-CN" w:bidi="ar-SA"/>
        </w:rPr>
        <w:t>战略</w:t>
      </w:r>
      <w:r>
        <w:rPr>
          <w:rFonts w:hint="eastAsia" w:cs="黑体" w:asciiTheme="minorEastAsia" w:hAnsiTheme="minorEastAsia" w:eastAsiaTheme="minorEastAsia"/>
          <w:color w:val="000000"/>
          <w:kern w:val="0"/>
          <w:sz w:val="32"/>
          <w:szCs w:val="32"/>
          <w:lang w:val="en-US" w:eastAsia="zh-CN" w:bidi="ar-SA"/>
        </w:rPr>
        <w:t>性和应急性储备、土地和无形资产，以及购建基础设施、大型修缮和财政支持企业更新改造所发生的支出。</w:t>
      </w:r>
    </w:p>
    <w:p w14:paraId="1B38C032">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十二）“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35DF6013">
      <w:pPr>
        <w:widowControl/>
        <w:tabs>
          <w:tab w:val="left" w:pos="840"/>
        </w:tabs>
        <w:spacing w:line="520" w:lineRule="exact"/>
        <w:ind w:left="638" w:leftChars="304" w:firstLine="0" w:firstLineChars="0"/>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color w:val="000000"/>
          <w:kern w:val="0"/>
          <w:sz w:val="32"/>
          <w:szCs w:val="32"/>
          <w:lang w:val="en-US" w:eastAsia="zh-CN" w:bidi="ar-SA"/>
        </w:rPr>
        <w:t>（</w:t>
      </w:r>
      <w:r>
        <w:rPr>
          <w:rFonts w:hint="eastAsia" w:cs="黑体" w:asciiTheme="minorEastAsia" w:hAnsiTheme="minorEastAsia" w:eastAsiaTheme="minorEastAsia"/>
          <w:color w:val="000000"/>
          <w:kern w:val="0"/>
          <w:sz w:val="32"/>
          <w:szCs w:val="32"/>
          <w:lang w:val="en-US" w:eastAsia="zh-CN" w:bidi="ar-SA"/>
        </w:rPr>
        <w:t>十三）其他交通费用：填列单位除公务用车运行维护费以外的其他交通费用。如飞机、船舶等的燃料费、维修费、过桥过路费、保险费、出租车费用、公务交通补贴等。</w:t>
      </w:r>
    </w:p>
    <w:p w14:paraId="7C758ACE">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（十四）公务用车购置：填列单位公务用车车辆购置支出（含车辆购置税）。</w:t>
      </w:r>
    </w:p>
    <w:p w14:paraId="6409757A">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（十五）其他交通工具购置：填列单位除公务用车外的其他各类交通工具（如船舶、飞机）购置支出（含车辆购置税）。</w:t>
      </w:r>
    </w:p>
    <w:p w14:paraId="3A2B7C81">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（十六） 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63E5CE89">
      <w:pPr>
        <w:pStyle w:val="10"/>
        <w:jc w:val="center"/>
        <w:rPr>
          <w:sz w:val="72"/>
          <w:szCs w:val="72"/>
        </w:rPr>
      </w:pPr>
    </w:p>
    <w:p w14:paraId="3A7E88E9">
      <w:pPr>
        <w:pStyle w:val="10"/>
        <w:jc w:val="center"/>
        <w:rPr>
          <w:sz w:val="72"/>
          <w:szCs w:val="72"/>
        </w:rPr>
      </w:pPr>
    </w:p>
    <w:p w14:paraId="59EC5740">
      <w:pPr>
        <w:pStyle w:val="10"/>
        <w:jc w:val="center"/>
        <w:rPr>
          <w:sz w:val="72"/>
          <w:szCs w:val="72"/>
        </w:rPr>
      </w:pPr>
    </w:p>
    <w:p w14:paraId="4F95B6A6">
      <w:pPr>
        <w:pStyle w:val="10"/>
        <w:jc w:val="center"/>
        <w:rPr>
          <w:sz w:val="72"/>
          <w:szCs w:val="72"/>
        </w:rPr>
      </w:pPr>
    </w:p>
    <w:p w14:paraId="14EB4756">
      <w:pPr>
        <w:pStyle w:val="10"/>
        <w:jc w:val="center"/>
        <w:rPr>
          <w:sz w:val="72"/>
          <w:szCs w:val="72"/>
        </w:rPr>
      </w:pPr>
    </w:p>
    <w:p w14:paraId="05213611">
      <w:pPr>
        <w:pStyle w:val="10"/>
        <w:jc w:val="center"/>
        <w:rPr>
          <w:sz w:val="72"/>
          <w:szCs w:val="72"/>
        </w:rPr>
      </w:pPr>
    </w:p>
    <w:p w14:paraId="65476731">
      <w:pPr>
        <w:pStyle w:val="10"/>
        <w:jc w:val="center"/>
        <w:rPr>
          <w:sz w:val="72"/>
          <w:szCs w:val="72"/>
        </w:rPr>
      </w:pPr>
    </w:p>
    <w:p w14:paraId="038DDFB5">
      <w:pPr>
        <w:pStyle w:val="10"/>
        <w:jc w:val="center"/>
        <w:rPr>
          <w:sz w:val="72"/>
          <w:szCs w:val="72"/>
        </w:rPr>
      </w:pPr>
    </w:p>
    <w:p w14:paraId="01F833C4">
      <w:pPr>
        <w:pStyle w:val="10"/>
        <w:jc w:val="center"/>
        <w:rPr>
          <w:sz w:val="72"/>
          <w:szCs w:val="72"/>
        </w:rPr>
      </w:pPr>
    </w:p>
    <w:p w14:paraId="6EF3B7AC">
      <w:pPr>
        <w:pStyle w:val="10"/>
        <w:jc w:val="center"/>
        <w:rPr>
          <w:sz w:val="72"/>
          <w:szCs w:val="72"/>
        </w:rPr>
      </w:pPr>
    </w:p>
    <w:p w14:paraId="55F5F295">
      <w:pPr>
        <w:pStyle w:val="10"/>
        <w:jc w:val="center"/>
        <w:rPr>
          <w:sz w:val="72"/>
          <w:szCs w:val="72"/>
        </w:rPr>
      </w:pPr>
    </w:p>
    <w:p w14:paraId="76EF9ADE">
      <w:pPr>
        <w:pStyle w:val="10"/>
        <w:jc w:val="center"/>
        <w:rPr>
          <w:sz w:val="72"/>
          <w:szCs w:val="72"/>
        </w:rPr>
      </w:pPr>
    </w:p>
    <w:p w14:paraId="7D5ACD53">
      <w:pPr>
        <w:pStyle w:val="10"/>
        <w:jc w:val="center"/>
        <w:rPr>
          <w:sz w:val="72"/>
          <w:szCs w:val="72"/>
        </w:rPr>
      </w:pPr>
    </w:p>
    <w:p w14:paraId="45964FA7">
      <w:pPr>
        <w:pStyle w:val="10"/>
        <w:jc w:val="center"/>
        <w:rPr>
          <w:sz w:val="72"/>
          <w:szCs w:val="72"/>
        </w:rPr>
      </w:pPr>
    </w:p>
    <w:p w14:paraId="28700DD6">
      <w:pPr>
        <w:pStyle w:val="10"/>
        <w:jc w:val="center"/>
        <w:rPr>
          <w:sz w:val="72"/>
          <w:szCs w:val="72"/>
        </w:rPr>
      </w:pPr>
    </w:p>
    <w:p w14:paraId="4C31F82A">
      <w:pPr>
        <w:pStyle w:val="10"/>
        <w:jc w:val="center"/>
        <w:rPr>
          <w:sz w:val="72"/>
          <w:szCs w:val="72"/>
        </w:rPr>
      </w:pPr>
    </w:p>
    <w:p w14:paraId="5CE2CC65">
      <w:pPr>
        <w:pStyle w:val="10"/>
        <w:jc w:val="center"/>
        <w:rPr>
          <w:sz w:val="72"/>
          <w:szCs w:val="72"/>
        </w:rPr>
      </w:pPr>
    </w:p>
    <w:p w14:paraId="728B7818">
      <w:pPr>
        <w:pStyle w:val="10"/>
        <w:jc w:val="center"/>
        <w:rPr>
          <w:sz w:val="72"/>
          <w:szCs w:val="72"/>
        </w:rPr>
      </w:pPr>
    </w:p>
    <w:p w14:paraId="25C944C2">
      <w:pPr>
        <w:pStyle w:val="10"/>
        <w:jc w:val="center"/>
        <w:rPr>
          <w:sz w:val="72"/>
          <w:szCs w:val="72"/>
        </w:rPr>
      </w:pPr>
      <w:r>
        <w:rPr>
          <w:rFonts w:hint="eastAsia"/>
          <w:sz w:val="72"/>
          <w:szCs w:val="72"/>
        </w:rPr>
        <w:t>第五部分</w:t>
      </w:r>
    </w:p>
    <w:p w14:paraId="411AD235">
      <w:pPr>
        <w:jc w:val="center"/>
        <w:rPr>
          <w:rFonts w:ascii="黑体" w:eastAsia="黑体" w:cs="黑体"/>
          <w:color w:val="000000"/>
          <w:kern w:val="0"/>
          <w:sz w:val="70"/>
          <w:szCs w:val="70"/>
        </w:rPr>
      </w:pPr>
    </w:p>
    <w:p w14:paraId="640D5834">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2239C2AB">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5A0DE9F2">
      <w:pPr>
        <w:jc w:val="center"/>
        <w:rPr>
          <w:rFonts w:ascii="黑体" w:eastAsia="黑体" w:cs="黑体"/>
          <w:color w:val="000000"/>
          <w:kern w:val="0"/>
          <w:sz w:val="70"/>
          <w:szCs w:val="70"/>
        </w:rPr>
      </w:pPr>
    </w:p>
    <w:p w14:paraId="2455A4FB">
      <w:pPr>
        <w:ind w:firstLine="640" w:firstLineChars="200"/>
        <w:jc w:val="center"/>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2021年度部门整体支出绩效评价报告</w:t>
      </w:r>
    </w:p>
    <w:p w14:paraId="5247FE58">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jc w:val="center"/>
        <w:textAlignment w:val="auto"/>
        <w:outlineLvl w:val="9"/>
        <w:rPr>
          <w:rFonts w:hint="eastAsia" w:ascii="仿宋" w:hAnsi="仿宋" w:eastAsia="仿宋"/>
          <w:sz w:val="21"/>
          <w:szCs w:val="21"/>
        </w:rPr>
      </w:pPr>
    </w:p>
    <w:p w14:paraId="1477DD3D">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根据溆财绩函〔2022〕12 号文件精神，现将县统计局2021年度部门整体支出绩效评价情况报告如下：</w:t>
      </w:r>
    </w:p>
    <w:p w14:paraId="4FBC652C">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一、部门概况</w:t>
      </w:r>
    </w:p>
    <w:p w14:paraId="05F52D4C">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1． 主要职能</w:t>
      </w:r>
    </w:p>
    <w:p w14:paraId="7C05FAF0">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县统计局是主管全县统计和国民经济核算工作的县政府组成部门。主要职责是：贯彻执行国家统计工作的方针、政策和法律法规，完成国家、省、市统计调查任务；检查监督统计法规的实施情况，查处统计违法行为；研究制定全县统一的基本统计制度，拟定统计指标，指导和协调全县统计业务工作，组织开展全县性县情县力普查及相关专项调查；审核县直各部门统计调查计划及调查方案；为制定政策、编制国民经济和社会发展规划提供统计资料，对全县国民经济、科技进步和社会发展等情况进行统计监测，为县委、县政府及相关部门提供统计信息及咨询建议；统一核定、管理、公布全县经济、社会、科技的基本统计资料，定期发布全县国民经济发展情况统计公报以及有关普查和专项调查公报；建立健全和管理全县统计信息自动化系统和统计数据库体系；指导我县基层单位加强统计基础建设。</w:t>
      </w:r>
    </w:p>
    <w:p w14:paraId="6782A550">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2.机构设置、人员情况</w:t>
      </w:r>
    </w:p>
    <w:p w14:paraId="47702F8F">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目前县统计局共设有4个内设机构，事业单位2个。现有行政编制在职人员8人、事业编制在职人员12人。</w:t>
      </w:r>
    </w:p>
    <w:p w14:paraId="5D3C7135">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3.主要工作任务</w:t>
      </w:r>
    </w:p>
    <w:p w14:paraId="59E6552E">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2021年县统计局除完成常规的经济社会发展统计调查和监测任务外，还组织开展了2021年统计专项调查和全县第七次人口普查工作。</w:t>
      </w:r>
    </w:p>
    <w:p w14:paraId="4D1946F7">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县统计局承担的国家、省、市和县政府主要专项统计调查工作任务有：GDP核算、资源产出率调查、全面小康社会建设统计监测、文化产业统计、1%人口和劳动力抽样调查、全社会能源统计及监测、服务业统计、全县绩效考核指标监测、污染防治公众满意度调查、质量强县指标监测、为民办实事评估监测、妇女儿童监测、全县城乡划分、非公有制经济统计、企业创新调查和中小企业调查等专项调查任务。</w:t>
      </w:r>
    </w:p>
    <w:p w14:paraId="5E13C578">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二、部门整体支出资金使用情况</w:t>
      </w:r>
    </w:p>
    <w:p w14:paraId="6CFEC935">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2021年县统计局本年度决算支出为665.37万元，其中基本支出256.95万元，项目支出408.42万元。</w:t>
      </w:r>
    </w:p>
    <w:p w14:paraId="0AC27632">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（一）基本支出部分</w:t>
      </w:r>
    </w:p>
    <w:p w14:paraId="420EBCD5">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2021年县统计局决算基本支出为256.95万元，主要包括人员工资、离退休费和医疗保险、住房公积金和日常公用等费用。在三公经费方面严格控制,2021年三公经费支出为5.33万元。其中 公务接待费用5.33万元，无公务用车费，无出国经费。</w:t>
      </w:r>
    </w:p>
    <w:p w14:paraId="325C7106">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（二）专项支出</w:t>
      </w:r>
    </w:p>
    <w:p w14:paraId="5E521F6A">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2021年财政安排专项资金408.42万元，使用专项支出408.42万元，为第七次全国人口普查和统计专项调查开展提供了保障。</w:t>
      </w:r>
    </w:p>
    <w:p w14:paraId="54325B14">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项目支出408.42万元全部为商品和服务支出。</w:t>
      </w:r>
    </w:p>
    <w:p w14:paraId="6D2CD1C0">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为保证专项资金的规范管理，提高专项资金的使用效率，一是进一步加强制度建设，明确部门绩效管理职责分工，修订和完善一批绩效管理配套制度；二是探索绩效跟踪监控，要求加强资金使用过程监控，对已纳入县统计局绩效目标管理范畴的项目支出，进行跟踪和监控。</w:t>
      </w:r>
    </w:p>
    <w:p w14:paraId="42F7B869">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三、部门专项组织实施管理情况</w:t>
      </w:r>
    </w:p>
    <w:p w14:paraId="73F352D7">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本年度我局有全国第七次人口普查和统计专项调查两个项目。建立了项目资金管理、专项支出等财务管理制度，会计核算较为规范，符合《行政单位会计制度》的相关规定。项目资金管理都是专款专用，无虚列支出、截留挤占挪用、超标准开支、无超预算等情况。所有项目机构设置健全、分工明确，建立了较为完善的内部控制管理制度和专项资金管理实施办法。无可行性研究报告结论,无专家评审论证结论,无实行招投标，无竣工验收，特此说明。</w:t>
      </w:r>
    </w:p>
    <w:p w14:paraId="7E07736C">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四、资产管理情况</w:t>
      </w:r>
    </w:p>
    <w:p w14:paraId="6F799E00">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固定资产管理实行“统一领导、归口管理”原则，国家统一所有，单位占有、使用的管理体制。  </w:t>
      </w:r>
    </w:p>
    <w:p w14:paraId="0A9BEECD">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（一）建立固定资产明细账、固定资产卡片，确保账实相符、帐卡相符、帐证相符、账账相符。</w:t>
      </w:r>
    </w:p>
    <w:p w14:paraId="76E2551F">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（二）固定资产购置应按照合理、节约的原则进行配置。购置金额在3000元以下的由分管财务领导审批，3000元以上的由会议集体研究审批，达到采购金额的，按要求办理政府采购手续。</w:t>
      </w:r>
    </w:p>
    <w:p w14:paraId="2C6343A5">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（三）固定资产调拨要由调出部门填写“固定资产调拨单”，由调出调入单位双方签章，经领导审批后，交财务机构一份，双方单位各存一份，据此办理固定资产增减手续。</w:t>
      </w:r>
    </w:p>
    <w:p w14:paraId="6B12D9E3">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（四）固定资产处置要严格按照《溆浦县行政事业单位国有资产管理实施办法》规定执行，未经批准不得擅自处置。</w:t>
      </w:r>
    </w:p>
    <w:p w14:paraId="22B9AF80">
      <w:pPr>
        <w:widowControl/>
        <w:spacing w:line="520" w:lineRule="exact"/>
        <w:ind w:firstLine="645"/>
        <w:jc w:val="left"/>
        <w:rPr>
          <w:rFonts w:hint="default"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（五）上级主管部门或其他部门配备（调拨）的、用专项资金购买的固定资产，根据调拨单、原始发票等及时记入固定资产账进行管理。</w:t>
      </w:r>
    </w:p>
    <w:p w14:paraId="79763E85">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　五、部门整体支出绩效评价情况</w:t>
      </w:r>
    </w:p>
    <w:p w14:paraId="2C139145">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我局按照年度工作要求的安排，严格执行各项资金管理制度，充分合理使用各项资金，保障了基本人员经费支出和单位全年统计工作任务的完成。加强了统计基层基础工作，提高了统计调查数据质量，增强了统计调查能力，进一步规范基层统计调查工作，促进统计调查事业健康协调发展，为经济全面协调发展奠定了坚实的基础。</w:t>
      </w:r>
    </w:p>
    <w:p w14:paraId="04F5A933">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六、存在的主要问题</w:t>
      </w:r>
    </w:p>
    <w:p w14:paraId="15287AAE">
      <w:pPr>
        <w:widowControl/>
        <w:spacing w:line="520" w:lineRule="exact"/>
        <w:ind w:firstLine="645"/>
        <w:jc w:val="left"/>
        <w:rPr>
          <w:rFonts w:hint="eastAsia" w:ascii="仿宋" w:hAnsi="仿宋" w:eastAsia="仿宋"/>
          <w:sz w:val="32"/>
          <w:szCs w:val="32"/>
          <w:lang w:val="en-US" w:eastAsia="zh-CN"/>
        </w:rPr>
      </w:pPr>
      <w:r>
        <w:rPr>
          <w:rFonts w:hint="eastAsia" w:cs="黑体" w:asciiTheme="minorEastAsia" w:hAnsiTheme="minorEastAsia" w:eastAsiaTheme="minorEastAsia"/>
          <w:color w:val="000000"/>
          <w:kern w:val="0"/>
          <w:sz w:val="32"/>
          <w:szCs w:val="32"/>
          <w:lang w:val="en-US" w:eastAsia="zh-CN" w:bidi="ar-SA"/>
        </w:rPr>
        <w:t>经过自评，我局财政预算方面还存在流程需要进一步规范、预算执行率有待进一步提高等问题，有待加强。</w:t>
      </w:r>
      <w:r>
        <w:rPr>
          <w:rFonts w:hint="eastAsia" w:ascii="仿宋" w:hAnsi="仿宋" w:eastAsia="仿宋"/>
          <w:sz w:val="32"/>
          <w:szCs w:val="32"/>
          <w:lang w:val="en-US" w:eastAsia="zh-CN"/>
        </w:rPr>
        <w:t xml:space="preserve">                                       </w:t>
      </w:r>
    </w:p>
    <w:p w14:paraId="2B03A608">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00"/>
        <w:textAlignment w:val="auto"/>
        <w:outlineLvl w:val="9"/>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w:t>
      </w:r>
    </w:p>
    <w:p w14:paraId="5FAAB614">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A737BD"/>
    <w:multiLevelType w:val="singleLevel"/>
    <w:tmpl w:val="FDA737BD"/>
    <w:lvl w:ilvl="0" w:tentative="0">
      <w:start w:val="3"/>
      <w:numFmt w:val="decimal"/>
      <w:suff w:val="nothing"/>
      <w:lvlText w:val="%1、"/>
      <w:lvlJc w:val="left"/>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zNjA4ZmU3NTQ0MzI3NGQ0NGRkOWMxYThhZjBkMjc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67F1545"/>
    <w:rsid w:val="0B3805C3"/>
    <w:rsid w:val="15B671F0"/>
    <w:rsid w:val="18AD0FAA"/>
    <w:rsid w:val="21775983"/>
    <w:rsid w:val="26F8449D"/>
    <w:rsid w:val="357F4EAE"/>
    <w:rsid w:val="3B267A69"/>
    <w:rsid w:val="3E931400"/>
    <w:rsid w:val="42CA66EE"/>
    <w:rsid w:val="46E4172D"/>
    <w:rsid w:val="51140A55"/>
    <w:rsid w:val="670360DD"/>
    <w:rsid w:val="681044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33</Pages>
  <Words>1402</Words>
  <Characters>1422</Characters>
  <Lines>69</Lines>
  <Paragraphs>19</Paragraphs>
  <TotalTime>2</TotalTime>
  <ScaleCrop>false</ScaleCrop>
  <LinksUpToDate>false</LinksUpToDate>
  <CharactersWithSpaces>1431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2022-07-27T12:55:00Z</cp:lastPrinted>
  <dcterms:modified xsi:type="dcterms:W3CDTF">2026-07-17T02:51:59Z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595C0FE7F5644D0C927BA39C18E74CFE_13</vt:lpwstr>
  </property>
  <property fmtid="{D5CDD505-2E9C-101B-9397-08002B2CF9AE}" pid="4" name="KSOTemplateDocerSaveRecord">
    <vt:lpwstr>eyJoZGlkIjoiNDc4MWVmYWJkZTllNTNiZWFiODgyNWFlMTkxMjZhM2MiLCJ1c2VySWQiOiI5NTkxMTI2OTEifQ==</vt:lpwstr>
  </property>
</Properties>
</file>