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E26CC">
      <w:pPr>
        <w:adjustRightInd w:val="0"/>
        <w:snapToGrid w:val="0"/>
        <w:spacing w:line="600" w:lineRule="exact"/>
        <w:jc w:val="center"/>
        <w:rPr>
          <w:rFonts w:hint="eastAsia" w:ascii="黑体" w:hAnsi="黑体" w:eastAsia="黑体"/>
          <w:b/>
          <w:sz w:val="44"/>
          <w:szCs w:val="44"/>
          <w:lang w:eastAsia="zh-CN"/>
        </w:rPr>
      </w:pPr>
    </w:p>
    <w:p w14:paraId="77F9A9E6">
      <w:pPr>
        <w:adjustRightInd w:val="0"/>
        <w:snapToGrid w:val="0"/>
        <w:spacing w:line="600" w:lineRule="exact"/>
        <w:jc w:val="center"/>
        <w:rPr>
          <w:rFonts w:hint="eastAsia" w:ascii="黑体" w:hAnsi="黑体" w:eastAsia="黑体"/>
          <w:b/>
          <w:sz w:val="44"/>
          <w:szCs w:val="44"/>
          <w:lang w:eastAsia="zh-CN"/>
        </w:rPr>
      </w:pPr>
      <w:r>
        <w:rPr>
          <w:rFonts w:hint="eastAsia" w:ascii="黑体" w:hAnsi="黑体" w:eastAsia="黑体"/>
          <w:b/>
          <w:sz w:val="44"/>
          <w:szCs w:val="44"/>
          <w:lang w:eastAsia="zh-CN"/>
        </w:rPr>
        <w:t>溆浦县统计局20</w:t>
      </w:r>
      <w:r>
        <w:rPr>
          <w:rFonts w:hint="eastAsia" w:ascii="黑体" w:hAnsi="黑体" w:eastAsia="黑体"/>
          <w:b/>
          <w:sz w:val="44"/>
          <w:szCs w:val="44"/>
          <w:lang w:val="en-US" w:eastAsia="zh-CN"/>
        </w:rPr>
        <w:t>21</w:t>
      </w:r>
      <w:r>
        <w:rPr>
          <w:rFonts w:hint="eastAsia" w:ascii="黑体" w:hAnsi="黑体" w:eastAsia="黑体"/>
          <w:b/>
          <w:sz w:val="44"/>
          <w:szCs w:val="44"/>
          <w:lang w:eastAsia="zh-CN"/>
        </w:rPr>
        <w:t>年第七次全国人口普查专项资金绩效自评报告</w:t>
      </w:r>
    </w:p>
    <w:p w14:paraId="4159101C">
      <w:pPr>
        <w:adjustRightInd w:val="0"/>
        <w:snapToGrid w:val="0"/>
        <w:spacing w:line="600" w:lineRule="exact"/>
        <w:jc w:val="center"/>
        <w:rPr>
          <w:rFonts w:ascii="黑体" w:hAnsi="黑体" w:eastAsia="黑体"/>
          <w:b/>
          <w:sz w:val="44"/>
          <w:szCs w:val="44"/>
        </w:rPr>
      </w:pPr>
    </w:p>
    <w:p w14:paraId="258F24E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Style w:val="5"/>
          <w:rFonts w:hint="eastAsia" w:ascii="仿宋" w:hAnsi="仿宋" w:eastAsia="仿宋" w:cs="仿宋"/>
          <w:b w:val="0"/>
          <w:color w:val="000000"/>
          <w:sz w:val="32"/>
          <w:szCs w:val="32"/>
          <w:shd w:val="clear" w:color="auto" w:fill="FFFFFF"/>
        </w:rPr>
        <w:t>为了加强</w:t>
      </w:r>
      <w:r>
        <w:rPr>
          <w:rStyle w:val="5"/>
          <w:rFonts w:hint="eastAsia" w:ascii="仿宋" w:hAnsi="仿宋" w:eastAsia="仿宋" w:cs="仿宋"/>
          <w:b w:val="0"/>
          <w:color w:val="000000"/>
          <w:sz w:val="32"/>
          <w:szCs w:val="32"/>
          <w:shd w:val="clear" w:color="auto" w:fill="FFFFFF"/>
          <w:lang w:eastAsia="zh-CN"/>
        </w:rPr>
        <w:t>普查专项资金</w:t>
      </w:r>
      <w:r>
        <w:rPr>
          <w:rStyle w:val="5"/>
          <w:rFonts w:hint="eastAsia" w:ascii="仿宋" w:hAnsi="仿宋" w:eastAsia="仿宋" w:cs="仿宋"/>
          <w:b w:val="0"/>
          <w:color w:val="000000"/>
          <w:sz w:val="32"/>
          <w:szCs w:val="32"/>
          <w:shd w:val="clear" w:color="auto" w:fill="FFFFFF"/>
        </w:rPr>
        <w:t>等费用的资金管理，提高资金使用效益，根据我县财政局专项资金绩效评价的有关要求，我局认真开展了20</w:t>
      </w:r>
      <w:r>
        <w:rPr>
          <w:rStyle w:val="5"/>
          <w:rFonts w:hint="eastAsia" w:ascii="仿宋" w:hAnsi="仿宋" w:eastAsia="仿宋" w:cs="仿宋"/>
          <w:b w:val="0"/>
          <w:color w:val="000000"/>
          <w:sz w:val="32"/>
          <w:szCs w:val="32"/>
          <w:shd w:val="clear" w:color="auto" w:fill="FFFFFF"/>
          <w:lang w:val="en-US" w:eastAsia="zh-CN"/>
        </w:rPr>
        <w:t>21</w:t>
      </w:r>
      <w:r>
        <w:rPr>
          <w:rStyle w:val="5"/>
          <w:rFonts w:hint="eastAsia" w:ascii="仿宋" w:hAnsi="仿宋" w:eastAsia="仿宋" w:cs="仿宋"/>
          <w:b w:val="0"/>
          <w:color w:val="000000"/>
          <w:sz w:val="32"/>
          <w:szCs w:val="32"/>
          <w:shd w:val="clear" w:color="auto" w:fill="FFFFFF"/>
        </w:rPr>
        <w:t>年专项资金绩效评价工作，现将评价情况报告如下:</w:t>
      </w:r>
    </w:p>
    <w:p w14:paraId="1776130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一、项目基本情况</w:t>
      </w:r>
    </w:p>
    <w:p w14:paraId="423CF64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（一）项目概况</w:t>
      </w:r>
    </w:p>
    <w:p w14:paraId="4CF968D3">
      <w:pPr>
        <w:keepNext w:val="0"/>
        <w:keepLines w:val="0"/>
        <w:pageBreakBefore w:val="0"/>
        <w:kinsoku/>
        <w:wordWrap/>
        <w:overflowPunct w:val="0"/>
        <w:topLinePunct w:val="0"/>
        <w:autoSpaceDE/>
        <w:autoSpaceDN/>
        <w:bidi w:val="0"/>
        <w:adjustRightInd/>
        <w:snapToGrid w:val="0"/>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口普查，是按现行人口普查政策《全国人口普查条例》有针对性的人口数据统计和数据分析行为。是在国家统一规定的时间内，按照统一的方法、统一的项目、统一的调查表和统一的标准时点，对全国人口普遍地、逐户逐人地进行的全范围一次性调查登记计算。人口普查工作是一项重要的国情国力调查，还包含资料评价、汇总研究、编辑出版等过程，它是当今世界各国广泛采用的搜集人口资料的一种最基本的科学方法，提供全国基本人口数据的主要来源。从1949年至今，我国分别在1953年、1964年、1982年、1990年、2000年与2010年进行过六次全国性人口普查。</w:t>
      </w:r>
    </w:p>
    <w:p w14:paraId="0BD643E8">
      <w:pPr>
        <w:keepNext w:val="0"/>
        <w:keepLines w:val="0"/>
        <w:pageBreakBefore w:val="0"/>
        <w:kinsoku/>
        <w:wordWrap/>
        <w:overflowPunct w:val="0"/>
        <w:topLinePunct w:val="0"/>
        <w:autoSpaceDE/>
        <w:autoSpaceDN/>
        <w:bidi w:val="0"/>
        <w:adjustRightInd/>
        <w:snapToGrid w:val="0"/>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根据第六次人口普查结果，</w:t>
      </w:r>
      <w:r>
        <w:rPr>
          <w:rFonts w:hint="eastAsia" w:ascii="仿宋_GB2312" w:hAnsi="仿宋_GB2312" w:eastAsia="仿宋_GB2312" w:cs="仿宋_GB2312"/>
          <w:sz w:val="32"/>
          <w:szCs w:val="32"/>
          <w:lang w:eastAsia="zh-CN"/>
        </w:rPr>
        <w:t>溆浦县常住人口</w:t>
      </w:r>
      <w:r>
        <w:rPr>
          <w:rFonts w:hint="eastAsia" w:ascii="仿宋_GB2312" w:hAnsi="仿宋_GB2312" w:eastAsia="仿宋_GB2312" w:cs="仿宋_GB2312"/>
          <w:sz w:val="32"/>
          <w:szCs w:val="32"/>
        </w:rPr>
        <w:t>约有</w:t>
      </w:r>
      <w:r>
        <w:rPr>
          <w:rFonts w:hint="eastAsia" w:ascii="仿宋_GB2312" w:hAnsi="仿宋_GB2312" w:eastAsia="仿宋_GB2312" w:cs="仿宋_GB2312"/>
          <w:color w:val="000000"/>
          <w:sz w:val="32"/>
          <w:szCs w:val="32"/>
          <w:lang w:val="en-US" w:eastAsia="zh-CN"/>
        </w:rPr>
        <w:t>74.1</w:t>
      </w:r>
      <w:r>
        <w:rPr>
          <w:rFonts w:hint="eastAsia" w:ascii="仿宋_GB2312" w:hAnsi="仿宋_GB2312" w:eastAsia="仿宋_GB2312" w:cs="仿宋_GB2312"/>
          <w:sz w:val="32"/>
          <w:szCs w:val="32"/>
        </w:rPr>
        <w:t>万</w:t>
      </w:r>
      <w:r>
        <w:rPr>
          <w:rFonts w:hint="eastAsia" w:ascii="仿宋_GB2312" w:hAnsi="仿宋_GB2312" w:eastAsia="仿宋_GB2312" w:cs="仿宋_GB2312"/>
          <w:sz w:val="32"/>
          <w:szCs w:val="32"/>
          <w:lang w:eastAsia="zh-CN"/>
        </w:rPr>
        <w:t>，约占全市常住人口的</w:t>
      </w: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。自2010年以来，</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内人口状况已经发生很大变化，2020年</w:t>
      </w:r>
      <w:r>
        <w:rPr>
          <w:rFonts w:hint="eastAsia" w:ascii="仿宋_GB2312" w:hAnsi="仿宋_GB2312" w:eastAsia="仿宋_GB2312" w:cs="仿宋_GB2312"/>
          <w:sz w:val="32"/>
          <w:szCs w:val="32"/>
          <w:lang w:val="en-US" w:eastAsia="zh-CN"/>
        </w:rPr>
        <w:t>-2022年</w:t>
      </w:r>
      <w:r>
        <w:rPr>
          <w:rFonts w:hint="eastAsia" w:ascii="仿宋_GB2312" w:hAnsi="仿宋_GB2312" w:eastAsia="仿宋_GB2312" w:cs="仿宋_GB2312"/>
          <w:sz w:val="32"/>
          <w:szCs w:val="32"/>
        </w:rPr>
        <w:t>开展第七次人口普查，对于查清近十年来全</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人口在数量、结构、分布和居住环境等方面的变化情况有着重要意义。同时，为</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政府在制定本</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国民经济和社会发展规划，统筹安排人民物质文化生活，构建社会主义和谐社会提供科学准确的依据。</w:t>
      </w:r>
    </w:p>
    <w:p w14:paraId="654CA6A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（二）项目绩效目标</w:t>
      </w:r>
    </w:p>
    <w:p w14:paraId="208CAFEB">
      <w:pPr>
        <w:keepNext w:val="0"/>
        <w:keepLines w:val="0"/>
        <w:pageBreakBefore w:val="0"/>
        <w:kinsoku/>
        <w:wordWrap/>
        <w:overflowPunct w:val="0"/>
        <w:topLinePunct w:val="0"/>
        <w:autoSpaceDE/>
        <w:autoSpaceDN/>
        <w:bidi w:val="0"/>
        <w:adjustRightInd/>
        <w:snapToGrid w:val="0"/>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人口普查的目的是全面掌握全国人口的基本情况，为研究制定人口政策和经济社会发展规划提供依据，为社会公众提供人口统计信息服务。第七次人口普查工作是一项跨年度大型普查项目，202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年度主要目标是完成</w:t>
      </w:r>
      <w:r>
        <w:rPr>
          <w:rFonts w:hint="eastAsia" w:ascii="仿宋_GB2312" w:hAnsi="仿宋_GB2312" w:eastAsia="仿宋_GB2312" w:cs="仿宋_GB2312"/>
          <w:sz w:val="32"/>
          <w:szCs w:val="32"/>
          <w:lang w:eastAsia="zh-CN"/>
        </w:rPr>
        <w:t>两员经费的发放，审核验收人普数据，并对数据进行纠错，对长表行职业编码及检查</w:t>
      </w:r>
      <w:r>
        <w:rPr>
          <w:rFonts w:hint="eastAsia" w:ascii="仿宋_GB2312" w:hAnsi="仿宋_GB2312" w:eastAsia="仿宋_GB2312" w:cs="仿宋_GB2312"/>
          <w:sz w:val="32"/>
          <w:szCs w:val="32"/>
        </w:rPr>
        <w:t>等工作，确保信息真实准确、现场登记不重不漏。</w:t>
      </w:r>
    </w:p>
    <w:p w14:paraId="0EE0C63E">
      <w:pPr>
        <w:keepNext w:val="0"/>
        <w:keepLines w:val="0"/>
        <w:pageBreakBefore w:val="0"/>
        <w:widowControl w:val="0"/>
        <w:numPr>
          <w:ilvl w:val="0"/>
          <w:numId w:val="1"/>
        </w:numPr>
        <w:kinsoku/>
        <w:wordWrap/>
        <w:overflowPunct/>
        <w:topLinePunct w:val="0"/>
        <w:autoSpaceDE/>
        <w:autoSpaceDN/>
        <w:bidi w:val="0"/>
        <w:adjustRightInd/>
        <w:snapToGrid/>
        <w:ind w:left="630" w:leftChars="0" w:firstLine="0" w:firstLineChars="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资金的到位及使用情况</w:t>
      </w:r>
    </w:p>
    <w:p w14:paraId="64CE848E">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2021年我局人口普查专项资金安排350万元，实际支出350万元。其中主要用于：1、办公费8万，2、印刷费7万元；3、邮电费0.3万元；4、维护和租赁费1万元；5、培训费2000人次7.6万元；6、差旅费4万元；7、公务接待费2万元；8、劳务费315万元（主要用于两员经费）；9、租车费2.5万元；10、其他费用2.6万元。</w:t>
      </w:r>
    </w:p>
    <w:p w14:paraId="677AEE1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二、绩效评价工作情况</w:t>
      </w:r>
    </w:p>
    <w:p w14:paraId="6C3119D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通过开展项目支出绩效评价，有效对普查经费使用情况进行监督、跟踪，及时发现经费使用过程中不合理支出，进一步加强经费使用管理，确保经费科学统筹，合理使用。结合具体普查业务流程建立量化评价指标体系，不断优化绩效评价方法，力求客观真实反映经费支出状况。在普查的准备阶段、清查阶段、正式登记阶段、数据复查阶段及成果发布阶段分别进行绩效评价，全过程跟踪经费支出情况。</w:t>
      </w:r>
    </w:p>
    <w:p w14:paraId="2FF313C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三、绩效评价指标分析情况</w:t>
      </w:r>
    </w:p>
    <w:p w14:paraId="02169810">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（一）项目投入指标</w:t>
      </w:r>
    </w:p>
    <w:p w14:paraId="413E1FA0">
      <w:pPr>
        <w:keepNext w:val="0"/>
        <w:keepLines w:val="0"/>
        <w:widowControl/>
        <w:suppressLineNumbers w:val="0"/>
        <w:ind w:firstLine="930" w:firstLineChars="300"/>
        <w:jc w:val="left"/>
        <w:rPr>
          <w:rFonts w:hint="eastAsia" w:ascii="仿宋" w:hAnsi="仿宋" w:eastAsia="仿宋" w:cs="仿宋"/>
          <w:sz w:val="32"/>
          <w:szCs w:val="32"/>
        </w:rPr>
      </w:pPr>
      <w:r>
        <w:rPr>
          <w:rFonts w:ascii="仿宋" w:hAnsi="仿宋" w:eastAsia="仿宋" w:cs="仿宋"/>
          <w:color w:val="000000"/>
          <w:kern w:val="0"/>
          <w:sz w:val="31"/>
          <w:szCs w:val="31"/>
          <w:lang w:val="en-US" w:eastAsia="zh-CN" w:bidi="ar"/>
        </w:rPr>
        <w:t>20</w:t>
      </w:r>
      <w:r>
        <w:rPr>
          <w:rFonts w:hint="eastAsia" w:ascii="仿宋" w:hAnsi="仿宋" w:eastAsia="仿宋" w:cs="仿宋"/>
          <w:color w:val="000000"/>
          <w:kern w:val="0"/>
          <w:sz w:val="31"/>
          <w:szCs w:val="31"/>
          <w:lang w:val="en-US" w:eastAsia="zh-CN" w:bidi="ar"/>
        </w:rPr>
        <w:t>21</w:t>
      </w:r>
      <w:r>
        <w:rPr>
          <w:rFonts w:ascii="仿宋" w:hAnsi="仿宋" w:eastAsia="仿宋" w:cs="仿宋"/>
          <w:color w:val="000000"/>
          <w:kern w:val="0"/>
          <w:sz w:val="31"/>
          <w:szCs w:val="31"/>
          <w:lang w:val="en-US" w:eastAsia="zh-CN" w:bidi="ar"/>
        </w:rPr>
        <w:t>年</w:t>
      </w:r>
      <w:r>
        <w:rPr>
          <w:rFonts w:hint="eastAsia" w:ascii="仿宋" w:hAnsi="仿宋" w:eastAsia="仿宋" w:cs="仿宋"/>
          <w:color w:val="000000"/>
          <w:kern w:val="0"/>
          <w:sz w:val="31"/>
          <w:szCs w:val="31"/>
          <w:lang w:val="en-US" w:eastAsia="zh-CN" w:bidi="ar"/>
        </w:rPr>
        <w:t>七人</w:t>
      </w:r>
      <w:r>
        <w:rPr>
          <w:rFonts w:ascii="仿宋" w:hAnsi="仿宋" w:eastAsia="仿宋" w:cs="仿宋"/>
          <w:color w:val="000000"/>
          <w:kern w:val="0"/>
          <w:sz w:val="31"/>
          <w:szCs w:val="31"/>
          <w:lang w:val="en-US" w:eastAsia="zh-CN" w:bidi="ar"/>
        </w:rPr>
        <w:t xml:space="preserve">普年初预算数 </w:t>
      </w:r>
      <w:r>
        <w:rPr>
          <w:rFonts w:hint="eastAsia" w:ascii="仿宋" w:hAnsi="仿宋" w:eastAsia="仿宋" w:cs="仿宋"/>
          <w:color w:val="000000"/>
          <w:kern w:val="0"/>
          <w:sz w:val="31"/>
          <w:szCs w:val="31"/>
          <w:lang w:val="en-US" w:eastAsia="zh-CN" w:bidi="ar"/>
        </w:rPr>
        <w:t>350</w:t>
      </w:r>
      <w:r>
        <w:rPr>
          <w:rFonts w:ascii="仿宋" w:hAnsi="仿宋" w:eastAsia="仿宋" w:cs="仿宋"/>
          <w:color w:val="000000"/>
          <w:kern w:val="0"/>
          <w:sz w:val="31"/>
          <w:szCs w:val="31"/>
          <w:lang w:val="en-US" w:eastAsia="zh-CN" w:bidi="ar"/>
        </w:rPr>
        <w:t xml:space="preserve"> 万元，全年执行数</w:t>
      </w:r>
      <w:r>
        <w:rPr>
          <w:rFonts w:hint="eastAsia" w:ascii="仿宋" w:hAnsi="仿宋" w:eastAsia="仿宋" w:cs="仿宋"/>
          <w:color w:val="000000"/>
          <w:kern w:val="0"/>
          <w:sz w:val="31"/>
          <w:szCs w:val="31"/>
          <w:lang w:val="en-US" w:eastAsia="zh-CN" w:bidi="ar"/>
        </w:rPr>
        <w:t>350</w:t>
      </w:r>
      <w:r>
        <w:rPr>
          <w:rFonts w:ascii="仿宋" w:hAnsi="仿宋" w:eastAsia="仿宋" w:cs="仿宋"/>
          <w:color w:val="000000"/>
          <w:kern w:val="0"/>
          <w:sz w:val="31"/>
          <w:szCs w:val="31"/>
          <w:lang w:val="en-US" w:eastAsia="zh-CN" w:bidi="ar"/>
        </w:rPr>
        <w:t>万元</w:t>
      </w:r>
      <w:r>
        <w:rPr>
          <w:rFonts w:hint="eastAsia" w:ascii="仿宋" w:hAnsi="仿宋" w:eastAsia="仿宋" w:cs="仿宋"/>
          <w:color w:val="000000"/>
          <w:kern w:val="0"/>
          <w:sz w:val="31"/>
          <w:szCs w:val="31"/>
          <w:lang w:val="en-US" w:eastAsia="zh-CN" w:bidi="ar"/>
        </w:rPr>
        <w:t>。</w:t>
      </w:r>
      <w:r>
        <w:rPr>
          <w:rFonts w:hint="eastAsia" w:ascii="仿宋" w:hAnsi="仿宋" w:eastAsia="仿宋" w:cs="仿宋"/>
          <w:sz w:val="32"/>
          <w:szCs w:val="32"/>
        </w:rPr>
        <w:t>根据国家、省、市关于开展第</w:t>
      </w:r>
      <w:r>
        <w:rPr>
          <w:rFonts w:hint="eastAsia" w:ascii="仿宋" w:hAnsi="仿宋" w:eastAsia="仿宋" w:cs="仿宋"/>
          <w:sz w:val="32"/>
          <w:szCs w:val="32"/>
          <w:lang w:eastAsia="zh-CN"/>
        </w:rPr>
        <w:t>七</w:t>
      </w:r>
      <w:r>
        <w:rPr>
          <w:rFonts w:hint="eastAsia" w:ascii="仿宋" w:hAnsi="仿宋" w:eastAsia="仿宋" w:cs="仿宋"/>
          <w:sz w:val="32"/>
          <w:szCs w:val="32"/>
        </w:rPr>
        <w:t>次全国</w:t>
      </w:r>
      <w:r>
        <w:rPr>
          <w:rFonts w:hint="eastAsia" w:ascii="仿宋" w:hAnsi="仿宋" w:eastAsia="仿宋" w:cs="仿宋"/>
          <w:sz w:val="32"/>
          <w:szCs w:val="32"/>
          <w:lang w:eastAsia="zh-CN"/>
        </w:rPr>
        <w:t>人口</w:t>
      </w:r>
      <w:r>
        <w:rPr>
          <w:rFonts w:hint="eastAsia" w:ascii="仿宋" w:hAnsi="仿宋" w:eastAsia="仿宋" w:cs="仿宋"/>
          <w:sz w:val="32"/>
          <w:szCs w:val="32"/>
        </w:rPr>
        <w:t>普查有关文件要求，本着厉行节约、精打细算、专款专用、提高资金使用效率的原则，科学编制普查经费预算，提高预算编制的科学性和准确性。</w:t>
      </w:r>
    </w:p>
    <w:p w14:paraId="725D9C4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（二）项目过程指标</w:t>
      </w:r>
    </w:p>
    <w:p w14:paraId="3D36315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制定第</w:t>
      </w:r>
      <w:r>
        <w:rPr>
          <w:rFonts w:hint="eastAsia" w:ascii="仿宋" w:hAnsi="仿宋" w:eastAsia="仿宋" w:cs="仿宋"/>
          <w:sz w:val="32"/>
          <w:szCs w:val="32"/>
          <w:lang w:eastAsia="zh-CN"/>
        </w:rPr>
        <w:t>七</w:t>
      </w:r>
      <w:r>
        <w:rPr>
          <w:rFonts w:hint="eastAsia" w:ascii="仿宋" w:hAnsi="仿宋" w:eastAsia="仿宋" w:cs="仿宋"/>
          <w:sz w:val="32"/>
          <w:szCs w:val="32"/>
        </w:rPr>
        <w:t>次全国</w:t>
      </w:r>
      <w:r>
        <w:rPr>
          <w:rFonts w:hint="eastAsia" w:ascii="仿宋" w:hAnsi="仿宋" w:eastAsia="仿宋" w:cs="仿宋"/>
          <w:sz w:val="32"/>
          <w:szCs w:val="32"/>
          <w:lang w:eastAsia="zh-CN"/>
        </w:rPr>
        <w:t>人口</w:t>
      </w:r>
      <w:r>
        <w:rPr>
          <w:rFonts w:hint="eastAsia" w:ascii="仿宋" w:hAnsi="仿宋" w:eastAsia="仿宋" w:cs="仿宋"/>
          <w:sz w:val="32"/>
          <w:szCs w:val="32"/>
        </w:rPr>
        <w:t>普查数据质量控制办法，在普查阶段开展数据质量检查，确保普查登记数据达到数据质量验收标准。建立普查经费使用管理制度，严格普查经费使用审批流程，</w:t>
      </w:r>
      <w:r>
        <w:rPr>
          <w:rFonts w:hint="eastAsia" w:ascii="仿宋" w:hAnsi="仿宋" w:eastAsia="仿宋" w:cs="仿宋"/>
          <w:sz w:val="32"/>
          <w:szCs w:val="32"/>
          <w:lang w:val="en-US" w:eastAsia="zh-CN"/>
        </w:rPr>
        <w:t>切</w:t>
      </w:r>
      <w:bookmarkStart w:id="0" w:name="_GoBack"/>
      <w:bookmarkEnd w:id="0"/>
      <w:r>
        <w:rPr>
          <w:rFonts w:hint="eastAsia" w:ascii="仿宋" w:hAnsi="仿宋" w:eastAsia="仿宋" w:cs="仿宋"/>
          <w:sz w:val="32"/>
          <w:szCs w:val="32"/>
        </w:rPr>
        <w:t>实做到专款专用。</w:t>
      </w:r>
    </w:p>
    <w:p w14:paraId="1E16473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（三）项目产出指标</w:t>
      </w:r>
    </w:p>
    <w:p w14:paraId="39F2948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按照省市统一部署，科学统筹，合理安排，抓好普查各个环节，在规定时间内高质量完成普查</w:t>
      </w:r>
      <w:r>
        <w:rPr>
          <w:rFonts w:hint="eastAsia" w:ascii="仿宋" w:hAnsi="仿宋" w:eastAsia="仿宋" w:cs="仿宋"/>
          <w:sz w:val="32"/>
          <w:szCs w:val="32"/>
          <w:lang w:eastAsia="zh-CN"/>
        </w:rPr>
        <w:t>数据采集、数据审核、数据汇总</w:t>
      </w:r>
      <w:r>
        <w:rPr>
          <w:rFonts w:hint="eastAsia" w:ascii="仿宋" w:hAnsi="仿宋" w:eastAsia="仿宋" w:cs="仿宋"/>
          <w:sz w:val="32"/>
          <w:szCs w:val="32"/>
        </w:rPr>
        <w:t>，数据</w:t>
      </w:r>
      <w:r>
        <w:rPr>
          <w:rFonts w:hint="eastAsia" w:ascii="仿宋" w:hAnsi="仿宋" w:eastAsia="仿宋" w:cs="仿宋"/>
          <w:sz w:val="32"/>
          <w:szCs w:val="32"/>
          <w:lang w:eastAsia="zh-CN"/>
        </w:rPr>
        <w:t>质量</w:t>
      </w:r>
      <w:r>
        <w:rPr>
          <w:rFonts w:hint="eastAsia" w:ascii="仿宋" w:hAnsi="仿宋" w:eastAsia="仿宋" w:cs="仿宋"/>
          <w:sz w:val="32"/>
          <w:szCs w:val="32"/>
        </w:rPr>
        <w:t>抽查结果达到数据质量验收标准。</w:t>
      </w:r>
    </w:p>
    <w:p w14:paraId="6E92B56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（四）项目效果指标</w:t>
      </w:r>
    </w:p>
    <w:p w14:paraId="03D4FBF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成立了溆浦县第七次全国人口普查领导小组，包括县委宣传部、县发改局、县公安局、县自然资源局、县住房城乡建设局、县卫生健康局等23家成员单位。通过视频会议，组织多人次参加国家、省、市统计部门召开的人口普查会议。</w:t>
      </w:r>
      <w:r>
        <w:rPr>
          <w:rFonts w:hint="eastAsia" w:ascii="仿宋" w:hAnsi="仿宋" w:eastAsia="仿宋" w:cs="仿宋"/>
          <w:sz w:val="32"/>
          <w:szCs w:val="32"/>
          <w:lang w:val="en-US" w:eastAsia="zh-CN"/>
        </w:rPr>
        <w:t>2021年完成了：1、审核验收人普数据76万余人，800万条。2、按要求及时发放了两员经费（其中：</w:t>
      </w:r>
      <w:r>
        <w:rPr>
          <w:rFonts w:hint="eastAsia" w:ascii="仿宋" w:hAnsi="仿宋" w:eastAsia="仿宋" w:cs="仿宋"/>
          <w:sz w:val="32"/>
          <w:szCs w:val="32"/>
        </w:rPr>
        <w:t>普查指导员546名，普查员2725名</w:t>
      </w:r>
      <w:r>
        <w:rPr>
          <w:rFonts w:hint="eastAsia" w:ascii="仿宋" w:hAnsi="仿宋" w:eastAsia="仿宋" w:cs="仿宋"/>
          <w:sz w:val="32"/>
          <w:szCs w:val="32"/>
          <w:lang w:eastAsia="zh-CN"/>
        </w:rPr>
        <w:t>，共计</w:t>
      </w:r>
      <w:r>
        <w:rPr>
          <w:rFonts w:hint="eastAsia" w:ascii="仿宋" w:hAnsi="仿宋" w:eastAsia="仿宋" w:cs="仿宋"/>
          <w:sz w:val="32"/>
          <w:szCs w:val="32"/>
          <w:lang w:val="en-US" w:eastAsia="zh-CN"/>
        </w:rPr>
        <w:t>3271人次）。3、走访入户2100户，核实数据12万条。4、对70多万处数据进行了纠错，5、对12万余条长表行职业编码及检查。</w:t>
      </w:r>
    </w:p>
    <w:p w14:paraId="1CDD327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四</w:t>
      </w:r>
      <w:r>
        <w:rPr>
          <w:rFonts w:hint="eastAsia" w:ascii="仿宋" w:hAnsi="仿宋" w:eastAsia="仿宋" w:cs="仿宋"/>
          <w:sz w:val="32"/>
          <w:szCs w:val="32"/>
        </w:rPr>
        <w:t>、项目实施经验及做法、存在的问题和改进措施</w:t>
      </w:r>
    </w:p>
    <w:p w14:paraId="492D3A60">
      <w:pPr>
        <w:keepNext w:val="0"/>
        <w:keepLines w:val="0"/>
        <w:widowControl/>
        <w:suppressLineNumbers w:val="0"/>
        <w:ind w:firstLine="620" w:firstLineChars="200"/>
        <w:jc w:val="left"/>
        <w:rPr>
          <w:rFonts w:hint="eastAsia" w:ascii="仿宋" w:hAnsi="仿宋" w:eastAsia="仿宋" w:cs="仿宋"/>
          <w:sz w:val="32"/>
          <w:szCs w:val="32"/>
        </w:rPr>
      </w:pPr>
      <w:r>
        <w:rPr>
          <w:rFonts w:ascii="仿宋" w:hAnsi="仿宋" w:eastAsia="仿宋" w:cs="仿宋"/>
          <w:color w:val="000000"/>
          <w:kern w:val="0"/>
          <w:sz w:val="31"/>
          <w:szCs w:val="31"/>
          <w:lang w:val="en-US" w:eastAsia="zh-CN" w:bidi="ar"/>
        </w:rPr>
        <w:t>本项目支出</w:t>
      </w:r>
      <w:r>
        <w:rPr>
          <w:rFonts w:hint="eastAsia" w:ascii="仿宋" w:hAnsi="仿宋" w:eastAsia="仿宋" w:cs="仿宋"/>
          <w:color w:val="000000"/>
          <w:kern w:val="0"/>
          <w:sz w:val="31"/>
          <w:szCs w:val="31"/>
          <w:lang w:val="en-US" w:eastAsia="zh-CN" w:bidi="ar"/>
        </w:rPr>
        <w:t>除两员经费外，其他支出进度没有按照季度预算计划执行，上半年经费支出较少，大部分在下半年度进行。之后应</w:t>
      </w:r>
      <w:r>
        <w:rPr>
          <w:rFonts w:hint="eastAsia" w:ascii="仿宋" w:hAnsi="仿宋" w:eastAsia="仿宋" w:cs="仿宋"/>
          <w:sz w:val="32"/>
          <w:szCs w:val="32"/>
        </w:rPr>
        <w:t>根据普查业务流程，认真测算各阶段所需经费，确保普查经费充足。在经费使用方面，严格执行普查经费使用管理制度，厉行节约，专款专用，对每笔经费使用情况建立监督机制，确保普查经费使用合理合规。</w:t>
      </w:r>
    </w:p>
    <w:p w14:paraId="0456E8E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p>
    <w:p w14:paraId="77E38387">
      <w:pPr>
        <w:spacing w:line="580" w:lineRule="exact"/>
        <w:ind w:firstLine="640" w:firstLineChars="200"/>
        <w:jc w:val="right"/>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A31B2A"/>
    <w:multiLevelType w:val="singleLevel"/>
    <w:tmpl w:val="17A31B2A"/>
    <w:lvl w:ilvl="0" w:tentative="0">
      <w:start w:val="3"/>
      <w:numFmt w:val="chineseCounting"/>
      <w:suff w:val="nothing"/>
      <w:lvlText w:val="（%1）"/>
      <w:lvlJc w:val="left"/>
      <w:pPr>
        <w:ind w:left="63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1MTJmYzUzYTc5MmNjNjIzMDI1ODE2Mzc2Yzc0NzgifQ=="/>
  </w:docVars>
  <w:rsids>
    <w:rsidRoot w:val="7F2A255D"/>
    <w:rsid w:val="00035F0D"/>
    <w:rsid w:val="004C5157"/>
    <w:rsid w:val="04B05C67"/>
    <w:rsid w:val="08A65933"/>
    <w:rsid w:val="09A3699B"/>
    <w:rsid w:val="0A813EF0"/>
    <w:rsid w:val="0AEB0573"/>
    <w:rsid w:val="14BA5CCB"/>
    <w:rsid w:val="2823669D"/>
    <w:rsid w:val="2A2733EF"/>
    <w:rsid w:val="30BA0057"/>
    <w:rsid w:val="34B91FA8"/>
    <w:rsid w:val="43A45A61"/>
    <w:rsid w:val="4A480D09"/>
    <w:rsid w:val="4AA10112"/>
    <w:rsid w:val="51C45EF4"/>
    <w:rsid w:val="5DE060DB"/>
    <w:rsid w:val="63233643"/>
    <w:rsid w:val="71A6141E"/>
    <w:rsid w:val="776E63E2"/>
    <w:rsid w:val="7F2A25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eader"/>
    <w:basedOn w:val="1"/>
    <w:qFormat/>
    <w:uiPriority w:val="99"/>
    <w:pPr>
      <w:pBdr>
        <w:bottom w:val="single" w:color="auto" w:sz="6" w:space="1"/>
      </w:pBdr>
      <w:tabs>
        <w:tab w:val="center" w:pos="4153"/>
        <w:tab w:val="right" w:pos="8306"/>
      </w:tabs>
      <w:snapToGrid w:val="0"/>
      <w:jc w:val="center"/>
    </w:pPr>
    <w:rPr>
      <w:sz w:val="18"/>
      <w:szCs w:val="18"/>
    </w:rPr>
  </w:style>
  <w:style w:type="character" w:styleId="5">
    <w:name w:val="Strong"/>
    <w:basedOn w:val="4"/>
    <w:qFormat/>
    <w:uiPriority w:val="22"/>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1735</Words>
  <Characters>1829</Characters>
  <Lines>0</Lines>
  <Paragraphs>0</Paragraphs>
  <TotalTime>8</TotalTime>
  <ScaleCrop>false</ScaleCrop>
  <LinksUpToDate>false</LinksUpToDate>
  <CharactersWithSpaces>1879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2019-07-31T04:46:00Z</dcterms:created>
  <dc:creator>唯一</dc:creator>
  <cp:lastModifiedBy>敷衍</cp:lastModifiedBy>
  <cp:lastPrinted>2022-07-19T01:16:00Z</cp:lastPrinted>
  <dcterms:modified xsi:type="dcterms:W3CDTF">2026-07-17T02:42:26Z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18175F326FE04749AA8FE2041E6409D6_13</vt:lpwstr>
  </property>
  <property fmtid="{D5CDD505-2E9C-101B-9397-08002B2CF9AE}" pid="4" name="KSOTemplateDocerSaveRecord">
    <vt:lpwstr>eyJoZGlkIjoiNDc4MWVmYWJkZTllNTNiZWFiODgyNWFlMTkxMjZhM2MiLCJ1c2VySWQiOiI5NTkxMTI2OTEifQ==</vt:lpwstr>
  </property>
</Properties>
</file>