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22E289">
      <w:pPr>
        <w:pStyle w:val="10"/>
        <w:jc w:val="center"/>
        <w:rPr>
          <w:sz w:val="56"/>
          <w:szCs w:val="56"/>
        </w:rPr>
      </w:pPr>
    </w:p>
    <w:p w14:paraId="231B9E9D">
      <w:pPr>
        <w:pStyle w:val="10"/>
        <w:jc w:val="center"/>
        <w:rPr>
          <w:sz w:val="56"/>
          <w:szCs w:val="56"/>
        </w:rPr>
      </w:pPr>
    </w:p>
    <w:p w14:paraId="23137A77">
      <w:pPr>
        <w:pStyle w:val="10"/>
        <w:jc w:val="center"/>
        <w:rPr>
          <w:sz w:val="84"/>
          <w:szCs w:val="84"/>
        </w:rPr>
      </w:pPr>
    </w:p>
    <w:p w14:paraId="4A920BBF">
      <w:pPr>
        <w:pStyle w:val="10"/>
        <w:jc w:val="center"/>
        <w:rPr>
          <w:sz w:val="84"/>
          <w:szCs w:val="84"/>
        </w:rPr>
      </w:pPr>
    </w:p>
    <w:p w14:paraId="78CCE947">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4D11EDAE">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溆浦县交通运输局</w:t>
      </w:r>
      <w:r>
        <w:rPr>
          <w:rFonts w:hint="eastAsia" w:ascii="方正小标宋_GBK" w:hAnsi="方正小标宋_GBK" w:eastAsia="方正小标宋_GBK" w:cs="方正小标宋_GBK"/>
          <w:sz w:val="84"/>
          <w:szCs w:val="84"/>
        </w:rPr>
        <w:t>部门决算</w:t>
      </w:r>
    </w:p>
    <w:p w14:paraId="2BDA267C">
      <w:pPr>
        <w:pStyle w:val="10"/>
        <w:jc w:val="center"/>
        <w:rPr>
          <w:rFonts w:hint="eastAsia" w:ascii="方正小标宋_GBK" w:hAnsi="方正小标宋_GBK" w:eastAsia="方正小标宋_GBK" w:cs="方正小标宋_GBK"/>
          <w:sz w:val="56"/>
          <w:szCs w:val="56"/>
        </w:rPr>
      </w:pPr>
    </w:p>
    <w:p w14:paraId="32447A34">
      <w:pPr>
        <w:pStyle w:val="10"/>
        <w:jc w:val="center"/>
        <w:rPr>
          <w:sz w:val="56"/>
          <w:szCs w:val="56"/>
        </w:rPr>
      </w:pPr>
    </w:p>
    <w:p w14:paraId="0C96B108">
      <w:pPr>
        <w:pStyle w:val="10"/>
        <w:jc w:val="center"/>
        <w:rPr>
          <w:sz w:val="56"/>
          <w:szCs w:val="56"/>
        </w:rPr>
      </w:pPr>
    </w:p>
    <w:p w14:paraId="6FAC8BDE">
      <w:pPr>
        <w:pStyle w:val="10"/>
        <w:jc w:val="center"/>
        <w:rPr>
          <w:sz w:val="56"/>
          <w:szCs w:val="56"/>
        </w:rPr>
      </w:pPr>
    </w:p>
    <w:p w14:paraId="537ADD4D">
      <w:pPr>
        <w:pStyle w:val="10"/>
        <w:jc w:val="center"/>
        <w:rPr>
          <w:sz w:val="32"/>
          <w:szCs w:val="32"/>
        </w:rPr>
      </w:pPr>
    </w:p>
    <w:p w14:paraId="555DD294">
      <w:pPr>
        <w:pStyle w:val="10"/>
        <w:jc w:val="center"/>
        <w:rPr>
          <w:sz w:val="32"/>
          <w:szCs w:val="32"/>
        </w:rPr>
      </w:pPr>
    </w:p>
    <w:p w14:paraId="50DDFE7B">
      <w:pPr>
        <w:pStyle w:val="10"/>
        <w:jc w:val="center"/>
        <w:rPr>
          <w:sz w:val="32"/>
          <w:szCs w:val="32"/>
        </w:rPr>
      </w:pPr>
    </w:p>
    <w:p w14:paraId="41408C89">
      <w:pPr>
        <w:pStyle w:val="10"/>
        <w:jc w:val="center"/>
        <w:rPr>
          <w:sz w:val="32"/>
          <w:szCs w:val="32"/>
        </w:rPr>
      </w:pPr>
    </w:p>
    <w:p w14:paraId="4FBA8CA4">
      <w:pPr>
        <w:pStyle w:val="10"/>
        <w:jc w:val="center"/>
        <w:rPr>
          <w:sz w:val="32"/>
          <w:szCs w:val="32"/>
        </w:rPr>
      </w:pPr>
    </w:p>
    <w:p w14:paraId="1D694E60">
      <w:pPr>
        <w:pStyle w:val="10"/>
        <w:spacing w:line="540" w:lineRule="exact"/>
        <w:jc w:val="center"/>
        <w:rPr>
          <w:sz w:val="56"/>
          <w:szCs w:val="56"/>
        </w:rPr>
      </w:pPr>
    </w:p>
    <w:p w14:paraId="6BB0529C">
      <w:pPr>
        <w:pStyle w:val="10"/>
        <w:spacing w:line="500" w:lineRule="exact"/>
        <w:jc w:val="both"/>
        <w:rPr>
          <w:b/>
          <w:sz w:val="36"/>
          <w:szCs w:val="28"/>
        </w:rPr>
      </w:pPr>
    </w:p>
    <w:p w14:paraId="63E7233F">
      <w:pPr>
        <w:pStyle w:val="10"/>
        <w:spacing w:line="500" w:lineRule="exact"/>
        <w:jc w:val="center"/>
        <w:rPr>
          <w:b/>
          <w:sz w:val="36"/>
          <w:szCs w:val="28"/>
        </w:rPr>
      </w:pPr>
      <w:r>
        <w:rPr>
          <w:rFonts w:hint="eastAsia"/>
          <w:b/>
          <w:sz w:val="36"/>
          <w:szCs w:val="28"/>
        </w:rPr>
        <w:t>目录</w:t>
      </w:r>
    </w:p>
    <w:p w14:paraId="32A4705B">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b w:val="0"/>
          <w:bCs/>
          <w:sz w:val="28"/>
          <w:szCs w:val="28"/>
          <w:lang w:eastAsia="zh-CN"/>
        </w:rPr>
        <w:t>溆浦县交通运输局</w:t>
      </w:r>
      <w:r>
        <w:rPr>
          <w:rFonts w:hint="eastAsia" w:ascii="黑体" w:hAnsi="黑体" w:eastAsia="黑体" w:cs="黑体"/>
          <w:b w:val="0"/>
          <w:bCs/>
          <w:sz w:val="28"/>
          <w:szCs w:val="28"/>
        </w:rPr>
        <w:t>单位概况</w:t>
      </w:r>
    </w:p>
    <w:p w14:paraId="6008302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CE9B48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1D0F584">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132C4DC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4868949">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02A02DC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F1559A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14BA74B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9DA27E2">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42CA54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A3D419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0F515C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3CDDBC6">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4A423C5A">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26A9ED7">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598062A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676016E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E16E81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16616B9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2F0FC5A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6A73152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B812AD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2FCC3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26C4AA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64C5205B">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1446D93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685E3627">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6E169C7F">
      <w:pPr>
        <w:jc w:val="center"/>
        <w:rPr>
          <w:sz w:val="72"/>
          <w:szCs w:val="72"/>
        </w:rPr>
      </w:pPr>
    </w:p>
    <w:p w14:paraId="79887A0C">
      <w:pPr>
        <w:jc w:val="center"/>
        <w:rPr>
          <w:sz w:val="72"/>
          <w:szCs w:val="72"/>
        </w:rPr>
      </w:pPr>
    </w:p>
    <w:p w14:paraId="15742505">
      <w:pPr>
        <w:jc w:val="center"/>
        <w:rPr>
          <w:sz w:val="72"/>
          <w:szCs w:val="72"/>
        </w:rPr>
      </w:pPr>
    </w:p>
    <w:p w14:paraId="5158F09F">
      <w:pPr>
        <w:jc w:val="center"/>
        <w:rPr>
          <w:sz w:val="72"/>
          <w:szCs w:val="72"/>
        </w:rPr>
      </w:pPr>
    </w:p>
    <w:p w14:paraId="75F436D1">
      <w:pPr>
        <w:rPr>
          <w:rFonts w:hint="eastAsia" w:ascii="方正小标宋_GBK" w:hAnsi="方正小标宋_GBK" w:eastAsia="方正小标宋_GBK" w:cs="方正小标宋_GBK"/>
          <w:sz w:val="72"/>
          <w:szCs w:val="72"/>
        </w:rPr>
      </w:pPr>
    </w:p>
    <w:p w14:paraId="37855F32">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8BE437B">
      <w:pPr>
        <w:pStyle w:val="10"/>
        <w:jc w:val="center"/>
        <w:rPr>
          <w:rFonts w:hint="eastAsia" w:ascii="方正小标宋_GBK" w:hAnsi="方正小标宋_GBK" w:eastAsia="方正小标宋_GBK" w:cs="方正小标宋_GBK"/>
          <w:sz w:val="84"/>
          <w:szCs w:val="84"/>
        </w:rPr>
      </w:pPr>
    </w:p>
    <w:p w14:paraId="4AFA3909">
      <w:pPr>
        <w:pStyle w:val="10"/>
        <w:jc w:val="center"/>
        <w:rPr>
          <w:rFonts w:hint="eastAsia" w:ascii="方正小标宋_GBK" w:hAnsi="方正小标宋_GBK" w:eastAsia="方正小标宋_GBK" w:cs="方正小标宋_GBK"/>
          <w:sz w:val="84"/>
          <w:szCs w:val="84"/>
        </w:rPr>
      </w:pPr>
      <w:r>
        <w:rPr>
          <w:rFonts w:hint="eastAsia"/>
          <w:b/>
          <w:bCs/>
          <w:sz w:val="84"/>
          <w:szCs w:val="84"/>
          <w:lang w:eastAsia="zh-CN"/>
        </w:rPr>
        <w:t>溆浦县交通运输局</w:t>
      </w:r>
      <w:r>
        <w:rPr>
          <w:rFonts w:hint="eastAsia" w:ascii="方正小标宋_GBK" w:hAnsi="方正小标宋_GBK" w:eastAsia="方正小标宋_GBK" w:cs="方正小标宋_GBK"/>
          <w:sz w:val="84"/>
          <w:szCs w:val="84"/>
        </w:rPr>
        <w:t>单位概况</w:t>
      </w:r>
    </w:p>
    <w:p w14:paraId="416C74FD">
      <w:pPr>
        <w:jc w:val="center"/>
        <w:rPr>
          <w:rFonts w:hint="eastAsia" w:ascii="方正小标宋_GBK" w:hAnsi="方正小标宋_GBK" w:eastAsia="方正小标宋_GBK" w:cs="方正小标宋_GBK"/>
          <w:sz w:val="72"/>
          <w:szCs w:val="72"/>
        </w:rPr>
      </w:pPr>
    </w:p>
    <w:p w14:paraId="67CCC5F6">
      <w:pPr>
        <w:jc w:val="center"/>
        <w:rPr>
          <w:rFonts w:hint="eastAsia" w:ascii="方正小标宋_GBK" w:hAnsi="方正小标宋_GBK" w:eastAsia="方正小标宋_GBK" w:cs="方正小标宋_GBK"/>
          <w:sz w:val="72"/>
          <w:szCs w:val="72"/>
        </w:rPr>
      </w:pPr>
    </w:p>
    <w:p w14:paraId="75BB9A77">
      <w:pPr>
        <w:jc w:val="center"/>
        <w:rPr>
          <w:sz w:val="72"/>
          <w:szCs w:val="72"/>
        </w:rPr>
      </w:pPr>
    </w:p>
    <w:p w14:paraId="002CEF7A">
      <w:pPr>
        <w:jc w:val="center"/>
        <w:rPr>
          <w:sz w:val="72"/>
          <w:szCs w:val="72"/>
        </w:rPr>
      </w:pPr>
    </w:p>
    <w:p w14:paraId="111E9933">
      <w:pPr>
        <w:jc w:val="center"/>
        <w:rPr>
          <w:sz w:val="72"/>
          <w:szCs w:val="72"/>
        </w:rPr>
      </w:pPr>
    </w:p>
    <w:p w14:paraId="6A6C75CB">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5180110B">
      <w:pPr>
        <w:pStyle w:val="11"/>
        <w:numPr>
          <w:ilvl w:val="0"/>
          <w:numId w:val="0"/>
        </w:numPr>
        <w:ind w:firstLine="600" w:firstLineChars="200"/>
        <w:jc w:val="both"/>
        <w:rPr>
          <w:rFonts w:ascii="仿宋" w:hAnsi="仿宋" w:eastAsia="仿宋" w:cs="宋体"/>
          <w:color w:val="333333"/>
          <w:kern w:val="0"/>
          <w:sz w:val="30"/>
          <w:szCs w:val="30"/>
        </w:rPr>
      </w:pPr>
      <w:r>
        <w:rPr>
          <w:rFonts w:hint="eastAsia" w:ascii="仿宋" w:hAnsi="仿宋" w:eastAsia="仿宋" w:cs="宋体"/>
          <w:color w:val="333333"/>
          <w:kern w:val="0"/>
          <w:sz w:val="30"/>
          <w:szCs w:val="30"/>
        </w:rPr>
        <w:t>（一）贯彻执行党和国家有关交通工作的方针政策；负责交通执法检查和监督。</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（二）根据省、市交通建设和溆浦经济发展总体布局的要求，制订并组织监督实施全县公路、水路交通行业发展战略、发展规划和年度计划。</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（三）负责全县公路、水路交通的路政和运政管理工作，对关系国计民生的重点物资、紧急物资的运输进行必要的调控，指导交通战备和交通通讯工作。</w:t>
      </w:r>
    </w:p>
    <w:p w14:paraId="3C0DC869">
      <w:pPr>
        <w:widowControl/>
        <w:ind w:firstLine="450" w:firstLineChars="150"/>
        <w:jc w:val="left"/>
        <w:rPr>
          <w:rFonts w:asciiTheme="minorEastAsia" w:hAnsiTheme="minorEastAsia"/>
          <w:sz w:val="32"/>
          <w:szCs w:val="32"/>
        </w:rPr>
      </w:pPr>
      <w:r>
        <w:rPr>
          <w:rFonts w:hint="eastAsia" w:ascii="仿宋" w:hAnsi="仿宋" w:eastAsia="仿宋" w:cs="宋体"/>
          <w:color w:val="333333"/>
          <w:kern w:val="0"/>
          <w:sz w:val="30"/>
          <w:szCs w:val="30"/>
        </w:rPr>
        <w:t>（四）负责全县公路、水路客货运输、车船修造、营运性客货场（站）、搬运装卸、运输服务市场和交通基础设施建设市场的行业管理；负责指导交通行业的安全管理工作；引导交通运输业优化结构，协调发展。</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五）负责全县公路及其配套设施的规划、测量设计、建设、维护和管理；组织、监督、管理重点交通工程建设；负责公路两侧各种构造物和广告宣传牌等的规划、审批工作；协同有关部门规划、呈报、审批公路沿线开发区、城镇建设和其他设施建设。</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（六）负责交通行业的各种统计和信息引导工作。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（七）负责全县港口、航道及渡口设施的规划、测量设计、建设、维护和管理；负责港航监督、船舶检验、水上交通安全管理；协同有关部门做好水资源的综合利用和开发工作。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（八）负责汽车维修厂、点和汽车配件市场、汽车综合性能检测的行业管理工作。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（九）负责管理和指导局属单位的安全生产、社会治安、综合治理、计划生育、工会、武装、青年等工作；负责交通企业监管工作。</w:t>
      </w:r>
      <w:r>
        <w:rPr>
          <w:rFonts w:hint="eastAsia" w:ascii="仿宋" w:hAnsi="仿宋" w:eastAsia="仿宋" w:cs="宋体"/>
          <w:color w:val="333333"/>
          <w:kern w:val="0"/>
          <w:sz w:val="30"/>
          <w:szCs w:val="30"/>
        </w:rPr>
        <w:br w:type="textWrapping"/>
      </w:r>
      <w:r>
        <w:rPr>
          <w:rFonts w:hint="eastAsia" w:ascii="仿宋" w:hAnsi="仿宋" w:eastAsia="仿宋" w:cs="宋体"/>
          <w:color w:val="333333"/>
          <w:kern w:val="0"/>
          <w:sz w:val="30"/>
          <w:szCs w:val="30"/>
        </w:rPr>
        <w:t xml:space="preserve">   （十）承办县委、县政府交办的其他事项。</w:t>
      </w:r>
    </w:p>
    <w:p w14:paraId="527CCF32">
      <w:pPr>
        <w:ind w:left="0" w:leftChars="0" w:firstLine="0" w:firstLineChars="0"/>
        <w:jc w:val="left"/>
        <w:rPr>
          <w:rFonts w:hint="eastAsia" w:ascii="Times New Roman" w:hAnsi="Times New Roman" w:eastAsia="仿宋_GB2312" w:cs="仿宋_GB2312"/>
          <w:sz w:val="32"/>
          <w:szCs w:val="32"/>
        </w:rPr>
      </w:pPr>
    </w:p>
    <w:p w14:paraId="2E9FE0B4">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41417A93">
      <w:pPr>
        <w:widowControl/>
        <w:spacing w:line="600" w:lineRule="exact"/>
        <w:ind w:left="636" w:leftChars="303" w:firstLine="640" w:firstLineChars="200"/>
        <w:jc w:val="left"/>
        <w:rPr>
          <w:rFonts w:ascii="仿宋" w:hAnsi="仿宋" w:eastAsia="仿宋"/>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溆浦县交通运输局</w:t>
      </w:r>
      <w:r>
        <w:rPr>
          <w:rFonts w:hint="eastAsia" w:ascii="Times New Roman" w:hAnsi="Times New Roman" w:eastAsia="仿宋_GB2312" w:cs="仿宋_GB2312"/>
          <w:bCs/>
          <w:kern w:val="0"/>
          <w:sz w:val="32"/>
          <w:szCs w:val="32"/>
        </w:rPr>
        <w:t>单位内设机构包括：</w:t>
      </w:r>
      <w:r>
        <w:rPr>
          <w:rFonts w:hint="eastAsia" w:ascii="仿宋" w:hAnsi="仿宋" w:eastAsia="仿宋"/>
          <w:kern w:val="0"/>
          <w:sz w:val="32"/>
          <w:szCs w:val="32"/>
        </w:rPr>
        <w:t>溆浦县交通运输局属于财政全额拨款的行政单位，内设行政业务机构1个；核定行政编制</w:t>
      </w:r>
      <w:r>
        <w:rPr>
          <w:rFonts w:hint="eastAsia" w:ascii="仿宋" w:hAnsi="仿宋" w:eastAsia="仿宋"/>
          <w:kern w:val="0"/>
          <w:sz w:val="32"/>
          <w:szCs w:val="32"/>
          <w:lang w:val="en-US" w:eastAsia="zh-CN"/>
        </w:rPr>
        <w:t>16</w:t>
      </w:r>
      <w:r>
        <w:rPr>
          <w:rFonts w:hint="eastAsia" w:ascii="仿宋" w:hAnsi="仿宋" w:eastAsia="仿宋"/>
          <w:kern w:val="0"/>
          <w:sz w:val="32"/>
          <w:szCs w:val="32"/>
        </w:rPr>
        <w:t>人，事业编制</w:t>
      </w:r>
      <w:r>
        <w:rPr>
          <w:rFonts w:hint="eastAsia" w:ascii="仿宋" w:hAnsi="仿宋" w:eastAsia="仿宋"/>
          <w:kern w:val="0"/>
          <w:sz w:val="32"/>
          <w:szCs w:val="32"/>
          <w:lang w:val="en-US" w:eastAsia="zh-CN"/>
        </w:rPr>
        <w:t>37</w:t>
      </w:r>
      <w:r>
        <w:rPr>
          <w:rFonts w:hint="eastAsia" w:ascii="仿宋" w:hAnsi="仿宋" w:eastAsia="仿宋"/>
          <w:kern w:val="0"/>
          <w:sz w:val="32"/>
          <w:szCs w:val="32"/>
        </w:rPr>
        <w:t>人，工勤编制4人，实有在职人员</w:t>
      </w:r>
      <w:r>
        <w:rPr>
          <w:rFonts w:hint="eastAsia" w:ascii="仿宋" w:hAnsi="仿宋" w:eastAsia="仿宋"/>
          <w:kern w:val="0"/>
          <w:sz w:val="32"/>
          <w:szCs w:val="32"/>
          <w:lang w:val="en-US" w:eastAsia="zh-CN"/>
        </w:rPr>
        <w:t>55</w:t>
      </w:r>
      <w:r>
        <w:rPr>
          <w:rFonts w:hint="eastAsia" w:ascii="仿宋" w:hAnsi="仿宋" w:eastAsia="仿宋"/>
          <w:kern w:val="0"/>
          <w:sz w:val="32"/>
          <w:szCs w:val="32"/>
        </w:rPr>
        <w:t>人；退休人员</w:t>
      </w:r>
      <w:r>
        <w:rPr>
          <w:rFonts w:hint="eastAsia" w:ascii="仿宋" w:hAnsi="仿宋" w:eastAsia="仿宋"/>
          <w:kern w:val="0"/>
          <w:sz w:val="32"/>
          <w:szCs w:val="32"/>
          <w:lang w:val="en-US" w:eastAsia="zh-CN"/>
        </w:rPr>
        <w:t>28</w:t>
      </w:r>
      <w:r>
        <w:rPr>
          <w:rFonts w:hint="eastAsia" w:ascii="仿宋" w:hAnsi="仿宋" w:eastAsia="仿宋"/>
          <w:kern w:val="0"/>
          <w:sz w:val="32"/>
          <w:szCs w:val="32"/>
        </w:rPr>
        <w:t>人（其中提前退休人员2人）；离休人员1人。</w:t>
      </w:r>
    </w:p>
    <w:p w14:paraId="7A9E7048">
      <w:pPr>
        <w:pStyle w:val="11"/>
        <w:widowControl/>
        <w:numPr>
          <w:ilvl w:val="0"/>
          <w:numId w:val="0"/>
        </w:numPr>
        <w:ind w:firstLine="1280" w:firstLineChars="400"/>
        <w:jc w:val="left"/>
        <w:rPr>
          <w:rFonts w:ascii="仿宋" w:hAnsi="仿宋" w:eastAsia="仿宋"/>
          <w:sz w:val="30"/>
          <w:szCs w:val="30"/>
        </w:rPr>
      </w:pPr>
      <w:r>
        <w:rPr>
          <w:rFonts w:hint="eastAsia" w:ascii="Times New Roman" w:hAnsi="Times New Roman" w:eastAsia="仿宋_GB2312" w:cs="仿宋_GB2312"/>
          <w:bCs/>
          <w:kern w:val="0"/>
          <w:sz w:val="32"/>
          <w:szCs w:val="32"/>
        </w:rPr>
        <w:t>（二）决算单位构成。</w:t>
      </w:r>
      <w:r>
        <w:rPr>
          <w:rFonts w:hint="eastAsia" w:ascii="仿宋" w:hAnsi="仿宋" w:eastAsia="仿宋"/>
          <w:color w:val="000000" w:themeColor="text1"/>
          <w:sz w:val="30"/>
          <w:szCs w:val="30"/>
          <w14:textFill>
            <w14:solidFill>
              <w14:schemeClr w14:val="tx1"/>
            </w14:solidFill>
          </w14:textFill>
        </w:rPr>
        <w:t>溆浦县交通运输局</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w:t>
      </w:r>
      <w:r>
        <w:rPr>
          <w:rFonts w:hint="eastAsia" w:ascii="Times New Roman" w:hAnsi="Times New Roman" w:eastAsia="仿宋_GB2312" w:cs="仿宋_GB2312"/>
          <w:bCs/>
          <w:kern w:val="0"/>
          <w:sz w:val="32"/>
          <w:szCs w:val="32"/>
          <w:lang w:eastAsia="zh-CN"/>
        </w:rPr>
        <w:t>度</w:t>
      </w:r>
      <w:r>
        <w:rPr>
          <w:rFonts w:hint="eastAsia" w:ascii="仿宋" w:hAnsi="仿宋" w:eastAsia="仿宋"/>
          <w:color w:val="000000" w:themeColor="text1"/>
          <w:sz w:val="30"/>
          <w:szCs w:val="30"/>
          <w:lang w:val="en-US" w:eastAsia="zh-CN"/>
          <w14:textFill>
            <w14:solidFill>
              <w14:schemeClr w14:val="tx1"/>
            </w14:solidFill>
          </w14:textFill>
        </w:rPr>
        <w:t>部门决算</w:t>
      </w:r>
      <w:r>
        <w:rPr>
          <w:rFonts w:hint="eastAsia" w:ascii="仿宋" w:hAnsi="仿宋" w:eastAsia="仿宋"/>
          <w:color w:val="000000" w:themeColor="text1"/>
          <w:sz w:val="30"/>
          <w:szCs w:val="30"/>
          <w14:textFill>
            <w14:solidFill>
              <w14:schemeClr w14:val="tx1"/>
            </w14:solidFill>
          </w14:textFill>
        </w:rPr>
        <w:t>有独立核算的二级机构，本决算公开为溆浦县交通运输局本级。</w:t>
      </w:r>
    </w:p>
    <w:p w14:paraId="1C073298">
      <w:pPr>
        <w:widowControl/>
        <w:spacing w:line="600" w:lineRule="exact"/>
        <w:rPr>
          <w:rFonts w:hint="eastAsia" w:ascii="Times New Roman" w:hAnsi="Times New Roman" w:eastAsia="仿宋_GB2312" w:cs="仿宋_GB2312"/>
          <w:bCs/>
          <w:kern w:val="0"/>
          <w:sz w:val="32"/>
          <w:szCs w:val="32"/>
        </w:rPr>
      </w:pPr>
    </w:p>
    <w:p w14:paraId="656C83F3">
      <w:pPr>
        <w:jc w:val="center"/>
        <w:rPr>
          <w:rFonts w:ascii="黑体" w:hAnsi="黑体" w:eastAsia="黑体"/>
          <w:sz w:val="28"/>
          <w:szCs w:val="28"/>
        </w:rPr>
      </w:pPr>
    </w:p>
    <w:p w14:paraId="63FE9824">
      <w:pPr>
        <w:jc w:val="center"/>
        <w:rPr>
          <w:rFonts w:ascii="黑体" w:hAnsi="黑体" w:eastAsia="黑体"/>
          <w:sz w:val="28"/>
          <w:szCs w:val="28"/>
        </w:rPr>
      </w:pPr>
    </w:p>
    <w:p w14:paraId="63EC7941">
      <w:pPr>
        <w:jc w:val="center"/>
        <w:rPr>
          <w:rFonts w:ascii="黑体" w:hAnsi="黑体" w:eastAsia="黑体"/>
          <w:sz w:val="28"/>
          <w:szCs w:val="28"/>
        </w:rPr>
      </w:pPr>
    </w:p>
    <w:p w14:paraId="7BFFE5A5">
      <w:pPr>
        <w:jc w:val="center"/>
        <w:rPr>
          <w:rFonts w:ascii="黑体" w:hAnsi="黑体" w:eastAsia="黑体"/>
          <w:sz w:val="28"/>
          <w:szCs w:val="28"/>
        </w:rPr>
      </w:pPr>
    </w:p>
    <w:p w14:paraId="7BFAA6F4">
      <w:pPr>
        <w:jc w:val="center"/>
        <w:rPr>
          <w:rFonts w:ascii="黑体" w:hAnsi="黑体" w:eastAsia="黑体"/>
          <w:sz w:val="28"/>
          <w:szCs w:val="28"/>
        </w:rPr>
      </w:pPr>
    </w:p>
    <w:p w14:paraId="17062B38">
      <w:pPr>
        <w:jc w:val="center"/>
        <w:rPr>
          <w:rFonts w:ascii="黑体" w:hAnsi="黑体" w:eastAsia="黑体"/>
          <w:sz w:val="28"/>
          <w:szCs w:val="28"/>
        </w:rPr>
      </w:pPr>
    </w:p>
    <w:p w14:paraId="157B0416">
      <w:pPr>
        <w:jc w:val="center"/>
        <w:rPr>
          <w:rFonts w:ascii="黑体" w:hAnsi="黑体" w:eastAsia="黑体"/>
          <w:sz w:val="28"/>
          <w:szCs w:val="28"/>
        </w:rPr>
      </w:pPr>
    </w:p>
    <w:p w14:paraId="0162B925">
      <w:pPr>
        <w:jc w:val="center"/>
        <w:rPr>
          <w:rFonts w:ascii="黑体" w:hAnsi="黑体" w:eastAsia="黑体"/>
          <w:sz w:val="28"/>
          <w:szCs w:val="28"/>
        </w:rPr>
      </w:pPr>
    </w:p>
    <w:p w14:paraId="5185612F">
      <w:pPr>
        <w:jc w:val="center"/>
        <w:rPr>
          <w:rFonts w:ascii="黑体" w:hAnsi="黑体" w:eastAsia="黑体"/>
          <w:sz w:val="28"/>
          <w:szCs w:val="28"/>
        </w:rPr>
      </w:pPr>
    </w:p>
    <w:p w14:paraId="6C49D12A">
      <w:pPr>
        <w:jc w:val="center"/>
        <w:rPr>
          <w:rFonts w:ascii="黑体" w:hAnsi="黑体" w:eastAsia="黑体"/>
          <w:sz w:val="28"/>
          <w:szCs w:val="28"/>
        </w:rPr>
      </w:pPr>
    </w:p>
    <w:p w14:paraId="168665EC">
      <w:pPr>
        <w:jc w:val="center"/>
        <w:rPr>
          <w:rFonts w:ascii="黑体" w:hAnsi="黑体" w:eastAsia="黑体"/>
          <w:sz w:val="28"/>
          <w:szCs w:val="28"/>
        </w:rPr>
      </w:pPr>
    </w:p>
    <w:p w14:paraId="65FA8B98">
      <w:pPr>
        <w:jc w:val="center"/>
        <w:rPr>
          <w:rFonts w:ascii="黑体" w:hAnsi="黑体" w:eastAsia="黑体"/>
          <w:sz w:val="28"/>
          <w:szCs w:val="28"/>
        </w:rPr>
      </w:pPr>
    </w:p>
    <w:p w14:paraId="43D3A858">
      <w:pPr>
        <w:jc w:val="center"/>
        <w:rPr>
          <w:sz w:val="72"/>
          <w:szCs w:val="72"/>
        </w:rPr>
      </w:pPr>
    </w:p>
    <w:p w14:paraId="3BD3FFB4">
      <w:pPr>
        <w:jc w:val="center"/>
        <w:rPr>
          <w:sz w:val="72"/>
          <w:szCs w:val="72"/>
        </w:rPr>
      </w:pPr>
    </w:p>
    <w:p w14:paraId="6C236839">
      <w:pPr>
        <w:jc w:val="center"/>
        <w:rPr>
          <w:sz w:val="72"/>
          <w:szCs w:val="72"/>
        </w:rPr>
      </w:pPr>
    </w:p>
    <w:p w14:paraId="42989A94">
      <w:pPr>
        <w:jc w:val="center"/>
        <w:rPr>
          <w:sz w:val="72"/>
          <w:szCs w:val="72"/>
        </w:rPr>
      </w:pPr>
    </w:p>
    <w:p w14:paraId="0EA906A5">
      <w:pPr>
        <w:pStyle w:val="10"/>
        <w:jc w:val="center"/>
        <w:rPr>
          <w:rFonts w:hint="eastAsia" w:ascii="方正小标宋_GBK" w:hAnsi="方正小标宋_GBK" w:eastAsia="方正小标宋_GBK" w:cs="方正小标宋_GBK"/>
          <w:sz w:val="84"/>
          <w:szCs w:val="84"/>
        </w:rPr>
      </w:pPr>
    </w:p>
    <w:p w14:paraId="40799CCA">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5A20861">
      <w:pPr>
        <w:pStyle w:val="10"/>
        <w:jc w:val="center"/>
        <w:rPr>
          <w:rFonts w:hint="eastAsia" w:ascii="方正小标宋_GBK" w:hAnsi="方正小标宋_GBK" w:eastAsia="方正小标宋_GBK" w:cs="方正小标宋_GBK"/>
          <w:sz w:val="84"/>
          <w:szCs w:val="84"/>
        </w:rPr>
      </w:pPr>
    </w:p>
    <w:p w14:paraId="045D6D55">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37DC2E46">
      <w:pPr>
        <w:jc w:val="center"/>
        <w:rPr>
          <w:sz w:val="72"/>
          <w:szCs w:val="72"/>
        </w:rPr>
      </w:pPr>
    </w:p>
    <w:p w14:paraId="63E557FA">
      <w:pPr>
        <w:jc w:val="center"/>
        <w:rPr>
          <w:sz w:val="72"/>
          <w:szCs w:val="72"/>
        </w:rPr>
      </w:pPr>
    </w:p>
    <w:p w14:paraId="31D9657E">
      <w:pPr>
        <w:jc w:val="center"/>
        <w:rPr>
          <w:sz w:val="72"/>
          <w:szCs w:val="72"/>
        </w:rPr>
      </w:pPr>
    </w:p>
    <w:p w14:paraId="75A39310">
      <w:pPr>
        <w:jc w:val="center"/>
        <w:rPr>
          <w:sz w:val="72"/>
          <w:szCs w:val="72"/>
        </w:rPr>
      </w:pPr>
    </w:p>
    <w:p w14:paraId="27EFDB8A">
      <w:pPr>
        <w:jc w:val="center"/>
        <w:rPr>
          <w:sz w:val="72"/>
          <w:szCs w:val="72"/>
        </w:rPr>
      </w:pPr>
    </w:p>
    <w:p w14:paraId="58B9BC30">
      <w:pPr>
        <w:jc w:val="center"/>
        <w:rPr>
          <w:sz w:val="72"/>
          <w:szCs w:val="72"/>
        </w:rPr>
      </w:pPr>
    </w:p>
    <w:p w14:paraId="1914C5FC">
      <w:pPr>
        <w:jc w:val="left"/>
        <w:rPr>
          <w:sz w:val="32"/>
          <w:szCs w:val="32"/>
        </w:rPr>
      </w:pPr>
    </w:p>
    <w:p w14:paraId="631AA9CE">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638" w:type="dxa"/>
        <w:tblInd w:w="0" w:type="dxa"/>
        <w:tblLayout w:type="fixed"/>
        <w:tblCellMar>
          <w:top w:w="0" w:type="dxa"/>
          <w:left w:w="0" w:type="dxa"/>
          <w:bottom w:w="0" w:type="dxa"/>
          <w:right w:w="0" w:type="dxa"/>
        </w:tblCellMar>
      </w:tblPr>
      <w:tblGrid>
        <w:gridCol w:w="271"/>
        <w:gridCol w:w="738"/>
        <w:gridCol w:w="2010"/>
        <w:gridCol w:w="1845"/>
        <w:gridCol w:w="1680"/>
        <w:gridCol w:w="1890"/>
        <w:gridCol w:w="1605"/>
        <w:gridCol w:w="1815"/>
        <w:gridCol w:w="2115"/>
        <w:gridCol w:w="1459"/>
        <w:gridCol w:w="210"/>
      </w:tblGrid>
      <w:tr w14:paraId="3659463C">
        <w:tblPrEx>
          <w:tblCellMar>
            <w:top w:w="0" w:type="dxa"/>
            <w:left w:w="0" w:type="dxa"/>
            <w:bottom w:w="0" w:type="dxa"/>
            <w:right w:w="0" w:type="dxa"/>
          </w:tblCellMar>
        </w:tblPrEx>
        <w:trPr>
          <w:gridAfter w:val="1"/>
          <w:wAfter w:w="210" w:type="dxa"/>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90"/>
              <w:gridCol w:w="580"/>
              <w:gridCol w:w="1329"/>
              <w:gridCol w:w="4747"/>
              <w:gridCol w:w="1528"/>
              <w:gridCol w:w="559"/>
              <w:gridCol w:w="1028"/>
              <w:gridCol w:w="1437"/>
            </w:tblGrid>
            <w:tr w14:paraId="67991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4" w:hRule="atLeast"/>
              </w:trPr>
              <w:tc>
                <w:tcPr>
                  <w:tcW w:w="4190" w:type="dxa"/>
                  <w:tcBorders>
                    <w:top w:val="nil"/>
                    <w:left w:val="nil"/>
                    <w:bottom w:val="nil"/>
                    <w:right w:val="nil"/>
                  </w:tcBorders>
                  <w:shd w:val="clear" w:color="auto" w:fill="auto"/>
                  <w:noWrap/>
                  <w:vAlign w:val="center"/>
                </w:tcPr>
                <w:p w14:paraId="68CBB3D6">
                  <w:pPr>
                    <w:jc w:val="left"/>
                    <w:rPr>
                      <w:rFonts w:hint="eastAsia" w:ascii="黑体" w:hAnsi="宋体" w:eastAsia="黑体" w:cs="黑体"/>
                      <w:i w:val="0"/>
                      <w:color w:val="000000"/>
                      <w:sz w:val="24"/>
                      <w:szCs w:val="24"/>
                      <w:u w:val="none"/>
                    </w:rPr>
                  </w:pPr>
                </w:p>
              </w:tc>
              <w:tc>
                <w:tcPr>
                  <w:tcW w:w="580" w:type="dxa"/>
                  <w:tcBorders>
                    <w:top w:val="nil"/>
                    <w:left w:val="nil"/>
                    <w:bottom w:val="nil"/>
                    <w:right w:val="nil"/>
                  </w:tcBorders>
                  <w:shd w:val="clear" w:color="auto" w:fill="auto"/>
                  <w:noWrap/>
                  <w:vAlign w:val="center"/>
                </w:tcPr>
                <w:p w14:paraId="1D2AE370">
                  <w:pPr>
                    <w:jc w:val="right"/>
                    <w:rPr>
                      <w:rFonts w:hint="eastAsia" w:ascii="宋体" w:hAnsi="宋体" w:eastAsia="宋体" w:cs="宋体"/>
                      <w:i w:val="0"/>
                      <w:color w:val="000000"/>
                      <w:sz w:val="24"/>
                      <w:szCs w:val="24"/>
                      <w:u w:val="none"/>
                    </w:rPr>
                  </w:pPr>
                </w:p>
              </w:tc>
              <w:tc>
                <w:tcPr>
                  <w:tcW w:w="1329" w:type="dxa"/>
                  <w:tcBorders>
                    <w:top w:val="nil"/>
                    <w:left w:val="nil"/>
                    <w:bottom w:val="nil"/>
                    <w:right w:val="nil"/>
                  </w:tcBorders>
                  <w:shd w:val="clear" w:color="auto" w:fill="auto"/>
                  <w:noWrap/>
                  <w:vAlign w:val="center"/>
                </w:tcPr>
                <w:p w14:paraId="400C1FD6">
                  <w:pPr>
                    <w:jc w:val="right"/>
                    <w:rPr>
                      <w:rFonts w:hint="eastAsia" w:ascii="宋体" w:hAnsi="宋体" w:eastAsia="宋体" w:cs="宋体"/>
                      <w:i w:val="0"/>
                      <w:color w:val="000000"/>
                      <w:sz w:val="24"/>
                      <w:szCs w:val="24"/>
                      <w:u w:val="none"/>
                    </w:rPr>
                  </w:pPr>
                </w:p>
              </w:tc>
              <w:tc>
                <w:tcPr>
                  <w:tcW w:w="4747" w:type="dxa"/>
                  <w:tcBorders>
                    <w:top w:val="nil"/>
                    <w:left w:val="nil"/>
                    <w:bottom w:val="nil"/>
                    <w:right w:val="nil"/>
                  </w:tcBorders>
                  <w:shd w:val="clear" w:color="auto" w:fill="auto"/>
                  <w:noWrap/>
                  <w:vAlign w:val="center"/>
                </w:tcPr>
                <w:p w14:paraId="4A04FD06">
                  <w:pPr>
                    <w:jc w:val="right"/>
                    <w:rPr>
                      <w:rFonts w:hint="eastAsia" w:ascii="宋体" w:hAnsi="宋体" w:eastAsia="宋体" w:cs="宋体"/>
                      <w:i w:val="0"/>
                      <w:color w:val="000000"/>
                      <w:sz w:val="24"/>
                      <w:szCs w:val="24"/>
                      <w:u w:val="none"/>
                    </w:rPr>
                  </w:pPr>
                </w:p>
              </w:tc>
              <w:tc>
                <w:tcPr>
                  <w:tcW w:w="2087" w:type="dxa"/>
                  <w:gridSpan w:val="2"/>
                  <w:tcBorders>
                    <w:top w:val="nil"/>
                    <w:left w:val="nil"/>
                    <w:bottom w:val="nil"/>
                    <w:right w:val="nil"/>
                  </w:tcBorders>
                  <w:shd w:val="clear" w:color="auto" w:fill="auto"/>
                  <w:noWrap/>
                  <w:vAlign w:val="center"/>
                </w:tcPr>
                <w:p w14:paraId="0B947A22">
                  <w:pPr>
                    <w:jc w:val="right"/>
                    <w:rPr>
                      <w:rFonts w:hint="eastAsia" w:ascii="宋体" w:hAnsi="宋体" w:eastAsia="宋体" w:cs="宋体"/>
                      <w:i w:val="0"/>
                      <w:color w:val="000000"/>
                      <w:sz w:val="24"/>
                      <w:szCs w:val="24"/>
                      <w:u w:val="none"/>
                    </w:rPr>
                  </w:pPr>
                </w:p>
              </w:tc>
              <w:tc>
                <w:tcPr>
                  <w:tcW w:w="2465" w:type="dxa"/>
                  <w:gridSpan w:val="2"/>
                  <w:tcBorders>
                    <w:top w:val="nil"/>
                    <w:left w:val="nil"/>
                    <w:bottom w:val="nil"/>
                    <w:right w:val="nil"/>
                  </w:tcBorders>
                  <w:shd w:val="clear" w:color="auto" w:fill="auto"/>
                  <w:noWrap/>
                  <w:vAlign w:val="center"/>
                </w:tcPr>
                <w:p w14:paraId="68CA487B">
                  <w:pPr>
                    <w:jc w:val="right"/>
                    <w:rPr>
                      <w:rFonts w:hint="eastAsia" w:ascii="黑体" w:hAnsi="宋体" w:eastAsia="黑体" w:cs="黑体"/>
                      <w:i w:val="0"/>
                      <w:color w:val="000000"/>
                      <w:sz w:val="24"/>
                      <w:szCs w:val="24"/>
                      <w:u w:val="none"/>
                    </w:rPr>
                  </w:pPr>
                </w:p>
              </w:tc>
            </w:tr>
            <w:tr w14:paraId="1123E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2C85E05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3773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90" w:type="dxa"/>
                  <w:tcBorders>
                    <w:top w:val="nil"/>
                    <w:left w:val="nil"/>
                    <w:bottom w:val="nil"/>
                    <w:right w:val="nil"/>
                  </w:tcBorders>
                  <w:shd w:val="clear" w:color="auto" w:fill="FFFFFF"/>
                  <w:noWrap/>
                  <w:vAlign w:val="center"/>
                </w:tcPr>
                <w:p w14:paraId="674934AF">
                  <w:pPr>
                    <w:jc w:val="right"/>
                    <w:rPr>
                      <w:rFonts w:hint="eastAsia" w:ascii="宋体" w:hAnsi="宋体" w:eastAsia="宋体" w:cs="宋体"/>
                      <w:i w:val="0"/>
                      <w:color w:val="000000"/>
                      <w:sz w:val="24"/>
                      <w:szCs w:val="24"/>
                      <w:u w:val="none"/>
                    </w:rPr>
                  </w:pPr>
                </w:p>
              </w:tc>
              <w:tc>
                <w:tcPr>
                  <w:tcW w:w="580" w:type="dxa"/>
                  <w:tcBorders>
                    <w:top w:val="nil"/>
                    <w:left w:val="nil"/>
                    <w:bottom w:val="nil"/>
                    <w:right w:val="nil"/>
                  </w:tcBorders>
                  <w:shd w:val="clear" w:color="auto" w:fill="FFFFFF"/>
                  <w:noWrap/>
                  <w:vAlign w:val="center"/>
                </w:tcPr>
                <w:p w14:paraId="036F218D">
                  <w:pPr>
                    <w:jc w:val="right"/>
                    <w:rPr>
                      <w:rFonts w:hint="eastAsia" w:ascii="宋体" w:hAnsi="宋体" w:eastAsia="宋体" w:cs="宋体"/>
                      <w:i w:val="0"/>
                      <w:color w:val="000000"/>
                      <w:sz w:val="24"/>
                      <w:szCs w:val="24"/>
                      <w:u w:val="none"/>
                    </w:rPr>
                  </w:pPr>
                </w:p>
              </w:tc>
              <w:tc>
                <w:tcPr>
                  <w:tcW w:w="1329" w:type="dxa"/>
                  <w:tcBorders>
                    <w:top w:val="nil"/>
                    <w:left w:val="nil"/>
                    <w:bottom w:val="nil"/>
                    <w:right w:val="nil"/>
                  </w:tcBorders>
                  <w:shd w:val="clear" w:color="auto" w:fill="FFFFFF"/>
                  <w:noWrap/>
                  <w:vAlign w:val="center"/>
                </w:tcPr>
                <w:p w14:paraId="7042AC0B">
                  <w:pPr>
                    <w:jc w:val="right"/>
                    <w:rPr>
                      <w:rFonts w:hint="eastAsia" w:ascii="宋体" w:hAnsi="宋体" w:eastAsia="宋体" w:cs="宋体"/>
                      <w:i w:val="0"/>
                      <w:color w:val="000000"/>
                      <w:sz w:val="24"/>
                      <w:szCs w:val="24"/>
                      <w:u w:val="none"/>
                    </w:rPr>
                  </w:pPr>
                </w:p>
              </w:tc>
              <w:tc>
                <w:tcPr>
                  <w:tcW w:w="4747" w:type="dxa"/>
                  <w:tcBorders>
                    <w:top w:val="nil"/>
                    <w:left w:val="nil"/>
                    <w:bottom w:val="nil"/>
                    <w:right w:val="nil"/>
                  </w:tcBorders>
                  <w:shd w:val="clear" w:color="auto" w:fill="FFFFFF"/>
                  <w:noWrap/>
                  <w:vAlign w:val="center"/>
                </w:tcPr>
                <w:p w14:paraId="1A160EA9">
                  <w:pPr>
                    <w:jc w:val="right"/>
                    <w:rPr>
                      <w:rFonts w:hint="eastAsia" w:ascii="宋体" w:hAnsi="宋体" w:eastAsia="宋体" w:cs="宋体"/>
                      <w:i w:val="0"/>
                      <w:color w:val="000000"/>
                      <w:sz w:val="24"/>
                      <w:szCs w:val="24"/>
                      <w:u w:val="none"/>
                    </w:rPr>
                  </w:pPr>
                </w:p>
              </w:tc>
              <w:tc>
                <w:tcPr>
                  <w:tcW w:w="2087" w:type="dxa"/>
                  <w:gridSpan w:val="2"/>
                  <w:tcBorders>
                    <w:top w:val="nil"/>
                    <w:left w:val="nil"/>
                    <w:bottom w:val="nil"/>
                    <w:right w:val="nil"/>
                  </w:tcBorders>
                  <w:shd w:val="clear" w:color="auto" w:fill="FFFFFF"/>
                  <w:noWrap/>
                  <w:vAlign w:val="center"/>
                </w:tcPr>
                <w:p w14:paraId="58E474FE">
                  <w:pPr>
                    <w:jc w:val="right"/>
                    <w:rPr>
                      <w:rFonts w:hint="eastAsia" w:ascii="宋体" w:hAnsi="宋体" w:eastAsia="宋体" w:cs="宋体"/>
                      <w:i w:val="0"/>
                      <w:color w:val="000000"/>
                      <w:sz w:val="24"/>
                      <w:szCs w:val="24"/>
                      <w:u w:val="none"/>
                    </w:rPr>
                  </w:pPr>
                </w:p>
              </w:tc>
              <w:tc>
                <w:tcPr>
                  <w:tcW w:w="2465" w:type="dxa"/>
                  <w:gridSpan w:val="2"/>
                  <w:tcBorders>
                    <w:top w:val="nil"/>
                    <w:left w:val="nil"/>
                    <w:bottom w:val="nil"/>
                    <w:right w:val="nil"/>
                  </w:tcBorders>
                  <w:shd w:val="clear" w:color="auto" w:fill="FFFFFF"/>
                  <w:noWrap/>
                  <w:vAlign w:val="center"/>
                </w:tcPr>
                <w:p w14:paraId="1E2116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5394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90" w:type="dxa"/>
                  <w:tcBorders>
                    <w:top w:val="nil"/>
                    <w:left w:val="nil"/>
                    <w:bottom w:val="single" w:color="auto" w:sz="4" w:space="0"/>
                    <w:right w:val="nil"/>
                  </w:tcBorders>
                  <w:shd w:val="clear" w:color="auto" w:fill="FFFFFF"/>
                  <w:noWrap/>
                  <w:vAlign w:val="center"/>
                </w:tcPr>
                <w:p w14:paraId="3A4BDB9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bCs/>
                      <w:kern w:val="0"/>
                      <w:sz w:val="20"/>
                      <w:szCs w:val="20"/>
                      <w:lang w:eastAsia="zh-CN"/>
                    </w:rPr>
                    <w:t>溆浦县交通运输局</w:t>
                  </w:r>
                </w:p>
              </w:tc>
              <w:tc>
                <w:tcPr>
                  <w:tcW w:w="580" w:type="dxa"/>
                  <w:tcBorders>
                    <w:top w:val="nil"/>
                    <w:left w:val="nil"/>
                    <w:bottom w:val="single" w:color="auto" w:sz="4" w:space="0"/>
                    <w:right w:val="nil"/>
                  </w:tcBorders>
                  <w:shd w:val="clear" w:color="auto" w:fill="FFFFFF"/>
                  <w:noWrap/>
                  <w:vAlign w:val="center"/>
                </w:tcPr>
                <w:p w14:paraId="6F3B917F">
                  <w:pPr>
                    <w:jc w:val="right"/>
                    <w:rPr>
                      <w:rFonts w:hint="eastAsia" w:ascii="宋体" w:hAnsi="宋体" w:eastAsia="宋体" w:cs="宋体"/>
                      <w:i w:val="0"/>
                      <w:color w:val="000000"/>
                      <w:sz w:val="24"/>
                      <w:szCs w:val="24"/>
                      <w:u w:val="none"/>
                    </w:rPr>
                  </w:pPr>
                </w:p>
              </w:tc>
              <w:tc>
                <w:tcPr>
                  <w:tcW w:w="1329" w:type="dxa"/>
                  <w:tcBorders>
                    <w:top w:val="nil"/>
                    <w:left w:val="nil"/>
                    <w:bottom w:val="single" w:color="auto" w:sz="4" w:space="0"/>
                    <w:right w:val="nil"/>
                  </w:tcBorders>
                  <w:shd w:val="clear" w:color="auto" w:fill="FFFFFF"/>
                  <w:noWrap/>
                  <w:vAlign w:val="center"/>
                </w:tcPr>
                <w:p w14:paraId="4EF82CB9">
                  <w:pPr>
                    <w:jc w:val="right"/>
                    <w:rPr>
                      <w:rFonts w:hint="eastAsia" w:ascii="宋体" w:hAnsi="宋体" w:eastAsia="宋体" w:cs="宋体"/>
                      <w:i w:val="0"/>
                      <w:color w:val="000000"/>
                      <w:sz w:val="24"/>
                      <w:szCs w:val="24"/>
                      <w:u w:val="none"/>
                    </w:rPr>
                  </w:pPr>
                </w:p>
              </w:tc>
              <w:tc>
                <w:tcPr>
                  <w:tcW w:w="4747" w:type="dxa"/>
                  <w:tcBorders>
                    <w:top w:val="nil"/>
                    <w:left w:val="nil"/>
                    <w:bottom w:val="nil"/>
                    <w:right w:val="nil"/>
                  </w:tcBorders>
                  <w:shd w:val="clear" w:color="auto" w:fill="FFFFFF"/>
                  <w:noWrap/>
                  <w:vAlign w:val="center"/>
                </w:tcPr>
                <w:p w14:paraId="0AD050C2">
                  <w:pPr>
                    <w:jc w:val="right"/>
                    <w:rPr>
                      <w:rFonts w:hint="eastAsia" w:ascii="宋体" w:hAnsi="宋体" w:eastAsia="宋体" w:cs="宋体"/>
                      <w:i w:val="0"/>
                      <w:color w:val="000000"/>
                      <w:sz w:val="24"/>
                      <w:szCs w:val="24"/>
                      <w:u w:val="none"/>
                    </w:rPr>
                  </w:pPr>
                </w:p>
              </w:tc>
              <w:tc>
                <w:tcPr>
                  <w:tcW w:w="2087" w:type="dxa"/>
                  <w:gridSpan w:val="2"/>
                  <w:tcBorders>
                    <w:top w:val="nil"/>
                    <w:left w:val="nil"/>
                    <w:bottom w:val="nil"/>
                    <w:right w:val="nil"/>
                  </w:tcBorders>
                  <w:shd w:val="clear" w:color="auto" w:fill="FFFFFF"/>
                  <w:noWrap/>
                  <w:vAlign w:val="center"/>
                </w:tcPr>
                <w:p w14:paraId="1F386B88">
                  <w:pPr>
                    <w:jc w:val="right"/>
                    <w:rPr>
                      <w:rFonts w:hint="eastAsia" w:ascii="宋体" w:hAnsi="宋体" w:eastAsia="宋体" w:cs="宋体"/>
                      <w:i w:val="0"/>
                      <w:color w:val="000000"/>
                      <w:sz w:val="24"/>
                      <w:szCs w:val="24"/>
                      <w:u w:val="none"/>
                    </w:rPr>
                  </w:pPr>
                </w:p>
              </w:tc>
              <w:tc>
                <w:tcPr>
                  <w:tcW w:w="2465" w:type="dxa"/>
                  <w:gridSpan w:val="2"/>
                  <w:tcBorders>
                    <w:top w:val="nil"/>
                    <w:left w:val="nil"/>
                    <w:bottom w:val="nil"/>
                    <w:right w:val="nil"/>
                  </w:tcBorders>
                  <w:shd w:val="clear" w:color="auto" w:fill="FFFFFF"/>
                  <w:noWrap/>
                  <w:vAlign w:val="center"/>
                </w:tcPr>
                <w:p w14:paraId="33D26A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8D3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6099" w:type="dxa"/>
                  <w:gridSpan w:val="3"/>
                  <w:tcBorders>
                    <w:top w:val="single" w:color="auto" w:sz="4" w:space="0"/>
                    <w:left w:val="single" w:color="auto" w:sz="4" w:space="0"/>
                    <w:bottom w:val="single" w:color="auto" w:sz="4" w:space="0"/>
                    <w:right w:val="single" w:color="auto" w:sz="4" w:space="0"/>
                  </w:tcBorders>
                  <w:shd w:val="clear" w:color="auto" w:fill="FFFFFF"/>
                  <w:noWrap/>
                  <w:vAlign w:val="center"/>
                </w:tcPr>
                <w:p w14:paraId="636613E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862" w:type="dxa"/>
                  <w:gridSpan w:val="4"/>
                  <w:tcBorders>
                    <w:top w:val="single" w:color="000000" w:sz="4" w:space="0"/>
                    <w:left w:val="single" w:color="auto" w:sz="4" w:space="0"/>
                    <w:bottom w:val="single" w:color="000000" w:sz="4" w:space="0"/>
                    <w:right w:val="single" w:color="000000" w:sz="4" w:space="0"/>
                  </w:tcBorders>
                  <w:shd w:val="clear" w:color="auto" w:fill="FFFFFF"/>
                  <w:noWrap/>
                  <w:vAlign w:val="center"/>
                </w:tcPr>
                <w:p w14:paraId="5DEB825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48B62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62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574F8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A1166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2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9FED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06602C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891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59FD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52C37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0CF098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74BE55B">
                  <w:pPr>
                    <w:jc w:val="center"/>
                    <w:rPr>
                      <w:rFonts w:hint="eastAsia" w:ascii="宋体" w:hAnsi="宋体" w:eastAsia="宋体" w:cs="宋体"/>
                      <w:i w:val="0"/>
                      <w:color w:val="000000"/>
                      <w:sz w:val="24"/>
                      <w:szCs w:val="24"/>
                      <w:u w:val="none"/>
                    </w:rPr>
                  </w:pPr>
                </w:p>
              </w:tc>
              <w:tc>
                <w:tcPr>
                  <w:tcW w:w="1329"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60075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49BBBA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53E5B">
                  <w:pPr>
                    <w:jc w:val="center"/>
                    <w:rPr>
                      <w:rFonts w:hint="eastAsia" w:ascii="宋体" w:hAnsi="宋体" w:eastAsia="宋体" w:cs="宋体"/>
                      <w:i w:val="0"/>
                      <w:color w:val="000000"/>
                      <w:sz w:val="24"/>
                      <w:szCs w:val="24"/>
                      <w:u w:val="none"/>
                    </w:rPr>
                  </w:pP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3D25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21156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03FC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9C09F4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7F2E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31331.43</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37ED69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AF9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613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w:t>
                  </w:r>
                </w:p>
              </w:tc>
            </w:tr>
            <w:tr w14:paraId="410F6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E0DEC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9124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A7F9A9">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26385.00</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A8F9F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二、社会保障和就业支出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C25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278">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110.49</w:t>
                  </w:r>
                </w:p>
              </w:tc>
            </w:tr>
            <w:tr w14:paraId="0A7B5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693F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861BF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588100">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61666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三、卫生健康支出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6C7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5CD6C">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30.54</w:t>
                  </w:r>
                </w:p>
              </w:tc>
            </w:tr>
            <w:tr w14:paraId="4815A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C4C8B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CFEE4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AF64D2">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7C5518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四、农林水支出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D68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2E03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18357.56</w:t>
                  </w:r>
                </w:p>
              </w:tc>
            </w:tr>
            <w:tr w14:paraId="1BE51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E270A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B27A3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E86739">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52FFC8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五、交通运输支出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C75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A30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12802.73</w:t>
                  </w:r>
                </w:p>
              </w:tc>
            </w:tr>
            <w:tr w14:paraId="6F37D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D73BC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3F8D1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1E03C7">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0303BF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六、住房保障支出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3F2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0903F">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27.6</w:t>
                  </w:r>
                </w:p>
              </w:tc>
            </w:tr>
            <w:tr w14:paraId="47F7E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BA390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7AC469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9D1835">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A524CA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七、其他支出</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307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F3F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26385</w:t>
                  </w:r>
                </w:p>
              </w:tc>
            </w:tr>
            <w:tr w14:paraId="1F37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AAA69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15337A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59BA3">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21E238E6">
                  <w:pPr>
                    <w:jc w:val="left"/>
                    <w:rPr>
                      <w:rFonts w:hint="eastAsia" w:ascii="宋体" w:hAnsi="宋体" w:eastAsia="宋体" w:cs="宋体"/>
                      <w:i w:val="0"/>
                      <w:color w:val="000000"/>
                      <w:sz w:val="22"/>
                      <w:szCs w:val="22"/>
                      <w:u w:val="none"/>
                    </w:rPr>
                  </w:pP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A96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C3339">
                  <w:pPr>
                    <w:jc w:val="center"/>
                    <w:rPr>
                      <w:rFonts w:hint="eastAsia" w:ascii="宋体" w:hAnsi="宋体" w:eastAsia="宋体" w:cs="宋体"/>
                      <w:i w:val="0"/>
                      <w:color w:val="000000"/>
                      <w:sz w:val="22"/>
                      <w:szCs w:val="22"/>
                      <w:u w:val="none"/>
                    </w:rPr>
                  </w:pPr>
                </w:p>
              </w:tc>
            </w:tr>
            <w:tr w14:paraId="7131E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0E03FC">
                  <w:pPr>
                    <w:jc w:val="right"/>
                    <w:rPr>
                      <w:rFonts w:hint="eastAsia" w:ascii="宋体" w:hAnsi="宋体" w:eastAsia="宋体" w:cs="宋体"/>
                      <w:i w:val="0"/>
                      <w:color w:val="000000"/>
                      <w:sz w:val="20"/>
                      <w:szCs w:val="20"/>
                      <w:u w:val="none"/>
                    </w:rPr>
                  </w:pP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1E8BB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B3ED4">
                  <w:pPr>
                    <w:jc w:val="center"/>
                    <w:rPr>
                      <w:rFonts w:hint="eastAsia" w:ascii="宋体" w:hAnsi="宋体" w:eastAsia="宋体" w:cs="宋体"/>
                      <w:i w:val="0"/>
                      <w:color w:val="000000"/>
                      <w:sz w:val="22"/>
                      <w:szCs w:val="22"/>
                      <w:u w:val="none"/>
                    </w:rPr>
                  </w:pPr>
                </w:p>
              </w:tc>
              <w:tc>
                <w:tcPr>
                  <w:tcW w:w="474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0667A08">
                  <w:pPr>
                    <w:jc w:val="right"/>
                    <w:rPr>
                      <w:rFonts w:hint="eastAsia" w:ascii="宋体" w:hAnsi="宋体" w:eastAsia="宋体" w:cs="宋体"/>
                      <w:i w:val="0"/>
                      <w:color w:val="000000"/>
                      <w:sz w:val="20"/>
                      <w:szCs w:val="20"/>
                      <w:u w:val="none"/>
                    </w:rPr>
                  </w:pP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C17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5416">
                  <w:pPr>
                    <w:jc w:val="center"/>
                    <w:rPr>
                      <w:rFonts w:hint="eastAsia" w:ascii="宋体" w:hAnsi="宋体" w:eastAsia="宋体" w:cs="宋体"/>
                      <w:b/>
                      <w:i w:val="0"/>
                      <w:color w:val="000000"/>
                      <w:sz w:val="22"/>
                      <w:szCs w:val="22"/>
                      <w:u w:val="none"/>
                    </w:rPr>
                  </w:pPr>
                </w:p>
              </w:tc>
            </w:tr>
            <w:tr w14:paraId="66647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C0A98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2F4663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D6AD5">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57716.43</w:t>
                  </w:r>
                </w:p>
              </w:tc>
              <w:tc>
                <w:tcPr>
                  <w:tcW w:w="474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86BBB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79CA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95A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57716.43</w:t>
                  </w:r>
                </w:p>
              </w:tc>
            </w:tr>
            <w:tr w14:paraId="214AA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1FC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CA94F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4F5EF">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5E9A89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3754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E437">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61C27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628" w:hRule="atLeast"/>
              </w:trPr>
              <w:tc>
                <w:tcPr>
                  <w:tcW w:w="41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3685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E41D0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56D9A7">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4747"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797180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CDB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D308">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5A922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37" w:type="dxa"/>
                <w:trHeight w:val="448" w:hRule="atLeast"/>
              </w:trPr>
              <w:tc>
                <w:tcPr>
                  <w:tcW w:w="419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604DD3">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总计</w:t>
                  </w:r>
                </w:p>
              </w:tc>
              <w:tc>
                <w:tcPr>
                  <w:tcW w:w="580"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0AE89FE9">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13</w:t>
                  </w:r>
                </w:p>
              </w:tc>
              <w:tc>
                <w:tcPr>
                  <w:tcW w:w="132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889497">
                  <w:pPr>
                    <w:jc w:val="center"/>
                    <w:rPr>
                      <w:rFonts w:hint="default" w:ascii="宋体" w:hAnsi="宋体" w:eastAsia="宋体" w:cs="宋体"/>
                      <w:b/>
                      <w:bCs w:val="0"/>
                      <w:i w:val="0"/>
                      <w:color w:val="000000"/>
                      <w:sz w:val="22"/>
                      <w:szCs w:val="22"/>
                      <w:u w:val="none"/>
                      <w:lang w:val="en-US" w:eastAsia="zh-CN"/>
                    </w:rPr>
                  </w:pPr>
                  <w:r>
                    <w:rPr>
                      <w:rFonts w:hint="eastAsia" w:ascii="宋体" w:hAnsi="宋体" w:eastAsia="宋体" w:cs="宋体"/>
                      <w:b/>
                      <w:bCs w:val="0"/>
                      <w:i w:val="0"/>
                      <w:color w:val="000000"/>
                      <w:sz w:val="22"/>
                      <w:szCs w:val="22"/>
                      <w:u w:val="none"/>
                      <w:lang w:val="en-US" w:eastAsia="zh-CN"/>
                    </w:rPr>
                    <w:t>57716.43</w:t>
                  </w:r>
                </w:p>
              </w:tc>
              <w:tc>
                <w:tcPr>
                  <w:tcW w:w="4747" w:type="dxa"/>
                  <w:tcBorders>
                    <w:top w:val="single" w:color="000000" w:sz="4" w:space="0"/>
                    <w:left w:val="single" w:color="auto" w:sz="4" w:space="0"/>
                    <w:bottom w:val="single" w:color="000000" w:sz="4" w:space="0"/>
                    <w:right w:val="single" w:color="000000" w:sz="4" w:space="0"/>
                  </w:tcBorders>
                  <w:shd w:val="clear" w:color="auto" w:fill="FFFFFF"/>
                  <w:noWrap/>
                  <w:vAlign w:val="center"/>
                </w:tcPr>
                <w:p w14:paraId="61914403">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总计</w:t>
                  </w:r>
                </w:p>
              </w:tc>
              <w:tc>
                <w:tcPr>
                  <w:tcW w:w="15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0DDC41">
                  <w:pPr>
                    <w:keepNext w:val="0"/>
                    <w:keepLines w:val="0"/>
                    <w:widowControl/>
                    <w:suppressLineNumbers w:val="0"/>
                    <w:jc w:val="center"/>
                    <w:textAlignment w:val="center"/>
                    <w:rPr>
                      <w:rFonts w:hint="eastAsia" w:ascii="宋体" w:hAnsi="宋体" w:eastAsia="宋体" w:cs="宋体"/>
                      <w:b/>
                      <w:bCs w:val="0"/>
                      <w:i w:val="0"/>
                      <w:color w:val="000000"/>
                      <w:sz w:val="22"/>
                      <w:szCs w:val="22"/>
                      <w:u w:val="none"/>
                    </w:rPr>
                  </w:pPr>
                  <w:r>
                    <w:rPr>
                      <w:rFonts w:hint="eastAsia" w:ascii="宋体" w:hAnsi="宋体" w:eastAsia="宋体" w:cs="宋体"/>
                      <w:b/>
                      <w:bCs w:val="0"/>
                      <w:i w:val="0"/>
                      <w:color w:val="000000"/>
                      <w:kern w:val="0"/>
                      <w:sz w:val="22"/>
                      <w:szCs w:val="22"/>
                      <w:u w:val="none"/>
                      <w:lang w:val="en-US" w:eastAsia="zh-CN" w:bidi="ar"/>
                    </w:rPr>
                    <w:t>26</w:t>
                  </w:r>
                </w:p>
              </w:tc>
              <w:tc>
                <w:tcPr>
                  <w:tcW w:w="15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C2B04">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57716.43</w:t>
                  </w:r>
                </w:p>
              </w:tc>
            </w:tr>
            <w:tr w14:paraId="1CCDD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24ADC4C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3BB87B7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3A49357">
        <w:tblPrEx>
          <w:tblCellMar>
            <w:top w:w="0" w:type="dxa"/>
            <w:left w:w="0" w:type="dxa"/>
            <w:bottom w:w="0" w:type="dxa"/>
            <w:right w:w="0" w:type="dxa"/>
          </w:tblCellMar>
        </w:tblPrEx>
        <w:trPr>
          <w:trHeight w:val="285" w:hRule="atLeast"/>
        </w:trPr>
        <w:tc>
          <w:tcPr>
            <w:tcW w:w="271" w:type="dxa"/>
            <w:tcBorders>
              <w:top w:val="nil"/>
              <w:left w:val="nil"/>
              <w:bottom w:val="nil"/>
              <w:right w:val="nil"/>
            </w:tcBorders>
            <w:shd w:val="clear" w:color="000000" w:fill="FFFFFF"/>
            <w:noWrap/>
            <w:tcMar>
              <w:top w:w="15" w:type="dxa"/>
              <w:left w:w="15" w:type="dxa"/>
              <w:bottom w:w="0" w:type="dxa"/>
              <w:right w:w="15" w:type="dxa"/>
            </w:tcMar>
            <w:vAlign w:val="center"/>
          </w:tcPr>
          <w:p w14:paraId="0676B474">
            <w:pPr>
              <w:jc w:val="right"/>
              <w:rPr>
                <w:rFonts w:ascii="宋体" w:hAnsi="宋体" w:eastAsia="宋体" w:cs="宋体"/>
                <w:sz w:val="24"/>
                <w:szCs w:val="24"/>
              </w:rPr>
            </w:pPr>
            <w:r>
              <w:rPr>
                <w:rFonts w:hint="eastAsia"/>
              </w:rPr>
              <w:t>　</w:t>
            </w:r>
          </w:p>
        </w:tc>
        <w:tc>
          <w:tcPr>
            <w:tcW w:w="738" w:type="dxa"/>
            <w:tcBorders>
              <w:top w:val="nil"/>
              <w:left w:val="nil"/>
              <w:bottom w:val="nil"/>
              <w:right w:val="nil"/>
            </w:tcBorders>
            <w:shd w:val="clear" w:color="000000" w:fill="FFFFFF"/>
            <w:noWrap/>
            <w:tcMar>
              <w:top w:w="15" w:type="dxa"/>
              <w:left w:w="15" w:type="dxa"/>
              <w:bottom w:w="0" w:type="dxa"/>
              <w:right w:w="15" w:type="dxa"/>
            </w:tcMar>
            <w:vAlign w:val="center"/>
          </w:tcPr>
          <w:p w14:paraId="63F5F1A0">
            <w:pPr>
              <w:jc w:val="right"/>
              <w:rPr>
                <w:rFonts w:ascii="宋体" w:hAnsi="宋体" w:eastAsia="宋体" w:cs="宋体"/>
                <w:sz w:val="24"/>
                <w:szCs w:val="24"/>
              </w:rPr>
            </w:pPr>
            <w:r>
              <w:rPr>
                <w:rFonts w:hint="eastAsia"/>
              </w:rPr>
              <w:t>　</w:t>
            </w:r>
          </w:p>
        </w:tc>
        <w:tc>
          <w:tcPr>
            <w:tcW w:w="2010" w:type="dxa"/>
            <w:tcBorders>
              <w:top w:val="nil"/>
              <w:left w:val="nil"/>
              <w:bottom w:val="nil"/>
              <w:right w:val="nil"/>
            </w:tcBorders>
            <w:shd w:val="clear" w:color="000000" w:fill="FFFFFF"/>
            <w:noWrap/>
            <w:tcMar>
              <w:top w:w="15" w:type="dxa"/>
              <w:left w:w="15" w:type="dxa"/>
              <w:bottom w:w="0" w:type="dxa"/>
              <w:right w:w="15" w:type="dxa"/>
            </w:tcMar>
            <w:vAlign w:val="center"/>
          </w:tcPr>
          <w:p w14:paraId="1E845985">
            <w:pPr>
              <w:jc w:val="right"/>
              <w:rPr>
                <w:rFonts w:ascii="宋体" w:hAnsi="宋体" w:eastAsia="宋体" w:cs="宋体"/>
                <w:sz w:val="24"/>
                <w:szCs w:val="24"/>
              </w:rPr>
            </w:pPr>
            <w:r>
              <w:rPr>
                <w:rFonts w:hint="eastAsia"/>
              </w:rPr>
              <w:t>　</w:t>
            </w:r>
          </w:p>
        </w:tc>
        <w:tc>
          <w:tcPr>
            <w:tcW w:w="1845" w:type="dxa"/>
            <w:tcBorders>
              <w:top w:val="nil"/>
              <w:left w:val="nil"/>
              <w:bottom w:val="nil"/>
              <w:right w:val="nil"/>
            </w:tcBorders>
            <w:shd w:val="clear" w:color="000000" w:fill="FFFFFF"/>
            <w:noWrap/>
            <w:tcMar>
              <w:top w:w="15" w:type="dxa"/>
              <w:left w:w="15" w:type="dxa"/>
              <w:bottom w:w="0" w:type="dxa"/>
              <w:right w:w="15" w:type="dxa"/>
            </w:tcMar>
            <w:vAlign w:val="center"/>
          </w:tcPr>
          <w:p w14:paraId="35CC7028">
            <w:pPr>
              <w:jc w:val="right"/>
              <w:rPr>
                <w:rFonts w:ascii="宋体" w:hAnsi="宋体" w:eastAsia="宋体" w:cs="宋体"/>
                <w:sz w:val="24"/>
                <w:szCs w:val="24"/>
              </w:rPr>
            </w:pPr>
            <w:r>
              <w:rPr>
                <w:rFonts w:hint="eastAsia"/>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14:paraId="30728A59">
            <w:pPr>
              <w:jc w:val="right"/>
              <w:rPr>
                <w:rFonts w:ascii="宋体" w:hAnsi="宋体" w:eastAsia="宋体" w:cs="宋体"/>
                <w:sz w:val="24"/>
                <w:szCs w:val="24"/>
              </w:rPr>
            </w:pPr>
            <w:r>
              <w:rPr>
                <w:rFonts w:hint="eastAsia"/>
              </w:rPr>
              <w:t>　</w:t>
            </w:r>
          </w:p>
        </w:tc>
        <w:tc>
          <w:tcPr>
            <w:tcW w:w="1890" w:type="dxa"/>
            <w:tcBorders>
              <w:top w:val="nil"/>
              <w:left w:val="nil"/>
              <w:bottom w:val="nil"/>
              <w:right w:val="nil"/>
            </w:tcBorders>
            <w:shd w:val="clear" w:color="000000" w:fill="FFFFFF"/>
            <w:noWrap/>
            <w:tcMar>
              <w:top w:w="15" w:type="dxa"/>
              <w:left w:w="15" w:type="dxa"/>
              <w:bottom w:w="0" w:type="dxa"/>
              <w:right w:w="15" w:type="dxa"/>
            </w:tcMar>
            <w:vAlign w:val="center"/>
          </w:tcPr>
          <w:p w14:paraId="39A4E944">
            <w:pPr>
              <w:jc w:val="right"/>
              <w:rPr>
                <w:rFonts w:ascii="宋体" w:hAnsi="宋体" w:eastAsia="宋体" w:cs="宋体"/>
                <w:sz w:val="24"/>
                <w:szCs w:val="24"/>
              </w:rPr>
            </w:pPr>
            <w:r>
              <w:rPr>
                <w:rFonts w:hint="eastAsia"/>
              </w:rPr>
              <w:t>　</w:t>
            </w:r>
          </w:p>
        </w:tc>
        <w:tc>
          <w:tcPr>
            <w:tcW w:w="1605" w:type="dxa"/>
            <w:tcBorders>
              <w:top w:val="nil"/>
              <w:left w:val="nil"/>
              <w:bottom w:val="nil"/>
              <w:right w:val="nil"/>
            </w:tcBorders>
            <w:shd w:val="clear" w:color="000000" w:fill="FFFFFF"/>
            <w:noWrap/>
            <w:tcMar>
              <w:top w:w="15" w:type="dxa"/>
              <w:left w:w="15" w:type="dxa"/>
              <w:bottom w:w="0" w:type="dxa"/>
              <w:right w:w="15" w:type="dxa"/>
            </w:tcMar>
            <w:vAlign w:val="center"/>
          </w:tcPr>
          <w:p w14:paraId="39EBA35A">
            <w:pPr>
              <w:jc w:val="right"/>
              <w:rPr>
                <w:rFonts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300838E8">
            <w:pPr>
              <w:jc w:val="right"/>
              <w:rPr>
                <w:rFonts w:ascii="宋体" w:hAnsi="宋体" w:eastAsia="宋体" w:cs="宋体"/>
                <w:sz w:val="24"/>
                <w:szCs w:val="24"/>
              </w:rPr>
            </w:pPr>
            <w:r>
              <w:rPr>
                <w:rFonts w:hint="eastAsia"/>
              </w:rPr>
              <w:t>　</w:t>
            </w:r>
          </w:p>
        </w:tc>
        <w:tc>
          <w:tcPr>
            <w:tcW w:w="2115" w:type="dxa"/>
            <w:tcBorders>
              <w:top w:val="nil"/>
              <w:left w:val="nil"/>
              <w:bottom w:val="nil"/>
              <w:right w:val="nil"/>
            </w:tcBorders>
            <w:shd w:val="clear" w:color="000000" w:fill="FFFFFF"/>
            <w:noWrap/>
            <w:tcMar>
              <w:top w:w="15" w:type="dxa"/>
              <w:left w:w="15" w:type="dxa"/>
              <w:bottom w:w="0" w:type="dxa"/>
              <w:right w:w="15" w:type="dxa"/>
            </w:tcMar>
            <w:vAlign w:val="center"/>
          </w:tcPr>
          <w:p w14:paraId="2AC95835">
            <w:pPr>
              <w:jc w:val="right"/>
              <w:rPr>
                <w:rFonts w:ascii="宋体" w:hAnsi="宋体" w:eastAsia="宋体" w:cs="宋体"/>
                <w:sz w:val="24"/>
                <w:szCs w:val="24"/>
              </w:rPr>
            </w:pPr>
            <w:r>
              <w:rPr>
                <w:rFonts w:hint="eastAsia"/>
              </w:rPr>
              <w:t>　</w:t>
            </w:r>
          </w:p>
        </w:tc>
        <w:tc>
          <w:tcPr>
            <w:tcW w:w="166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79DE052">
            <w:pPr>
              <w:jc w:val="right"/>
              <w:rPr>
                <w:rFonts w:ascii="宋体" w:hAnsi="宋体" w:eastAsia="宋体" w:cs="宋体"/>
                <w:color w:val="000000"/>
                <w:sz w:val="20"/>
                <w:szCs w:val="20"/>
              </w:rPr>
            </w:pPr>
            <w:r>
              <w:rPr>
                <w:rFonts w:hint="eastAsia"/>
                <w:color w:val="000000"/>
                <w:sz w:val="20"/>
                <w:szCs w:val="20"/>
              </w:rPr>
              <w:t>公开02表</w:t>
            </w:r>
          </w:p>
        </w:tc>
      </w:tr>
      <w:tr w14:paraId="4CFD7D38">
        <w:tblPrEx>
          <w:tblCellMar>
            <w:top w:w="0" w:type="dxa"/>
            <w:left w:w="0" w:type="dxa"/>
            <w:bottom w:w="0" w:type="dxa"/>
            <w:right w:w="0" w:type="dxa"/>
          </w:tblCellMar>
        </w:tblPrEx>
        <w:trPr>
          <w:trHeight w:val="285" w:hRule="atLeast"/>
        </w:trPr>
        <w:tc>
          <w:tcPr>
            <w:tcW w:w="3019"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479F4646">
            <w:pPr>
              <w:jc w:val="both"/>
              <w:rPr>
                <w:rFonts w:ascii="宋体" w:hAnsi="宋体" w:eastAsia="宋体" w:cs="宋体"/>
                <w:color w:val="000000"/>
                <w:sz w:val="20"/>
                <w:szCs w:val="20"/>
              </w:rPr>
            </w:pPr>
            <w:r>
              <w:rPr>
                <w:rFonts w:hint="eastAsia"/>
                <w:color w:val="000000"/>
                <w:sz w:val="20"/>
                <w:szCs w:val="20"/>
              </w:rPr>
              <w:t>部门：</w:t>
            </w:r>
            <w:r>
              <w:rPr>
                <w:rFonts w:hint="eastAsia" w:ascii="宋体" w:hAnsi="宋体" w:eastAsia="宋体" w:cs="宋体"/>
                <w:bCs/>
                <w:kern w:val="0"/>
                <w:sz w:val="20"/>
                <w:szCs w:val="20"/>
                <w:lang w:eastAsia="zh-CN"/>
              </w:rPr>
              <w:t>溆浦县交通运输局</w:t>
            </w:r>
          </w:p>
          <w:p w14:paraId="198D3D70">
            <w:pPr>
              <w:jc w:val="both"/>
              <w:rPr>
                <w:rFonts w:ascii="宋体" w:hAnsi="宋体" w:eastAsia="宋体" w:cs="宋体"/>
                <w:sz w:val="24"/>
                <w:szCs w:val="24"/>
              </w:rPr>
            </w:pPr>
            <w:r>
              <w:rPr>
                <w:rFonts w:hint="eastAsia"/>
              </w:rPr>
              <w:t>　</w:t>
            </w:r>
          </w:p>
        </w:tc>
        <w:tc>
          <w:tcPr>
            <w:tcW w:w="1845" w:type="dxa"/>
            <w:tcBorders>
              <w:top w:val="nil"/>
              <w:left w:val="nil"/>
              <w:bottom w:val="nil"/>
              <w:right w:val="nil"/>
            </w:tcBorders>
            <w:shd w:val="clear" w:color="000000" w:fill="FFFFFF"/>
            <w:noWrap/>
            <w:tcMar>
              <w:top w:w="15" w:type="dxa"/>
              <w:left w:w="15" w:type="dxa"/>
              <w:bottom w:w="0" w:type="dxa"/>
              <w:right w:w="15" w:type="dxa"/>
            </w:tcMar>
            <w:vAlign w:val="center"/>
          </w:tcPr>
          <w:p w14:paraId="0889A4BC">
            <w:pPr>
              <w:jc w:val="right"/>
              <w:rPr>
                <w:rFonts w:ascii="宋体" w:hAnsi="宋体" w:eastAsia="宋体" w:cs="宋体"/>
                <w:sz w:val="24"/>
                <w:szCs w:val="24"/>
              </w:rPr>
            </w:pPr>
            <w:r>
              <w:rPr>
                <w:rFonts w:hint="eastAsia"/>
              </w:rPr>
              <w:t>　</w:t>
            </w:r>
          </w:p>
        </w:tc>
        <w:tc>
          <w:tcPr>
            <w:tcW w:w="1680" w:type="dxa"/>
            <w:tcBorders>
              <w:top w:val="nil"/>
              <w:left w:val="nil"/>
              <w:bottom w:val="nil"/>
              <w:right w:val="nil"/>
            </w:tcBorders>
            <w:shd w:val="clear" w:color="000000" w:fill="FFFFFF"/>
            <w:noWrap/>
            <w:tcMar>
              <w:top w:w="15" w:type="dxa"/>
              <w:left w:w="15" w:type="dxa"/>
              <w:bottom w:w="0" w:type="dxa"/>
              <w:right w:w="15" w:type="dxa"/>
            </w:tcMar>
            <w:vAlign w:val="center"/>
          </w:tcPr>
          <w:p w14:paraId="697E18AF">
            <w:pPr>
              <w:jc w:val="right"/>
              <w:rPr>
                <w:rFonts w:ascii="宋体" w:hAnsi="宋体" w:eastAsia="宋体" w:cs="宋体"/>
                <w:sz w:val="24"/>
                <w:szCs w:val="24"/>
              </w:rPr>
            </w:pPr>
            <w:r>
              <w:rPr>
                <w:rFonts w:hint="eastAsia"/>
              </w:rPr>
              <w:t>　</w:t>
            </w:r>
          </w:p>
        </w:tc>
        <w:tc>
          <w:tcPr>
            <w:tcW w:w="1890" w:type="dxa"/>
            <w:tcBorders>
              <w:top w:val="nil"/>
              <w:left w:val="nil"/>
              <w:bottom w:val="nil"/>
              <w:right w:val="nil"/>
            </w:tcBorders>
            <w:shd w:val="clear" w:color="000000" w:fill="FFFFFF"/>
            <w:noWrap/>
            <w:tcMar>
              <w:top w:w="15" w:type="dxa"/>
              <w:left w:w="15" w:type="dxa"/>
              <w:bottom w:w="0" w:type="dxa"/>
              <w:right w:w="15" w:type="dxa"/>
            </w:tcMar>
            <w:vAlign w:val="center"/>
          </w:tcPr>
          <w:p w14:paraId="4541361B">
            <w:pPr>
              <w:jc w:val="center"/>
              <w:rPr>
                <w:rFonts w:ascii="宋体" w:hAnsi="宋体" w:eastAsia="宋体" w:cs="宋体"/>
                <w:color w:val="000000"/>
                <w:sz w:val="20"/>
                <w:szCs w:val="20"/>
              </w:rPr>
            </w:pPr>
            <w:r>
              <w:rPr>
                <w:rFonts w:hint="eastAsia"/>
                <w:color w:val="000000"/>
                <w:sz w:val="20"/>
                <w:szCs w:val="20"/>
              </w:rPr>
              <w:t>　</w:t>
            </w:r>
          </w:p>
        </w:tc>
        <w:tc>
          <w:tcPr>
            <w:tcW w:w="1605" w:type="dxa"/>
            <w:tcBorders>
              <w:top w:val="nil"/>
              <w:left w:val="nil"/>
              <w:bottom w:val="nil"/>
              <w:right w:val="nil"/>
            </w:tcBorders>
            <w:shd w:val="clear" w:color="000000" w:fill="FFFFFF"/>
            <w:noWrap/>
            <w:tcMar>
              <w:top w:w="15" w:type="dxa"/>
              <w:left w:w="15" w:type="dxa"/>
              <w:bottom w:w="0" w:type="dxa"/>
              <w:right w:w="15" w:type="dxa"/>
            </w:tcMar>
            <w:vAlign w:val="center"/>
          </w:tcPr>
          <w:p w14:paraId="6DE7872C">
            <w:pPr>
              <w:jc w:val="right"/>
              <w:rPr>
                <w:rFonts w:ascii="宋体" w:hAnsi="宋体" w:eastAsia="宋体" w:cs="宋体"/>
                <w:sz w:val="24"/>
                <w:szCs w:val="24"/>
              </w:rPr>
            </w:pPr>
            <w:r>
              <w:rPr>
                <w:rFonts w:hint="eastAsia"/>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46CE7A57">
            <w:pPr>
              <w:jc w:val="right"/>
              <w:rPr>
                <w:rFonts w:ascii="宋体" w:hAnsi="宋体" w:eastAsia="宋体" w:cs="宋体"/>
                <w:sz w:val="24"/>
                <w:szCs w:val="24"/>
              </w:rPr>
            </w:pPr>
            <w:r>
              <w:rPr>
                <w:rFonts w:hint="eastAsia"/>
              </w:rPr>
              <w:t>　</w:t>
            </w:r>
          </w:p>
        </w:tc>
        <w:tc>
          <w:tcPr>
            <w:tcW w:w="2115" w:type="dxa"/>
            <w:tcBorders>
              <w:top w:val="nil"/>
              <w:left w:val="nil"/>
              <w:bottom w:val="nil"/>
              <w:right w:val="nil"/>
            </w:tcBorders>
            <w:shd w:val="clear" w:color="000000" w:fill="FFFFFF"/>
            <w:noWrap/>
            <w:tcMar>
              <w:top w:w="15" w:type="dxa"/>
              <w:left w:w="15" w:type="dxa"/>
              <w:bottom w:w="0" w:type="dxa"/>
              <w:right w:w="15" w:type="dxa"/>
            </w:tcMar>
            <w:vAlign w:val="center"/>
          </w:tcPr>
          <w:p w14:paraId="724F181B">
            <w:pPr>
              <w:jc w:val="right"/>
              <w:rPr>
                <w:rFonts w:ascii="宋体" w:hAnsi="宋体" w:eastAsia="宋体" w:cs="宋体"/>
                <w:sz w:val="24"/>
                <w:szCs w:val="24"/>
              </w:rPr>
            </w:pPr>
            <w:r>
              <w:rPr>
                <w:rFonts w:hint="eastAsia"/>
              </w:rPr>
              <w:t>　</w:t>
            </w:r>
          </w:p>
        </w:tc>
        <w:tc>
          <w:tcPr>
            <w:tcW w:w="166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9C344FD">
            <w:pPr>
              <w:jc w:val="right"/>
              <w:rPr>
                <w:rFonts w:ascii="宋体" w:hAnsi="宋体" w:eastAsia="宋体" w:cs="宋体"/>
                <w:color w:val="000000"/>
                <w:sz w:val="20"/>
                <w:szCs w:val="20"/>
              </w:rPr>
            </w:pPr>
            <w:r>
              <w:rPr>
                <w:rFonts w:hint="eastAsia"/>
                <w:color w:val="000000"/>
                <w:sz w:val="20"/>
                <w:szCs w:val="20"/>
              </w:rPr>
              <w:t>单位：万元</w:t>
            </w:r>
          </w:p>
        </w:tc>
      </w:tr>
      <w:tr w14:paraId="7045D110">
        <w:tblPrEx>
          <w:tblCellMar>
            <w:top w:w="0" w:type="dxa"/>
            <w:left w:w="0" w:type="dxa"/>
            <w:bottom w:w="0" w:type="dxa"/>
            <w:right w:w="0" w:type="dxa"/>
          </w:tblCellMar>
        </w:tblPrEx>
        <w:trPr>
          <w:trHeight w:val="450" w:hRule="atLeast"/>
        </w:trPr>
        <w:tc>
          <w:tcPr>
            <w:tcW w:w="301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E44E9ED">
            <w:pPr>
              <w:jc w:val="center"/>
              <w:rPr>
                <w:rFonts w:ascii="宋体" w:hAnsi="宋体" w:eastAsia="宋体" w:cs="宋体"/>
                <w:sz w:val="24"/>
                <w:szCs w:val="24"/>
              </w:rPr>
            </w:pPr>
            <w:r>
              <w:rPr>
                <w:rFonts w:hint="eastAsia"/>
              </w:rPr>
              <w:t>项    目</w:t>
            </w:r>
          </w:p>
        </w:tc>
        <w:tc>
          <w:tcPr>
            <w:tcW w:w="18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8CAB16">
            <w:pPr>
              <w:jc w:val="center"/>
              <w:rPr>
                <w:rFonts w:ascii="宋体" w:hAnsi="宋体" w:eastAsia="宋体" w:cs="宋体"/>
                <w:sz w:val="24"/>
                <w:szCs w:val="24"/>
              </w:rPr>
            </w:pPr>
            <w:r>
              <w:rPr>
                <w:rFonts w:hint="eastAsia"/>
              </w:rPr>
              <w:t>本年收入合计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405B71FA">
            <w:pPr>
              <w:jc w:val="center"/>
              <w:rPr>
                <w:rFonts w:ascii="宋体" w:hAnsi="宋体" w:eastAsia="宋体" w:cs="宋体"/>
                <w:sz w:val="24"/>
                <w:szCs w:val="24"/>
              </w:rPr>
            </w:pPr>
            <w:r>
              <w:rPr>
                <w:rFonts w:hint="eastAsia"/>
              </w:rPr>
              <w:t>财政拨款收入</w:t>
            </w:r>
          </w:p>
        </w:tc>
        <w:tc>
          <w:tcPr>
            <w:tcW w:w="189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57F834B">
            <w:pPr>
              <w:jc w:val="center"/>
              <w:rPr>
                <w:rFonts w:ascii="宋体" w:hAnsi="宋体" w:eastAsia="宋体" w:cs="宋体"/>
                <w:sz w:val="24"/>
                <w:szCs w:val="24"/>
              </w:rPr>
            </w:pPr>
            <w:r>
              <w:rPr>
                <w:rFonts w:hint="eastAsia"/>
              </w:rPr>
              <w:t>上级补助收入</w:t>
            </w:r>
          </w:p>
        </w:tc>
        <w:tc>
          <w:tcPr>
            <w:tcW w:w="16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39A8D18">
            <w:pPr>
              <w:jc w:val="center"/>
              <w:rPr>
                <w:rFonts w:ascii="宋体" w:hAnsi="宋体" w:eastAsia="宋体" w:cs="宋体"/>
                <w:sz w:val="24"/>
                <w:szCs w:val="24"/>
              </w:rPr>
            </w:pPr>
            <w:r>
              <w:rPr>
                <w:rFonts w:hint="eastAsia"/>
              </w:rPr>
              <w:t>事业收入</w:t>
            </w:r>
          </w:p>
        </w:tc>
        <w:tc>
          <w:tcPr>
            <w:tcW w:w="18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C5ECF06">
            <w:pPr>
              <w:jc w:val="center"/>
              <w:rPr>
                <w:rFonts w:ascii="宋体" w:hAnsi="宋体" w:eastAsia="宋体" w:cs="宋体"/>
                <w:sz w:val="24"/>
                <w:szCs w:val="24"/>
              </w:rPr>
            </w:pPr>
            <w:r>
              <w:rPr>
                <w:rFonts w:hint="eastAsia"/>
              </w:rPr>
              <w:t>经营收入</w:t>
            </w:r>
          </w:p>
        </w:tc>
        <w:tc>
          <w:tcPr>
            <w:tcW w:w="21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6ABC243">
            <w:pPr>
              <w:jc w:val="center"/>
              <w:rPr>
                <w:rFonts w:ascii="宋体" w:hAnsi="宋体" w:eastAsia="宋体" w:cs="宋体"/>
                <w:sz w:val="24"/>
                <w:szCs w:val="24"/>
              </w:rPr>
            </w:pPr>
            <w:r>
              <w:rPr>
                <w:rFonts w:hint="eastAsia"/>
              </w:rPr>
              <w:t>附属单位上缴收入</w:t>
            </w:r>
          </w:p>
        </w:tc>
        <w:tc>
          <w:tcPr>
            <w:tcW w:w="166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E3EC59">
            <w:pPr>
              <w:jc w:val="center"/>
              <w:rPr>
                <w:rFonts w:ascii="宋体" w:hAnsi="宋体" w:eastAsia="宋体" w:cs="宋体"/>
                <w:sz w:val="24"/>
                <w:szCs w:val="24"/>
              </w:rPr>
            </w:pPr>
            <w:r>
              <w:rPr>
                <w:rFonts w:hint="eastAsia"/>
              </w:rPr>
              <w:t>其他收入</w:t>
            </w:r>
          </w:p>
        </w:tc>
      </w:tr>
      <w:tr w14:paraId="17C8BC00">
        <w:tblPrEx>
          <w:tblCellMar>
            <w:top w:w="0" w:type="dxa"/>
            <w:left w:w="0" w:type="dxa"/>
            <w:bottom w:w="0" w:type="dxa"/>
            <w:right w:w="0" w:type="dxa"/>
          </w:tblCellMar>
        </w:tblPrEx>
        <w:trPr>
          <w:trHeight w:val="450" w:hRule="atLeast"/>
        </w:trPr>
        <w:tc>
          <w:tcPr>
            <w:tcW w:w="100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42731B5">
            <w:pPr>
              <w:jc w:val="center"/>
              <w:rPr>
                <w:rFonts w:ascii="宋体" w:hAnsi="宋体" w:eastAsia="宋体" w:cs="宋体"/>
                <w:sz w:val="24"/>
                <w:szCs w:val="24"/>
              </w:rPr>
            </w:pPr>
            <w:r>
              <w:rPr>
                <w:rFonts w:hint="eastAsia"/>
              </w:rPr>
              <w:t>功能分类科目编码</w:t>
            </w:r>
          </w:p>
        </w:tc>
        <w:tc>
          <w:tcPr>
            <w:tcW w:w="201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9C1D38">
            <w:pPr>
              <w:jc w:val="center"/>
              <w:rPr>
                <w:rFonts w:ascii="宋体" w:hAnsi="宋体" w:eastAsia="宋体" w:cs="宋体"/>
                <w:sz w:val="24"/>
                <w:szCs w:val="24"/>
              </w:rPr>
            </w:pPr>
            <w:r>
              <w:rPr>
                <w:rFonts w:hint="eastAsia"/>
              </w:rPr>
              <w:t>科目名称</w:t>
            </w:r>
          </w:p>
        </w:tc>
        <w:tc>
          <w:tcPr>
            <w:tcW w:w="1845" w:type="dxa"/>
            <w:vMerge w:val="continue"/>
            <w:tcBorders>
              <w:top w:val="single" w:color="auto" w:sz="4" w:space="0"/>
              <w:left w:val="single" w:color="auto" w:sz="4" w:space="0"/>
              <w:bottom w:val="single" w:color="auto" w:sz="4" w:space="0"/>
              <w:right w:val="single" w:color="auto" w:sz="4" w:space="0"/>
            </w:tcBorders>
            <w:vAlign w:val="center"/>
          </w:tcPr>
          <w:p w14:paraId="16DD04DC">
            <w:pPr>
              <w:rPr>
                <w:rFonts w:ascii="宋体" w:hAnsi="宋体" w:eastAsia="宋体" w:cs="宋体"/>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7E3BC816">
            <w:pPr>
              <w:rPr>
                <w:rFonts w:ascii="宋体" w:hAnsi="宋体" w:eastAsia="宋体" w:cs="宋体"/>
                <w:sz w:val="24"/>
                <w:szCs w:val="24"/>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55A54873">
            <w:pPr>
              <w:rPr>
                <w:rFonts w:ascii="宋体" w:hAnsi="宋体" w:eastAsia="宋体" w:cs="宋体"/>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239B53AF">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0455B45E">
            <w:pPr>
              <w:rPr>
                <w:rFonts w:ascii="宋体" w:hAnsi="宋体" w:eastAsia="宋体" w:cs="宋体"/>
                <w:sz w:val="24"/>
                <w:szCs w:val="24"/>
              </w:rPr>
            </w:pPr>
          </w:p>
        </w:tc>
        <w:tc>
          <w:tcPr>
            <w:tcW w:w="2115" w:type="dxa"/>
            <w:vMerge w:val="continue"/>
            <w:tcBorders>
              <w:top w:val="single" w:color="auto" w:sz="4" w:space="0"/>
              <w:left w:val="single" w:color="auto" w:sz="4" w:space="0"/>
              <w:bottom w:val="single" w:color="auto" w:sz="4" w:space="0"/>
              <w:right w:val="single" w:color="auto" w:sz="4" w:space="0"/>
            </w:tcBorders>
            <w:vAlign w:val="center"/>
          </w:tcPr>
          <w:p w14:paraId="20671C01">
            <w:pPr>
              <w:rPr>
                <w:rFonts w:ascii="宋体" w:hAnsi="宋体" w:eastAsia="宋体" w:cs="宋体"/>
                <w:sz w:val="24"/>
                <w:szCs w:val="24"/>
              </w:rPr>
            </w:pPr>
          </w:p>
        </w:tc>
        <w:tc>
          <w:tcPr>
            <w:tcW w:w="1669" w:type="dxa"/>
            <w:gridSpan w:val="2"/>
            <w:vMerge w:val="continue"/>
            <w:tcBorders>
              <w:top w:val="single" w:color="auto" w:sz="4" w:space="0"/>
              <w:left w:val="single" w:color="auto" w:sz="4" w:space="0"/>
              <w:bottom w:val="single" w:color="auto" w:sz="4" w:space="0"/>
              <w:right w:val="single" w:color="auto" w:sz="4" w:space="0"/>
            </w:tcBorders>
            <w:vAlign w:val="center"/>
          </w:tcPr>
          <w:p w14:paraId="15925E33">
            <w:pPr>
              <w:rPr>
                <w:rFonts w:ascii="宋体" w:hAnsi="宋体" w:eastAsia="宋体" w:cs="宋体"/>
                <w:sz w:val="24"/>
                <w:szCs w:val="24"/>
              </w:rPr>
            </w:pPr>
          </w:p>
        </w:tc>
      </w:tr>
      <w:tr w14:paraId="372E8526">
        <w:tblPrEx>
          <w:tblCellMar>
            <w:top w:w="0" w:type="dxa"/>
            <w:left w:w="0" w:type="dxa"/>
            <w:bottom w:w="0" w:type="dxa"/>
            <w:right w:w="0" w:type="dxa"/>
          </w:tblCellMar>
        </w:tblPrEx>
        <w:trPr>
          <w:trHeight w:val="450" w:hRule="atLeast"/>
        </w:trPr>
        <w:tc>
          <w:tcPr>
            <w:tcW w:w="1009" w:type="dxa"/>
            <w:gridSpan w:val="2"/>
            <w:vMerge w:val="continue"/>
            <w:tcBorders>
              <w:top w:val="single" w:color="auto" w:sz="4" w:space="0"/>
              <w:left w:val="single" w:color="auto" w:sz="4" w:space="0"/>
              <w:bottom w:val="single" w:color="auto" w:sz="4" w:space="0"/>
              <w:right w:val="single" w:color="auto" w:sz="4" w:space="0"/>
            </w:tcBorders>
            <w:vAlign w:val="center"/>
          </w:tcPr>
          <w:p w14:paraId="35B494C3">
            <w:pPr>
              <w:rPr>
                <w:rFonts w:ascii="宋体" w:hAnsi="宋体" w:eastAsia="宋体" w:cs="宋体"/>
                <w:sz w:val="24"/>
                <w:szCs w:val="24"/>
              </w:rPr>
            </w:pPr>
          </w:p>
        </w:tc>
        <w:tc>
          <w:tcPr>
            <w:tcW w:w="2010" w:type="dxa"/>
            <w:vMerge w:val="continue"/>
            <w:tcBorders>
              <w:top w:val="nil"/>
              <w:left w:val="single" w:color="auto" w:sz="4" w:space="0"/>
              <w:bottom w:val="single" w:color="auto" w:sz="4" w:space="0"/>
              <w:right w:val="single" w:color="auto" w:sz="4" w:space="0"/>
            </w:tcBorders>
            <w:vAlign w:val="center"/>
          </w:tcPr>
          <w:p w14:paraId="2E3194BF">
            <w:pPr>
              <w:rPr>
                <w:rFonts w:ascii="宋体" w:hAnsi="宋体" w:eastAsia="宋体" w:cs="宋体"/>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14:paraId="0557B34B">
            <w:pPr>
              <w:rPr>
                <w:rFonts w:ascii="宋体" w:hAnsi="宋体" w:eastAsia="宋体" w:cs="宋体"/>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14:paraId="1767D390">
            <w:pPr>
              <w:rPr>
                <w:rFonts w:ascii="宋体" w:hAnsi="宋体" w:eastAsia="宋体" w:cs="宋体"/>
                <w:sz w:val="24"/>
                <w:szCs w:val="24"/>
              </w:rPr>
            </w:pPr>
          </w:p>
        </w:tc>
        <w:tc>
          <w:tcPr>
            <w:tcW w:w="1890" w:type="dxa"/>
            <w:vMerge w:val="continue"/>
            <w:tcBorders>
              <w:top w:val="single" w:color="auto" w:sz="4" w:space="0"/>
              <w:left w:val="single" w:color="auto" w:sz="4" w:space="0"/>
              <w:bottom w:val="single" w:color="auto" w:sz="4" w:space="0"/>
              <w:right w:val="single" w:color="auto" w:sz="4" w:space="0"/>
            </w:tcBorders>
            <w:vAlign w:val="center"/>
          </w:tcPr>
          <w:p w14:paraId="3157F072">
            <w:pPr>
              <w:rPr>
                <w:rFonts w:ascii="宋体" w:hAnsi="宋体" w:eastAsia="宋体" w:cs="宋体"/>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348EFAB9">
            <w:pPr>
              <w:rPr>
                <w:rFonts w:ascii="宋体" w:hAnsi="宋体" w:eastAsia="宋体"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56E8088F">
            <w:pPr>
              <w:rPr>
                <w:rFonts w:ascii="宋体" w:hAnsi="宋体" w:eastAsia="宋体" w:cs="宋体"/>
                <w:sz w:val="24"/>
                <w:szCs w:val="24"/>
              </w:rPr>
            </w:pPr>
          </w:p>
        </w:tc>
        <w:tc>
          <w:tcPr>
            <w:tcW w:w="2115" w:type="dxa"/>
            <w:vMerge w:val="continue"/>
            <w:tcBorders>
              <w:top w:val="single" w:color="auto" w:sz="4" w:space="0"/>
              <w:left w:val="single" w:color="auto" w:sz="4" w:space="0"/>
              <w:bottom w:val="single" w:color="auto" w:sz="4" w:space="0"/>
              <w:right w:val="single" w:color="auto" w:sz="4" w:space="0"/>
            </w:tcBorders>
            <w:vAlign w:val="center"/>
          </w:tcPr>
          <w:p w14:paraId="43247120">
            <w:pPr>
              <w:rPr>
                <w:rFonts w:ascii="宋体" w:hAnsi="宋体" w:eastAsia="宋体" w:cs="宋体"/>
                <w:sz w:val="24"/>
                <w:szCs w:val="24"/>
              </w:rPr>
            </w:pPr>
          </w:p>
        </w:tc>
        <w:tc>
          <w:tcPr>
            <w:tcW w:w="1669" w:type="dxa"/>
            <w:gridSpan w:val="2"/>
            <w:vMerge w:val="continue"/>
            <w:tcBorders>
              <w:top w:val="single" w:color="auto" w:sz="4" w:space="0"/>
              <w:left w:val="single" w:color="auto" w:sz="4" w:space="0"/>
              <w:bottom w:val="single" w:color="auto" w:sz="4" w:space="0"/>
              <w:right w:val="single" w:color="auto" w:sz="4" w:space="0"/>
            </w:tcBorders>
            <w:vAlign w:val="center"/>
          </w:tcPr>
          <w:p w14:paraId="05434AFF">
            <w:pPr>
              <w:rPr>
                <w:rFonts w:ascii="宋体" w:hAnsi="宋体" w:eastAsia="宋体" w:cs="宋体"/>
                <w:sz w:val="24"/>
                <w:szCs w:val="24"/>
              </w:rPr>
            </w:pPr>
          </w:p>
        </w:tc>
      </w:tr>
      <w:tr w14:paraId="0EC353A0">
        <w:tblPrEx>
          <w:tblCellMar>
            <w:top w:w="0" w:type="dxa"/>
            <w:left w:w="0" w:type="dxa"/>
            <w:bottom w:w="0" w:type="dxa"/>
            <w:right w:w="0" w:type="dxa"/>
          </w:tblCellMar>
        </w:tblPrEx>
        <w:trPr>
          <w:trHeight w:val="450" w:hRule="atLeast"/>
        </w:trPr>
        <w:tc>
          <w:tcPr>
            <w:tcW w:w="30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BF823A">
            <w:pPr>
              <w:jc w:val="center"/>
              <w:rPr>
                <w:rFonts w:ascii="宋体" w:hAnsi="宋体" w:eastAsia="宋体" w:cs="宋体"/>
                <w:sz w:val="24"/>
                <w:szCs w:val="24"/>
              </w:rPr>
            </w:pPr>
            <w:r>
              <w:rPr>
                <w:rFonts w:hint="eastAsia"/>
              </w:rPr>
              <w:t>栏次</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9B9989">
            <w:pPr>
              <w:jc w:val="center"/>
              <w:rPr>
                <w:rFonts w:ascii="宋体" w:hAnsi="宋体" w:eastAsia="宋体" w:cs="宋体"/>
                <w:sz w:val="24"/>
                <w:szCs w:val="24"/>
              </w:rPr>
            </w:pPr>
            <w:r>
              <w:rPr>
                <w:rFonts w:hint="eastAsia"/>
              </w:rPr>
              <w:t>1</w:t>
            </w:r>
          </w:p>
        </w:tc>
        <w:tc>
          <w:tcPr>
            <w:tcW w:w="16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288772">
            <w:pPr>
              <w:jc w:val="center"/>
              <w:rPr>
                <w:rFonts w:ascii="宋体" w:hAnsi="宋体" w:eastAsia="宋体" w:cs="宋体"/>
                <w:sz w:val="24"/>
                <w:szCs w:val="24"/>
              </w:rPr>
            </w:pPr>
            <w:r>
              <w:rPr>
                <w:rFonts w:hint="eastAsia"/>
              </w:rPr>
              <w:t>2</w:t>
            </w:r>
          </w:p>
        </w:tc>
        <w:tc>
          <w:tcPr>
            <w:tcW w:w="189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ADCAC">
            <w:pPr>
              <w:jc w:val="center"/>
              <w:rPr>
                <w:rFonts w:ascii="宋体" w:hAnsi="宋体" w:eastAsia="宋体" w:cs="宋体"/>
                <w:sz w:val="24"/>
                <w:szCs w:val="24"/>
              </w:rPr>
            </w:pPr>
            <w:r>
              <w:rPr>
                <w:rFonts w:hint="eastAsia"/>
              </w:rPr>
              <w:t>3</w:t>
            </w:r>
          </w:p>
        </w:tc>
        <w:tc>
          <w:tcPr>
            <w:tcW w:w="16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981357">
            <w:pPr>
              <w:jc w:val="center"/>
              <w:rPr>
                <w:rFonts w:ascii="宋体" w:hAnsi="宋体" w:eastAsia="宋体" w:cs="宋体"/>
                <w:sz w:val="24"/>
                <w:szCs w:val="24"/>
              </w:rPr>
            </w:pPr>
            <w:r>
              <w:rPr>
                <w:rFonts w:hint="eastAsia"/>
              </w:rPr>
              <w:t>4</w:t>
            </w:r>
          </w:p>
        </w:tc>
        <w:tc>
          <w:tcPr>
            <w:tcW w:w="18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44EDE5">
            <w:pPr>
              <w:jc w:val="center"/>
              <w:rPr>
                <w:rFonts w:ascii="宋体" w:hAnsi="宋体" w:eastAsia="宋体" w:cs="宋体"/>
                <w:sz w:val="24"/>
                <w:szCs w:val="24"/>
              </w:rPr>
            </w:pPr>
            <w:r>
              <w:rPr>
                <w:rFonts w:hint="eastAsia"/>
              </w:rPr>
              <w:t>5</w:t>
            </w:r>
          </w:p>
        </w:tc>
        <w:tc>
          <w:tcPr>
            <w:tcW w:w="21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96E254">
            <w:pPr>
              <w:jc w:val="center"/>
              <w:rPr>
                <w:rFonts w:ascii="宋体" w:hAnsi="宋体" w:eastAsia="宋体" w:cs="宋体"/>
                <w:sz w:val="24"/>
                <w:szCs w:val="24"/>
              </w:rPr>
            </w:pPr>
            <w:r>
              <w:rPr>
                <w:rFonts w:hint="eastAsia"/>
              </w:rPr>
              <w:t>6</w:t>
            </w:r>
          </w:p>
        </w:tc>
        <w:tc>
          <w:tcPr>
            <w:tcW w:w="1669"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B2D59D">
            <w:pPr>
              <w:jc w:val="center"/>
              <w:rPr>
                <w:rFonts w:ascii="宋体" w:hAnsi="宋体" w:eastAsia="宋体" w:cs="宋体"/>
                <w:sz w:val="24"/>
                <w:szCs w:val="24"/>
              </w:rPr>
            </w:pPr>
            <w:r>
              <w:rPr>
                <w:rFonts w:hint="eastAsia"/>
              </w:rPr>
              <w:t>7</w:t>
            </w:r>
          </w:p>
        </w:tc>
      </w:tr>
      <w:tr w14:paraId="16202D5A">
        <w:tblPrEx>
          <w:tblCellMar>
            <w:top w:w="0" w:type="dxa"/>
            <w:left w:w="0" w:type="dxa"/>
            <w:bottom w:w="0" w:type="dxa"/>
            <w:right w:w="0" w:type="dxa"/>
          </w:tblCellMar>
        </w:tblPrEx>
        <w:trPr>
          <w:trHeight w:val="450" w:hRule="atLeast"/>
        </w:trPr>
        <w:tc>
          <w:tcPr>
            <w:tcW w:w="30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CE46C6">
            <w:pPr>
              <w:jc w:val="center"/>
              <w:rPr>
                <w:rFonts w:ascii="宋体" w:hAnsi="宋体" w:eastAsia="宋体" w:cs="宋体"/>
                <w:sz w:val="24"/>
                <w:szCs w:val="24"/>
              </w:rPr>
            </w:pPr>
            <w:r>
              <w:rPr>
                <w:rFonts w:hint="eastAsia"/>
              </w:rPr>
              <w:t>合计</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C107E7">
            <w:pPr>
              <w:jc w:val="center"/>
              <w:rPr>
                <w:rFonts w:ascii="宋体" w:hAnsi="宋体" w:eastAsia="宋体" w:cs="宋体"/>
                <w:sz w:val="24"/>
                <w:szCs w:val="24"/>
              </w:rPr>
            </w:pPr>
            <w:r>
              <w:rPr>
                <w:rFonts w:hint="eastAsia"/>
                <w:lang w:val="en-US" w:eastAsia="zh-CN"/>
              </w:rPr>
              <w:t>57716.43</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5D524">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57716.43</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7E31E">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3734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DDEF5E">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451EB1">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4CA825">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35474C67">
        <w:tblPrEx>
          <w:tblCellMar>
            <w:top w:w="0" w:type="dxa"/>
            <w:left w:w="0" w:type="dxa"/>
            <w:bottom w:w="0" w:type="dxa"/>
            <w:right w:w="0" w:type="dxa"/>
          </w:tblCellMar>
        </w:tblPrEx>
        <w:trPr>
          <w:trHeight w:val="9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C94136">
            <w:pPr>
              <w:jc w:val="left"/>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F82DD61">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一般公共服务支出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DBE75">
            <w:pPr>
              <w:jc w:val="center"/>
              <w:rPr>
                <w:rFonts w:hint="default" w:eastAsiaTheme="minorEastAsia"/>
                <w:lang w:val="en-US" w:eastAsia="zh-CN"/>
              </w:rPr>
            </w:pPr>
            <w:r>
              <w:rPr>
                <w:rFonts w:hint="eastAsia"/>
                <w:lang w:val="en-US" w:eastAsia="zh-CN"/>
              </w:rPr>
              <w:t>2.5</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4ECD9B">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A2F85">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C9AA3B">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8B300">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2BAA53">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A8CE5E">
            <w:pPr>
              <w:jc w:val="center"/>
              <w:rPr>
                <w:rFonts w:hint="eastAsia"/>
              </w:rPr>
            </w:pPr>
            <w:r>
              <w:rPr>
                <w:rFonts w:hint="eastAsia" w:ascii="宋体" w:hAnsi="宋体" w:eastAsia="宋体" w:cs="宋体"/>
                <w:sz w:val="24"/>
                <w:szCs w:val="24"/>
                <w:lang w:val="en-US" w:eastAsia="zh-CN"/>
              </w:rPr>
              <w:t>0</w:t>
            </w:r>
          </w:p>
        </w:tc>
      </w:tr>
      <w:tr w14:paraId="6C078796">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586581">
            <w:pPr>
              <w:jc w:val="left"/>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20111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A26E61">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纪检监察事务</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C5F494">
            <w:pPr>
              <w:jc w:val="center"/>
              <w:rPr>
                <w:rFonts w:hint="eastAsia"/>
              </w:rPr>
            </w:pPr>
            <w:r>
              <w:rPr>
                <w:rFonts w:hint="eastAsia"/>
                <w:lang w:val="en-US" w:eastAsia="zh-CN"/>
              </w:rPr>
              <w:t>2.5</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BB235">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59DDE2">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E88A2">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D5A36">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2CD52">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83243">
            <w:pPr>
              <w:jc w:val="center"/>
              <w:rPr>
                <w:rFonts w:hint="eastAsia"/>
              </w:rPr>
            </w:pPr>
            <w:r>
              <w:rPr>
                <w:rFonts w:hint="eastAsia" w:ascii="宋体" w:hAnsi="宋体" w:eastAsia="宋体" w:cs="宋体"/>
                <w:sz w:val="24"/>
                <w:szCs w:val="24"/>
                <w:lang w:val="en-US" w:eastAsia="zh-CN"/>
              </w:rPr>
              <w:t>0</w:t>
            </w:r>
          </w:p>
        </w:tc>
      </w:tr>
      <w:tr w14:paraId="44F4F57D">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CEE536">
            <w:pPr>
              <w:jc w:val="left"/>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2011101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3DAC13">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1C6C70">
            <w:pPr>
              <w:jc w:val="center"/>
              <w:rPr>
                <w:rFonts w:hint="eastAsia"/>
              </w:rPr>
            </w:pPr>
            <w:r>
              <w:rPr>
                <w:rFonts w:hint="eastAsia"/>
                <w:lang w:val="en-US" w:eastAsia="zh-CN"/>
              </w:rPr>
              <w:t>2.5</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8773A3">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FCFF89">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50CA88">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C111AB">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844978">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20839">
            <w:pPr>
              <w:jc w:val="center"/>
              <w:rPr>
                <w:rFonts w:hint="eastAsia"/>
              </w:rPr>
            </w:pPr>
            <w:r>
              <w:rPr>
                <w:rFonts w:hint="eastAsia" w:ascii="宋体" w:hAnsi="宋体" w:eastAsia="宋体" w:cs="宋体"/>
                <w:sz w:val="24"/>
                <w:szCs w:val="24"/>
                <w:lang w:val="en-US" w:eastAsia="zh-CN"/>
              </w:rPr>
              <w:t>0</w:t>
            </w:r>
          </w:p>
        </w:tc>
      </w:tr>
      <w:tr w14:paraId="2574E14A">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238584">
            <w:pPr>
              <w:jc w:val="left"/>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208</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28CD2D">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社会保障和就业支出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8DD2A">
            <w:pPr>
              <w:jc w:val="center"/>
              <w:rPr>
                <w:rFonts w:hint="default" w:eastAsiaTheme="minorEastAsia"/>
                <w:lang w:val="en-US" w:eastAsia="zh-CN"/>
              </w:rPr>
            </w:pPr>
            <w:r>
              <w:rPr>
                <w:rFonts w:hint="eastAsia"/>
                <w:lang w:val="en-US" w:eastAsia="zh-CN"/>
              </w:rPr>
              <w:t>110.49</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C605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110.49</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68AC9">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BDA6DC">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B0C97">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1FA38">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D9059">
            <w:pPr>
              <w:jc w:val="center"/>
              <w:rPr>
                <w:rFonts w:hint="eastAsia"/>
              </w:rPr>
            </w:pPr>
            <w:r>
              <w:rPr>
                <w:rFonts w:hint="eastAsia" w:ascii="宋体" w:hAnsi="宋体" w:eastAsia="宋体" w:cs="宋体"/>
                <w:sz w:val="24"/>
                <w:szCs w:val="24"/>
                <w:lang w:val="en-US" w:eastAsia="zh-CN"/>
              </w:rPr>
              <w:t>0</w:t>
            </w:r>
          </w:p>
        </w:tc>
      </w:tr>
      <w:tr w14:paraId="1E437EF8">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2CBF92">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61C5EA5">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行政事业单位养老支出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40302">
            <w:pPr>
              <w:jc w:val="center"/>
              <w:rPr>
                <w:rFonts w:hint="default" w:eastAsiaTheme="minorEastAsia"/>
                <w:lang w:val="en-US" w:eastAsia="zh-CN"/>
              </w:rPr>
            </w:pPr>
            <w:r>
              <w:rPr>
                <w:rFonts w:hint="eastAsia"/>
                <w:lang w:val="en-US" w:eastAsia="zh-CN"/>
              </w:rPr>
              <w:t>60.08</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6105F9">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B84B63">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B9709B">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8FE84">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A869AB">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343ABB">
            <w:pPr>
              <w:jc w:val="center"/>
              <w:rPr>
                <w:rFonts w:hint="eastAsia"/>
              </w:rPr>
            </w:pPr>
            <w:r>
              <w:rPr>
                <w:rFonts w:hint="eastAsia" w:ascii="宋体" w:hAnsi="宋体" w:eastAsia="宋体" w:cs="宋体"/>
                <w:sz w:val="24"/>
                <w:szCs w:val="24"/>
                <w:lang w:val="en-US" w:eastAsia="zh-CN"/>
              </w:rPr>
              <w:t>0</w:t>
            </w:r>
          </w:p>
        </w:tc>
      </w:tr>
      <w:tr w14:paraId="4B48E8B9">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B9EA0">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EB3344">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1F09CD">
            <w:pPr>
              <w:jc w:val="center"/>
              <w:rPr>
                <w:rFonts w:hint="default" w:eastAsiaTheme="minorEastAsia"/>
                <w:lang w:val="en-US" w:eastAsia="zh-CN"/>
              </w:rPr>
            </w:pPr>
            <w:r>
              <w:rPr>
                <w:rFonts w:hint="eastAsia"/>
                <w:lang w:val="en-US" w:eastAsia="zh-CN"/>
              </w:rPr>
              <w:t>60.08</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993A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53B268">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392AB">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B50AFB">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CB34A6">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448B26">
            <w:pPr>
              <w:jc w:val="center"/>
              <w:rPr>
                <w:rFonts w:hint="eastAsia"/>
              </w:rPr>
            </w:pPr>
            <w:r>
              <w:rPr>
                <w:rFonts w:hint="eastAsia" w:ascii="宋体" w:hAnsi="宋体" w:eastAsia="宋体" w:cs="宋体"/>
                <w:sz w:val="24"/>
                <w:szCs w:val="24"/>
                <w:lang w:val="en-US" w:eastAsia="zh-CN"/>
              </w:rPr>
              <w:t>0</w:t>
            </w:r>
          </w:p>
        </w:tc>
      </w:tr>
      <w:tr w14:paraId="0AC36B79">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EFE63">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20808</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2F7464">
            <w:pPr>
              <w:jc w:val="left"/>
              <w:rPr>
                <w:rFonts w:hint="eastAsia" w:asciiTheme="minorHAnsi" w:hAnsiTheme="minorHAnsi" w:eastAsiaTheme="minorEastAsia" w:cstheme="minorBidi"/>
                <w:kern w:val="2"/>
                <w:sz w:val="21"/>
                <w:szCs w:val="22"/>
                <w:lang w:val="en-US" w:eastAsia="zh-CN" w:bidi="ar-SA"/>
              </w:rPr>
            </w:pPr>
            <w:r>
              <w:rPr>
                <w:rFonts w:hint="eastAsia"/>
                <w:lang w:eastAsia="zh-CN"/>
              </w:rPr>
              <w:t>抚恤</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76121">
            <w:pPr>
              <w:jc w:val="center"/>
              <w:rPr>
                <w:rFonts w:hint="default" w:eastAsiaTheme="minorEastAsia"/>
                <w:lang w:val="en-US" w:eastAsia="zh-CN"/>
              </w:rPr>
            </w:pPr>
            <w:r>
              <w:rPr>
                <w:rFonts w:hint="eastAsia"/>
                <w:lang w:val="en-US" w:eastAsia="zh-CN"/>
              </w:rPr>
              <w:t>50.17</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F0C1CC">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50.17</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93A49">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AB15C">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C15AC1">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62CDD4">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23209">
            <w:pPr>
              <w:jc w:val="center"/>
              <w:rPr>
                <w:rFonts w:hint="eastAsia"/>
              </w:rPr>
            </w:pPr>
            <w:r>
              <w:rPr>
                <w:rFonts w:hint="eastAsia" w:ascii="宋体" w:hAnsi="宋体" w:eastAsia="宋体" w:cs="宋体"/>
                <w:sz w:val="24"/>
                <w:szCs w:val="24"/>
                <w:lang w:val="en-US" w:eastAsia="zh-CN"/>
              </w:rPr>
              <w:t>0</w:t>
            </w:r>
          </w:p>
        </w:tc>
      </w:tr>
      <w:tr w14:paraId="761B272F">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35D10">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2080801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8184B1">
            <w:pPr>
              <w:jc w:val="left"/>
              <w:rPr>
                <w:rFonts w:hint="eastAsia" w:asciiTheme="minorHAnsi" w:hAnsiTheme="minorHAnsi" w:eastAsiaTheme="minorEastAsia" w:cstheme="minorBidi"/>
                <w:kern w:val="2"/>
                <w:sz w:val="21"/>
                <w:szCs w:val="22"/>
                <w:lang w:val="en-US" w:eastAsia="zh-CN" w:bidi="ar-SA"/>
              </w:rPr>
            </w:pPr>
            <w:r>
              <w:rPr>
                <w:rFonts w:hint="eastAsia"/>
                <w:lang w:eastAsia="zh-CN"/>
              </w:rPr>
              <w:t>死亡抚恤</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79B3A0">
            <w:pPr>
              <w:jc w:val="center"/>
              <w:rPr>
                <w:rFonts w:hint="default" w:eastAsiaTheme="minorEastAsia"/>
                <w:lang w:val="en-US" w:eastAsia="zh-CN"/>
              </w:rPr>
            </w:pPr>
            <w:r>
              <w:rPr>
                <w:rFonts w:hint="eastAsia"/>
                <w:lang w:val="en-US" w:eastAsia="zh-CN"/>
              </w:rPr>
              <w:t>49.99</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EEF2C">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49.99</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E9AAD1">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20856">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71BA6">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787604">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E236D">
            <w:pPr>
              <w:jc w:val="center"/>
              <w:rPr>
                <w:rFonts w:hint="eastAsia"/>
              </w:rPr>
            </w:pPr>
            <w:r>
              <w:rPr>
                <w:rFonts w:hint="eastAsia" w:ascii="宋体" w:hAnsi="宋体" w:eastAsia="宋体" w:cs="宋体"/>
                <w:sz w:val="24"/>
                <w:szCs w:val="24"/>
                <w:lang w:val="en-US" w:eastAsia="zh-CN"/>
              </w:rPr>
              <w:t>0</w:t>
            </w:r>
          </w:p>
        </w:tc>
      </w:tr>
      <w:tr w14:paraId="21D38927">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457557">
            <w:pPr>
              <w:jc w:val="left"/>
              <w:rPr>
                <w:rFonts w:hint="default"/>
                <w:lang w:val="en-US" w:eastAsia="zh-CN"/>
              </w:rPr>
            </w:pPr>
            <w:r>
              <w:rPr>
                <w:rFonts w:hint="eastAsia"/>
                <w:lang w:val="en-US" w:eastAsia="zh-CN"/>
              </w:rPr>
              <w:t>2080899</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862E5">
            <w:pPr>
              <w:jc w:val="left"/>
              <w:rPr>
                <w:rFonts w:hint="eastAsia"/>
                <w:lang w:eastAsia="zh-CN"/>
              </w:rPr>
            </w:pPr>
            <w:r>
              <w:rPr>
                <w:rFonts w:hint="eastAsia"/>
                <w:lang w:eastAsia="zh-CN"/>
              </w:rPr>
              <w:t>其他优抚支出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C764B">
            <w:pPr>
              <w:jc w:val="center"/>
              <w:rPr>
                <w:rFonts w:hint="default" w:eastAsiaTheme="minorEastAsia"/>
                <w:lang w:val="en-US" w:eastAsia="zh-CN"/>
              </w:rPr>
            </w:pPr>
            <w:r>
              <w:rPr>
                <w:rFonts w:hint="eastAsia"/>
                <w:lang w:val="en-US" w:eastAsia="zh-CN"/>
              </w:rPr>
              <w:t>0.18</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43E3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6FC4F">
            <w:pPr>
              <w:jc w:val="center"/>
              <w:rPr>
                <w:rFonts w:hint="eastAsia" w:ascii="宋体" w:hAnsi="宋体" w:eastAsia="宋体" w:cs="宋体"/>
                <w:sz w:val="24"/>
                <w:szCs w:val="24"/>
                <w:lang w:val="en-US" w:eastAsia="zh-CN"/>
              </w:rPr>
            </w:pP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1FECF">
            <w:pPr>
              <w:jc w:val="center"/>
              <w:rPr>
                <w:rFonts w:hint="eastAsia" w:ascii="宋体" w:hAnsi="宋体" w:eastAsia="宋体" w:cs="宋体"/>
                <w:sz w:val="24"/>
                <w:szCs w:val="24"/>
                <w:lang w:val="en-US" w:eastAsia="zh-CN"/>
              </w:rPr>
            </w:pP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7D2A46">
            <w:pPr>
              <w:jc w:val="center"/>
              <w:rPr>
                <w:rFonts w:hint="eastAsia" w:ascii="宋体" w:hAnsi="宋体" w:eastAsia="宋体" w:cs="宋体"/>
                <w:sz w:val="24"/>
                <w:szCs w:val="24"/>
                <w:lang w:val="en-US" w:eastAsia="zh-CN"/>
              </w:rPr>
            </w:pP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01DD80">
            <w:pPr>
              <w:jc w:val="center"/>
              <w:rPr>
                <w:rFonts w:hint="eastAsia" w:ascii="宋体" w:hAnsi="宋体" w:eastAsia="宋体" w:cs="宋体"/>
                <w:sz w:val="24"/>
                <w:szCs w:val="24"/>
                <w:lang w:val="en-US" w:eastAsia="zh-CN"/>
              </w:rPr>
            </w:pP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853FD">
            <w:pPr>
              <w:jc w:val="center"/>
              <w:rPr>
                <w:rFonts w:hint="eastAsia" w:ascii="宋体" w:hAnsi="宋体" w:eastAsia="宋体" w:cs="宋体"/>
                <w:sz w:val="24"/>
                <w:szCs w:val="24"/>
                <w:lang w:val="en-US" w:eastAsia="zh-CN"/>
              </w:rPr>
            </w:pPr>
          </w:p>
        </w:tc>
      </w:tr>
      <w:tr w14:paraId="56AE33E9">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DEC84">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20809</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74FAAC">
            <w:pPr>
              <w:jc w:val="left"/>
              <w:rPr>
                <w:rFonts w:hint="eastAsia" w:asciiTheme="minorHAnsi" w:hAnsiTheme="minorHAnsi" w:eastAsiaTheme="minorEastAsia" w:cstheme="minorBidi"/>
                <w:kern w:val="2"/>
                <w:sz w:val="21"/>
                <w:szCs w:val="22"/>
                <w:lang w:val="en-US" w:eastAsia="zh-CN" w:bidi="ar-SA"/>
              </w:rPr>
            </w:pPr>
            <w:r>
              <w:rPr>
                <w:rFonts w:hint="eastAsia"/>
                <w:lang w:eastAsia="zh-CN"/>
              </w:rPr>
              <w:t>退役安置</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E540B4">
            <w:pPr>
              <w:jc w:val="center"/>
              <w:rPr>
                <w:rFonts w:hint="default" w:eastAsiaTheme="minorEastAsia"/>
                <w:lang w:val="en-US" w:eastAsia="zh-CN"/>
              </w:rPr>
            </w:pPr>
            <w:r>
              <w:rPr>
                <w:rFonts w:hint="eastAsia"/>
                <w:lang w:val="en-US" w:eastAsia="zh-CN"/>
              </w:rPr>
              <w:t>0.18</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317C50">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BDF377">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60689E">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87D6E">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8AA69">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A359D">
            <w:pPr>
              <w:jc w:val="center"/>
              <w:rPr>
                <w:rFonts w:hint="eastAsia"/>
              </w:rPr>
            </w:pPr>
            <w:r>
              <w:rPr>
                <w:rFonts w:hint="eastAsia" w:ascii="宋体" w:hAnsi="宋体" w:eastAsia="宋体" w:cs="宋体"/>
                <w:sz w:val="24"/>
                <w:szCs w:val="24"/>
                <w:lang w:val="en-US" w:eastAsia="zh-CN"/>
              </w:rPr>
              <w:t>0</w:t>
            </w:r>
          </w:p>
        </w:tc>
      </w:tr>
      <w:tr w14:paraId="7D5633D9">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D4F1FF">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2080905</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EA3683">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军队转业干部安置</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86B26">
            <w:pPr>
              <w:jc w:val="center"/>
              <w:rPr>
                <w:rFonts w:hint="default" w:eastAsiaTheme="minorEastAsia"/>
                <w:lang w:val="en-US" w:eastAsia="zh-CN"/>
              </w:rPr>
            </w:pPr>
            <w:r>
              <w:rPr>
                <w:rFonts w:hint="eastAsia"/>
                <w:lang w:val="en-US" w:eastAsia="zh-CN"/>
              </w:rPr>
              <w:t>0.18</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5149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3726DD">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3EA419">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26ED14">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F432E">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59722">
            <w:pPr>
              <w:jc w:val="center"/>
              <w:rPr>
                <w:rFonts w:hint="eastAsia"/>
              </w:rPr>
            </w:pPr>
            <w:r>
              <w:rPr>
                <w:rFonts w:hint="eastAsia" w:ascii="宋体" w:hAnsi="宋体" w:eastAsia="宋体" w:cs="宋体"/>
                <w:sz w:val="24"/>
                <w:szCs w:val="24"/>
                <w:lang w:val="en-US" w:eastAsia="zh-CN"/>
              </w:rPr>
              <w:t>0</w:t>
            </w:r>
          </w:p>
        </w:tc>
      </w:tr>
      <w:tr w14:paraId="6EBB184E">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F717AD">
            <w:pPr>
              <w:jc w:val="left"/>
              <w:rPr>
                <w:rFonts w:hint="default"/>
                <w:lang w:val="en-US" w:eastAsia="zh-CN"/>
              </w:rPr>
            </w:pPr>
            <w:r>
              <w:rPr>
                <w:rFonts w:hint="eastAsia"/>
                <w:lang w:val="en-US" w:eastAsia="zh-CN"/>
              </w:rPr>
              <w:t>20828</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6F276C">
            <w:pPr>
              <w:jc w:val="left"/>
              <w:rPr>
                <w:rFonts w:hint="eastAsia"/>
                <w:lang w:eastAsia="zh-CN"/>
              </w:rPr>
            </w:pPr>
            <w:r>
              <w:rPr>
                <w:rFonts w:hint="eastAsia"/>
                <w:lang w:eastAsia="zh-CN"/>
              </w:rPr>
              <w:t>退役军人管理事务</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DD2DB">
            <w:pPr>
              <w:jc w:val="center"/>
              <w:rPr>
                <w:rFonts w:hint="default" w:eastAsiaTheme="minorEastAsia"/>
                <w:lang w:val="en-US" w:eastAsia="zh-CN"/>
              </w:rPr>
            </w:pPr>
            <w:r>
              <w:rPr>
                <w:rFonts w:hint="eastAsia"/>
                <w:lang w:val="en-US" w:eastAsia="zh-CN"/>
              </w:rPr>
              <w:t>0.06</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E4C8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71E32">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F970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FD7B9">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600F98">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20DAC">
            <w:p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14:paraId="18BBCBF0">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93774">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2082899</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9E860">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其他退役军人事务管理支出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ED291F">
            <w:pPr>
              <w:jc w:val="center"/>
              <w:rPr>
                <w:rFonts w:hint="default" w:eastAsiaTheme="minorEastAsia"/>
                <w:lang w:val="en-US" w:eastAsia="zh-CN"/>
              </w:rPr>
            </w:pPr>
            <w:r>
              <w:rPr>
                <w:rFonts w:hint="eastAsia"/>
                <w:lang w:val="en-US" w:eastAsia="zh-CN"/>
              </w:rPr>
              <w:t>0.06</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339E20">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37CB26">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9806D2">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938F27">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C623CF">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F85EBA">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14:paraId="12FD9FE9">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166A0C">
            <w:pPr>
              <w:jc w:val="left"/>
              <w:rPr>
                <w:rFonts w:hint="default"/>
                <w:lang w:val="en-US" w:eastAsia="zh-CN"/>
              </w:rPr>
            </w:pPr>
            <w:r>
              <w:rPr>
                <w:rFonts w:hint="eastAsia"/>
                <w:lang w:val="en-US" w:eastAsia="zh-CN"/>
              </w:rPr>
              <w:t>210</w:t>
            </w:r>
          </w:p>
        </w:tc>
        <w:tc>
          <w:tcPr>
            <w:tcW w:w="2010" w:type="dxa"/>
            <w:tcBorders>
              <w:top w:val="single" w:color="auto" w:sz="4" w:space="0"/>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01AB94">
            <w:pPr>
              <w:jc w:val="left"/>
              <w:rPr>
                <w:rFonts w:hint="eastAsia"/>
                <w:lang w:eastAsia="zh-CN"/>
              </w:rPr>
            </w:pPr>
            <w:r>
              <w:rPr>
                <w:rFonts w:hint="eastAsia"/>
                <w:lang w:eastAsia="zh-CN"/>
              </w:rPr>
              <w:t>卫生健康支出</w:t>
            </w:r>
          </w:p>
        </w:tc>
        <w:tc>
          <w:tcPr>
            <w:tcW w:w="184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41FF0">
            <w:pPr>
              <w:jc w:val="center"/>
              <w:rPr>
                <w:rFonts w:hint="default" w:eastAsiaTheme="minorEastAsia"/>
                <w:lang w:val="en-US" w:eastAsia="zh-CN"/>
              </w:rPr>
            </w:pPr>
            <w:r>
              <w:rPr>
                <w:rFonts w:hint="eastAsia"/>
                <w:lang w:val="en-US" w:eastAsia="zh-CN"/>
              </w:rPr>
              <w:t>30.54</w:t>
            </w:r>
          </w:p>
        </w:tc>
        <w:tc>
          <w:tcPr>
            <w:tcW w:w="168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F32F0">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890"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39901">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0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16147">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8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42663">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211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336D5">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c>
          <w:tcPr>
            <w:tcW w:w="1669" w:type="dxa"/>
            <w:gridSpan w:val="2"/>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AE2788">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w:t>
            </w:r>
          </w:p>
        </w:tc>
      </w:tr>
      <w:tr w14:paraId="546A96D4">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74B92D">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B310D5">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行政事业单位医疗</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C7E4D">
            <w:pPr>
              <w:jc w:val="center"/>
              <w:rPr>
                <w:rFonts w:hint="default" w:eastAsiaTheme="minorEastAsia"/>
                <w:lang w:val="en-US" w:eastAsia="zh-CN"/>
              </w:rPr>
            </w:pPr>
            <w:r>
              <w:rPr>
                <w:rFonts w:hint="eastAsia"/>
                <w:lang w:val="en-US" w:eastAsia="zh-CN"/>
              </w:rPr>
              <w:t>30.54</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6BB83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45BC7">
            <w:pPr>
              <w:jc w:val="both"/>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9ECC6">
            <w:pPr>
              <w:jc w:val="both"/>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2103E8">
            <w:pPr>
              <w:jc w:val="both"/>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96231B">
            <w:pPr>
              <w:jc w:val="both"/>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B3C4F">
            <w:pPr>
              <w:jc w:val="both"/>
              <w:rPr>
                <w:rFonts w:hint="eastAsia"/>
              </w:rPr>
            </w:pPr>
            <w:r>
              <w:rPr>
                <w:rFonts w:hint="eastAsia" w:ascii="宋体" w:hAnsi="宋体" w:eastAsia="宋体" w:cs="宋体"/>
                <w:sz w:val="24"/>
                <w:szCs w:val="24"/>
                <w:lang w:val="en-US" w:eastAsia="zh-CN"/>
              </w:rPr>
              <w:t>0</w:t>
            </w:r>
          </w:p>
        </w:tc>
      </w:tr>
      <w:tr w14:paraId="67BBFFA4">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78CF7F">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6EB0AF">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行政单位医疗</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27CFC">
            <w:pPr>
              <w:jc w:val="center"/>
              <w:rPr>
                <w:rFonts w:hint="default" w:eastAsiaTheme="minorEastAsia"/>
                <w:lang w:val="en-US" w:eastAsia="zh-CN"/>
              </w:rPr>
            </w:pPr>
            <w:r>
              <w:rPr>
                <w:rFonts w:hint="eastAsia"/>
                <w:lang w:val="en-US" w:eastAsia="zh-CN"/>
              </w:rPr>
              <w:t>30.54</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CAB34">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F44EA">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9EEA28">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992EF">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41F65">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F7A29">
            <w:pPr>
              <w:jc w:val="center"/>
              <w:rPr>
                <w:rFonts w:hint="eastAsia"/>
              </w:rPr>
            </w:pPr>
            <w:r>
              <w:rPr>
                <w:rFonts w:hint="eastAsia" w:ascii="宋体" w:hAnsi="宋体" w:eastAsia="宋体" w:cs="宋体"/>
                <w:sz w:val="24"/>
                <w:szCs w:val="24"/>
                <w:lang w:val="en-US" w:eastAsia="zh-CN"/>
              </w:rPr>
              <w:t>0</w:t>
            </w:r>
          </w:p>
        </w:tc>
      </w:tr>
      <w:tr w14:paraId="4A29E64F">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483A1B">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213</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A21035">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农林水支出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ED77E">
            <w:pPr>
              <w:jc w:val="center"/>
              <w:rPr>
                <w:rFonts w:hint="default" w:eastAsiaTheme="minorEastAsia"/>
                <w:lang w:val="en-US" w:eastAsia="zh-CN"/>
              </w:rPr>
            </w:pPr>
            <w:r>
              <w:rPr>
                <w:rFonts w:hint="eastAsia"/>
                <w:lang w:val="en-US" w:eastAsia="zh-CN"/>
              </w:rPr>
              <w:t>18357.56</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47E65">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18357.56</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2881A">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1D52B2">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23E9A">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9BD95">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5EAE7D">
            <w:pPr>
              <w:jc w:val="center"/>
              <w:rPr>
                <w:rFonts w:hint="eastAsia"/>
              </w:rPr>
            </w:pPr>
            <w:r>
              <w:rPr>
                <w:rFonts w:hint="eastAsia" w:ascii="宋体" w:hAnsi="宋体" w:eastAsia="宋体" w:cs="宋体"/>
                <w:sz w:val="24"/>
                <w:szCs w:val="24"/>
                <w:lang w:val="en-US" w:eastAsia="zh-CN"/>
              </w:rPr>
              <w:t>0</w:t>
            </w:r>
          </w:p>
        </w:tc>
      </w:tr>
      <w:tr w14:paraId="2A50F35A">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E5B567">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21305</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693E00">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巩固脱贫衔接乡村振兴</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35C579">
            <w:pPr>
              <w:jc w:val="center"/>
              <w:rPr>
                <w:rFonts w:hint="eastAsia"/>
              </w:rPr>
            </w:pPr>
            <w:r>
              <w:rPr>
                <w:rFonts w:hint="eastAsia"/>
                <w:lang w:val="en-US" w:eastAsia="zh-CN"/>
              </w:rPr>
              <w:t>18357.56</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31DF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18357.56</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BD095">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67A0F">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A1F226">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7B664">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84A5A">
            <w:pPr>
              <w:jc w:val="center"/>
              <w:rPr>
                <w:rFonts w:hint="eastAsia"/>
              </w:rPr>
            </w:pPr>
            <w:r>
              <w:rPr>
                <w:rFonts w:hint="eastAsia" w:ascii="宋体" w:hAnsi="宋体" w:eastAsia="宋体" w:cs="宋体"/>
                <w:sz w:val="24"/>
                <w:szCs w:val="24"/>
                <w:lang w:val="en-US" w:eastAsia="zh-CN"/>
              </w:rPr>
              <w:t>0</w:t>
            </w:r>
          </w:p>
        </w:tc>
      </w:tr>
      <w:tr w14:paraId="5864D8D7">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EFA3B">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2130501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2BED66">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87F24">
            <w:pPr>
              <w:jc w:val="center"/>
              <w:rPr>
                <w:rFonts w:hint="default" w:eastAsiaTheme="minorEastAsia"/>
                <w:lang w:val="en-US" w:eastAsia="zh-CN"/>
              </w:rPr>
            </w:pPr>
            <w:r>
              <w:rPr>
                <w:rFonts w:hint="eastAsia"/>
                <w:lang w:val="en-US" w:eastAsia="zh-CN"/>
              </w:rPr>
              <w:t>20</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3122F8">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ACF563">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3BA09">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EB1589">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9CD32">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AE90E">
            <w:pPr>
              <w:jc w:val="center"/>
              <w:rPr>
                <w:rFonts w:hint="eastAsia"/>
              </w:rPr>
            </w:pPr>
            <w:r>
              <w:rPr>
                <w:rFonts w:hint="eastAsia" w:ascii="宋体" w:hAnsi="宋体" w:eastAsia="宋体" w:cs="宋体"/>
                <w:sz w:val="24"/>
                <w:szCs w:val="24"/>
                <w:lang w:val="en-US" w:eastAsia="zh-CN"/>
              </w:rPr>
              <w:t>0</w:t>
            </w:r>
          </w:p>
        </w:tc>
      </w:tr>
      <w:tr w14:paraId="2DFF27AD">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D90A9">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2130504</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29EA7E">
            <w:pPr>
              <w:jc w:val="left"/>
              <w:rPr>
                <w:rFonts w:hint="eastAsia" w:asciiTheme="minorHAnsi" w:hAnsiTheme="minorHAnsi" w:eastAsiaTheme="minorEastAsia" w:cstheme="minorBidi"/>
                <w:kern w:val="2"/>
                <w:sz w:val="21"/>
                <w:szCs w:val="22"/>
                <w:lang w:val="en-US" w:eastAsia="zh-CN" w:bidi="ar-SA"/>
              </w:rPr>
            </w:pPr>
            <w:r>
              <w:rPr>
                <w:rFonts w:hint="eastAsia"/>
                <w:lang w:eastAsia="zh-CN"/>
              </w:rPr>
              <w:t>农村基础设施建设</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30610">
            <w:pPr>
              <w:jc w:val="center"/>
              <w:rPr>
                <w:rFonts w:hint="default" w:eastAsiaTheme="minorEastAsia"/>
                <w:lang w:val="en-US" w:eastAsia="zh-CN"/>
              </w:rPr>
            </w:pPr>
            <w:r>
              <w:rPr>
                <w:rFonts w:hint="eastAsia"/>
                <w:lang w:val="en-US" w:eastAsia="zh-CN"/>
              </w:rPr>
              <w:t>18337.56</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5C88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18337.56</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CA11F">
            <w:pPr>
              <w:jc w:val="center"/>
              <w:rPr>
                <w:rFonts w:hint="eastAsia"/>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6E7197">
            <w:pPr>
              <w:jc w:val="center"/>
              <w:rPr>
                <w:rFonts w:hint="eastAsia"/>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04DC7">
            <w:pPr>
              <w:jc w:val="center"/>
              <w:rPr>
                <w:rFonts w:hint="eastAsia"/>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0C5D0E">
            <w:pPr>
              <w:jc w:val="center"/>
              <w:rPr>
                <w:rFonts w:hint="eastAsia"/>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165E70">
            <w:pPr>
              <w:jc w:val="center"/>
              <w:rPr>
                <w:rFonts w:hint="eastAsia"/>
              </w:rPr>
            </w:pPr>
            <w:r>
              <w:rPr>
                <w:rFonts w:hint="eastAsia" w:ascii="宋体" w:hAnsi="宋体" w:eastAsia="宋体" w:cs="宋体"/>
                <w:sz w:val="24"/>
                <w:szCs w:val="24"/>
                <w:lang w:val="en-US" w:eastAsia="zh-CN"/>
              </w:rPr>
              <w:t>0</w:t>
            </w:r>
          </w:p>
        </w:tc>
      </w:tr>
      <w:tr w14:paraId="1FB9702E">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20A712">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214</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ADE092">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交通运输支出</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8F4B0">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12802.73</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ED7382">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12802.73</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7169DA">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45F25">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BE79FD">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9B79A1">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229723">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4C2B56B5">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918688">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21401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14A8E">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公路水路运输</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DECA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5952.73</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117F23">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5952.73</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B9651">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D07B9F">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C42E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62FF4">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F73885">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0BB0CFB6">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12472F">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2140101</w:t>
            </w:r>
          </w:p>
        </w:tc>
        <w:tc>
          <w:tcPr>
            <w:tcW w:w="201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A40D5">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F688D">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588.96</w:t>
            </w:r>
          </w:p>
        </w:tc>
        <w:tc>
          <w:tcPr>
            <w:tcW w:w="16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FD5C13">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588.96</w:t>
            </w:r>
          </w:p>
        </w:tc>
        <w:tc>
          <w:tcPr>
            <w:tcW w:w="189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F04FE">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A84E1">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BF230">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844B0">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8F3D1">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482651CD">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76508C">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2140106</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5D337A">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公路养护</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61C2B1">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737.55</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075CE3">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737.55</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46EA19">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66DC05">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20EF8C3">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4272F9">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C13A85">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07962CB0">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10AB4C">
            <w:pPr>
              <w:jc w:val="left"/>
              <w:rPr>
                <w:rFonts w:hint="default"/>
                <w:lang w:val="en-US" w:eastAsia="zh-CN"/>
              </w:rPr>
            </w:pPr>
            <w:r>
              <w:rPr>
                <w:rFonts w:hint="eastAsia"/>
                <w:lang w:val="en-US" w:eastAsia="zh-CN"/>
              </w:rPr>
              <w:t>2140112</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EF1A9A">
            <w:pPr>
              <w:jc w:val="left"/>
              <w:rPr>
                <w:rFonts w:hint="eastAsia"/>
                <w:lang w:eastAsia="zh-CN"/>
              </w:rPr>
            </w:pPr>
            <w:r>
              <w:rPr>
                <w:rFonts w:hint="eastAsia"/>
                <w:lang w:eastAsia="zh-CN"/>
              </w:rPr>
              <w:t>公路运输管理</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E96F6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39.46</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B7F959">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39.46</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06FF6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C4BEE9">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ACBDDE">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B7AC1D">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FA4B9C">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6EB395DA">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48C891D">
            <w:pPr>
              <w:jc w:val="left"/>
              <w:rPr>
                <w:rFonts w:hint="default"/>
                <w:lang w:val="en-US" w:eastAsia="zh-CN"/>
              </w:rPr>
            </w:pPr>
            <w:r>
              <w:rPr>
                <w:rFonts w:hint="eastAsia"/>
                <w:lang w:val="en-US" w:eastAsia="zh-CN"/>
              </w:rPr>
              <w:t>2140136</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05117F">
            <w:pPr>
              <w:jc w:val="left"/>
              <w:rPr>
                <w:rFonts w:hint="eastAsia"/>
                <w:lang w:eastAsia="zh-CN"/>
              </w:rPr>
            </w:pPr>
            <w:r>
              <w:rPr>
                <w:rFonts w:hint="eastAsia"/>
                <w:lang w:eastAsia="zh-CN"/>
              </w:rPr>
              <w:t>水路运输管理支出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691FD9A">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0.14</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1294539">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0.14</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6F89E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84599F">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DDEA5F">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E28D72">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BE8501">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78D5BE25">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9F4CC">
            <w:pPr>
              <w:jc w:val="left"/>
              <w:rPr>
                <w:rFonts w:hint="default"/>
                <w:lang w:val="en-US" w:eastAsia="zh-CN"/>
              </w:rPr>
            </w:pPr>
            <w:r>
              <w:rPr>
                <w:rFonts w:hint="eastAsia"/>
                <w:lang w:val="en-US" w:eastAsia="zh-CN"/>
              </w:rPr>
              <w:t>2140199</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915686">
            <w:pPr>
              <w:jc w:val="left"/>
              <w:rPr>
                <w:rFonts w:hint="eastAsia"/>
                <w:lang w:eastAsia="zh-CN"/>
              </w:rPr>
            </w:pPr>
            <w:r>
              <w:rPr>
                <w:rFonts w:hint="eastAsia"/>
                <w:lang w:eastAsia="zh-CN"/>
              </w:rPr>
              <w:t>其他公路水路运输支出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28C51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4586.61</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CFDA8C">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4586.61</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B21530">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475045">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3D3E92">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8F2768">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96EF44">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7CAAE426">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9DD408">
            <w:pPr>
              <w:jc w:val="left"/>
              <w:rPr>
                <w:rFonts w:hint="default"/>
                <w:lang w:val="en-US" w:eastAsia="zh-CN"/>
              </w:rPr>
            </w:pPr>
            <w:r>
              <w:rPr>
                <w:rFonts w:hint="eastAsia"/>
                <w:lang w:val="en-US" w:eastAsia="zh-CN"/>
              </w:rPr>
              <w:t>21406</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12A08B">
            <w:pPr>
              <w:jc w:val="left"/>
              <w:rPr>
                <w:rFonts w:hint="eastAsia"/>
                <w:lang w:eastAsia="zh-CN"/>
              </w:rPr>
            </w:pPr>
            <w:r>
              <w:rPr>
                <w:rFonts w:hint="eastAsia"/>
                <w:lang w:eastAsia="zh-CN"/>
              </w:rPr>
              <w:t>车辆购置税支出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A9C2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6850</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A0D1D7">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DA53CF">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60A389">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7B894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46FC4B">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807D0C">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4B4BFA0C">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E97080">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2140601</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08F446">
            <w:pPr>
              <w:jc w:val="left"/>
              <w:rPr>
                <w:rFonts w:hint="eastAsia" w:asciiTheme="minorHAnsi" w:hAnsiTheme="minorHAnsi" w:eastAsiaTheme="minorEastAsia" w:cstheme="minorBidi"/>
                <w:kern w:val="2"/>
                <w:sz w:val="21"/>
                <w:szCs w:val="22"/>
                <w:lang w:val="en-US" w:eastAsia="zh-CN" w:bidi="ar-SA"/>
              </w:rPr>
            </w:pPr>
            <w:r>
              <w:rPr>
                <w:rFonts w:hint="eastAsia"/>
                <w:lang w:eastAsia="zh-CN"/>
              </w:rPr>
              <w:t>车辆购置税用于公路等基础设施建设支出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625C5C">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D5F334">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4FACD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463975">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F5BB43">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6DEF49">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40EEBE">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00AD7097">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170E94">
            <w:pPr>
              <w:jc w:val="left"/>
              <w:rPr>
                <w:rFonts w:hint="default"/>
                <w:lang w:val="en-US" w:eastAsia="zh-CN"/>
              </w:rPr>
            </w:pPr>
            <w:r>
              <w:rPr>
                <w:rFonts w:hint="eastAsia"/>
                <w:lang w:val="en-US" w:eastAsia="zh-CN"/>
              </w:rPr>
              <w:t>221</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8D1F6">
            <w:pPr>
              <w:jc w:val="left"/>
              <w:rPr>
                <w:rFonts w:hint="eastAsia"/>
                <w:lang w:eastAsia="zh-CN"/>
              </w:rPr>
            </w:pPr>
            <w:r>
              <w:rPr>
                <w:rFonts w:hint="eastAsia"/>
                <w:lang w:eastAsia="zh-CN"/>
              </w:rPr>
              <w:t>住房保障支出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4FCBF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27.6</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66603A">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D3701B">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CF4118">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8339D0">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033040">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465815">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1B2E78DA">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9A21FC">
            <w:pPr>
              <w:jc w:val="left"/>
              <w:rPr>
                <w:rFonts w:hint="default"/>
                <w:lang w:val="en-US" w:eastAsia="zh-CN"/>
              </w:rPr>
            </w:pPr>
            <w:r>
              <w:rPr>
                <w:rFonts w:hint="eastAsia"/>
                <w:lang w:val="en-US" w:eastAsia="zh-CN"/>
              </w:rPr>
              <w:t>22102</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A0CF3A">
            <w:pPr>
              <w:jc w:val="left"/>
              <w:rPr>
                <w:rFonts w:hint="eastAsia"/>
                <w:lang w:eastAsia="zh-CN"/>
              </w:rPr>
            </w:pPr>
            <w:r>
              <w:rPr>
                <w:rFonts w:hint="eastAsia"/>
                <w:lang w:eastAsia="zh-CN"/>
              </w:rPr>
              <w:t>住房改革支出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378B17">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27.6</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0827C25">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82DD58">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692E9BE">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64DE40">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B39A4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4E8A45">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628BADE1">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8DFB2F">
            <w:pPr>
              <w:jc w:val="left"/>
              <w:rPr>
                <w:rFonts w:hint="default"/>
                <w:lang w:val="en-US" w:eastAsia="zh-CN"/>
              </w:rPr>
            </w:pPr>
            <w:r>
              <w:rPr>
                <w:rFonts w:hint="eastAsia"/>
                <w:lang w:val="en-US" w:eastAsia="zh-CN"/>
              </w:rPr>
              <w:t>2210201</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6D7E40">
            <w:pPr>
              <w:jc w:val="left"/>
              <w:rPr>
                <w:rFonts w:hint="eastAsia"/>
                <w:lang w:eastAsia="zh-CN"/>
              </w:rPr>
            </w:pPr>
            <w:r>
              <w:rPr>
                <w:rFonts w:hint="eastAsia"/>
                <w:lang w:eastAsia="zh-CN"/>
              </w:rPr>
              <w:t>住房公积金</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114FE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27.6</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944A368">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12F152">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2CE18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740776F">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73BEDC">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1B3B0D">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2BDD9501">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233F01">
            <w:pPr>
              <w:jc w:val="left"/>
              <w:rPr>
                <w:rFonts w:hint="default"/>
                <w:lang w:val="en-US" w:eastAsia="zh-CN"/>
              </w:rPr>
            </w:pPr>
            <w:r>
              <w:rPr>
                <w:rFonts w:hint="eastAsia"/>
                <w:lang w:val="en-US" w:eastAsia="zh-CN"/>
              </w:rPr>
              <w:t>229</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EC195">
            <w:pPr>
              <w:jc w:val="left"/>
              <w:rPr>
                <w:rFonts w:hint="default"/>
                <w:lang w:val="en-US" w:eastAsia="zh-CN"/>
              </w:rPr>
            </w:pPr>
            <w:r>
              <w:rPr>
                <w:rFonts w:hint="eastAsia"/>
                <w:lang w:eastAsia="zh-CN"/>
              </w:rPr>
              <w:t>其他支出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D8F29C">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26385</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A16DAE">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8997593">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CB6F35">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7F0DAA">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794B39E">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3AEF89">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2249AE6D">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3A432C">
            <w:pPr>
              <w:jc w:val="left"/>
              <w:rPr>
                <w:rFonts w:hint="default"/>
                <w:lang w:val="en-US" w:eastAsia="zh-CN"/>
              </w:rPr>
            </w:pPr>
            <w:r>
              <w:rPr>
                <w:rFonts w:hint="eastAsia"/>
                <w:lang w:val="en-US" w:eastAsia="zh-CN"/>
              </w:rPr>
              <w:t>22904</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DA6845">
            <w:pPr>
              <w:jc w:val="left"/>
              <w:rPr>
                <w:rFonts w:hint="eastAsia"/>
                <w:lang w:eastAsia="zh-CN"/>
              </w:rPr>
            </w:pPr>
            <w:r>
              <w:rPr>
                <w:rFonts w:hint="eastAsia"/>
                <w:lang w:eastAsia="zh-CN"/>
              </w:rPr>
              <w:t>其他政府性基金及对应专项债券收入安排的支出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130B0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26385</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12BA86">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338C03">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782788">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6897B6">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14ED7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0843DB">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r w14:paraId="482C5771">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23BCA">
            <w:pPr>
              <w:jc w:val="left"/>
              <w:rPr>
                <w:rFonts w:hint="default" w:asciiTheme="minorHAnsi" w:hAnsiTheme="minorHAnsi" w:eastAsiaTheme="minorEastAsia" w:cstheme="minorBidi"/>
                <w:kern w:val="2"/>
                <w:sz w:val="21"/>
                <w:szCs w:val="22"/>
                <w:lang w:val="en-US" w:eastAsia="zh-CN" w:bidi="ar-SA"/>
              </w:rPr>
            </w:pPr>
            <w:r>
              <w:rPr>
                <w:rFonts w:hint="eastAsia"/>
                <w:lang w:val="en-US" w:eastAsia="zh-CN"/>
              </w:rPr>
              <w:t>2290402</w:t>
            </w:r>
          </w:p>
        </w:tc>
        <w:tc>
          <w:tcPr>
            <w:tcW w:w="201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6F4EC7">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其他地方自行试点项目收益专项债券收入安排的支出</w:t>
            </w:r>
          </w:p>
        </w:tc>
        <w:tc>
          <w:tcPr>
            <w:tcW w:w="184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6120A3">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6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20D6CD">
            <w:pPr>
              <w:jc w:val="center"/>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89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8A5344">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0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9A53BD">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8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72719E">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2115"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E80B97">
            <w:pPr>
              <w:jc w:val="center"/>
              <w:rPr>
                <w:rFonts w:ascii="宋体" w:hAnsi="宋体" w:eastAsia="宋体" w:cs="宋体"/>
                <w:sz w:val="24"/>
                <w:szCs w:val="24"/>
              </w:rPr>
            </w:pPr>
            <w:r>
              <w:rPr>
                <w:rFonts w:hint="eastAsia" w:ascii="宋体" w:hAnsi="宋体" w:eastAsia="宋体" w:cs="宋体"/>
                <w:sz w:val="24"/>
                <w:szCs w:val="24"/>
                <w:lang w:val="en-US" w:eastAsia="zh-CN"/>
              </w:rPr>
              <w:t>0</w:t>
            </w:r>
          </w:p>
        </w:tc>
        <w:tc>
          <w:tcPr>
            <w:tcW w:w="1669" w:type="dxa"/>
            <w:gridSpan w:val="2"/>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DD9E2B">
            <w:pPr>
              <w:jc w:val="center"/>
              <w:rPr>
                <w:rFonts w:ascii="宋体" w:hAnsi="宋体" w:eastAsia="宋体" w:cs="宋体"/>
                <w:sz w:val="24"/>
                <w:szCs w:val="24"/>
              </w:rPr>
            </w:pPr>
            <w:r>
              <w:rPr>
                <w:rFonts w:hint="eastAsia" w:ascii="宋体" w:hAnsi="宋体" w:eastAsia="宋体" w:cs="宋体"/>
                <w:sz w:val="24"/>
                <w:szCs w:val="24"/>
                <w:lang w:val="en-US" w:eastAsia="zh-CN"/>
              </w:rPr>
              <w:t>0</w:t>
            </w:r>
          </w:p>
        </w:tc>
      </w:tr>
    </w:tbl>
    <w:p w14:paraId="5D142AEE">
      <w:pPr>
        <w:widowControl/>
        <w:jc w:val="left"/>
        <w:rPr>
          <w:rFonts w:hint="eastAsia"/>
        </w:rPr>
      </w:pPr>
    </w:p>
    <w:p w14:paraId="15FB4082">
      <w:pPr>
        <w:widowControl/>
        <w:jc w:val="left"/>
        <w:rPr>
          <w:rFonts w:ascii="Times New Roman" w:hAnsi="Times New Roman" w:eastAsia="黑体" w:cs="Times New Roman"/>
          <w:bCs/>
          <w:kern w:val="0"/>
          <w:sz w:val="32"/>
          <w:szCs w:val="32"/>
        </w:rPr>
      </w:pPr>
      <w:r>
        <w:rPr>
          <w:rFonts w:hint="eastAsia"/>
        </w:rPr>
        <w:t>注：本表反映部门本年度取得的各项收入情况。</w:t>
      </w:r>
    </w:p>
    <w:p w14:paraId="5488C311">
      <w:pPr>
        <w:widowControl/>
        <w:jc w:val="left"/>
        <w:rPr>
          <w:rFonts w:ascii="Times New Roman" w:hAnsi="Times New Roman" w:eastAsia="黑体" w:cs="Times New Roman"/>
          <w:bCs/>
          <w:kern w:val="0"/>
          <w:sz w:val="32"/>
          <w:szCs w:val="32"/>
        </w:rPr>
      </w:pPr>
    </w:p>
    <w:p w14:paraId="24A70CD1">
      <w:pPr>
        <w:widowControl/>
        <w:jc w:val="left"/>
        <w:rPr>
          <w:rFonts w:ascii="Times New Roman" w:hAnsi="Times New Roman" w:eastAsia="黑体" w:cs="Times New Roman"/>
          <w:bCs/>
          <w:kern w:val="0"/>
          <w:sz w:val="32"/>
          <w:szCs w:val="32"/>
        </w:rPr>
      </w:pPr>
    </w:p>
    <w:p w14:paraId="1B4D1A13">
      <w:pPr>
        <w:widowControl/>
        <w:jc w:val="left"/>
        <w:rPr>
          <w:rFonts w:ascii="Times New Roman" w:hAnsi="Times New Roman" w:eastAsia="黑体" w:cs="Times New Roman"/>
          <w:bCs/>
          <w:kern w:val="0"/>
          <w:sz w:val="32"/>
          <w:szCs w:val="32"/>
        </w:rPr>
      </w:pPr>
    </w:p>
    <w:p w14:paraId="5CD98BA0">
      <w:pPr>
        <w:widowControl/>
        <w:jc w:val="left"/>
        <w:rPr>
          <w:rFonts w:ascii="Times New Roman" w:hAnsi="Times New Roman" w:eastAsia="黑体" w:cs="Times New Roman"/>
          <w:bCs/>
          <w:kern w:val="0"/>
          <w:sz w:val="32"/>
          <w:szCs w:val="32"/>
        </w:rPr>
      </w:pPr>
    </w:p>
    <w:p w14:paraId="37A30CEF">
      <w:pPr>
        <w:widowControl/>
        <w:jc w:val="left"/>
        <w:rPr>
          <w:rFonts w:hint="eastAsia" w:ascii="Times New Roman" w:hAnsi="Times New Roman" w:eastAsia="黑体" w:cs="Times New Roman"/>
          <w:bCs/>
          <w:kern w:val="0"/>
          <w:sz w:val="32"/>
          <w:szCs w:val="32"/>
          <w:lang w:eastAsia="zh-CN"/>
        </w:rPr>
      </w:pPr>
    </w:p>
    <w:p w14:paraId="64F3699C">
      <w:pPr>
        <w:widowControl/>
        <w:jc w:val="left"/>
        <w:rPr>
          <w:rFonts w:hint="eastAsia" w:ascii="Times New Roman" w:hAnsi="Times New Roman" w:eastAsia="黑体" w:cs="Times New Roman"/>
          <w:bCs/>
          <w:kern w:val="0"/>
          <w:sz w:val="32"/>
          <w:szCs w:val="32"/>
          <w:lang w:eastAsia="zh-CN"/>
        </w:rPr>
      </w:pPr>
    </w:p>
    <w:p w14:paraId="7C56D929">
      <w:pPr>
        <w:widowControl/>
        <w:jc w:val="left"/>
        <w:rPr>
          <w:rFonts w:hint="eastAsia" w:ascii="Times New Roman" w:hAnsi="Times New Roman" w:eastAsia="黑体" w:cs="Times New Roman"/>
          <w:bCs/>
          <w:kern w:val="0"/>
          <w:sz w:val="32"/>
          <w:szCs w:val="32"/>
          <w:lang w:eastAsia="zh-CN"/>
        </w:rPr>
      </w:pPr>
    </w:p>
    <w:p w14:paraId="5F370501">
      <w:pPr>
        <w:widowControl/>
        <w:jc w:val="left"/>
        <w:rPr>
          <w:rFonts w:hint="eastAsia" w:ascii="Times New Roman" w:hAnsi="Times New Roman" w:eastAsia="黑体" w:cs="Times New Roman"/>
          <w:bCs/>
          <w:kern w:val="0"/>
          <w:sz w:val="32"/>
          <w:szCs w:val="32"/>
          <w:lang w:eastAsia="zh-CN"/>
        </w:rPr>
      </w:pPr>
    </w:p>
    <w:p w14:paraId="11BE51AB">
      <w:pPr>
        <w:widowControl/>
        <w:jc w:val="left"/>
        <w:rPr>
          <w:rFonts w:hint="eastAsia" w:ascii="Times New Roman" w:hAnsi="Times New Roman" w:eastAsia="黑体" w:cs="Times New Roman"/>
          <w:bCs/>
          <w:kern w:val="0"/>
          <w:sz w:val="32"/>
          <w:szCs w:val="32"/>
          <w:lang w:eastAsia="zh-CN"/>
        </w:rPr>
      </w:pPr>
    </w:p>
    <w:p w14:paraId="3D148A03">
      <w:pPr>
        <w:widowControl/>
        <w:jc w:val="left"/>
        <w:rPr>
          <w:rFonts w:hint="eastAsia" w:ascii="Times New Roman" w:hAnsi="Times New Roman" w:eastAsia="黑体" w:cs="Times New Roman"/>
          <w:bCs/>
          <w:kern w:val="0"/>
          <w:sz w:val="32"/>
          <w:szCs w:val="32"/>
          <w:lang w:eastAsia="zh-CN"/>
        </w:rPr>
      </w:pPr>
    </w:p>
    <w:p w14:paraId="58A94452">
      <w:pPr>
        <w:widowControl/>
        <w:jc w:val="left"/>
        <w:rPr>
          <w:rFonts w:hint="eastAsia" w:ascii="Times New Roman" w:hAnsi="Times New Roman" w:eastAsia="黑体" w:cs="Times New Roman"/>
          <w:bCs/>
          <w:kern w:val="0"/>
          <w:sz w:val="32"/>
          <w:szCs w:val="32"/>
          <w:lang w:eastAsia="zh-CN"/>
        </w:rPr>
      </w:pPr>
    </w:p>
    <w:p w14:paraId="4CD2686F">
      <w:pPr>
        <w:widowControl/>
        <w:rPr>
          <w:rFonts w:ascii="Times New Roman" w:hAnsi="Times New Roman" w:eastAsia="方正小标宋_GBK" w:cs="Times New Roman"/>
          <w:color w:val="000000"/>
          <w:kern w:val="0"/>
          <w:sz w:val="36"/>
          <w:szCs w:val="36"/>
        </w:rPr>
      </w:pPr>
    </w:p>
    <w:tbl>
      <w:tblPr>
        <w:tblStyle w:val="6"/>
        <w:tblW w:w="15004" w:type="dxa"/>
        <w:tblInd w:w="93" w:type="dxa"/>
        <w:tblLayout w:type="fixed"/>
        <w:tblCellMar>
          <w:top w:w="0" w:type="dxa"/>
          <w:left w:w="108" w:type="dxa"/>
          <w:bottom w:w="0" w:type="dxa"/>
          <w:right w:w="108" w:type="dxa"/>
        </w:tblCellMar>
      </w:tblPr>
      <w:tblGrid>
        <w:gridCol w:w="1236"/>
        <w:gridCol w:w="240"/>
        <w:gridCol w:w="2113"/>
        <w:gridCol w:w="1343"/>
        <w:gridCol w:w="1991"/>
        <w:gridCol w:w="1991"/>
        <w:gridCol w:w="1991"/>
        <w:gridCol w:w="1991"/>
        <w:gridCol w:w="2108"/>
      </w:tblGrid>
      <w:tr w14:paraId="7437081E">
        <w:tblPrEx>
          <w:tblCellMar>
            <w:top w:w="0" w:type="dxa"/>
            <w:left w:w="108" w:type="dxa"/>
            <w:bottom w:w="0" w:type="dxa"/>
            <w:right w:w="108" w:type="dxa"/>
          </w:tblCellMar>
        </w:tblPrEx>
        <w:trPr>
          <w:trHeight w:val="807" w:hRule="atLeast"/>
        </w:trPr>
        <w:tc>
          <w:tcPr>
            <w:tcW w:w="15004" w:type="dxa"/>
            <w:gridSpan w:val="9"/>
            <w:tcBorders>
              <w:top w:val="nil"/>
              <w:left w:val="nil"/>
              <w:bottom w:val="nil"/>
              <w:right w:val="nil"/>
            </w:tcBorders>
            <w:shd w:val="clear" w:color="auto" w:fill="auto"/>
            <w:noWrap/>
            <w:vAlign w:val="center"/>
          </w:tcPr>
          <w:p w14:paraId="59840D7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5688420B">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259F103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14:paraId="76B7144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13" w:type="dxa"/>
            <w:tcBorders>
              <w:top w:val="nil"/>
              <w:left w:val="nil"/>
              <w:bottom w:val="nil"/>
              <w:right w:val="nil"/>
            </w:tcBorders>
            <w:shd w:val="clear" w:color="000000" w:fill="FFFFFF"/>
            <w:noWrap/>
            <w:vAlign w:val="center"/>
          </w:tcPr>
          <w:p w14:paraId="7EF5F7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14:paraId="3010EFE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7F64CC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8988B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05236A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31E7E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8" w:type="dxa"/>
            <w:tcBorders>
              <w:top w:val="nil"/>
              <w:left w:val="nil"/>
              <w:bottom w:val="nil"/>
              <w:right w:val="nil"/>
            </w:tcBorders>
            <w:shd w:val="clear" w:color="000000" w:fill="FFFFFF"/>
            <w:noWrap/>
            <w:vAlign w:val="center"/>
          </w:tcPr>
          <w:p w14:paraId="2A98B81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6BE8E23E">
        <w:tblPrEx>
          <w:tblCellMar>
            <w:top w:w="0" w:type="dxa"/>
            <w:left w:w="108" w:type="dxa"/>
            <w:bottom w:w="0" w:type="dxa"/>
            <w:right w:w="108" w:type="dxa"/>
          </w:tblCellMar>
        </w:tblPrEx>
        <w:trPr>
          <w:trHeight w:val="403" w:hRule="atLeast"/>
        </w:trPr>
        <w:tc>
          <w:tcPr>
            <w:tcW w:w="3589" w:type="dxa"/>
            <w:gridSpan w:val="3"/>
            <w:tcBorders>
              <w:top w:val="nil"/>
              <w:left w:val="nil"/>
              <w:bottom w:val="nil"/>
              <w:right w:val="nil"/>
            </w:tcBorders>
            <w:shd w:val="clear" w:color="000000" w:fill="FFFFFF"/>
            <w:noWrap/>
            <w:vAlign w:val="center"/>
          </w:tcPr>
          <w:p w14:paraId="6BBE807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bCs/>
                <w:kern w:val="0"/>
                <w:sz w:val="20"/>
                <w:szCs w:val="20"/>
                <w:lang w:eastAsia="zh-CN"/>
              </w:rPr>
              <w:t>溆浦县交通运输局</w:t>
            </w:r>
          </w:p>
          <w:p w14:paraId="763D69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43" w:type="dxa"/>
            <w:tcBorders>
              <w:top w:val="nil"/>
              <w:left w:val="nil"/>
              <w:bottom w:val="nil"/>
              <w:right w:val="nil"/>
            </w:tcBorders>
            <w:shd w:val="clear" w:color="000000" w:fill="FFFFFF"/>
            <w:noWrap/>
            <w:vAlign w:val="center"/>
          </w:tcPr>
          <w:p w14:paraId="451F81C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2DC24D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38F59D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0E71CE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7FA1C9C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08" w:type="dxa"/>
            <w:tcBorders>
              <w:top w:val="nil"/>
              <w:left w:val="nil"/>
              <w:bottom w:val="nil"/>
              <w:right w:val="nil"/>
            </w:tcBorders>
            <w:shd w:val="clear" w:color="000000" w:fill="FFFFFF"/>
            <w:noWrap/>
            <w:vAlign w:val="center"/>
          </w:tcPr>
          <w:p w14:paraId="5A1EAC9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0F7D8AC">
        <w:tblPrEx>
          <w:tblCellMar>
            <w:top w:w="0" w:type="dxa"/>
            <w:left w:w="108" w:type="dxa"/>
            <w:bottom w:w="0" w:type="dxa"/>
            <w:right w:w="108" w:type="dxa"/>
          </w:tblCellMar>
        </w:tblPrEx>
        <w:trPr>
          <w:trHeight w:val="595" w:hRule="atLeast"/>
        </w:trPr>
        <w:tc>
          <w:tcPr>
            <w:tcW w:w="3589"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6AEDF45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34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7B2E626">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6477553">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2FBF77">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39CB1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D6447A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10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1B0EA87">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235C146">
        <w:tblPrEx>
          <w:tblCellMar>
            <w:top w:w="0" w:type="dxa"/>
            <w:left w:w="108" w:type="dxa"/>
            <w:bottom w:w="0" w:type="dxa"/>
            <w:right w:w="108" w:type="dxa"/>
          </w:tblCellMar>
        </w:tblPrEx>
        <w:trPr>
          <w:trHeight w:val="595" w:hRule="atLeast"/>
        </w:trPr>
        <w:tc>
          <w:tcPr>
            <w:tcW w:w="1476"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706869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13" w:type="dxa"/>
            <w:vMerge w:val="restart"/>
            <w:tcBorders>
              <w:top w:val="nil"/>
              <w:left w:val="single" w:color="auto" w:sz="4" w:space="0"/>
              <w:bottom w:val="single" w:color="auto" w:sz="4" w:space="0"/>
              <w:right w:val="single" w:color="auto" w:sz="4" w:space="0"/>
            </w:tcBorders>
            <w:shd w:val="clear" w:color="000000" w:fill="FFFFFF"/>
            <w:vAlign w:val="center"/>
          </w:tcPr>
          <w:p w14:paraId="24139AFC">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343" w:type="dxa"/>
            <w:vMerge w:val="continue"/>
            <w:tcBorders>
              <w:top w:val="single" w:color="auto" w:sz="4" w:space="0"/>
              <w:left w:val="single" w:color="auto" w:sz="4" w:space="0"/>
              <w:bottom w:val="single" w:color="auto" w:sz="4" w:space="0"/>
              <w:right w:val="single" w:color="auto" w:sz="4" w:space="0"/>
            </w:tcBorders>
            <w:vAlign w:val="center"/>
          </w:tcPr>
          <w:p w14:paraId="19B4FACF">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C162BE8">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D492682">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4A302A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E656156">
            <w:pPr>
              <w:widowControl/>
              <w:jc w:val="left"/>
              <w:rPr>
                <w:rFonts w:ascii="宋体" w:hAnsi="宋体" w:eastAsia="宋体" w:cs="宋体"/>
                <w:kern w:val="0"/>
                <w:sz w:val="24"/>
                <w:szCs w:val="24"/>
              </w:rPr>
            </w:pP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10EE2164">
            <w:pPr>
              <w:widowControl/>
              <w:jc w:val="left"/>
              <w:rPr>
                <w:rFonts w:ascii="宋体" w:hAnsi="宋体" w:eastAsia="宋体" w:cs="宋体"/>
                <w:kern w:val="0"/>
                <w:sz w:val="24"/>
                <w:szCs w:val="24"/>
              </w:rPr>
            </w:pPr>
          </w:p>
        </w:tc>
      </w:tr>
      <w:tr w14:paraId="32C1DA3C">
        <w:tblPrEx>
          <w:tblCellMar>
            <w:top w:w="0" w:type="dxa"/>
            <w:left w:w="108" w:type="dxa"/>
            <w:bottom w:w="0" w:type="dxa"/>
            <w:right w:w="108" w:type="dxa"/>
          </w:tblCellMar>
        </w:tblPrEx>
        <w:trPr>
          <w:trHeight w:val="595" w:hRule="atLeast"/>
        </w:trPr>
        <w:tc>
          <w:tcPr>
            <w:tcW w:w="1476" w:type="dxa"/>
            <w:gridSpan w:val="2"/>
            <w:vMerge w:val="continue"/>
            <w:tcBorders>
              <w:top w:val="single" w:color="auto" w:sz="4" w:space="0"/>
              <w:left w:val="single" w:color="auto" w:sz="4" w:space="0"/>
              <w:bottom w:val="single" w:color="auto" w:sz="4" w:space="0"/>
              <w:right w:val="single" w:color="auto" w:sz="4" w:space="0"/>
            </w:tcBorders>
            <w:vAlign w:val="center"/>
          </w:tcPr>
          <w:p w14:paraId="06D53750">
            <w:pPr>
              <w:widowControl/>
              <w:jc w:val="left"/>
              <w:rPr>
                <w:rFonts w:ascii="宋体" w:hAnsi="宋体" w:eastAsia="宋体" w:cs="宋体"/>
                <w:kern w:val="0"/>
                <w:sz w:val="24"/>
                <w:szCs w:val="24"/>
              </w:rPr>
            </w:pPr>
          </w:p>
        </w:tc>
        <w:tc>
          <w:tcPr>
            <w:tcW w:w="2113" w:type="dxa"/>
            <w:vMerge w:val="continue"/>
            <w:tcBorders>
              <w:top w:val="nil"/>
              <w:left w:val="single" w:color="auto" w:sz="4" w:space="0"/>
              <w:bottom w:val="single" w:color="auto" w:sz="4" w:space="0"/>
              <w:right w:val="single" w:color="auto" w:sz="4" w:space="0"/>
            </w:tcBorders>
            <w:vAlign w:val="center"/>
          </w:tcPr>
          <w:p w14:paraId="15DEDD9A">
            <w:pPr>
              <w:widowControl/>
              <w:jc w:val="left"/>
              <w:rPr>
                <w:rFonts w:ascii="宋体" w:hAnsi="宋体" w:eastAsia="宋体" w:cs="宋体"/>
                <w:kern w:val="0"/>
                <w:sz w:val="24"/>
                <w:szCs w:val="24"/>
              </w:rPr>
            </w:pPr>
          </w:p>
        </w:tc>
        <w:tc>
          <w:tcPr>
            <w:tcW w:w="1343" w:type="dxa"/>
            <w:vMerge w:val="continue"/>
            <w:tcBorders>
              <w:top w:val="single" w:color="auto" w:sz="4" w:space="0"/>
              <w:left w:val="single" w:color="auto" w:sz="4" w:space="0"/>
              <w:bottom w:val="single" w:color="auto" w:sz="4" w:space="0"/>
              <w:right w:val="single" w:color="auto" w:sz="4" w:space="0"/>
            </w:tcBorders>
            <w:vAlign w:val="center"/>
          </w:tcPr>
          <w:p w14:paraId="3332563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73F298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FCC58AE">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36DC963">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1B5BF9E9">
            <w:pPr>
              <w:widowControl/>
              <w:jc w:val="left"/>
              <w:rPr>
                <w:rFonts w:ascii="宋体" w:hAnsi="宋体" w:eastAsia="宋体" w:cs="宋体"/>
                <w:kern w:val="0"/>
                <w:sz w:val="24"/>
                <w:szCs w:val="24"/>
              </w:rPr>
            </w:pP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6983A7E1">
            <w:pPr>
              <w:widowControl/>
              <w:jc w:val="left"/>
              <w:rPr>
                <w:rFonts w:ascii="宋体" w:hAnsi="宋体" w:eastAsia="宋体" w:cs="宋体"/>
                <w:kern w:val="0"/>
                <w:sz w:val="24"/>
                <w:szCs w:val="24"/>
              </w:rPr>
            </w:pPr>
          </w:p>
        </w:tc>
      </w:tr>
      <w:tr w14:paraId="720354B5">
        <w:tblPrEx>
          <w:tblCellMar>
            <w:top w:w="0" w:type="dxa"/>
            <w:left w:w="108" w:type="dxa"/>
            <w:bottom w:w="0" w:type="dxa"/>
            <w:right w:w="108" w:type="dxa"/>
          </w:tblCellMar>
        </w:tblPrEx>
        <w:trPr>
          <w:trHeight w:val="595" w:hRule="atLeast"/>
        </w:trPr>
        <w:tc>
          <w:tcPr>
            <w:tcW w:w="35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8E12A13">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343" w:type="dxa"/>
            <w:tcBorders>
              <w:top w:val="nil"/>
              <w:left w:val="nil"/>
              <w:bottom w:val="single" w:color="auto" w:sz="4" w:space="0"/>
              <w:right w:val="single" w:color="auto" w:sz="4" w:space="0"/>
            </w:tcBorders>
            <w:shd w:val="clear" w:color="000000" w:fill="FFFFFF"/>
            <w:noWrap/>
            <w:vAlign w:val="center"/>
          </w:tcPr>
          <w:p w14:paraId="27C893C7">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7B4A6310">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7489CA7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156AE2F3">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5944023F">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108" w:type="dxa"/>
            <w:tcBorders>
              <w:top w:val="nil"/>
              <w:left w:val="nil"/>
              <w:bottom w:val="single" w:color="auto" w:sz="4" w:space="0"/>
              <w:right w:val="single" w:color="auto" w:sz="4" w:space="0"/>
            </w:tcBorders>
            <w:shd w:val="clear" w:color="000000" w:fill="FFFFFF"/>
            <w:noWrap/>
            <w:vAlign w:val="center"/>
          </w:tcPr>
          <w:p w14:paraId="01BF5A2F">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B636944">
        <w:tblPrEx>
          <w:tblCellMar>
            <w:top w:w="0" w:type="dxa"/>
            <w:left w:w="108" w:type="dxa"/>
            <w:bottom w:w="0" w:type="dxa"/>
            <w:right w:w="108" w:type="dxa"/>
          </w:tblCellMar>
        </w:tblPrEx>
        <w:trPr>
          <w:trHeight w:val="595" w:hRule="atLeast"/>
        </w:trPr>
        <w:tc>
          <w:tcPr>
            <w:tcW w:w="358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EDEF833">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43" w:type="dxa"/>
            <w:tcBorders>
              <w:top w:val="nil"/>
              <w:left w:val="nil"/>
              <w:bottom w:val="single" w:color="auto" w:sz="4" w:space="0"/>
              <w:right w:val="single" w:color="auto" w:sz="4" w:space="0"/>
            </w:tcBorders>
            <w:shd w:val="clear" w:color="auto" w:fill="auto"/>
            <w:noWrap/>
            <w:vAlign w:val="center"/>
          </w:tcPr>
          <w:p w14:paraId="7382F87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57716.43</w:t>
            </w: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14:paraId="514AF2FE">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960.91</w:t>
            </w:r>
          </w:p>
        </w:tc>
        <w:tc>
          <w:tcPr>
            <w:tcW w:w="1991" w:type="dxa"/>
            <w:tcBorders>
              <w:top w:val="nil"/>
              <w:left w:val="nil"/>
              <w:bottom w:val="single" w:color="auto" w:sz="4" w:space="0"/>
              <w:right w:val="single" w:color="auto" w:sz="4" w:space="0"/>
            </w:tcBorders>
            <w:shd w:val="clear" w:color="auto" w:fill="auto"/>
            <w:noWrap/>
            <w:vAlign w:val="center"/>
          </w:tcPr>
          <w:p w14:paraId="3EDEC849">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56755.52</w:t>
            </w:r>
          </w:p>
        </w:tc>
        <w:tc>
          <w:tcPr>
            <w:tcW w:w="1991" w:type="dxa"/>
            <w:tcBorders>
              <w:top w:val="nil"/>
              <w:left w:val="nil"/>
              <w:bottom w:val="single" w:color="auto" w:sz="4" w:space="0"/>
              <w:right w:val="single" w:color="auto" w:sz="4" w:space="0"/>
            </w:tcBorders>
            <w:shd w:val="clear" w:color="auto" w:fill="auto"/>
            <w:noWrap/>
            <w:vAlign w:val="center"/>
          </w:tcPr>
          <w:p w14:paraId="406B39BA">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ED9A555">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6191D737">
            <w:pPr>
              <w:widowControl/>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6BD44BC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5CBD5A7">
            <w:pPr>
              <w:jc w:val="both"/>
              <w:rPr>
                <w:rFonts w:hint="eastAsia" w:ascii="宋体" w:hAnsi="宋体" w:cs="宋体" w:eastAsiaTheme="minorEastAsia"/>
                <w:kern w:val="2"/>
                <w:sz w:val="24"/>
                <w:szCs w:val="24"/>
                <w:lang w:val="en-US" w:eastAsia="zh-CN" w:bidi="ar-SA"/>
              </w:rPr>
            </w:pPr>
            <w:r>
              <w:rPr>
                <w:rFonts w:hint="eastAsia"/>
                <w:lang w:val="en-US" w:eastAsia="zh-CN"/>
              </w:rPr>
              <w:t>201</w:t>
            </w:r>
          </w:p>
        </w:tc>
        <w:tc>
          <w:tcPr>
            <w:tcW w:w="2113" w:type="dxa"/>
            <w:tcBorders>
              <w:top w:val="nil"/>
              <w:left w:val="nil"/>
              <w:bottom w:val="single" w:color="auto" w:sz="4" w:space="0"/>
              <w:right w:val="single" w:color="auto" w:sz="4" w:space="0"/>
            </w:tcBorders>
            <w:shd w:val="clear" w:color="000000" w:fill="FFFFFF"/>
            <w:noWrap/>
            <w:vAlign w:val="center"/>
          </w:tcPr>
          <w:p w14:paraId="651476A7">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一般公共服务支出</w:t>
            </w:r>
          </w:p>
        </w:tc>
        <w:tc>
          <w:tcPr>
            <w:tcW w:w="1343" w:type="dxa"/>
            <w:tcBorders>
              <w:top w:val="nil"/>
              <w:left w:val="nil"/>
              <w:bottom w:val="single" w:color="auto" w:sz="4" w:space="0"/>
              <w:right w:val="single" w:color="auto" w:sz="4" w:space="0"/>
            </w:tcBorders>
            <w:shd w:val="clear" w:color="auto" w:fill="auto"/>
            <w:noWrap/>
            <w:vAlign w:val="center"/>
          </w:tcPr>
          <w:p w14:paraId="1699BF61">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991" w:type="dxa"/>
            <w:tcBorders>
              <w:top w:val="nil"/>
              <w:left w:val="nil"/>
              <w:bottom w:val="single" w:color="auto" w:sz="4" w:space="0"/>
              <w:right w:val="single" w:color="auto" w:sz="4" w:space="0"/>
            </w:tcBorders>
            <w:shd w:val="clear" w:color="auto" w:fill="auto"/>
            <w:noWrap/>
            <w:vAlign w:val="center"/>
          </w:tcPr>
          <w:p w14:paraId="242E3F6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991" w:type="dxa"/>
            <w:tcBorders>
              <w:top w:val="nil"/>
              <w:left w:val="nil"/>
              <w:bottom w:val="single" w:color="auto" w:sz="4" w:space="0"/>
              <w:right w:val="single" w:color="auto" w:sz="4" w:space="0"/>
            </w:tcBorders>
            <w:shd w:val="clear" w:color="auto" w:fill="auto"/>
            <w:noWrap/>
            <w:vAlign w:val="center"/>
          </w:tcPr>
          <w:p w14:paraId="7C51F81C">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BC78F4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5EE45C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5625D65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48B710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C3DC6AA">
            <w:pPr>
              <w:jc w:val="both"/>
              <w:rPr>
                <w:rFonts w:hint="eastAsia" w:ascii="宋体" w:hAnsi="宋体" w:cs="宋体" w:eastAsiaTheme="minorEastAsia"/>
                <w:kern w:val="2"/>
                <w:sz w:val="24"/>
                <w:szCs w:val="24"/>
                <w:lang w:val="en-US" w:eastAsia="zh-CN" w:bidi="ar-SA"/>
              </w:rPr>
            </w:pPr>
            <w:r>
              <w:rPr>
                <w:rFonts w:hint="eastAsia"/>
                <w:lang w:val="en-US" w:eastAsia="zh-CN"/>
              </w:rPr>
              <w:t>20111</w:t>
            </w:r>
          </w:p>
        </w:tc>
        <w:tc>
          <w:tcPr>
            <w:tcW w:w="2113" w:type="dxa"/>
            <w:tcBorders>
              <w:top w:val="nil"/>
              <w:left w:val="nil"/>
              <w:bottom w:val="single" w:color="auto" w:sz="4" w:space="0"/>
              <w:right w:val="single" w:color="auto" w:sz="4" w:space="0"/>
            </w:tcBorders>
            <w:shd w:val="clear" w:color="000000" w:fill="FFFFFF"/>
            <w:noWrap/>
            <w:vAlign w:val="center"/>
          </w:tcPr>
          <w:p w14:paraId="60756009">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纪检监察事务</w:t>
            </w:r>
          </w:p>
        </w:tc>
        <w:tc>
          <w:tcPr>
            <w:tcW w:w="1343" w:type="dxa"/>
            <w:tcBorders>
              <w:top w:val="nil"/>
              <w:left w:val="nil"/>
              <w:bottom w:val="single" w:color="auto" w:sz="4" w:space="0"/>
              <w:right w:val="single" w:color="auto" w:sz="4" w:space="0"/>
            </w:tcBorders>
            <w:shd w:val="clear" w:color="auto" w:fill="auto"/>
            <w:noWrap/>
            <w:vAlign w:val="center"/>
          </w:tcPr>
          <w:p w14:paraId="4C0BF8F1">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991" w:type="dxa"/>
            <w:tcBorders>
              <w:top w:val="nil"/>
              <w:left w:val="nil"/>
              <w:bottom w:val="single" w:color="auto" w:sz="4" w:space="0"/>
              <w:right w:val="single" w:color="auto" w:sz="4" w:space="0"/>
            </w:tcBorders>
            <w:shd w:val="clear" w:color="auto" w:fill="auto"/>
            <w:noWrap/>
            <w:vAlign w:val="center"/>
          </w:tcPr>
          <w:p w14:paraId="7774425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991" w:type="dxa"/>
            <w:tcBorders>
              <w:top w:val="nil"/>
              <w:left w:val="nil"/>
              <w:bottom w:val="single" w:color="auto" w:sz="4" w:space="0"/>
              <w:right w:val="single" w:color="auto" w:sz="4" w:space="0"/>
            </w:tcBorders>
            <w:shd w:val="clear" w:color="auto" w:fill="auto"/>
            <w:noWrap/>
            <w:vAlign w:val="center"/>
          </w:tcPr>
          <w:p w14:paraId="2D951D9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B42AEF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E11544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7BE156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13035800">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2CACFF">
            <w:pPr>
              <w:jc w:val="both"/>
              <w:rPr>
                <w:rFonts w:hint="eastAsia" w:ascii="宋体" w:hAnsi="宋体" w:cs="宋体" w:eastAsiaTheme="minorEastAsia"/>
                <w:kern w:val="2"/>
                <w:sz w:val="24"/>
                <w:szCs w:val="24"/>
                <w:lang w:val="en-US" w:eastAsia="zh-CN" w:bidi="ar-SA"/>
              </w:rPr>
            </w:pPr>
            <w:r>
              <w:rPr>
                <w:rFonts w:hint="eastAsia"/>
                <w:lang w:val="en-US" w:eastAsia="zh-CN"/>
              </w:rPr>
              <w:t>2011101</w:t>
            </w:r>
          </w:p>
        </w:tc>
        <w:tc>
          <w:tcPr>
            <w:tcW w:w="2113" w:type="dxa"/>
            <w:tcBorders>
              <w:top w:val="nil"/>
              <w:left w:val="nil"/>
              <w:bottom w:val="single" w:color="auto" w:sz="4" w:space="0"/>
              <w:right w:val="single" w:color="auto" w:sz="4" w:space="0"/>
            </w:tcBorders>
            <w:shd w:val="clear" w:color="000000" w:fill="FFFFFF"/>
            <w:noWrap/>
            <w:vAlign w:val="center"/>
          </w:tcPr>
          <w:p w14:paraId="774FFDD7">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行政运行</w:t>
            </w:r>
          </w:p>
        </w:tc>
        <w:tc>
          <w:tcPr>
            <w:tcW w:w="1343" w:type="dxa"/>
            <w:tcBorders>
              <w:top w:val="nil"/>
              <w:left w:val="nil"/>
              <w:bottom w:val="single" w:color="auto" w:sz="4" w:space="0"/>
              <w:right w:val="single" w:color="auto" w:sz="4" w:space="0"/>
            </w:tcBorders>
            <w:shd w:val="clear" w:color="auto" w:fill="auto"/>
            <w:noWrap/>
            <w:vAlign w:val="center"/>
          </w:tcPr>
          <w:p w14:paraId="16D4DA5C">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991" w:type="dxa"/>
            <w:tcBorders>
              <w:top w:val="nil"/>
              <w:left w:val="nil"/>
              <w:bottom w:val="single" w:color="auto" w:sz="4" w:space="0"/>
              <w:right w:val="single" w:color="auto" w:sz="4" w:space="0"/>
            </w:tcBorders>
            <w:shd w:val="clear" w:color="auto" w:fill="auto"/>
            <w:noWrap/>
            <w:vAlign w:val="center"/>
          </w:tcPr>
          <w:p w14:paraId="5ECEE77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1991" w:type="dxa"/>
            <w:tcBorders>
              <w:top w:val="nil"/>
              <w:left w:val="nil"/>
              <w:bottom w:val="single" w:color="auto" w:sz="4" w:space="0"/>
              <w:right w:val="single" w:color="auto" w:sz="4" w:space="0"/>
            </w:tcBorders>
            <w:shd w:val="clear" w:color="auto" w:fill="auto"/>
            <w:noWrap/>
            <w:vAlign w:val="center"/>
          </w:tcPr>
          <w:p w14:paraId="32EF7D33">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3B1D69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2828EF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74D2C2E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31795334">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68510B">
            <w:pPr>
              <w:jc w:val="both"/>
              <w:rPr>
                <w:rFonts w:hint="eastAsia" w:ascii="宋体" w:hAnsi="宋体" w:cs="宋体" w:eastAsiaTheme="minorEastAsia"/>
                <w:kern w:val="2"/>
                <w:sz w:val="24"/>
                <w:szCs w:val="24"/>
                <w:lang w:val="en-US" w:eastAsia="zh-CN" w:bidi="ar-SA"/>
              </w:rPr>
            </w:pPr>
            <w:r>
              <w:rPr>
                <w:rFonts w:hint="eastAsia"/>
                <w:lang w:val="en-US" w:eastAsia="zh-CN"/>
              </w:rPr>
              <w:t>208</w:t>
            </w:r>
          </w:p>
        </w:tc>
        <w:tc>
          <w:tcPr>
            <w:tcW w:w="2113" w:type="dxa"/>
            <w:tcBorders>
              <w:top w:val="nil"/>
              <w:left w:val="nil"/>
              <w:bottom w:val="single" w:color="auto" w:sz="4" w:space="0"/>
              <w:right w:val="single" w:color="auto" w:sz="4" w:space="0"/>
            </w:tcBorders>
            <w:shd w:val="clear" w:color="000000" w:fill="FFFFFF"/>
            <w:noWrap/>
            <w:vAlign w:val="center"/>
          </w:tcPr>
          <w:p w14:paraId="2CA0E41A">
            <w:pPr>
              <w:jc w:val="left"/>
              <w:rPr>
                <w:rFonts w:hint="eastAsia" w:ascii="宋体" w:hAnsi="宋体" w:cs="宋体" w:eastAsiaTheme="minorEastAsia"/>
                <w:kern w:val="2"/>
                <w:sz w:val="24"/>
                <w:szCs w:val="24"/>
                <w:lang w:val="en-US" w:eastAsia="zh-CN" w:bidi="ar-SA"/>
              </w:rPr>
            </w:pPr>
            <w:r>
              <w:rPr>
                <w:rFonts w:hint="eastAsia"/>
              </w:rPr>
              <w:t>　</w:t>
            </w:r>
            <w:r>
              <w:rPr>
                <w:rFonts w:hint="eastAsia"/>
                <w:lang w:eastAsia="zh-CN"/>
              </w:rPr>
              <w:t>社会保障和就业支出</w:t>
            </w:r>
          </w:p>
        </w:tc>
        <w:tc>
          <w:tcPr>
            <w:tcW w:w="1343" w:type="dxa"/>
            <w:tcBorders>
              <w:top w:val="nil"/>
              <w:left w:val="nil"/>
              <w:bottom w:val="single" w:color="auto" w:sz="4" w:space="0"/>
              <w:right w:val="single" w:color="auto" w:sz="4" w:space="0"/>
            </w:tcBorders>
            <w:shd w:val="clear" w:color="auto" w:fill="auto"/>
            <w:noWrap/>
            <w:vAlign w:val="center"/>
          </w:tcPr>
          <w:p w14:paraId="75629B2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110.49</w:t>
            </w:r>
          </w:p>
        </w:tc>
        <w:tc>
          <w:tcPr>
            <w:tcW w:w="1991" w:type="dxa"/>
            <w:tcBorders>
              <w:top w:val="nil"/>
              <w:left w:val="nil"/>
              <w:bottom w:val="single" w:color="auto" w:sz="4" w:space="0"/>
              <w:right w:val="single" w:color="auto" w:sz="4" w:space="0"/>
            </w:tcBorders>
            <w:shd w:val="clear" w:color="auto" w:fill="auto"/>
            <w:noWrap/>
            <w:vAlign w:val="center"/>
          </w:tcPr>
          <w:p w14:paraId="5B26ABC8">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110.49</w:t>
            </w:r>
          </w:p>
        </w:tc>
        <w:tc>
          <w:tcPr>
            <w:tcW w:w="1991" w:type="dxa"/>
            <w:tcBorders>
              <w:top w:val="nil"/>
              <w:left w:val="nil"/>
              <w:bottom w:val="single" w:color="auto" w:sz="4" w:space="0"/>
              <w:right w:val="single" w:color="auto" w:sz="4" w:space="0"/>
            </w:tcBorders>
            <w:shd w:val="clear" w:color="auto" w:fill="auto"/>
            <w:noWrap/>
            <w:vAlign w:val="center"/>
          </w:tcPr>
          <w:p w14:paraId="1F71749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0930F1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C85F03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5A9F0D4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176AA16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1F0FA9">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2113" w:type="dxa"/>
            <w:tcBorders>
              <w:top w:val="nil"/>
              <w:left w:val="nil"/>
              <w:bottom w:val="single" w:color="auto" w:sz="4" w:space="0"/>
              <w:right w:val="single" w:color="auto" w:sz="4" w:space="0"/>
            </w:tcBorders>
            <w:shd w:val="clear" w:color="000000" w:fill="FFFFFF"/>
            <w:noWrap/>
            <w:vAlign w:val="center"/>
          </w:tcPr>
          <w:p w14:paraId="794A14D1">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行政事业单位养老支出</w:t>
            </w:r>
          </w:p>
        </w:tc>
        <w:tc>
          <w:tcPr>
            <w:tcW w:w="1343" w:type="dxa"/>
            <w:tcBorders>
              <w:top w:val="nil"/>
              <w:left w:val="nil"/>
              <w:bottom w:val="single" w:color="auto" w:sz="4" w:space="0"/>
              <w:right w:val="single" w:color="auto" w:sz="4" w:space="0"/>
            </w:tcBorders>
            <w:shd w:val="clear" w:color="auto" w:fill="auto"/>
            <w:noWrap/>
            <w:vAlign w:val="center"/>
          </w:tcPr>
          <w:p w14:paraId="2627AF99">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1991" w:type="dxa"/>
            <w:tcBorders>
              <w:top w:val="nil"/>
              <w:left w:val="nil"/>
              <w:bottom w:val="single" w:color="auto" w:sz="4" w:space="0"/>
              <w:right w:val="single" w:color="auto" w:sz="4" w:space="0"/>
            </w:tcBorders>
            <w:shd w:val="clear" w:color="auto" w:fill="auto"/>
            <w:noWrap/>
            <w:vAlign w:val="center"/>
          </w:tcPr>
          <w:p w14:paraId="1D336E4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1991" w:type="dxa"/>
            <w:tcBorders>
              <w:top w:val="nil"/>
              <w:left w:val="nil"/>
              <w:bottom w:val="single" w:color="auto" w:sz="4" w:space="0"/>
              <w:right w:val="single" w:color="auto" w:sz="4" w:space="0"/>
            </w:tcBorders>
            <w:shd w:val="clear" w:color="auto" w:fill="auto"/>
            <w:noWrap/>
            <w:vAlign w:val="center"/>
          </w:tcPr>
          <w:p w14:paraId="22B86674">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60AA43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8B533A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4F43974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8CBE39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CEB669">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2113" w:type="dxa"/>
            <w:tcBorders>
              <w:top w:val="nil"/>
              <w:left w:val="nil"/>
              <w:bottom w:val="single" w:color="auto" w:sz="4" w:space="0"/>
              <w:right w:val="single" w:color="auto" w:sz="4" w:space="0"/>
            </w:tcBorders>
            <w:shd w:val="clear" w:color="000000" w:fill="FFFFFF"/>
            <w:noWrap/>
            <w:vAlign w:val="center"/>
          </w:tcPr>
          <w:p w14:paraId="2A4295BF">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1343" w:type="dxa"/>
            <w:tcBorders>
              <w:top w:val="nil"/>
              <w:left w:val="nil"/>
              <w:bottom w:val="single" w:color="auto" w:sz="4" w:space="0"/>
              <w:right w:val="single" w:color="auto" w:sz="4" w:space="0"/>
            </w:tcBorders>
            <w:shd w:val="clear" w:color="auto" w:fill="auto"/>
            <w:noWrap/>
            <w:vAlign w:val="center"/>
          </w:tcPr>
          <w:p w14:paraId="6F9CF114">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1991" w:type="dxa"/>
            <w:tcBorders>
              <w:top w:val="nil"/>
              <w:left w:val="nil"/>
              <w:bottom w:val="single" w:color="auto" w:sz="4" w:space="0"/>
              <w:right w:val="single" w:color="auto" w:sz="4" w:space="0"/>
            </w:tcBorders>
            <w:shd w:val="clear" w:color="auto" w:fill="auto"/>
            <w:noWrap/>
            <w:vAlign w:val="center"/>
          </w:tcPr>
          <w:p w14:paraId="50094B3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1991" w:type="dxa"/>
            <w:tcBorders>
              <w:top w:val="nil"/>
              <w:left w:val="nil"/>
              <w:bottom w:val="single" w:color="auto" w:sz="4" w:space="0"/>
              <w:right w:val="single" w:color="auto" w:sz="4" w:space="0"/>
            </w:tcBorders>
            <w:shd w:val="clear" w:color="auto" w:fill="auto"/>
            <w:noWrap/>
            <w:vAlign w:val="center"/>
          </w:tcPr>
          <w:p w14:paraId="2341419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4E59D1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2656F1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3EC84DF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1E0DCFF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B95C8C">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20808</w:t>
            </w:r>
          </w:p>
        </w:tc>
        <w:tc>
          <w:tcPr>
            <w:tcW w:w="2113" w:type="dxa"/>
            <w:tcBorders>
              <w:top w:val="nil"/>
              <w:left w:val="nil"/>
              <w:bottom w:val="single" w:color="auto" w:sz="4" w:space="0"/>
              <w:right w:val="single" w:color="auto" w:sz="4" w:space="0"/>
            </w:tcBorders>
            <w:shd w:val="clear" w:color="000000" w:fill="FFFFFF"/>
            <w:noWrap/>
            <w:vAlign w:val="center"/>
          </w:tcPr>
          <w:p w14:paraId="53A35801">
            <w:pPr>
              <w:jc w:val="left"/>
              <w:rPr>
                <w:rFonts w:hint="eastAsia" w:asciiTheme="minorHAnsi" w:hAnsiTheme="minorHAnsi" w:eastAsiaTheme="minorEastAsia" w:cstheme="minorBidi"/>
                <w:kern w:val="2"/>
                <w:sz w:val="21"/>
                <w:szCs w:val="22"/>
                <w:lang w:val="en-US" w:eastAsia="zh-CN" w:bidi="ar-SA"/>
              </w:rPr>
            </w:pPr>
            <w:r>
              <w:rPr>
                <w:rFonts w:hint="eastAsia"/>
                <w:lang w:eastAsia="zh-CN"/>
              </w:rPr>
              <w:t>抚恤</w:t>
            </w:r>
          </w:p>
        </w:tc>
        <w:tc>
          <w:tcPr>
            <w:tcW w:w="1343" w:type="dxa"/>
            <w:tcBorders>
              <w:top w:val="nil"/>
              <w:left w:val="nil"/>
              <w:bottom w:val="single" w:color="auto" w:sz="4" w:space="0"/>
              <w:right w:val="single" w:color="auto" w:sz="4" w:space="0"/>
            </w:tcBorders>
            <w:shd w:val="clear" w:color="auto" w:fill="auto"/>
            <w:noWrap/>
            <w:vAlign w:val="center"/>
          </w:tcPr>
          <w:p w14:paraId="20A68835">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50.17</w:t>
            </w:r>
          </w:p>
        </w:tc>
        <w:tc>
          <w:tcPr>
            <w:tcW w:w="1991" w:type="dxa"/>
            <w:tcBorders>
              <w:top w:val="nil"/>
              <w:left w:val="nil"/>
              <w:bottom w:val="single" w:color="auto" w:sz="4" w:space="0"/>
              <w:right w:val="single" w:color="auto" w:sz="4" w:space="0"/>
            </w:tcBorders>
            <w:shd w:val="clear" w:color="auto" w:fill="auto"/>
            <w:noWrap/>
            <w:vAlign w:val="center"/>
          </w:tcPr>
          <w:p w14:paraId="42D7494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50.17</w:t>
            </w:r>
          </w:p>
        </w:tc>
        <w:tc>
          <w:tcPr>
            <w:tcW w:w="1991" w:type="dxa"/>
            <w:tcBorders>
              <w:top w:val="nil"/>
              <w:left w:val="nil"/>
              <w:bottom w:val="single" w:color="auto" w:sz="4" w:space="0"/>
              <w:right w:val="single" w:color="auto" w:sz="4" w:space="0"/>
            </w:tcBorders>
            <w:shd w:val="clear" w:color="auto" w:fill="auto"/>
            <w:noWrap/>
            <w:vAlign w:val="center"/>
          </w:tcPr>
          <w:p w14:paraId="12CD941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2F65E0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C63B5F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3C993E4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B6673E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671891">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2080801</w:t>
            </w:r>
          </w:p>
        </w:tc>
        <w:tc>
          <w:tcPr>
            <w:tcW w:w="2113" w:type="dxa"/>
            <w:tcBorders>
              <w:top w:val="nil"/>
              <w:left w:val="nil"/>
              <w:bottom w:val="single" w:color="auto" w:sz="4" w:space="0"/>
              <w:right w:val="single" w:color="auto" w:sz="4" w:space="0"/>
            </w:tcBorders>
            <w:shd w:val="clear" w:color="000000" w:fill="FFFFFF"/>
            <w:noWrap/>
            <w:vAlign w:val="center"/>
          </w:tcPr>
          <w:p w14:paraId="57A07A17">
            <w:pPr>
              <w:jc w:val="left"/>
              <w:rPr>
                <w:rFonts w:hint="eastAsia" w:asciiTheme="minorHAnsi" w:hAnsiTheme="minorHAnsi" w:eastAsiaTheme="minorEastAsia" w:cstheme="minorBidi"/>
                <w:kern w:val="2"/>
                <w:sz w:val="21"/>
                <w:szCs w:val="22"/>
                <w:lang w:val="en-US" w:eastAsia="zh-CN" w:bidi="ar-SA"/>
              </w:rPr>
            </w:pPr>
            <w:r>
              <w:rPr>
                <w:rFonts w:hint="eastAsia"/>
                <w:lang w:eastAsia="zh-CN"/>
              </w:rPr>
              <w:t>死亡抚恤</w:t>
            </w:r>
          </w:p>
        </w:tc>
        <w:tc>
          <w:tcPr>
            <w:tcW w:w="1343" w:type="dxa"/>
            <w:tcBorders>
              <w:top w:val="nil"/>
              <w:left w:val="nil"/>
              <w:bottom w:val="single" w:color="auto" w:sz="4" w:space="0"/>
              <w:right w:val="single" w:color="auto" w:sz="4" w:space="0"/>
            </w:tcBorders>
            <w:shd w:val="clear" w:color="auto" w:fill="auto"/>
            <w:noWrap/>
            <w:vAlign w:val="center"/>
          </w:tcPr>
          <w:p w14:paraId="52E4E71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14:paraId="22E98BD3">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49.99</w:t>
            </w:r>
          </w:p>
        </w:tc>
        <w:tc>
          <w:tcPr>
            <w:tcW w:w="1991" w:type="dxa"/>
            <w:tcBorders>
              <w:top w:val="nil"/>
              <w:left w:val="nil"/>
              <w:bottom w:val="single" w:color="auto" w:sz="4" w:space="0"/>
              <w:right w:val="single" w:color="auto" w:sz="4" w:space="0"/>
            </w:tcBorders>
            <w:shd w:val="clear" w:color="auto" w:fill="auto"/>
            <w:noWrap/>
            <w:vAlign w:val="center"/>
          </w:tcPr>
          <w:p w14:paraId="43F58D61">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5D42A3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16168A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5C956EB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7862BCC9">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CFFC33">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2080899</w:t>
            </w:r>
          </w:p>
        </w:tc>
        <w:tc>
          <w:tcPr>
            <w:tcW w:w="2113" w:type="dxa"/>
            <w:tcBorders>
              <w:top w:val="nil"/>
              <w:left w:val="nil"/>
              <w:bottom w:val="single" w:color="auto" w:sz="4" w:space="0"/>
              <w:right w:val="single" w:color="auto" w:sz="4" w:space="0"/>
            </w:tcBorders>
            <w:shd w:val="clear" w:color="000000" w:fill="FFFFFF"/>
            <w:noWrap/>
            <w:vAlign w:val="center"/>
          </w:tcPr>
          <w:p w14:paraId="79E31FAE">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其他优抚支出</w:t>
            </w:r>
          </w:p>
        </w:tc>
        <w:tc>
          <w:tcPr>
            <w:tcW w:w="1343" w:type="dxa"/>
            <w:tcBorders>
              <w:top w:val="nil"/>
              <w:left w:val="nil"/>
              <w:bottom w:val="single" w:color="auto" w:sz="4" w:space="0"/>
              <w:right w:val="single" w:color="auto" w:sz="4" w:space="0"/>
            </w:tcBorders>
            <w:shd w:val="clear" w:color="auto" w:fill="auto"/>
            <w:noWrap/>
            <w:vAlign w:val="center"/>
          </w:tcPr>
          <w:p w14:paraId="16BCEF9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991" w:type="dxa"/>
            <w:tcBorders>
              <w:top w:val="nil"/>
              <w:left w:val="nil"/>
              <w:bottom w:val="single" w:color="auto" w:sz="4" w:space="0"/>
              <w:right w:val="single" w:color="auto" w:sz="4" w:space="0"/>
            </w:tcBorders>
            <w:shd w:val="clear" w:color="auto" w:fill="auto"/>
            <w:noWrap/>
            <w:vAlign w:val="center"/>
          </w:tcPr>
          <w:p w14:paraId="234E3BEF">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991" w:type="dxa"/>
            <w:tcBorders>
              <w:top w:val="nil"/>
              <w:left w:val="nil"/>
              <w:bottom w:val="single" w:color="auto" w:sz="4" w:space="0"/>
              <w:right w:val="single" w:color="auto" w:sz="4" w:space="0"/>
            </w:tcBorders>
            <w:shd w:val="clear" w:color="auto" w:fill="auto"/>
            <w:noWrap/>
            <w:vAlign w:val="center"/>
          </w:tcPr>
          <w:p w14:paraId="1AAD9038">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CE1DCA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55F7CC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3F1A97E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15E3878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4095BB">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20809</w:t>
            </w:r>
          </w:p>
        </w:tc>
        <w:tc>
          <w:tcPr>
            <w:tcW w:w="211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380793">
            <w:pPr>
              <w:jc w:val="left"/>
              <w:rPr>
                <w:rFonts w:hint="eastAsia" w:asciiTheme="minorHAnsi" w:hAnsiTheme="minorHAnsi" w:eastAsiaTheme="minorEastAsia" w:cstheme="minorBidi"/>
                <w:kern w:val="2"/>
                <w:sz w:val="21"/>
                <w:szCs w:val="22"/>
                <w:lang w:val="en-US" w:eastAsia="zh-CN" w:bidi="ar-SA"/>
              </w:rPr>
            </w:pPr>
            <w:r>
              <w:rPr>
                <w:rFonts w:hint="eastAsia"/>
                <w:lang w:eastAsia="zh-CN"/>
              </w:rPr>
              <w:t>退役安置</w:t>
            </w: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697CF">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910273">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08F06">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0A047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A555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3E06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7117073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53E3F58">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2080905</w:t>
            </w:r>
          </w:p>
        </w:tc>
        <w:tc>
          <w:tcPr>
            <w:tcW w:w="211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B13B79">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军队转业干部安置</w:t>
            </w: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B910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BBC22">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5D349">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B9D7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0D755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F0574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3383B78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4A649E3">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20828</w:t>
            </w:r>
          </w:p>
        </w:tc>
        <w:tc>
          <w:tcPr>
            <w:tcW w:w="2113" w:type="dxa"/>
            <w:tcBorders>
              <w:top w:val="single" w:color="auto" w:sz="4" w:space="0"/>
              <w:left w:val="nil"/>
              <w:bottom w:val="single" w:color="auto" w:sz="4" w:space="0"/>
              <w:right w:val="single" w:color="auto" w:sz="4" w:space="0"/>
            </w:tcBorders>
            <w:shd w:val="clear" w:color="000000" w:fill="FFFFFF"/>
            <w:noWrap/>
            <w:vAlign w:val="center"/>
          </w:tcPr>
          <w:p w14:paraId="116C9E66">
            <w:pPr>
              <w:jc w:val="left"/>
              <w:rPr>
                <w:rFonts w:hint="eastAsia" w:asciiTheme="minorHAnsi" w:hAnsiTheme="minorHAnsi" w:eastAsiaTheme="minorEastAsia" w:cstheme="minorBidi"/>
                <w:kern w:val="2"/>
                <w:sz w:val="21"/>
                <w:szCs w:val="22"/>
                <w:lang w:val="en-US" w:eastAsia="zh-CN" w:bidi="ar-SA"/>
              </w:rPr>
            </w:pPr>
            <w:r>
              <w:rPr>
                <w:rFonts w:hint="eastAsia"/>
                <w:lang w:eastAsia="zh-CN"/>
              </w:rPr>
              <w:t>退役军人管理事务</w:t>
            </w:r>
          </w:p>
        </w:tc>
        <w:tc>
          <w:tcPr>
            <w:tcW w:w="1343" w:type="dxa"/>
            <w:tcBorders>
              <w:top w:val="single" w:color="auto" w:sz="4" w:space="0"/>
              <w:left w:val="nil"/>
              <w:bottom w:val="single" w:color="auto" w:sz="4" w:space="0"/>
              <w:right w:val="single" w:color="auto" w:sz="4" w:space="0"/>
            </w:tcBorders>
            <w:shd w:val="clear" w:color="auto" w:fill="auto"/>
            <w:noWrap/>
            <w:vAlign w:val="center"/>
          </w:tcPr>
          <w:p w14:paraId="5601D11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55D3B84">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195EB7BF">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7458278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779E86C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single" w:color="auto" w:sz="4" w:space="0"/>
              <w:left w:val="nil"/>
              <w:bottom w:val="single" w:color="auto" w:sz="4" w:space="0"/>
              <w:right w:val="single" w:color="auto" w:sz="4" w:space="0"/>
            </w:tcBorders>
            <w:shd w:val="clear" w:color="auto" w:fill="auto"/>
            <w:noWrap/>
            <w:vAlign w:val="center"/>
          </w:tcPr>
          <w:p w14:paraId="0176D91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6C35065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1D0E0E">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2082899</w:t>
            </w:r>
          </w:p>
        </w:tc>
        <w:tc>
          <w:tcPr>
            <w:tcW w:w="2113" w:type="dxa"/>
            <w:tcBorders>
              <w:top w:val="nil"/>
              <w:left w:val="nil"/>
              <w:bottom w:val="single" w:color="auto" w:sz="4" w:space="0"/>
              <w:right w:val="single" w:color="auto" w:sz="4" w:space="0"/>
            </w:tcBorders>
            <w:shd w:val="clear" w:color="000000" w:fill="FFFFFF"/>
            <w:noWrap/>
            <w:vAlign w:val="center"/>
          </w:tcPr>
          <w:p w14:paraId="557062A8">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其他退役军人事务管理支出</w:t>
            </w:r>
          </w:p>
        </w:tc>
        <w:tc>
          <w:tcPr>
            <w:tcW w:w="1343" w:type="dxa"/>
            <w:tcBorders>
              <w:top w:val="nil"/>
              <w:left w:val="nil"/>
              <w:bottom w:val="single" w:color="auto" w:sz="4" w:space="0"/>
              <w:right w:val="single" w:color="auto" w:sz="4" w:space="0"/>
            </w:tcBorders>
            <w:shd w:val="clear" w:color="auto" w:fill="auto"/>
            <w:noWrap/>
            <w:vAlign w:val="center"/>
          </w:tcPr>
          <w:p w14:paraId="494038C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1991" w:type="dxa"/>
            <w:tcBorders>
              <w:top w:val="nil"/>
              <w:left w:val="nil"/>
              <w:bottom w:val="single" w:color="auto" w:sz="4" w:space="0"/>
              <w:right w:val="single" w:color="auto" w:sz="4" w:space="0"/>
            </w:tcBorders>
            <w:shd w:val="clear" w:color="auto" w:fill="auto"/>
            <w:noWrap/>
            <w:vAlign w:val="center"/>
          </w:tcPr>
          <w:p w14:paraId="43C1AAE9">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1991" w:type="dxa"/>
            <w:tcBorders>
              <w:top w:val="nil"/>
              <w:left w:val="nil"/>
              <w:bottom w:val="single" w:color="auto" w:sz="4" w:space="0"/>
              <w:right w:val="single" w:color="auto" w:sz="4" w:space="0"/>
            </w:tcBorders>
            <w:shd w:val="clear" w:color="auto" w:fill="auto"/>
            <w:noWrap/>
            <w:vAlign w:val="center"/>
          </w:tcPr>
          <w:p w14:paraId="2C61B0D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328433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F13FC9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55ACEC7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8486B3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39B506">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2113" w:type="dxa"/>
            <w:tcBorders>
              <w:top w:val="nil"/>
              <w:left w:val="nil"/>
              <w:bottom w:val="single" w:color="auto" w:sz="4" w:space="0"/>
              <w:right w:val="single" w:color="auto" w:sz="4" w:space="0"/>
            </w:tcBorders>
            <w:shd w:val="clear" w:color="000000" w:fill="FFFFFF"/>
            <w:noWrap/>
            <w:vAlign w:val="center"/>
          </w:tcPr>
          <w:p w14:paraId="21733F64">
            <w:pPr>
              <w:jc w:val="left"/>
              <w:rPr>
                <w:rFonts w:hint="eastAsia" w:asciiTheme="minorHAnsi" w:hAnsiTheme="minorHAnsi" w:eastAsiaTheme="minorEastAsia" w:cstheme="minorBidi"/>
                <w:kern w:val="2"/>
                <w:sz w:val="21"/>
                <w:szCs w:val="22"/>
                <w:lang w:val="en-US" w:eastAsia="zh-CN" w:bidi="ar-SA"/>
              </w:rPr>
            </w:pPr>
            <w:r>
              <w:rPr>
                <w:rFonts w:hint="eastAsia"/>
                <w:lang w:eastAsia="zh-CN"/>
              </w:rPr>
              <w:t>卫生健康支出</w:t>
            </w:r>
          </w:p>
        </w:tc>
        <w:tc>
          <w:tcPr>
            <w:tcW w:w="1343" w:type="dxa"/>
            <w:tcBorders>
              <w:top w:val="nil"/>
              <w:left w:val="nil"/>
              <w:bottom w:val="single" w:color="auto" w:sz="4" w:space="0"/>
              <w:right w:val="single" w:color="auto" w:sz="4" w:space="0"/>
            </w:tcBorders>
            <w:shd w:val="clear" w:color="auto" w:fill="auto"/>
            <w:noWrap/>
            <w:vAlign w:val="center"/>
          </w:tcPr>
          <w:p w14:paraId="7827943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991" w:type="dxa"/>
            <w:tcBorders>
              <w:top w:val="nil"/>
              <w:left w:val="nil"/>
              <w:bottom w:val="single" w:color="auto" w:sz="4" w:space="0"/>
              <w:right w:val="single" w:color="auto" w:sz="4" w:space="0"/>
            </w:tcBorders>
            <w:shd w:val="clear" w:color="auto" w:fill="auto"/>
            <w:noWrap/>
            <w:vAlign w:val="center"/>
          </w:tcPr>
          <w:p w14:paraId="56F2D049">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991" w:type="dxa"/>
            <w:tcBorders>
              <w:top w:val="nil"/>
              <w:left w:val="nil"/>
              <w:bottom w:val="single" w:color="auto" w:sz="4" w:space="0"/>
              <w:right w:val="single" w:color="auto" w:sz="4" w:space="0"/>
            </w:tcBorders>
            <w:shd w:val="clear" w:color="auto" w:fill="auto"/>
            <w:noWrap/>
            <w:vAlign w:val="center"/>
          </w:tcPr>
          <w:p w14:paraId="7A8B2636">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763FB4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953CB6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41A7BC4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38B4233D">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F51DFB">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2113" w:type="dxa"/>
            <w:tcBorders>
              <w:top w:val="nil"/>
              <w:left w:val="nil"/>
              <w:bottom w:val="single" w:color="auto" w:sz="4" w:space="0"/>
              <w:right w:val="single" w:color="auto" w:sz="4" w:space="0"/>
            </w:tcBorders>
            <w:shd w:val="clear" w:color="000000" w:fill="FFFFFF"/>
            <w:noWrap/>
            <w:vAlign w:val="center"/>
          </w:tcPr>
          <w:p w14:paraId="7C383336">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行政事业单位医疗</w:t>
            </w:r>
          </w:p>
        </w:tc>
        <w:tc>
          <w:tcPr>
            <w:tcW w:w="1343" w:type="dxa"/>
            <w:tcBorders>
              <w:top w:val="nil"/>
              <w:left w:val="nil"/>
              <w:bottom w:val="single" w:color="auto" w:sz="4" w:space="0"/>
              <w:right w:val="single" w:color="auto" w:sz="4" w:space="0"/>
            </w:tcBorders>
            <w:shd w:val="clear" w:color="auto" w:fill="auto"/>
            <w:noWrap/>
            <w:vAlign w:val="center"/>
          </w:tcPr>
          <w:p w14:paraId="0810F5B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991" w:type="dxa"/>
            <w:tcBorders>
              <w:top w:val="nil"/>
              <w:left w:val="nil"/>
              <w:bottom w:val="single" w:color="auto" w:sz="4" w:space="0"/>
              <w:right w:val="single" w:color="auto" w:sz="4" w:space="0"/>
            </w:tcBorders>
            <w:shd w:val="clear" w:color="auto" w:fill="auto"/>
            <w:noWrap/>
            <w:vAlign w:val="center"/>
          </w:tcPr>
          <w:p w14:paraId="7A124B61">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991" w:type="dxa"/>
            <w:tcBorders>
              <w:top w:val="nil"/>
              <w:left w:val="nil"/>
              <w:bottom w:val="single" w:color="auto" w:sz="4" w:space="0"/>
              <w:right w:val="single" w:color="auto" w:sz="4" w:space="0"/>
            </w:tcBorders>
            <w:shd w:val="clear" w:color="auto" w:fill="auto"/>
            <w:noWrap/>
            <w:vAlign w:val="center"/>
          </w:tcPr>
          <w:p w14:paraId="507E72E6">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D33AD9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261F67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75AA51B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229E82E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E3C3B4">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2113" w:type="dxa"/>
            <w:tcBorders>
              <w:top w:val="nil"/>
              <w:left w:val="nil"/>
              <w:bottom w:val="single" w:color="auto" w:sz="4" w:space="0"/>
              <w:right w:val="single" w:color="auto" w:sz="4" w:space="0"/>
            </w:tcBorders>
            <w:shd w:val="clear" w:color="000000" w:fill="FFFFFF"/>
            <w:noWrap/>
            <w:vAlign w:val="center"/>
          </w:tcPr>
          <w:p w14:paraId="0C23B7E7">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行政单位医疗</w:t>
            </w:r>
          </w:p>
        </w:tc>
        <w:tc>
          <w:tcPr>
            <w:tcW w:w="1343" w:type="dxa"/>
            <w:tcBorders>
              <w:top w:val="nil"/>
              <w:left w:val="nil"/>
              <w:bottom w:val="single" w:color="auto" w:sz="4" w:space="0"/>
              <w:right w:val="single" w:color="auto" w:sz="4" w:space="0"/>
            </w:tcBorders>
            <w:shd w:val="clear" w:color="auto" w:fill="auto"/>
            <w:noWrap/>
            <w:vAlign w:val="center"/>
          </w:tcPr>
          <w:p w14:paraId="6053C33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991" w:type="dxa"/>
            <w:tcBorders>
              <w:top w:val="nil"/>
              <w:left w:val="nil"/>
              <w:bottom w:val="single" w:color="auto" w:sz="4" w:space="0"/>
              <w:right w:val="single" w:color="auto" w:sz="4" w:space="0"/>
            </w:tcBorders>
            <w:shd w:val="clear" w:color="auto" w:fill="auto"/>
            <w:noWrap/>
            <w:vAlign w:val="center"/>
          </w:tcPr>
          <w:p w14:paraId="59C2E9A2">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1991" w:type="dxa"/>
            <w:tcBorders>
              <w:top w:val="nil"/>
              <w:left w:val="nil"/>
              <w:bottom w:val="single" w:color="auto" w:sz="4" w:space="0"/>
              <w:right w:val="single" w:color="auto" w:sz="4" w:space="0"/>
            </w:tcBorders>
            <w:shd w:val="clear" w:color="auto" w:fill="auto"/>
            <w:noWrap/>
            <w:vAlign w:val="center"/>
          </w:tcPr>
          <w:p w14:paraId="3D301DD2">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95DB57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55CA05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0EB0228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19FFCB9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D36D91">
            <w:pPr>
              <w:jc w:val="both"/>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213</w:t>
            </w:r>
          </w:p>
        </w:tc>
        <w:tc>
          <w:tcPr>
            <w:tcW w:w="2113" w:type="dxa"/>
            <w:tcBorders>
              <w:top w:val="nil"/>
              <w:left w:val="nil"/>
              <w:bottom w:val="single" w:color="auto" w:sz="4" w:space="0"/>
              <w:right w:val="single" w:color="auto" w:sz="4" w:space="0"/>
            </w:tcBorders>
            <w:shd w:val="clear" w:color="000000" w:fill="FFFFFF"/>
            <w:noWrap/>
            <w:vAlign w:val="center"/>
          </w:tcPr>
          <w:p w14:paraId="62812041">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农林水支出</w:t>
            </w:r>
          </w:p>
        </w:tc>
        <w:tc>
          <w:tcPr>
            <w:tcW w:w="1343" w:type="dxa"/>
            <w:tcBorders>
              <w:top w:val="nil"/>
              <w:left w:val="nil"/>
              <w:bottom w:val="single" w:color="auto" w:sz="4" w:space="0"/>
              <w:right w:val="single" w:color="auto" w:sz="4" w:space="0"/>
            </w:tcBorders>
            <w:shd w:val="clear" w:color="auto" w:fill="auto"/>
            <w:noWrap/>
            <w:vAlign w:val="center"/>
          </w:tcPr>
          <w:p w14:paraId="21CEC209">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18357.56</w:t>
            </w:r>
          </w:p>
        </w:tc>
        <w:tc>
          <w:tcPr>
            <w:tcW w:w="1991" w:type="dxa"/>
            <w:tcBorders>
              <w:top w:val="nil"/>
              <w:left w:val="nil"/>
              <w:bottom w:val="single" w:color="auto" w:sz="4" w:space="0"/>
              <w:right w:val="single" w:color="auto" w:sz="4" w:space="0"/>
            </w:tcBorders>
            <w:shd w:val="clear" w:color="auto" w:fill="auto"/>
            <w:noWrap/>
            <w:vAlign w:val="center"/>
          </w:tcPr>
          <w:p w14:paraId="162E472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A0FFEE2">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B598CD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2FDA0B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25A057F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64B941B8">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F7098E">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21305</w:t>
            </w:r>
          </w:p>
        </w:tc>
        <w:tc>
          <w:tcPr>
            <w:tcW w:w="2113" w:type="dxa"/>
            <w:tcBorders>
              <w:top w:val="nil"/>
              <w:left w:val="nil"/>
              <w:bottom w:val="single" w:color="auto" w:sz="4" w:space="0"/>
              <w:right w:val="single" w:color="auto" w:sz="4" w:space="0"/>
            </w:tcBorders>
            <w:shd w:val="clear" w:color="000000" w:fill="FFFFFF"/>
            <w:noWrap/>
            <w:vAlign w:val="center"/>
          </w:tcPr>
          <w:p w14:paraId="11715979">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巩固脱贫衔接乡村振兴</w:t>
            </w:r>
          </w:p>
        </w:tc>
        <w:tc>
          <w:tcPr>
            <w:tcW w:w="1343" w:type="dxa"/>
            <w:tcBorders>
              <w:top w:val="nil"/>
              <w:left w:val="nil"/>
              <w:bottom w:val="single" w:color="auto" w:sz="4" w:space="0"/>
              <w:right w:val="single" w:color="auto" w:sz="4" w:space="0"/>
            </w:tcBorders>
            <w:shd w:val="clear" w:color="auto" w:fill="auto"/>
            <w:noWrap/>
            <w:vAlign w:val="center"/>
          </w:tcPr>
          <w:p w14:paraId="3823CA30">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18357.56</w:t>
            </w:r>
          </w:p>
        </w:tc>
        <w:tc>
          <w:tcPr>
            <w:tcW w:w="1991" w:type="dxa"/>
            <w:tcBorders>
              <w:top w:val="nil"/>
              <w:left w:val="nil"/>
              <w:bottom w:val="single" w:color="auto" w:sz="4" w:space="0"/>
              <w:right w:val="single" w:color="auto" w:sz="4" w:space="0"/>
            </w:tcBorders>
            <w:shd w:val="clear" w:color="auto" w:fill="auto"/>
            <w:noWrap/>
            <w:vAlign w:val="center"/>
          </w:tcPr>
          <w:p w14:paraId="2CF11FB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C1B5E1B">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6940C3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1DFE43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6C76870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EEE4445">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DF06A7">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2130501</w:t>
            </w:r>
          </w:p>
        </w:tc>
        <w:tc>
          <w:tcPr>
            <w:tcW w:w="2113" w:type="dxa"/>
            <w:tcBorders>
              <w:top w:val="nil"/>
              <w:left w:val="nil"/>
              <w:bottom w:val="single" w:color="auto" w:sz="4" w:space="0"/>
              <w:right w:val="single" w:color="auto" w:sz="4" w:space="0"/>
            </w:tcBorders>
            <w:shd w:val="clear" w:color="000000" w:fill="FFFFFF"/>
            <w:noWrap/>
            <w:vAlign w:val="center"/>
          </w:tcPr>
          <w:p w14:paraId="7BA4BB56">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1343" w:type="dxa"/>
            <w:tcBorders>
              <w:top w:val="nil"/>
              <w:left w:val="nil"/>
              <w:bottom w:val="single" w:color="auto" w:sz="4" w:space="0"/>
              <w:right w:val="single" w:color="auto" w:sz="4" w:space="0"/>
            </w:tcBorders>
            <w:shd w:val="clear" w:color="auto" w:fill="auto"/>
            <w:noWrap/>
            <w:vAlign w:val="center"/>
          </w:tcPr>
          <w:p w14:paraId="3963758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w:t>
            </w:r>
          </w:p>
        </w:tc>
        <w:tc>
          <w:tcPr>
            <w:tcW w:w="1991" w:type="dxa"/>
            <w:tcBorders>
              <w:top w:val="nil"/>
              <w:left w:val="nil"/>
              <w:bottom w:val="single" w:color="auto" w:sz="4" w:space="0"/>
              <w:right w:val="single" w:color="auto" w:sz="4" w:space="0"/>
            </w:tcBorders>
            <w:shd w:val="clear" w:color="auto" w:fill="auto"/>
            <w:noWrap/>
            <w:vAlign w:val="center"/>
          </w:tcPr>
          <w:p w14:paraId="473FE91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6FEC69E">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677761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3FBE21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058CB3E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C7EEC1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B7ECEE">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2130504</w:t>
            </w:r>
          </w:p>
        </w:tc>
        <w:tc>
          <w:tcPr>
            <w:tcW w:w="2113" w:type="dxa"/>
            <w:tcBorders>
              <w:top w:val="nil"/>
              <w:left w:val="nil"/>
              <w:bottom w:val="single" w:color="auto" w:sz="4" w:space="0"/>
              <w:right w:val="single" w:color="auto" w:sz="4" w:space="0"/>
            </w:tcBorders>
            <w:shd w:val="clear" w:color="000000" w:fill="FFFFFF"/>
            <w:noWrap/>
            <w:vAlign w:val="center"/>
          </w:tcPr>
          <w:p w14:paraId="47930956">
            <w:pPr>
              <w:jc w:val="left"/>
              <w:rPr>
                <w:rFonts w:hint="eastAsia" w:asciiTheme="minorHAnsi" w:hAnsiTheme="minorHAnsi" w:eastAsiaTheme="minorEastAsia" w:cstheme="minorBidi"/>
                <w:kern w:val="2"/>
                <w:sz w:val="21"/>
                <w:szCs w:val="22"/>
                <w:lang w:val="en-US" w:eastAsia="zh-CN" w:bidi="ar-SA"/>
              </w:rPr>
            </w:pPr>
            <w:r>
              <w:rPr>
                <w:rFonts w:hint="eastAsia"/>
                <w:lang w:eastAsia="zh-CN"/>
              </w:rPr>
              <w:t>农村基础设施建设</w:t>
            </w:r>
          </w:p>
        </w:tc>
        <w:tc>
          <w:tcPr>
            <w:tcW w:w="1343" w:type="dxa"/>
            <w:tcBorders>
              <w:top w:val="nil"/>
              <w:left w:val="nil"/>
              <w:bottom w:val="single" w:color="auto" w:sz="4" w:space="0"/>
              <w:right w:val="single" w:color="auto" w:sz="4" w:space="0"/>
            </w:tcBorders>
            <w:shd w:val="clear" w:color="auto" w:fill="auto"/>
            <w:noWrap/>
            <w:vAlign w:val="center"/>
          </w:tcPr>
          <w:p w14:paraId="4990EC9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18337.56</w:t>
            </w:r>
          </w:p>
        </w:tc>
        <w:tc>
          <w:tcPr>
            <w:tcW w:w="1991" w:type="dxa"/>
            <w:tcBorders>
              <w:top w:val="nil"/>
              <w:left w:val="nil"/>
              <w:bottom w:val="single" w:color="auto" w:sz="4" w:space="0"/>
              <w:right w:val="single" w:color="auto" w:sz="4" w:space="0"/>
            </w:tcBorders>
            <w:shd w:val="clear" w:color="auto" w:fill="auto"/>
            <w:noWrap/>
            <w:vAlign w:val="center"/>
          </w:tcPr>
          <w:p w14:paraId="5ED123D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B179A68">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1456AE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D5FE9A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7329FC0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2FC17458">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36EAAA">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w:t>
            </w:r>
          </w:p>
        </w:tc>
        <w:tc>
          <w:tcPr>
            <w:tcW w:w="2113" w:type="dxa"/>
            <w:tcBorders>
              <w:top w:val="nil"/>
              <w:left w:val="nil"/>
              <w:bottom w:val="single" w:color="auto" w:sz="4" w:space="0"/>
              <w:right w:val="single" w:color="auto" w:sz="4" w:space="0"/>
            </w:tcBorders>
            <w:shd w:val="clear" w:color="000000" w:fill="FFFFFF"/>
            <w:noWrap/>
            <w:vAlign w:val="center"/>
          </w:tcPr>
          <w:p w14:paraId="0F2329C3">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交通运输支出</w:t>
            </w:r>
          </w:p>
        </w:tc>
        <w:tc>
          <w:tcPr>
            <w:tcW w:w="1343" w:type="dxa"/>
            <w:tcBorders>
              <w:top w:val="nil"/>
              <w:left w:val="nil"/>
              <w:bottom w:val="single" w:color="auto" w:sz="4" w:space="0"/>
              <w:right w:val="single" w:color="auto" w:sz="4" w:space="0"/>
            </w:tcBorders>
            <w:shd w:val="clear" w:color="auto" w:fill="auto"/>
            <w:noWrap/>
            <w:vAlign w:val="center"/>
          </w:tcPr>
          <w:p w14:paraId="610E556F">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12802.73</w:t>
            </w:r>
          </w:p>
        </w:tc>
        <w:tc>
          <w:tcPr>
            <w:tcW w:w="1991" w:type="dxa"/>
            <w:tcBorders>
              <w:top w:val="nil"/>
              <w:left w:val="nil"/>
              <w:bottom w:val="single" w:color="auto" w:sz="4" w:space="0"/>
              <w:right w:val="single" w:color="auto" w:sz="4" w:space="0"/>
            </w:tcBorders>
            <w:shd w:val="clear" w:color="auto" w:fill="auto"/>
            <w:noWrap/>
            <w:vAlign w:val="center"/>
          </w:tcPr>
          <w:p w14:paraId="6FBAF09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808470E">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0244B1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31BD922">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44BAEE0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5644B6B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DAD5C7">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w:t>
            </w:r>
          </w:p>
        </w:tc>
        <w:tc>
          <w:tcPr>
            <w:tcW w:w="2113" w:type="dxa"/>
            <w:tcBorders>
              <w:top w:val="nil"/>
              <w:left w:val="nil"/>
              <w:bottom w:val="single" w:color="auto" w:sz="4" w:space="0"/>
              <w:right w:val="single" w:color="auto" w:sz="4" w:space="0"/>
            </w:tcBorders>
            <w:shd w:val="clear" w:color="000000" w:fill="FFFFFF"/>
            <w:noWrap/>
            <w:vAlign w:val="center"/>
          </w:tcPr>
          <w:p w14:paraId="5E929C29">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公路水路运输</w:t>
            </w:r>
          </w:p>
        </w:tc>
        <w:tc>
          <w:tcPr>
            <w:tcW w:w="1343" w:type="dxa"/>
            <w:tcBorders>
              <w:top w:val="nil"/>
              <w:left w:val="nil"/>
              <w:bottom w:val="single" w:color="auto" w:sz="4" w:space="0"/>
              <w:right w:val="single" w:color="auto" w:sz="4" w:space="0"/>
            </w:tcBorders>
            <w:shd w:val="clear" w:color="auto" w:fill="auto"/>
            <w:noWrap/>
            <w:vAlign w:val="center"/>
          </w:tcPr>
          <w:p w14:paraId="592ADC7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5952.73</w:t>
            </w:r>
          </w:p>
        </w:tc>
        <w:tc>
          <w:tcPr>
            <w:tcW w:w="1991" w:type="dxa"/>
            <w:tcBorders>
              <w:top w:val="nil"/>
              <w:left w:val="nil"/>
              <w:bottom w:val="single" w:color="auto" w:sz="4" w:space="0"/>
              <w:right w:val="single" w:color="auto" w:sz="4" w:space="0"/>
            </w:tcBorders>
            <w:shd w:val="clear" w:color="auto" w:fill="auto"/>
            <w:noWrap/>
            <w:vAlign w:val="center"/>
          </w:tcPr>
          <w:p w14:paraId="52EBD34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98BDDD5">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79EB09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7F6E42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174379B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50263A4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EE9E72">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2140101</w:t>
            </w:r>
          </w:p>
        </w:tc>
        <w:tc>
          <w:tcPr>
            <w:tcW w:w="2113" w:type="dxa"/>
            <w:tcBorders>
              <w:top w:val="nil"/>
              <w:left w:val="nil"/>
              <w:bottom w:val="single" w:color="auto" w:sz="4" w:space="0"/>
              <w:right w:val="single" w:color="auto" w:sz="4" w:space="0"/>
            </w:tcBorders>
            <w:shd w:val="clear" w:color="000000" w:fill="FFFFFF"/>
            <w:noWrap/>
            <w:vAlign w:val="center"/>
          </w:tcPr>
          <w:p w14:paraId="15BBBF02">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1343" w:type="dxa"/>
            <w:tcBorders>
              <w:top w:val="nil"/>
              <w:left w:val="nil"/>
              <w:bottom w:val="single" w:color="auto" w:sz="4" w:space="0"/>
              <w:right w:val="single" w:color="auto" w:sz="4" w:space="0"/>
            </w:tcBorders>
            <w:shd w:val="clear" w:color="auto" w:fill="auto"/>
            <w:noWrap/>
            <w:vAlign w:val="center"/>
          </w:tcPr>
          <w:p w14:paraId="6C495B2B">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588.96</w:t>
            </w:r>
          </w:p>
        </w:tc>
        <w:tc>
          <w:tcPr>
            <w:tcW w:w="1991" w:type="dxa"/>
            <w:tcBorders>
              <w:top w:val="nil"/>
              <w:left w:val="nil"/>
              <w:bottom w:val="single" w:color="auto" w:sz="4" w:space="0"/>
              <w:right w:val="single" w:color="auto" w:sz="4" w:space="0"/>
            </w:tcBorders>
            <w:shd w:val="clear" w:color="auto" w:fill="auto"/>
            <w:noWrap/>
            <w:vAlign w:val="center"/>
          </w:tcPr>
          <w:p w14:paraId="0886A2B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E4A7F7D">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9D9A4AB">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2ADAE2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1E04804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3FB0B8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3F5766">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2140106</w:t>
            </w:r>
          </w:p>
        </w:tc>
        <w:tc>
          <w:tcPr>
            <w:tcW w:w="2113" w:type="dxa"/>
            <w:tcBorders>
              <w:top w:val="nil"/>
              <w:left w:val="nil"/>
              <w:bottom w:val="single" w:color="auto" w:sz="4" w:space="0"/>
              <w:right w:val="single" w:color="auto" w:sz="4" w:space="0"/>
            </w:tcBorders>
            <w:shd w:val="clear" w:color="000000" w:fill="FFFFFF"/>
            <w:noWrap/>
            <w:vAlign w:val="center"/>
          </w:tcPr>
          <w:p w14:paraId="05EF0CBA">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公路养护</w:t>
            </w:r>
          </w:p>
        </w:tc>
        <w:tc>
          <w:tcPr>
            <w:tcW w:w="1343" w:type="dxa"/>
            <w:tcBorders>
              <w:top w:val="nil"/>
              <w:left w:val="nil"/>
              <w:bottom w:val="single" w:color="auto" w:sz="4" w:space="0"/>
              <w:right w:val="single" w:color="auto" w:sz="4" w:space="0"/>
            </w:tcBorders>
            <w:shd w:val="clear" w:color="auto" w:fill="auto"/>
            <w:noWrap/>
            <w:vAlign w:val="center"/>
          </w:tcPr>
          <w:p w14:paraId="4750695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737.55</w:t>
            </w:r>
          </w:p>
        </w:tc>
        <w:tc>
          <w:tcPr>
            <w:tcW w:w="1991" w:type="dxa"/>
            <w:tcBorders>
              <w:top w:val="nil"/>
              <w:left w:val="nil"/>
              <w:bottom w:val="single" w:color="auto" w:sz="4" w:space="0"/>
              <w:right w:val="single" w:color="auto" w:sz="4" w:space="0"/>
            </w:tcBorders>
            <w:shd w:val="clear" w:color="auto" w:fill="auto"/>
            <w:noWrap/>
            <w:vAlign w:val="center"/>
          </w:tcPr>
          <w:p w14:paraId="00DD1B9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E7DBBF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65CCCAD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B2B706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4DC31B4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3F89025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A1F2D">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2140112</w:t>
            </w:r>
          </w:p>
        </w:tc>
        <w:tc>
          <w:tcPr>
            <w:tcW w:w="2113" w:type="dxa"/>
            <w:tcBorders>
              <w:top w:val="nil"/>
              <w:left w:val="nil"/>
              <w:bottom w:val="single" w:color="auto" w:sz="4" w:space="0"/>
              <w:right w:val="single" w:color="auto" w:sz="4" w:space="0"/>
            </w:tcBorders>
            <w:shd w:val="clear" w:color="000000" w:fill="FFFFFF"/>
            <w:noWrap/>
            <w:vAlign w:val="center"/>
          </w:tcPr>
          <w:p w14:paraId="75F880F4">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公路运输管理</w:t>
            </w:r>
          </w:p>
        </w:tc>
        <w:tc>
          <w:tcPr>
            <w:tcW w:w="1343" w:type="dxa"/>
            <w:tcBorders>
              <w:top w:val="nil"/>
              <w:left w:val="nil"/>
              <w:bottom w:val="single" w:color="auto" w:sz="4" w:space="0"/>
              <w:right w:val="single" w:color="auto" w:sz="4" w:space="0"/>
            </w:tcBorders>
            <w:shd w:val="clear" w:color="auto" w:fill="auto"/>
            <w:noWrap/>
            <w:vAlign w:val="center"/>
          </w:tcPr>
          <w:p w14:paraId="699E54A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39.46</w:t>
            </w:r>
          </w:p>
        </w:tc>
        <w:tc>
          <w:tcPr>
            <w:tcW w:w="1991" w:type="dxa"/>
            <w:tcBorders>
              <w:top w:val="nil"/>
              <w:left w:val="nil"/>
              <w:bottom w:val="single" w:color="auto" w:sz="4" w:space="0"/>
              <w:right w:val="single" w:color="auto" w:sz="4" w:space="0"/>
            </w:tcBorders>
            <w:shd w:val="clear" w:color="auto" w:fill="auto"/>
            <w:noWrap/>
            <w:vAlign w:val="center"/>
          </w:tcPr>
          <w:p w14:paraId="2CB2BD8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F0F17DF">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FA5ED1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3D7182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4697FE0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7FC9534E">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847A9D">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2140136</w:t>
            </w:r>
          </w:p>
        </w:tc>
        <w:tc>
          <w:tcPr>
            <w:tcW w:w="2113" w:type="dxa"/>
            <w:tcBorders>
              <w:top w:val="nil"/>
              <w:left w:val="nil"/>
              <w:bottom w:val="single" w:color="auto" w:sz="4" w:space="0"/>
              <w:right w:val="single" w:color="auto" w:sz="4" w:space="0"/>
            </w:tcBorders>
            <w:shd w:val="clear" w:color="000000" w:fill="FFFFFF"/>
            <w:noWrap/>
            <w:vAlign w:val="center"/>
          </w:tcPr>
          <w:p w14:paraId="51A3C175">
            <w:pPr>
              <w:jc w:val="left"/>
              <w:rPr>
                <w:rFonts w:hint="eastAsia" w:asciiTheme="minorHAnsi" w:hAnsiTheme="minorHAnsi" w:eastAsiaTheme="minorEastAsia" w:cstheme="minorBidi"/>
                <w:kern w:val="2"/>
                <w:sz w:val="21"/>
                <w:szCs w:val="22"/>
                <w:lang w:val="en-US" w:eastAsia="zh-CN" w:bidi="ar-SA"/>
              </w:rPr>
            </w:pPr>
            <w:r>
              <w:rPr>
                <w:rFonts w:hint="eastAsia"/>
                <w:lang w:eastAsia="zh-CN"/>
              </w:rPr>
              <w:t>水路运输管理支出</w:t>
            </w:r>
          </w:p>
        </w:tc>
        <w:tc>
          <w:tcPr>
            <w:tcW w:w="1343" w:type="dxa"/>
            <w:tcBorders>
              <w:top w:val="nil"/>
              <w:left w:val="nil"/>
              <w:bottom w:val="single" w:color="auto" w:sz="4" w:space="0"/>
              <w:right w:val="single" w:color="auto" w:sz="4" w:space="0"/>
            </w:tcBorders>
            <w:shd w:val="clear" w:color="auto" w:fill="auto"/>
            <w:noWrap/>
            <w:vAlign w:val="center"/>
          </w:tcPr>
          <w:p w14:paraId="65F085D1">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0.14</w:t>
            </w:r>
          </w:p>
        </w:tc>
        <w:tc>
          <w:tcPr>
            <w:tcW w:w="1991" w:type="dxa"/>
            <w:tcBorders>
              <w:top w:val="nil"/>
              <w:left w:val="nil"/>
              <w:bottom w:val="single" w:color="auto" w:sz="4" w:space="0"/>
              <w:right w:val="single" w:color="auto" w:sz="4" w:space="0"/>
            </w:tcBorders>
            <w:shd w:val="clear" w:color="auto" w:fill="auto"/>
            <w:noWrap/>
            <w:vAlign w:val="center"/>
          </w:tcPr>
          <w:p w14:paraId="28A6793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9DAFECB">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D419D8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338898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3CEFB27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4957DCA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CE84B7D">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2140199</w:t>
            </w:r>
          </w:p>
        </w:tc>
        <w:tc>
          <w:tcPr>
            <w:tcW w:w="211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EF9A2EF">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其他公路水路运输支出</w:t>
            </w: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2BD79">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4586.61</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22CC8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8DAA7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A408F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7ADFE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8D4DE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3884377A">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A92CCB">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21406</w:t>
            </w:r>
          </w:p>
        </w:tc>
        <w:tc>
          <w:tcPr>
            <w:tcW w:w="2113"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B30E0F">
            <w:pPr>
              <w:jc w:val="left"/>
              <w:rPr>
                <w:rFonts w:hint="eastAsia" w:asciiTheme="minorHAnsi" w:hAnsiTheme="minorHAnsi" w:eastAsiaTheme="minorEastAsia" w:cstheme="minorBidi"/>
                <w:kern w:val="2"/>
                <w:sz w:val="21"/>
                <w:szCs w:val="22"/>
                <w:lang w:val="en-US" w:eastAsia="zh-CN" w:bidi="ar-SA"/>
              </w:rPr>
            </w:pPr>
            <w:r>
              <w:rPr>
                <w:rFonts w:hint="eastAsia"/>
                <w:lang w:eastAsia="zh-CN"/>
              </w:rPr>
              <w:t>车辆购置税支出</w:t>
            </w:r>
          </w:p>
        </w:tc>
        <w:tc>
          <w:tcPr>
            <w:tcW w:w="13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D3108A">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32E9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F0DE7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2969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7D570">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8C62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50AA0313">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EC2F9C0">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2140601</w:t>
            </w:r>
          </w:p>
        </w:tc>
        <w:tc>
          <w:tcPr>
            <w:tcW w:w="2113" w:type="dxa"/>
            <w:tcBorders>
              <w:top w:val="single" w:color="auto" w:sz="4" w:space="0"/>
              <w:left w:val="nil"/>
              <w:bottom w:val="single" w:color="auto" w:sz="4" w:space="0"/>
              <w:right w:val="single" w:color="auto" w:sz="4" w:space="0"/>
            </w:tcBorders>
            <w:shd w:val="clear" w:color="000000" w:fill="FFFFFF"/>
            <w:noWrap/>
            <w:vAlign w:val="center"/>
          </w:tcPr>
          <w:p w14:paraId="1FB5ADEA">
            <w:pPr>
              <w:jc w:val="left"/>
              <w:rPr>
                <w:rFonts w:hint="eastAsia" w:asciiTheme="minorHAnsi" w:hAnsiTheme="minorHAnsi" w:eastAsiaTheme="minorEastAsia" w:cstheme="minorBidi"/>
                <w:kern w:val="2"/>
                <w:sz w:val="21"/>
                <w:szCs w:val="22"/>
                <w:lang w:val="en-US" w:eastAsia="zh-CN" w:bidi="ar-SA"/>
              </w:rPr>
            </w:pPr>
            <w:r>
              <w:rPr>
                <w:rFonts w:hint="eastAsia"/>
                <w:lang w:eastAsia="zh-CN"/>
              </w:rPr>
              <w:t>车辆购置税用于公路等基础设施建设支出</w:t>
            </w:r>
          </w:p>
        </w:tc>
        <w:tc>
          <w:tcPr>
            <w:tcW w:w="1343" w:type="dxa"/>
            <w:tcBorders>
              <w:top w:val="single" w:color="auto" w:sz="4" w:space="0"/>
              <w:left w:val="nil"/>
              <w:bottom w:val="single" w:color="auto" w:sz="4" w:space="0"/>
              <w:right w:val="single" w:color="auto" w:sz="4" w:space="0"/>
            </w:tcBorders>
            <w:shd w:val="clear" w:color="auto" w:fill="auto"/>
            <w:noWrap/>
            <w:vAlign w:val="center"/>
          </w:tcPr>
          <w:p w14:paraId="7925B954">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6A62C76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50E1AFF2">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2E012C2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single" w:color="auto" w:sz="4" w:space="0"/>
              <w:left w:val="nil"/>
              <w:bottom w:val="single" w:color="auto" w:sz="4" w:space="0"/>
              <w:right w:val="single" w:color="auto" w:sz="4" w:space="0"/>
            </w:tcBorders>
            <w:shd w:val="clear" w:color="auto" w:fill="auto"/>
            <w:noWrap/>
            <w:vAlign w:val="center"/>
          </w:tcPr>
          <w:p w14:paraId="3ADE6E21">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single" w:color="auto" w:sz="4" w:space="0"/>
              <w:left w:val="nil"/>
              <w:bottom w:val="single" w:color="auto" w:sz="4" w:space="0"/>
              <w:right w:val="single" w:color="auto" w:sz="4" w:space="0"/>
            </w:tcBorders>
            <w:shd w:val="clear" w:color="auto" w:fill="auto"/>
            <w:noWrap/>
            <w:vAlign w:val="center"/>
          </w:tcPr>
          <w:p w14:paraId="63F5005E">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79B0E9A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76B25A2">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221</w:t>
            </w:r>
          </w:p>
        </w:tc>
        <w:tc>
          <w:tcPr>
            <w:tcW w:w="2113" w:type="dxa"/>
            <w:tcBorders>
              <w:top w:val="nil"/>
              <w:left w:val="nil"/>
              <w:bottom w:val="single" w:color="auto" w:sz="4" w:space="0"/>
              <w:right w:val="single" w:color="auto" w:sz="4" w:space="0"/>
            </w:tcBorders>
            <w:shd w:val="clear" w:color="000000" w:fill="FFFFFF"/>
            <w:noWrap/>
            <w:vAlign w:val="center"/>
          </w:tcPr>
          <w:p w14:paraId="4E652608">
            <w:pPr>
              <w:jc w:val="left"/>
              <w:rPr>
                <w:rFonts w:hint="eastAsia" w:asciiTheme="minorHAnsi" w:hAnsiTheme="minorHAnsi" w:eastAsiaTheme="minorEastAsia" w:cstheme="minorBidi"/>
                <w:kern w:val="2"/>
                <w:sz w:val="21"/>
                <w:szCs w:val="22"/>
                <w:lang w:val="en-US" w:eastAsia="zh-CN" w:bidi="ar-SA"/>
              </w:rPr>
            </w:pPr>
            <w:r>
              <w:rPr>
                <w:rFonts w:hint="eastAsia"/>
                <w:lang w:eastAsia="zh-CN"/>
              </w:rPr>
              <w:t>住房保障支出</w:t>
            </w:r>
          </w:p>
        </w:tc>
        <w:tc>
          <w:tcPr>
            <w:tcW w:w="1343" w:type="dxa"/>
            <w:tcBorders>
              <w:top w:val="nil"/>
              <w:left w:val="nil"/>
              <w:bottom w:val="single" w:color="auto" w:sz="4" w:space="0"/>
              <w:right w:val="single" w:color="auto" w:sz="4" w:space="0"/>
            </w:tcBorders>
            <w:shd w:val="clear" w:color="auto" w:fill="auto"/>
            <w:noWrap/>
            <w:vAlign w:val="center"/>
          </w:tcPr>
          <w:p w14:paraId="0CCDB7A7">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1991" w:type="dxa"/>
            <w:tcBorders>
              <w:top w:val="nil"/>
              <w:left w:val="nil"/>
              <w:bottom w:val="single" w:color="auto" w:sz="4" w:space="0"/>
              <w:right w:val="single" w:color="auto" w:sz="4" w:space="0"/>
            </w:tcBorders>
            <w:shd w:val="clear" w:color="auto" w:fill="auto"/>
            <w:noWrap/>
            <w:vAlign w:val="center"/>
          </w:tcPr>
          <w:p w14:paraId="5E287AB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E1FBC25">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A5F133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ECECD2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0040BD66">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668A0E7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EAD4FF">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22102</w:t>
            </w:r>
          </w:p>
        </w:tc>
        <w:tc>
          <w:tcPr>
            <w:tcW w:w="2113" w:type="dxa"/>
            <w:tcBorders>
              <w:top w:val="nil"/>
              <w:left w:val="nil"/>
              <w:bottom w:val="single" w:color="auto" w:sz="4" w:space="0"/>
              <w:right w:val="single" w:color="auto" w:sz="4" w:space="0"/>
            </w:tcBorders>
            <w:shd w:val="clear" w:color="000000" w:fill="FFFFFF"/>
            <w:noWrap/>
            <w:vAlign w:val="center"/>
          </w:tcPr>
          <w:p w14:paraId="4CA37902">
            <w:pPr>
              <w:jc w:val="left"/>
              <w:rPr>
                <w:rFonts w:hint="eastAsia" w:asciiTheme="minorHAnsi" w:hAnsiTheme="minorHAnsi" w:eastAsiaTheme="minorEastAsia" w:cstheme="minorBidi"/>
                <w:kern w:val="2"/>
                <w:sz w:val="21"/>
                <w:szCs w:val="22"/>
                <w:lang w:val="en-US" w:eastAsia="zh-CN" w:bidi="ar-SA"/>
              </w:rPr>
            </w:pPr>
            <w:r>
              <w:rPr>
                <w:rFonts w:hint="eastAsia"/>
                <w:lang w:eastAsia="zh-CN"/>
              </w:rPr>
              <w:t>住房改革支出</w:t>
            </w:r>
          </w:p>
        </w:tc>
        <w:tc>
          <w:tcPr>
            <w:tcW w:w="1343" w:type="dxa"/>
            <w:tcBorders>
              <w:top w:val="nil"/>
              <w:left w:val="nil"/>
              <w:bottom w:val="single" w:color="auto" w:sz="4" w:space="0"/>
              <w:right w:val="single" w:color="auto" w:sz="4" w:space="0"/>
            </w:tcBorders>
            <w:shd w:val="clear" w:color="auto" w:fill="auto"/>
            <w:noWrap/>
            <w:vAlign w:val="center"/>
          </w:tcPr>
          <w:p w14:paraId="0424A63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1991" w:type="dxa"/>
            <w:tcBorders>
              <w:top w:val="nil"/>
              <w:left w:val="nil"/>
              <w:bottom w:val="single" w:color="auto" w:sz="4" w:space="0"/>
              <w:right w:val="single" w:color="auto" w:sz="4" w:space="0"/>
            </w:tcBorders>
            <w:shd w:val="clear" w:color="auto" w:fill="auto"/>
            <w:noWrap/>
            <w:vAlign w:val="center"/>
          </w:tcPr>
          <w:p w14:paraId="601A9E23">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C49EDFE">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C18F70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2A4B6D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0E55B62D">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66153B67">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10F3E0">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2210201</w:t>
            </w:r>
          </w:p>
        </w:tc>
        <w:tc>
          <w:tcPr>
            <w:tcW w:w="2113" w:type="dxa"/>
            <w:tcBorders>
              <w:top w:val="nil"/>
              <w:left w:val="nil"/>
              <w:bottom w:val="single" w:color="auto" w:sz="4" w:space="0"/>
              <w:right w:val="single" w:color="auto" w:sz="4" w:space="0"/>
            </w:tcBorders>
            <w:shd w:val="clear" w:color="000000" w:fill="FFFFFF"/>
            <w:noWrap/>
            <w:vAlign w:val="center"/>
          </w:tcPr>
          <w:p w14:paraId="182E875E">
            <w:pPr>
              <w:jc w:val="left"/>
              <w:rPr>
                <w:rFonts w:hint="eastAsia" w:asciiTheme="minorHAnsi" w:hAnsiTheme="minorHAnsi" w:eastAsiaTheme="minorEastAsia" w:cstheme="minorBidi"/>
                <w:kern w:val="2"/>
                <w:sz w:val="21"/>
                <w:szCs w:val="22"/>
                <w:lang w:val="en-US" w:eastAsia="zh-CN" w:bidi="ar-SA"/>
              </w:rPr>
            </w:pPr>
            <w:r>
              <w:rPr>
                <w:rFonts w:hint="eastAsia"/>
                <w:lang w:eastAsia="zh-CN"/>
              </w:rPr>
              <w:t>住房公积金</w:t>
            </w:r>
          </w:p>
        </w:tc>
        <w:tc>
          <w:tcPr>
            <w:tcW w:w="1343" w:type="dxa"/>
            <w:tcBorders>
              <w:top w:val="nil"/>
              <w:left w:val="nil"/>
              <w:bottom w:val="single" w:color="auto" w:sz="4" w:space="0"/>
              <w:right w:val="single" w:color="auto" w:sz="4" w:space="0"/>
            </w:tcBorders>
            <w:shd w:val="clear" w:color="auto" w:fill="auto"/>
            <w:noWrap/>
            <w:vAlign w:val="center"/>
          </w:tcPr>
          <w:p w14:paraId="416DD3D1">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1991" w:type="dxa"/>
            <w:tcBorders>
              <w:top w:val="nil"/>
              <w:left w:val="nil"/>
              <w:bottom w:val="single" w:color="auto" w:sz="4" w:space="0"/>
              <w:right w:val="single" w:color="auto" w:sz="4" w:space="0"/>
            </w:tcBorders>
            <w:shd w:val="clear" w:color="auto" w:fill="auto"/>
            <w:noWrap/>
            <w:vAlign w:val="center"/>
          </w:tcPr>
          <w:p w14:paraId="70152DD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A4B48D4">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E2405E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FEB391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64AE9EB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234C91A1">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3F8D27">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229</w:t>
            </w:r>
          </w:p>
        </w:tc>
        <w:tc>
          <w:tcPr>
            <w:tcW w:w="2113" w:type="dxa"/>
            <w:tcBorders>
              <w:top w:val="nil"/>
              <w:left w:val="nil"/>
              <w:bottom w:val="single" w:color="auto" w:sz="4" w:space="0"/>
              <w:right w:val="single" w:color="auto" w:sz="4" w:space="0"/>
            </w:tcBorders>
            <w:shd w:val="clear" w:color="000000" w:fill="FFFFFF"/>
            <w:noWrap/>
            <w:vAlign w:val="center"/>
          </w:tcPr>
          <w:p w14:paraId="2AC62AE3">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其他支出</w:t>
            </w:r>
          </w:p>
        </w:tc>
        <w:tc>
          <w:tcPr>
            <w:tcW w:w="1343" w:type="dxa"/>
            <w:tcBorders>
              <w:top w:val="nil"/>
              <w:left w:val="nil"/>
              <w:bottom w:val="single" w:color="auto" w:sz="4" w:space="0"/>
              <w:right w:val="single" w:color="auto" w:sz="4" w:space="0"/>
            </w:tcBorders>
            <w:shd w:val="clear" w:color="auto" w:fill="auto"/>
            <w:noWrap/>
            <w:vAlign w:val="center"/>
          </w:tcPr>
          <w:p w14:paraId="7AE10AC0">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991" w:type="dxa"/>
            <w:tcBorders>
              <w:top w:val="nil"/>
              <w:left w:val="nil"/>
              <w:bottom w:val="single" w:color="auto" w:sz="4" w:space="0"/>
              <w:right w:val="single" w:color="auto" w:sz="4" w:space="0"/>
            </w:tcBorders>
            <w:shd w:val="clear" w:color="auto" w:fill="auto"/>
            <w:noWrap/>
            <w:vAlign w:val="center"/>
          </w:tcPr>
          <w:p w14:paraId="3C4A6BE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C44B12A">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389530D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3F54F5A">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79C85B8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32E30E16">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731734">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22904</w:t>
            </w:r>
          </w:p>
        </w:tc>
        <w:tc>
          <w:tcPr>
            <w:tcW w:w="2113" w:type="dxa"/>
            <w:tcBorders>
              <w:top w:val="nil"/>
              <w:left w:val="nil"/>
              <w:bottom w:val="single" w:color="auto" w:sz="4" w:space="0"/>
              <w:right w:val="single" w:color="auto" w:sz="4" w:space="0"/>
            </w:tcBorders>
            <w:shd w:val="clear" w:color="000000" w:fill="FFFFFF"/>
            <w:noWrap/>
            <w:vAlign w:val="center"/>
          </w:tcPr>
          <w:p w14:paraId="67CDCCD4">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其他政府性基金及对应专项债券收入安排的支出</w:t>
            </w:r>
          </w:p>
        </w:tc>
        <w:tc>
          <w:tcPr>
            <w:tcW w:w="1343" w:type="dxa"/>
            <w:tcBorders>
              <w:top w:val="nil"/>
              <w:left w:val="nil"/>
              <w:bottom w:val="single" w:color="auto" w:sz="4" w:space="0"/>
              <w:right w:val="single" w:color="auto" w:sz="4" w:space="0"/>
            </w:tcBorders>
            <w:shd w:val="clear" w:color="auto" w:fill="auto"/>
            <w:noWrap/>
            <w:vAlign w:val="center"/>
          </w:tcPr>
          <w:p w14:paraId="13567A03">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991" w:type="dxa"/>
            <w:tcBorders>
              <w:top w:val="nil"/>
              <w:left w:val="nil"/>
              <w:bottom w:val="single" w:color="auto" w:sz="4" w:space="0"/>
              <w:right w:val="single" w:color="auto" w:sz="4" w:space="0"/>
            </w:tcBorders>
            <w:shd w:val="clear" w:color="auto" w:fill="auto"/>
            <w:noWrap/>
            <w:vAlign w:val="center"/>
          </w:tcPr>
          <w:p w14:paraId="44CB6ED4">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2412CFD8">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790FAD79">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5711ACC7">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185BDDD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1529F459">
        <w:tblPrEx>
          <w:tblCellMar>
            <w:top w:w="0" w:type="dxa"/>
            <w:left w:w="108" w:type="dxa"/>
            <w:bottom w:w="0" w:type="dxa"/>
            <w:right w:w="108" w:type="dxa"/>
          </w:tblCellMar>
        </w:tblPrEx>
        <w:trPr>
          <w:trHeight w:val="595"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2640F46">
            <w:pPr>
              <w:jc w:val="both"/>
              <w:rPr>
                <w:rFonts w:hint="default" w:asciiTheme="minorHAnsi" w:hAnsiTheme="minorHAnsi" w:eastAsiaTheme="minorEastAsia" w:cstheme="minorBidi"/>
                <w:kern w:val="2"/>
                <w:sz w:val="21"/>
                <w:szCs w:val="22"/>
                <w:lang w:val="en-US" w:eastAsia="zh-CN" w:bidi="ar-SA"/>
              </w:rPr>
            </w:pPr>
            <w:r>
              <w:rPr>
                <w:rFonts w:hint="eastAsia"/>
                <w:lang w:val="en-US" w:eastAsia="zh-CN"/>
              </w:rPr>
              <w:t>2290402</w:t>
            </w:r>
          </w:p>
        </w:tc>
        <w:tc>
          <w:tcPr>
            <w:tcW w:w="2113" w:type="dxa"/>
            <w:tcBorders>
              <w:top w:val="nil"/>
              <w:left w:val="nil"/>
              <w:bottom w:val="single" w:color="auto" w:sz="4" w:space="0"/>
              <w:right w:val="single" w:color="auto" w:sz="4" w:space="0"/>
            </w:tcBorders>
            <w:shd w:val="clear" w:color="000000" w:fill="FFFFFF"/>
            <w:noWrap/>
            <w:vAlign w:val="center"/>
          </w:tcPr>
          <w:p w14:paraId="2088D792">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其他地方自行试点项目收益专项债券收入安排的支出</w:t>
            </w:r>
          </w:p>
        </w:tc>
        <w:tc>
          <w:tcPr>
            <w:tcW w:w="1343" w:type="dxa"/>
            <w:tcBorders>
              <w:top w:val="nil"/>
              <w:left w:val="nil"/>
              <w:bottom w:val="single" w:color="auto" w:sz="4" w:space="0"/>
              <w:right w:val="single" w:color="auto" w:sz="4" w:space="0"/>
            </w:tcBorders>
            <w:shd w:val="clear" w:color="auto" w:fill="auto"/>
            <w:noWrap/>
            <w:vAlign w:val="center"/>
          </w:tcPr>
          <w:p w14:paraId="2436B5DE">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26385</w:t>
            </w:r>
          </w:p>
        </w:tc>
        <w:tc>
          <w:tcPr>
            <w:tcW w:w="1991" w:type="dxa"/>
            <w:tcBorders>
              <w:top w:val="nil"/>
              <w:left w:val="nil"/>
              <w:bottom w:val="single" w:color="auto" w:sz="4" w:space="0"/>
              <w:right w:val="single" w:color="auto" w:sz="4" w:space="0"/>
            </w:tcBorders>
            <w:shd w:val="clear" w:color="auto" w:fill="auto"/>
            <w:noWrap/>
            <w:vAlign w:val="center"/>
          </w:tcPr>
          <w:p w14:paraId="3FF70BC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4618F4A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1289A805">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14:paraId="0FDC230F">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108" w:type="dxa"/>
            <w:tcBorders>
              <w:top w:val="nil"/>
              <w:left w:val="nil"/>
              <w:bottom w:val="single" w:color="auto" w:sz="4" w:space="0"/>
              <w:right w:val="single" w:color="auto" w:sz="4" w:space="0"/>
            </w:tcBorders>
            <w:shd w:val="clear" w:color="auto" w:fill="auto"/>
            <w:noWrap/>
            <w:vAlign w:val="center"/>
          </w:tcPr>
          <w:p w14:paraId="45095D9C">
            <w:pPr>
              <w:widowControl/>
              <w:jc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0</w:t>
            </w:r>
          </w:p>
        </w:tc>
      </w:tr>
      <w:tr w14:paraId="00AC6336">
        <w:tblPrEx>
          <w:tblCellMar>
            <w:top w:w="0" w:type="dxa"/>
            <w:left w:w="108" w:type="dxa"/>
            <w:bottom w:w="0" w:type="dxa"/>
            <w:right w:w="108" w:type="dxa"/>
          </w:tblCellMar>
        </w:tblPrEx>
        <w:trPr>
          <w:trHeight w:val="828" w:hRule="atLeast"/>
        </w:trPr>
        <w:tc>
          <w:tcPr>
            <w:tcW w:w="15004" w:type="dxa"/>
            <w:gridSpan w:val="9"/>
            <w:tcBorders>
              <w:top w:val="nil"/>
              <w:left w:val="nil"/>
              <w:bottom w:val="nil"/>
              <w:right w:val="nil"/>
            </w:tcBorders>
            <w:shd w:val="clear" w:color="auto" w:fill="auto"/>
            <w:vAlign w:val="center"/>
          </w:tcPr>
          <w:p w14:paraId="66A63C31">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4C005566">
      <w:pPr>
        <w:widowControl/>
        <w:jc w:val="both"/>
        <w:rPr>
          <w:rFonts w:ascii="Times New Roman" w:hAnsi="Times New Roman" w:eastAsia="方正小标宋_GBK" w:cs="Times New Roman"/>
          <w:color w:val="000000"/>
          <w:kern w:val="0"/>
          <w:sz w:val="36"/>
          <w:szCs w:val="21"/>
        </w:rPr>
      </w:pPr>
    </w:p>
    <w:p w14:paraId="4DB69C1E">
      <w:pPr>
        <w:widowControl/>
        <w:jc w:val="both"/>
        <w:rPr>
          <w:rFonts w:ascii="Times New Roman" w:hAnsi="Times New Roman" w:eastAsia="方正小标宋_GBK" w:cs="Times New Roman"/>
          <w:color w:val="000000"/>
          <w:kern w:val="0"/>
          <w:sz w:val="36"/>
          <w:szCs w:val="21"/>
        </w:rPr>
      </w:pPr>
    </w:p>
    <w:p w14:paraId="1D99B6A3">
      <w:pPr>
        <w:widowControl/>
        <w:jc w:val="both"/>
        <w:rPr>
          <w:rFonts w:ascii="Times New Roman" w:hAnsi="Times New Roman" w:eastAsia="方正小标宋_GBK" w:cs="Times New Roman"/>
          <w:color w:val="000000"/>
          <w:kern w:val="0"/>
          <w:sz w:val="36"/>
          <w:szCs w:val="21"/>
        </w:rPr>
      </w:pPr>
    </w:p>
    <w:p w14:paraId="6DA6D419">
      <w:pPr>
        <w:widowControl/>
        <w:jc w:val="both"/>
        <w:rPr>
          <w:rFonts w:ascii="Times New Roman" w:hAnsi="Times New Roman" w:eastAsia="方正小标宋_GBK" w:cs="Times New Roman"/>
          <w:color w:val="000000"/>
          <w:kern w:val="0"/>
          <w:sz w:val="36"/>
          <w:szCs w:val="21"/>
        </w:rPr>
      </w:pPr>
    </w:p>
    <w:p w14:paraId="452D3FA8">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fixed"/>
        <w:tblCellMar>
          <w:top w:w="0" w:type="dxa"/>
          <w:left w:w="108" w:type="dxa"/>
          <w:bottom w:w="0" w:type="dxa"/>
          <w:right w:w="108" w:type="dxa"/>
        </w:tblCellMar>
      </w:tblPr>
      <w:tblGrid>
        <w:gridCol w:w="3595"/>
        <w:gridCol w:w="436"/>
        <w:gridCol w:w="1574"/>
        <w:gridCol w:w="84"/>
        <w:gridCol w:w="2831"/>
        <w:gridCol w:w="632"/>
        <w:gridCol w:w="435"/>
        <w:gridCol w:w="1573"/>
        <w:gridCol w:w="1394"/>
        <w:gridCol w:w="1394"/>
        <w:gridCol w:w="1573"/>
      </w:tblGrid>
      <w:tr w14:paraId="468C1415">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21D9D855">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65E174D5">
            <w:pPr>
              <w:widowControl/>
              <w:jc w:val="right"/>
              <w:rPr>
                <w:rFonts w:ascii="宋体" w:hAnsi="宋体" w:eastAsia="宋体" w:cs="宋体"/>
                <w:kern w:val="0"/>
                <w:sz w:val="24"/>
                <w:szCs w:val="24"/>
              </w:rPr>
            </w:pPr>
          </w:p>
        </w:tc>
        <w:tc>
          <w:tcPr>
            <w:tcW w:w="1574" w:type="dxa"/>
            <w:tcBorders>
              <w:top w:val="nil"/>
              <w:left w:val="nil"/>
              <w:bottom w:val="nil"/>
              <w:right w:val="nil"/>
            </w:tcBorders>
            <w:shd w:val="clear" w:color="auto" w:fill="auto"/>
            <w:noWrap/>
            <w:vAlign w:val="center"/>
          </w:tcPr>
          <w:p w14:paraId="0EF55F49">
            <w:pPr>
              <w:widowControl/>
              <w:jc w:val="right"/>
              <w:rPr>
                <w:rFonts w:ascii="宋体" w:hAnsi="宋体" w:eastAsia="宋体" w:cs="宋体"/>
                <w:kern w:val="0"/>
                <w:sz w:val="24"/>
                <w:szCs w:val="24"/>
              </w:rPr>
            </w:pPr>
          </w:p>
        </w:tc>
        <w:tc>
          <w:tcPr>
            <w:tcW w:w="3547" w:type="dxa"/>
            <w:gridSpan w:val="3"/>
            <w:tcBorders>
              <w:top w:val="nil"/>
              <w:left w:val="nil"/>
              <w:bottom w:val="nil"/>
              <w:right w:val="nil"/>
            </w:tcBorders>
            <w:shd w:val="clear" w:color="auto" w:fill="auto"/>
            <w:noWrap/>
            <w:vAlign w:val="center"/>
          </w:tcPr>
          <w:p w14:paraId="382FB36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7B907095">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A53B228">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DCEFEE2">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228BF77E">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7268E64">
            <w:pPr>
              <w:widowControl/>
              <w:jc w:val="right"/>
              <w:rPr>
                <w:rFonts w:ascii="宋体" w:hAnsi="宋体" w:eastAsia="宋体" w:cs="宋体"/>
                <w:kern w:val="0"/>
                <w:sz w:val="24"/>
                <w:szCs w:val="24"/>
              </w:rPr>
            </w:pPr>
          </w:p>
        </w:tc>
      </w:tr>
      <w:tr w14:paraId="162E7B42">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10086D55">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466F68C6">
        <w:tblPrEx>
          <w:tblCellMar>
            <w:top w:w="0" w:type="dxa"/>
            <w:left w:w="108" w:type="dxa"/>
            <w:bottom w:w="0" w:type="dxa"/>
            <w:right w:w="108" w:type="dxa"/>
          </w:tblCellMar>
        </w:tblPrEx>
        <w:trPr>
          <w:trHeight w:val="90" w:hRule="atLeast"/>
        </w:trPr>
        <w:tc>
          <w:tcPr>
            <w:tcW w:w="3595" w:type="dxa"/>
            <w:tcBorders>
              <w:top w:val="nil"/>
              <w:left w:val="nil"/>
              <w:bottom w:val="nil"/>
              <w:right w:val="nil"/>
            </w:tcBorders>
            <w:shd w:val="clear" w:color="000000" w:fill="FFFFFF"/>
            <w:noWrap/>
            <w:vAlign w:val="center"/>
          </w:tcPr>
          <w:p w14:paraId="0CBADE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3D9E0F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8" w:type="dxa"/>
            <w:gridSpan w:val="2"/>
            <w:tcBorders>
              <w:top w:val="nil"/>
              <w:left w:val="nil"/>
              <w:bottom w:val="nil"/>
              <w:right w:val="nil"/>
            </w:tcBorders>
            <w:shd w:val="clear" w:color="000000" w:fill="FFFFFF"/>
            <w:noWrap/>
            <w:vAlign w:val="center"/>
          </w:tcPr>
          <w:p w14:paraId="74F501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463" w:type="dxa"/>
            <w:gridSpan w:val="2"/>
            <w:tcBorders>
              <w:top w:val="nil"/>
              <w:left w:val="nil"/>
              <w:bottom w:val="nil"/>
              <w:right w:val="nil"/>
            </w:tcBorders>
            <w:shd w:val="clear" w:color="000000" w:fill="FFFFFF"/>
            <w:noWrap/>
            <w:vAlign w:val="center"/>
          </w:tcPr>
          <w:p w14:paraId="12C9CB8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B253B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5D65F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97DECD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5EC6C99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5B8B6EA">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6A8E046C">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343E7342">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bCs/>
                <w:kern w:val="0"/>
                <w:sz w:val="20"/>
                <w:szCs w:val="20"/>
                <w:lang w:eastAsia="zh-CN"/>
              </w:rPr>
              <w:t>溆浦县交通运输局</w:t>
            </w:r>
          </w:p>
        </w:tc>
        <w:tc>
          <w:tcPr>
            <w:tcW w:w="436" w:type="dxa"/>
            <w:tcBorders>
              <w:top w:val="nil"/>
              <w:left w:val="nil"/>
              <w:bottom w:val="nil"/>
              <w:right w:val="nil"/>
            </w:tcBorders>
            <w:shd w:val="clear" w:color="000000" w:fill="FFFFFF"/>
            <w:noWrap/>
            <w:vAlign w:val="center"/>
          </w:tcPr>
          <w:p w14:paraId="0EE6EC3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58" w:type="dxa"/>
            <w:gridSpan w:val="2"/>
            <w:tcBorders>
              <w:top w:val="nil"/>
              <w:left w:val="nil"/>
              <w:bottom w:val="nil"/>
              <w:right w:val="nil"/>
            </w:tcBorders>
            <w:shd w:val="clear" w:color="000000" w:fill="FFFFFF"/>
            <w:noWrap/>
            <w:vAlign w:val="center"/>
          </w:tcPr>
          <w:p w14:paraId="4833A62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463" w:type="dxa"/>
            <w:gridSpan w:val="2"/>
            <w:tcBorders>
              <w:top w:val="nil"/>
              <w:left w:val="nil"/>
              <w:bottom w:val="nil"/>
              <w:right w:val="nil"/>
            </w:tcBorders>
            <w:shd w:val="clear" w:color="000000" w:fill="FFFFFF"/>
            <w:noWrap/>
            <w:vAlign w:val="center"/>
          </w:tcPr>
          <w:p w14:paraId="2059897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1C23731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65ACB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CF0AE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1B99C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319DF5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B1D2865">
        <w:tblPrEx>
          <w:tblCellMar>
            <w:top w:w="0" w:type="dxa"/>
            <w:left w:w="108" w:type="dxa"/>
            <w:bottom w:w="0" w:type="dxa"/>
            <w:right w:w="108" w:type="dxa"/>
          </w:tblCellMar>
        </w:tblPrEx>
        <w:trPr>
          <w:trHeight w:val="402" w:hRule="atLeast"/>
        </w:trPr>
        <w:tc>
          <w:tcPr>
            <w:tcW w:w="568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2C805FD">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832" w:type="dxa"/>
            <w:gridSpan w:val="7"/>
            <w:tcBorders>
              <w:top w:val="single" w:color="auto" w:sz="4" w:space="0"/>
              <w:left w:val="nil"/>
              <w:bottom w:val="single" w:color="auto" w:sz="4" w:space="0"/>
              <w:right w:val="single" w:color="auto" w:sz="4" w:space="0"/>
            </w:tcBorders>
            <w:shd w:val="clear" w:color="000000" w:fill="FFFFFF"/>
            <w:noWrap/>
            <w:vAlign w:val="center"/>
          </w:tcPr>
          <w:p w14:paraId="5B9872E8">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7ECFBED6">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B39FA3">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5E3896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658" w:type="dxa"/>
            <w:gridSpan w:val="2"/>
            <w:tcBorders>
              <w:top w:val="nil"/>
              <w:left w:val="nil"/>
              <w:bottom w:val="single" w:color="auto" w:sz="4" w:space="0"/>
              <w:right w:val="single" w:color="auto" w:sz="4" w:space="0"/>
            </w:tcBorders>
            <w:shd w:val="clear" w:color="auto" w:fill="auto"/>
            <w:noWrap/>
            <w:vAlign w:val="center"/>
          </w:tcPr>
          <w:p w14:paraId="2CFCB464">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2831" w:type="dxa"/>
            <w:tcBorders>
              <w:top w:val="nil"/>
              <w:left w:val="nil"/>
              <w:bottom w:val="single" w:color="auto" w:sz="4" w:space="0"/>
              <w:right w:val="single" w:color="auto" w:sz="4" w:space="0"/>
            </w:tcBorders>
            <w:shd w:val="clear" w:color="auto" w:fill="auto"/>
            <w:noWrap/>
            <w:vAlign w:val="center"/>
          </w:tcPr>
          <w:p w14:paraId="7DA65B15">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EEE093F">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6DDABB0D">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13D11E8">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688683F">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14641E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3A0EB63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E8A970D">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1903BE34">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658" w:type="dxa"/>
            <w:gridSpan w:val="2"/>
            <w:tcBorders>
              <w:top w:val="nil"/>
              <w:left w:val="nil"/>
              <w:bottom w:val="single" w:color="auto" w:sz="4" w:space="0"/>
              <w:right w:val="single" w:color="auto" w:sz="4" w:space="0"/>
            </w:tcBorders>
            <w:shd w:val="clear" w:color="auto" w:fill="auto"/>
            <w:noWrap/>
            <w:vAlign w:val="center"/>
          </w:tcPr>
          <w:p w14:paraId="38228C5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831" w:type="dxa"/>
            <w:tcBorders>
              <w:top w:val="nil"/>
              <w:left w:val="nil"/>
              <w:bottom w:val="single" w:color="auto" w:sz="4" w:space="0"/>
              <w:right w:val="single" w:color="auto" w:sz="4" w:space="0"/>
            </w:tcBorders>
            <w:shd w:val="clear" w:color="auto" w:fill="auto"/>
            <w:noWrap/>
            <w:vAlign w:val="center"/>
          </w:tcPr>
          <w:p w14:paraId="71627651">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3844D080">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17CE982E">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E45BB1F">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65819BA2">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00061E2">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FE6AD8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9125946">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BF337D5">
            <w:pPr>
              <w:widowControl/>
              <w:jc w:val="center"/>
              <w:rPr>
                <w:rFonts w:ascii="宋体" w:hAnsi="宋体" w:eastAsia="宋体" w:cs="宋体"/>
                <w:kern w:val="0"/>
                <w:sz w:val="22"/>
              </w:rPr>
            </w:pPr>
            <w:r>
              <w:rPr>
                <w:rFonts w:hint="eastAsia" w:ascii="宋体" w:hAnsi="宋体" w:eastAsia="宋体" w:cs="宋体"/>
                <w:kern w:val="0"/>
                <w:sz w:val="22"/>
              </w:rPr>
              <w:t>1</w:t>
            </w:r>
          </w:p>
        </w:tc>
        <w:tc>
          <w:tcPr>
            <w:tcW w:w="1658" w:type="dxa"/>
            <w:gridSpan w:val="2"/>
            <w:tcBorders>
              <w:top w:val="nil"/>
              <w:left w:val="nil"/>
              <w:bottom w:val="single" w:color="auto" w:sz="4" w:space="0"/>
              <w:right w:val="single" w:color="auto" w:sz="4" w:space="0"/>
            </w:tcBorders>
            <w:shd w:val="clear" w:color="auto" w:fill="auto"/>
            <w:noWrap/>
            <w:vAlign w:val="center"/>
          </w:tcPr>
          <w:p w14:paraId="46E92D5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31331.43</w:t>
            </w:r>
          </w:p>
        </w:tc>
        <w:tc>
          <w:tcPr>
            <w:tcW w:w="2831" w:type="dxa"/>
            <w:tcBorders>
              <w:top w:val="nil"/>
              <w:left w:val="nil"/>
              <w:bottom w:val="single" w:color="auto" w:sz="4" w:space="0"/>
              <w:right w:val="single" w:color="auto" w:sz="4" w:space="0"/>
            </w:tcBorders>
            <w:shd w:val="clear" w:color="auto" w:fill="auto"/>
            <w:noWrap/>
            <w:vAlign w:val="center"/>
          </w:tcPr>
          <w:p w14:paraId="00199C7B">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8533A60">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55CF61C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394" w:type="dxa"/>
            <w:tcBorders>
              <w:top w:val="nil"/>
              <w:left w:val="nil"/>
              <w:bottom w:val="single" w:color="auto" w:sz="4" w:space="0"/>
              <w:right w:val="single" w:color="auto" w:sz="4" w:space="0"/>
            </w:tcBorders>
            <w:shd w:val="clear" w:color="auto" w:fill="auto"/>
            <w:noWrap/>
            <w:vAlign w:val="center"/>
          </w:tcPr>
          <w:p w14:paraId="35C0B59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394" w:type="dxa"/>
            <w:tcBorders>
              <w:top w:val="nil"/>
              <w:left w:val="nil"/>
              <w:bottom w:val="single" w:color="auto" w:sz="4" w:space="0"/>
              <w:right w:val="single" w:color="auto" w:sz="4" w:space="0"/>
            </w:tcBorders>
            <w:shd w:val="clear" w:color="auto" w:fill="auto"/>
            <w:noWrap/>
            <w:vAlign w:val="center"/>
          </w:tcPr>
          <w:p w14:paraId="5E88355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7AAE26D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9FD55E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579DD6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065FD28B">
            <w:pPr>
              <w:widowControl/>
              <w:jc w:val="center"/>
              <w:rPr>
                <w:rFonts w:ascii="宋体" w:hAnsi="宋体" w:eastAsia="宋体" w:cs="宋体"/>
                <w:kern w:val="0"/>
                <w:sz w:val="22"/>
              </w:rPr>
            </w:pPr>
            <w:r>
              <w:rPr>
                <w:rFonts w:hint="eastAsia" w:ascii="宋体" w:hAnsi="宋体" w:eastAsia="宋体" w:cs="宋体"/>
                <w:kern w:val="0"/>
                <w:sz w:val="22"/>
              </w:rPr>
              <w:t>2</w:t>
            </w:r>
          </w:p>
        </w:tc>
        <w:tc>
          <w:tcPr>
            <w:tcW w:w="1658" w:type="dxa"/>
            <w:gridSpan w:val="2"/>
            <w:tcBorders>
              <w:top w:val="nil"/>
              <w:left w:val="nil"/>
              <w:bottom w:val="single" w:color="auto" w:sz="4" w:space="0"/>
              <w:right w:val="single" w:color="auto" w:sz="4" w:space="0"/>
            </w:tcBorders>
            <w:shd w:val="clear" w:color="auto" w:fill="auto"/>
            <w:noWrap/>
            <w:vAlign w:val="center"/>
          </w:tcPr>
          <w:p w14:paraId="3711B84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26385</w:t>
            </w:r>
          </w:p>
        </w:tc>
        <w:tc>
          <w:tcPr>
            <w:tcW w:w="2831" w:type="dxa"/>
            <w:tcBorders>
              <w:top w:val="nil"/>
              <w:left w:val="nil"/>
              <w:bottom w:val="single" w:color="auto" w:sz="4" w:space="0"/>
              <w:right w:val="single" w:color="auto" w:sz="4" w:space="0"/>
            </w:tcBorders>
            <w:shd w:val="clear" w:color="auto" w:fill="auto"/>
            <w:noWrap/>
            <w:vAlign w:val="center"/>
          </w:tcPr>
          <w:p w14:paraId="1ED6264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二、社会保障和就业支出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3772312">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9D8E2F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110.49</w:t>
            </w:r>
          </w:p>
        </w:tc>
        <w:tc>
          <w:tcPr>
            <w:tcW w:w="1394" w:type="dxa"/>
            <w:tcBorders>
              <w:top w:val="nil"/>
              <w:left w:val="nil"/>
              <w:bottom w:val="single" w:color="auto" w:sz="4" w:space="0"/>
              <w:right w:val="single" w:color="auto" w:sz="4" w:space="0"/>
            </w:tcBorders>
            <w:shd w:val="clear" w:color="auto" w:fill="auto"/>
            <w:noWrap/>
            <w:vAlign w:val="center"/>
          </w:tcPr>
          <w:p w14:paraId="5BECA7C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110.49</w:t>
            </w:r>
          </w:p>
        </w:tc>
        <w:tc>
          <w:tcPr>
            <w:tcW w:w="1394" w:type="dxa"/>
            <w:tcBorders>
              <w:top w:val="nil"/>
              <w:left w:val="nil"/>
              <w:bottom w:val="single" w:color="auto" w:sz="4" w:space="0"/>
              <w:right w:val="single" w:color="auto" w:sz="4" w:space="0"/>
            </w:tcBorders>
            <w:shd w:val="clear" w:color="auto" w:fill="auto"/>
            <w:noWrap/>
            <w:vAlign w:val="center"/>
          </w:tcPr>
          <w:p w14:paraId="6F16F4F8">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4F2FB561">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r>
      <w:tr w14:paraId="58AB6FF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A4E2B1F">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5310527">
            <w:pPr>
              <w:widowControl/>
              <w:jc w:val="center"/>
              <w:rPr>
                <w:rFonts w:ascii="宋体" w:hAnsi="宋体" w:eastAsia="宋体" w:cs="宋体"/>
                <w:kern w:val="0"/>
                <w:sz w:val="22"/>
              </w:rPr>
            </w:pPr>
            <w:r>
              <w:rPr>
                <w:rFonts w:hint="eastAsia" w:ascii="宋体" w:hAnsi="宋体" w:eastAsia="宋体" w:cs="宋体"/>
                <w:kern w:val="0"/>
                <w:sz w:val="22"/>
              </w:rPr>
              <w:t>3</w:t>
            </w:r>
          </w:p>
        </w:tc>
        <w:tc>
          <w:tcPr>
            <w:tcW w:w="1658" w:type="dxa"/>
            <w:gridSpan w:val="2"/>
            <w:tcBorders>
              <w:top w:val="nil"/>
              <w:left w:val="nil"/>
              <w:bottom w:val="single" w:color="auto" w:sz="4" w:space="0"/>
              <w:right w:val="single" w:color="auto" w:sz="4" w:space="0"/>
            </w:tcBorders>
            <w:shd w:val="clear" w:color="auto" w:fill="auto"/>
            <w:noWrap/>
            <w:vAlign w:val="center"/>
          </w:tcPr>
          <w:p w14:paraId="6DDDF1C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2831" w:type="dxa"/>
            <w:tcBorders>
              <w:top w:val="nil"/>
              <w:left w:val="nil"/>
              <w:bottom w:val="single" w:color="auto" w:sz="4" w:space="0"/>
              <w:right w:val="single" w:color="auto" w:sz="4" w:space="0"/>
            </w:tcBorders>
            <w:shd w:val="clear" w:color="auto" w:fill="auto"/>
            <w:noWrap/>
            <w:vAlign w:val="center"/>
          </w:tcPr>
          <w:p w14:paraId="15FDCF0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三、卫生健康支出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9AA4445">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4CC80405">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30.54</w:t>
            </w:r>
          </w:p>
        </w:tc>
        <w:tc>
          <w:tcPr>
            <w:tcW w:w="1394" w:type="dxa"/>
            <w:tcBorders>
              <w:top w:val="nil"/>
              <w:left w:val="nil"/>
              <w:bottom w:val="single" w:color="auto" w:sz="4" w:space="0"/>
              <w:right w:val="single" w:color="auto" w:sz="4" w:space="0"/>
            </w:tcBorders>
            <w:shd w:val="clear" w:color="auto" w:fill="auto"/>
            <w:noWrap/>
            <w:vAlign w:val="center"/>
          </w:tcPr>
          <w:p w14:paraId="4A276F8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30.54</w:t>
            </w:r>
          </w:p>
        </w:tc>
        <w:tc>
          <w:tcPr>
            <w:tcW w:w="1394" w:type="dxa"/>
            <w:tcBorders>
              <w:top w:val="nil"/>
              <w:left w:val="nil"/>
              <w:bottom w:val="single" w:color="auto" w:sz="4" w:space="0"/>
              <w:right w:val="single" w:color="auto" w:sz="4" w:space="0"/>
            </w:tcBorders>
            <w:shd w:val="clear" w:color="auto" w:fill="auto"/>
            <w:noWrap/>
            <w:vAlign w:val="center"/>
          </w:tcPr>
          <w:p w14:paraId="521190E9">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347FD49C">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r>
      <w:tr w14:paraId="4499734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B47F3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663D42C">
            <w:pPr>
              <w:widowControl/>
              <w:jc w:val="center"/>
              <w:rPr>
                <w:rFonts w:ascii="宋体" w:hAnsi="宋体" w:eastAsia="宋体" w:cs="宋体"/>
                <w:kern w:val="0"/>
                <w:sz w:val="22"/>
              </w:rPr>
            </w:pPr>
            <w:r>
              <w:rPr>
                <w:rFonts w:hint="eastAsia" w:ascii="宋体" w:hAnsi="宋体" w:eastAsia="宋体" w:cs="宋体"/>
                <w:kern w:val="0"/>
                <w:sz w:val="22"/>
              </w:rPr>
              <w:t>4</w:t>
            </w:r>
          </w:p>
        </w:tc>
        <w:tc>
          <w:tcPr>
            <w:tcW w:w="1658" w:type="dxa"/>
            <w:gridSpan w:val="2"/>
            <w:tcBorders>
              <w:top w:val="nil"/>
              <w:left w:val="nil"/>
              <w:bottom w:val="single" w:color="auto" w:sz="4" w:space="0"/>
              <w:right w:val="single" w:color="auto" w:sz="4" w:space="0"/>
            </w:tcBorders>
            <w:shd w:val="clear" w:color="auto" w:fill="auto"/>
            <w:noWrap/>
            <w:vAlign w:val="center"/>
          </w:tcPr>
          <w:p w14:paraId="11A10ABF">
            <w:pPr>
              <w:widowControl/>
              <w:jc w:val="center"/>
              <w:rPr>
                <w:rFonts w:ascii="宋体" w:hAnsi="宋体" w:eastAsia="宋体" w:cs="宋体"/>
                <w:kern w:val="0"/>
                <w:sz w:val="22"/>
              </w:rPr>
            </w:pPr>
          </w:p>
        </w:tc>
        <w:tc>
          <w:tcPr>
            <w:tcW w:w="2831" w:type="dxa"/>
            <w:tcBorders>
              <w:top w:val="nil"/>
              <w:left w:val="nil"/>
              <w:bottom w:val="single" w:color="auto" w:sz="4" w:space="0"/>
              <w:right w:val="single" w:color="auto" w:sz="4" w:space="0"/>
            </w:tcBorders>
            <w:shd w:val="clear" w:color="auto" w:fill="auto"/>
            <w:noWrap/>
            <w:vAlign w:val="center"/>
          </w:tcPr>
          <w:p w14:paraId="53803DD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四、农林水支出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428D4DF">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346C753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18357.56</w:t>
            </w:r>
          </w:p>
        </w:tc>
        <w:tc>
          <w:tcPr>
            <w:tcW w:w="1394" w:type="dxa"/>
            <w:tcBorders>
              <w:top w:val="nil"/>
              <w:left w:val="nil"/>
              <w:bottom w:val="single" w:color="auto" w:sz="4" w:space="0"/>
              <w:right w:val="single" w:color="auto" w:sz="4" w:space="0"/>
            </w:tcBorders>
            <w:shd w:val="clear" w:color="auto" w:fill="auto"/>
            <w:noWrap/>
            <w:vAlign w:val="center"/>
          </w:tcPr>
          <w:p w14:paraId="105E49D8">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18357.56</w:t>
            </w:r>
          </w:p>
        </w:tc>
        <w:tc>
          <w:tcPr>
            <w:tcW w:w="1394" w:type="dxa"/>
            <w:tcBorders>
              <w:top w:val="nil"/>
              <w:left w:val="nil"/>
              <w:bottom w:val="single" w:color="auto" w:sz="4" w:space="0"/>
              <w:right w:val="single" w:color="auto" w:sz="4" w:space="0"/>
            </w:tcBorders>
            <w:shd w:val="clear" w:color="auto" w:fill="auto"/>
            <w:noWrap/>
            <w:vAlign w:val="center"/>
          </w:tcPr>
          <w:p w14:paraId="1DEC00DA">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20F76068">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r>
      <w:tr w14:paraId="7BFE8FB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FB1419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1E3885D">
            <w:pPr>
              <w:widowControl/>
              <w:jc w:val="center"/>
              <w:rPr>
                <w:rFonts w:ascii="宋体" w:hAnsi="宋体" w:eastAsia="宋体" w:cs="宋体"/>
                <w:kern w:val="0"/>
                <w:sz w:val="22"/>
              </w:rPr>
            </w:pPr>
            <w:r>
              <w:rPr>
                <w:rFonts w:hint="eastAsia" w:ascii="宋体" w:hAnsi="宋体" w:eastAsia="宋体" w:cs="宋体"/>
                <w:kern w:val="0"/>
                <w:sz w:val="22"/>
              </w:rPr>
              <w:t>5</w:t>
            </w:r>
          </w:p>
        </w:tc>
        <w:tc>
          <w:tcPr>
            <w:tcW w:w="1658" w:type="dxa"/>
            <w:gridSpan w:val="2"/>
            <w:tcBorders>
              <w:top w:val="nil"/>
              <w:left w:val="nil"/>
              <w:bottom w:val="single" w:color="auto" w:sz="4" w:space="0"/>
              <w:right w:val="single" w:color="auto" w:sz="4" w:space="0"/>
            </w:tcBorders>
            <w:shd w:val="clear" w:color="auto" w:fill="auto"/>
            <w:noWrap/>
            <w:vAlign w:val="center"/>
          </w:tcPr>
          <w:p w14:paraId="1E4BFF91">
            <w:pPr>
              <w:widowControl/>
              <w:jc w:val="center"/>
              <w:rPr>
                <w:rFonts w:ascii="宋体" w:hAnsi="宋体" w:eastAsia="宋体" w:cs="宋体"/>
                <w:kern w:val="0"/>
                <w:sz w:val="22"/>
              </w:rPr>
            </w:pPr>
          </w:p>
        </w:tc>
        <w:tc>
          <w:tcPr>
            <w:tcW w:w="2831" w:type="dxa"/>
            <w:tcBorders>
              <w:top w:val="nil"/>
              <w:left w:val="nil"/>
              <w:bottom w:val="single" w:color="auto" w:sz="4" w:space="0"/>
              <w:right w:val="single" w:color="auto" w:sz="4" w:space="0"/>
            </w:tcBorders>
            <w:shd w:val="clear" w:color="auto" w:fill="auto"/>
            <w:noWrap/>
            <w:vAlign w:val="center"/>
          </w:tcPr>
          <w:p w14:paraId="7D93BD38">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五、交通运输支出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01F8087">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5E5FEE0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12802.73</w:t>
            </w:r>
          </w:p>
        </w:tc>
        <w:tc>
          <w:tcPr>
            <w:tcW w:w="1394" w:type="dxa"/>
            <w:tcBorders>
              <w:top w:val="nil"/>
              <w:left w:val="nil"/>
              <w:bottom w:val="single" w:color="auto" w:sz="4" w:space="0"/>
              <w:right w:val="single" w:color="auto" w:sz="4" w:space="0"/>
            </w:tcBorders>
            <w:shd w:val="clear" w:color="auto" w:fill="auto"/>
            <w:noWrap/>
            <w:vAlign w:val="center"/>
          </w:tcPr>
          <w:p w14:paraId="106851C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12802.73</w:t>
            </w:r>
          </w:p>
        </w:tc>
        <w:tc>
          <w:tcPr>
            <w:tcW w:w="1394" w:type="dxa"/>
            <w:tcBorders>
              <w:top w:val="nil"/>
              <w:left w:val="nil"/>
              <w:bottom w:val="single" w:color="auto" w:sz="4" w:space="0"/>
              <w:right w:val="single" w:color="auto" w:sz="4" w:space="0"/>
            </w:tcBorders>
            <w:shd w:val="clear" w:color="auto" w:fill="auto"/>
            <w:noWrap/>
            <w:vAlign w:val="center"/>
          </w:tcPr>
          <w:p w14:paraId="6D9582BF">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66A17557">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r>
      <w:tr w14:paraId="57CC004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08CD0CF">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C02A5E1">
            <w:pPr>
              <w:widowControl/>
              <w:jc w:val="center"/>
              <w:rPr>
                <w:rFonts w:ascii="宋体" w:hAnsi="宋体" w:eastAsia="宋体" w:cs="宋体"/>
                <w:kern w:val="0"/>
                <w:sz w:val="22"/>
              </w:rPr>
            </w:pPr>
            <w:r>
              <w:rPr>
                <w:rFonts w:hint="eastAsia" w:ascii="宋体" w:hAnsi="宋体" w:eastAsia="宋体" w:cs="宋体"/>
                <w:kern w:val="0"/>
                <w:sz w:val="22"/>
              </w:rPr>
              <w:t>6</w:t>
            </w:r>
          </w:p>
        </w:tc>
        <w:tc>
          <w:tcPr>
            <w:tcW w:w="1658" w:type="dxa"/>
            <w:gridSpan w:val="2"/>
            <w:tcBorders>
              <w:top w:val="nil"/>
              <w:left w:val="nil"/>
              <w:bottom w:val="single" w:color="auto" w:sz="4" w:space="0"/>
              <w:right w:val="single" w:color="auto" w:sz="4" w:space="0"/>
            </w:tcBorders>
            <w:shd w:val="clear" w:color="auto" w:fill="auto"/>
            <w:noWrap/>
            <w:vAlign w:val="center"/>
          </w:tcPr>
          <w:p w14:paraId="66D1C851">
            <w:pPr>
              <w:widowControl/>
              <w:jc w:val="center"/>
              <w:rPr>
                <w:rFonts w:ascii="宋体" w:hAnsi="宋体" w:eastAsia="宋体" w:cs="宋体"/>
                <w:kern w:val="0"/>
                <w:sz w:val="22"/>
              </w:rPr>
            </w:pPr>
          </w:p>
        </w:tc>
        <w:tc>
          <w:tcPr>
            <w:tcW w:w="2831" w:type="dxa"/>
            <w:tcBorders>
              <w:top w:val="nil"/>
              <w:left w:val="nil"/>
              <w:bottom w:val="single" w:color="auto" w:sz="4" w:space="0"/>
              <w:right w:val="single" w:color="auto" w:sz="4" w:space="0"/>
            </w:tcBorders>
            <w:shd w:val="clear" w:color="auto" w:fill="auto"/>
            <w:noWrap/>
            <w:vAlign w:val="center"/>
          </w:tcPr>
          <w:p w14:paraId="4694618F">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color w:val="000000"/>
                <w:kern w:val="0"/>
                <w:sz w:val="22"/>
                <w:szCs w:val="22"/>
                <w:u w:val="none"/>
                <w:lang w:val="en-US" w:eastAsia="zh-CN" w:bidi="ar"/>
              </w:rPr>
              <w:t>六、住房保障支出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BBEA814">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25222EB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27.6</w:t>
            </w:r>
          </w:p>
        </w:tc>
        <w:tc>
          <w:tcPr>
            <w:tcW w:w="1394" w:type="dxa"/>
            <w:tcBorders>
              <w:top w:val="nil"/>
              <w:left w:val="nil"/>
              <w:bottom w:val="single" w:color="auto" w:sz="4" w:space="0"/>
              <w:right w:val="single" w:color="auto" w:sz="4" w:space="0"/>
            </w:tcBorders>
            <w:shd w:val="clear" w:color="auto" w:fill="auto"/>
            <w:noWrap/>
            <w:vAlign w:val="center"/>
          </w:tcPr>
          <w:p w14:paraId="05BC19F0">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27.6</w:t>
            </w:r>
          </w:p>
        </w:tc>
        <w:tc>
          <w:tcPr>
            <w:tcW w:w="1394" w:type="dxa"/>
            <w:tcBorders>
              <w:top w:val="nil"/>
              <w:left w:val="nil"/>
              <w:bottom w:val="single" w:color="auto" w:sz="4" w:space="0"/>
              <w:right w:val="single" w:color="auto" w:sz="4" w:space="0"/>
            </w:tcBorders>
            <w:shd w:val="clear" w:color="auto" w:fill="auto"/>
            <w:noWrap/>
            <w:vAlign w:val="center"/>
          </w:tcPr>
          <w:p w14:paraId="18EB3AE0">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001E3E9C">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r>
      <w:tr w14:paraId="187A386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16BE38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06246CD2">
            <w:pPr>
              <w:widowControl/>
              <w:jc w:val="center"/>
              <w:rPr>
                <w:rFonts w:ascii="宋体" w:hAnsi="宋体" w:eastAsia="宋体" w:cs="宋体"/>
                <w:kern w:val="0"/>
                <w:sz w:val="22"/>
              </w:rPr>
            </w:pPr>
            <w:r>
              <w:rPr>
                <w:rFonts w:hint="eastAsia" w:ascii="宋体" w:hAnsi="宋体" w:eastAsia="宋体" w:cs="宋体"/>
                <w:kern w:val="0"/>
                <w:sz w:val="22"/>
              </w:rPr>
              <w:t>7</w:t>
            </w:r>
          </w:p>
        </w:tc>
        <w:tc>
          <w:tcPr>
            <w:tcW w:w="1658" w:type="dxa"/>
            <w:gridSpan w:val="2"/>
            <w:tcBorders>
              <w:top w:val="nil"/>
              <w:left w:val="nil"/>
              <w:bottom w:val="single" w:color="auto" w:sz="4" w:space="0"/>
              <w:right w:val="single" w:color="auto" w:sz="4" w:space="0"/>
            </w:tcBorders>
            <w:shd w:val="clear" w:color="auto" w:fill="auto"/>
            <w:noWrap/>
            <w:vAlign w:val="center"/>
          </w:tcPr>
          <w:p w14:paraId="2C6D7896">
            <w:pPr>
              <w:widowControl/>
              <w:jc w:val="center"/>
              <w:rPr>
                <w:rFonts w:ascii="宋体" w:hAnsi="宋体" w:eastAsia="宋体" w:cs="宋体"/>
                <w:kern w:val="0"/>
                <w:sz w:val="22"/>
              </w:rPr>
            </w:pPr>
          </w:p>
        </w:tc>
        <w:tc>
          <w:tcPr>
            <w:tcW w:w="2831" w:type="dxa"/>
            <w:tcBorders>
              <w:top w:val="nil"/>
              <w:left w:val="nil"/>
              <w:bottom w:val="single" w:color="auto" w:sz="4" w:space="0"/>
              <w:right w:val="single" w:color="auto" w:sz="4" w:space="0"/>
            </w:tcBorders>
            <w:shd w:val="clear" w:color="auto" w:fill="auto"/>
            <w:noWrap/>
            <w:vAlign w:val="center"/>
          </w:tcPr>
          <w:p w14:paraId="0B5B129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4"/>
                <w:szCs w:val="24"/>
                <w:u w:val="none"/>
                <w:lang w:val="en-US" w:eastAsia="zh-CN" w:bidi="ar"/>
              </w:rPr>
              <w:t>七、其他支出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01B8D93">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FEC947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26385</w:t>
            </w:r>
          </w:p>
        </w:tc>
        <w:tc>
          <w:tcPr>
            <w:tcW w:w="1394" w:type="dxa"/>
            <w:tcBorders>
              <w:top w:val="nil"/>
              <w:left w:val="nil"/>
              <w:bottom w:val="single" w:color="auto" w:sz="4" w:space="0"/>
              <w:right w:val="single" w:color="auto" w:sz="4" w:space="0"/>
            </w:tcBorders>
            <w:shd w:val="clear" w:color="auto" w:fill="auto"/>
            <w:noWrap/>
            <w:vAlign w:val="center"/>
          </w:tcPr>
          <w:p w14:paraId="4EA2BC8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4D8A153D">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26385</w:t>
            </w:r>
          </w:p>
        </w:tc>
        <w:tc>
          <w:tcPr>
            <w:tcW w:w="1573" w:type="dxa"/>
            <w:tcBorders>
              <w:top w:val="nil"/>
              <w:left w:val="nil"/>
              <w:bottom w:val="single" w:color="auto" w:sz="4" w:space="0"/>
              <w:right w:val="single" w:color="auto" w:sz="4" w:space="0"/>
            </w:tcBorders>
            <w:shd w:val="clear" w:color="auto" w:fill="auto"/>
            <w:noWrap/>
            <w:vAlign w:val="center"/>
          </w:tcPr>
          <w:p w14:paraId="39F13059">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735495F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64764E">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F950FF9">
            <w:pPr>
              <w:widowControl/>
              <w:jc w:val="center"/>
              <w:rPr>
                <w:rFonts w:ascii="宋体" w:hAnsi="宋体" w:eastAsia="宋体" w:cs="宋体"/>
                <w:kern w:val="0"/>
                <w:sz w:val="22"/>
              </w:rPr>
            </w:pPr>
            <w:r>
              <w:rPr>
                <w:rFonts w:hint="eastAsia" w:ascii="宋体" w:hAnsi="宋体" w:eastAsia="宋体" w:cs="宋体"/>
                <w:kern w:val="0"/>
                <w:sz w:val="22"/>
              </w:rPr>
              <w:t>8</w:t>
            </w:r>
          </w:p>
        </w:tc>
        <w:tc>
          <w:tcPr>
            <w:tcW w:w="1658" w:type="dxa"/>
            <w:gridSpan w:val="2"/>
            <w:tcBorders>
              <w:top w:val="nil"/>
              <w:left w:val="nil"/>
              <w:bottom w:val="single" w:color="auto" w:sz="4" w:space="0"/>
              <w:right w:val="single" w:color="auto" w:sz="4" w:space="0"/>
            </w:tcBorders>
            <w:shd w:val="clear" w:color="auto" w:fill="auto"/>
            <w:noWrap/>
            <w:vAlign w:val="center"/>
          </w:tcPr>
          <w:p w14:paraId="31818785">
            <w:pPr>
              <w:widowControl/>
              <w:jc w:val="center"/>
              <w:rPr>
                <w:rFonts w:ascii="宋体" w:hAnsi="宋体" w:eastAsia="宋体" w:cs="宋体"/>
                <w:kern w:val="0"/>
                <w:sz w:val="22"/>
              </w:rPr>
            </w:pPr>
          </w:p>
        </w:tc>
        <w:tc>
          <w:tcPr>
            <w:tcW w:w="2831" w:type="dxa"/>
            <w:tcBorders>
              <w:top w:val="nil"/>
              <w:left w:val="nil"/>
              <w:bottom w:val="single" w:color="auto" w:sz="4" w:space="0"/>
              <w:right w:val="single" w:color="auto" w:sz="4" w:space="0"/>
            </w:tcBorders>
            <w:shd w:val="clear" w:color="auto" w:fill="auto"/>
            <w:noWrap/>
            <w:vAlign w:val="center"/>
          </w:tcPr>
          <w:p w14:paraId="4915CC7E">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5D1215E">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2A67E129">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BAD726B">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7EF513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76234D1">
            <w:pPr>
              <w:widowControl/>
              <w:jc w:val="center"/>
              <w:rPr>
                <w:rFonts w:ascii="宋体" w:hAnsi="宋体" w:eastAsia="宋体" w:cs="宋体"/>
                <w:kern w:val="0"/>
                <w:sz w:val="22"/>
              </w:rPr>
            </w:pPr>
          </w:p>
        </w:tc>
      </w:tr>
      <w:tr w14:paraId="631250E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81500D4">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5EE66302">
            <w:pPr>
              <w:widowControl/>
              <w:jc w:val="center"/>
              <w:rPr>
                <w:rFonts w:ascii="宋体" w:hAnsi="宋体" w:eastAsia="宋体" w:cs="宋体"/>
                <w:kern w:val="0"/>
                <w:sz w:val="22"/>
              </w:rPr>
            </w:pPr>
            <w:r>
              <w:rPr>
                <w:rFonts w:hint="eastAsia" w:ascii="宋体" w:hAnsi="宋体" w:eastAsia="宋体" w:cs="宋体"/>
                <w:kern w:val="0"/>
                <w:sz w:val="22"/>
              </w:rPr>
              <w:t>9</w:t>
            </w:r>
          </w:p>
        </w:tc>
        <w:tc>
          <w:tcPr>
            <w:tcW w:w="1658" w:type="dxa"/>
            <w:gridSpan w:val="2"/>
            <w:tcBorders>
              <w:top w:val="nil"/>
              <w:left w:val="nil"/>
              <w:bottom w:val="single" w:color="auto" w:sz="4" w:space="0"/>
              <w:right w:val="single" w:color="auto" w:sz="4" w:space="0"/>
            </w:tcBorders>
            <w:shd w:val="clear" w:color="auto" w:fill="auto"/>
            <w:noWrap/>
            <w:vAlign w:val="center"/>
          </w:tcPr>
          <w:p w14:paraId="2EFC024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57716.43</w:t>
            </w:r>
          </w:p>
        </w:tc>
        <w:tc>
          <w:tcPr>
            <w:tcW w:w="2831" w:type="dxa"/>
            <w:tcBorders>
              <w:top w:val="nil"/>
              <w:left w:val="nil"/>
              <w:bottom w:val="single" w:color="auto" w:sz="4" w:space="0"/>
              <w:right w:val="single" w:color="auto" w:sz="4" w:space="0"/>
            </w:tcBorders>
            <w:shd w:val="clear" w:color="auto" w:fill="auto"/>
            <w:noWrap/>
            <w:vAlign w:val="center"/>
          </w:tcPr>
          <w:p w14:paraId="3127C51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7AD02969">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6E72500C">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57716.43</w:t>
            </w:r>
          </w:p>
        </w:tc>
        <w:tc>
          <w:tcPr>
            <w:tcW w:w="1394" w:type="dxa"/>
            <w:tcBorders>
              <w:top w:val="nil"/>
              <w:left w:val="nil"/>
              <w:bottom w:val="single" w:color="auto" w:sz="4" w:space="0"/>
              <w:right w:val="single" w:color="auto" w:sz="4" w:space="0"/>
            </w:tcBorders>
            <w:shd w:val="clear" w:color="auto" w:fill="auto"/>
            <w:noWrap/>
            <w:vAlign w:val="center"/>
          </w:tcPr>
          <w:p w14:paraId="3D0F53E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31331.43</w:t>
            </w:r>
          </w:p>
        </w:tc>
        <w:tc>
          <w:tcPr>
            <w:tcW w:w="1394" w:type="dxa"/>
            <w:tcBorders>
              <w:top w:val="nil"/>
              <w:left w:val="nil"/>
              <w:bottom w:val="single" w:color="auto" w:sz="4" w:space="0"/>
              <w:right w:val="single" w:color="auto" w:sz="4" w:space="0"/>
            </w:tcBorders>
            <w:shd w:val="clear" w:color="auto" w:fill="auto"/>
            <w:noWrap/>
            <w:vAlign w:val="center"/>
          </w:tcPr>
          <w:p w14:paraId="658DD381">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26385</w:t>
            </w:r>
          </w:p>
        </w:tc>
        <w:tc>
          <w:tcPr>
            <w:tcW w:w="1573" w:type="dxa"/>
            <w:tcBorders>
              <w:top w:val="nil"/>
              <w:left w:val="nil"/>
              <w:bottom w:val="single" w:color="auto" w:sz="4" w:space="0"/>
              <w:right w:val="single" w:color="auto" w:sz="4" w:space="0"/>
            </w:tcBorders>
            <w:shd w:val="clear" w:color="auto" w:fill="auto"/>
            <w:noWrap/>
            <w:vAlign w:val="center"/>
          </w:tcPr>
          <w:p w14:paraId="5541DD83">
            <w:pPr>
              <w:widowControl/>
              <w:jc w:val="center"/>
              <w:rPr>
                <w:rFonts w:hint="eastAsia" w:ascii="宋体" w:hAnsi="宋体" w:eastAsia="宋体" w:cs="宋体"/>
                <w:b/>
                <w:bCs/>
                <w:kern w:val="0"/>
                <w:sz w:val="22"/>
                <w:lang w:val="en-US" w:eastAsia="zh-CN"/>
              </w:rPr>
            </w:pPr>
            <w:r>
              <w:rPr>
                <w:rFonts w:hint="eastAsia" w:ascii="宋体" w:hAnsi="宋体" w:eastAsia="宋体" w:cs="宋体"/>
                <w:b/>
                <w:bCs/>
                <w:kern w:val="0"/>
                <w:sz w:val="22"/>
                <w:lang w:val="en-US" w:eastAsia="zh-CN"/>
              </w:rPr>
              <w:t>0</w:t>
            </w:r>
          </w:p>
        </w:tc>
      </w:tr>
      <w:tr w14:paraId="14615A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3E97082">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3B117A69">
            <w:pPr>
              <w:widowControl/>
              <w:jc w:val="center"/>
              <w:rPr>
                <w:rFonts w:ascii="宋体" w:hAnsi="宋体" w:eastAsia="宋体" w:cs="宋体"/>
                <w:kern w:val="0"/>
                <w:sz w:val="22"/>
              </w:rPr>
            </w:pPr>
            <w:r>
              <w:rPr>
                <w:rFonts w:hint="eastAsia" w:ascii="宋体" w:hAnsi="宋体" w:eastAsia="宋体" w:cs="宋体"/>
                <w:kern w:val="0"/>
                <w:sz w:val="22"/>
              </w:rPr>
              <w:t>10</w:t>
            </w:r>
          </w:p>
        </w:tc>
        <w:tc>
          <w:tcPr>
            <w:tcW w:w="1658" w:type="dxa"/>
            <w:gridSpan w:val="2"/>
            <w:tcBorders>
              <w:top w:val="nil"/>
              <w:left w:val="nil"/>
              <w:bottom w:val="single" w:color="auto" w:sz="4" w:space="0"/>
              <w:right w:val="single" w:color="auto" w:sz="4" w:space="0"/>
            </w:tcBorders>
            <w:shd w:val="clear" w:color="auto" w:fill="auto"/>
            <w:noWrap/>
            <w:vAlign w:val="center"/>
          </w:tcPr>
          <w:p w14:paraId="4F3F87CB">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2831" w:type="dxa"/>
            <w:tcBorders>
              <w:top w:val="nil"/>
              <w:left w:val="nil"/>
              <w:bottom w:val="single" w:color="auto" w:sz="4" w:space="0"/>
              <w:right w:val="single" w:color="auto" w:sz="4" w:space="0"/>
            </w:tcBorders>
            <w:shd w:val="clear" w:color="auto" w:fill="auto"/>
            <w:noWrap/>
            <w:vAlign w:val="center"/>
          </w:tcPr>
          <w:p w14:paraId="6E2BAE86">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B53A1B4">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3C221645">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57B2B1D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14:paraId="4276BD9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14:paraId="6246B12B">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r>
      <w:tr w14:paraId="4CF6573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BE39F1">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14B90E6">
            <w:pPr>
              <w:widowControl/>
              <w:jc w:val="center"/>
              <w:rPr>
                <w:rFonts w:ascii="宋体" w:hAnsi="宋体" w:eastAsia="宋体" w:cs="宋体"/>
                <w:kern w:val="0"/>
                <w:sz w:val="22"/>
              </w:rPr>
            </w:pPr>
            <w:r>
              <w:rPr>
                <w:rFonts w:hint="eastAsia" w:ascii="宋体" w:hAnsi="宋体" w:eastAsia="宋体" w:cs="宋体"/>
                <w:kern w:val="0"/>
                <w:sz w:val="22"/>
              </w:rPr>
              <w:t>11</w:t>
            </w:r>
          </w:p>
        </w:tc>
        <w:tc>
          <w:tcPr>
            <w:tcW w:w="1658" w:type="dxa"/>
            <w:gridSpan w:val="2"/>
            <w:tcBorders>
              <w:top w:val="nil"/>
              <w:left w:val="nil"/>
              <w:bottom w:val="single" w:color="auto" w:sz="4" w:space="0"/>
              <w:right w:val="single" w:color="auto" w:sz="4" w:space="0"/>
            </w:tcBorders>
            <w:shd w:val="clear" w:color="auto" w:fill="auto"/>
            <w:noWrap/>
            <w:vAlign w:val="center"/>
          </w:tcPr>
          <w:p w14:paraId="18A412A1">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2831" w:type="dxa"/>
            <w:tcBorders>
              <w:top w:val="nil"/>
              <w:left w:val="nil"/>
              <w:bottom w:val="single" w:color="auto" w:sz="4" w:space="0"/>
              <w:right w:val="single" w:color="auto" w:sz="4" w:space="0"/>
            </w:tcBorders>
            <w:shd w:val="clear" w:color="auto" w:fill="auto"/>
            <w:noWrap/>
            <w:vAlign w:val="center"/>
          </w:tcPr>
          <w:p w14:paraId="7462A5E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FFD8B94">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2D40E98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902083A">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7464B5B">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14B11F0">
            <w:pPr>
              <w:widowControl/>
              <w:jc w:val="center"/>
              <w:rPr>
                <w:rFonts w:ascii="宋体" w:hAnsi="宋体" w:eastAsia="宋体" w:cs="宋体"/>
                <w:kern w:val="0"/>
                <w:sz w:val="22"/>
              </w:rPr>
            </w:pPr>
          </w:p>
        </w:tc>
      </w:tr>
      <w:tr w14:paraId="029AAD3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3DFEE8D">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BC95022">
            <w:pPr>
              <w:widowControl/>
              <w:jc w:val="center"/>
              <w:rPr>
                <w:rFonts w:ascii="宋体" w:hAnsi="宋体" w:eastAsia="宋体" w:cs="宋体"/>
                <w:kern w:val="0"/>
                <w:sz w:val="22"/>
              </w:rPr>
            </w:pPr>
            <w:r>
              <w:rPr>
                <w:rFonts w:hint="eastAsia" w:ascii="宋体" w:hAnsi="宋体" w:eastAsia="宋体" w:cs="宋体"/>
                <w:kern w:val="0"/>
                <w:sz w:val="22"/>
              </w:rPr>
              <w:t>12</w:t>
            </w:r>
          </w:p>
        </w:tc>
        <w:tc>
          <w:tcPr>
            <w:tcW w:w="1658" w:type="dxa"/>
            <w:gridSpan w:val="2"/>
            <w:tcBorders>
              <w:top w:val="nil"/>
              <w:left w:val="nil"/>
              <w:bottom w:val="single" w:color="auto" w:sz="4" w:space="0"/>
              <w:right w:val="single" w:color="auto" w:sz="4" w:space="0"/>
            </w:tcBorders>
            <w:shd w:val="clear" w:color="auto" w:fill="auto"/>
            <w:noWrap/>
            <w:vAlign w:val="center"/>
          </w:tcPr>
          <w:p w14:paraId="6FEA606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2831" w:type="dxa"/>
            <w:tcBorders>
              <w:top w:val="nil"/>
              <w:left w:val="nil"/>
              <w:bottom w:val="single" w:color="auto" w:sz="4" w:space="0"/>
              <w:right w:val="single" w:color="auto" w:sz="4" w:space="0"/>
            </w:tcBorders>
            <w:shd w:val="clear" w:color="auto" w:fill="auto"/>
            <w:noWrap/>
            <w:vAlign w:val="center"/>
          </w:tcPr>
          <w:p w14:paraId="20ACF42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4418385">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3FA90404">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BAE8E6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391FD43">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0CE0D8">
            <w:pPr>
              <w:widowControl/>
              <w:jc w:val="center"/>
              <w:rPr>
                <w:rFonts w:ascii="宋体" w:hAnsi="宋体" w:eastAsia="宋体" w:cs="宋体"/>
                <w:kern w:val="0"/>
                <w:sz w:val="22"/>
              </w:rPr>
            </w:pPr>
          </w:p>
        </w:tc>
      </w:tr>
      <w:tr w14:paraId="13738FF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53D8B90">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1F207808">
            <w:pPr>
              <w:widowControl/>
              <w:jc w:val="center"/>
              <w:rPr>
                <w:rFonts w:ascii="宋体" w:hAnsi="宋体" w:eastAsia="宋体" w:cs="宋体"/>
                <w:kern w:val="0"/>
                <w:sz w:val="22"/>
              </w:rPr>
            </w:pPr>
            <w:r>
              <w:rPr>
                <w:rFonts w:hint="eastAsia" w:ascii="宋体" w:hAnsi="宋体" w:eastAsia="宋体" w:cs="宋体"/>
                <w:kern w:val="0"/>
                <w:sz w:val="22"/>
              </w:rPr>
              <w:t>13</w:t>
            </w:r>
          </w:p>
        </w:tc>
        <w:tc>
          <w:tcPr>
            <w:tcW w:w="1658" w:type="dxa"/>
            <w:gridSpan w:val="2"/>
            <w:tcBorders>
              <w:top w:val="nil"/>
              <w:left w:val="nil"/>
              <w:bottom w:val="single" w:color="auto" w:sz="4" w:space="0"/>
              <w:right w:val="single" w:color="auto" w:sz="4" w:space="0"/>
            </w:tcBorders>
            <w:shd w:val="clear" w:color="auto" w:fill="auto"/>
            <w:noWrap/>
            <w:vAlign w:val="center"/>
          </w:tcPr>
          <w:p w14:paraId="73C63970">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lang w:val="en-US" w:eastAsia="zh-CN"/>
              </w:rPr>
              <w:t>0</w:t>
            </w:r>
          </w:p>
        </w:tc>
        <w:tc>
          <w:tcPr>
            <w:tcW w:w="2831" w:type="dxa"/>
            <w:tcBorders>
              <w:top w:val="nil"/>
              <w:left w:val="nil"/>
              <w:bottom w:val="single" w:color="auto" w:sz="4" w:space="0"/>
              <w:right w:val="single" w:color="auto" w:sz="4" w:space="0"/>
            </w:tcBorders>
            <w:shd w:val="clear" w:color="auto" w:fill="auto"/>
            <w:noWrap/>
            <w:vAlign w:val="center"/>
          </w:tcPr>
          <w:p w14:paraId="5F6D8CD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A2646AD">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5B9327C5">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1BA02B0">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27D5F51">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C784E95">
            <w:pPr>
              <w:widowControl/>
              <w:jc w:val="center"/>
              <w:rPr>
                <w:rFonts w:ascii="宋体" w:hAnsi="宋体" w:eastAsia="宋体" w:cs="宋体"/>
                <w:kern w:val="0"/>
                <w:sz w:val="22"/>
              </w:rPr>
            </w:pPr>
          </w:p>
        </w:tc>
      </w:tr>
      <w:tr w14:paraId="3C6FEE2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989459C">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33120A92">
            <w:pPr>
              <w:widowControl/>
              <w:jc w:val="center"/>
              <w:rPr>
                <w:rFonts w:ascii="宋体" w:hAnsi="宋体" w:eastAsia="宋体" w:cs="宋体"/>
                <w:b/>
                <w:bCs/>
                <w:kern w:val="0"/>
                <w:sz w:val="22"/>
              </w:rPr>
            </w:pPr>
            <w:r>
              <w:rPr>
                <w:rFonts w:hint="eastAsia" w:ascii="宋体" w:hAnsi="宋体" w:eastAsia="宋体" w:cs="宋体"/>
                <w:b/>
                <w:bCs/>
                <w:kern w:val="0"/>
                <w:sz w:val="22"/>
              </w:rPr>
              <w:t>14</w:t>
            </w:r>
          </w:p>
        </w:tc>
        <w:tc>
          <w:tcPr>
            <w:tcW w:w="1658" w:type="dxa"/>
            <w:gridSpan w:val="2"/>
            <w:tcBorders>
              <w:top w:val="nil"/>
              <w:left w:val="nil"/>
              <w:bottom w:val="single" w:color="auto" w:sz="4" w:space="0"/>
              <w:right w:val="single" w:color="auto" w:sz="4" w:space="0"/>
            </w:tcBorders>
            <w:shd w:val="clear" w:color="auto" w:fill="auto"/>
            <w:noWrap/>
            <w:vAlign w:val="center"/>
          </w:tcPr>
          <w:p w14:paraId="6555C5E0">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57716.43</w:t>
            </w:r>
          </w:p>
        </w:tc>
        <w:tc>
          <w:tcPr>
            <w:tcW w:w="2831" w:type="dxa"/>
            <w:tcBorders>
              <w:top w:val="nil"/>
              <w:left w:val="nil"/>
              <w:bottom w:val="single" w:color="auto" w:sz="4" w:space="0"/>
              <w:right w:val="single" w:color="auto" w:sz="4" w:space="0"/>
            </w:tcBorders>
            <w:shd w:val="clear" w:color="000000" w:fill="FFFFFF"/>
            <w:noWrap/>
            <w:vAlign w:val="center"/>
          </w:tcPr>
          <w:p w14:paraId="54D52F81">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56ADAB5">
            <w:pPr>
              <w:widowControl/>
              <w:jc w:val="center"/>
              <w:rPr>
                <w:rFonts w:ascii="宋体" w:hAnsi="宋体" w:eastAsia="宋体" w:cs="宋体"/>
                <w:b/>
                <w:bCs/>
                <w:kern w:val="0"/>
                <w:sz w:val="22"/>
              </w:rPr>
            </w:pPr>
            <w:r>
              <w:rPr>
                <w:rFonts w:hint="eastAsia" w:ascii="宋体" w:hAnsi="宋体" w:eastAsia="宋体" w:cs="宋体"/>
                <w:b/>
                <w:bCs/>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6982DBD3">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57716.43</w:t>
            </w:r>
          </w:p>
        </w:tc>
        <w:tc>
          <w:tcPr>
            <w:tcW w:w="1394" w:type="dxa"/>
            <w:tcBorders>
              <w:top w:val="nil"/>
              <w:left w:val="nil"/>
              <w:bottom w:val="single" w:color="auto" w:sz="4" w:space="0"/>
              <w:right w:val="single" w:color="auto" w:sz="4" w:space="0"/>
            </w:tcBorders>
            <w:shd w:val="clear" w:color="000000" w:fill="FFFFFF"/>
            <w:noWrap/>
            <w:vAlign w:val="center"/>
          </w:tcPr>
          <w:p w14:paraId="21CAE034">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31331.43</w:t>
            </w:r>
          </w:p>
        </w:tc>
        <w:tc>
          <w:tcPr>
            <w:tcW w:w="1394" w:type="dxa"/>
            <w:tcBorders>
              <w:top w:val="nil"/>
              <w:left w:val="nil"/>
              <w:bottom w:val="single" w:color="auto" w:sz="4" w:space="0"/>
              <w:right w:val="single" w:color="auto" w:sz="4" w:space="0"/>
            </w:tcBorders>
            <w:shd w:val="clear" w:color="auto" w:fill="auto"/>
            <w:noWrap/>
            <w:vAlign w:val="center"/>
          </w:tcPr>
          <w:p w14:paraId="775245F7">
            <w:pPr>
              <w:widowControl/>
              <w:jc w:val="center"/>
              <w:rPr>
                <w:rFonts w:hint="default" w:ascii="宋体" w:hAnsi="宋体" w:eastAsia="宋体" w:cs="宋体"/>
                <w:b/>
                <w:bCs/>
                <w:kern w:val="0"/>
                <w:sz w:val="22"/>
                <w:lang w:val="en-US" w:eastAsia="zh-CN"/>
              </w:rPr>
            </w:pPr>
            <w:r>
              <w:rPr>
                <w:rFonts w:hint="eastAsia" w:ascii="宋体" w:hAnsi="宋体" w:eastAsia="宋体" w:cs="宋体"/>
                <w:b/>
                <w:bCs/>
                <w:kern w:val="0"/>
                <w:sz w:val="22"/>
                <w:lang w:val="en-US" w:eastAsia="zh-CN"/>
              </w:rPr>
              <w:t>26385</w:t>
            </w:r>
          </w:p>
        </w:tc>
        <w:tc>
          <w:tcPr>
            <w:tcW w:w="1573" w:type="dxa"/>
            <w:tcBorders>
              <w:top w:val="nil"/>
              <w:left w:val="nil"/>
              <w:bottom w:val="single" w:color="auto" w:sz="4" w:space="0"/>
              <w:right w:val="single" w:color="auto" w:sz="4" w:space="0"/>
            </w:tcBorders>
            <w:shd w:val="clear" w:color="auto" w:fill="auto"/>
            <w:noWrap/>
            <w:vAlign w:val="center"/>
          </w:tcPr>
          <w:p w14:paraId="0F20D39E">
            <w:pPr>
              <w:widowControl/>
              <w:jc w:val="center"/>
              <w:rPr>
                <w:rFonts w:hint="eastAsia" w:ascii="宋体" w:hAnsi="宋体" w:eastAsia="宋体" w:cs="宋体"/>
                <w:b/>
                <w:bCs/>
                <w:kern w:val="0"/>
                <w:sz w:val="22"/>
                <w:lang w:val="en-US" w:eastAsia="zh-CN"/>
              </w:rPr>
            </w:pPr>
            <w:r>
              <w:rPr>
                <w:rFonts w:hint="eastAsia" w:ascii="宋体" w:hAnsi="宋体" w:eastAsia="宋体" w:cs="宋体"/>
                <w:b/>
                <w:bCs/>
                <w:kern w:val="0"/>
                <w:sz w:val="22"/>
                <w:lang w:val="en-US" w:eastAsia="zh-CN"/>
              </w:rPr>
              <w:t>0</w:t>
            </w:r>
          </w:p>
        </w:tc>
      </w:tr>
      <w:tr w14:paraId="6698CFAF">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4C9EF2E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4529DDE">
      <w:pPr>
        <w:widowControl/>
        <w:jc w:val="center"/>
        <w:rPr>
          <w:rFonts w:ascii="Times New Roman" w:hAnsi="Times New Roman" w:eastAsia="方正小标宋_GBK" w:cs="Times New Roman"/>
          <w:kern w:val="0"/>
          <w:sz w:val="36"/>
          <w:szCs w:val="36"/>
        </w:rPr>
      </w:pPr>
    </w:p>
    <w:p w14:paraId="51FD20BD">
      <w:pPr>
        <w:widowControl/>
        <w:jc w:val="center"/>
        <w:rPr>
          <w:rFonts w:ascii="Times New Roman" w:hAnsi="Times New Roman" w:eastAsia="方正小标宋_GBK" w:cs="Times New Roman"/>
          <w:kern w:val="0"/>
          <w:sz w:val="36"/>
          <w:szCs w:val="36"/>
        </w:rPr>
      </w:pPr>
    </w:p>
    <w:p w14:paraId="5FD58285">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546F00B5">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bCs/>
          <w:kern w:val="0"/>
          <w:sz w:val="20"/>
          <w:szCs w:val="20"/>
          <w:lang w:eastAsia="zh-CN"/>
        </w:rPr>
        <w:t>溆浦县交通运输局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04D5FA3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65A5EB7">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158429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78005E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CCC2C01">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3ADB3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1C9C69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6F910E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99ED94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E519C7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C9BDB0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D01AA1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8C5DB5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314990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C69EC7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AE70C3D">
            <w:pPr>
              <w:widowControl/>
              <w:jc w:val="left"/>
              <w:rPr>
                <w:rFonts w:ascii="Times New Roman" w:hAnsi="Times New Roman" w:eastAsia="仿宋_GB2312" w:cs="Times New Roman"/>
                <w:kern w:val="0"/>
                <w:szCs w:val="21"/>
              </w:rPr>
            </w:pPr>
          </w:p>
        </w:tc>
      </w:tr>
      <w:tr w14:paraId="79E93A3F">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B7CF10D">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2783AA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FD0D14E">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9A357C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D3F676A">
            <w:pPr>
              <w:widowControl/>
              <w:jc w:val="left"/>
              <w:rPr>
                <w:rFonts w:ascii="Times New Roman" w:hAnsi="Times New Roman" w:eastAsia="仿宋_GB2312" w:cs="Times New Roman"/>
                <w:kern w:val="0"/>
                <w:szCs w:val="21"/>
              </w:rPr>
            </w:pPr>
          </w:p>
        </w:tc>
      </w:tr>
      <w:tr w14:paraId="47C37912">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C66072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4A17A8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8064A3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08F29B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0DF25A9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0FC1A75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01ABC70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31331.43</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35AB9D8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960.91</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5AD8942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30370.52</w:t>
            </w:r>
            <w:r>
              <w:rPr>
                <w:rFonts w:ascii="Times New Roman" w:hAnsi="Times New Roman" w:eastAsia="仿宋_GB2312" w:cs="Times New Roman"/>
                <w:kern w:val="0"/>
                <w:szCs w:val="21"/>
              </w:rPr>
              <w:t>　</w:t>
            </w:r>
          </w:p>
        </w:tc>
      </w:tr>
      <w:tr w14:paraId="0D9200F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74F5A0">
            <w:pPr>
              <w:jc w:val="both"/>
              <w:rPr>
                <w:rFonts w:hint="eastAsia" w:ascii="宋体" w:hAnsi="宋体" w:cs="宋体" w:eastAsiaTheme="minorEastAsia"/>
                <w:kern w:val="2"/>
                <w:sz w:val="24"/>
                <w:szCs w:val="24"/>
                <w:lang w:val="en-US" w:eastAsia="zh-CN" w:bidi="ar-SA"/>
              </w:rPr>
            </w:pPr>
            <w:r>
              <w:rPr>
                <w:rFonts w:hint="eastAsia"/>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14:paraId="3F4CFEC1">
            <w:pPr>
              <w:jc w:val="left"/>
              <w:rPr>
                <w:rFonts w:hint="eastAsia" w:ascii="宋体" w:hAnsi="宋体" w:cs="宋体" w:eastAsiaTheme="minorEastAsia"/>
                <w:kern w:val="2"/>
                <w:sz w:val="24"/>
                <w:szCs w:val="24"/>
                <w:lang w:val="en-US" w:eastAsia="zh-CN" w:bidi="ar-SA"/>
              </w:rPr>
            </w:pPr>
            <w:r>
              <w:rPr>
                <w:rFonts w:hint="eastAsia"/>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0DC80069">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3492" w:type="dxa"/>
            <w:tcBorders>
              <w:top w:val="nil"/>
              <w:left w:val="nil"/>
              <w:bottom w:val="single" w:color="auto" w:sz="4" w:space="0"/>
              <w:right w:val="single" w:color="auto" w:sz="4" w:space="0"/>
            </w:tcBorders>
            <w:shd w:val="clear" w:color="auto" w:fill="auto"/>
            <w:vAlign w:val="center"/>
          </w:tcPr>
          <w:p w14:paraId="4A1BB00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3000" w:type="dxa"/>
            <w:tcBorders>
              <w:top w:val="nil"/>
              <w:left w:val="nil"/>
              <w:bottom w:val="single" w:color="auto" w:sz="4" w:space="0"/>
              <w:right w:val="single" w:color="auto" w:sz="8" w:space="0"/>
            </w:tcBorders>
            <w:shd w:val="clear" w:color="auto" w:fill="auto"/>
            <w:vAlign w:val="center"/>
          </w:tcPr>
          <w:p w14:paraId="434260EF">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AA801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418D15">
            <w:pPr>
              <w:jc w:val="both"/>
              <w:rPr>
                <w:rFonts w:hint="eastAsia" w:ascii="宋体" w:hAnsi="宋体" w:cs="宋体" w:eastAsiaTheme="minorEastAsia"/>
                <w:kern w:val="2"/>
                <w:sz w:val="24"/>
                <w:szCs w:val="24"/>
                <w:lang w:val="en-US" w:eastAsia="zh-CN" w:bidi="ar-SA"/>
              </w:rPr>
            </w:pPr>
            <w:r>
              <w:rPr>
                <w:rFonts w:hint="eastAsia"/>
                <w:lang w:val="en-US" w:eastAsia="zh-CN"/>
              </w:rPr>
              <w:t>20111</w:t>
            </w:r>
          </w:p>
        </w:tc>
        <w:tc>
          <w:tcPr>
            <w:tcW w:w="3527" w:type="dxa"/>
            <w:tcBorders>
              <w:top w:val="nil"/>
              <w:left w:val="nil"/>
              <w:bottom w:val="single" w:color="auto" w:sz="4" w:space="0"/>
              <w:right w:val="single" w:color="auto" w:sz="4" w:space="0"/>
            </w:tcBorders>
            <w:shd w:val="clear" w:color="auto" w:fill="auto"/>
            <w:vAlign w:val="center"/>
          </w:tcPr>
          <w:p w14:paraId="1E78F45C">
            <w:pPr>
              <w:jc w:val="left"/>
              <w:rPr>
                <w:rFonts w:hint="eastAsia" w:ascii="宋体" w:hAnsi="宋体" w:cs="宋体" w:eastAsiaTheme="minorEastAsia"/>
                <w:kern w:val="2"/>
                <w:sz w:val="24"/>
                <w:szCs w:val="24"/>
                <w:lang w:val="en-US" w:eastAsia="zh-CN" w:bidi="ar-SA"/>
              </w:rPr>
            </w:pPr>
            <w:r>
              <w:rPr>
                <w:rFonts w:hint="eastAsia"/>
                <w:lang w:eastAsia="zh-CN"/>
              </w:rPr>
              <w:t>纪检监察事务</w:t>
            </w:r>
          </w:p>
        </w:tc>
        <w:tc>
          <w:tcPr>
            <w:tcW w:w="3000" w:type="dxa"/>
            <w:tcBorders>
              <w:top w:val="nil"/>
              <w:left w:val="nil"/>
              <w:bottom w:val="single" w:color="auto" w:sz="4" w:space="0"/>
              <w:right w:val="single" w:color="auto" w:sz="4" w:space="0"/>
            </w:tcBorders>
            <w:shd w:val="clear" w:color="auto" w:fill="auto"/>
            <w:vAlign w:val="center"/>
          </w:tcPr>
          <w:p w14:paraId="652BA372">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3492" w:type="dxa"/>
            <w:tcBorders>
              <w:top w:val="nil"/>
              <w:left w:val="nil"/>
              <w:bottom w:val="single" w:color="auto" w:sz="4" w:space="0"/>
              <w:right w:val="single" w:color="auto" w:sz="4" w:space="0"/>
            </w:tcBorders>
            <w:shd w:val="clear" w:color="auto" w:fill="auto"/>
            <w:vAlign w:val="center"/>
          </w:tcPr>
          <w:p w14:paraId="3D2F76B0">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3000" w:type="dxa"/>
            <w:tcBorders>
              <w:top w:val="nil"/>
              <w:left w:val="nil"/>
              <w:bottom w:val="single" w:color="auto" w:sz="4" w:space="0"/>
              <w:right w:val="single" w:color="auto" w:sz="8" w:space="0"/>
            </w:tcBorders>
            <w:shd w:val="clear" w:color="auto" w:fill="auto"/>
            <w:vAlign w:val="center"/>
          </w:tcPr>
          <w:p w14:paraId="24A2BBC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DF881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21DBB81">
            <w:pPr>
              <w:jc w:val="both"/>
              <w:rPr>
                <w:rFonts w:hint="eastAsia" w:ascii="宋体" w:hAnsi="宋体" w:cs="宋体" w:eastAsiaTheme="minorEastAsia"/>
                <w:kern w:val="2"/>
                <w:sz w:val="24"/>
                <w:szCs w:val="24"/>
                <w:lang w:val="en-US" w:eastAsia="zh-CN" w:bidi="ar-SA"/>
              </w:rPr>
            </w:pPr>
            <w:r>
              <w:rPr>
                <w:rFonts w:hint="eastAsia"/>
                <w:lang w:val="en-US" w:eastAsia="zh-CN"/>
              </w:rPr>
              <w:t>2011101</w:t>
            </w:r>
          </w:p>
        </w:tc>
        <w:tc>
          <w:tcPr>
            <w:tcW w:w="3527" w:type="dxa"/>
            <w:tcBorders>
              <w:top w:val="nil"/>
              <w:left w:val="nil"/>
              <w:bottom w:val="single" w:color="auto" w:sz="4" w:space="0"/>
              <w:right w:val="single" w:color="auto" w:sz="4" w:space="0"/>
            </w:tcBorders>
            <w:shd w:val="clear" w:color="auto" w:fill="auto"/>
            <w:vAlign w:val="center"/>
          </w:tcPr>
          <w:p w14:paraId="0F71BCC4">
            <w:pPr>
              <w:jc w:val="left"/>
              <w:rPr>
                <w:rFonts w:hint="eastAsia" w:ascii="宋体" w:hAnsi="宋体" w:cs="宋体" w:eastAsiaTheme="minorEastAsia"/>
                <w:kern w:val="2"/>
                <w:sz w:val="24"/>
                <w:szCs w:val="24"/>
                <w:lang w:val="en-US" w:eastAsia="zh-CN" w:bidi="ar-SA"/>
              </w:rPr>
            </w:pPr>
            <w:r>
              <w:rPr>
                <w:rFonts w:hint="eastAsia"/>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022BFF0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3492" w:type="dxa"/>
            <w:tcBorders>
              <w:top w:val="nil"/>
              <w:left w:val="nil"/>
              <w:bottom w:val="single" w:color="auto" w:sz="4" w:space="0"/>
              <w:right w:val="single" w:color="auto" w:sz="4" w:space="0"/>
            </w:tcBorders>
            <w:shd w:val="clear" w:color="auto" w:fill="auto"/>
            <w:vAlign w:val="center"/>
          </w:tcPr>
          <w:p w14:paraId="2EF112A5">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2.5</w:t>
            </w:r>
          </w:p>
        </w:tc>
        <w:tc>
          <w:tcPr>
            <w:tcW w:w="3000" w:type="dxa"/>
            <w:tcBorders>
              <w:top w:val="nil"/>
              <w:left w:val="nil"/>
              <w:bottom w:val="single" w:color="auto" w:sz="4" w:space="0"/>
              <w:right w:val="single" w:color="auto" w:sz="8" w:space="0"/>
            </w:tcBorders>
            <w:shd w:val="clear" w:color="auto" w:fill="auto"/>
            <w:vAlign w:val="center"/>
          </w:tcPr>
          <w:p w14:paraId="22DC187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B6A019A">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7833BC7">
            <w:pPr>
              <w:jc w:val="both"/>
              <w:rPr>
                <w:rFonts w:hint="eastAsia" w:ascii="宋体" w:hAnsi="宋体" w:cs="宋体" w:eastAsiaTheme="minorEastAsia"/>
                <w:kern w:val="2"/>
                <w:sz w:val="24"/>
                <w:szCs w:val="24"/>
                <w:lang w:val="en-US" w:eastAsia="zh-CN" w:bidi="ar-SA"/>
              </w:rPr>
            </w:pPr>
            <w:r>
              <w:rPr>
                <w:rFonts w:hint="eastAsia"/>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10B6276B">
            <w:pPr>
              <w:jc w:val="left"/>
              <w:rPr>
                <w:rFonts w:hint="eastAsia" w:ascii="宋体" w:hAnsi="宋体" w:cs="宋体" w:eastAsiaTheme="minorEastAsia"/>
                <w:kern w:val="2"/>
                <w:sz w:val="24"/>
                <w:szCs w:val="24"/>
                <w:lang w:val="en-US" w:eastAsia="zh-CN" w:bidi="ar-SA"/>
              </w:rPr>
            </w:pPr>
            <w:r>
              <w:rPr>
                <w:rFonts w:hint="eastAsia"/>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B98D68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110.49</w:t>
            </w:r>
          </w:p>
        </w:tc>
        <w:tc>
          <w:tcPr>
            <w:tcW w:w="3492" w:type="dxa"/>
            <w:tcBorders>
              <w:top w:val="nil"/>
              <w:left w:val="nil"/>
              <w:bottom w:val="single" w:color="auto" w:sz="4" w:space="0"/>
              <w:right w:val="single" w:color="auto" w:sz="4" w:space="0"/>
            </w:tcBorders>
            <w:shd w:val="clear" w:color="auto" w:fill="auto"/>
            <w:vAlign w:val="center"/>
          </w:tcPr>
          <w:p w14:paraId="3BC55EA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110.49</w:t>
            </w:r>
          </w:p>
        </w:tc>
        <w:tc>
          <w:tcPr>
            <w:tcW w:w="3000" w:type="dxa"/>
            <w:tcBorders>
              <w:top w:val="nil"/>
              <w:left w:val="nil"/>
              <w:bottom w:val="single" w:color="auto" w:sz="4" w:space="0"/>
              <w:right w:val="single" w:color="auto" w:sz="8" w:space="0"/>
            </w:tcBorders>
            <w:shd w:val="clear" w:color="auto" w:fill="auto"/>
            <w:vAlign w:val="center"/>
          </w:tcPr>
          <w:p w14:paraId="6608B8D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6DC91BF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56D892">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6AA3D44F">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4648694">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3492" w:type="dxa"/>
            <w:tcBorders>
              <w:top w:val="nil"/>
              <w:left w:val="nil"/>
              <w:bottom w:val="single" w:color="auto" w:sz="4" w:space="0"/>
              <w:right w:val="single" w:color="auto" w:sz="4" w:space="0"/>
            </w:tcBorders>
            <w:shd w:val="clear" w:color="auto" w:fill="auto"/>
            <w:vAlign w:val="center"/>
          </w:tcPr>
          <w:p w14:paraId="2B3D553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3000" w:type="dxa"/>
            <w:tcBorders>
              <w:top w:val="nil"/>
              <w:left w:val="nil"/>
              <w:bottom w:val="single" w:color="auto" w:sz="4" w:space="0"/>
              <w:right w:val="single" w:color="auto" w:sz="8" w:space="0"/>
            </w:tcBorders>
            <w:shd w:val="clear" w:color="auto" w:fill="auto"/>
            <w:vAlign w:val="center"/>
          </w:tcPr>
          <w:p w14:paraId="39C2FA0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0F2CB0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0D949C">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2080505</w:t>
            </w:r>
          </w:p>
        </w:tc>
        <w:tc>
          <w:tcPr>
            <w:tcW w:w="3527" w:type="dxa"/>
            <w:tcBorders>
              <w:top w:val="nil"/>
              <w:left w:val="nil"/>
              <w:bottom w:val="single" w:color="auto" w:sz="4" w:space="0"/>
              <w:right w:val="single" w:color="auto" w:sz="4" w:space="0"/>
            </w:tcBorders>
            <w:shd w:val="clear" w:color="auto" w:fill="auto"/>
            <w:vAlign w:val="center"/>
          </w:tcPr>
          <w:p w14:paraId="286E63A5">
            <w:pPr>
              <w:jc w:val="left"/>
              <w:rPr>
                <w:rFonts w:hint="eastAsia" w:asciiTheme="minorHAnsi" w:hAnsiTheme="minorHAnsi" w:eastAsiaTheme="minorEastAsia" w:cstheme="minorBidi"/>
                <w:kern w:val="2"/>
                <w:sz w:val="21"/>
                <w:szCs w:val="22"/>
                <w:lang w:val="en-US" w:eastAsia="zh-CN" w:bidi="ar-SA"/>
              </w:rPr>
            </w:pPr>
            <w:r>
              <w:rPr>
                <w:rFonts w:hint="eastAsia"/>
                <w:lang w:eastAsia="zh-C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512F5E36">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3492" w:type="dxa"/>
            <w:tcBorders>
              <w:top w:val="nil"/>
              <w:left w:val="nil"/>
              <w:bottom w:val="single" w:color="auto" w:sz="4" w:space="0"/>
              <w:right w:val="single" w:color="auto" w:sz="4" w:space="0"/>
            </w:tcBorders>
            <w:shd w:val="clear" w:color="auto" w:fill="auto"/>
            <w:vAlign w:val="center"/>
          </w:tcPr>
          <w:p w14:paraId="25775D0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60.08</w:t>
            </w:r>
          </w:p>
        </w:tc>
        <w:tc>
          <w:tcPr>
            <w:tcW w:w="3000" w:type="dxa"/>
            <w:tcBorders>
              <w:top w:val="nil"/>
              <w:left w:val="nil"/>
              <w:bottom w:val="single" w:color="auto" w:sz="4" w:space="0"/>
              <w:right w:val="single" w:color="auto" w:sz="8" w:space="0"/>
            </w:tcBorders>
            <w:shd w:val="clear" w:color="auto" w:fill="auto"/>
            <w:vAlign w:val="center"/>
          </w:tcPr>
          <w:p w14:paraId="5880612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1C14A9C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DB8B5E">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20808</w:t>
            </w:r>
          </w:p>
        </w:tc>
        <w:tc>
          <w:tcPr>
            <w:tcW w:w="3527" w:type="dxa"/>
            <w:tcBorders>
              <w:top w:val="nil"/>
              <w:left w:val="nil"/>
              <w:bottom w:val="single" w:color="auto" w:sz="4" w:space="0"/>
              <w:right w:val="single" w:color="auto" w:sz="4" w:space="0"/>
            </w:tcBorders>
            <w:shd w:val="clear" w:color="auto" w:fill="auto"/>
            <w:vAlign w:val="center"/>
          </w:tcPr>
          <w:p w14:paraId="1B6E6684">
            <w:pPr>
              <w:jc w:val="left"/>
              <w:rPr>
                <w:rFonts w:hint="eastAsia" w:asciiTheme="minorHAnsi" w:hAnsiTheme="minorHAnsi" w:eastAsiaTheme="minorEastAsia" w:cstheme="minorBidi"/>
                <w:kern w:val="2"/>
                <w:sz w:val="21"/>
                <w:szCs w:val="22"/>
                <w:lang w:val="en-US" w:eastAsia="zh-CN" w:bidi="ar-SA"/>
              </w:rPr>
            </w:pPr>
            <w:r>
              <w:rPr>
                <w:rFonts w:hint="eastAsia"/>
                <w:lang w:eastAsia="zh-CN"/>
              </w:rPr>
              <w:t>抚恤</w:t>
            </w:r>
          </w:p>
        </w:tc>
        <w:tc>
          <w:tcPr>
            <w:tcW w:w="3000" w:type="dxa"/>
            <w:tcBorders>
              <w:top w:val="nil"/>
              <w:left w:val="nil"/>
              <w:bottom w:val="single" w:color="auto" w:sz="4" w:space="0"/>
              <w:right w:val="single" w:color="auto" w:sz="4" w:space="0"/>
            </w:tcBorders>
            <w:shd w:val="clear" w:color="auto" w:fill="auto"/>
            <w:vAlign w:val="center"/>
          </w:tcPr>
          <w:p w14:paraId="76E9DAC2">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50.17</w:t>
            </w:r>
          </w:p>
        </w:tc>
        <w:tc>
          <w:tcPr>
            <w:tcW w:w="3492" w:type="dxa"/>
            <w:tcBorders>
              <w:top w:val="nil"/>
              <w:left w:val="nil"/>
              <w:bottom w:val="single" w:color="auto" w:sz="4" w:space="0"/>
              <w:right w:val="single" w:color="auto" w:sz="4" w:space="0"/>
            </w:tcBorders>
            <w:shd w:val="clear" w:color="auto" w:fill="auto"/>
            <w:vAlign w:val="center"/>
          </w:tcPr>
          <w:p w14:paraId="1C8A9FEB">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50.17</w:t>
            </w:r>
          </w:p>
        </w:tc>
        <w:tc>
          <w:tcPr>
            <w:tcW w:w="3000" w:type="dxa"/>
            <w:tcBorders>
              <w:top w:val="nil"/>
              <w:left w:val="nil"/>
              <w:bottom w:val="single" w:color="auto" w:sz="4" w:space="0"/>
              <w:right w:val="single" w:color="auto" w:sz="8" w:space="0"/>
            </w:tcBorders>
            <w:shd w:val="clear" w:color="auto" w:fill="auto"/>
            <w:vAlign w:val="center"/>
          </w:tcPr>
          <w:p w14:paraId="7B43B1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5B1963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6B9680">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2080801</w:t>
            </w:r>
          </w:p>
        </w:tc>
        <w:tc>
          <w:tcPr>
            <w:tcW w:w="3527" w:type="dxa"/>
            <w:tcBorders>
              <w:top w:val="nil"/>
              <w:left w:val="nil"/>
              <w:bottom w:val="single" w:color="auto" w:sz="4" w:space="0"/>
              <w:right w:val="single" w:color="auto" w:sz="4" w:space="0"/>
            </w:tcBorders>
            <w:shd w:val="clear" w:color="auto" w:fill="auto"/>
            <w:vAlign w:val="center"/>
          </w:tcPr>
          <w:p w14:paraId="242D6129">
            <w:pPr>
              <w:jc w:val="left"/>
              <w:rPr>
                <w:rFonts w:hint="eastAsia" w:asciiTheme="minorHAnsi" w:hAnsiTheme="minorHAnsi" w:eastAsiaTheme="minorEastAsia" w:cstheme="minorBidi"/>
                <w:kern w:val="2"/>
                <w:sz w:val="21"/>
                <w:szCs w:val="22"/>
                <w:lang w:val="en-US" w:eastAsia="zh-CN" w:bidi="ar-SA"/>
              </w:rPr>
            </w:pPr>
            <w:r>
              <w:rPr>
                <w:rFonts w:hint="eastAsia"/>
                <w:lang w:eastAsia="zh-CN"/>
              </w:rPr>
              <w:t>死亡抚恤</w:t>
            </w:r>
          </w:p>
        </w:tc>
        <w:tc>
          <w:tcPr>
            <w:tcW w:w="3000" w:type="dxa"/>
            <w:tcBorders>
              <w:top w:val="nil"/>
              <w:left w:val="nil"/>
              <w:bottom w:val="single" w:color="auto" w:sz="4" w:space="0"/>
              <w:right w:val="single" w:color="auto" w:sz="4" w:space="0"/>
            </w:tcBorders>
            <w:shd w:val="clear" w:color="auto" w:fill="auto"/>
            <w:vAlign w:val="center"/>
          </w:tcPr>
          <w:p w14:paraId="4D47F6EF">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49.99</w:t>
            </w:r>
          </w:p>
        </w:tc>
        <w:tc>
          <w:tcPr>
            <w:tcW w:w="3492" w:type="dxa"/>
            <w:tcBorders>
              <w:top w:val="nil"/>
              <w:left w:val="nil"/>
              <w:bottom w:val="single" w:color="auto" w:sz="4" w:space="0"/>
              <w:right w:val="single" w:color="auto" w:sz="4" w:space="0"/>
            </w:tcBorders>
            <w:shd w:val="clear" w:color="auto" w:fill="auto"/>
            <w:vAlign w:val="center"/>
          </w:tcPr>
          <w:p w14:paraId="2790F398">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49.99</w:t>
            </w:r>
          </w:p>
        </w:tc>
        <w:tc>
          <w:tcPr>
            <w:tcW w:w="3000" w:type="dxa"/>
            <w:tcBorders>
              <w:top w:val="nil"/>
              <w:left w:val="nil"/>
              <w:bottom w:val="single" w:color="auto" w:sz="4" w:space="0"/>
              <w:right w:val="single" w:color="auto" w:sz="8" w:space="0"/>
            </w:tcBorders>
            <w:shd w:val="clear" w:color="auto" w:fill="auto"/>
            <w:vAlign w:val="center"/>
          </w:tcPr>
          <w:p w14:paraId="4300CE1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24EF05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390CCB">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2080899</w:t>
            </w:r>
          </w:p>
        </w:tc>
        <w:tc>
          <w:tcPr>
            <w:tcW w:w="3527" w:type="dxa"/>
            <w:tcBorders>
              <w:top w:val="nil"/>
              <w:left w:val="nil"/>
              <w:bottom w:val="single" w:color="auto" w:sz="4" w:space="0"/>
              <w:right w:val="single" w:color="auto" w:sz="4" w:space="0"/>
            </w:tcBorders>
            <w:shd w:val="clear" w:color="auto" w:fill="auto"/>
            <w:vAlign w:val="center"/>
          </w:tcPr>
          <w:p w14:paraId="27DDBEC2">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其他优抚支出</w:t>
            </w:r>
          </w:p>
        </w:tc>
        <w:tc>
          <w:tcPr>
            <w:tcW w:w="3000" w:type="dxa"/>
            <w:tcBorders>
              <w:top w:val="nil"/>
              <w:left w:val="nil"/>
              <w:bottom w:val="single" w:color="auto" w:sz="4" w:space="0"/>
              <w:right w:val="single" w:color="auto" w:sz="4" w:space="0"/>
            </w:tcBorders>
            <w:shd w:val="clear" w:color="auto" w:fill="auto"/>
            <w:vAlign w:val="center"/>
          </w:tcPr>
          <w:p w14:paraId="0E4CC3F3">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3492" w:type="dxa"/>
            <w:tcBorders>
              <w:top w:val="nil"/>
              <w:left w:val="nil"/>
              <w:bottom w:val="single" w:color="auto" w:sz="4" w:space="0"/>
              <w:right w:val="single" w:color="auto" w:sz="4" w:space="0"/>
            </w:tcBorders>
            <w:shd w:val="clear" w:color="auto" w:fill="auto"/>
            <w:vAlign w:val="center"/>
          </w:tcPr>
          <w:p w14:paraId="30E6030F">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3000" w:type="dxa"/>
            <w:tcBorders>
              <w:top w:val="nil"/>
              <w:left w:val="nil"/>
              <w:bottom w:val="single" w:color="auto" w:sz="4" w:space="0"/>
              <w:right w:val="single" w:color="auto" w:sz="8" w:space="0"/>
            </w:tcBorders>
            <w:shd w:val="clear" w:color="auto" w:fill="auto"/>
            <w:vAlign w:val="center"/>
          </w:tcPr>
          <w:p w14:paraId="698EFC6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B4C311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59EB61">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20809</w:t>
            </w:r>
          </w:p>
        </w:tc>
        <w:tc>
          <w:tcPr>
            <w:tcW w:w="3527" w:type="dxa"/>
            <w:tcBorders>
              <w:top w:val="nil"/>
              <w:left w:val="nil"/>
              <w:bottom w:val="single" w:color="auto" w:sz="4" w:space="0"/>
              <w:right w:val="single" w:color="auto" w:sz="4" w:space="0"/>
            </w:tcBorders>
            <w:shd w:val="clear" w:color="auto" w:fill="auto"/>
            <w:vAlign w:val="center"/>
          </w:tcPr>
          <w:p w14:paraId="4B8E2CF4">
            <w:pPr>
              <w:jc w:val="left"/>
              <w:rPr>
                <w:rFonts w:hint="eastAsia" w:asciiTheme="minorHAnsi" w:hAnsiTheme="minorHAnsi" w:eastAsiaTheme="minorEastAsia" w:cstheme="minorBidi"/>
                <w:kern w:val="2"/>
                <w:sz w:val="21"/>
                <w:szCs w:val="22"/>
                <w:lang w:val="en-US" w:eastAsia="zh-CN" w:bidi="ar-SA"/>
              </w:rPr>
            </w:pPr>
            <w:r>
              <w:rPr>
                <w:rFonts w:hint="eastAsia"/>
                <w:lang w:eastAsia="zh-CN"/>
              </w:rPr>
              <w:t>退役安置</w:t>
            </w:r>
          </w:p>
        </w:tc>
        <w:tc>
          <w:tcPr>
            <w:tcW w:w="3000" w:type="dxa"/>
            <w:tcBorders>
              <w:top w:val="nil"/>
              <w:left w:val="nil"/>
              <w:bottom w:val="single" w:color="auto" w:sz="4" w:space="0"/>
              <w:right w:val="single" w:color="auto" w:sz="4" w:space="0"/>
            </w:tcBorders>
            <w:shd w:val="clear" w:color="auto" w:fill="auto"/>
            <w:vAlign w:val="center"/>
          </w:tcPr>
          <w:p w14:paraId="5E313C1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3492" w:type="dxa"/>
            <w:tcBorders>
              <w:top w:val="nil"/>
              <w:left w:val="nil"/>
              <w:bottom w:val="single" w:color="auto" w:sz="4" w:space="0"/>
              <w:right w:val="single" w:color="auto" w:sz="4" w:space="0"/>
            </w:tcBorders>
            <w:shd w:val="clear" w:color="auto" w:fill="auto"/>
            <w:vAlign w:val="center"/>
          </w:tcPr>
          <w:p w14:paraId="102CD083">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3000" w:type="dxa"/>
            <w:tcBorders>
              <w:top w:val="nil"/>
              <w:left w:val="nil"/>
              <w:bottom w:val="single" w:color="auto" w:sz="4" w:space="0"/>
              <w:right w:val="single" w:color="auto" w:sz="8" w:space="0"/>
            </w:tcBorders>
            <w:shd w:val="clear" w:color="auto" w:fill="auto"/>
            <w:vAlign w:val="center"/>
          </w:tcPr>
          <w:p w14:paraId="6A06535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3DDD2A8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727498B">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2080905</w:t>
            </w:r>
          </w:p>
        </w:tc>
        <w:tc>
          <w:tcPr>
            <w:tcW w:w="3527" w:type="dxa"/>
            <w:tcBorders>
              <w:top w:val="nil"/>
              <w:left w:val="nil"/>
              <w:bottom w:val="single" w:color="auto" w:sz="4" w:space="0"/>
              <w:right w:val="single" w:color="auto" w:sz="4" w:space="0"/>
            </w:tcBorders>
            <w:shd w:val="clear" w:color="auto" w:fill="auto"/>
            <w:vAlign w:val="center"/>
          </w:tcPr>
          <w:p w14:paraId="07B93962">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军队转业干部安置</w:t>
            </w:r>
          </w:p>
        </w:tc>
        <w:tc>
          <w:tcPr>
            <w:tcW w:w="3000" w:type="dxa"/>
            <w:tcBorders>
              <w:top w:val="nil"/>
              <w:left w:val="nil"/>
              <w:bottom w:val="single" w:color="auto" w:sz="4" w:space="0"/>
              <w:right w:val="single" w:color="auto" w:sz="4" w:space="0"/>
            </w:tcBorders>
            <w:shd w:val="clear" w:color="auto" w:fill="auto"/>
            <w:vAlign w:val="center"/>
          </w:tcPr>
          <w:p w14:paraId="75F3086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3492" w:type="dxa"/>
            <w:tcBorders>
              <w:top w:val="nil"/>
              <w:left w:val="nil"/>
              <w:bottom w:val="single" w:color="auto" w:sz="4" w:space="0"/>
              <w:right w:val="single" w:color="auto" w:sz="4" w:space="0"/>
            </w:tcBorders>
            <w:shd w:val="clear" w:color="auto" w:fill="auto"/>
            <w:vAlign w:val="center"/>
          </w:tcPr>
          <w:p w14:paraId="3870D054">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0.18</w:t>
            </w:r>
          </w:p>
        </w:tc>
        <w:tc>
          <w:tcPr>
            <w:tcW w:w="3000" w:type="dxa"/>
            <w:tcBorders>
              <w:top w:val="nil"/>
              <w:left w:val="nil"/>
              <w:bottom w:val="single" w:color="auto" w:sz="4" w:space="0"/>
              <w:right w:val="single" w:color="auto" w:sz="8" w:space="0"/>
            </w:tcBorders>
            <w:shd w:val="clear" w:color="auto" w:fill="auto"/>
            <w:vAlign w:val="center"/>
          </w:tcPr>
          <w:p w14:paraId="186338A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973AD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D75842">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20828</w:t>
            </w:r>
          </w:p>
        </w:tc>
        <w:tc>
          <w:tcPr>
            <w:tcW w:w="3527" w:type="dxa"/>
            <w:tcBorders>
              <w:top w:val="nil"/>
              <w:left w:val="nil"/>
              <w:bottom w:val="single" w:color="auto" w:sz="4" w:space="0"/>
              <w:right w:val="single" w:color="auto" w:sz="4" w:space="0"/>
            </w:tcBorders>
            <w:shd w:val="clear" w:color="auto" w:fill="auto"/>
            <w:vAlign w:val="center"/>
          </w:tcPr>
          <w:p w14:paraId="63B46682">
            <w:pPr>
              <w:jc w:val="left"/>
              <w:rPr>
                <w:rFonts w:hint="eastAsia" w:asciiTheme="minorHAnsi" w:hAnsiTheme="minorHAnsi" w:eastAsiaTheme="minorEastAsia" w:cstheme="minorBidi"/>
                <w:kern w:val="2"/>
                <w:sz w:val="21"/>
                <w:szCs w:val="22"/>
                <w:lang w:val="en-US" w:eastAsia="zh-CN" w:bidi="ar-SA"/>
              </w:rPr>
            </w:pPr>
            <w:r>
              <w:rPr>
                <w:rFonts w:hint="eastAsia"/>
                <w:lang w:eastAsia="zh-CN"/>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5B900D7B">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3492" w:type="dxa"/>
            <w:tcBorders>
              <w:top w:val="nil"/>
              <w:left w:val="nil"/>
              <w:bottom w:val="single" w:color="auto" w:sz="4" w:space="0"/>
              <w:right w:val="single" w:color="auto" w:sz="4" w:space="0"/>
            </w:tcBorders>
            <w:shd w:val="clear" w:color="auto" w:fill="auto"/>
            <w:vAlign w:val="center"/>
          </w:tcPr>
          <w:p w14:paraId="3C1499E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3000" w:type="dxa"/>
            <w:tcBorders>
              <w:top w:val="nil"/>
              <w:left w:val="nil"/>
              <w:bottom w:val="single" w:color="auto" w:sz="4" w:space="0"/>
              <w:right w:val="single" w:color="auto" w:sz="8" w:space="0"/>
            </w:tcBorders>
            <w:shd w:val="clear" w:color="auto" w:fill="auto"/>
            <w:vAlign w:val="center"/>
          </w:tcPr>
          <w:p w14:paraId="31B68DB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B8064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0CA3783">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2082899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BCEC157">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其他退役军人事务管理支出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6C173F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3F1D08B">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0.06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07D3F9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61EDD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B19009">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3527" w:type="dxa"/>
            <w:tcBorders>
              <w:top w:val="single" w:color="auto" w:sz="4" w:space="0"/>
              <w:left w:val="nil"/>
              <w:bottom w:val="single" w:color="auto" w:sz="4" w:space="0"/>
              <w:right w:val="single" w:color="auto" w:sz="4" w:space="0"/>
            </w:tcBorders>
            <w:shd w:val="clear" w:color="auto" w:fill="auto"/>
            <w:vAlign w:val="center"/>
          </w:tcPr>
          <w:p w14:paraId="1BA4ADE1">
            <w:pPr>
              <w:jc w:val="left"/>
              <w:rPr>
                <w:rFonts w:hint="eastAsia" w:asciiTheme="minorHAnsi" w:hAnsiTheme="minorHAnsi" w:eastAsiaTheme="minorEastAsia" w:cstheme="minorBidi"/>
                <w:kern w:val="2"/>
                <w:sz w:val="21"/>
                <w:szCs w:val="22"/>
                <w:lang w:val="en-US" w:eastAsia="zh-CN" w:bidi="ar-SA"/>
              </w:rPr>
            </w:pPr>
            <w:r>
              <w:rPr>
                <w:rFonts w:hint="eastAsia"/>
                <w:lang w:eastAsia="zh-CN"/>
              </w:rPr>
              <w:t>卫生健康支出</w:t>
            </w:r>
          </w:p>
        </w:tc>
        <w:tc>
          <w:tcPr>
            <w:tcW w:w="3000" w:type="dxa"/>
            <w:tcBorders>
              <w:top w:val="single" w:color="auto" w:sz="4" w:space="0"/>
              <w:left w:val="nil"/>
              <w:bottom w:val="single" w:color="auto" w:sz="4" w:space="0"/>
              <w:right w:val="single" w:color="auto" w:sz="4" w:space="0"/>
            </w:tcBorders>
            <w:shd w:val="clear" w:color="auto" w:fill="auto"/>
            <w:vAlign w:val="center"/>
          </w:tcPr>
          <w:p w14:paraId="6D14F71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3492" w:type="dxa"/>
            <w:tcBorders>
              <w:top w:val="single" w:color="auto" w:sz="4" w:space="0"/>
              <w:left w:val="nil"/>
              <w:bottom w:val="single" w:color="auto" w:sz="4" w:space="0"/>
              <w:right w:val="single" w:color="auto" w:sz="4" w:space="0"/>
            </w:tcBorders>
            <w:shd w:val="clear" w:color="auto" w:fill="auto"/>
            <w:vAlign w:val="center"/>
          </w:tcPr>
          <w:p w14:paraId="291E92B2">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3000" w:type="dxa"/>
            <w:tcBorders>
              <w:top w:val="single" w:color="auto" w:sz="4" w:space="0"/>
              <w:left w:val="nil"/>
              <w:bottom w:val="single" w:color="auto" w:sz="4" w:space="0"/>
              <w:right w:val="single" w:color="auto" w:sz="8" w:space="0"/>
            </w:tcBorders>
            <w:shd w:val="clear" w:color="auto" w:fill="auto"/>
            <w:vAlign w:val="center"/>
          </w:tcPr>
          <w:p w14:paraId="52F108D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40D65C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A362A9">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21011</w:t>
            </w:r>
          </w:p>
        </w:tc>
        <w:tc>
          <w:tcPr>
            <w:tcW w:w="3527" w:type="dxa"/>
            <w:tcBorders>
              <w:top w:val="nil"/>
              <w:left w:val="nil"/>
              <w:bottom w:val="single" w:color="auto" w:sz="4" w:space="0"/>
              <w:right w:val="single" w:color="auto" w:sz="4" w:space="0"/>
            </w:tcBorders>
            <w:shd w:val="clear" w:color="auto" w:fill="auto"/>
            <w:vAlign w:val="center"/>
          </w:tcPr>
          <w:p w14:paraId="04820141">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6169BCFA">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3492" w:type="dxa"/>
            <w:tcBorders>
              <w:top w:val="nil"/>
              <w:left w:val="nil"/>
              <w:bottom w:val="single" w:color="auto" w:sz="4" w:space="0"/>
              <w:right w:val="single" w:color="auto" w:sz="4" w:space="0"/>
            </w:tcBorders>
            <w:shd w:val="clear" w:color="auto" w:fill="auto"/>
            <w:vAlign w:val="center"/>
          </w:tcPr>
          <w:p w14:paraId="6899DEAE">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3000" w:type="dxa"/>
            <w:tcBorders>
              <w:top w:val="nil"/>
              <w:left w:val="nil"/>
              <w:bottom w:val="single" w:color="auto" w:sz="4" w:space="0"/>
              <w:right w:val="single" w:color="auto" w:sz="8" w:space="0"/>
            </w:tcBorders>
            <w:shd w:val="clear" w:color="auto" w:fill="auto"/>
            <w:vAlign w:val="center"/>
          </w:tcPr>
          <w:p w14:paraId="7B86000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7A03200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05D9F0">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3527" w:type="dxa"/>
            <w:tcBorders>
              <w:top w:val="nil"/>
              <w:left w:val="nil"/>
              <w:bottom w:val="single" w:color="auto" w:sz="4" w:space="0"/>
              <w:right w:val="single" w:color="auto" w:sz="4" w:space="0"/>
            </w:tcBorders>
            <w:shd w:val="clear" w:color="auto" w:fill="auto"/>
            <w:vAlign w:val="center"/>
          </w:tcPr>
          <w:p w14:paraId="0ED4671C">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行政单位医疗</w:t>
            </w:r>
          </w:p>
        </w:tc>
        <w:tc>
          <w:tcPr>
            <w:tcW w:w="3000" w:type="dxa"/>
            <w:tcBorders>
              <w:top w:val="nil"/>
              <w:left w:val="nil"/>
              <w:bottom w:val="single" w:color="auto" w:sz="4" w:space="0"/>
              <w:right w:val="single" w:color="auto" w:sz="4" w:space="0"/>
            </w:tcBorders>
            <w:shd w:val="clear" w:color="auto" w:fill="auto"/>
            <w:vAlign w:val="center"/>
          </w:tcPr>
          <w:p w14:paraId="79223012">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3492" w:type="dxa"/>
            <w:tcBorders>
              <w:top w:val="nil"/>
              <w:left w:val="nil"/>
              <w:bottom w:val="single" w:color="auto" w:sz="4" w:space="0"/>
              <w:right w:val="single" w:color="auto" w:sz="4" w:space="0"/>
            </w:tcBorders>
            <w:shd w:val="clear" w:color="auto" w:fill="auto"/>
            <w:vAlign w:val="center"/>
          </w:tcPr>
          <w:p w14:paraId="0D76D383">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30.54</w:t>
            </w:r>
          </w:p>
        </w:tc>
        <w:tc>
          <w:tcPr>
            <w:tcW w:w="3000" w:type="dxa"/>
            <w:tcBorders>
              <w:top w:val="nil"/>
              <w:left w:val="nil"/>
              <w:bottom w:val="single" w:color="auto" w:sz="4" w:space="0"/>
              <w:right w:val="single" w:color="auto" w:sz="8" w:space="0"/>
            </w:tcBorders>
            <w:shd w:val="clear" w:color="auto" w:fill="auto"/>
            <w:vAlign w:val="center"/>
          </w:tcPr>
          <w:p w14:paraId="1B5745D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0</w:t>
            </w:r>
          </w:p>
        </w:tc>
      </w:tr>
      <w:tr w14:paraId="14DB52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925329">
            <w:pPr>
              <w:jc w:val="both"/>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213</w:t>
            </w:r>
          </w:p>
        </w:tc>
        <w:tc>
          <w:tcPr>
            <w:tcW w:w="3527" w:type="dxa"/>
            <w:tcBorders>
              <w:top w:val="nil"/>
              <w:left w:val="nil"/>
              <w:bottom w:val="single" w:color="auto" w:sz="4" w:space="0"/>
              <w:right w:val="single" w:color="auto" w:sz="4" w:space="0"/>
            </w:tcBorders>
            <w:shd w:val="clear" w:color="auto" w:fill="auto"/>
            <w:vAlign w:val="center"/>
          </w:tcPr>
          <w:p w14:paraId="6992BA37">
            <w:pPr>
              <w:jc w:val="left"/>
              <w:rPr>
                <w:rFonts w:hint="eastAsia"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农林水支出</w:t>
            </w:r>
          </w:p>
        </w:tc>
        <w:tc>
          <w:tcPr>
            <w:tcW w:w="3000" w:type="dxa"/>
            <w:tcBorders>
              <w:top w:val="nil"/>
              <w:left w:val="nil"/>
              <w:bottom w:val="single" w:color="auto" w:sz="4" w:space="0"/>
              <w:right w:val="single" w:color="auto" w:sz="4" w:space="0"/>
            </w:tcBorders>
            <w:shd w:val="clear" w:color="auto" w:fill="auto"/>
            <w:vAlign w:val="center"/>
          </w:tcPr>
          <w:p w14:paraId="6296BD8D">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18357.56</w:t>
            </w:r>
          </w:p>
        </w:tc>
        <w:tc>
          <w:tcPr>
            <w:tcW w:w="3492" w:type="dxa"/>
            <w:tcBorders>
              <w:top w:val="nil"/>
              <w:left w:val="nil"/>
              <w:bottom w:val="single" w:color="auto" w:sz="4" w:space="0"/>
              <w:right w:val="single" w:color="auto" w:sz="4" w:space="0"/>
            </w:tcBorders>
            <w:shd w:val="clear" w:color="auto" w:fill="auto"/>
            <w:vAlign w:val="center"/>
          </w:tcPr>
          <w:p w14:paraId="700B275F">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20</w:t>
            </w:r>
          </w:p>
        </w:tc>
        <w:tc>
          <w:tcPr>
            <w:tcW w:w="3000" w:type="dxa"/>
            <w:tcBorders>
              <w:top w:val="nil"/>
              <w:left w:val="nil"/>
              <w:bottom w:val="single" w:color="auto" w:sz="4" w:space="0"/>
              <w:right w:val="single" w:color="auto" w:sz="8" w:space="0"/>
            </w:tcBorders>
            <w:shd w:val="clear" w:color="auto" w:fill="auto"/>
            <w:vAlign w:val="center"/>
          </w:tcPr>
          <w:p w14:paraId="542021A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18337.56</w:t>
            </w:r>
          </w:p>
        </w:tc>
      </w:tr>
      <w:tr w14:paraId="32A36F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78B538">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21305</w:t>
            </w:r>
          </w:p>
        </w:tc>
        <w:tc>
          <w:tcPr>
            <w:tcW w:w="3527" w:type="dxa"/>
            <w:tcBorders>
              <w:top w:val="nil"/>
              <w:left w:val="nil"/>
              <w:bottom w:val="single" w:color="auto" w:sz="4" w:space="0"/>
              <w:right w:val="single" w:color="auto" w:sz="4" w:space="0"/>
            </w:tcBorders>
            <w:shd w:val="clear" w:color="auto" w:fill="auto"/>
            <w:vAlign w:val="center"/>
          </w:tcPr>
          <w:p w14:paraId="15F0AC46">
            <w:pPr>
              <w:jc w:val="left"/>
              <w:rPr>
                <w:rFonts w:hint="eastAsia" w:asciiTheme="minorHAnsi" w:hAnsiTheme="minorHAnsi" w:eastAsiaTheme="minorEastAsia" w:cstheme="minorBidi"/>
                <w:kern w:val="2"/>
                <w:sz w:val="21"/>
                <w:szCs w:val="22"/>
                <w:lang w:val="en-US" w:eastAsia="zh-CN" w:bidi="ar-SA"/>
              </w:rPr>
            </w:pPr>
            <w:r>
              <w:rPr>
                <w:rFonts w:hint="eastAsia"/>
                <w:lang w:val="en-US" w:eastAsia="zh-CN"/>
              </w:rPr>
              <w:t>巩固脱贫衔接乡村振兴</w:t>
            </w:r>
          </w:p>
        </w:tc>
        <w:tc>
          <w:tcPr>
            <w:tcW w:w="3000" w:type="dxa"/>
            <w:tcBorders>
              <w:top w:val="nil"/>
              <w:left w:val="nil"/>
              <w:bottom w:val="single" w:color="auto" w:sz="4" w:space="0"/>
              <w:right w:val="single" w:color="auto" w:sz="4" w:space="0"/>
            </w:tcBorders>
            <w:shd w:val="clear" w:color="auto" w:fill="auto"/>
            <w:vAlign w:val="center"/>
          </w:tcPr>
          <w:p w14:paraId="3513FF57">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18357.56</w:t>
            </w:r>
          </w:p>
        </w:tc>
        <w:tc>
          <w:tcPr>
            <w:tcW w:w="3492" w:type="dxa"/>
            <w:tcBorders>
              <w:top w:val="nil"/>
              <w:left w:val="nil"/>
              <w:bottom w:val="single" w:color="auto" w:sz="4" w:space="0"/>
              <w:right w:val="single" w:color="auto" w:sz="4" w:space="0"/>
            </w:tcBorders>
            <w:shd w:val="clear" w:color="auto" w:fill="auto"/>
            <w:vAlign w:val="center"/>
          </w:tcPr>
          <w:p w14:paraId="2DED8D1F">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20</w:t>
            </w:r>
          </w:p>
        </w:tc>
        <w:tc>
          <w:tcPr>
            <w:tcW w:w="3000" w:type="dxa"/>
            <w:tcBorders>
              <w:top w:val="nil"/>
              <w:left w:val="nil"/>
              <w:bottom w:val="single" w:color="auto" w:sz="4" w:space="0"/>
              <w:right w:val="single" w:color="auto" w:sz="8" w:space="0"/>
            </w:tcBorders>
            <w:shd w:val="clear" w:color="auto" w:fill="auto"/>
            <w:vAlign w:val="center"/>
          </w:tcPr>
          <w:p w14:paraId="2B87AC1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18337.56</w:t>
            </w:r>
          </w:p>
        </w:tc>
      </w:tr>
      <w:tr w14:paraId="0F13C5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76943F">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2130501</w:t>
            </w:r>
          </w:p>
        </w:tc>
        <w:tc>
          <w:tcPr>
            <w:tcW w:w="3527" w:type="dxa"/>
            <w:tcBorders>
              <w:top w:val="nil"/>
              <w:left w:val="nil"/>
              <w:bottom w:val="single" w:color="auto" w:sz="4" w:space="0"/>
              <w:right w:val="single" w:color="auto" w:sz="4" w:space="0"/>
            </w:tcBorders>
            <w:shd w:val="clear" w:color="auto" w:fill="auto"/>
            <w:vAlign w:val="center"/>
          </w:tcPr>
          <w:p w14:paraId="7129334B">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058DE1E8">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20</w:t>
            </w:r>
          </w:p>
        </w:tc>
        <w:tc>
          <w:tcPr>
            <w:tcW w:w="3492" w:type="dxa"/>
            <w:tcBorders>
              <w:top w:val="nil"/>
              <w:left w:val="nil"/>
              <w:bottom w:val="single" w:color="auto" w:sz="4" w:space="0"/>
              <w:right w:val="single" w:color="auto" w:sz="4" w:space="0"/>
            </w:tcBorders>
            <w:shd w:val="clear" w:color="auto" w:fill="auto"/>
            <w:vAlign w:val="center"/>
          </w:tcPr>
          <w:p w14:paraId="49D3C105">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20</w:t>
            </w:r>
          </w:p>
        </w:tc>
        <w:tc>
          <w:tcPr>
            <w:tcW w:w="3000" w:type="dxa"/>
            <w:tcBorders>
              <w:top w:val="nil"/>
              <w:left w:val="nil"/>
              <w:bottom w:val="single" w:color="auto" w:sz="4" w:space="0"/>
              <w:right w:val="single" w:color="auto" w:sz="8" w:space="0"/>
            </w:tcBorders>
            <w:shd w:val="clear" w:color="auto" w:fill="auto"/>
            <w:vAlign w:val="center"/>
          </w:tcPr>
          <w:p w14:paraId="2EDF4205">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17CAEB9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AD22B3">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2130504</w:t>
            </w:r>
          </w:p>
        </w:tc>
        <w:tc>
          <w:tcPr>
            <w:tcW w:w="3527" w:type="dxa"/>
            <w:tcBorders>
              <w:top w:val="nil"/>
              <w:left w:val="nil"/>
              <w:bottom w:val="single" w:color="auto" w:sz="4" w:space="0"/>
              <w:right w:val="single" w:color="auto" w:sz="4" w:space="0"/>
            </w:tcBorders>
            <w:shd w:val="clear" w:color="auto" w:fill="auto"/>
            <w:vAlign w:val="center"/>
          </w:tcPr>
          <w:p w14:paraId="1E459572">
            <w:pPr>
              <w:jc w:val="left"/>
              <w:rPr>
                <w:rFonts w:hint="eastAsia" w:asciiTheme="minorHAnsi" w:hAnsiTheme="minorHAnsi" w:eastAsiaTheme="minorEastAsia" w:cstheme="minorBidi"/>
                <w:kern w:val="2"/>
                <w:sz w:val="21"/>
                <w:szCs w:val="22"/>
                <w:lang w:val="en-US" w:eastAsia="zh-CN" w:bidi="ar-SA"/>
              </w:rPr>
            </w:pPr>
            <w:r>
              <w:rPr>
                <w:rFonts w:hint="eastAsia"/>
                <w:lang w:eastAsia="zh-CN"/>
              </w:rPr>
              <w:t>农村基础设施建设</w:t>
            </w:r>
          </w:p>
        </w:tc>
        <w:tc>
          <w:tcPr>
            <w:tcW w:w="3000" w:type="dxa"/>
            <w:tcBorders>
              <w:top w:val="nil"/>
              <w:left w:val="nil"/>
              <w:bottom w:val="single" w:color="auto" w:sz="4" w:space="0"/>
              <w:right w:val="single" w:color="auto" w:sz="4" w:space="0"/>
            </w:tcBorders>
            <w:shd w:val="clear" w:color="auto" w:fill="auto"/>
            <w:vAlign w:val="center"/>
          </w:tcPr>
          <w:p w14:paraId="2942A3BF">
            <w:pPr>
              <w:jc w:val="center"/>
              <w:rPr>
                <w:rFonts w:hint="eastAsia" w:asciiTheme="minorHAnsi" w:hAnsiTheme="minorHAnsi" w:eastAsiaTheme="minorEastAsia" w:cstheme="minorBidi"/>
                <w:kern w:val="2"/>
                <w:sz w:val="21"/>
                <w:szCs w:val="22"/>
                <w:lang w:val="en-US" w:eastAsia="zh-CN" w:bidi="ar-SA"/>
              </w:rPr>
            </w:pPr>
            <w:r>
              <w:rPr>
                <w:rFonts w:hint="eastAsia"/>
                <w:lang w:val="en-US" w:eastAsia="zh-CN"/>
              </w:rPr>
              <w:t>18337.56</w:t>
            </w:r>
          </w:p>
        </w:tc>
        <w:tc>
          <w:tcPr>
            <w:tcW w:w="3492" w:type="dxa"/>
            <w:tcBorders>
              <w:top w:val="nil"/>
              <w:left w:val="nil"/>
              <w:bottom w:val="single" w:color="auto" w:sz="4" w:space="0"/>
              <w:right w:val="single" w:color="auto" w:sz="4" w:space="0"/>
            </w:tcBorders>
            <w:shd w:val="clear" w:color="auto" w:fill="auto"/>
            <w:vAlign w:val="center"/>
          </w:tcPr>
          <w:p w14:paraId="63F711F6">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1ADC41D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18337.56</w:t>
            </w:r>
          </w:p>
        </w:tc>
      </w:tr>
      <w:tr w14:paraId="24F046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A69D78">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w:t>
            </w:r>
          </w:p>
        </w:tc>
        <w:tc>
          <w:tcPr>
            <w:tcW w:w="3527" w:type="dxa"/>
            <w:tcBorders>
              <w:top w:val="nil"/>
              <w:left w:val="nil"/>
              <w:bottom w:val="single" w:color="auto" w:sz="4" w:space="0"/>
              <w:right w:val="single" w:color="auto" w:sz="4" w:space="0"/>
            </w:tcBorders>
            <w:shd w:val="clear" w:color="auto" w:fill="auto"/>
            <w:vAlign w:val="center"/>
          </w:tcPr>
          <w:p w14:paraId="70922A42">
            <w:pPr>
              <w:jc w:val="left"/>
              <w:rPr>
                <w:rFonts w:hint="eastAsia" w:asciiTheme="minorHAnsi" w:hAnsiTheme="minorHAnsi" w:eastAsiaTheme="minorEastAsia" w:cstheme="minorBidi"/>
                <w:kern w:val="2"/>
                <w:sz w:val="21"/>
                <w:szCs w:val="22"/>
                <w:lang w:val="en-US" w:eastAsia="zh-CN" w:bidi="ar-SA"/>
              </w:rPr>
            </w:pPr>
            <w:r>
              <w:rPr>
                <w:rFonts w:hint="eastAsia"/>
                <w:lang w:eastAsia="zh-CN"/>
              </w:rPr>
              <w:t>交通运输支出</w:t>
            </w:r>
          </w:p>
        </w:tc>
        <w:tc>
          <w:tcPr>
            <w:tcW w:w="3000" w:type="dxa"/>
            <w:tcBorders>
              <w:top w:val="nil"/>
              <w:left w:val="nil"/>
              <w:bottom w:val="single" w:color="auto" w:sz="4" w:space="0"/>
              <w:right w:val="single" w:color="auto" w:sz="4" w:space="0"/>
            </w:tcBorders>
            <w:shd w:val="clear" w:color="auto" w:fill="auto"/>
            <w:vAlign w:val="center"/>
          </w:tcPr>
          <w:p w14:paraId="5FCB1F9D">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12802.73</w:t>
            </w:r>
          </w:p>
        </w:tc>
        <w:tc>
          <w:tcPr>
            <w:tcW w:w="3492" w:type="dxa"/>
            <w:tcBorders>
              <w:top w:val="nil"/>
              <w:left w:val="nil"/>
              <w:bottom w:val="single" w:color="auto" w:sz="4" w:space="0"/>
              <w:right w:val="single" w:color="auto" w:sz="4" w:space="0"/>
            </w:tcBorders>
            <w:shd w:val="clear" w:color="auto" w:fill="auto"/>
            <w:vAlign w:val="center"/>
          </w:tcPr>
          <w:p w14:paraId="6BB2D08A">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769.77</w:t>
            </w:r>
          </w:p>
        </w:tc>
        <w:tc>
          <w:tcPr>
            <w:tcW w:w="3000" w:type="dxa"/>
            <w:tcBorders>
              <w:top w:val="nil"/>
              <w:left w:val="nil"/>
              <w:bottom w:val="single" w:color="auto" w:sz="4" w:space="0"/>
              <w:right w:val="single" w:color="auto" w:sz="8" w:space="0"/>
            </w:tcBorders>
            <w:shd w:val="clear" w:color="auto" w:fill="auto"/>
            <w:vAlign w:val="center"/>
          </w:tcPr>
          <w:p w14:paraId="173A931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12032.96</w:t>
            </w:r>
          </w:p>
        </w:tc>
      </w:tr>
      <w:tr w14:paraId="182C15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BF74AD">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w:t>
            </w:r>
          </w:p>
        </w:tc>
        <w:tc>
          <w:tcPr>
            <w:tcW w:w="3527" w:type="dxa"/>
            <w:tcBorders>
              <w:top w:val="nil"/>
              <w:left w:val="nil"/>
              <w:bottom w:val="single" w:color="auto" w:sz="4" w:space="0"/>
              <w:right w:val="single" w:color="auto" w:sz="4" w:space="0"/>
            </w:tcBorders>
            <w:shd w:val="clear" w:color="auto" w:fill="auto"/>
            <w:vAlign w:val="center"/>
          </w:tcPr>
          <w:p w14:paraId="6BBEC0F6">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公路水路运输</w:t>
            </w:r>
          </w:p>
        </w:tc>
        <w:tc>
          <w:tcPr>
            <w:tcW w:w="3000" w:type="dxa"/>
            <w:tcBorders>
              <w:top w:val="nil"/>
              <w:left w:val="nil"/>
              <w:bottom w:val="single" w:color="auto" w:sz="4" w:space="0"/>
              <w:right w:val="single" w:color="auto" w:sz="4" w:space="0"/>
            </w:tcBorders>
            <w:shd w:val="clear" w:color="auto" w:fill="auto"/>
            <w:vAlign w:val="center"/>
          </w:tcPr>
          <w:p w14:paraId="435FFFBC">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5952.73</w:t>
            </w:r>
          </w:p>
        </w:tc>
        <w:tc>
          <w:tcPr>
            <w:tcW w:w="3492" w:type="dxa"/>
            <w:tcBorders>
              <w:top w:val="nil"/>
              <w:left w:val="nil"/>
              <w:bottom w:val="single" w:color="auto" w:sz="4" w:space="0"/>
              <w:right w:val="single" w:color="auto" w:sz="4" w:space="0"/>
            </w:tcBorders>
            <w:shd w:val="clear" w:color="auto" w:fill="auto"/>
            <w:vAlign w:val="center"/>
          </w:tcPr>
          <w:p w14:paraId="7F8A9413">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769.77</w:t>
            </w:r>
          </w:p>
        </w:tc>
        <w:tc>
          <w:tcPr>
            <w:tcW w:w="3000" w:type="dxa"/>
            <w:tcBorders>
              <w:top w:val="nil"/>
              <w:left w:val="nil"/>
              <w:bottom w:val="single" w:color="auto" w:sz="4" w:space="0"/>
              <w:right w:val="single" w:color="auto" w:sz="8" w:space="0"/>
            </w:tcBorders>
            <w:shd w:val="clear" w:color="auto" w:fill="auto"/>
            <w:vAlign w:val="center"/>
          </w:tcPr>
          <w:p w14:paraId="17858D0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5182.96</w:t>
            </w:r>
          </w:p>
        </w:tc>
      </w:tr>
      <w:tr w14:paraId="7B913F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C22D7F">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2140101</w:t>
            </w:r>
          </w:p>
        </w:tc>
        <w:tc>
          <w:tcPr>
            <w:tcW w:w="3527" w:type="dxa"/>
            <w:tcBorders>
              <w:top w:val="nil"/>
              <w:left w:val="nil"/>
              <w:bottom w:val="single" w:color="auto" w:sz="4" w:space="0"/>
              <w:right w:val="single" w:color="auto" w:sz="4" w:space="0"/>
            </w:tcBorders>
            <w:shd w:val="clear" w:color="auto" w:fill="auto"/>
            <w:vAlign w:val="center"/>
          </w:tcPr>
          <w:p w14:paraId="23FBA24D">
            <w:pPr>
              <w:jc w:val="left"/>
              <w:rPr>
                <w:rFonts w:hint="eastAsia" w:asciiTheme="minorHAnsi" w:hAnsiTheme="minorHAnsi" w:eastAsiaTheme="minorEastAsia" w:cstheme="minorBidi"/>
                <w:kern w:val="2"/>
                <w:sz w:val="21"/>
                <w:szCs w:val="22"/>
                <w:lang w:val="en-US" w:eastAsia="zh-CN" w:bidi="ar-SA"/>
              </w:rPr>
            </w:pPr>
            <w:r>
              <w:rPr>
                <w:rFonts w:hint="eastAsia"/>
                <w:lang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28263444">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588.96</w:t>
            </w:r>
          </w:p>
        </w:tc>
        <w:tc>
          <w:tcPr>
            <w:tcW w:w="3492" w:type="dxa"/>
            <w:tcBorders>
              <w:top w:val="nil"/>
              <w:left w:val="nil"/>
              <w:bottom w:val="single" w:color="auto" w:sz="4" w:space="0"/>
              <w:right w:val="single" w:color="auto" w:sz="4" w:space="0"/>
            </w:tcBorders>
            <w:shd w:val="clear" w:color="auto" w:fill="auto"/>
            <w:vAlign w:val="center"/>
          </w:tcPr>
          <w:p w14:paraId="311A14DE">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588.96</w:t>
            </w:r>
          </w:p>
        </w:tc>
        <w:tc>
          <w:tcPr>
            <w:tcW w:w="3000" w:type="dxa"/>
            <w:tcBorders>
              <w:top w:val="nil"/>
              <w:left w:val="nil"/>
              <w:bottom w:val="single" w:color="auto" w:sz="4" w:space="0"/>
              <w:right w:val="single" w:color="auto" w:sz="8" w:space="0"/>
            </w:tcBorders>
            <w:shd w:val="clear" w:color="auto" w:fill="auto"/>
            <w:vAlign w:val="center"/>
          </w:tcPr>
          <w:p w14:paraId="469F2FF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0B480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96E5F9D">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2140106</w:t>
            </w:r>
          </w:p>
        </w:tc>
        <w:tc>
          <w:tcPr>
            <w:tcW w:w="3527" w:type="dxa"/>
            <w:tcBorders>
              <w:top w:val="nil"/>
              <w:left w:val="nil"/>
              <w:bottom w:val="single" w:color="auto" w:sz="4" w:space="0"/>
              <w:right w:val="single" w:color="auto" w:sz="4" w:space="0"/>
            </w:tcBorders>
            <w:shd w:val="clear" w:color="auto" w:fill="auto"/>
            <w:vAlign w:val="center"/>
          </w:tcPr>
          <w:p w14:paraId="4B01C1AA">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公路养护</w:t>
            </w:r>
          </w:p>
        </w:tc>
        <w:tc>
          <w:tcPr>
            <w:tcW w:w="3000" w:type="dxa"/>
            <w:tcBorders>
              <w:top w:val="nil"/>
              <w:left w:val="nil"/>
              <w:bottom w:val="single" w:color="auto" w:sz="4" w:space="0"/>
              <w:right w:val="single" w:color="auto" w:sz="4" w:space="0"/>
            </w:tcBorders>
            <w:shd w:val="clear" w:color="auto" w:fill="auto"/>
            <w:vAlign w:val="center"/>
          </w:tcPr>
          <w:p w14:paraId="5BD5EF23">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737.55</w:t>
            </w:r>
          </w:p>
        </w:tc>
        <w:tc>
          <w:tcPr>
            <w:tcW w:w="3492" w:type="dxa"/>
            <w:tcBorders>
              <w:top w:val="nil"/>
              <w:left w:val="nil"/>
              <w:bottom w:val="single" w:color="auto" w:sz="4" w:space="0"/>
              <w:right w:val="single" w:color="auto" w:sz="4" w:space="0"/>
            </w:tcBorders>
            <w:shd w:val="clear" w:color="auto" w:fill="auto"/>
            <w:vAlign w:val="center"/>
          </w:tcPr>
          <w:p w14:paraId="7E9821A5">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141.2</w:t>
            </w:r>
          </w:p>
        </w:tc>
        <w:tc>
          <w:tcPr>
            <w:tcW w:w="3000" w:type="dxa"/>
            <w:tcBorders>
              <w:top w:val="nil"/>
              <w:left w:val="nil"/>
              <w:bottom w:val="single" w:color="auto" w:sz="4" w:space="0"/>
              <w:right w:val="single" w:color="auto" w:sz="8" w:space="0"/>
            </w:tcBorders>
            <w:shd w:val="clear" w:color="auto" w:fill="auto"/>
            <w:vAlign w:val="center"/>
          </w:tcPr>
          <w:p w14:paraId="58CC9BB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596.35</w:t>
            </w:r>
          </w:p>
        </w:tc>
      </w:tr>
      <w:tr w14:paraId="002EDC1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AA7D9B6">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2140112</w:t>
            </w:r>
          </w:p>
        </w:tc>
        <w:tc>
          <w:tcPr>
            <w:tcW w:w="3527" w:type="dxa"/>
            <w:tcBorders>
              <w:top w:val="nil"/>
              <w:left w:val="nil"/>
              <w:bottom w:val="single" w:color="auto" w:sz="4" w:space="0"/>
              <w:right w:val="single" w:color="auto" w:sz="4" w:space="0"/>
            </w:tcBorders>
            <w:shd w:val="clear" w:color="auto" w:fill="auto"/>
            <w:vAlign w:val="center"/>
          </w:tcPr>
          <w:p w14:paraId="4ED39118">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公路运输管理</w:t>
            </w:r>
          </w:p>
        </w:tc>
        <w:tc>
          <w:tcPr>
            <w:tcW w:w="3000" w:type="dxa"/>
            <w:tcBorders>
              <w:top w:val="nil"/>
              <w:left w:val="nil"/>
              <w:bottom w:val="single" w:color="auto" w:sz="4" w:space="0"/>
              <w:right w:val="single" w:color="auto" w:sz="4" w:space="0"/>
            </w:tcBorders>
            <w:shd w:val="clear" w:color="auto" w:fill="auto"/>
            <w:vAlign w:val="center"/>
          </w:tcPr>
          <w:p w14:paraId="47C7E93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39.46</w:t>
            </w:r>
          </w:p>
        </w:tc>
        <w:tc>
          <w:tcPr>
            <w:tcW w:w="3492" w:type="dxa"/>
            <w:tcBorders>
              <w:top w:val="nil"/>
              <w:left w:val="nil"/>
              <w:bottom w:val="single" w:color="auto" w:sz="4" w:space="0"/>
              <w:right w:val="single" w:color="auto" w:sz="4" w:space="0"/>
            </w:tcBorders>
            <w:shd w:val="clear" w:color="auto" w:fill="auto"/>
            <w:vAlign w:val="center"/>
          </w:tcPr>
          <w:p w14:paraId="069A70BD">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39.46</w:t>
            </w:r>
          </w:p>
        </w:tc>
        <w:tc>
          <w:tcPr>
            <w:tcW w:w="3000" w:type="dxa"/>
            <w:tcBorders>
              <w:top w:val="nil"/>
              <w:left w:val="nil"/>
              <w:bottom w:val="single" w:color="auto" w:sz="4" w:space="0"/>
              <w:right w:val="single" w:color="auto" w:sz="8" w:space="0"/>
            </w:tcBorders>
            <w:shd w:val="clear" w:color="auto" w:fill="auto"/>
            <w:vAlign w:val="center"/>
          </w:tcPr>
          <w:p w14:paraId="63F030EE">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22D025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1189A7">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2140136</w:t>
            </w:r>
          </w:p>
        </w:tc>
        <w:tc>
          <w:tcPr>
            <w:tcW w:w="3527" w:type="dxa"/>
            <w:tcBorders>
              <w:top w:val="nil"/>
              <w:left w:val="nil"/>
              <w:bottom w:val="single" w:color="auto" w:sz="4" w:space="0"/>
              <w:right w:val="single" w:color="auto" w:sz="4" w:space="0"/>
            </w:tcBorders>
            <w:shd w:val="clear" w:color="auto" w:fill="auto"/>
            <w:vAlign w:val="center"/>
          </w:tcPr>
          <w:p w14:paraId="7BB2585B">
            <w:pPr>
              <w:jc w:val="left"/>
              <w:rPr>
                <w:rFonts w:hint="eastAsia" w:asciiTheme="minorHAnsi" w:hAnsiTheme="minorHAnsi" w:eastAsiaTheme="minorEastAsia" w:cstheme="minorBidi"/>
                <w:kern w:val="2"/>
                <w:sz w:val="21"/>
                <w:szCs w:val="22"/>
                <w:lang w:val="en-US" w:eastAsia="zh-CN" w:bidi="ar-SA"/>
              </w:rPr>
            </w:pPr>
            <w:r>
              <w:rPr>
                <w:rFonts w:hint="eastAsia"/>
                <w:lang w:eastAsia="zh-CN"/>
              </w:rPr>
              <w:t>水路运输管理支出</w:t>
            </w:r>
          </w:p>
        </w:tc>
        <w:tc>
          <w:tcPr>
            <w:tcW w:w="3000" w:type="dxa"/>
            <w:tcBorders>
              <w:top w:val="nil"/>
              <w:left w:val="nil"/>
              <w:bottom w:val="single" w:color="auto" w:sz="4" w:space="0"/>
              <w:right w:val="single" w:color="auto" w:sz="4" w:space="0"/>
            </w:tcBorders>
            <w:shd w:val="clear" w:color="auto" w:fill="auto"/>
            <w:vAlign w:val="center"/>
          </w:tcPr>
          <w:p w14:paraId="4CF8AF2E">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0.14</w:t>
            </w:r>
          </w:p>
        </w:tc>
        <w:tc>
          <w:tcPr>
            <w:tcW w:w="3492" w:type="dxa"/>
            <w:tcBorders>
              <w:top w:val="nil"/>
              <w:left w:val="nil"/>
              <w:bottom w:val="single" w:color="auto" w:sz="4" w:space="0"/>
              <w:right w:val="single" w:color="auto" w:sz="4" w:space="0"/>
            </w:tcBorders>
            <w:shd w:val="clear" w:color="auto" w:fill="auto"/>
            <w:vAlign w:val="center"/>
          </w:tcPr>
          <w:p w14:paraId="1227B001">
            <w:pPr>
              <w:widowControl/>
              <w:jc w:val="center"/>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0.14</w:t>
            </w:r>
          </w:p>
        </w:tc>
        <w:tc>
          <w:tcPr>
            <w:tcW w:w="3000" w:type="dxa"/>
            <w:tcBorders>
              <w:top w:val="nil"/>
              <w:left w:val="nil"/>
              <w:bottom w:val="single" w:color="auto" w:sz="4" w:space="0"/>
              <w:right w:val="single" w:color="auto" w:sz="8" w:space="0"/>
            </w:tcBorders>
            <w:shd w:val="clear" w:color="auto" w:fill="auto"/>
            <w:vAlign w:val="center"/>
          </w:tcPr>
          <w:p w14:paraId="18738DCB">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68ACBF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C10B8FE">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2140199</w:t>
            </w:r>
          </w:p>
        </w:tc>
        <w:tc>
          <w:tcPr>
            <w:tcW w:w="3527" w:type="dxa"/>
            <w:tcBorders>
              <w:top w:val="nil"/>
              <w:left w:val="nil"/>
              <w:bottom w:val="single" w:color="auto" w:sz="4" w:space="0"/>
              <w:right w:val="single" w:color="auto" w:sz="4" w:space="0"/>
            </w:tcBorders>
            <w:shd w:val="clear" w:color="auto" w:fill="auto"/>
            <w:vAlign w:val="center"/>
          </w:tcPr>
          <w:p w14:paraId="1FD7F644">
            <w:pPr>
              <w:jc w:val="left"/>
              <w:rPr>
                <w:rFonts w:hint="eastAsia" w:asciiTheme="minorHAnsi" w:hAnsiTheme="minorHAnsi" w:eastAsiaTheme="minorEastAsia" w:cstheme="minorBidi"/>
                <w:kern w:val="2"/>
                <w:sz w:val="21"/>
                <w:szCs w:val="22"/>
                <w:lang w:val="en-US" w:eastAsia="zh-CN" w:bidi="ar-SA"/>
              </w:rPr>
            </w:pPr>
            <w:r>
              <w:rPr>
                <w:rFonts w:hint="eastAsia"/>
                <w:lang w:eastAsia="zh-CN"/>
              </w:rPr>
              <w:t>其他公路水路运输支出</w:t>
            </w:r>
          </w:p>
        </w:tc>
        <w:tc>
          <w:tcPr>
            <w:tcW w:w="3000" w:type="dxa"/>
            <w:tcBorders>
              <w:top w:val="nil"/>
              <w:left w:val="nil"/>
              <w:bottom w:val="single" w:color="auto" w:sz="4" w:space="0"/>
              <w:right w:val="single" w:color="auto" w:sz="4" w:space="0"/>
            </w:tcBorders>
            <w:shd w:val="clear" w:color="auto" w:fill="auto"/>
            <w:vAlign w:val="center"/>
          </w:tcPr>
          <w:p w14:paraId="73A4EA40">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4586.61</w:t>
            </w:r>
          </w:p>
        </w:tc>
        <w:tc>
          <w:tcPr>
            <w:tcW w:w="3492" w:type="dxa"/>
            <w:tcBorders>
              <w:top w:val="nil"/>
              <w:left w:val="nil"/>
              <w:bottom w:val="single" w:color="auto" w:sz="4" w:space="0"/>
              <w:right w:val="single" w:color="auto" w:sz="4" w:space="0"/>
            </w:tcBorders>
            <w:shd w:val="clear" w:color="auto" w:fill="auto"/>
            <w:vAlign w:val="center"/>
          </w:tcPr>
          <w:p w14:paraId="6B4F2A39">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30ADDDF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4586.61</w:t>
            </w:r>
          </w:p>
        </w:tc>
      </w:tr>
      <w:tr w14:paraId="7B81A77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035BB0">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21406</w:t>
            </w:r>
          </w:p>
        </w:tc>
        <w:tc>
          <w:tcPr>
            <w:tcW w:w="3527" w:type="dxa"/>
            <w:tcBorders>
              <w:top w:val="nil"/>
              <w:left w:val="nil"/>
              <w:bottom w:val="single" w:color="auto" w:sz="4" w:space="0"/>
              <w:right w:val="single" w:color="auto" w:sz="4" w:space="0"/>
            </w:tcBorders>
            <w:shd w:val="clear" w:color="auto" w:fill="auto"/>
            <w:vAlign w:val="center"/>
          </w:tcPr>
          <w:p w14:paraId="369EEBCE">
            <w:pPr>
              <w:jc w:val="left"/>
              <w:rPr>
                <w:rFonts w:hint="eastAsia" w:asciiTheme="minorHAnsi" w:hAnsiTheme="minorHAnsi" w:eastAsiaTheme="minorEastAsia" w:cstheme="minorBidi"/>
                <w:kern w:val="2"/>
                <w:sz w:val="21"/>
                <w:szCs w:val="22"/>
                <w:lang w:val="en-US" w:eastAsia="zh-CN" w:bidi="ar-SA"/>
              </w:rPr>
            </w:pPr>
            <w:r>
              <w:rPr>
                <w:rFonts w:hint="eastAsia"/>
                <w:lang w:eastAsia="zh-CN"/>
              </w:rPr>
              <w:t>车辆购置税支出</w:t>
            </w:r>
          </w:p>
        </w:tc>
        <w:tc>
          <w:tcPr>
            <w:tcW w:w="3000" w:type="dxa"/>
            <w:tcBorders>
              <w:top w:val="nil"/>
              <w:left w:val="nil"/>
              <w:bottom w:val="single" w:color="auto" w:sz="4" w:space="0"/>
              <w:right w:val="single" w:color="auto" w:sz="4" w:space="0"/>
            </w:tcBorders>
            <w:shd w:val="clear" w:color="auto" w:fill="auto"/>
            <w:vAlign w:val="center"/>
          </w:tcPr>
          <w:p w14:paraId="160A7C29">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3492" w:type="dxa"/>
            <w:tcBorders>
              <w:top w:val="nil"/>
              <w:left w:val="nil"/>
              <w:bottom w:val="single" w:color="auto" w:sz="4" w:space="0"/>
              <w:right w:val="single" w:color="auto" w:sz="4" w:space="0"/>
            </w:tcBorders>
            <w:shd w:val="clear" w:color="auto" w:fill="auto"/>
            <w:vAlign w:val="center"/>
          </w:tcPr>
          <w:p w14:paraId="095AD146">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0696591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6850</w:t>
            </w:r>
          </w:p>
        </w:tc>
      </w:tr>
      <w:tr w14:paraId="36F7A3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B4D9E7">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2140601</w:t>
            </w:r>
          </w:p>
        </w:tc>
        <w:tc>
          <w:tcPr>
            <w:tcW w:w="3527" w:type="dxa"/>
            <w:tcBorders>
              <w:top w:val="nil"/>
              <w:left w:val="nil"/>
              <w:bottom w:val="single" w:color="auto" w:sz="4" w:space="0"/>
              <w:right w:val="single" w:color="auto" w:sz="4" w:space="0"/>
            </w:tcBorders>
            <w:shd w:val="clear" w:color="auto" w:fill="auto"/>
            <w:vAlign w:val="center"/>
          </w:tcPr>
          <w:p w14:paraId="18E57538">
            <w:pPr>
              <w:jc w:val="left"/>
              <w:rPr>
                <w:rFonts w:hint="eastAsia" w:asciiTheme="minorHAnsi" w:hAnsiTheme="minorHAnsi" w:eastAsiaTheme="minorEastAsia" w:cstheme="minorBidi"/>
                <w:kern w:val="2"/>
                <w:sz w:val="21"/>
                <w:szCs w:val="22"/>
                <w:lang w:val="en-US" w:eastAsia="zh-CN" w:bidi="ar-SA"/>
              </w:rPr>
            </w:pPr>
            <w:r>
              <w:rPr>
                <w:rFonts w:hint="eastAsia"/>
                <w:lang w:eastAsia="zh-CN"/>
              </w:rPr>
              <w:t>车辆购置税用于公路等基础设施建设支出</w:t>
            </w:r>
          </w:p>
        </w:tc>
        <w:tc>
          <w:tcPr>
            <w:tcW w:w="3000" w:type="dxa"/>
            <w:tcBorders>
              <w:top w:val="nil"/>
              <w:left w:val="nil"/>
              <w:bottom w:val="single" w:color="auto" w:sz="4" w:space="0"/>
              <w:right w:val="single" w:color="auto" w:sz="4" w:space="0"/>
            </w:tcBorders>
            <w:shd w:val="clear" w:color="auto" w:fill="auto"/>
            <w:vAlign w:val="center"/>
          </w:tcPr>
          <w:p w14:paraId="41C6F3F6">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6850</w:t>
            </w:r>
          </w:p>
        </w:tc>
        <w:tc>
          <w:tcPr>
            <w:tcW w:w="3492" w:type="dxa"/>
            <w:tcBorders>
              <w:top w:val="nil"/>
              <w:left w:val="nil"/>
              <w:bottom w:val="single" w:color="auto" w:sz="4" w:space="0"/>
              <w:right w:val="single" w:color="auto" w:sz="4" w:space="0"/>
            </w:tcBorders>
            <w:shd w:val="clear" w:color="auto" w:fill="auto"/>
            <w:vAlign w:val="center"/>
          </w:tcPr>
          <w:p w14:paraId="0F9E6087">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3000" w:type="dxa"/>
            <w:tcBorders>
              <w:top w:val="nil"/>
              <w:left w:val="nil"/>
              <w:bottom w:val="single" w:color="auto" w:sz="4" w:space="0"/>
              <w:right w:val="single" w:color="auto" w:sz="8" w:space="0"/>
            </w:tcBorders>
            <w:shd w:val="clear" w:color="auto" w:fill="auto"/>
            <w:vAlign w:val="center"/>
          </w:tcPr>
          <w:p w14:paraId="6BDC822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6850</w:t>
            </w:r>
          </w:p>
        </w:tc>
      </w:tr>
      <w:tr w14:paraId="54FEA7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53DA98">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221</w:t>
            </w:r>
          </w:p>
        </w:tc>
        <w:tc>
          <w:tcPr>
            <w:tcW w:w="3527" w:type="dxa"/>
            <w:tcBorders>
              <w:top w:val="nil"/>
              <w:left w:val="nil"/>
              <w:bottom w:val="single" w:color="auto" w:sz="4" w:space="0"/>
              <w:right w:val="single" w:color="auto" w:sz="4" w:space="0"/>
            </w:tcBorders>
            <w:shd w:val="clear" w:color="auto" w:fill="auto"/>
            <w:vAlign w:val="center"/>
          </w:tcPr>
          <w:p w14:paraId="5DAF6E9B">
            <w:pPr>
              <w:jc w:val="left"/>
              <w:rPr>
                <w:rFonts w:hint="eastAsia" w:asciiTheme="minorHAnsi" w:hAnsiTheme="minorHAnsi" w:eastAsiaTheme="minorEastAsia" w:cstheme="minorBidi"/>
                <w:kern w:val="2"/>
                <w:sz w:val="21"/>
                <w:szCs w:val="22"/>
                <w:lang w:val="en-US" w:eastAsia="zh-CN" w:bidi="ar-SA"/>
              </w:rPr>
            </w:pPr>
            <w:r>
              <w:rPr>
                <w:rFonts w:hint="eastAsia"/>
                <w:lang w:eastAsia="zh-CN"/>
              </w:rPr>
              <w:t>住房保障支出</w:t>
            </w:r>
          </w:p>
        </w:tc>
        <w:tc>
          <w:tcPr>
            <w:tcW w:w="3000" w:type="dxa"/>
            <w:tcBorders>
              <w:top w:val="nil"/>
              <w:left w:val="nil"/>
              <w:bottom w:val="single" w:color="auto" w:sz="4" w:space="0"/>
              <w:right w:val="single" w:color="auto" w:sz="4" w:space="0"/>
            </w:tcBorders>
            <w:shd w:val="clear" w:color="auto" w:fill="auto"/>
            <w:vAlign w:val="center"/>
          </w:tcPr>
          <w:p w14:paraId="7B6A6724">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3492" w:type="dxa"/>
            <w:tcBorders>
              <w:top w:val="nil"/>
              <w:left w:val="nil"/>
              <w:bottom w:val="single" w:color="auto" w:sz="4" w:space="0"/>
              <w:right w:val="single" w:color="auto" w:sz="4" w:space="0"/>
            </w:tcBorders>
            <w:shd w:val="clear" w:color="auto" w:fill="auto"/>
            <w:vAlign w:val="center"/>
          </w:tcPr>
          <w:p w14:paraId="3105AF8C">
            <w:pPr>
              <w:jc w:val="center"/>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27.6</w:t>
            </w:r>
          </w:p>
        </w:tc>
        <w:tc>
          <w:tcPr>
            <w:tcW w:w="3000" w:type="dxa"/>
            <w:tcBorders>
              <w:top w:val="nil"/>
              <w:left w:val="nil"/>
              <w:bottom w:val="single" w:color="auto" w:sz="4" w:space="0"/>
              <w:right w:val="single" w:color="auto" w:sz="8" w:space="0"/>
            </w:tcBorders>
            <w:shd w:val="clear" w:color="auto" w:fill="auto"/>
            <w:vAlign w:val="center"/>
          </w:tcPr>
          <w:p w14:paraId="7F6722D8">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7F8BFE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E99C83A">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22102</w:t>
            </w:r>
          </w:p>
        </w:tc>
        <w:tc>
          <w:tcPr>
            <w:tcW w:w="3527" w:type="dxa"/>
            <w:tcBorders>
              <w:top w:val="nil"/>
              <w:left w:val="nil"/>
              <w:bottom w:val="single" w:color="auto" w:sz="4" w:space="0"/>
              <w:right w:val="single" w:color="auto" w:sz="4" w:space="0"/>
            </w:tcBorders>
            <w:shd w:val="clear" w:color="auto" w:fill="auto"/>
            <w:vAlign w:val="center"/>
          </w:tcPr>
          <w:p w14:paraId="0F3B50AE">
            <w:pPr>
              <w:jc w:val="left"/>
              <w:rPr>
                <w:rFonts w:hint="eastAsia" w:asciiTheme="minorHAnsi" w:hAnsiTheme="minorHAnsi" w:eastAsiaTheme="minorEastAsia" w:cstheme="minorBidi"/>
                <w:kern w:val="2"/>
                <w:sz w:val="21"/>
                <w:szCs w:val="22"/>
                <w:lang w:val="en-US" w:eastAsia="zh-CN" w:bidi="ar-SA"/>
              </w:rPr>
            </w:pPr>
            <w:r>
              <w:rPr>
                <w:rFonts w:hint="eastAsia"/>
                <w:lang w:eastAsia="zh-CN"/>
              </w:rPr>
              <w:t>住房改革支出</w:t>
            </w:r>
          </w:p>
        </w:tc>
        <w:tc>
          <w:tcPr>
            <w:tcW w:w="3000" w:type="dxa"/>
            <w:tcBorders>
              <w:top w:val="nil"/>
              <w:left w:val="nil"/>
              <w:bottom w:val="single" w:color="auto" w:sz="4" w:space="0"/>
              <w:right w:val="single" w:color="auto" w:sz="4" w:space="0"/>
            </w:tcBorders>
            <w:shd w:val="clear" w:color="auto" w:fill="auto"/>
            <w:vAlign w:val="center"/>
          </w:tcPr>
          <w:p w14:paraId="657DE822">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3492" w:type="dxa"/>
            <w:tcBorders>
              <w:top w:val="nil"/>
              <w:left w:val="nil"/>
              <w:bottom w:val="single" w:color="auto" w:sz="4" w:space="0"/>
              <w:right w:val="single" w:color="auto" w:sz="4" w:space="0"/>
            </w:tcBorders>
            <w:shd w:val="clear" w:color="auto" w:fill="auto"/>
            <w:vAlign w:val="center"/>
          </w:tcPr>
          <w:p w14:paraId="5A61AF9B">
            <w:pPr>
              <w:jc w:val="center"/>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27.6</w:t>
            </w:r>
          </w:p>
        </w:tc>
        <w:tc>
          <w:tcPr>
            <w:tcW w:w="3000" w:type="dxa"/>
            <w:tcBorders>
              <w:top w:val="nil"/>
              <w:left w:val="nil"/>
              <w:bottom w:val="single" w:color="auto" w:sz="4" w:space="0"/>
              <w:right w:val="single" w:color="auto" w:sz="8" w:space="0"/>
            </w:tcBorders>
            <w:shd w:val="clear" w:color="auto" w:fill="auto"/>
            <w:vAlign w:val="center"/>
          </w:tcPr>
          <w:p w14:paraId="7EC32A34">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0928FF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F2CDB8">
            <w:pPr>
              <w:jc w:val="both"/>
              <w:rPr>
                <w:rFonts w:hint="eastAsia" w:asciiTheme="minorHAnsi" w:hAnsiTheme="minorHAnsi" w:eastAsiaTheme="minorEastAsia" w:cstheme="minorBidi"/>
                <w:kern w:val="2"/>
                <w:sz w:val="21"/>
                <w:szCs w:val="22"/>
                <w:lang w:val="en-US" w:eastAsia="zh-CN" w:bidi="ar-SA"/>
              </w:rPr>
            </w:pPr>
            <w:r>
              <w:rPr>
                <w:rFonts w:hint="eastAsia"/>
                <w:lang w:val="en-US" w:eastAsia="zh-CN"/>
              </w:rPr>
              <w:t>2210201</w:t>
            </w:r>
          </w:p>
        </w:tc>
        <w:tc>
          <w:tcPr>
            <w:tcW w:w="3527" w:type="dxa"/>
            <w:tcBorders>
              <w:top w:val="nil"/>
              <w:left w:val="nil"/>
              <w:bottom w:val="single" w:color="auto" w:sz="4" w:space="0"/>
              <w:right w:val="single" w:color="auto" w:sz="4" w:space="0"/>
            </w:tcBorders>
            <w:shd w:val="clear" w:color="auto" w:fill="auto"/>
            <w:vAlign w:val="center"/>
          </w:tcPr>
          <w:p w14:paraId="2411A47D">
            <w:pPr>
              <w:jc w:val="left"/>
              <w:rPr>
                <w:rFonts w:hint="eastAsia" w:asciiTheme="minorHAnsi" w:hAnsiTheme="minorHAnsi" w:eastAsiaTheme="minorEastAsia" w:cstheme="minorBidi"/>
                <w:kern w:val="2"/>
                <w:sz w:val="21"/>
                <w:szCs w:val="22"/>
                <w:lang w:val="en-US" w:eastAsia="zh-CN" w:bidi="ar-SA"/>
              </w:rPr>
            </w:pPr>
            <w:r>
              <w:rPr>
                <w:rFonts w:hint="eastAsia"/>
                <w:lang w:eastAsia="zh-CN"/>
              </w:rPr>
              <w:t>住房公积金</w:t>
            </w:r>
          </w:p>
        </w:tc>
        <w:tc>
          <w:tcPr>
            <w:tcW w:w="3000" w:type="dxa"/>
            <w:tcBorders>
              <w:top w:val="nil"/>
              <w:left w:val="nil"/>
              <w:bottom w:val="single" w:color="auto" w:sz="4" w:space="0"/>
              <w:right w:val="single" w:color="auto" w:sz="4" w:space="0"/>
            </w:tcBorders>
            <w:shd w:val="clear" w:color="auto" w:fill="auto"/>
            <w:vAlign w:val="center"/>
          </w:tcPr>
          <w:p w14:paraId="58EE4125">
            <w:pPr>
              <w:jc w:val="center"/>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27.6</w:t>
            </w:r>
          </w:p>
        </w:tc>
        <w:tc>
          <w:tcPr>
            <w:tcW w:w="3492" w:type="dxa"/>
            <w:tcBorders>
              <w:top w:val="nil"/>
              <w:left w:val="nil"/>
              <w:bottom w:val="single" w:color="auto" w:sz="4" w:space="0"/>
              <w:right w:val="single" w:color="auto" w:sz="4" w:space="0"/>
            </w:tcBorders>
            <w:shd w:val="clear" w:color="auto" w:fill="auto"/>
            <w:vAlign w:val="center"/>
          </w:tcPr>
          <w:p w14:paraId="685154A2">
            <w:pPr>
              <w:jc w:val="center"/>
              <w:rPr>
                <w:rFonts w:hint="eastAsia" w:ascii="宋体" w:hAnsi="宋体" w:eastAsia="宋体" w:cs="宋体"/>
                <w:kern w:val="0"/>
                <w:sz w:val="24"/>
                <w:szCs w:val="24"/>
                <w:lang w:val="en-US" w:eastAsia="zh-CN" w:bidi="ar-SA"/>
              </w:rPr>
            </w:pPr>
            <w:r>
              <w:rPr>
                <w:rFonts w:hint="eastAsia" w:ascii="宋体" w:hAnsi="宋体" w:eastAsia="宋体" w:cs="宋体"/>
                <w:sz w:val="24"/>
                <w:szCs w:val="24"/>
                <w:lang w:val="en-US" w:eastAsia="zh-CN"/>
              </w:rPr>
              <w:t>27.6</w:t>
            </w:r>
          </w:p>
        </w:tc>
        <w:tc>
          <w:tcPr>
            <w:tcW w:w="3000" w:type="dxa"/>
            <w:tcBorders>
              <w:top w:val="nil"/>
              <w:left w:val="nil"/>
              <w:bottom w:val="single" w:color="auto" w:sz="4" w:space="0"/>
              <w:right w:val="single" w:color="auto" w:sz="8" w:space="0"/>
            </w:tcBorders>
            <w:shd w:val="clear" w:color="auto" w:fill="auto"/>
            <w:vAlign w:val="center"/>
          </w:tcPr>
          <w:p w14:paraId="6A25FD49">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w:t>
            </w:r>
          </w:p>
        </w:tc>
      </w:tr>
      <w:tr w14:paraId="47AB933E">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0A1083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0E29E52B">
      <w:pPr>
        <w:widowControl/>
        <w:jc w:val="left"/>
        <w:rPr>
          <w:rFonts w:ascii="Times New Roman" w:hAnsi="Times New Roman" w:eastAsia="仿宋_GB2312" w:cs="Times New Roman"/>
          <w:bCs/>
          <w:kern w:val="0"/>
          <w:szCs w:val="21"/>
        </w:rPr>
      </w:pPr>
    </w:p>
    <w:p w14:paraId="03F8649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93"/>
        <w:gridCol w:w="910"/>
        <w:gridCol w:w="114"/>
        <w:gridCol w:w="126"/>
        <w:gridCol w:w="1266"/>
        <w:gridCol w:w="653"/>
        <w:gridCol w:w="295"/>
        <w:gridCol w:w="600"/>
        <w:gridCol w:w="975"/>
        <w:gridCol w:w="240"/>
        <w:gridCol w:w="79"/>
        <w:gridCol w:w="1222"/>
        <w:gridCol w:w="310"/>
        <w:gridCol w:w="1420"/>
        <w:gridCol w:w="586"/>
        <w:gridCol w:w="113"/>
        <w:gridCol w:w="1340"/>
        <w:gridCol w:w="779"/>
        <w:gridCol w:w="213"/>
        <w:gridCol w:w="448"/>
        <w:gridCol w:w="1458"/>
        <w:gridCol w:w="1167"/>
        <w:gridCol w:w="806"/>
        <w:gridCol w:w="147"/>
        <w:gridCol w:w="254"/>
      </w:tblGrid>
      <w:tr w14:paraId="25932D78">
        <w:tblPrEx>
          <w:tblCellMar>
            <w:top w:w="0" w:type="dxa"/>
            <w:left w:w="108" w:type="dxa"/>
            <w:bottom w:w="0" w:type="dxa"/>
            <w:right w:w="108" w:type="dxa"/>
          </w:tblCellMar>
        </w:tblPrEx>
        <w:trPr>
          <w:trHeight w:val="113" w:hRule="atLeast"/>
        </w:trPr>
        <w:tc>
          <w:tcPr>
            <w:tcW w:w="15614" w:type="dxa"/>
            <w:gridSpan w:val="25"/>
            <w:tcBorders>
              <w:top w:val="nil"/>
              <w:left w:val="nil"/>
              <w:bottom w:val="nil"/>
              <w:right w:val="nil"/>
            </w:tcBorders>
            <w:shd w:val="clear" w:color="auto" w:fill="auto"/>
            <w:noWrap/>
            <w:vAlign w:val="center"/>
          </w:tcPr>
          <w:p w14:paraId="1C2C2FAC">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106D6D19">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宋体" w:hAnsi="宋体" w:eastAsia="宋体" w:cs="宋体"/>
                <w:bCs/>
                <w:kern w:val="0"/>
                <w:sz w:val="20"/>
                <w:szCs w:val="20"/>
                <w:lang w:eastAsia="zh-CN"/>
              </w:rPr>
              <w:t>溆浦县交通运输局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5BDF42CE">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7BF47E4F">
        <w:tblPrEx>
          <w:tblCellMar>
            <w:top w:w="0" w:type="dxa"/>
            <w:left w:w="108" w:type="dxa"/>
            <w:bottom w:w="0" w:type="dxa"/>
            <w:right w:w="108" w:type="dxa"/>
          </w:tblCellMar>
        </w:tblPrEx>
        <w:trPr>
          <w:trHeight w:val="113" w:hRule="atLeast"/>
        </w:trPr>
        <w:tc>
          <w:tcPr>
            <w:tcW w:w="111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AC0BCCF">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2940" w:type="dxa"/>
            <w:gridSpan w:val="5"/>
            <w:tcBorders>
              <w:top w:val="single" w:color="auto" w:sz="4" w:space="0"/>
              <w:left w:val="nil"/>
              <w:bottom w:val="single" w:color="auto" w:sz="4" w:space="0"/>
              <w:right w:val="single" w:color="auto" w:sz="4" w:space="0"/>
            </w:tcBorders>
            <w:shd w:val="clear" w:color="auto" w:fill="auto"/>
            <w:vAlign w:val="center"/>
          </w:tcPr>
          <w:p w14:paraId="0A78568F">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94" w:type="dxa"/>
            <w:gridSpan w:val="3"/>
            <w:tcBorders>
              <w:top w:val="single" w:color="auto" w:sz="4" w:space="0"/>
              <w:left w:val="nil"/>
              <w:bottom w:val="single" w:color="auto" w:sz="4" w:space="0"/>
              <w:right w:val="single" w:color="auto" w:sz="4" w:space="0"/>
            </w:tcBorders>
            <w:shd w:val="clear" w:color="auto" w:fill="auto"/>
            <w:vAlign w:val="center"/>
          </w:tcPr>
          <w:p w14:paraId="795B54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14:paraId="1A96345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3"/>
            <w:tcBorders>
              <w:top w:val="single" w:color="auto" w:sz="4" w:space="0"/>
              <w:left w:val="nil"/>
              <w:bottom w:val="single" w:color="auto" w:sz="4" w:space="0"/>
              <w:right w:val="single" w:color="auto" w:sz="4" w:space="0"/>
            </w:tcBorders>
            <w:shd w:val="clear" w:color="auto" w:fill="auto"/>
            <w:vAlign w:val="center"/>
          </w:tcPr>
          <w:p w14:paraId="3E90A19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453" w:type="dxa"/>
            <w:gridSpan w:val="2"/>
            <w:tcBorders>
              <w:top w:val="single" w:color="auto" w:sz="4" w:space="0"/>
              <w:left w:val="nil"/>
              <w:bottom w:val="single" w:color="auto" w:sz="4" w:space="0"/>
              <w:right w:val="single" w:color="auto" w:sz="4" w:space="0"/>
            </w:tcBorders>
            <w:shd w:val="clear" w:color="auto" w:fill="auto"/>
            <w:vAlign w:val="center"/>
          </w:tcPr>
          <w:p w14:paraId="3B391B0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440" w:type="dxa"/>
            <w:gridSpan w:val="3"/>
            <w:tcBorders>
              <w:top w:val="single" w:color="auto" w:sz="4" w:space="0"/>
              <w:left w:val="nil"/>
              <w:bottom w:val="single" w:color="auto" w:sz="4" w:space="0"/>
              <w:right w:val="single" w:color="auto" w:sz="4" w:space="0"/>
            </w:tcBorders>
            <w:shd w:val="clear" w:color="auto" w:fill="auto"/>
            <w:vAlign w:val="center"/>
          </w:tcPr>
          <w:p w14:paraId="2176540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625" w:type="dxa"/>
            <w:gridSpan w:val="2"/>
            <w:tcBorders>
              <w:top w:val="single" w:color="auto" w:sz="4" w:space="0"/>
              <w:left w:val="nil"/>
              <w:bottom w:val="single" w:color="auto" w:sz="4" w:space="0"/>
              <w:right w:val="single" w:color="auto" w:sz="4" w:space="0"/>
            </w:tcBorders>
            <w:shd w:val="clear" w:color="auto" w:fill="auto"/>
            <w:vAlign w:val="center"/>
          </w:tcPr>
          <w:p w14:paraId="5349C90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207" w:type="dxa"/>
            <w:gridSpan w:val="3"/>
            <w:tcBorders>
              <w:top w:val="single" w:color="auto" w:sz="4" w:space="0"/>
              <w:left w:val="nil"/>
              <w:bottom w:val="single" w:color="auto" w:sz="4" w:space="0"/>
              <w:right w:val="single" w:color="auto" w:sz="4" w:space="0"/>
            </w:tcBorders>
            <w:shd w:val="clear" w:color="auto" w:fill="auto"/>
            <w:vAlign w:val="center"/>
          </w:tcPr>
          <w:p w14:paraId="2A1EDA7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385D87E0">
        <w:tblPrEx>
          <w:tblCellMar>
            <w:top w:w="0" w:type="dxa"/>
            <w:left w:w="108" w:type="dxa"/>
            <w:bottom w:w="0" w:type="dxa"/>
            <w:right w:w="108" w:type="dxa"/>
          </w:tblCellMar>
        </w:tblPrEx>
        <w:trPr>
          <w:trHeight w:val="279"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F54A1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2940" w:type="dxa"/>
            <w:gridSpan w:val="5"/>
            <w:tcBorders>
              <w:top w:val="nil"/>
              <w:left w:val="nil"/>
              <w:bottom w:val="single" w:color="auto" w:sz="4" w:space="0"/>
              <w:right w:val="single" w:color="auto" w:sz="4" w:space="0"/>
            </w:tcBorders>
            <w:shd w:val="clear" w:color="auto" w:fill="auto"/>
            <w:noWrap/>
            <w:vAlign w:val="center"/>
          </w:tcPr>
          <w:p w14:paraId="5ED12D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294" w:type="dxa"/>
            <w:gridSpan w:val="3"/>
            <w:tcBorders>
              <w:top w:val="nil"/>
              <w:left w:val="nil"/>
              <w:bottom w:val="single" w:color="auto" w:sz="4" w:space="0"/>
              <w:right w:val="single" w:color="auto" w:sz="4" w:space="0"/>
            </w:tcBorders>
            <w:shd w:val="clear" w:color="auto" w:fill="auto"/>
            <w:noWrap/>
            <w:vAlign w:val="center"/>
          </w:tcPr>
          <w:p w14:paraId="5B95443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667.76</w:t>
            </w:r>
          </w:p>
        </w:tc>
        <w:tc>
          <w:tcPr>
            <w:tcW w:w="1222" w:type="dxa"/>
            <w:tcBorders>
              <w:top w:val="nil"/>
              <w:left w:val="nil"/>
              <w:bottom w:val="single" w:color="auto" w:sz="4" w:space="0"/>
              <w:right w:val="single" w:color="auto" w:sz="4" w:space="0"/>
            </w:tcBorders>
            <w:shd w:val="clear" w:color="auto" w:fill="auto"/>
            <w:noWrap/>
            <w:vAlign w:val="center"/>
          </w:tcPr>
          <w:p w14:paraId="3B36AF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3"/>
            <w:tcBorders>
              <w:top w:val="nil"/>
              <w:left w:val="nil"/>
              <w:bottom w:val="single" w:color="auto" w:sz="4" w:space="0"/>
              <w:right w:val="single" w:color="auto" w:sz="4" w:space="0"/>
            </w:tcBorders>
            <w:shd w:val="clear" w:color="auto" w:fill="auto"/>
            <w:noWrap/>
            <w:vAlign w:val="center"/>
          </w:tcPr>
          <w:p w14:paraId="76DEE3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3CF8434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223.82</w:t>
            </w:r>
          </w:p>
        </w:tc>
        <w:tc>
          <w:tcPr>
            <w:tcW w:w="1440" w:type="dxa"/>
            <w:gridSpan w:val="3"/>
            <w:tcBorders>
              <w:top w:val="nil"/>
              <w:left w:val="nil"/>
              <w:bottom w:val="single" w:color="auto" w:sz="4" w:space="0"/>
              <w:right w:val="single" w:color="auto" w:sz="4" w:space="0"/>
            </w:tcBorders>
            <w:shd w:val="clear" w:color="auto" w:fill="auto"/>
            <w:noWrap/>
            <w:vAlign w:val="center"/>
          </w:tcPr>
          <w:p w14:paraId="4A8B3B8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2625" w:type="dxa"/>
            <w:gridSpan w:val="2"/>
            <w:tcBorders>
              <w:top w:val="nil"/>
              <w:left w:val="nil"/>
              <w:bottom w:val="single" w:color="auto" w:sz="4" w:space="0"/>
              <w:right w:val="single" w:color="auto" w:sz="4" w:space="0"/>
            </w:tcBorders>
            <w:shd w:val="clear" w:color="auto" w:fill="auto"/>
            <w:noWrap/>
            <w:vAlign w:val="center"/>
          </w:tcPr>
          <w:p w14:paraId="6DA2AF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207" w:type="dxa"/>
            <w:gridSpan w:val="3"/>
            <w:tcBorders>
              <w:top w:val="nil"/>
              <w:left w:val="nil"/>
              <w:bottom w:val="single" w:color="auto" w:sz="4" w:space="0"/>
              <w:right w:val="single" w:color="auto" w:sz="4" w:space="0"/>
            </w:tcBorders>
            <w:shd w:val="clear" w:color="auto" w:fill="auto"/>
            <w:noWrap/>
            <w:vAlign w:val="center"/>
          </w:tcPr>
          <w:p w14:paraId="68EF4DC6">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C228040">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4D9D0F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2940" w:type="dxa"/>
            <w:gridSpan w:val="5"/>
            <w:tcBorders>
              <w:top w:val="nil"/>
              <w:left w:val="nil"/>
              <w:bottom w:val="single" w:color="auto" w:sz="4" w:space="0"/>
              <w:right w:val="single" w:color="auto" w:sz="4" w:space="0"/>
            </w:tcBorders>
            <w:shd w:val="clear" w:color="auto" w:fill="auto"/>
            <w:noWrap/>
            <w:vAlign w:val="center"/>
          </w:tcPr>
          <w:p w14:paraId="5656D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294" w:type="dxa"/>
            <w:gridSpan w:val="3"/>
            <w:tcBorders>
              <w:top w:val="nil"/>
              <w:left w:val="nil"/>
              <w:bottom w:val="single" w:color="auto" w:sz="4" w:space="0"/>
              <w:right w:val="single" w:color="auto" w:sz="4" w:space="0"/>
            </w:tcBorders>
            <w:shd w:val="clear" w:color="auto" w:fill="auto"/>
            <w:noWrap/>
            <w:vAlign w:val="center"/>
          </w:tcPr>
          <w:p w14:paraId="64928E3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270.3</w:t>
            </w:r>
          </w:p>
        </w:tc>
        <w:tc>
          <w:tcPr>
            <w:tcW w:w="1222" w:type="dxa"/>
            <w:tcBorders>
              <w:top w:val="nil"/>
              <w:left w:val="nil"/>
              <w:bottom w:val="single" w:color="auto" w:sz="4" w:space="0"/>
              <w:right w:val="single" w:color="auto" w:sz="4" w:space="0"/>
            </w:tcBorders>
            <w:shd w:val="clear" w:color="auto" w:fill="auto"/>
            <w:noWrap/>
            <w:vAlign w:val="center"/>
          </w:tcPr>
          <w:p w14:paraId="6722A5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3"/>
            <w:tcBorders>
              <w:top w:val="nil"/>
              <w:left w:val="nil"/>
              <w:bottom w:val="single" w:color="auto" w:sz="4" w:space="0"/>
              <w:right w:val="single" w:color="auto" w:sz="4" w:space="0"/>
            </w:tcBorders>
            <w:shd w:val="clear" w:color="auto" w:fill="auto"/>
            <w:noWrap/>
            <w:vAlign w:val="center"/>
          </w:tcPr>
          <w:p w14:paraId="3622A8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1453" w:type="dxa"/>
            <w:gridSpan w:val="2"/>
            <w:tcBorders>
              <w:top w:val="nil"/>
              <w:left w:val="nil"/>
              <w:bottom w:val="single" w:color="auto" w:sz="4" w:space="0"/>
              <w:right w:val="single" w:color="auto" w:sz="4" w:space="0"/>
            </w:tcBorders>
            <w:shd w:val="clear" w:color="auto" w:fill="auto"/>
            <w:noWrap/>
            <w:vAlign w:val="center"/>
          </w:tcPr>
          <w:p w14:paraId="7A48AFD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18.31</w:t>
            </w:r>
          </w:p>
        </w:tc>
        <w:tc>
          <w:tcPr>
            <w:tcW w:w="1440" w:type="dxa"/>
            <w:gridSpan w:val="3"/>
            <w:tcBorders>
              <w:top w:val="nil"/>
              <w:left w:val="nil"/>
              <w:bottom w:val="single" w:color="auto" w:sz="4" w:space="0"/>
              <w:right w:val="single" w:color="auto" w:sz="4" w:space="0"/>
            </w:tcBorders>
            <w:shd w:val="clear" w:color="auto" w:fill="auto"/>
            <w:noWrap/>
            <w:vAlign w:val="center"/>
          </w:tcPr>
          <w:p w14:paraId="2B80CC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2625" w:type="dxa"/>
            <w:gridSpan w:val="2"/>
            <w:tcBorders>
              <w:top w:val="nil"/>
              <w:left w:val="nil"/>
              <w:bottom w:val="single" w:color="auto" w:sz="4" w:space="0"/>
              <w:right w:val="single" w:color="auto" w:sz="4" w:space="0"/>
            </w:tcBorders>
            <w:shd w:val="clear" w:color="auto" w:fill="auto"/>
            <w:noWrap/>
            <w:vAlign w:val="center"/>
          </w:tcPr>
          <w:p w14:paraId="1A4181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207" w:type="dxa"/>
            <w:gridSpan w:val="3"/>
            <w:tcBorders>
              <w:top w:val="nil"/>
              <w:left w:val="nil"/>
              <w:bottom w:val="single" w:color="auto" w:sz="4" w:space="0"/>
              <w:right w:val="single" w:color="auto" w:sz="4" w:space="0"/>
            </w:tcBorders>
            <w:shd w:val="clear" w:color="auto" w:fill="auto"/>
            <w:noWrap/>
            <w:vAlign w:val="center"/>
          </w:tcPr>
          <w:p w14:paraId="0832A990">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3A65B93">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1FDD8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2940" w:type="dxa"/>
            <w:gridSpan w:val="5"/>
            <w:tcBorders>
              <w:top w:val="nil"/>
              <w:left w:val="nil"/>
              <w:bottom w:val="single" w:color="auto" w:sz="4" w:space="0"/>
              <w:right w:val="single" w:color="auto" w:sz="4" w:space="0"/>
            </w:tcBorders>
            <w:shd w:val="clear" w:color="auto" w:fill="auto"/>
            <w:noWrap/>
            <w:vAlign w:val="center"/>
          </w:tcPr>
          <w:p w14:paraId="089023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294" w:type="dxa"/>
            <w:gridSpan w:val="3"/>
            <w:tcBorders>
              <w:top w:val="nil"/>
              <w:left w:val="nil"/>
              <w:bottom w:val="single" w:color="auto" w:sz="4" w:space="0"/>
              <w:right w:val="single" w:color="auto" w:sz="4" w:space="0"/>
            </w:tcBorders>
            <w:shd w:val="clear" w:color="auto" w:fill="auto"/>
            <w:noWrap/>
            <w:vAlign w:val="center"/>
          </w:tcPr>
          <w:p w14:paraId="15DE15E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123.2</w:t>
            </w:r>
          </w:p>
        </w:tc>
        <w:tc>
          <w:tcPr>
            <w:tcW w:w="1222" w:type="dxa"/>
            <w:tcBorders>
              <w:top w:val="nil"/>
              <w:left w:val="nil"/>
              <w:bottom w:val="single" w:color="auto" w:sz="4" w:space="0"/>
              <w:right w:val="single" w:color="auto" w:sz="4" w:space="0"/>
            </w:tcBorders>
            <w:shd w:val="clear" w:color="auto" w:fill="auto"/>
            <w:noWrap/>
            <w:vAlign w:val="center"/>
          </w:tcPr>
          <w:p w14:paraId="4E34B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3"/>
            <w:tcBorders>
              <w:top w:val="nil"/>
              <w:left w:val="nil"/>
              <w:bottom w:val="single" w:color="auto" w:sz="4" w:space="0"/>
              <w:right w:val="single" w:color="auto" w:sz="4" w:space="0"/>
            </w:tcBorders>
            <w:shd w:val="clear" w:color="auto" w:fill="auto"/>
            <w:noWrap/>
            <w:vAlign w:val="center"/>
          </w:tcPr>
          <w:p w14:paraId="6DF166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1453" w:type="dxa"/>
            <w:gridSpan w:val="2"/>
            <w:tcBorders>
              <w:top w:val="nil"/>
              <w:left w:val="nil"/>
              <w:bottom w:val="single" w:color="auto" w:sz="4" w:space="0"/>
              <w:right w:val="single" w:color="auto" w:sz="4" w:space="0"/>
            </w:tcBorders>
            <w:shd w:val="clear" w:color="auto" w:fill="auto"/>
            <w:noWrap/>
            <w:vAlign w:val="center"/>
          </w:tcPr>
          <w:p w14:paraId="7BDEBB4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15.64</w:t>
            </w:r>
          </w:p>
        </w:tc>
        <w:tc>
          <w:tcPr>
            <w:tcW w:w="1440" w:type="dxa"/>
            <w:gridSpan w:val="3"/>
            <w:tcBorders>
              <w:top w:val="nil"/>
              <w:left w:val="nil"/>
              <w:bottom w:val="single" w:color="auto" w:sz="4" w:space="0"/>
              <w:right w:val="single" w:color="auto" w:sz="4" w:space="0"/>
            </w:tcBorders>
            <w:shd w:val="clear" w:color="auto" w:fill="auto"/>
            <w:noWrap/>
            <w:vAlign w:val="center"/>
          </w:tcPr>
          <w:p w14:paraId="0EC55E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2625" w:type="dxa"/>
            <w:gridSpan w:val="2"/>
            <w:tcBorders>
              <w:top w:val="nil"/>
              <w:left w:val="nil"/>
              <w:bottom w:val="single" w:color="auto" w:sz="4" w:space="0"/>
              <w:right w:val="single" w:color="auto" w:sz="4" w:space="0"/>
            </w:tcBorders>
            <w:shd w:val="clear" w:color="auto" w:fill="auto"/>
            <w:noWrap/>
            <w:vAlign w:val="center"/>
          </w:tcPr>
          <w:p w14:paraId="75B5DF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207" w:type="dxa"/>
            <w:gridSpan w:val="3"/>
            <w:tcBorders>
              <w:top w:val="nil"/>
              <w:left w:val="nil"/>
              <w:bottom w:val="single" w:color="auto" w:sz="4" w:space="0"/>
              <w:right w:val="single" w:color="auto" w:sz="4" w:space="0"/>
            </w:tcBorders>
            <w:shd w:val="clear" w:color="auto" w:fill="auto"/>
            <w:noWrap/>
            <w:vAlign w:val="center"/>
          </w:tcPr>
          <w:p w14:paraId="65D612B7">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D826215">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5A11BC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2940" w:type="dxa"/>
            <w:gridSpan w:val="5"/>
            <w:tcBorders>
              <w:top w:val="nil"/>
              <w:left w:val="nil"/>
              <w:bottom w:val="single" w:color="auto" w:sz="4" w:space="0"/>
              <w:right w:val="single" w:color="auto" w:sz="4" w:space="0"/>
            </w:tcBorders>
            <w:shd w:val="clear" w:color="auto" w:fill="auto"/>
            <w:noWrap/>
            <w:vAlign w:val="center"/>
          </w:tcPr>
          <w:p w14:paraId="593577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294" w:type="dxa"/>
            <w:gridSpan w:val="3"/>
            <w:tcBorders>
              <w:top w:val="nil"/>
              <w:left w:val="nil"/>
              <w:bottom w:val="single" w:color="auto" w:sz="4" w:space="0"/>
              <w:right w:val="single" w:color="auto" w:sz="4" w:space="0"/>
            </w:tcBorders>
            <w:shd w:val="clear" w:color="auto" w:fill="auto"/>
            <w:noWrap/>
            <w:vAlign w:val="center"/>
          </w:tcPr>
          <w:p w14:paraId="03CA91CF">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61.41</w:t>
            </w:r>
          </w:p>
        </w:tc>
        <w:tc>
          <w:tcPr>
            <w:tcW w:w="1222" w:type="dxa"/>
            <w:tcBorders>
              <w:top w:val="nil"/>
              <w:left w:val="nil"/>
              <w:bottom w:val="single" w:color="auto" w:sz="4" w:space="0"/>
              <w:right w:val="single" w:color="auto" w:sz="4" w:space="0"/>
            </w:tcBorders>
            <w:shd w:val="clear" w:color="auto" w:fill="auto"/>
            <w:noWrap/>
            <w:vAlign w:val="center"/>
          </w:tcPr>
          <w:p w14:paraId="33A9D3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3"/>
            <w:tcBorders>
              <w:top w:val="nil"/>
              <w:left w:val="nil"/>
              <w:bottom w:val="single" w:color="auto" w:sz="4" w:space="0"/>
              <w:right w:val="single" w:color="auto" w:sz="4" w:space="0"/>
            </w:tcBorders>
            <w:shd w:val="clear" w:color="auto" w:fill="auto"/>
            <w:noWrap/>
            <w:vAlign w:val="center"/>
          </w:tcPr>
          <w:p w14:paraId="355123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1453" w:type="dxa"/>
            <w:gridSpan w:val="2"/>
            <w:tcBorders>
              <w:top w:val="nil"/>
              <w:left w:val="nil"/>
              <w:bottom w:val="single" w:color="auto" w:sz="4" w:space="0"/>
              <w:right w:val="single" w:color="auto" w:sz="4" w:space="0"/>
            </w:tcBorders>
            <w:shd w:val="clear" w:color="auto" w:fill="auto"/>
            <w:noWrap/>
            <w:vAlign w:val="center"/>
          </w:tcPr>
          <w:p w14:paraId="2601BF3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2.19</w:t>
            </w:r>
          </w:p>
        </w:tc>
        <w:tc>
          <w:tcPr>
            <w:tcW w:w="1440" w:type="dxa"/>
            <w:gridSpan w:val="3"/>
            <w:tcBorders>
              <w:top w:val="nil"/>
              <w:left w:val="nil"/>
              <w:bottom w:val="single" w:color="auto" w:sz="4" w:space="0"/>
              <w:right w:val="single" w:color="auto" w:sz="4" w:space="0"/>
            </w:tcBorders>
            <w:shd w:val="clear" w:color="auto" w:fill="auto"/>
            <w:noWrap/>
            <w:vAlign w:val="center"/>
          </w:tcPr>
          <w:p w14:paraId="10F0BE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2625" w:type="dxa"/>
            <w:gridSpan w:val="2"/>
            <w:tcBorders>
              <w:top w:val="nil"/>
              <w:left w:val="nil"/>
              <w:bottom w:val="single" w:color="auto" w:sz="4" w:space="0"/>
              <w:right w:val="single" w:color="auto" w:sz="4" w:space="0"/>
            </w:tcBorders>
            <w:shd w:val="clear" w:color="auto" w:fill="auto"/>
            <w:noWrap/>
            <w:vAlign w:val="center"/>
          </w:tcPr>
          <w:p w14:paraId="657CDD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207" w:type="dxa"/>
            <w:gridSpan w:val="3"/>
            <w:tcBorders>
              <w:top w:val="nil"/>
              <w:left w:val="nil"/>
              <w:bottom w:val="single" w:color="auto" w:sz="4" w:space="0"/>
              <w:right w:val="single" w:color="auto" w:sz="4" w:space="0"/>
            </w:tcBorders>
            <w:shd w:val="clear" w:color="auto" w:fill="auto"/>
            <w:noWrap/>
            <w:vAlign w:val="center"/>
          </w:tcPr>
          <w:p w14:paraId="7091065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2.53</w:t>
            </w:r>
          </w:p>
        </w:tc>
      </w:tr>
      <w:tr w14:paraId="7D2329B8">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06313B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2940" w:type="dxa"/>
            <w:gridSpan w:val="5"/>
            <w:tcBorders>
              <w:top w:val="nil"/>
              <w:left w:val="nil"/>
              <w:bottom w:val="single" w:color="auto" w:sz="4" w:space="0"/>
              <w:right w:val="single" w:color="auto" w:sz="4" w:space="0"/>
            </w:tcBorders>
            <w:shd w:val="clear" w:color="auto" w:fill="auto"/>
            <w:noWrap/>
            <w:vAlign w:val="center"/>
          </w:tcPr>
          <w:p w14:paraId="2129BD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294" w:type="dxa"/>
            <w:gridSpan w:val="3"/>
            <w:tcBorders>
              <w:top w:val="nil"/>
              <w:left w:val="nil"/>
              <w:bottom w:val="single" w:color="auto" w:sz="4" w:space="0"/>
              <w:right w:val="single" w:color="auto" w:sz="4" w:space="0"/>
            </w:tcBorders>
            <w:shd w:val="clear" w:color="auto" w:fill="auto"/>
            <w:noWrap/>
            <w:vAlign w:val="center"/>
          </w:tcPr>
          <w:p w14:paraId="590303C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23.71</w:t>
            </w:r>
          </w:p>
        </w:tc>
        <w:tc>
          <w:tcPr>
            <w:tcW w:w="1222" w:type="dxa"/>
            <w:tcBorders>
              <w:top w:val="nil"/>
              <w:left w:val="nil"/>
              <w:bottom w:val="single" w:color="auto" w:sz="4" w:space="0"/>
              <w:right w:val="single" w:color="auto" w:sz="4" w:space="0"/>
            </w:tcBorders>
            <w:shd w:val="clear" w:color="auto" w:fill="auto"/>
            <w:noWrap/>
            <w:vAlign w:val="center"/>
          </w:tcPr>
          <w:p w14:paraId="2A2517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3"/>
            <w:tcBorders>
              <w:top w:val="nil"/>
              <w:left w:val="nil"/>
              <w:bottom w:val="single" w:color="auto" w:sz="4" w:space="0"/>
              <w:right w:val="single" w:color="auto" w:sz="4" w:space="0"/>
            </w:tcBorders>
            <w:shd w:val="clear" w:color="auto" w:fill="auto"/>
            <w:noWrap/>
            <w:vAlign w:val="center"/>
          </w:tcPr>
          <w:p w14:paraId="213E5B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1453" w:type="dxa"/>
            <w:gridSpan w:val="2"/>
            <w:tcBorders>
              <w:top w:val="nil"/>
              <w:left w:val="nil"/>
              <w:bottom w:val="single" w:color="auto" w:sz="4" w:space="0"/>
              <w:right w:val="single" w:color="auto" w:sz="4" w:space="0"/>
            </w:tcBorders>
            <w:shd w:val="clear" w:color="auto" w:fill="auto"/>
            <w:noWrap/>
            <w:vAlign w:val="center"/>
          </w:tcPr>
          <w:p w14:paraId="2A4D4099">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449DC2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2625" w:type="dxa"/>
            <w:gridSpan w:val="2"/>
            <w:tcBorders>
              <w:top w:val="nil"/>
              <w:left w:val="nil"/>
              <w:bottom w:val="single" w:color="auto" w:sz="4" w:space="0"/>
              <w:right w:val="single" w:color="auto" w:sz="4" w:space="0"/>
            </w:tcBorders>
            <w:shd w:val="clear" w:color="auto" w:fill="auto"/>
            <w:noWrap/>
            <w:vAlign w:val="center"/>
          </w:tcPr>
          <w:p w14:paraId="1A520F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207" w:type="dxa"/>
            <w:gridSpan w:val="3"/>
            <w:tcBorders>
              <w:top w:val="nil"/>
              <w:left w:val="nil"/>
              <w:bottom w:val="single" w:color="auto" w:sz="4" w:space="0"/>
              <w:right w:val="single" w:color="auto" w:sz="4" w:space="0"/>
            </w:tcBorders>
            <w:shd w:val="clear" w:color="auto" w:fill="auto"/>
            <w:noWrap/>
            <w:vAlign w:val="center"/>
          </w:tcPr>
          <w:p w14:paraId="6E1D0DB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61948CF">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5C3121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2940" w:type="dxa"/>
            <w:gridSpan w:val="5"/>
            <w:tcBorders>
              <w:top w:val="nil"/>
              <w:left w:val="nil"/>
              <w:bottom w:val="single" w:color="auto" w:sz="4" w:space="0"/>
              <w:right w:val="single" w:color="auto" w:sz="4" w:space="0"/>
            </w:tcBorders>
            <w:shd w:val="clear" w:color="auto" w:fill="auto"/>
            <w:noWrap/>
            <w:vAlign w:val="center"/>
          </w:tcPr>
          <w:p w14:paraId="04B936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294" w:type="dxa"/>
            <w:gridSpan w:val="3"/>
            <w:tcBorders>
              <w:top w:val="nil"/>
              <w:left w:val="nil"/>
              <w:bottom w:val="single" w:color="auto" w:sz="4" w:space="0"/>
              <w:right w:val="single" w:color="auto" w:sz="4" w:space="0"/>
            </w:tcBorders>
            <w:shd w:val="clear" w:color="auto" w:fill="auto"/>
            <w:noWrap/>
            <w:vAlign w:val="center"/>
          </w:tcPr>
          <w:p w14:paraId="2E71B39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67.21</w:t>
            </w:r>
          </w:p>
        </w:tc>
        <w:tc>
          <w:tcPr>
            <w:tcW w:w="1222" w:type="dxa"/>
            <w:tcBorders>
              <w:top w:val="nil"/>
              <w:left w:val="nil"/>
              <w:bottom w:val="single" w:color="auto" w:sz="4" w:space="0"/>
              <w:right w:val="single" w:color="auto" w:sz="4" w:space="0"/>
            </w:tcBorders>
            <w:shd w:val="clear" w:color="auto" w:fill="auto"/>
            <w:noWrap/>
            <w:vAlign w:val="center"/>
          </w:tcPr>
          <w:p w14:paraId="0B0785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3"/>
            <w:tcBorders>
              <w:top w:val="nil"/>
              <w:left w:val="nil"/>
              <w:bottom w:val="single" w:color="auto" w:sz="4" w:space="0"/>
              <w:right w:val="single" w:color="auto" w:sz="4" w:space="0"/>
            </w:tcBorders>
            <w:shd w:val="clear" w:color="auto" w:fill="auto"/>
            <w:noWrap/>
            <w:vAlign w:val="center"/>
          </w:tcPr>
          <w:p w14:paraId="567382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1453" w:type="dxa"/>
            <w:gridSpan w:val="2"/>
            <w:tcBorders>
              <w:top w:val="nil"/>
              <w:left w:val="nil"/>
              <w:bottom w:val="single" w:color="auto" w:sz="4" w:space="0"/>
              <w:right w:val="single" w:color="auto" w:sz="4" w:space="0"/>
            </w:tcBorders>
            <w:shd w:val="clear" w:color="auto" w:fill="auto"/>
            <w:noWrap/>
            <w:vAlign w:val="center"/>
          </w:tcPr>
          <w:p w14:paraId="5A2F781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0.94</w:t>
            </w:r>
          </w:p>
        </w:tc>
        <w:tc>
          <w:tcPr>
            <w:tcW w:w="1440" w:type="dxa"/>
            <w:gridSpan w:val="3"/>
            <w:tcBorders>
              <w:top w:val="nil"/>
              <w:left w:val="nil"/>
              <w:bottom w:val="single" w:color="auto" w:sz="4" w:space="0"/>
              <w:right w:val="single" w:color="auto" w:sz="4" w:space="0"/>
            </w:tcBorders>
            <w:shd w:val="clear" w:color="auto" w:fill="auto"/>
            <w:noWrap/>
            <w:vAlign w:val="center"/>
          </w:tcPr>
          <w:p w14:paraId="4A30B0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2625" w:type="dxa"/>
            <w:gridSpan w:val="2"/>
            <w:tcBorders>
              <w:top w:val="nil"/>
              <w:left w:val="nil"/>
              <w:bottom w:val="single" w:color="auto" w:sz="4" w:space="0"/>
              <w:right w:val="single" w:color="auto" w:sz="4" w:space="0"/>
            </w:tcBorders>
            <w:shd w:val="clear" w:color="auto" w:fill="auto"/>
            <w:noWrap/>
            <w:vAlign w:val="center"/>
          </w:tcPr>
          <w:p w14:paraId="545681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207" w:type="dxa"/>
            <w:gridSpan w:val="3"/>
            <w:tcBorders>
              <w:top w:val="nil"/>
              <w:left w:val="nil"/>
              <w:bottom w:val="single" w:color="auto" w:sz="4" w:space="0"/>
              <w:right w:val="single" w:color="auto" w:sz="4" w:space="0"/>
            </w:tcBorders>
            <w:shd w:val="clear" w:color="auto" w:fill="auto"/>
            <w:noWrap/>
            <w:vAlign w:val="center"/>
          </w:tcPr>
          <w:p w14:paraId="43FB6C7A">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2.23</w:t>
            </w:r>
          </w:p>
        </w:tc>
      </w:tr>
      <w:tr w14:paraId="53D4B8D8">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A4763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2940" w:type="dxa"/>
            <w:gridSpan w:val="5"/>
            <w:tcBorders>
              <w:top w:val="nil"/>
              <w:left w:val="nil"/>
              <w:bottom w:val="single" w:color="auto" w:sz="4" w:space="0"/>
              <w:right w:val="single" w:color="auto" w:sz="4" w:space="0"/>
            </w:tcBorders>
            <w:shd w:val="clear" w:color="auto" w:fill="auto"/>
            <w:noWrap/>
            <w:vAlign w:val="center"/>
          </w:tcPr>
          <w:p w14:paraId="6150B5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294" w:type="dxa"/>
            <w:gridSpan w:val="3"/>
            <w:tcBorders>
              <w:top w:val="nil"/>
              <w:left w:val="nil"/>
              <w:bottom w:val="single" w:color="auto" w:sz="4" w:space="0"/>
              <w:right w:val="single" w:color="auto" w:sz="4" w:space="0"/>
            </w:tcBorders>
            <w:shd w:val="clear" w:color="auto" w:fill="auto"/>
            <w:noWrap/>
            <w:vAlign w:val="center"/>
          </w:tcPr>
          <w:p w14:paraId="7646B0F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59.67</w:t>
            </w:r>
          </w:p>
        </w:tc>
        <w:tc>
          <w:tcPr>
            <w:tcW w:w="1222" w:type="dxa"/>
            <w:tcBorders>
              <w:top w:val="nil"/>
              <w:left w:val="nil"/>
              <w:bottom w:val="single" w:color="auto" w:sz="4" w:space="0"/>
              <w:right w:val="single" w:color="auto" w:sz="4" w:space="0"/>
            </w:tcBorders>
            <w:shd w:val="clear" w:color="auto" w:fill="auto"/>
            <w:noWrap/>
            <w:vAlign w:val="center"/>
          </w:tcPr>
          <w:p w14:paraId="5628D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3"/>
            <w:tcBorders>
              <w:top w:val="nil"/>
              <w:left w:val="nil"/>
              <w:bottom w:val="single" w:color="auto" w:sz="4" w:space="0"/>
              <w:right w:val="single" w:color="auto" w:sz="4" w:space="0"/>
            </w:tcBorders>
            <w:shd w:val="clear" w:color="auto" w:fill="auto"/>
            <w:noWrap/>
            <w:vAlign w:val="center"/>
          </w:tcPr>
          <w:p w14:paraId="4D496B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1453" w:type="dxa"/>
            <w:gridSpan w:val="2"/>
            <w:tcBorders>
              <w:top w:val="nil"/>
              <w:left w:val="nil"/>
              <w:bottom w:val="single" w:color="auto" w:sz="4" w:space="0"/>
              <w:right w:val="single" w:color="auto" w:sz="4" w:space="0"/>
            </w:tcBorders>
            <w:shd w:val="clear" w:color="auto" w:fill="auto"/>
            <w:noWrap/>
            <w:vAlign w:val="center"/>
          </w:tcPr>
          <w:p w14:paraId="48AC320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11.21</w:t>
            </w:r>
          </w:p>
        </w:tc>
        <w:tc>
          <w:tcPr>
            <w:tcW w:w="1440" w:type="dxa"/>
            <w:gridSpan w:val="3"/>
            <w:tcBorders>
              <w:top w:val="nil"/>
              <w:left w:val="nil"/>
              <w:bottom w:val="single" w:color="auto" w:sz="4" w:space="0"/>
              <w:right w:val="single" w:color="auto" w:sz="4" w:space="0"/>
            </w:tcBorders>
            <w:shd w:val="clear" w:color="auto" w:fill="auto"/>
            <w:noWrap/>
            <w:vAlign w:val="center"/>
          </w:tcPr>
          <w:p w14:paraId="6290FF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2625" w:type="dxa"/>
            <w:gridSpan w:val="2"/>
            <w:tcBorders>
              <w:top w:val="nil"/>
              <w:left w:val="nil"/>
              <w:bottom w:val="single" w:color="auto" w:sz="4" w:space="0"/>
              <w:right w:val="single" w:color="auto" w:sz="4" w:space="0"/>
            </w:tcBorders>
            <w:shd w:val="clear" w:color="auto" w:fill="auto"/>
            <w:noWrap/>
            <w:vAlign w:val="center"/>
          </w:tcPr>
          <w:p w14:paraId="222CB5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207" w:type="dxa"/>
            <w:gridSpan w:val="3"/>
            <w:tcBorders>
              <w:top w:val="nil"/>
              <w:left w:val="nil"/>
              <w:bottom w:val="single" w:color="auto" w:sz="4" w:space="0"/>
              <w:right w:val="single" w:color="auto" w:sz="4" w:space="0"/>
            </w:tcBorders>
            <w:shd w:val="clear" w:color="auto" w:fill="auto"/>
            <w:noWrap/>
            <w:vAlign w:val="center"/>
          </w:tcPr>
          <w:p w14:paraId="12D798F2">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26C3B9A">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4D98C9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2940" w:type="dxa"/>
            <w:gridSpan w:val="5"/>
            <w:tcBorders>
              <w:top w:val="nil"/>
              <w:left w:val="nil"/>
              <w:bottom w:val="single" w:color="auto" w:sz="4" w:space="0"/>
              <w:right w:val="single" w:color="auto" w:sz="4" w:space="0"/>
            </w:tcBorders>
            <w:shd w:val="clear" w:color="auto" w:fill="auto"/>
            <w:noWrap/>
            <w:vAlign w:val="center"/>
          </w:tcPr>
          <w:p w14:paraId="560FDD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294" w:type="dxa"/>
            <w:gridSpan w:val="3"/>
            <w:tcBorders>
              <w:top w:val="nil"/>
              <w:left w:val="nil"/>
              <w:bottom w:val="single" w:color="auto" w:sz="4" w:space="0"/>
              <w:right w:val="single" w:color="auto" w:sz="4" w:space="0"/>
            </w:tcBorders>
            <w:shd w:val="clear" w:color="auto" w:fill="auto"/>
            <w:noWrap/>
            <w:vAlign w:val="center"/>
          </w:tcPr>
          <w:p w14:paraId="1E140B2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4EA146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3"/>
            <w:tcBorders>
              <w:top w:val="nil"/>
              <w:left w:val="nil"/>
              <w:bottom w:val="single" w:color="auto" w:sz="4" w:space="0"/>
              <w:right w:val="single" w:color="auto" w:sz="4" w:space="0"/>
            </w:tcBorders>
            <w:shd w:val="clear" w:color="auto" w:fill="auto"/>
            <w:noWrap/>
            <w:vAlign w:val="center"/>
          </w:tcPr>
          <w:p w14:paraId="2987B0A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1453" w:type="dxa"/>
            <w:gridSpan w:val="2"/>
            <w:tcBorders>
              <w:top w:val="nil"/>
              <w:left w:val="nil"/>
              <w:bottom w:val="single" w:color="auto" w:sz="4" w:space="0"/>
              <w:right w:val="single" w:color="auto" w:sz="4" w:space="0"/>
            </w:tcBorders>
            <w:shd w:val="clear" w:color="auto" w:fill="auto"/>
            <w:noWrap/>
            <w:vAlign w:val="center"/>
          </w:tcPr>
          <w:p w14:paraId="2E86013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3.79</w:t>
            </w:r>
          </w:p>
        </w:tc>
        <w:tc>
          <w:tcPr>
            <w:tcW w:w="1440" w:type="dxa"/>
            <w:gridSpan w:val="3"/>
            <w:tcBorders>
              <w:top w:val="nil"/>
              <w:left w:val="nil"/>
              <w:bottom w:val="single" w:color="auto" w:sz="4" w:space="0"/>
              <w:right w:val="single" w:color="auto" w:sz="4" w:space="0"/>
            </w:tcBorders>
            <w:shd w:val="clear" w:color="auto" w:fill="auto"/>
            <w:noWrap/>
            <w:vAlign w:val="center"/>
          </w:tcPr>
          <w:p w14:paraId="25CF6F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2625" w:type="dxa"/>
            <w:gridSpan w:val="2"/>
            <w:tcBorders>
              <w:top w:val="nil"/>
              <w:left w:val="nil"/>
              <w:bottom w:val="single" w:color="auto" w:sz="4" w:space="0"/>
              <w:right w:val="single" w:color="auto" w:sz="4" w:space="0"/>
            </w:tcBorders>
            <w:shd w:val="clear" w:color="auto" w:fill="auto"/>
            <w:noWrap/>
            <w:vAlign w:val="center"/>
          </w:tcPr>
          <w:p w14:paraId="718E35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207" w:type="dxa"/>
            <w:gridSpan w:val="3"/>
            <w:tcBorders>
              <w:top w:val="nil"/>
              <w:left w:val="nil"/>
              <w:bottom w:val="single" w:color="auto" w:sz="4" w:space="0"/>
              <w:right w:val="single" w:color="auto" w:sz="4" w:space="0"/>
            </w:tcBorders>
            <w:shd w:val="clear" w:color="auto" w:fill="auto"/>
            <w:noWrap/>
            <w:vAlign w:val="center"/>
          </w:tcPr>
          <w:p w14:paraId="0E12C630">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25E92EAE">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92A28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2940" w:type="dxa"/>
            <w:gridSpan w:val="5"/>
            <w:tcBorders>
              <w:top w:val="nil"/>
              <w:left w:val="nil"/>
              <w:bottom w:val="single" w:color="auto" w:sz="4" w:space="0"/>
              <w:right w:val="single" w:color="auto" w:sz="4" w:space="0"/>
            </w:tcBorders>
            <w:shd w:val="clear" w:color="auto" w:fill="auto"/>
            <w:noWrap/>
            <w:vAlign w:val="center"/>
          </w:tcPr>
          <w:p w14:paraId="5C5405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294" w:type="dxa"/>
            <w:gridSpan w:val="3"/>
            <w:tcBorders>
              <w:top w:val="nil"/>
              <w:left w:val="nil"/>
              <w:bottom w:val="single" w:color="auto" w:sz="4" w:space="0"/>
              <w:right w:val="single" w:color="auto" w:sz="4" w:space="0"/>
            </w:tcBorders>
            <w:shd w:val="clear" w:color="auto" w:fill="auto"/>
            <w:noWrap/>
            <w:vAlign w:val="center"/>
          </w:tcPr>
          <w:p w14:paraId="07899AE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31.75</w:t>
            </w:r>
          </w:p>
        </w:tc>
        <w:tc>
          <w:tcPr>
            <w:tcW w:w="1222" w:type="dxa"/>
            <w:tcBorders>
              <w:top w:val="nil"/>
              <w:left w:val="nil"/>
              <w:bottom w:val="single" w:color="auto" w:sz="4" w:space="0"/>
              <w:right w:val="single" w:color="auto" w:sz="4" w:space="0"/>
            </w:tcBorders>
            <w:shd w:val="clear" w:color="auto" w:fill="auto"/>
            <w:noWrap/>
            <w:vAlign w:val="center"/>
          </w:tcPr>
          <w:p w14:paraId="3FCAAF1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3"/>
            <w:tcBorders>
              <w:top w:val="nil"/>
              <w:left w:val="nil"/>
              <w:bottom w:val="single" w:color="auto" w:sz="4" w:space="0"/>
              <w:right w:val="single" w:color="auto" w:sz="4" w:space="0"/>
            </w:tcBorders>
            <w:shd w:val="clear" w:color="auto" w:fill="auto"/>
            <w:noWrap/>
            <w:vAlign w:val="center"/>
          </w:tcPr>
          <w:p w14:paraId="19BF00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1453" w:type="dxa"/>
            <w:gridSpan w:val="2"/>
            <w:tcBorders>
              <w:top w:val="nil"/>
              <w:left w:val="nil"/>
              <w:bottom w:val="single" w:color="auto" w:sz="4" w:space="0"/>
              <w:right w:val="single" w:color="auto" w:sz="4" w:space="0"/>
            </w:tcBorders>
            <w:shd w:val="clear" w:color="auto" w:fill="auto"/>
            <w:noWrap/>
            <w:vAlign w:val="center"/>
          </w:tcPr>
          <w:p w14:paraId="4DF536E0">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2C203F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2625" w:type="dxa"/>
            <w:gridSpan w:val="2"/>
            <w:tcBorders>
              <w:top w:val="nil"/>
              <w:left w:val="nil"/>
              <w:bottom w:val="single" w:color="auto" w:sz="4" w:space="0"/>
              <w:right w:val="single" w:color="auto" w:sz="4" w:space="0"/>
            </w:tcBorders>
            <w:shd w:val="clear" w:color="auto" w:fill="auto"/>
            <w:noWrap/>
            <w:vAlign w:val="center"/>
          </w:tcPr>
          <w:p w14:paraId="744370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207" w:type="dxa"/>
            <w:gridSpan w:val="3"/>
            <w:tcBorders>
              <w:top w:val="nil"/>
              <w:left w:val="nil"/>
              <w:bottom w:val="single" w:color="auto" w:sz="4" w:space="0"/>
              <w:right w:val="single" w:color="auto" w:sz="4" w:space="0"/>
            </w:tcBorders>
            <w:shd w:val="clear" w:color="auto" w:fill="auto"/>
            <w:noWrap/>
            <w:vAlign w:val="center"/>
          </w:tcPr>
          <w:p w14:paraId="6D60FCBB">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CF7168D">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CB4C7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2940" w:type="dxa"/>
            <w:gridSpan w:val="5"/>
            <w:tcBorders>
              <w:top w:val="nil"/>
              <w:left w:val="nil"/>
              <w:bottom w:val="single" w:color="auto" w:sz="4" w:space="0"/>
              <w:right w:val="single" w:color="auto" w:sz="4" w:space="0"/>
            </w:tcBorders>
            <w:shd w:val="clear" w:color="auto" w:fill="auto"/>
            <w:noWrap/>
            <w:vAlign w:val="center"/>
          </w:tcPr>
          <w:p w14:paraId="30C42A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294" w:type="dxa"/>
            <w:gridSpan w:val="3"/>
            <w:tcBorders>
              <w:top w:val="nil"/>
              <w:left w:val="nil"/>
              <w:bottom w:val="single" w:color="auto" w:sz="4" w:space="0"/>
              <w:right w:val="single" w:color="auto" w:sz="4" w:space="0"/>
            </w:tcBorders>
            <w:shd w:val="clear" w:color="auto" w:fill="auto"/>
            <w:noWrap/>
            <w:vAlign w:val="center"/>
          </w:tcPr>
          <w:p w14:paraId="55EF851A">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192BFA5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3"/>
            <w:tcBorders>
              <w:top w:val="nil"/>
              <w:left w:val="nil"/>
              <w:bottom w:val="single" w:color="auto" w:sz="4" w:space="0"/>
              <w:right w:val="single" w:color="auto" w:sz="4" w:space="0"/>
            </w:tcBorders>
            <w:shd w:val="clear" w:color="auto" w:fill="auto"/>
            <w:noWrap/>
            <w:vAlign w:val="center"/>
          </w:tcPr>
          <w:p w14:paraId="1E1FBA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1453" w:type="dxa"/>
            <w:gridSpan w:val="2"/>
            <w:tcBorders>
              <w:top w:val="nil"/>
              <w:left w:val="nil"/>
              <w:bottom w:val="single" w:color="auto" w:sz="4" w:space="0"/>
              <w:right w:val="single" w:color="auto" w:sz="4" w:space="0"/>
            </w:tcBorders>
            <w:shd w:val="clear" w:color="auto" w:fill="auto"/>
            <w:noWrap/>
            <w:vAlign w:val="center"/>
          </w:tcPr>
          <w:p w14:paraId="76185899">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5126B1A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2625" w:type="dxa"/>
            <w:gridSpan w:val="2"/>
            <w:tcBorders>
              <w:top w:val="nil"/>
              <w:left w:val="nil"/>
              <w:bottom w:val="single" w:color="auto" w:sz="4" w:space="0"/>
              <w:right w:val="single" w:color="auto" w:sz="4" w:space="0"/>
            </w:tcBorders>
            <w:shd w:val="clear" w:color="auto" w:fill="auto"/>
            <w:noWrap/>
            <w:vAlign w:val="center"/>
          </w:tcPr>
          <w:p w14:paraId="056366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207" w:type="dxa"/>
            <w:gridSpan w:val="3"/>
            <w:tcBorders>
              <w:top w:val="nil"/>
              <w:left w:val="nil"/>
              <w:bottom w:val="single" w:color="auto" w:sz="4" w:space="0"/>
              <w:right w:val="single" w:color="auto" w:sz="4" w:space="0"/>
            </w:tcBorders>
            <w:shd w:val="clear" w:color="auto" w:fill="auto"/>
            <w:noWrap/>
            <w:vAlign w:val="center"/>
          </w:tcPr>
          <w:p w14:paraId="115CF791">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C8B2EAA">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41A32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2940" w:type="dxa"/>
            <w:gridSpan w:val="5"/>
            <w:tcBorders>
              <w:top w:val="nil"/>
              <w:left w:val="nil"/>
              <w:bottom w:val="single" w:color="auto" w:sz="4" w:space="0"/>
              <w:right w:val="single" w:color="auto" w:sz="4" w:space="0"/>
            </w:tcBorders>
            <w:shd w:val="clear" w:color="auto" w:fill="auto"/>
            <w:noWrap/>
            <w:vAlign w:val="center"/>
          </w:tcPr>
          <w:p w14:paraId="355FE1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294" w:type="dxa"/>
            <w:gridSpan w:val="3"/>
            <w:tcBorders>
              <w:top w:val="nil"/>
              <w:left w:val="nil"/>
              <w:bottom w:val="single" w:color="auto" w:sz="4" w:space="0"/>
              <w:right w:val="single" w:color="auto" w:sz="4" w:space="0"/>
            </w:tcBorders>
            <w:shd w:val="clear" w:color="auto" w:fill="auto"/>
            <w:noWrap/>
            <w:vAlign w:val="center"/>
          </w:tcPr>
          <w:p w14:paraId="77733312">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2.62</w:t>
            </w:r>
          </w:p>
        </w:tc>
        <w:tc>
          <w:tcPr>
            <w:tcW w:w="1222" w:type="dxa"/>
            <w:tcBorders>
              <w:top w:val="nil"/>
              <w:left w:val="nil"/>
              <w:bottom w:val="single" w:color="auto" w:sz="4" w:space="0"/>
              <w:right w:val="single" w:color="auto" w:sz="4" w:space="0"/>
            </w:tcBorders>
            <w:shd w:val="clear" w:color="auto" w:fill="auto"/>
            <w:noWrap/>
            <w:vAlign w:val="center"/>
          </w:tcPr>
          <w:p w14:paraId="214838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3"/>
            <w:tcBorders>
              <w:top w:val="nil"/>
              <w:left w:val="nil"/>
              <w:bottom w:val="single" w:color="auto" w:sz="4" w:space="0"/>
              <w:right w:val="single" w:color="auto" w:sz="4" w:space="0"/>
            </w:tcBorders>
            <w:shd w:val="clear" w:color="auto" w:fill="auto"/>
            <w:noWrap/>
            <w:vAlign w:val="center"/>
          </w:tcPr>
          <w:p w14:paraId="109B24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1453" w:type="dxa"/>
            <w:gridSpan w:val="2"/>
            <w:tcBorders>
              <w:top w:val="nil"/>
              <w:left w:val="nil"/>
              <w:bottom w:val="single" w:color="auto" w:sz="4" w:space="0"/>
              <w:right w:val="single" w:color="auto" w:sz="4" w:space="0"/>
            </w:tcBorders>
            <w:shd w:val="clear" w:color="auto" w:fill="auto"/>
            <w:noWrap/>
            <w:vAlign w:val="center"/>
          </w:tcPr>
          <w:p w14:paraId="25601999">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31.2</w:t>
            </w:r>
          </w:p>
        </w:tc>
        <w:tc>
          <w:tcPr>
            <w:tcW w:w="1440" w:type="dxa"/>
            <w:gridSpan w:val="3"/>
            <w:tcBorders>
              <w:top w:val="nil"/>
              <w:left w:val="nil"/>
              <w:bottom w:val="single" w:color="auto" w:sz="4" w:space="0"/>
              <w:right w:val="single" w:color="auto" w:sz="4" w:space="0"/>
            </w:tcBorders>
            <w:shd w:val="clear" w:color="auto" w:fill="auto"/>
            <w:noWrap/>
            <w:vAlign w:val="center"/>
          </w:tcPr>
          <w:p w14:paraId="205185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2625" w:type="dxa"/>
            <w:gridSpan w:val="2"/>
            <w:tcBorders>
              <w:top w:val="nil"/>
              <w:left w:val="nil"/>
              <w:bottom w:val="single" w:color="auto" w:sz="4" w:space="0"/>
              <w:right w:val="single" w:color="auto" w:sz="4" w:space="0"/>
            </w:tcBorders>
            <w:shd w:val="clear" w:color="auto" w:fill="auto"/>
            <w:noWrap/>
            <w:vAlign w:val="center"/>
          </w:tcPr>
          <w:p w14:paraId="638D56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207" w:type="dxa"/>
            <w:gridSpan w:val="3"/>
            <w:tcBorders>
              <w:top w:val="nil"/>
              <w:left w:val="nil"/>
              <w:bottom w:val="single" w:color="auto" w:sz="4" w:space="0"/>
              <w:right w:val="single" w:color="auto" w:sz="4" w:space="0"/>
            </w:tcBorders>
            <w:shd w:val="clear" w:color="auto" w:fill="auto"/>
            <w:noWrap/>
            <w:vAlign w:val="center"/>
          </w:tcPr>
          <w:p w14:paraId="4946A2AC">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60B8BF63">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3BEEA5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2940" w:type="dxa"/>
            <w:gridSpan w:val="5"/>
            <w:tcBorders>
              <w:top w:val="nil"/>
              <w:left w:val="nil"/>
              <w:bottom w:val="single" w:color="auto" w:sz="4" w:space="0"/>
              <w:right w:val="single" w:color="auto" w:sz="4" w:space="0"/>
            </w:tcBorders>
            <w:shd w:val="clear" w:color="auto" w:fill="auto"/>
            <w:noWrap/>
            <w:vAlign w:val="center"/>
          </w:tcPr>
          <w:p w14:paraId="140BB5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294" w:type="dxa"/>
            <w:gridSpan w:val="3"/>
            <w:tcBorders>
              <w:top w:val="nil"/>
              <w:left w:val="nil"/>
              <w:bottom w:val="single" w:color="auto" w:sz="4" w:space="0"/>
              <w:right w:val="single" w:color="auto" w:sz="4" w:space="0"/>
            </w:tcBorders>
            <w:shd w:val="clear" w:color="auto" w:fill="auto"/>
            <w:noWrap/>
            <w:vAlign w:val="center"/>
          </w:tcPr>
          <w:p w14:paraId="3BA9D68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27.6</w:t>
            </w:r>
          </w:p>
        </w:tc>
        <w:tc>
          <w:tcPr>
            <w:tcW w:w="1222" w:type="dxa"/>
            <w:tcBorders>
              <w:top w:val="nil"/>
              <w:left w:val="nil"/>
              <w:bottom w:val="single" w:color="auto" w:sz="4" w:space="0"/>
              <w:right w:val="single" w:color="auto" w:sz="4" w:space="0"/>
            </w:tcBorders>
            <w:shd w:val="clear" w:color="auto" w:fill="auto"/>
            <w:noWrap/>
            <w:vAlign w:val="center"/>
          </w:tcPr>
          <w:p w14:paraId="7464CC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3"/>
            <w:tcBorders>
              <w:top w:val="nil"/>
              <w:left w:val="nil"/>
              <w:bottom w:val="single" w:color="auto" w:sz="4" w:space="0"/>
              <w:right w:val="single" w:color="auto" w:sz="4" w:space="0"/>
            </w:tcBorders>
            <w:shd w:val="clear" w:color="auto" w:fill="auto"/>
            <w:noWrap/>
            <w:vAlign w:val="center"/>
          </w:tcPr>
          <w:p w14:paraId="4B96B9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1453" w:type="dxa"/>
            <w:gridSpan w:val="2"/>
            <w:tcBorders>
              <w:top w:val="nil"/>
              <w:left w:val="nil"/>
              <w:bottom w:val="single" w:color="auto" w:sz="4" w:space="0"/>
              <w:right w:val="single" w:color="auto" w:sz="4" w:space="0"/>
            </w:tcBorders>
            <w:shd w:val="clear" w:color="auto" w:fill="auto"/>
            <w:noWrap/>
            <w:vAlign w:val="center"/>
          </w:tcPr>
          <w:p w14:paraId="64C1153A">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28E4C5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2625" w:type="dxa"/>
            <w:gridSpan w:val="2"/>
            <w:tcBorders>
              <w:top w:val="nil"/>
              <w:left w:val="nil"/>
              <w:bottom w:val="single" w:color="auto" w:sz="4" w:space="0"/>
              <w:right w:val="single" w:color="auto" w:sz="4" w:space="0"/>
            </w:tcBorders>
            <w:shd w:val="clear" w:color="auto" w:fill="auto"/>
            <w:noWrap/>
            <w:vAlign w:val="center"/>
          </w:tcPr>
          <w:p w14:paraId="4DDB79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207" w:type="dxa"/>
            <w:gridSpan w:val="3"/>
            <w:tcBorders>
              <w:top w:val="nil"/>
              <w:left w:val="nil"/>
              <w:bottom w:val="single" w:color="auto" w:sz="4" w:space="0"/>
              <w:right w:val="single" w:color="auto" w:sz="4" w:space="0"/>
            </w:tcBorders>
            <w:shd w:val="clear" w:color="auto" w:fill="auto"/>
            <w:noWrap/>
            <w:vAlign w:val="center"/>
          </w:tcPr>
          <w:p w14:paraId="110CDDD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E74C6EF">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4BEE08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2940" w:type="dxa"/>
            <w:gridSpan w:val="5"/>
            <w:tcBorders>
              <w:top w:val="nil"/>
              <w:left w:val="nil"/>
              <w:bottom w:val="single" w:color="auto" w:sz="4" w:space="0"/>
              <w:right w:val="single" w:color="auto" w:sz="4" w:space="0"/>
            </w:tcBorders>
            <w:shd w:val="clear" w:color="auto" w:fill="auto"/>
            <w:noWrap/>
            <w:vAlign w:val="center"/>
          </w:tcPr>
          <w:p w14:paraId="2A8E0F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294" w:type="dxa"/>
            <w:gridSpan w:val="3"/>
            <w:tcBorders>
              <w:top w:val="nil"/>
              <w:left w:val="nil"/>
              <w:bottom w:val="single" w:color="auto" w:sz="4" w:space="0"/>
              <w:right w:val="single" w:color="auto" w:sz="4" w:space="0"/>
            </w:tcBorders>
            <w:shd w:val="clear" w:color="auto" w:fill="auto"/>
            <w:noWrap/>
            <w:vAlign w:val="center"/>
          </w:tcPr>
          <w:p w14:paraId="433DF9B7">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4F38B6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3"/>
            <w:tcBorders>
              <w:top w:val="nil"/>
              <w:left w:val="nil"/>
              <w:bottom w:val="single" w:color="auto" w:sz="4" w:space="0"/>
              <w:right w:val="single" w:color="auto" w:sz="4" w:space="0"/>
            </w:tcBorders>
            <w:shd w:val="clear" w:color="auto" w:fill="auto"/>
            <w:noWrap/>
            <w:vAlign w:val="center"/>
          </w:tcPr>
          <w:p w14:paraId="1E45EF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1453" w:type="dxa"/>
            <w:gridSpan w:val="2"/>
            <w:tcBorders>
              <w:top w:val="nil"/>
              <w:left w:val="nil"/>
              <w:bottom w:val="single" w:color="auto" w:sz="4" w:space="0"/>
              <w:right w:val="single" w:color="auto" w:sz="4" w:space="0"/>
            </w:tcBorders>
            <w:shd w:val="clear" w:color="auto" w:fill="auto"/>
            <w:noWrap/>
            <w:vAlign w:val="center"/>
          </w:tcPr>
          <w:p w14:paraId="0FDA7DF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0.82</w:t>
            </w:r>
          </w:p>
        </w:tc>
        <w:tc>
          <w:tcPr>
            <w:tcW w:w="1440" w:type="dxa"/>
            <w:gridSpan w:val="3"/>
            <w:tcBorders>
              <w:top w:val="nil"/>
              <w:left w:val="nil"/>
              <w:bottom w:val="single" w:color="auto" w:sz="4" w:space="0"/>
              <w:right w:val="single" w:color="auto" w:sz="4" w:space="0"/>
            </w:tcBorders>
            <w:shd w:val="clear" w:color="auto" w:fill="auto"/>
            <w:noWrap/>
            <w:vAlign w:val="center"/>
          </w:tcPr>
          <w:p w14:paraId="2A761D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2625" w:type="dxa"/>
            <w:gridSpan w:val="2"/>
            <w:tcBorders>
              <w:top w:val="nil"/>
              <w:left w:val="nil"/>
              <w:bottom w:val="single" w:color="auto" w:sz="4" w:space="0"/>
              <w:right w:val="single" w:color="auto" w:sz="4" w:space="0"/>
            </w:tcBorders>
            <w:shd w:val="clear" w:color="auto" w:fill="auto"/>
            <w:noWrap/>
            <w:vAlign w:val="center"/>
          </w:tcPr>
          <w:p w14:paraId="66FA4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207" w:type="dxa"/>
            <w:gridSpan w:val="3"/>
            <w:tcBorders>
              <w:top w:val="nil"/>
              <w:left w:val="nil"/>
              <w:bottom w:val="single" w:color="auto" w:sz="4" w:space="0"/>
              <w:right w:val="single" w:color="auto" w:sz="4" w:space="0"/>
            </w:tcBorders>
            <w:shd w:val="clear" w:color="auto" w:fill="auto"/>
            <w:noWrap/>
            <w:vAlign w:val="center"/>
          </w:tcPr>
          <w:p w14:paraId="7BCBCACB">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44E91AA">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1BCB8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2940" w:type="dxa"/>
            <w:gridSpan w:val="5"/>
            <w:tcBorders>
              <w:top w:val="nil"/>
              <w:left w:val="nil"/>
              <w:bottom w:val="single" w:color="auto" w:sz="4" w:space="0"/>
              <w:right w:val="single" w:color="auto" w:sz="4" w:space="0"/>
            </w:tcBorders>
            <w:shd w:val="clear" w:color="auto" w:fill="auto"/>
            <w:noWrap/>
            <w:vAlign w:val="center"/>
          </w:tcPr>
          <w:p w14:paraId="28BBCE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294" w:type="dxa"/>
            <w:gridSpan w:val="3"/>
            <w:tcBorders>
              <w:top w:val="nil"/>
              <w:left w:val="nil"/>
              <w:bottom w:val="single" w:color="auto" w:sz="4" w:space="0"/>
              <w:right w:val="single" w:color="auto" w:sz="4" w:space="0"/>
            </w:tcBorders>
            <w:shd w:val="clear" w:color="auto" w:fill="auto"/>
            <w:noWrap/>
            <w:vAlign w:val="center"/>
          </w:tcPr>
          <w:p w14:paraId="4BAC49C1">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0.28</w:t>
            </w:r>
          </w:p>
        </w:tc>
        <w:tc>
          <w:tcPr>
            <w:tcW w:w="1222" w:type="dxa"/>
            <w:tcBorders>
              <w:top w:val="nil"/>
              <w:left w:val="nil"/>
              <w:bottom w:val="single" w:color="auto" w:sz="4" w:space="0"/>
              <w:right w:val="single" w:color="auto" w:sz="4" w:space="0"/>
            </w:tcBorders>
            <w:shd w:val="clear" w:color="auto" w:fill="auto"/>
            <w:noWrap/>
            <w:vAlign w:val="center"/>
          </w:tcPr>
          <w:p w14:paraId="466F00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3"/>
            <w:tcBorders>
              <w:top w:val="nil"/>
              <w:left w:val="nil"/>
              <w:bottom w:val="single" w:color="auto" w:sz="4" w:space="0"/>
              <w:right w:val="single" w:color="auto" w:sz="4" w:space="0"/>
            </w:tcBorders>
            <w:shd w:val="clear" w:color="auto" w:fill="auto"/>
            <w:noWrap/>
            <w:vAlign w:val="center"/>
          </w:tcPr>
          <w:p w14:paraId="475726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1453" w:type="dxa"/>
            <w:gridSpan w:val="2"/>
            <w:tcBorders>
              <w:top w:val="nil"/>
              <w:left w:val="nil"/>
              <w:bottom w:val="single" w:color="auto" w:sz="4" w:space="0"/>
              <w:right w:val="single" w:color="auto" w:sz="4" w:space="0"/>
            </w:tcBorders>
            <w:shd w:val="clear" w:color="auto" w:fill="auto"/>
            <w:noWrap/>
            <w:vAlign w:val="center"/>
          </w:tcPr>
          <w:p w14:paraId="2F0B65A3">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9.95</w:t>
            </w:r>
          </w:p>
        </w:tc>
        <w:tc>
          <w:tcPr>
            <w:tcW w:w="1440" w:type="dxa"/>
            <w:gridSpan w:val="3"/>
            <w:tcBorders>
              <w:top w:val="nil"/>
              <w:left w:val="nil"/>
              <w:bottom w:val="single" w:color="auto" w:sz="4" w:space="0"/>
              <w:right w:val="single" w:color="auto" w:sz="4" w:space="0"/>
            </w:tcBorders>
            <w:shd w:val="clear" w:color="auto" w:fill="auto"/>
            <w:noWrap/>
            <w:vAlign w:val="center"/>
          </w:tcPr>
          <w:p w14:paraId="05F3A6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2625" w:type="dxa"/>
            <w:gridSpan w:val="2"/>
            <w:tcBorders>
              <w:top w:val="nil"/>
              <w:left w:val="nil"/>
              <w:bottom w:val="single" w:color="auto" w:sz="4" w:space="0"/>
              <w:right w:val="single" w:color="auto" w:sz="4" w:space="0"/>
            </w:tcBorders>
            <w:shd w:val="clear" w:color="auto" w:fill="auto"/>
            <w:noWrap/>
            <w:vAlign w:val="center"/>
          </w:tcPr>
          <w:p w14:paraId="4CFC65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207" w:type="dxa"/>
            <w:gridSpan w:val="3"/>
            <w:tcBorders>
              <w:top w:val="nil"/>
              <w:left w:val="nil"/>
              <w:bottom w:val="single" w:color="auto" w:sz="4" w:space="0"/>
              <w:right w:val="single" w:color="auto" w:sz="4" w:space="0"/>
            </w:tcBorders>
            <w:shd w:val="clear" w:color="auto" w:fill="auto"/>
            <w:noWrap/>
            <w:vAlign w:val="center"/>
          </w:tcPr>
          <w:p w14:paraId="2273D6F0">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E1D09A9">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4F398D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2940" w:type="dxa"/>
            <w:gridSpan w:val="5"/>
            <w:tcBorders>
              <w:top w:val="nil"/>
              <w:left w:val="nil"/>
              <w:bottom w:val="single" w:color="auto" w:sz="4" w:space="0"/>
              <w:right w:val="single" w:color="auto" w:sz="4" w:space="0"/>
            </w:tcBorders>
            <w:shd w:val="clear" w:color="auto" w:fill="auto"/>
            <w:noWrap/>
            <w:vAlign w:val="center"/>
          </w:tcPr>
          <w:p w14:paraId="6165A8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294" w:type="dxa"/>
            <w:gridSpan w:val="3"/>
            <w:tcBorders>
              <w:top w:val="nil"/>
              <w:left w:val="nil"/>
              <w:bottom w:val="single" w:color="auto" w:sz="4" w:space="0"/>
              <w:right w:val="single" w:color="auto" w:sz="4" w:space="0"/>
            </w:tcBorders>
            <w:shd w:val="clear" w:color="auto" w:fill="auto"/>
            <w:noWrap/>
            <w:vAlign w:val="center"/>
          </w:tcPr>
          <w:p w14:paraId="42BAC14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66.8</w:t>
            </w:r>
          </w:p>
        </w:tc>
        <w:tc>
          <w:tcPr>
            <w:tcW w:w="1222" w:type="dxa"/>
            <w:tcBorders>
              <w:top w:val="nil"/>
              <w:left w:val="nil"/>
              <w:bottom w:val="single" w:color="auto" w:sz="4" w:space="0"/>
              <w:right w:val="single" w:color="auto" w:sz="4" w:space="0"/>
            </w:tcBorders>
            <w:shd w:val="clear" w:color="auto" w:fill="auto"/>
            <w:noWrap/>
            <w:vAlign w:val="center"/>
          </w:tcPr>
          <w:p w14:paraId="715A8B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3"/>
            <w:tcBorders>
              <w:top w:val="nil"/>
              <w:left w:val="nil"/>
              <w:bottom w:val="single" w:color="auto" w:sz="4" w:space="0"/>
              <w:right w:val="single" w:color="auto" w:sz="4" w:space="0"/>
            </w:tcBorders>
            <w:shd w:val="clear" w:color="auto" w:fill="auto"/>
            <w:noWrap/>
            <w:vAlign w:val="center"/>
          </w:tcPr>
          <w:p w14:paraId="686A90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1453" w:type="dxa"/>
            <w:gridSpan w:val="2"/>
            <w:tcBorders>
              <w:top w:val="nil"/>
              <w:left w:val="nil"/>
              <w:bottom w:val="single" w:color="auto" w:sz="4" w:space="0"/>
              <w:right w:val="single" w:color="auto" w:sz="4" w:space="0"/>
            </w:tcBorders>
            <w:shd w:val="clear" w:color="auto" w:fill="auto"/>
            <w:noWrap/>
            <w:vAlign w:val="center"/>
          </w:tcPr>
          <w:p w14:paraId="6326B09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0.58</w:t>
            </w:r>
          </w:p>
        </w:tc>
        <w:tc>
          <w:tcPr>
            <w:tcW w:w="1440" w:type="dxa"/>
            <w:gridSpan w:val="3"/>
            <w:tcBorders>
              <w:top w:val="nil"/>
              <w:left w:val="nil"/>
              <w:bottom w:val="single" w:color="auto" w:sz="4" w:space="0"/>
              <w:right w:val="single" w:color="auto" w:sz="4" w:space="0"/>
            </w:tcBorders>
            <w:shd w:val="clear" w:color="auto" w:fill="auto"/>
            <w:noWrap/>
            <w:vAlign w:val="center"/>
          </w:tcPr>
          <w:p w14:paraId="3A3FB2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2625" w:type="dxa"/>
            <w:gridSpan w:val="2"/>
            <w:tcBorders>
              <w:top w:val="nil"/>
              <w:left w:val="nil"/>
              <w:bottom w:val="single" w:color="auto" w:sz="4" w:space="0"/>
              <w:right w:val="single" w:color="auto" w:sz="4" w:space="0"/>
            </w:tcBorders>
            <w:shd w:val="clear" w:color="auto" w:fill="auto"/>
            <w:noWrap/>
            <w:vAlign w:val="center"/>
          </w:tcPr>
          <w:p w14:paraId="0391EF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207" w:type="dxa"/>
            <w:gridSpan w:val="3"/>
            <w:tcBorders>
              <w:top w:val="nil"/>
              <w:left w:val="nil"/>
              <w:bottom w:val="single" w:color="auto" w:sz="4" w:space="0"/>
              <w:right w:val="single" w:color="auto" w:sz="4" w:space="0"/>
            </w:tcBorders>
            <w:shd w:val="clear" w:color="auto" w:fill="auto"/>
            <w:noWrap/>
            <w:vAlign w:val="center"/>
          </w:tcPr>
          <w:p w14:paraId="78368F47">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86E744F">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07D6AE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2940" w:type="dxa"/>
            <w:gridSpan w:val="5"/>
            <w:tcBorders>
              <w:top w:val="nil"/>
              <w:left w:val="nil"/>
              <w:bottom w:val="single" w:color="auto" w:sz="4" w:space="0"/>
              <w:right w:val="single" w:color="auto" w:sz="4" w:space="0"/>
            </w:tcBorders>
            <w:shd w:val="clear" w:color="auto" w:fill="auto"/>
            <w:noWrap/>
            <w:vAlign w:val="center"/>
          </w:tcPr>
          <w:p w14:paraId="73F323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294" w:type="dxa"/>
            <w:gridSpan w:val="3"/>
            <w:tcBorders>
              <w:top w:val="nil"/>
              <w:left w:val="nil"/>
              <w:bottom w:val="single" w:color="auto" w:sz="4" w:space="0"/>
              <w:right w:val="single" w:color="auto" w:sz="4" w:space="0"/>
            </w:tcBorders>
            <w:shd w:val="clear" w:color="auto" w:fill="auto"/>
            <w:noWrap/>
            <w:vAlign w:val="center"/>
          </w:tcPr>
          <w:p w14:paraId="320A2293">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56E082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3"/>
            <w:tcBorders>
              <w:top w:val="nil"/>
              <w:left w:val="nil"/>
              <w:bottom w:val="single" w:color="auto" w:sz="4" w:space="0"/>
              <w:right w:val="single" w:color="auto" w:sz="4" w:space="0"/>
            </w:tcBorders>
            <w:shd w:val="clear" w:color="auto" w:fill="auto"/>
            <w:noWrap/>
            <w:vAlign w:val="center"/>
          </w:tcPr>
          <w:p w14:paraId="6E5A09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1453" w:type="dxa"/>
            <w:gridSpan w:val="2"/>
            <w:tcBorders>
              <w:top w:val="nil"/>
              <w:left w:val="nil"/>
              <w:bottom w:val="single" w:color="auto" w:sz="4" w:space="0"/>
              <w:right w:val="single" w:color="auto" w:sz="4" w:space="0"/>
            </w:tcBorders>
            <w:shd w:val="clear" w:color="auto" w:fill="auto"/>
            <w:noWrap/>
            <w:vAlign w:val="center"/>
          </w:tcPr>
          <w:p w14:paraId="637C581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w:t>
            </w:r>
          </w:p>
        </w:tc>
        <w:tc>
          <w:tcPr>
            <w:tcW w:w="1440" w:type="dxa"/>
            <w:gridSpan w:val="3"/>
            <w:tcBorders>
              <w:top w:val="nil"/>
              <w:left w:val="nil"/>
              <w:bottom w:val="single" w:color="auto" w:sz="4" w:space="0"/>
              <w:right w:val="single" w:color="auto" w:sz="4" w:space="0"/>
            </w:tcBorders>
            <w:shd w:val="clear" w:color="auto" w:fill="auto"/>
            <w:noWrap/>
            <w:vAlign w:val="center"/>
          </w:tcPr>
          <w:p w14:paraId="00A4CC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2625" w:type="dxa"/>
            <w:gridSpan w:val="2"/>
            <w:tcBorders>
              <w:top w:val="nil"/>
              <w:left w:val="nil"/>
              <w:bottom w:val="single" w:color="auto" w:sz="4" w:space="0"/>
              <w:right w:val="single" w:color="auto" w:sz="4" w:space="0"/>
            </w:tcBorders>
            <w:shd w:val="clear" w:color="auto" w:fill="auto"/>
            <w:noWrap/>
            <w:vAlign w:val="center"/>
          </w:tcPr>
          <w:p w14:paraId="49D617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207" w:type="dxa"/>
            <w:gridSpan w:val="3"/>
            <w:tcBorders>
              <w:top w:val="nil"/>
              <w:left w:val="nil"/>
              <w:bottom w:val="single" w:color="auto" w:sz="4" w:space="0"/>
              <w:right w:val="single" w:color="auto" w:sz="4" w:space="0"/>
            </w:tcBorders>
            <w:shd w:val="clear" w:color="auto" w:fill="auto"/>
            <w:noWrap/>
            <w:vAlign w:val="center"/>
          </w:tcPr>
          <w:p w14:paraId="2E545F56">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60BDD188">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7838A4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2940" w:type="dxa"/>
            <w:gridSpan w:val="5"/>
            <w:tcBorders>
              <w:top w:val="nil"/>
              <w:left w:val="nil"/>
              <w:bottom w:val="single" w:color="auto" w:sz="4" w:space="0"/>
              <w:right w:val="single" w:color="auto" w:sz="4" w:space="0"/>
            </w:tcBorders>
            <w:shd w:val="clear" w:color="auto" w:fill="auto"/>
            <w:noWrap/>
            <w:vAlign w:val="center"/>
          </w:tcPr>
          <w:p w14:paraId="1FECD9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294" w:type="dxa"/>
            <w:gridSpan w:val="3"/>
            <w:tcBorders>
              <w:top w:val="nil"/>
              <w:left w:val="nil"/>
              <w:bottom w:val="single" w:color="auto" w:sz="4" w:space="0"/>
              <w:right w:val="single" w:color="auto" w:sz="4" w:space="0"/>
            </w:tcBorders>
            <w:shd w:val="clear" w:color="auto" w:fill="auto"/>
            <w:noWrap/>
            <w:vAlign w:val="center"/>
          </w:tcPr>
          <w:p w14:paraId="5BB9468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0BBADB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3"/>
            <w:tcBorders>
              <w:top w:val="nil"/>
              <w:left w:val="nil"/>
              <w:bottom w:val="single" w:color="auto" w:sz="4" w:space="0"/>
              <w:right w:val="single" w:color="auto" w:sz="4" w:space="0"/>
            </w:tcBorders>
            <w:shd w:val="clear" w:color="auto" w:fill="auto"/>
            <w:noWrap/>
            <w:vAlign w:val="center"/>
          </w:tcPr>
          <w:p w14:paraId="3E1F7B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1453" w:type="dxa"/>
            <w:gridSpan w:val="2"/>
            <w:tcBorders>
              <w:top w:val="nil"/>
              <w:left w:val="nil"/>
              <w:bottom w:val="single" w:color="auto" w:sz="4" w:space="0"/>
              <w:right w:val="single" w:color="auto" w:sz="4" w:space="0"/>
            </w:tcBorders>
            <w:shd w:val="clear" w:color="auto" w:fill="auto"/>
            <w:noWrap/>
            <w:vAlign w:val="center"/>
          </w:tcPr>
          <w:p w14:paraId="6BA77AF8">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1EAAA7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2625" w:type="dxa"/>
            <w:gridSpan w:val="2"/>
            <w:tcBorders>
              <w:top w:val="nil"/>
              <w:left w:val="nil"/>
              <w:bottom w:val="single" w:color="auto" w:sz="4" w:space="0"/>
              <w:right w:val="single" w:color="auto" w:sz="4" w:space="0"/>
            </w:tcBorders>
            <w:shd w:val="clear" w:color="auto" w:fill="auto"/>
            <w:noWrap/>
            <w:vAlign w:val="center"/>
          </w:tcPr>
          <w:p w14:paraId="0852B3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207" w:type="dxa"/>
            <w:gridSpan w:val="3"/>
            <w:tcBorders>
              <w:top w:val="nil"/>
              <w:left w:val="nil"/>
              <w:bottom w:val="single" w:color="auto" w:sz="4" w:space="0"/>
              <w:right w:val="single" w:color="auto" w:sz="4" w:space="0"/>
            </w:tcBorders>
            <w:shd w:val="clear" w:color="auto" w:fill="auto"/>
            <w:noWrap/>
            <w:vAlign w:val="center"/>
          </w:tcPr>
          <w:p w14:paraId="6FAC37B9">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2AE73597">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5C073B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2940" w:type="dxa"/>
            <w:gridSpan w:val="5"/>
            <w:tcBorders>
              <w:top w:val="nil"/>
              <w:left w:val="nil"/>
              <w:bottom w:val="single" w:color="auto" w:sz="4" w:space="0"/>
              <w:right w:val="single" w:color="auto" w:sz="4" w:space="0"/>
            </w:tcBorders>
            <w:shd w:val="clear" w:color="auto" w:fill="auto"/>
            <w:noWrap/>
            <w:vAlign w:val="center"/>
          </w:tcPr>
          <w:p w14:paraId="5BB648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294" w:type="dxa"/>
            <w:gridSpan w:val="3"/>
            <w:tcBorders>
              <w:top w:val="nil"/>
              <w:left w:val="nil"/>
              <w:bottom w:val="single" w:color="auto" w:sz="4" w:space="0"/>
              <w:right w:val="single" w:color="auto" w:sz="4" w:space="0"/>
            </w:tcBorders>
            <w:shd w:val="clear" w:color="auto" w:fill="auto"/>
            <w:noWrap/>
            <w:vAlign w:val="center"/>
          </w:tcPr>
          <w:p w14:paraId="1E048C8E">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62E645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3"/>
            <w:tcBorders>
              <w:top w:val="nil"/>
              <w:left w:val="nil"/>
              <w:bottom w:val="single" w:color="auto" w:sz="4" w:space="0"/>
              <w:right w:val="single" w:color="auto" w:sz="4" w:space="0"/>
            </w:tcBorders>
            <w:shd w:val="clear" w:color="auto" w:fill="auto"/>
            <w:noWrap/>
            <w:vAlign w:val="center"/>
          </w:tcPr>
          <w:p w14:paraId="65C65B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1453" w:type="dxa"/>
            <w:gridSpan w:val="2"/>
            <w:tcBorders>
              <w:top w:val="nil"/>
              <w:left w:val="nil"/>
              <w:bottom w:val="single" w:color="auto" w:sz="4" w:space="0"/>
              <w:right w:val="single" w:color="auto" w:sz="4" w:space="0"/>
            </w:tcBorders>
            <w:shd w:val="clear" w:color="auto" w:fill="auto"/>
            <w:noWrap/>
            <w:vAlign w:val="center"/>
          </w:tcPr>
          <w:p w14:paraId="1E5C9499">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4CB622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2625" w:type="dxa"/>
            <w:gridSpan w:val="2"/>
            <w:tcBorders>
              <w:top w:val="nil"/>
              <w:left w:val="nil"/>
              <w:bottom w:val="single" w:color="auto" w:sz="4" w:space="0"/>
              <w:right w:val="single" w:color="auto" w:sz="4" w:space="0"/>
            </w:tcBorders>
            <w:shd w:val="clear" w:color="auto" w:fill="auto"/>
            <w:noWrap/>
            <w:vAlign w:val="center"/>
          </w:tcPr>
          <w:p w14:paraId="230371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207" w:type="dxa"/>
            <w:gridSpan w:val="3"/>
            <w:tcBorders>
              <w:top w:val="nil"/>
              <w:left w:val="nil"/>
              <w:bottom w:val="single" w:color="auto" w:sz="4" w:space="0"/>
              <w:right w:val="single" w:color="auto" w:sz="4" w:space="0"/>
            </w:tcBorders>
            <w:shd w:val="clear" w:color="auto" w:fill="auto"/>
            <w:noWrap/>
            <w:vAlign w:val="center"/>
          </w:tcPr>
          <w:p w14:paraId="20F0416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2A1FF3FD">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3A0791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2940" w:type="dxa"/>
            <w:gridSpan w:val="5"/>
            <w:tcBorders>
              <w:top w:val="nil"/>
              <w:left w:val="nil"/>
              <w:bottom w:val="single" w:color="auto" w:sz="4" w:space="0"/>
              <w:right w:val="single" w:color="auto" w:sz="4" w:space="0"/>
            </w:tcBorders>
            <w:shd w:val="clear" w:color="auto" w:fill="auto"/>
            <w:noWrap/>
            <w:vAlign w:val="center"/>
          </w:tcPr>
          <w:p w14:paraId="4F410C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294" w:type="dxa"/>
            <w:gridSpan w:val="3"/>
            <w:tcBorders>
              <w:top w:val="nil"/>
              <w:left w:val="nil"/>
              <w:bottom w:val="single" w:color="auto" w:sz="4" w:space="0"/>
              <w:right w:val="single" w:color="auto" w:sz="4" w:space="0"/>
            </w:tcBorders>
            <w:shd w:val="clear" w:color="auto" w:fill="auto"/>
            <w:noWrap/>
            <w:vAlign w:val="center"/>
          </w:tcPr>
          <w:p w14:paraId="3C4DEAB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59.33</w:t>
            </w:r>
          </w:p>
        </w:tc>
        <w:tc>
          <w:tcPr>
            <w:tcW w:w="1222" w:type="dxa"/>
            <w:tcBorders>
              <w:top w:val="nil"/>
              <w:left w:val="nil"/>
              <w:bottom w:val="single" w:color="auto" w:sz="4" w:space="0"/>
              <w:right w:val="single" w:color="auto" w:sz="4" w:space="0"/>
            </w:tcBorders>
            <w:shd w:val="clear" w:color="auto" w:fill="auto"/>
            <w:noWrap/>
            <w:vAlign w:val="center"/>
          </w:tcPr>
          <w:p w14:paraId="306A7F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3"/>
            <w:tcBorders>
              <w:top w:val="nil"/>
              <w:left w:val="nil"/>
              <w:bottom w:val="single" w:color="auto" w:sz="4" w:space="0"/>
              <w:right w:val="single" w:color="auto" w:sz="4" w:space="0"/>
            </w:tcBorders>
            <w:shd w:val="clear" w:color="auto" w:fill="auto"/>
            <w:noWrap/>
            <w:vAlign w:val="center"/>
          </w:tcPr>
          <w:p w14:paraId="2868830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1453" w:type="dxa"/>
            <w:gridSpan w:val="2"/>
            <w:tcBorders>
              <w:top w:val="nil"/>
              <w:left w:val="nil"/>
              <w:bottom w:val="single" w:color="auto" w:sz="4" w:space="0"/>
              <w:right w:val="single" w:color="auto" w:sz="4" w:space="0"/>
            </w:tcBorders>
            <w:shd w:val="clear" w:color="auto" w:fill="auto"/>
            <w:noWrap/>
            <w:vAlign w:val="center"/>
          </w:tcPr>
          <w:p w14:paraId="0ED62D0F">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492871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2625" w:type="dxa"/>
            <w:gridSpan w:val="2"/>
            <w:tcBorders>
              <w:top w:val="nil"/>
              <w:left w:val="nil"/>
              <w:bottom w:val="single" w:color="auto" w:sz="4" w:space="0"/>
              <w:right w:val="single" w:color="auto" w:sz="4" w:space="0"/>
            </w:tcBorders>
            <w:shd w:val="clear" w:color="auto" w:fill="auto"/>
            <w:noWrap/>
            <w:vAlign w:val="center"/>
          </w:tcPr>
          <w:p w14:paraId="0F9F525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207" w:type="dxa"/>
            <w:gridSpan w:val="3"/>
            <w:tcBorders>
              <w:top w:val="nil"/>
              <w:left w:val="nil"/>
              <w:bottom w:val="single" w:color="auto" w:sz="4" w:space="0"/>
              <w:right w:val="single" w:color="auto" w:sz="4" w:space="0"/>
            </w:tcBorders>
            <w:shd w:val="clear" w:color="auto" w:fill="auto"/>
            <w:noWrap/>
            <w:vAlign w:val="center"/>
          </w:tcPr>
          <w:p w14:paraId="5063F801">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7DD94681">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C30F2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2940" w:type="dxa"/>
            <w:gridSpan w:val="5"/>
            <w:tcBorders>
              <w:top w:val="nil"/>
              <w:left w:val="nil"/>
              <w:bottom w:val="single" w:color="auto" w:sz="4" w:space="0"/>
              <w:right w:val="single" w:color="auto" w:sz="4" w:space="0"/>
            </w:tcBorders>
            <w:shd w:val="clear" w:color="auto" w:fill="auto"/>
            <w:noWrap/>
            <w:vAlign w:val="center"/>
          </w:tcPr>
          <w:p w14:paraId="2CAED5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294" w:type="dxa"/>
            <w:gridSpan w:val="3"/>
            <w:tcBorders>
              <w:top w:val="nil"/>
              <w:left w:val="nil"/>
              <w:bottom w:val="single" w:color="auto" w:sz="4" w:space="0"/>
              <w:right w:val="single" w:color="auto" w:sz="4" w:space="0"/>
            </w:tcBorders>
            <w:shd w:val="clear" w:color="auto" w:fill="auto"/>
            <w:noWrap/>
            <w:vAlign w:val="center"/>
          </w:tcPr>
          <w:p w14:paraId="67CF8797">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4.26</w:t>
            </w:r>
          </w:p>
        </w:tc>
        <w:tc>
          <w:tcPr>
            <w:tcW w:w="1222" w:type="dxa"/>
            <w:tcBorders>
              <w:top w:val="nil"/>
              <w:left w:val="nil"/>
              <w:bottom w:val="single" w:color="auto" w:sz="4" w:space="0"/>
              <w:right w:val="single" w:color="auto" w:sz="4" w:space="0"/>
            </w:tcBorders>
            <w:shd w:val="clear" w:color="auto" w:fill="auto"/>
            <w:noWrap/>
            <w:vAlign w:val="center"/>
          </w:tcPr>
          <w:p w14:paraId="076EE7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3"/>
            <w:tcBorders>
              <w:top w:val="nil"/>
              <w:left w:val="nil"/>
              <w:bottom w:val="single" w:color="auto" w:sz="4" w:space="0"/>
              <w:right w:val="single" w:color="auto" w:sz="4" w:space="0"/>
            </w:tcBorders>
            <w:shd w:val="clear" w:color="auto" w:fill="auto"/>
            <w:noWrap/>
            <w:vAlign w:val="center"/>
          </w:tcPr>
          <w:p w14:paraId="4FFB57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1453" w:type="dxa"/>
            <w:gridSpan w:val="2"/>
            <w:tcBorders>
              <w:top w:val="nil"/>
              <w:left w:val="nil"/>
              <w:bottom w:val="single" w:color="auto" w:sz="4" w:space="0"/>
              <w:right w:val="single" w:color="auto" w:sz="4" w:space="0"/>
            </w:tcBorders>
            <w:shd w:val="clear" w:color="auto" w:fill="auto"/>
            <w:noWrap/>
            <w:vAlign w:val="center"/>
          </w:tcPr>
          <w:p w14:paraId="5020882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08DAE9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2625" w:type="dxa"/>
            <w:gridSpan w:val="2"/>
            <w:tcBorders>
              <w:top w:val="nil"/>
              <w:left w:val="nil"/>
              <w:bottom w:val="single" w:color="auto" w:sz="4" w:space="0"/>
              <w:right w:val="single" w:color="auto" w:sz="4" w:space="0"/>
            </w:tcBorders>
            <w:shd w:val="clear" w:color="auto" w:fill="auto"/>
            <w:noWrap/>
            <w:vAlign w:val="center"/>
          </w:tcPr>
          <w:p w14:paraId="64E1D0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207" w:type="dxa"/>
            <w:gridSpan w:val="3"/>
            <w:tcBorders>
              <w:top w:val="nil"/>
              <w:left w:val="nil"/>
              <w:bottom w:val="single" w:color="auto" w:sz="4" w:space="0"/>
              <w:right w:val="single" w:color="auto" w:sz="4" w:space="0"/>
            </w:tcBorders>
            <w:shd w:val="clear" w:color="auto" w:fill="auto"/>
            <w:noWrap/>
            <w:vAlign w:val="center"/>
          </w:tcPr>
          <w:p w14:paraId="05E6E6B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0.3</w:t>
            </w:r>
          </w:p>
        </w:tc>
      </w:tr>
      <w:tr w14:paraId="1CC502F5">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4AA2A0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2940" w:type="dxa"/>
            <w:gridSpan w:val="5"/>
            <w:tcBorders>
              <w:top w:val="nil"/>
              <w:left w:val="nil"/>
              <w:bottom w:val="single" w:color="auto" w:sz="4" w:space="0"/>
              <w:right w:val="single" w:color="auto" w:sz="4" w:space="0"/>
            </w:tcBorders>
            <w:shd w:val="clear" w:color="auto" w:fill="auto"/>
            <w:noWrap/>
            <w:vAlign w:val="center"/>
          </w:tcPr>
          <w:p w14:paraId="606A0D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294" w:type="dxa"/>
            <w:gridSpan w:val="3"/>
            <w:tcBorders>
              <w:top w:val="nil"/>
              <w:left w:val="nil"/>
              <w:bottom w:val="single" w:color="auto" w:sz="4" w:space="0"/>
              <w:right w:val="single" w:color="auto" w:sz="4" w:space="0"/>
            </w:tcBorders>
            <w:shd w:val="clear" w:color="auto" w:fill="auto"/>
            <w:noWrap/>
            <w:vAlign w:val="center"/>
          </w:tcPr>
          <w:p w14:paraId="71024284">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0.6</w:t>
            </w:r>
          </w:p>
        </w:tc>
        <w:tc>
          <w:tcPr>
            <w:tcW w:w="1222" w:type="dxa"/>
            <w:tcBorders>
              <w:top w:val="nil"/>
              <w:left w:val="nil"/>
              <w:bottom w:val="single" w:color="auto" w:sz="4" w:space="0"/>
              <w:right w:val="single" w:color="auto" w:sz="4" w:space="0"/>
            </w:tcBorders>
            <w:shd w:val="clear" w:color="auto" w:fill="auto"/>
            <w:noWrap/>
            <w:vAlign w:val="center"/>
          </w:tcPr>
          <w:p w14:paraId="2F15F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3"/>
            <w:tcBorders>
              <w:top w:val="nil"/>
              <w:left w:val="nil"/>
              <w:bottom w:val="single" w:color="auto" w:sz="4" w:space="0"/>
              <w:right w:val="single" w:color="auto" w:sz="4" w:space="0"/>
            </w:tcBorders>
            <w:shd w:val="clear" w:color="auto" w:fill="auto"/>
            <w:noWrap/>
            <w:vAlign w:val="center"/>
          </w:tcPr>
          <w:p w14:paraId="01ACAD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1453" w:type="dxa"/>
            <w:gridSpan w:val="2"/>
            <w:tcBorders>
              <w:top w:val="nil"/>
              <w:left w:val="nil"/>
              <w:bottom w:val="single" w:color="auto" w:sz="4" w:space="0"/>
              <w:right w:val="single" w:color="auto" w:sz="4" w:space="0"/>
            </w:tcBorders>
            <w:shd w:val="clear" w:color="auto" w:fill="auto"/>
            <w:noWrap/>
            <w:vAlign w:val="center"/>
          </w:tcPr>
          <w:p w14:paraId="76ACE38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14.95</w:t>
            </w:r>
          </w:p>
        </w:tc>
        <w:tc>
          <w:tcPr>
            <w:tcW w:w="1440" w:type="dxa"/>
            <w:gridSpan w:val="3"/>
            <w:tcBorders>
              <w:top w:val="nil"/>
              <w:left w:val="nil"/>
              <w:bottom w:val="single" w:color="auto" w:sz="4" w:space="0"/>
              <w:right w:val="single" w:color="auto" w:sz="4" w:space="0"/>
            </w:tcBorders>
            <w:shd w:val="clear" w:color="auto" w:fill="auto"/>
            <w:noWrap/>
            <w:vAlign w:val="center"/>
          </w:tcPr>
          <w:p w14:paraId="551EB8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2625" w:type="dxa"/>
            <w:gridSpan w:val="2"/>
            <w:tcBorders>
              <w:top w:val="nil"/>
              <w:left w:val="nil"/>
              <w:bottom w:val="single" w:color="auto" w:sz="4" w:space="0"/>
              <w:right w:val="single" w:color="auto" w:sz="4" w:space="0"/>
            </w:tcBorders>
            <w:shd w:val="clear" w:color="auto" w:fill="auto"/>
            <w:noWrap/>
            <w:vAlign w:val="center"/>
          </w:tcPr>
          <w:p w14:paraId="3DC195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207" w:type="dxa"/>
            <w:gridSpan w:val="3"/>
            <w:tcBorders>
              <w:top w:val="nil"/>
              <w:left w:val="nil"/>
              <w:bottom w:val="single" w:color="auto" w:sz="4" w:space="0"/>
              <w:right w:val="single" w:color="auto" w:sz="4" w:space="0"/>
            </w:tcBorders>
            <w:shd w:val="clear" w:color="auto" w:fill="auto"/>
            <w:noWrap/>
            <w:vAlign w:val="center"/>
          </w:tcPr>
          <w:p w14:paraId="44171652">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34705471">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2C1526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2940" w:type="dxa"/>
            <w:gridSpan w:val="5"/>
            <w:tcBorders>
              <w:top w:val="nil"/>
              <w:left w:val="nil"/>
              <w:bottom w:val="single" w:color="auto" w:sz="4" w:space="0"/>
              <w:right w:val="single" w:color="auto" w:sz="4" w:space="0"/>
            </w:tcBorders>
            <w:shd w:val="clear" w:color="auto" w:fill="auto"/>
            <w:noWrap/>
            <w:vAlign w:val="center"/>
          </w:tcPr>
          <w:p w14:paraId="3516F6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294" w:type="dxa"/>
            <w:gridSpan w:val="3"/>
            <w:tcBorders>
              <w:top w:val="nil"/>
              <w:left w:val="nil"/>
              <w:bottom w:val="single" w:color="auto" w:sz="4" w:space="0"/>
              <w:right w:val="single" w:color="auto" w:sz="4" w:space="0"/>
            </w:tcBorders>
            <w:shd w:val="clear" w:color="auto" w:fill="auto"/>
            <w:noWrap/>
            <w:vAlign w:val="center"/>
          </w:tcPr>
          <w:p w14:paraId="3C5DBF8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0F8ADF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3"/>
            <w:tcBorders>
              <w:top w:val="nil"/>
              <w:left w:val="nil"/>
              <w:bottom w:val="single" w:color="auto" w:sz="4" w:space="0"/>
              <w:right w:val="single" w:color="auto" w:sz="4" w:space="0"/>
            </w:tcBorders>
            <w:shd w:val="clear" w:color="auto" w:fill="auto"/>
            <w:noWrap/>
            <w:vAlign w:val="center"/>
          </w:tcPr>
          <w:p w14:paraId="47250F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1453" w:type="dxa"/>
            <w:gridSpan w:val="2"/>
            <w:tcBorders>
              <w:top w:val="nil"/>
              <w:left w:val="nil"/>
              <w:bottom w:val="single" w:color="auto" w:sz="4" w:space="0"/>
              <w:right w:val="single" w:color="auto" w:sz="4" w:space="0"/>
            </w:tcBorders>
            <w:shd w:val="clear" w:color="auto" w:fill="auto"/>
            <w:noWrap/>
            <w:vAlign w:val="center"/>
          </w:tcPr>
          <w:p w14:paraId="3BB28DEE">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64011D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2625" w:type="dxa"/>
            <w:gridSpan w:val="2"/>
            <w:tcBorders>
              <w:top w:val="nil"/>
              <w:left w:val="nil"/>
              <w:bottom w:val="single" w:color="auto" w:sz="4" w:space="0"/>
              <w:right w:val="single" w:color="auto" w:sz="4" w:space="0"/>
            </w:tcBorders>
            <w:shd w:val="clear" w:color="auto" w:fill="auto"/>
            <w:noWrap/>
            <w:vAlign w:val="center"/>
          </w:tcPr>
          <w:p w14:paraId="14F93C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207" w:type="dxa"/>
            <w:gridSpan w:val="3"/>
            <w:tcBorders>
              <w:top w:val="nil"/>
              <w:left w:val="nil"/>
              <w:bottom w:val="single" w:color="auto" w:sz="4" w:space="0"/>
              <w:right w:val="single" w:color="auto" w:sz="4" w:space="0"/>
            </w:tcBorders>
            <w:shd w:val="clear" w:color="auto" w:fill="auto"/>
            <w:noWrap/>
            <w:vAlign w:val="center"/>
          </w:tcPr>
          <w:p w14:paraId="143F7D54">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58EE7B2E">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303006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2940" w:type="dxa"/>
            <w:gridSpan w:val="5"/>
            <w:tcBorders>
              <w:top w:val="nil"/>
              <w:left w:val="nil"/>
              <w:bottom w:val="single" w:color="auto" w:sz="4" w:space="0"/>
              <w:right w:val="single" w:color="auto" w:sz="4" w:space="0"/>
            </w:tcBorders>
            <w:shd w:val="clear" w:color="auto" w:fill="auto"/>
            <w:noWrap/>
            <w:vAlign w:val="center"/>
          </w:tcPr>
          <w:p w14:paraId="6CEEF2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294" w:type="dxa"/>
            <w:gridSpan w:val="3"/>
            <w:tcBorders>
              <w:top w:val="nil"/>
              <w:left w:val="nil"/>
              <w:bottom w:val="single" w:color="auto" w:sz="4" w:space="0"/>
              <w:right w:val="single" w:color="auto" w:sz="4" w:space="0"/>
            </w:tcBorders>
            <w:shd w:val="clear" w:color="auto" w:fill="auto"/>
            <w:noWrap/>
            <w:vAlign w:val="center"/>
          </w:tcPr>
          <w:p w14:paraId="23150405">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441BD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3"/>
            <w:tcBorders>
              <w:top w:val="nil"/>
              <w:left w:val="nil"/>
              <w:bottom w:val="single" w:color="auto" w:sz="4" w:space="0"/>
              <w:right w:val="single" w:color="auto" w:sz="4" w:space="0"/>
            </w:tcBorders>
            <w:shd w:val="clear" w:color="auto" w:fill="auto"/>
            <w:noWrap/>
            <w:vAlign w:val="center"/>
          </w:tcPr>
          <w:p w14:paraId="3D038F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1453" w:type="dxa"/>
            <w:gridSpan w:val="2"/>
            <w:tcBorders>
              <w:top w:val="nil"/>
              <w:left w:val="nil"/>
              <w:bottom w:val="single" w:color="auto" w:sz="4" w:space="0"/>
              <w:right w:val="single" w:color="auto" w:sz="4" w:space="0"/>
            </w:tcBorders>
            <w:shd w:val="clear" w:color="auto" w:fill="auto"/>
            <w:noWrap/>
            <w:vAlign w:val="center"/>
          </w:tcPr>
          <w:p w14:paraId="645C5598">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0.52</w:t>
            </w:r>
          </w:p>
        </w:tc>
        <w:tc>
          <w:tcPr>
            <w:tcW w:w="1440" w:type="dxa"/>
            <w:gridSpan w:val="3"/>
            <w:tcBorders>
              <w:top w:val="nil"/>
              <w:left w:val="nil"/>
              <w:bottom w:val="single" w:color="auto" w:sz="4" w:space="0"/>
              <w:right w:val="single" w:color="auto" w:sz="4" w:space="0"/>
            </w:tcBorders>
            <w:shd w:val="clear" w:color="auto" w:fill="auto"/>
            <w:noWrap/>
            <w:vAlign w:val="center"/>
          </w:tcPr>
          <w:p w14:paraId="06E90D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2625" w:type="dxa"/>
            <w:gridSpan w:val="2"/>
            <w:tcBorders>
              <w:top w:val="nil"/>
              <w:left w:val="nil"/>
              <w:bottom w:val="single" w:color="auto" w:sz="4" w:space="0"/>
              <w:right w:val="single" w:color="auto" w:sz="4" w:space="0"/>
            </w:tcBorders>
            <w:shd w:val="clear" w:color="auto" w:fill="auto"/>
            <w:noWrap/>
            <w:vAlign w:val="center"/>
          </w:tcPr>
          <w:p w14:paraId="2E1270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207" w:type="dxa"/>
            <w:gridSpan w:val="3"/>
            <w:tcBorders>
              <w:top w:val="nil"/>
              <w:left w:val="nil"/>
              <w:bottom w:val="single" w:color="auto" w:sz="4" w:space="0"/>
              <w:right w:val="single" w:color="auto" w:sz="4" w:space="0"/>
            </w:tcBorders>
            <w:shd w:val="clear" w:color="auto" w:fill="auto"/>
            <w:noWrap/>
            <w:vAlign w:val="center"/>
          </w:tcPr>
          <w:p w14:paraId="6F394898">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1D952F80">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596664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2940" w:type="dxa"/>
            <w:gridSpan w:val="5"/>
            <w:tcBorders>
              <w:top w:val="nil"/>
              <w:left w:val="nil"/>
              <w:bottom w:val="single" w:color="auto" w:sz="4" w:space="0"/>
              <w:right w:val="single" w:color="auto" w:sz="4" w:space="0"/>
            </w:tcBorders>
            <w:shd w:val="clear" w:color="auto" w:fill="auto"/>
            <w:noWrap/>
            <w:vAlign w:val="center"/>
          </w:tcPr>
          <w:p w14:paraId="797B59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294" w:type="dxa"/>
            <w:gridSpan w:val="3"/>
            <w:tcBorders>
              <w:top w:val="nil"/>
              <w:left w:val="nil"/>
              <w:bottom w:val="single" w:color="auto" w:sz="4" w:space="0"/>
              <w:right w:val="single" w:color="auto" w:sz="4" w:space="0"/>
            </w:tcBorders>
            <w:shd w:val="clear" w:color="auto" w:fill="auto"/>
            <w:noWrap/>
            <w:vAlign w:val="center"/>
          </w:tcPr>
          <w:p w14:paraId="1B3C0513">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51E0D1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3"/>
            <w:tcBorders>
              <w:top w:val="nil"/>
              <w:left w:val="nil"/>
              <w:bottom w:val="single" w:color="auto" w:sz="4" w:space="0"/>
              <w:right w:val="single" w:color="auto" w:sz="4" w:space="0"/>
            </w:tcBorders>
            <w:shd w:val="clear" w:color="auto" w:fill="auto"/>
            <w:noWrap/>
            <w:vAlign w:val="center"/>
          </w:tcPr>
          <w:p w14:paraId="7A7C13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1453" w:type="dxa"/>
            <w:gridSpan w:val="2"/>
            <w:tcBorders>
              <w:top w:val="nil"/>
              <w:left w:val="nil"/>
              <w:bottom w:val="single" w:color="auto" w:sz="4" w:space="0"/>
              <w:right w:val="single" w:color="auto" w:sz="4" w:space="0"/>
            </w:tcBorders>
            <w:shd w:val="clear" w:color="auto" w:fill="auto"/>
            <w:noWrap/>
            <w:vAlign w:val="center"/>
          </w:tcPr>
          <w:p w14:paraId="3594381A">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620429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2625" w:type="dxa"/>
            <w:gridSpan w:val="2"/>
            <w:tcBorders>
              <w:top w:val="nil"/>
              <w:left w:val="nil"/>
              <w:bottom w:val="single" w:color="auto" w:sz="4" w:space="0"/>
              <w:right w:val="single" w:color="auto" w:sz="4" w:space="0"/>
            </w:tcBorders>
            <w:shd w:val="clear" w:color="auto" w:fill="auto"/>
            <w:noWrap/>
            <w:vAlign w:val="center"/>
          </w:tcPr>
          <w:p w14:paraId="67551A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207" w:type="dxa"/>
            <w:gridSpan w:val="3"/>
            <w:tcBorders>
              <w:top w:val="nil"/>
              <w:left w:val="nil"/>
              <w:bottom w:val="single" w:color="auto" w:sz="4" w:space="0"/>
              <w:right w:val="single" w:color="auto" w:sz="4" w:space="0"/>
            </w:tcBorders>
            <w:shd w:val="clear" w:color="auto" w:fill="auto"/>
            <w:noWrap/>
            <w:vAlign w:val="center"/>
          </w:tcPr>
          <w:p w14:paraId="407AB252">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28CADFA2">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3AF309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2940" w:type="dxa"/>
            <w:gridSpan w:val="5"/>
            <w:tcBorders>
              <w:top w:val="nil"/>
              <w:left w:val="nil"/>
              <w:bottom w:val="single" w:color="auto" w:sz="4" w:space="0"/>
              <w:right w:val="single" w:color="auto" w:sz="4" w:space="0"/>
            </w:tcBorders>
            <w:shd w:val="clear" w:color="auto" w:fill="auto"/>
            <w:noWrap/>
            <w:vAlign w:val="center"/>
          </w:tcPr>
          <w:p w14:paraId="1D11C9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294" w:type="dxa"/>
            <w:gridSpan w:val="3"/>
            <w:tcBorders>
              <w:top w:val="nil"/>
              <w:left w:val="nil"/>
              <w:bottom w:val="single" w:color="auto" w:sz="4" w:space="0"/>
              <w:right w:val="single" w:color="auto" w:sz="4" w:space="0"/>
            </w:tcBorders>
            <w:shd w:val="clear" w:color="auto" w:fill="auto"/>
            <w:noWrap/>
            <w:vAlign w:val="center"/>
          </w:tcPr>
          <w:p w14:paraId="5D4F50D1">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7D0429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3"/>
            <w:tcBorders>
              <w:top w:val="nil"/>
              <w:left w:val="nil"/>
              <w:bottom w:val="single" w:color="auto" w:sz="4" w:space="0"/>
              <w:right w:val="single" w:color="auto" w:sz="4" w:space="0"/>
            </w:tcBorders>
            <w:shd w:val="clear" w:color="auto" w:fill="auto"/>
            <w:noWrap/>
            <w:vAlign w:val="center"/>
          </w:tcPr>
          <w:p w14:paraId="4712C2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1453" w:type="dxa"/>
            <w:gridSpan w:val="2"/>
            <w:tcBorders>
              <w:top w:val="nil"/>
              <w:left w:val="nil"/>
              <w:bottom w:val="single" w:color="auto" w:sz="4" w:space="0"/>
              <w:right w:val="single" w:color="auto" w:sz="4" w:space="0"/>
            </w:tcBorders>
            <w:shd w:val="clear" w:color="auto" w:fill="auto"/>
            <w:noWrap/>
            <w:vAlign w:val="center"/>
          </w:tcPr>
          <w:p w14:paraId="328FF323">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440" w:type="dxa"/>
            <w:gridSpan w:val="3"/>
            <w:tcBorders>
              <w:top w:val="nil"/>
              <w:left w:val="nil"/>
              <w:bottom w:val="single" w:color="auto" w:sz="4" w:space="0"/>
              <w:right w:val="single" w:color="auto" w:sz="4" w:space="0"/>
            </w:tcBorders>
            <w:shd w:val="clear" w:color="auto" w:fill="auto"/>
            <w:noWrap/>
            <w:vAlign w:val="center"/>
          </w:tcPr>
          <w:p w14:paraId="4F5073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2625" w:type="dxa"/>
            <w:gridSpan w:val="2"/>
            <w:tcBorders>
              <w:top w:val="nil"/>
              <w:left w:val="nil"/>
              <w:bottom w:val="single" w:color="auto" w:sz="4" w:space="0"/>
              <w:right w:val="single" w:color="auto" w:sz="4" w:space="0"/>
            </w:tcBorders>
            <w:shd w:val="clear" w:color="auto" w:fill="auto"/>
            <w:noWrap/>
            <w:vAlign w:val="center"/>
          </w:tcPr>
          <w:p w14:paraId="272C86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207" w:type="dxa"/>
            <w:gridSpan w:val="3"/>
            <w:tcBorders>
              <w:top w:val="nil"/>
              <w:left w:val="nil"/>
              <w:bottom w:val="single" w:color="auto" w:sz="4" w:space="0"/>
              <w:right w:val="single" w:color="auto" w:sz="4" w:space="0"/>
            </w:tcBorders>
            <w:shd w:val="clear" w:color="auto" w:fill="auto"/>
            <w:noWrap/>
            <w:vAlign w:val="center"/>
          </w:tcPr>
          <w:p w14:paraId="72CBAE86">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r>
      <w:tr w14:paraId="49B4E0EE">
        <w:tblPrEx>
          <w:tblCellMar>
            <w:top w:w="0" w:type="dxa"/>
            <w:left w:w="108" w:type="dxa"/>
            <w:bottom w:w="0" w:type="dxa"/>
            <w:right w:w="108" w:type="dxa"/>
          </w:tblCellMar>
        </w:tblPrEx>
        <w:trPr>
          <w:trHeight w:val="259"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67536F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2940" w:type="dxa"/>
            <w:gridSpan w:val="5"/>
            <w:tcBorders>
              <w:top w:val="nil"/>
              <w:left w:val="nil"/>
              <w:bottom w:val="single" w:color="auto" w:sz="4" w:space="0"/>
              <w:right w:val="single" w:color="auto" w:sz="4" w:space="0"/>
            </w:tcBorders>
            <w:shd w:val="clear" w:color="auto" w:fill="auto"/>
            <w:noWrap/>
            <w:vAlign w:val="center"/>
          </w:tcPr>
          <w:p w14:paraId="7557B8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294" w:type="dxa"/>
            <w:gridSpan w:val="3"/>
            <w:tcBorders>
              <w:top w:val="nil"/>
              <w:left w:val="nil"/>
              <w:bottom w:val="single" w:color="auto" w:sz="4" w:space="0"/>
              <w:right w:val="single" w:color="auto" w:sz="4" w:space="0"/>
            </w:tcBorders>
            <w:shd w:val="clear" w:color="auto" w:fill="auto"/>
            <w:noWrap/>
            <w:vAlign w:val="center"/>
          </w:tcPr>
          <w:p w14:paraId="43FFC9DE">
            <w:pPr>
              <w:widowControl/>
              <w:jc w:val="center"/>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w:t>
            </w:r>
          </w:p>
        </w:tc>
        <w:tc>
          <w:tcPr>
            <w:tcW w:w="1222" w:type="dxa"/>
            <w:tcBorders>
              <w:top w:val="nil"/>
              <w:left w:val="nil"/>
              <w:bottom w:val="single" w:color="auto" w:sz="4" w:space="0"/>
              <w:right w:val="single" w:color="auto" w:sz="4" w:space="0"/>
            </w:tcBorders>
            <w:shd w:val="clear" w:color="auto" w:fill="auto"/>
            <w:noWrap/>
            <w:vAlign w:val="center"/>
          </w:tcPr>
          <w:p w14:paraId="583569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3"/>
            <w:tcBorders>
              <w:top w:val="nil"/>
              <w:left w:val="nil"/>
              <w:bottom w:val="single" w:color="auto" w:sz="4" w:space="0"/>
              <w:right w:val="single" w:color="auto" w:sz="4" w:space="0"/>
            </w:tcBorders>
            <w:shd w:val="clear" w:color="auto" w:fill="auto"/>
            <w:noWrap/>
            <w:vAlign w:val="center"/>
          </w:tcPr>
          <w:p w14:paraId="05684E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1453" w:type="dxa"/>
            <w:gridSpan w:val="2"/>
            <w:tcBorders>
              <w:top w:val="nil"/>
              <w:left w:val="nil"/>
              <w:bottom w:val="single" w:color="auto" w:sz="4" w:space="0"/>
              <w:right w:val="single" w:color="auto" w:sz="4" w:space="0"/>
            </w:tcBorders>
            <w:shd w:val="clear" w:color="auto" w:fill="auto"/>
            <w:noWrap/>
            <w:vAlign w:val="center"/>
          </w:tcPr>
          <w:p w14:paraId="1DB4B3BD">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44.58</w:t>
            </w:r>
          </w:p>
        </w:tc>
        <w:tc>
          <w:tcPr>
            <w:tcW w:w="1440" w:type="dxa"/>
            <w:gridSpan w:val="3"/>
            <w:tcBorders>
              <w:top w:val="nil"/>
              <w:left w:val="nil"/>
              <w:bottom w:val="single" w:color="auto" w:sz="4" w:space="0"/>
              <w:right w:val="single" w:color="auto" w:sz="4" w:space="0"/>
            </w:tcBorders>
            <w:shd w:val="clear" w:color="auto" w:fill="auto"/>
            <w:noWrap/>
            <w:vAlign w:val="center"/>
          </w:tcPr>
          <w:p w14:paraId="47D26DA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625" w:type="dxa"/>
            <w:gridSpan w:val="2"/>
            <w:tcBorders>
              <w:top w:val="nil"/>
              <w:left w:val="nil"/>
              <w:bottom w:val="single" w:color="auto" w:sz="4" w:space="0"/>
              <w:right w:val="single" w:color="auto" w:sz="4" w:space="0"/>
            </w:tcBorders>
            <w:shd w:val="clear" w:color="auto" w:fill="auto"/>
            <w:noWrap/>
            <w:vAlign w:val="center"/>
          </w:tcPr>
          <w:p w14:paraId="6B00356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07" w:type="dxa"/>
            <w:gridSpan w:val="3"/>
            <w:tcBorders>
              <w:top w:val="nil"/>
              <w:left w:val="nil"/>
              <w:bottom w:val="single" w:color="auto" w:sz="4" w:space="0"/>
              <w:right w:val="single" w:color="auto" w:sz="4" w:space="0"/>
            </w:tcBorders>
            <w:shd w:val="clear" w:color="auto" w:fill="auto"/>
            <w:noWrap/>
            <w:vAlign w:val="center"/>
          </w:tcPr>
          <w:p w14:paraId="1AB19FEB">
            <w:pPr>
              <w:widowControl/>
              <w:jc w:val="center"/>
              <w:rPr>
                <w:rFonts w:ascii="宋体" w:hAnsi="宋体" w:eastAsia="宋体" w:cs="宋体"/>
                <w:color w:val="000000"/>
                <w:kern w:val="0"/>
                <w:szCs w:val="20"/>
              </w:rPr>
            </w:pPr>
          </w:p>
        </w:tc>
      </w:tr>
      <w:tr w14:paraId="3AF4B97B">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587E8D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2940" w:type="dxa"/>
            <w:gridSpan w:val="5"/>
            <w:tcBorders>
              <w:top w:val="nil"/>
              <w:left w:val="nil"/>
              <w:bottom w:val="single" w:color="auto" w:sz="4" w:space="0"/>
              <w:right w:val="single" w:color="auto" w:sz="4" w:space="0"/>
            </w:tcBorders>
            <w:shd w:val="clear" w:color="auto" w:fill="auto"/>
            <w:noWrap/>
            <w:vAlign w:val="center"/>
          </w:tcPr>
          <w:p w14:paraId="47E609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294" w:type="dxa"/>
            <w:gridSpan w:val="3"/>
            <w:tcBorders>
              <w:top w:val="nil"/>
              <w:left w:val="nil"/>
              <w:bottom w:val="single" w:color="auto" w:sz="4" w:space="0"/>
              <w:right w:val="single" w:color="auto" w:sz="4" w:space="0"/>
            </w:tcBorders>
            <w:shd w:val="clear" w:color="auto" w:fill="auto"/>
            <w:noWrap/>
            <w:vAlign w:val="center"/>
          </w:tcPr>
          <w:p w14:paraId="7F47C44E">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2.62</w:t>
            </w:r>
          </w:p>
        </w:tc>
        <w:tc>
          <w:tcPr>
            <w:tcW w:w="1222" w:type="dxa"/>
            <w:tcBorders>
              <w:top w:val="nil"/>
              <w:left w:val="nil"/>
              <w:bottom w:val="single" w:color="auto" w:sz="4" w:space="0"/>
              <w:right w:val="single" w:color="auto" w:sz="4" w:space="0"/>
            </w:tcBorders>
            <w:shd w:val="clear" w:color="auto" w:fill="auto"/>
            <w:noWrap/>
            <w:vAlign w:val="center"/>
          </w:tcPr>
          <w:p w14:paraId="59536D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3"/>
            <w:tcBorders>
              <w:top w:val="nil"/>
              <w:left w:val="nil"/>
              <w:bottom w:val="single" w:color="auto" w:sz="4" w:space="0"/>
              <w:right w:val="single" w:color="auto" w:sz="4" w:space="0"/>
            </w:tcBorders>
            <w:shd w:val="clear" w:color="auto" w:fill="auto"/>
            <w:noWrap/>
            <w:vAlign w:val="center"/>
          </w:tcPr>
          <w:p w14:paraId="360969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1453" w:type="dxa"/>
            <w:gridSpan w:val="2"/>
            <w:tcBorders>
              <w:top w:val="nil"/>
              <w:left w:val="nil"/>
              <w:bottom w:val="single" w:color="auto" w:sz="4" w:space="0"/>
              <w:right w:val="single" w:color="auto" w:sz="4" w:space="0"/>
            </w:tcBorders>
            <w:shd w:val="clear" w:color="auto" w:fill="auto"/>
            <w:noWrap/>
            <w:vAlign w:val="center"/>
          </w:tcPr>
          <w:p w14:paraId="1DCB63F5">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1.02</w:t>
            </w:r>
          </w:p>
        </w:tc>
        <w:tc>
          <w:tcPr>
            <w:tcW w:w="1440" w:type="dxa"/>
            <w:gridSpan w:val="3"/>
            <w:tcBorders>
              <w:top w:val="nil"/>
              <w:left w:val="nil"/>
              <w:bottom w:val="single" w:color="auto" w:sz="4" w:space="0"/>
              <w:right w:val="single" w:color="auto" w:sz="4" w:space="0"/>
            </w:tcBorders>
            <w:shd w:val="clear" w:color="auto" w:fill="auto"/>
            <w:noWrap/>
            <w:vAlign w:val="center"/>
          </w:tcPr>
          <w:p w14:paraId="5FC4360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625" w:type="dxa"/>
            <w:gridSpan w:val="2"/>
            <w:tcBorders>
              <w:top w:val="nil"/>
              <w:left w:val="nil"/>
              <w:bottom w:val="single" w:color="auto" w:sz="4" w:space="0"/>
              <w:right w:val="single" w:color="auto" w:sz="4" w:space="0"/>
            </w:tcBorders>
            <w:shd w:val="clear" w:color="auto" w:fill="auto"/>
            <w:noWrap/>
            <w:vAlign w:val="center"/>
          </w:tcPr>
          <w:p w14:paraId="7E353DBE">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07" w:type="dxa"/>
            <w:gridSpan w:val="3"/>
            <w:tcBorders>
              <w:top w:val="nil"/>
              <w:left w:val="nil"/>
              <w:bottom w:val="single" w:color="auto" w:sz="4" w:space="0"/>
              <w:right w:val="single" w:color="auto" w:sz="4" w:space="0"/>
            </w:tcBorders>
            <w:shd w:val="clear" w:color="auto" w:fill="auto"/>
            <w:noWrap/>
            <w:vAlign w:val="center"/>
          </w:tcPr>
          <w:p w14:paraId="7A110FD0">
            <w:pPr>
              <w:widowControl/>
              <w:jc w:val="center"/>
              <w:rPr>
                <w:rFonts w:ascii="宋体" w:hAnsi="宋体" w:eastAsia="宋体" w:cs="宋体"/>
                <w:color w:val="000000"/>
                <w:kern w:val="0"/>
                <w:szCs w:val="20"/>
              </w:rPr>
            </w:pPr>
          </w:p>
        </w:tc>
      </w:tr>
      <w:tr w14:paraId="34B7691F">
        <w:tblPrEx>
          <w:tblCellMar>
            <w:top w:w="0" w:type="dxa"/>
            <w:left w:w="108" w:type="dxa"/>
            <w:bottom w:w="0" w:type="dxa"/>
            <w:right w:w="108" w:type="dxa"/>
          </w:tblCellMar>
        </w:tblPrEx>
        <w:trPr>
          <w:trHeight w:val="284" w:hRule="exact"/>
        </w:trPr>
        <w:tc>
          <w:tcPr>
            <w:tcW w:w="1117" w:type="dxa"/>
            <w:gridSpan w:val="3"/>
            <w:tcBorders>
              <w:top w:val="nil"/>
              <w:left w:val="single" w:color="auto" w:sz="4" w:space="0"/>
              <w:bottom w:val="single" w:color="auto" w:sz="4" w:space="0"/>
              <w:right w:val="single" w:color="auto" w:sz="4" w:space="0"/>
            </w:tcBorders>
            <w:shd w:val="clear" w:color="auto" w:fill="auto"/>
            <w:noWrap/>
            <w:vAlign w:val="center"/>
          </w:tcPr>
          <w:p w14:paraId="4CB39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940" w:type="dxa"/>
            <w:gridSpan w:val="5"/>
            <w:tcBorders>
              <w:top w:val="nil"/>
              <w:left w:val="nil"/>
              <w:bottom w:val="single" w:color="auto" w:sz="4" w:space="0"/>
              <w:right w:val="single" w:color="auto" w:sz="4" w:space="0"/>
            </w:tcBorders>
            <w:shd w:val="clear" w:color="auto" w:fill="auto"/>
            <w:noWrap/>
            <w:vAlign w:val="center"/>
          </w:tcPr>
          <w:p w14:paraId="11DC53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94" w:type="dxa"/>
            <w:gridSpan w:val="3"/>
            <w:tcBorders>
              <w:top w:val="nil"/>
              <w:left w:val="nil"/>
              <w:bottom w:val="single" w:color="auto" w:sz="4" w:space="0"/>
              <w:right w:val="single" w:color="auto" w:sz="4" w:space="0"/>
            </w:tcBorders>
            <w:shd w:val="clear" w:color="auto" w:fill="auto"/>
            <w:noWrap/>
            <w:vAlign w:val="center"/>
          </w:tcPr>
          <w:p w14:paraId="5DC16FE0">
            <w:pPr>
              <w:widowControl/>
              <w:jc w:val="center"/>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14:paraId="3BC2B06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3"/>
            <w:tcBorders>
              <w:top w:val="nil"/>
              <w:left w:val="nil"/>
              <w:bottom w:val="single" w:color="auto" w:sz="4" w:space="0"/>
              <w:right w:val="single" w:color="auto" w:sz="4" w:space="0"/>
            </w:tcBorders>
            <w:shd w:val="clear" w:color="auto" w:fill="auto"/>
            <w:noWrap/>
            <w:vAlign w:val="center"/>
          </w:tcPr>
          <w:p w14:paraId="6F2C03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1453" w:type="dxa"/>
            <w:gridSpan w:val="2"/>
            <w:tcBorders>
              <w:top w:val="nil"/>
              <w:left w:val="nil"/>
              <w:bottom w:val="single" w:color="auto" w:sz="4" w:space="0"/>
              <w:right w:val="single" w:color="auto" w:sz="4" w:space="0"/>
            </w:tcBorders>
            <w:shd w:val="clear" w:color="auto" w:fill="auto"/>
            <w:noWrap/>
            <w:vAlign w:val="center"/>
          </w:tcPr>
          <w:p w14:paraId="50511C26">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67.6</w:t>
            </w:r>
          </w:p>
        </w:tc>
        <w:tc>
          <w:tcPr>
            <w:tcW w:w="1440" w:type="dxa"/>
            <w:gridSpan w:val="3"/>
            <w:tcBorders>
              <w:top w:val="nil"/>
              <w:left w:val="nil"/>
              <w:bottom w:val="single" w:color="auto" w:sz="4" w:space="0"/>
              <w:right w:val="single" w:color="auto" w:sz="4" w:space="0"/>
            </w:tcBorders>
            <w:shd w:val="clear" w:color="auto" w:fill="auto"/>
            <w:noWrap/>
            <w:vAlign w:val="center"/>
          </w:tcPr>
          <w:p w14:paraId="28DAEF8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2625" w:type="dxa"/>
            <w:gridSpan w:val="2"/>
            <w:tcBorders>
              <w:top w:val="nil"/>
              <w:left w:val="nil"/>
              <w:bottom w:val="single" w:color="auto" w:sz="4" w:space="0"/>
              <w:right w:val="single" w:color="auto" w:sz="4" w:space="0"/>
            </w:tcBorders>
            <w:shd w:val="clear" w:color="auto" w:fill="auto"/>
            <w:noWrap/>
            <w:vAlign w:val="center"/>
          </w:tcPr>
          <w:p w14:paraId="75A4D6F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07" w:type="dxa"/>
            <w:gridSpan w:val="3"/>
            <w:tcBorders>
              <w:top w:val="nil"/>
              <w:left w:val="nil"/>
              <w:bottom w:val="single" w:color="auto" w:sz="4" w:space="0"/>
              <w:right w:val="single" w:color="auto" w:sz="4" w:space="0"/>
            </w:tcBorders>
            <w:shd w:val="clear" w:color="auto" w:fill="auto"/>
            <w:noWrap/>
            <w:vAlign w:val="center"/>
          </w:tcPr>
          <w:p w14:paraId="6A4AF1A8">
            <w:pPr>
              <w:widowControl/>
              <w:jc w:val="center"/>
              <w:rPr>
                <w:rFonts w:ascii="宋体" w:hAnsi="宋体" w:eastAsia="宋体" w:cs="宋体"/>
                <w:color w:val="000000"/>
                <w:kern w:val="0"/>
                <w:szCs w:val="20"/>
              </w:rPr>
            </w:pPr>
          </w:p>
        </w:tc>
      </w:tr>
      <w:tr w14:paraId="6478B318">
        <w:tblPrEx>
          <w:tblCellMar>
            <w:top w:w="0" w:type="dxa"/>
            <w:left w:w="108" w:type="dxa"/>
            <w:bottom w:w="0" w:type="dxa"/>
            <w:right w:w="108" w:type="dxa"/>
          </w:tblCellMar>
        </w:tblPrEx>
        <w:trPr>
          <w:trHeight w:val="284" w:hRule="exact"/>
        </w:trPr>
        <w:tc>
          <w:tcPr>
            <w:tcW w:w="4057" w:type="dxa"/>
            <w:gridSpan w:val="8"/>
            <w:tcBorders>
              <w:top w:val="single" w:color="auto" w:sz="4" w:space="0"/>
              <w:left w:val="single" w:color="auto" w:sz="4" w:space="0"/>
              <w:bottom w:val="single" w:color="auto" w:sz="4" w:space="0"/>
              <w:right w:val="single" w:color="auto" w:sz="4" w:space="0"/>
            </w:tcBorders>
            <w:shd w:val="clear" w:color="auto" w:fill="auto"/>
            <w:noWrap/>
            <w:vAlign w:val="center"/>
          </w:tcPr>
          <w:p w14:paraId="40E4983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294" w:type="dxa"/>
            <w:gridSpan w:val="3"/>
            <w:tcBorders>
              <w:top w:val="nil"/>
              <w:left w:val="nil"/>
              <w:bottom w:val="single" w:color="auto" w:sz="4" w:space="0"/>
              <w:right w:val="single" w:color="auto" w:sz="4" w:space="0"/>
            </w:tcBorders>
            <w:shd w:val="clear" w:color="auto" w:fill="auto"/>
            <w:noWrap/>
            <w:vAlign w:val="center"/>
          </w:tcPr>
          <w:p w14:paraId="0E32575C">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734.56</w:t>
            </w:r>
          </w:p>
        </w:tc>
        <w:tc>
          <w:tcPr>
            <w:tcW w:w="9056" w:type="dxa"/>
            <w:gridSpan w:val="11"/>
            <w:tcBorders>
              <w:top w:val="single" w:color="auto" w:sz="4" w:space="0"/>
              <w:left w:val="nil"/>
              <w:bottom w:val="single" w:color="auto" w:sz="4" w:space="0"/>
              <w:right w:val="single" w:color="auto" w:sz="4" w:space="0"/>
            </w:tcBorders>
            <w:shd w:val="clear" w:color="auto" w:fill="auto"/>
            <w:noWrap/>
            <w:vAlign w:val="center"/>
          </w:tcPr>
          <w:p w14:paraId="29B72E3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207" w:type="dxa"/>
            <w:gridSpan w:val="3"/>
            <w:tcBorders>
              <w:top w:val="nil"/>
              <w:left w:val="nil"/>
              <w:bottom w:val="single" w:color="auto" w:sz="4" w:space="0"/>
              <w:right w:val="single" w:color="auto" w:sz="4" w:space="0"/>
            </w:tcBorders>
            <w:shd w:val="clear" w:color="auto" w:fill="auto"/>
            <w:noWrap/>
            <w:vAlign w:val="center"/>
          </w:tcPr>
          <w:p w14:paraId="444E4ECD">
            <w:pPr>
              <w:widowControl/>
              <w:jc w:val="center"/>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226.35</w:t>
            </w:r>
          </w:p>
        </w:tc>
      </w:tr>
      <w:tr w14:paraId="527A9D90">
        <w:tblPrEx>
          <w:tblCellMar>
            <w:top w:w="0" w:type="dxa"/>
            <w:left w:w="108" w:type="dxa"/>
            <w:bottom w:w="0" w:type="dxa"/>
            <w:right w:w="108" w:type="dxa"/>
          </w:tblCellMar>
        </w:tblPrEx>
        <w:trPr>
          <w:trHeight w:val="284" w:hRule="exact"/>
        </w:trPr>
        <w:tc>
          <w:tcPr>
            <w:tcW w:w="15614" w:type="dxa"/>
            <w:gridSpan w:val="25"/>
            <w:tcBorders>
              <w:top w:val="nil"/>
              <w:left w:val="nil"/>
              <w:bottom w:val="nil"/>
              <w:right w:val="nil"/>
            </w:tcBorders>
            <w:shd w:val="clear" w:color="auto" w:fill="auto"/>
            <w:noWrap/>
            <w:vAlign w:val="center"/>
          </w:tcPr>
          <w:p w14:paraId="26FF639E">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2BCA9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24"/>
            <w:tcBorders>
              <w:top w:val="nil"/>
              <w:left w:val="nil"/>
              <w:bottom w:val="nil"/>
              <w:right w:val="nil"/>
            </w:tcBorders>
            <w:shd w:val="clear" w:color="auto" w:fill="FFFFFF"/>
            <w:vAlign w:val="center"/>
          </w:tcPr>
          <w:p w14:paraId="2950A9D2">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004B0C8C">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5D18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gridSpan w:val="2"/>
            <w:tcBorders>
              <w:top w:val="nil"/>
              <w:left w:val="nil"/>
              <w:bottom w:val="nil"/>
              <w:right w:val="nil"/>
            </w:tcBorders>
            <w:shd w:val="clear" w:color="auto" w:fill="FFFFFF"/>
            <w:vAlign w:val="center"/>
          </w:tcPr>
          <w:p w14:paraId="46A9E5F2">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14:paraId="252AD702">
            <w:pPr>
              <w:jc w:val="center"/>
              <w:rPr>
                <w:rFonts w:hint="eastAsia" w:ascii="宋体" w:hAnsi="宋体" w:eastAsia="宋体" w:cs="宋体"/>
                <w:i w:val="0"/>
                <w:color w:val="000000"/>
                <w:sz w:val="20"/>
                <w:szCs w:val="20"/>
                <w:u w:val="none"/>
              </w:rPr>
            </w:pPr>
          </w:p>
        </w:tc>
        <w:tc>
          <w:tcPr>
            <w:tcW w:w="2214" w:type="dxa"/>
            <w:gridSpan w:val="3"/>
            <w:tcBorders>
              <w:top w:val="nil"/>
              <w:left w:val="nil"/>
              <w:bottom w:val="nil"/>
              <w:right w:val="nil"/>
            </w:tcBorders>
            <w:shd w:val="clear" w:color="auto" w:fill="FFFFFF"/>
            <w:vAlign w:val="center"/>
          </w:tcPr>
          <w:p w14:paraId="2147044B">
            <w:pPr>
              <w:jc w:val="center"/>
              <w:rPr>
                <w:rFonts w:hint="eastAsia" w:ascii="宋体" w:hAnsi="宋体" w:eastAsia="宋体" w:cs="宋体"/>
                <w:i w:val="0"/>
                <w:color w:val="000000"/>
                <w:sz w:val="20"/>
                <w:szCs w:val="20"/>
                <w:u w:val="none"/>
              </w:rPr>
            </w:pPr>
          </w:p>
        </w:tc>
        <w:tc>
          <w:tcPr>
            <w:tcW w:w="1575" w:type="dxa"/>
            <w:gridSpan w:val="2"/>
            <w:tcBorders>
              <w:top w:val="nil"/>
              <w:left w:val="nil"/>
              <w:bottom w:val="nil"/>
              <w:right w:val="nil"/>
            </w:tcBorders>
            <w:shd w:val="clear" w:color="auto" w:fill="FFFFFF"/>
            <w:vAlign w:val="center"/>
          </w:tcPr>
          <w:p w14:paraId="6050BA81">
            <w:pPr>
              <w:rPr>
                <w:rFonts w:hint="eastAsia" w:ascii="宋体" w:hAnsi="宋体" w:eastAsia="宋体" w:cs="宋体"/>
                <w:i w:val="0"/>
                <w:color w:val="000000"/>
                <w:sz w:val="20"/>
                <w:szCs w:val="20"/>
                <w:u w:val="none"/>
              </w:rPr>
            </w:pPr>
          </w:p>
        </w:tc>
        <w:tc>
          <w:tcPr>
            <w:tcW w:w="1851" w:type="dxa"/>
            <w:gridSpan w:val="4"/>
            <w:tcBorders>
              <w:top w:val="nil"/>
              <w:left w:val="nil"/>
              <w:bottom w:val="nil"/>
              <w:right w:val="nil"/>
            </w:tcBorders>
            <w:shd w:val="clear" w:color="auto" w:fill="FFFFFF"/>
            <w:vAlign w:val="center"/>
          </w:tcPr>
          <w:p w14:paraId="5F8D0126">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787D1A90">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041465AE">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C4D36F1">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436FEE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3E94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90" w:hRule="atLeast"/>
        </w:trPr>
        <w:tc>
          <w:tcPr>
            <w:tcW w:w="5032" w:type="dxa"/>
            <w:gridSpan w:val="9"/>
            <w:tcBorders>
              <w:top w:val="nil"/>
              <w:left w:val="nil"/>
              <w:bottom w:val="nil"/>
              <w:right w:val="nil"/>
            </w:tcBorders>
            <w:shd w:val="clear" w:color="auto" w:fill="FFFFFF"/>
            <w:noWrap/>
            <w:vAlign w:val="center"/>
          </w:tcPr>
          <w:p w14:paraId="45B893D6">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bCs/>
                <w:kern w:val="0"/>
                <w:sz w:val="20"/>
                <w:szCs w:val="20"/>
                <w:lang w:eastAsia="zh-CN"/>
              </w:rPr>
              <w:t>溆浦县交通运输局</w:t>
            </w:r>
          </w:p>
        </w:tc>
        <w:tc>
          <w:tcPr>
            <w:tcW w:w="1851" w:type="dxa"/>
            <w:gridSpan w:val="4"/>
            <w:tcBorders>
              <w:top w:val="nil"/>
              <w:left w:val="nil"/>
              <w:bottom w:val="nil"/>
              <w:right w:val="nil"/>
            </w:tcBorders>
            <w:shd w:val="clear" w:color="auto" w:fill="FFFFFF"/>
            <w:vAlign w:val="center"/>
          </w:tcPr>
          <w:p w14:paraId="6373C13A">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158FE8D2">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14:paraId="778838BA">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14:paraId="21CC553A">
            <w:pPr>
              <w:rPr>
                <w:rFonts w:hint="eastAsia" w:ascii="宋体" w:hAnsi="宋体" w:eastAsia="宋体" w:cs="宋体"/>
                <w:i w:val="0"/>
                <w:color w:val="000000"/>
                <w:sz w:val="20"/>
                <w:szCs w:val="20"/>
                <w:u w:val="none"/>
              </w:rPr>
            </w:pPr>
          </w:p>
        </w:tc>
        <w:tc>
          <w:tcPr>
            <w:tcW w:w="2120" w:type="dxa"/>
            <w:gridSpan w:val="3"/>
            <w:tcBorders>
              <w:top w:val="nil"/>
              <w:left w:val="nil"/>
              <w:bottom w:val="nil"/>
              <w:right w:val="nil"/>
            </w:tcBorders>
            <w:shd w:val="clear" w:color="auto" w:fill="FFFFFF"/>
            <w:noWrap/>
            <w:vAlign w:val="center"/>
          </w:tcPr>
          <w:p w14:paraId="322392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96F4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345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864C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15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11E4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185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8BBAE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DCDC4D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7EB6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F378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A515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6627C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9F055">
            <w:pPr>
              <w:jc w:val="center"/>
              <w:rPr>
                <w:rFonts w:hint="eastAsia" w:ascii="宋体" w:hAnsi="宋体" w:eastAsia="宋体" w:cs="宋体"/>
                <w:i w:val="0"/>
                <w:color w:val="000000"/>
                <w:sz w:val="24"/>
                <w:szCs w:val="24"/>
                <w:u w:val="none"/>
              </w:rPr>
            </w:pPr>
          </w:p>
        </w:tc>
        <w:tc>
          <w:tcPr>
            <w:tcW w:w="185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063941">
            <w:pPr>
              <w:jc w:val="center"/>
              <w:rPr>
                <w:rFonts w:hint="eastAsia" w:ascii="宋体" w:hAnsi="宋体" w:eastAsia="宋体" w:cs="宋体"/>
                <w:i w:val="0"/>
                <w:color w:val="000000"/>
                <w:sz w:val="24"/>
                <w:szCs w:val="24"/>
                <w:u w:val="none"/>
              </w:rPr>
            </w:pP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6AD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58215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F63B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AA3AE">
            <w:pPr>
              <w:jc w:val="center"/>
              <w:rPr>
                <w:rFonts w:hint="eastAsia" w:ascii="宋体" w:hAnsi="宋体" w:eastAsia="宋体" w:cs="宋体"/>
                <w:i w:val="0"/>
                <w:color w:val="000000"/>
                <w:sz w:val="24"/>
                <w:szCs w:val="24"/>
                <w:u w:val="none"/>
              </w:rPr>
            </w:pPr>
          </w:p>
        </w:tc>
      </w:tr>
      <w:tr w14:paraId="5A0ED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3A1B2">
            <w:pPr>
              <w:jc w:val="center"/>
              <w:rPr>
                <w:rFonts w:hint="eastAsia" w:ascii="宋体" w:hAnsi="宋体" w:eastAsia="宋体" w:cs="宋体"/>
                <w:i w:val="0"/>
                <w:color w:val="000000"/>
                <w:sz w:val="24"/>
                <w:szCs w:val="24"/>
                <w:u w:val="none"/>
              </w:rPr>
            </w:pPr>
          </w:p>
        </w:tc>
        <w:tc>
          <w:tcPr>
            <w:tcW w:w="22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B566C">
            <w:pPr>
              <w:jc w:val="center"/>
              <w:rPr>
                <w:rFonts w:hint="eastAsia" w:ascii="宋体" w:hAnsi="宋体" w:eastAsia="宋体" w:cs="宋体"/>
                <w:i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036B5">
            <w:pPr>
              <w:jc w:val="center"/>
              <w:rPr>
                <w:rFonts w:hint="eastAsia" w:ascii="宋体" w:hAnsi="宋体" w:eastAsia="宋体" w:cs="宋体"/>
                <w:i w:val="0"/>
                <w:color w:val="000000"/>
                <w:sz w:val="24"/>
                <w:szCs w:val="24"/>
                <w:u w:val="none"/>
              </w:rPr>
            </w:pPr>
          </w:p>
        </w:tc>
        <w:tc>
          <w:tcPr>
            <w:tcW w:w="185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77D39">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A868F">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467D0">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EB083">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F7BCA">
            <w:pPr>
              <w:jc w:val="center"/>
              <w:rPr>
                <w:rFonts w:hint="eastAsia" w:ascii="宋体" w:hAnsi="宋体" w:eastAsia="宋体" w:cs="宋体"/>
                <w:i w:val="0"/>
                <w:color w:val="000000"/>
                <w:sz w:val="24"/>
                <w:szCs w:val="24"/>
                <w:u w:val="none"/>
              </w:rPr>
            </w:pPr>
          </w:p>
        </w:tc>
      </w:tr>
      <w:tr w14:paraId="1258D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E6CCC1">
            <w:pPr>
              <w:jc w:val="center"/>
              <w:rPr>
                <w:rFonts w:hint="eastAsia" w:ascii="宋体" w:hAnsi="宋体" w:eastAsia="宋体" w:cs="宋体"/>
                <w:i w:val="0"/>
                <w:color w:val="000000"/>
                <w:sz w:val="24"/>
                <w:szCs w:val="24"/>
                <w:u w:val="none"/>
              </w:rPr>
            </w:pPr>
          </w:p>
        </w:tc>
        <w:tc>
          <w:tcPr>
            <w:tcW w:w="22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AA798">
            <w:pPr>
              <w:jc w:val="center"/>
              <w:rPr>
                <w:rFonts w:hint="eastAsia" w:ascii="宋体" w:hAnsi="宋体" w:eastAsia="宋体" w:cs="宋体"/>
                <w:i w:val="0"/>
                <w:color w:val="000000"/>
                <w:sz w:val="24"/>
                <w:szCs w:val="24"/>
                <w:u w:val="none"/>
              </w:rPr>
            </w:pPr>
          </w:p>
        </w:tc>
        <w:tc>
          <w:tcPr>
            <w:tcW w:w="15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17674">
            <w:pPr>
              <w:jc w:val="center"/>
              <w:rPr>
                <w:rFonts w:hint="eastAsia" w:ascii="宋体" w:hAnsi="宋体" w:eastAsia="宋体" w:cs="宋体"/>
                <w:i w:val="0"/>
                <w:color w:val="000000"/>
                <w:sz w:val="24"/>
                <w:szCs w:val="24"/>
                <w:u w:val="none"/>
              </w:rPr>
            </w:pPr>
          </w:p>
        </w:tc>
        <w:tc>
          <w:tcPr>
            <w:tcW w:w="185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54D7D">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060963">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BE3F2">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11778">
            <w:pPr>
              <w:jc w:val="center"/>
              <w:rPr>
                <w:rFonts w:hint="eastAsia" w:ascii="宋体" w:hAnsi="宋体" w:eastAsia="宋体" w:cs="宋体"/>
                <w:i w:val="0"/>
                <w:color w:val="000000"/>
                <w:sz w:val="24"/>
                <w:szCs w:val="24"/>
                <w:u w:val="none"/>
              </w:rPr>
            </w:pPr>
          </w:p>
        </w:tc>
        <w:tc>
          <w:tcPr>
            <w:tcW w:w="212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62508">
            <w:pPr>
              <w:jc w:val="center"/>
              <w:rPr>
                <w:rFonts w:hint="eastAsia" w:ascii="宋体" w:hAnsi="宋体" w:eastAsia="宋体" w:cs="宋体"/>
                <w:i w:val="0"/>
                <w:color w:val="000000"/>
                <w:sz w:val="24"/>
                <w:szCs w:val="24"/>
                <w:u w:val="none"/>
              </w:rPr>
            </w:pPr>
          </w:p>
        </w:tc>
      </w:tr>
      <w:tr w14:paraId="661F5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345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FA696B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33A57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BB5B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34D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A65E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301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EFB54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74BF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345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319E82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377DC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85C4E9">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26385.00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F65716">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8B554">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F5430C">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51CDF3">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537A8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810551">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9F2EB5">
            <w:pPr>
              <w:rPr>
                <w:rFonts w:hint="eastAsia"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其他支出</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CC7423">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763FF7">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26385.00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80889">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DF5CE">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857D7">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875CAF">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5F43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B2FD2D">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22904</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AA18A4">
            <w:pPr>
              <w:rPr>
                <w:rFonts w:hint="eastAsia" w:ascii="宋体" w:hAnsi="宋体" w:eastAsia="宋体" w:cs="宋体"/>
                <w:i w:val="0"/>
                <w:color w:val="000000"/>
                <w:sz w:val="24"/>
                <w:szCs w:val="24"/>
                <w:u w:val="none"/>
                <w:lang w:eastAsia="zh-CN"/>
              </w:rPr>
            </w:pPr>
            <w:r>
              <w:rPr>
                <w:rFonts w:hint="eastAsia" w:ascii="宋体" w:hAnsi="宋体" w:eastAsia="宋体" w:cs="宋体"/>
                <w:kern w:val="0"/>
                <w:sz w:val="22"/>
                <w:lang w:eastAsia="zh-CN"/>
              </w:rPr>
              <w:t>其他</w:t>
            </w:r>
            <w:r>
              <w:rPr>
                <w:rFonts w:hint="eastAsia" w:ascii="宋体" w:hAnsi="宋体" w:eastAsia="宋体" w:cs="宋体"/>
                <w:kern w:val="0"/>
                <w:sz w:val="22"/>
              </w:rPr>
              <w:t>政府性基金</w:t>
            </w:r>
            <w:r>
              <w:rPr>
                <w:rFonts w:hint="eastAsia" w:ascii="宋体" w:hAnsi="宋体" w:eastAsia="宋体" w:cs="宋体"/>
                <w:kern w:val="0"/>
                <w:sz w:val="22"/>
                <w:lang w:eastAsia="zh-CN"/>
              </w:rPr>
              <w:t>及对应专项债务收入安排的支出</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52818">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981135">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05C473">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1806C9">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73F29D">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36532">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5098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2EAD84">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2290402</w:t>
            </w: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AC5D40">
            <w:pPr>
              <w:rPr>
                <w:rFonts w:hint="eastAsia" w:ascii="宋体" w:hAnsi="宋体" w:eastAsia="宋体" w:cs="宋体"/>
                <w:i w:val="0"/>
                <w:color w:val="000000"/>
                <w:sz w:val="20"/>
                <w:szCs w:val="20"/>
                <w:u w:val="none"/>
              </w:rPr>
            </w:pPr>
            <w:r>
              <w:rPr>
                <w:rFonts w:hint="eastAsia" w:ascii="宋体" w:hAnsi="宋体" w:eastAsia="宋体" w:cs="宋体"/>
                <w:kern w:val="0"/>
                <w:sz w:val="22"/>
                <w:lang w:eastAsia="zh-CN"/>
              </w:rPr>
              <w:t>其他地方自行试点项目收益专项债券收入安排的支出</w:t>
            </w: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ECA69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B02D97">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14BE98">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E8BE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CE7F1">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sz w:val="24"/>
                <w:szCs w:val="24"/>
                <w:u w:val="none"/>
                <w:lang w:val="en-US" w:eastAsia="zh-CN"/>
              </w:rPr>
              <w:t>26385.00</w:t>
            </w: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154E0B">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14:paraId="13865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5A7828">
            <w:pPr>
              <w:jc w:val="center"/>
              <w:rPr>
                <w:rFonts w:hint="eastAsia" w:ascii="宋体" w:hAnsi="宋体" w:eastAsia="宋体" w:cs="宋体"/>
                <w:i w:val="0"/>
                <w:color w:val="000000"/>
                <w:sz w:val="24"/>
                <w:szCs w:val="24"/>
                <w:u w:val="none"/>
              </w:rPr>
            </w:pP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EF29A">
            <w:pPr>
              <w:rPr>
                <w:rFonts w:hint="eastAsia" w:ascii="宋体" w:hAnsi="宋体" w:eastAsia="宋体" w:cs="宋体"/>
                <w:i w:val="0"/>
                <w:color w:val="000000"/>
                <w:sz w:val="24"/>
                <w:szCs w:val="24"/>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CDB78E">
            <w:pPr>
              <w:jc w:val="center"/>
              <w:rPr>
                <w:rFonts w:hint="eastAsia" w:ascii="宋体" w:hAnsi="宋体" w:eastAsia="宋体" w:cs="宋体"/>
                <w:i w:val="0"/>
                <w:color w:val="000000"/>
                <w:sz w:val="24"/>
                <w:szCs w:val="24"/>
                <w:u w:val="none"/>
              </w:rPr>
            </w:pP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2D97C9">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A0E56">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A2A70D">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032EEB">
            <w:pPr>
              <w:jc w:val="cente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893F27">
            <w:pPr>
              <w:jc w:val="center"/>
              <w:rPr>
                <w:rFonts w:hint="eastAsia" w:ascii="宋体" w:hAnsi="宋体" w:eastAsia="宋体" w:cs="宋体"/>
                <w:i w:val="0"/>
                <w:color w:val="000000"/>
                <w:sz w:val="24"/>
                <w:szCs w:val="24"/>
                <w:u w:val="none"/>
              </w:rPr>
            </w:pPr>
          </w:p>
        </w:tc>
      </w:tr>
      <w:tr w14:paraId="5A9FB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CA2D31D">
            <w:pPr>
              <w:jc w:val="center"/>
              <w:rPr>
                <w:rFonts w:hint="eastAsia" w:ascii="宋体" w:hAnsi="宋体" w:eastAsia="宋体" w:cs="宋体"/>
                <w:i w:val="0"/>
                <w:color w:val="000000"/>
                <w:sz w:val="24"/>
                <w:szCs w:val="24"/>
                <w:u w:val="none"/>
              </w:rPr>
            </w:pP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2A2E6">
            <w:pPr>
              <w:rPr>
                <w:rFonts w:hint="eastAsia" w:ascii="宋体" w:hAnsi="宋体" w:eastAsia="宋体" w:cs="宋体"/>
                <w:i w:val="0"/>
                <w:color w:val="000000"/>
                <w:sz w:val="24"/>
                <w:szCs w:val="24"/>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8B8FDB">
            <w:pPr>
              <w:jc w:val="center"/>
              <w:rPr>
                <w:rFonts w:hint="eastAsia" w:ascii="宋体" w:hAnsi="宋体" w:eastAsia="宋体" w:cs="宋体"/>
                <w:i w:val="0"/>
                <w:color w:val="000000"/>
                <w:sz w:val="24"/>
                <w:szCs w:val="24"/>
                <w:u w:val="none"/>
              </w:rPr>
            </w:pP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23D7A3">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323C7">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70918">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A5ED3">
            <w:pPr>
              <w:jc w:val="cente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69C8D">
            <w:pPr>
              <w:jc w:val="center"/>
              <w:rPr>
                <w:rFonts w:hint="eastAsia" w:ascii="宋体" w:hAnsi="宋体" w:eastAsia="宋体" w:cs="宋体"/>
                <w:i w:val="0"/>
                <w:color w:val="000000"/>
                <w:sz w:val="24"/>
                <w:szCs w:val="24"/>
                <w:u w:val="none"/>
              </w:rPr>
            </w:pPr>
          </w:p>
        </w:tc>
      </w:tr>
      <w:tr w14:paraId="77FAF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EA9086">
            <w:pPr>
              <w:jc w:val="center"/>
              <w:rPr>
                <w:rFonts w:hint="eastAsia" w:ascii="宋体" w:hAnsi="宋体" w:eastAsia="宋体" w:cs="宋体"/>
                <w:i w:val="0"/>
                <w:color w:val="000000"/>
                <w:sz w:val="24"/>
                <w:szCs w:val="24"/>
                <w:u w:val="none"/>
              </w:rPr>
            </w:pPr>
          </w:p>
        </w:tc>
        <w:tc>
          <w:tcPr>
            <w:tcW w:w="2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D68C08">
            <w:pPr>
              <w:rPr>
                <w:rFonts w:hint="eastAsia" w:ascii="宋体" w:hAnsi="宋体" w:eastAsia="宋体" w:cs="宋体"/>
                <w:i w:val="0"/>
                <w:color w:val="000000"/>
                <w:sz w:val="24"/>
                <w:szCs w:val="24"/>
                <w:u w:val="none"/>
              </w:rPr>
            </w:pPr>
          </w:p>
        </w:tc>
        <w:tc>
          <w:tcPr>
            <w:tcW w:w="15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39A622">
            <w:pPr>
              <w:jc w:val="center"/>
              <w:rPr>
                <w:rFonts w:hint="eastAsia" w:ascii="宋体" w:hAnsi="宋体" w:eastAsia="宋体" w:cs="宋体"/>
                <w:i w:val="0"/>
                <w:color w:val="000000"/>
                <w:sz w:val="24"/>
                <w:szCs w:val="24"/>
                <w:u w:val="none"/>
              </w:rPr>
            </w:pPr>
          </w:p>
        </w:tc>
        <w:tc>
          <w:tcPr>
            <w:tcW w:w="1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EE63BC">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1B2E49">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DB438D">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5F6CF0">
            <w:pPr>
              <w:jc w:val="center"/>
              <w:rPr>
                <w:rFonts w:hint="eastAsia" w:ascii="宋体" w:hAnsi="宋体" w:eastAsia="宋体" w:cs="宋体"/>
                <w:i w:val="0"/>
                <w:color w:val="000000"/>
                <w:sz w:val="24"/>
                <w:szCs w:val="24"/>
                <w:u w:val="none"/>
              </w:rPr>
            </w:pPr>
          </w:p>
        </w:tc>
        <w:tc>
          <w:tcPr>
            <w:tcW w:w="21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9F4711">
            <w:pPr>
              <w:jc w:val="center"/>
              <w:rPr>
                <w:rFonts w:hint="eastAsia" w:ascii="宋体" w:hAnsi="宋体" w:eastAsia="宋体" w:cs="宋体"/>
                <w:i w:val="0"/>
                <w:color w:val="000000"/>
                <w:sz w:val="24"/>
                <w:szCs w:val="24"/>
                <w:u w:val="none"/>
              </w:rPr>
            </w:pPr>
          </w:p>
        </w:tc>
      </w:tr>
      <w:tr w14:paraId="5E47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24"/>
            <w:tcBorders>
              <w:top w:val="nil"/>
              <w:left w:val="nil"/>
              <w:bottom w:val="nil"/>
              <w:right w:val="nil"/>
            </w:tcBorders>
            <w:shd w:val="clear" w:color="auto" w:fill="auto"/>
            <w:vAlign w:val="center"/>
          </w:tcPr>
          <w:p w14:paraId="17C3CF9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2EF6231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1AB6122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r w14:paraId="43EE8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63" w:hRule="atLeast"/>
        </w:trPr>
        <w:tc>
          <w:tcPr>
            <w:tcW w:w="15120" w:type="dxa"/>
            <w:gridSpan w:val="22"/>
            <w:tcBorders>
              <w:top w:val="nil"/>
              <w:left w:val="nil"/>
              <w:bottom w:val="nil"/>
              <w:right w:val="nil"/>
            </w:tcBorders>
            <w:shd w:val="clear" w:color="auto" w:fill="FFFFFF"/>
            <w:vAlign w:val="center"/>
          </w:tcPr>
          <w:p w14:paraId="55EEC67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DDD6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2416" w:type="dxa"/>
            <w:gridSpan w:val="4"/>
            <w:tcBorders>
              <w:top w:val="nil"/>
              <w:left w:val="nil"/>
              <w:bottom w:val="nil"/>
              <w:right w:val="nil"/>
            </w:tcBorders>
            <w:shd w:val="clear" w:color="auto" w:fill="FFFFFF"/>
            <w:vAlign w:val="center"/>
          </w:tcPr>
          <w:p w14:paraId="74BD794E">
            <w:pPr>
              <w:jc w:val="center"/>
              <w:rPr>
                <w:rFonts w:hint="eastAsia" w:ascii="宋体" w:hAnsi="宋体" w:eastAsia="宋体" w:cs="宋体"/>
                <w:i w:val="0"/>
                <w:color w:val="000000"/>
                <w:sz w:val="20"/>
                <w:szCs w:val="20"/>
                <w:u w:val="none"/>
              </w:rPr>
            </w:pPr>
          </w:p>
        </w:tc>
        <w:tc>
          <w:tcPr>
            <w:tcW w:w="653" w:type="dxa"/>
            <w:tcBorders>
              <w:top w:val="nil"/>
              <w:left w:val="nil"/>
              <w:bottom w:val="nil"/>
              <w:right w:val="nil"/>
            </w:tcBorders>
            <w:shd w:val="clear" w:color="auto" w:fill="FFFFFF"/>
            <w:vAlign w:val="center"/>
          </w:tcPr>
          <w:p w14:paraId="785E92C2">
            <w:pPr>
              <w:jc w:val="center"/>
              <w:rPr>
                <w:rFonts w:hint="eastAsia" w:ascii="宋体" w:hAnsi="宋体" w:eastAsia="宋体" w:cs="宋体"/>
                <w:i w:val="0"/>
                <w:color w:val="000000"/>
                <w:sz w:val="20"/>
                <w:szCs w:val="20"/>
                <w:u w:val="none"/>
              </w:rPr>
            </w:pPr>
          </w:p>
        </w:tc>
        <w:tc>
          <w:tcPr>
            <w:tcW w:w="2110" w:type="dxa"/>
            <w:gridSpan w:val="4"/>
            <w:tcBorders>
              <w:top w:val="nil"/>
              <w:left w:val="nil"/>
              <w:bottom w:val="nil"/>
              <w:right w:val="nil"/>
            </w:tcBorders>
            <w:shd w:val="clear" w:color="auto" w:fill="FFFFFF"/>
            <w:vAlign w:val="center"/>
          </w:tcPr>
          <w:p w14:paraId="73249E7A">
            <w:pPr>
              <w:jc w:val="center"/>
              <w:rPr>
                <w:rFonts w:hint="eastAsia" w:ascii="宋体" w:hAnsi="宋体" w:eastAsia="宋体" w:cs="宋体"/>
                <w:i w:val="0"/>
                <w:color w:val="000000"/>
                <w:sz w:val="20"/>
                <w:szCs w:val="20"/>
                <w:u w:val="none"/>
              </w:rPr>
            </w:pPr>
          </w:p>
        </w:tc>
        <w:tc>
          <w:tcPr>
            <w:tcW w:w="3031" w:type="dxa"/>
            <w:gridSpan w:val="4"/>
            <w:tcBorders>
              <w:top w:val="nil"/>
              <w:left w:val="nil"/>
              <w:bottom w:val="nil"/>
              <w:right w:val="nil"/>
            </w:tcBorders>
            <w:shd w:val="clear" w:color="auto" w:fill="FFFFFF"/>
            <w:vAlign w:val="center"/>
          </w:tcPr>
          <w:p w14:paraId="3582714D">
            <w:pPr>
              <w:rPr>
                <w:rFonts w:hint="eastAsia" w:ascii="宋体" w:hAnsi="宋体" w:eastAsia="宋体" w:cs="宋体"/>
                <w:i w:val="0"/>
                <w:color w:val="000000"/>
                <w:sz w:val="20"/>
                <w:szCs w:val="20"/>
                <w:u w:val="none"/>
              </w:rPr>
            </w:pPr>
          </w:p>
        </w:tc>
        <w:tc>
          <w:tcPr>
            <w:tcW w:w="3031" w:type="dxa"/>
            <w:gridSpan w:val="5"/>
            <w:tcBorders>
              <w:top w:val="nil"/>
              <w:left w:val="nil"/>
              <w:bottom w:val="nil"/>
              <w:right w:val="nil"/>
            </w:tcBorders>
            <w:shd w:val="clear" w:color="auto" w:fill="FFFFFF"/>
            <w:vAlign w:val="center"/>
          </w:tcPr>
          <w:p w14:paraId="3E7A3DBA">
            <w:pPr>
              <w:rPr>
                <w:rFonts w:hint="eastAsia" w:ascii="宋体" w:hAnsi="宋体" w:eastAsia="宋体" w:cs="宋体"/>
                <w:i w:val="0"/>
                <w:color w:val="000000"/>
                <w:sz w:val="20"/>
                <w:szCs w:val="20"/>
                <w:u w:val="none"/>
              </w:rPr>
            </w:pPr>
          </w:p>
        </w:tc>
        <w:tc>
          <w:tcPr>
            <w:tcW w:w="3879" w:type="dxa"/>
            <w:gridSpan w:val="4"/>
            <w:tcBorders>
              <w:top w:val="nil"/>
              <w:left w:val="nil"/>
              <w:bottom w:val="nil"/>
              <w:right w:val="nil"/>
            </w:tcBorders>
            <w:shd w:val="clear" w:color="auto" w:fill="FFFFFF"/>
            <w:noWrap/>
            <w:vAlign w:val="center"/>
          </w:tcPr>
          <w:p w14:paraId="7BF5E4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22BEB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417" w:hRule="atLeast"/>
        </w:trPr>
        <w:tc>
          <w:tcPr>
            <w:tcW w:w="2416" w:type="dxa"/>
            <w:gridSpan w:val="4"/>
            <w:tcBorders>
              <w:top w:val="nil"/>
              <w:left w:val="nil"/>
              <w:bottom w:val="nil"/>
              <w:right w:val="nil"/>
            </w:tcBorders>
            <w:shd w:val="clear" w:color="auto" w:fill="FFFFFF"/>
            <w:noWrap/>
            <w:vAlign w:val="center"/>
          </w:tcPr>
          <w:p w14:paraId="76D1271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bCs/>
                <w:kern w:val="0"/>
                <w:sz w:val="20"/>
                <w:szCs w:val="20"/>
                <w:lang w:eastAsia="zh-CN"/>
              </w:rPr>
              <w:t>溆浦县交通运输局</w:t>
            </w:r>
          </w:p>
        </w:tc>
        <w:tc>
          <w:tcPr>
            <w:tcW w:w="653" w:type="dxa"/>
            <w:tcBorders>
              <w:top w:val="nil"/>
              <w:left w:val="nil"/>
              <w:bottom w:val="nil"/>
              <w:right w:val="nil"/>
            </w:tcBorders>
            <w:shd w:val="clear" w:color="auto" w:fill="FFFFFF"/>
            <w:vAlign w:val="center"/>
          </w:tcPr>
          <w:p w14:paraId="1DF0964B">
            <w:pPr>
              <w:jc w:val="center"/>
              <w:rPr>
                <w:rFonts w:hint="eastAsia" w:ascii="宋体" w:hAnsi="宋体" w:eastAsia="宋体" w:cs="宋体"/>
                <w:i w:val="0"/>
                <w:color w:val="000000"/>
                <w:sz w:val="20"/>
                <w:szCs w:val="20"/>
                <w:u w:val="none"/>
              </w:rPr>
            </w:pPr>
          </w:p>
        </w:tc>
        <w:tc>
          <w:tcPr>
            <w:tcW w:w="2110" w:type="dxa"/>
            <w:gridSpan w:val="4"/>
            <w:tcBorders>
              <w:top w:val="nil"/>
              <w:left w:val="nil"/>
              <w:bottom w:val="nil"/>
              <w:right w:val="nil"/>
            </w:tcBorders>
            <w:shd w:val="clear" w:color="auto" w:fill="FFFFFF"/>
            <w:vAlign w:val="center"/>
          </w:tcPr>
          <w:p w14:paraId="2271547D">
            <w:pPr>
              <w:jc w:val="center"/>
              <w:rPr>
                <w:rFonts w:hint="eastAsia" w:ascii="宋体" w:hAnsi="宋体" w:eastAsia="宋体" w:cs="宋体"/>
                <w:i w:val="0"/>
                <w:color w:val="000000"/>
                <w:sz w:val="20"/>
                <w:szCs w:val="20"/>
                <w:u w:val="none"/>
              </w:rPr>
            </w:pPr>
          </w:p>
        </w:tc>
        <w:tc>
          <w:tcPr>
            <w:tcW w:w="3031" w:type="dxa"/>
            <w:gridSpan w:val="4"/>
            <w:tcBorders>
              <w:top w:val="nil"/>
              <w:left w:val="nil"/>
              <w:bottom w:val="nil"/>
              <w:right w:val="nil"/>
            </w:tcBorders>
            <w:shd w:val="clear" w:color="auto" w:fill="FFFFFF"/>
            <w:vAlign w:val="center"/>
          </w:tcPr>
          <w:p w14:paraId="44528975">
            <w:pPr>
              <w:rPr>
                <w:rFonts w:hint="eastAsia" w:ascii="宋体" w:hAnsi="宋体" w:eastAsia="宋体" w:cs="宋体"/>
                <w:i w:val="0"/>
                <w:color w:val="000000"/>
                <w:sz w:val="20"/>
                <w:szCs w:val="20"/>
                <w:u w:val="none"/>
              </w:rPr>
            </w:pPr>
          </w:p>
        </w:tc>
        <w:tc>
          <w:tcPr>
            <w:tcW w:w="3031" w:type="dxa"/>
            <w:gridSpan w:val="5"/>
            <w:tcBorders>
              <w:top w:val="nil"/>
              <w:left w:val="nil"/>
              <w:bottom w:val="nil"/>
              <w:right w:val="nil"/>
            </w:tcBorders>
            <w:shd w:val="clear" w:color="auto" w:fill="FFFFFF"/>
            <w:vAlign w:val="center"/>
          </w:tcPr>
          <w:p w14:paraId="7BCEDA5B">
            <w:pPr>
              <w:rPr>
                <w:rFonts w:hint="eastAsia" w:ascii="宋体" w:hAnsi="宋体" w:eastAsia="宋体" w:cs="宋体"/>
                <w:i w:val="0"/>
                <w:color w:val="000000"/>
                <w:sz w:val="20"/>
                <w:szCs w:val="20"/>
                <w:u w:val="none"/>
              </w:rPr>
            </w:pPr>
          </w:p>
        </w:tc>
        <w:tc>
          <w:tcPr>
            <w:tcW w:w="3879" w:type="dxa"/>
            <w:gridSpan w:val="4"/>
            <w:tcBorders>
              <w:top w:val="nil"/>
              <w:left w:val="nil"/>
              <w:bottom w:val="nil"/>
              <w:right w:val="nil"/>
            </w:tcBorders>
            <w:shd w:val="clear" w:color="auto" w:fill="FFFFFF"/>
            <w:noWrap/>
            <w:vAlign w:val="center"/>
          </w:tcPr>
          <w:p w14:paraId="1CCDC9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054B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5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B6ACDD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994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1D7E38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2042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F5508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11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C070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03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4980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03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6F9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879"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8C3F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BE9A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26F4A">
            <w:pPr>
              <w:jc w:val="center"/>
              <w:rPr>
                <w:rFonts w:hint="eastAsia" w:ascii="宋体" w:hAnsi="宋体" w:eastAsia="宋体" w:cs="宋体"/>
                <w:i w:val="0"/>
                <w:color w:val="000000"/>
                <w:sz w:val="24"/>
                <w:szCs w:val="24"/>
                <w:u w:val="none"/>
              </w:rPr>
            </w:pPr>
          </w:p>
        </w:tc>
        <w:tc>
          <w:tcPr>
            <w:tcW w:w="211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6F4F1">
            <w:pPr>
              <w:jc w:val="center"/>
              <w:rPr>
                <w:rFonts w:hint="eastAsia" w:ascii="宋体" w:hAnsi="宋体" w:eastAsia="宋体" w:cs="宋体"/>
                <w:i w:val="0"/>
                <w:color w:val="000000"/>
                <w:sz w:val="24"/>
                <w:szCs w:val="24"/>
                <w:u w:val="none"/>
              </w:rPr>
            </w:pPr>
          </w:p>
        </w:tc>
        <w:tc>
          <w:tcPr>
            <w:tcW w:w="303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29140">
            <w:pPr>
              <w:jc w:val="center"/>
              <w:rPr>
                <w:rFonts w:hint="eastAsia" w:ascii="宋体" w:hAnsi="宋体" w:eastAsia="宋体" w:cs="宋体"/>
                <w:i w:val="0"/>
                <w:color w:val="000000"/>
                <w:sz w:val="24"/>
                <w:szCs w:val="24"/>
                <w:u w:val="none"/>
              </w:rPr>
            </w:pPr>
          </w:p>
        </w:tc>
        <w:tc>
          <w:tcPr>
            <w:tcW w:w="303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CB6C7">
            <w:pPr>
              <w:jc w:val="center"/>
              <w:rPr>
                <w:rFonts w:hint="eastAsia" w:ascii="宋体" w:hAnsi="宋体" w:eastAsia="宋体" w:cs="宋体"/>
                <w:i w:val="0"/>
                <w:color w:val="000000"/>
                <w:sz w:val="24"/>
                <w:szCs w:val="24"/>
                <w:u w:val="none"/>
              </w:rPr>
            </w:pPr>
          </w:p>
        </w:tc>
        <w:tc>
          <w:tcPr>
            <w:tcW w:w="387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53A98">
            <w:pPr>
              <w:jc w:val="center"/>
              <w:rPr>
                <w:rFonts w:hint="eastAsia" w:ascii="宋体" w:hAnsi="宋体" w:eastAsia="宋体" w:cs="宋体"/>
                <w:i w:val="0"/>
                <w:color w:val="000000"/>
                <w:sz w:val="24"/>
                <w:szCs w:val="24"/>
                <w:u w:val="none"/>
              </w:rPr>
            </w:pPr>
          </w:p>
        </w:tc>
      </w:tr>
      <w:tr w14:paraId="0D3E4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D49CD">
            <w:pPr>
              <w:jc w:val="center"/>
              <w:rPr>
                <w:rFonts w:hint="eastAsia" w:ascii="宋体" w:hAnsi="宋体" w:eastAsia="宋体" w:cs="宋体"/>
                <w:i w:val="0"/>
                <w:color w:val="000000"/>
                <w:sz w:val="24"/>
                <w:szCs w:val="24"/>
                <w:u w:val="none"/>
              </w:rPr>
            </w:pPr>
          </w:p>
        </w:tc>
        <w:tc>
          <w:tcPr>
            <w:tcW w:w="211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83E93">
            <w:pPr>
              <w:jc w:val="center"/>
              <w:rPr>
                <w:rFonts w:hint="eastAsia" w:ascii="宋体" w:hAnsi="宋体" w:eastAsia="宋体" w:cs="宋体"/>
                <w:i w:val="0"/>
                <w:color w:val="000000"/>
                <w:sz w:val="24"/>
                <w:szCs w:val="24"/>
                <w:u w:val="none"/>
              </w:rPr>
            </w:pPr>
          </w:p>
        </w:tc>
        <w:tc>
          <w:tcPr>
            <w:tcW w:w="303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5D98C">
            <w:pPr>
              <w:jc w:val="center"/>
              <w:rPr>
                <w:rFonts w:hint="eastAsia" w:ascii="宋体" w:hAnsi="宋体" w:eastAsia="宋体" w:cs="宋体"/>
                <w:i w:val="0"/>
                <w:color w:val="000000"/>
                <w:sz w:val="24"/>
                <w:szCs w:val="24"/>
                <w:u w:val="none"/>
              </w:rPr>
            </w:pPr>
          </w:p>
        </w:tc>
        <w:tc>
          <w:tcPr>
            <w:tcW w:w="303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676B4">
            <w:pPr>
              <w:jc w:val="center"/>
              <w:rPr>
                <w:rFonts w:hint="eastAsia" w:ascii="宋体" w:hAnsi="宋体" w:eastAsia="宋体" w:cs="宋体"/>
                <w:i w:val="0"/>
                <w:color w:val="000000"/>
                <w:sz w:val="24"/>
                <w:szCs w:val="24"/>
                <w:u w:val="none"/>
              </w:rPr>
            </w:pPr>
          </w:p>
        </w:tc>
        <w:tc>
          <w:tcPr>
            <w:tcW w:w="3879"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91AC9">
            <w:pPr>
              <w:jc w:val="center"/>
              <w:rPr>
                <w:rFonts w:hint="eastAsia" w:ascii="宋体" w:hAnsi="宋体" w:eastAsia="宋体" w:cs="宋体"/>
                <w:i w:val="0"/>
                <w:color w:val="000000"/>
                <w:sz w:val="24"/>
                <w:szCs w:val="24"/>
                <w:u w:val="none"/>
              </w:rPr>
            </w:pPr>
          </w:p>
        </w:tc>
      </w:tr>
      <w:tr w14:paraId="18338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5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1D1A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BFF6A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C9306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3C8BA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15444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5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5CCE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9941"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7B13B802">
            <w:pPr>
              <w:jc w:val="center"/>
              <w:rPr>
                <w:rFonts w:hint="eastAsia" w:ascii="宋体" w:hAnsi="宋体" w:eastAsia="宋体" w:cs="宋体"/>
                <w:i w:val="0"/>
                <w:color w:val="000000"/>
                <w:sz w:val="24"/>
                <w:szCs w:val="24"/>
                <w:u w:val="none"/>
                <w:lang w:val="en-US" w:eastAsia="zh-CN"/>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24DEF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507A0E">
            <w:pPr>
              <w:jc w:val="center"/>
              <w:rPr>
                <w:rFonts w:hint="eastAsia" w:ascii="宋体" w:hAnsi="宋体" w:eastAsia="宋体" w:cs="宋体"/>
                <w:i w:val="0"/>
                <w:color w:val="000000"/>
                <w:sz w:val="24"/>
                <w:szCs w:val="24"/>
                <w:u w:val="none"/>
              </w:rPr>
            </w:pPr>
          </w:p>
        </w:tc>
        <w:tc>
          <w:tcPr>
            <w:tcW w:w="2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149D9F">
            <w:pPr>
              <w:rPr>
                <w:rFonts w:hint="eastAsia" w:ascii="宋体" w:hAnsi="宋体" w:eastAsia="宋体" w:cs="宋体"/>
                <w:i w:val="0"/>
                <w:color w:val="000000"/>
                <w:sz w:val="20"/>
                <w:szCs w:val="20"/>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61004B">
            <w:pPr>
              <w:rPr>
                <w:rFonts w:hint="eastAsia" w:ascii="宋体" w:hAnsi="宋体" w:eastAsia="宋体" w:cs="宋体"/>
                <w:i w:val="0"/>
                <w:color w:val="000000"/>
                <w:sz w:val="24"/>
                <w:szCs w:val="24"/>
                <w:u w:val="none"/>
              </w:rPr>
            </w:pP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0FAB81">
            <w:pPr>
              <w:rPr>
                <w:rFonts w:hint="eastAsia" w:ascii="宋体" w:hAnsi="宋体" w:eastAsia="宋体" w:cs="宋体"/>
                <w:i w:val="0"/>
                <w:color w:val="000000"/>
                <w:sz w:val="24"/>
                <w:szCs w:val="24"/>
                <w:u w:val="none"/>
              </w:rPr>
            </w:pP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395A77">
            <w:pPr>
              <w:rPr>
                <w:rFonts w:hint="eastAsia" w:ascii="宋体" w:hAnsi="宋体" w:eastAsia="宋体" w:cs="宋体"/>
                <w:i w:val="0"/>
                <w:color w:val="000000"/>
                <w:sz w:val="24"/>
                <w:szCs w:val="24"/>
                <w:u w:val="none"/>
              </w:rPr>
            </w:pPr>
          </w:p>
        </w:tc>
      </w:tr>
      <w:tr w14:paraId="0C46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CDDBF2">
            <w:pPr>
              <w:jc w:val="center"/>
              <w:rPr>
                <w:rFonts w:hint="eastAsia" w:ascii="宋体" w:hAnsi="宋体" w:eastAsia="宋体" w:cs="宋体"/>
                <w:i w:val="0"/>
                <w:color w:val="000000"/>
                <w:sz w:val="24"/>
                <w:szCs w:val="24"/>
                <w:u w:val="none"/>
              </w:rPr>
            </w:pPr>
          </w:p>
        </w:tc>
        <w:tc>
          <w:tcPr>
            <w:tcW w:w="2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3A107E">
            <w:pPr>
              <w:rPr>
                <w:rFonts w:hint="eastAsia" w:ascii="宋体" w:hAnsi="宋体" w:eastAsia="宋体" w:cs="宋体"/>
                <w:i w:val="0"/>
                <w:color w:val="000000"/>
                <w:sz w:val="24"/>
                <w:szCs w:val="24"/>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DA7B32">
            <w:pPr>
              <w:rPr>
                <w:rFonts w:hint="eastAsia" w:ascii="宋体" w:hAnsi="宋体" w:eastAsia="宋体" w:cs="宋体"/>
                <w:i w:val="0"/>
                <w:color w:val="000000"/>
                <w:sz w:val="24"/>
                <w:szCs w:val="24"/>
                <w:u w:val="none"/>
              </w:rPr>
            </w:pP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D6543A">
            <w:pPr>
              <w:rPr>
                <w:rFonts w:hint="eastAsia" w:ascii="宋体" w:hAnsi="宋体" w:eastAsia="宋体" w:cs="宋体"/>
                <w:i w:val="0"/>
                <w:color w:val="000000"/>
                <w:sz w:val="24"/>
                <w:szCs w:val="24"/>
                <w:u w:val="none"/>
              </w:rPr>
            </w:pP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F783A8">
            <w:pPr>
              <w:rPr>
                <w:rFonts w:hint="eastAsia" w:ascii="宋体" w:hAnsi="宋体" w:eastAsia="宋体" w:cs="宋体"/>
                <w:i w:val="0"/>
                <w:color w:val="000000"/>
                <w:sz w:val="24"/>
                <w:szCs w:val="24"/>
                <w:u w:val="none"/>
              </w:rPr>
            </w:pPr>
          </w:p>
        </w:tc>
      </w:tr>
      <w:tr w14:paraId="1C022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2B0408">
            <w:pPr>
              <w:jc w:val="center"/>
              <w:rPr>
                <w:rFonts w:hint="eastAsia" w:ascii="宋体" w:hAnsi="宋体" w:eastAsia="宋体" w:cs="宋体"/>
                <w:i w:val="0"/>
                <w:color w:val="000000"/>
                <w:sz w:val="24"/>
                <w:szCs w:val="24"/>
                <w:u w:val="none"/>
              </w:rPr>
            </w:pPr>
          </w:p>
        </w:tc>
        <w:tc>
          <w:tcPr>
            <w:tcW w:w="2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6FC515">
            <w:pPr>
              <w:rPr>
                <w:rFonts w:hint="eastAsia" w:ascii="宋体" w:hAnsi="宋体" w:eastAsia="宋体" w:cs="宋体"/>
                <w:i w:val="0"/>
                <w:color w:val="000000"/>
                <w:sz w:val="20"/>
                <w:szCs w:val="20"/>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699E33">
            <w:pPr>
              <w:rPr>
                <w:rFonts w:hint="eastAsia" w:ascii="宋体" w:hAnsi="宋体" w:eastAsia="宋体" w:cs="宋体"/>
                <w:i w:val="0"/>
                <w:color w:val="000000"/>
                <w:sz w:val="24"/>
                <w:szCs w:val="24"/>
                <w:u w:val="none"/>
              </w:rPr>
            </w:pP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8D8158">
            <w:pPr>
              <w:rPr>
                <w:rFonts w:hint="eastAsia" w:ascii="宋体" w:hAnsi="宋体" w:eastAsia="宋体" w:cs="宋体"/>
                <w:i w:val="0"/>
                <w:color w:val="000000"/>
                <w:sz w:val="24"/>
                <w:szCs w:val="24"/>
                <w:u w:val="none"/>
              </w:rPr>
            </w:pP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3082CD">
            <w:pPr>
              <w:rPr>
                <w:rFonts w:hint="eastAsia" w:ascii="宋体" w:hAnsi="宋体" w:eastAsia="宋体" w:cs="宋体"/>
                <w:i w:val="0"/>
                <w:color w:val="000000"/>
                <w:sz w:val="24"/>
                <w:szCs w:val="24"/>
                <w:u w:val="none"/>
              </w:rPr>
            </w:pPr>
          </w:p>
        </w:tc>
      </w:tr>
      <w:tr w14:paraId="57BF2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5A104">
            <w:pPr>
              <w:jc w:val="center"/>
              <w:rPr>
                <w:rFonts w:hint="eastAsia" w:ascii="宋体" w:hAnsi="宋体" w:eastAsia="宋体" w:cs="宋体"/>
                <w:i w:val="0"/>
                <w:color w:val="000000"/>
                <w:sz w:val="24"/>
                <w:szCs w:val="24"/>
                <w:u w:val="none"/>
              </w:rPr>
            </w:pPr>
          </w:p>
        </w:tc>
        <w:tc>
          <w:tcPr>
            <w:tcW w:w="2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304C23">
            <w:pPr>
              <w:rPr>
                <w:rFonts w:hint="eastAsia" w:ascii="宋体" w:hAnsi="宋体" w:eastAsia="宋体" w:cs="宋体"/>
                <w:i w:val="0"/>
                <w:color w:val="000000"/>
                <w:sz w:val="24"/>
                <w:szCs w:val="24"/>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4BD4E2">
            <w:pPr>
              <w:rPr>
                <w:rFonts w:hint="eastAsia" w:ascii="宋体" w:hAnsi="宋体" w:eastAsia="宋体" w:cs="宋体"/>
                <w:i w:val="0"/>
                <w:color w:val="000000"/>
                <w:sz w:val="24"/>
                <w:szCs w:val="24"/>
                <w:u w:val="none"/>
              </w:rPr>
            </w:pP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262CA5">
            <w:pPr>
              <w:rPr>
                <w:rFonts w:hint="eastAsia" w:ascii="宋体" w:hAnsi="宋体" w:eastAsia="宋体" w:cs="宋体"/>
                <w:i w:val="0"/>
                <w:color w:val="000000"/>
                <w:sz w:val="24"/>
                <w:szCs w:val="24"/>
                <w:u w:val="none"/>
              </w:rPr>
            </w:pP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45F3AD">
            <w:pPr>
              <w:rPr>
                <w:rFonts w:hint="eastAsia" w:ascii="宋体" w:hAnsi="宋体" w:eastAsia="宋体" w:cs="宋体"/>
                <w:i w:val="0"/>
                <w:color w:val="000000"/>
                <w:sz w:val="24"/>
                <w:szCs w:val="24"/>
                <w:u w:val="none"/>
              </w:rPr>
            </w:pPr>
          </w:p>
        </w:tc>
      </w:tr>
      <w:tr w14:paraId="59AB7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5EDDBA">
            <w:pPr>
              <w:jc w:val="center"/>
              <w:rPr>
                <w:rFonts w:hint="eastAsia" w:ascii="宋体" w:hAnsi="宋体" w:eastAsia="宋体" w:cs="宋体"/>
                <w:i w:val="0"/>
                <w:color w:val="000000"/>
                <w:sz w:val="24"/>
                <w:szCs w:val="24"/>
                <w:u w:val="none"/>
              </w:rPr>
            </w:pPr>
          </w:p>
        </w:tc>
        <w:tc>
          <w:tcPr>
            <w:tcW w:w="2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4C33D0">
            <w:pPr>
              <w:rPr>
                <w:rFonts w:hint="eastAsia" w:ascii="宋体" w:hAnsi="宋体" w:eastAsia="宋体" w:cs="宋体"/>
                <w:i w:val="0"/>
                <w:color w:val="000000"/>
                <w:sz w:val="24"/>
                <w:szCs w:val="24"/>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53F404">
            <w:pPr>
              <w:rPr>
                <w:rFonts w:hint="eastAsia" w:ascii="宋体" w:hAnsi="宋体" w:eastAsia="宋体" w:cs="宋体"/>
                <w:i w:val="0"/>
                <w:color w:val="000000"/>
                <w:sz w:val="24"/>
                <w:szCs w:val="24"/>
                <w:u w:val="none"/>
              </w:rPr>
            </w:pP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B7A07">
            <w:pPr>
              <w:rPr>
                <w:rFonts w:hint="eastAsia" w:ascii="宋体" w:hAnsi="宋体" w:eastAsia="宋体" w:cs="宋体"/>
                <w:i w:val="0"/>
                <w:color w:val="000000"/>
                <w:sz w:val="24"/>
                <w:szCs w:val="24"/>
                <w:u w:val="none"/>
              </w:rPr>
            </w:pP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76A12E">
            <w:pPr>
              <w:rPr>
                <w:rFonts w:hint="eastAsia" w:ascii="宋体" w:hAnsi="宋体" w:eastAsia="宋体" w:cs="宋体"/>
                <w:i w:val="0"/>
                <w:color w:val="000000"/>
                <w:sz w:val="24"/>
                <w:szCs w:val="24"/>
                <w:u w:val="none"/>
              </w:rPr>
            </w:pPr>
          </w:p>
        </w:tc>
      </w:tr>
      <w:tr w14:paraId="7B348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548" w:hRule="atLeast"/>
        </w:trPr>
        <w:tc>
          <w:tcPr>
            <w:tcW w:w="306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D3A455">
            <w:pPr>
              <w:jc w:val="center"/>
              <w:rPr>
                <w:rFonts w:hint="eastAsia" w:ascii="宋体" w:hAnsi="宋体" w:eastAsia="宋体" w:cs="宋体"/>
                <w:i w:val="0"/>
                <w:color w:val="000000"/>
                <w:sz w:val="24"/>
                <w:szCs w:val="24"/>
                <w:u w:val="none"/>
              </w:rPr>
            </w:pPr>
          </w:p>
        </w:tc>
        <w:tc>
          <w:tcPr>
            <w:tcW w:w="21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6036A4">
            <w:pPr>
              <w:rPr>
                <w:rFonts w:hint="eastAsia" w:ascii="宋体" w:hAnsi="宋体" w:eastAsia="宋体" w:cs="宋体"/>
                <w:i w:val="0"/>
                <w:color w:val="000000"/>
                <w:sz w:val="24"/>
                <w:szCs w:val="24"/>
                <w:u w:val="none"/>
              </w:rPr>
            </w:pPr>
          </w:p>
        </w:tc>
        <w:tc>
          <w:tcPr>
            <w:tcW w:w="30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1FDD3A">
            <w:pPr>
              <w:rPr>
                <w:rFonts w:hint="eastAsia" w:ascii="宋体" w:hAnsi="宋体" w:eastAsia="宋体" w:cs="宋体"/>
                <w:i w:val="0"/>
                <w:color w:val="000000"/>
                <w:sz w:val="24"/>
                <w:szCs w:val="24"/>
                <w:u w:val="none"/>
              </w:rPr>
            </w:pPr>
          </w:p>
        </w:tc>
        <w:tc>
          <w:tcPr>
            <w:tcW w:w="30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92F82D">
            <w:pPr>
              <w:rPr>
                <w:rFonts w:hint="eastAsia" w:ascii="宋体" w:hAnsi="宋体" w:eastAsia="宋体" w:cs="宋体"/>
                <w:i w:val="0"/>
                <w:color w:val="000000"/>
                <w:sz w:val="24"/>
                <w:szCs w:val="24"/>
                <w:u w:val="none"/>
              </w:rPr>
            </w:pPr>
          </w:p>
        </w:tc>
        <w:tc>
          <w:tcPr>
            <w:tcW w:w="387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FACF38">
            <w:pPr>
              <w:rPr>
                <w:rFonts w:hint="eastAsia" w:ascii="宋体" w:hAnsi="宋体" w:eastAsia="宋体" w:cs="宋体"/>
                <w:i w:val="0"/>
                <w:color w:val="000000"/>
                <w:sz w:val="24"/>
                <w:szCs w:val="24"/>
                <w:u w:val="none"/>
              </w:rPr>
            </w:pPr>
          </w:p>
        </w:tc>
      </w:tr>
      <w:tr w14:paraId="54216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2"/>
          <w:wBefore w:w="93" w:type="dxa"/>
          <w:wAfter w:w="401" w:type="dxa"/>
          <w:trHeight w:val="976" w:hRule="atLeast"/>
        </w:trPr>
        <w:tc>
          <w:tcPr>
            <w:tcW w:w="15120" w:type="dxa"/>
            <w:gridSpan w:val="22"/>
            <w:tcBorders>
              <w:top w:val="nil"/>
              <w:left w:val="nil"/>
              <w:bottom w:val="nil"/>
              <w:right w:val="nil"/>
            </w:tcBorders>
            <w:shd w:val="clear" w:color="auto" w:fill="auto"/>
            <w:vAlign w:val="center"/>
          </w:tcPr>
          <w:p w14:paraId="7B15E8A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3ADEDB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5BBB2D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71CF12AA">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04"/>
        <w:gridCol w:w="1812"/>
        <w:gridCol w:w="1132"/>
        <w:gridCol w:w="1132"/>
        <w:gridCol w:w="1132"/>
        <w:gridCol w:w="1133"/>
        <w:gridCol w:w="1133"/>
        <w:gridCol w:w="1201"/>
        <w:gridCol w:w="1133"/>
        <w:gridCol w:w="1133"/>
        <w:gridCol w:w="1133"/>
        <w:gridCol w:w="1262"/>
      </w:tblGrid>
      <w:tr w14:paraId="31471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91EEA5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098DF0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362D6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804" w:type="dxa"/>
            <w:tcBorders>
              <w:top w:val="nil"/>
              <w:left w:val="nil"/>
              <w:bottom w:val="nil"/>
              <w:right w:val="nil"/>
            </w:tcBorders>
            <w:shd w:val="clear" w:color="auto" w:fill="FFFFFF"/>
            <w:vAlign w:val="center"/>
          </w:tcPr>
          <w:p w14:paraId="00E59EC5">
            <w:pPr>
              <w:rPr>
                <w:rFonts w:hint="eastAsia" w:ascii="宋体" w:hAnsi="宋体" w:eastAsia="宋体" w:cs="宋体"/>
                <w:i w:val="0"/>
                <w:color w:val="000000"/>
                <w:sz w:val="20"/>
                <w:szCs w:val="20"/>
                <w:u w:val="none"/>
              </w:rPr>
            </w:pPr>
          </w:p>
        </w:tc>
        <w:tc>
          <w:tcPr>
            <w:tcW w:w="1812" w:type="dxa"/>
            <w:tcBorders>
              <w:top w:val="nil"/>
              <w:left w:val="nil"/>
              <w:bottom w:val="nil"/>
              <w:right w:val="nil"/>
            </w:tcBorders>
            <w:shd w:val="clear" w:color="auto" w:fill="FFFFFF"/>
            <w:vAlign w:val="center"/>
          </w:tcPr>
          <w:p w14:paraId="7CE5C86C">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2EAEA64D">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64F25AEB">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26477E43">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17B545D1">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53434AA5">
            <w:pPr>
              <w:rPr>
                <w:rFonts w:hint="eastAsia" w:ascii="宋体" w:hAnsi="宋体" w:eastAsia="宋体" w:cs="宋体"/>
                <w:i w:val="0"/>
                <w:color w:val="000000"/>
                <w:sz w:val="20"/>
                <w:szCs w:val="20"/>
                <w:u w:val="none"/>
              </w:rPr>
            </w:pPr>
          </w:p>
        </w:tc>
        <w:tc>
          <w:tcPr>
            <w:tcW w:w="1201" w:type="dxa"/>
            <w:tcBorders>
              <w:top w:val="nil"/>
              <w:left w:val="nil"/>
              <w:bottom w:val="nil"/>
              <w:right w:val="nil"/>
            </w:tcBorders>
            <w:shd w:val="clear" w:color="auto" w:fill="FFFFFF"/>
            <w:vAlign w:val="center"/>
          </w:tcPr>
          <w:p w14:paraId="52467323">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3EEBAE31">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2A750097">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0DE38C9E">
            <w:pPr>
              <w:rPr>
                <w:rFonts w:hint="eastAsia" w:ascii="宋体" w:hAnsi="宋体" w:eastAsia="宋体" w:cs="宋体"/>
                <w:i w:val="0"/>
                <w:color w:val="000000"/>
                <w:sz w:val="20"/>
                <w:szCs w:val="20"/>
                <w:u w:val="none"/>
              </w:rPr>
            </w:pPr>
          </w:p>
        </w:tc>
        <w:tc>
          <w:tcPr>
            <w:tcW w:w="1262" w:type="dxa"/>
            <w:tcBorders>
              <w:top w:val="nil"/>
              <w:left w:val="nil"/>
              <w:bottom w:val="nil"/>
              <w:right w:val="nil"/>
            </w:tcBorders>
            <w:shd w:val="clear" w:color="auto" w:fill="FFFFFF"/>
            <w:noWrap/>
            <w:vAlign w:val="center"/>
          </w:tcPr>
          <w:p w14:paraId="6C219B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061E2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616" w:type="dxa"/>
            <w:gridSpan w:val="2"/>
            <w:tcBorders>
              <w:top w:val="nil"/>
              <w:left w:val="nil"/>
              <w:bottom w:val="nil"/>
              <w:right w:val="nil"/>
            </w:tcBorders>
            <w:shd w:val="clear" w:color="auto" w:fill="FFFFFF"/>
            <w:noWrap/>
            <w:vAlign w:val="center"/>
          </w:tcPr>
          <w:p w14:paraId="1C611B58">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ascii="宋体" w:hAnsi="宋体" w:eastAsia="宋体" w:cs="宋体"/>
                <w:bCs/>
                <w:kern w:val="0"/>
                <w:sz w:val="20"/>
                <w:szCs w:val="20"/>
                <w:lang w:eastAsia="zh-CN"/>
              </w:rPr>
              <w:t>溆浦县交通运输局</w:t>
            </w:r>
          </w:p>
        </w:tc>
        <w:tc>
          <w:tcPr>
            <w:tcW w:w="1132" w:type="dxa"/>
            <w:tcBorders>
              <w:top w:val="nil"/>
              <w:left w:val="nil"/>
              <w:bottom w:val="nil"/>
              <w:right w:val="nil"/>
            </w:tcBorders>
            <w:shd w:val="clear" w:color="auto" w:fill="FFFFFF"/>
            <w:vAlign w:val="center"/>
          </w:tcPr>
          <w:p w14:paraId="6732521A">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7F3548B0">
            <w:pPr>
              <w:rPr>
                <w:rFonts w:hint="eastAsia" w:ascii="宋体" w:hAnsi="宋体" w:eastAsia="宋体" w:cs="宋体"/>
                <w:i w:val="0"/>
                <w:color w:val="000000"/>
                <w:sz w:val="20"/>
                <w:szCs w:val="20"/>
                <w:u w:val="none"/>
              </w:rPr>
            </w:pPr>
          </w:p>
        </w:tc>
        <w:tc>
          <w:tcPr>
            <w:tcW w:w="1132" w:type="dxa"/>
            <w:tcBorders>
              <w:top w:val="nil"/>
              <w:left w:val="nil"/>
              <w:bottom w:val="nil"/>
              <w:right w:val="nil"/>
            </w:tcBorders>
            <w:shd w:val="clear" w:color="auto" w:fill="FFFFFF"/>
            <w:vAlign w:val="center"/>
          </w:tcPr>
          <w:p w14:paraId="708D1E15">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6C5B09EA">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7EBDB911">
            <w:pPr>
              <w:rPr>
                <w:rFonts w:hint="eastAsia" w:ascii="宋体" w:hAnsi="宋体" w:eastAsia="宋体" w:cs="宋体"/>
                <w:i w:val="0"/>
                <w:color w:val="000000"/>
                <w:sz w:val="20"/>
                <w:szCs w:val="20"/>
                <w:u w:val="none"/>
              </w:rPr>
            </w:pPr>
          </w:p>
        </w:tc>
        <w:tc>
          <w:tcPr>
            <w:tcW w:w="1201" w:type="dxa"/>
            <w:tcBorders>
              <w:top w:val="nil"/>
              <w:left w:val="nil"/>
              <w:bottom w:val="nil"/>
              <w:right w:val="nil"/>
            </w:tcBorders>
            <w:shd w:val="clear" w:color="auto" w:fill="FFFFFF"/>
            <w:vAlign w:val="center"/>
          </w:tcPr>
          <w:p w14:paraId="72B0BB09">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057D5EC6">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1E8BD0AA">
            <w:pPr>
              <w:rPr>
                <w:rFonts w:hint="eastAsia" w:ascii="宋体" w:hAnsi="宋体" w:eastAsia="宋体" w:cs="宋体"/>
                <w:i w:val="0"/>
                <w:color w:val="000000"/>
                <w:sz w:val="20"/>
                <w:szCs w:val="20"/>
                <w:u w:val="none"/>
              </w:rPr>
            </w:pPr>
          </w:p>
        </w:tc>
        <w:tc>
          <w:tcPr>
            <w:tcW w:w="1133" w:type="dxa"/>
            <w:tcBorders>
              <w:top w:val="nil"/>
              <w:left w:val="nil"/>
              <w:bottom w:val="nil"/>
              <w:right w:val="nil"/>
            </w:tcBorders>
            <w:shd w:val="clear" w:color="auto" w:fill="FFFFFF"/>
            <w:vAlign w:val="center"/>
          </w:tcPr>
          <w:p w14:paraId="34F78DD0">
            <w:pPr>
              <w:rPr>
                <w:rFonts w:hint="eastAsia" w:ascii="宋体" w:hAnsi="宋体" w:eastAsia="宋体" w:cs="宋体"/>
                <w:i w:val="0"/>
                <w:color w:val="000000"/>
                <w:sz w:val="20"/>
                <w:szCs w:val="20"/>
                <w:u w:val="none"/>
              </w:rPr>
            </w:pPr>
          </w:p>
        </w:tc>
        <w:tc>
          <w:tcPr>
            <w:tcW w:w="1262" w:type="dxa"/>
            <w:tcBorders>
              <w:top w:val="nil"/>
              <w:left w:val="nil"/>
              <w:bottom w:val="nil"/>
              <w:right w:val="nil"/>
            </w:tcBorders>
            <w:shd w:val="clear" w:color="auto" w:fill="FFFFFF"/>
            <w:noWrap/>
            <w:vAlign w:val="center"/>
          </w:tcPr>
          <w:p w14:paraId="3E7E4F4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B2D0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814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3301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69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2570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22E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8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6B1E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8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31F4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9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26BF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D4A3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B84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EC1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9536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A30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280C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8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5359C">
            <w:pPr>
              <w:jc w:val="center"/>
              <w:rPr>
                <w:rFonts w:hint="eastAsia" w:ascii="宋体" w:hAnsi="宋体" w:eastAsia="宋体" w:cs="宋体"/>
                <w:i w:val="0"/>
                <w:color w:val="000000"/>
                <w:sz w:val="22"/>
                <w:szCs w:val="22"/>
                <w:u w:val="none"/>
              </w:rPr>
            </w:pPr>
          </w:p>
        </w:tc>
        <w:tc>
          <w:tcPr>
            <w:tcW w:w="18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1FAD3">
            <w:pPr>
              <w:jc w:val="center"/>
              <w:rPr>
                <w:rFonts w:hint="eastAsia" w:ascii="宋体" w:hAnsi="宋体" w:eastAsia="宋体" w:cs="宋体"/>
                <w:i w:val="0"/>
                <w:color w:val="000000"/>
                <w:sz w:val="22"/>
                <w:szCs w:val="22"/>
                <w:u w:val="none"/>
              </w:rPr>
            </w:pP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2A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F4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A08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5A17C">
            <w:pPr>
              <w:jc w:val="center"/>
              <w:rPr>
                <w:rFonts w:hint="eastAsia" w:ascii="宋体" w:hAnsi="宋体" w:eastAsia="宋体" w:cs="宋体"/>
                <w:i w:val="0"/>
                <w:color w:val="000000"/>
                <w:sz w:val="22"/>
                <w:szCs w:val="22"/>
                <w:u w:val="none"/>
              </w:rPr>
            </w:pPr>
          </w:p>
        </w:tc>
        <w:tc>
          <w:tcPr>
            <w:tcW w:w="1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192AB8">
            <w:pPr>
              <w:jc w:val="center"/>
              <w:rPr>
                <w:rFonts w:hint="eastAsia" w:ascii="宋体" w:hAnsi="宋体" w:eastAsia="宋体" w:cs="宋体"/>
                <w:i w:val="0"/>
                <w:color w:val="000000"/>
                <w:sz w:val="22"/>
                <w:szCs w:val="22"/>
                <w:u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33E87">
            <w:pPr>
              <w:jc w:val="center"/>
              <w:rPr>
                <w:rFonts w:hint="eastAsia" w:ascii="宋体" w:hAnsi="宋体" w:eastAsia="宋体" w:cs="宋体"/>
                <w:i w:val="0"/>
                <w:color w:val="000000"/>
                <w:sz w:val="22"/>
                <w:szCs w:val="22"/>
                <w:u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68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C3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7A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7525E">
            <w:pPr>
              <w:jc w:val="center"/>
              <w:rPr>
                <w:rFonts w:hint="eastAsia" w:ascii="宋体" w:hAnsi="宋体" w:eastAsia="宋体" w:cs="宋体"/>
                <w:i w:val="0"/>
                <w:color w:val="000000"/>
                <w:sz w:val="22"/>
                <w:szCs w:val="22"/>
                <w:u w:val="none"/>
              </w:rPr>
            </w:pPr>
          </w:p>
        </w:tc>
      </w:tr>
      <w:tr w14:paraId="12449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7B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1D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D65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21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55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BC7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E9B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26D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9E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E31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38D7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726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00C63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0A3D7">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B486A">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B8022">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C40A">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0678">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E6A7">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0736">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8BF6">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BA155">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4939">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0492">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72DAF">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14:paraId="78E65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754D5B94">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E373E43">
      <w:pPr>
        <w:autoSpaceDE w:val="0"/>
        <w:autoSpaceDN w:val="0"/>
        <w:adjustRightInd w:val="0"/>
        <w:ind w:left="315" w:leftChars="150"/>
        <w:jc w:val="left"/>
        <w:rPr>
          <w:rFonts w:ascii="宋体" w:eastAsia="宋体" w:cs="宋体"/>
          <w:kern w:val="0"/>
          <w:sz w:val="24"/>
          <w:szCs w:val="24"/>
        </w:rPr>
      </w:pPr>
    </w:p>
    <w:p w14:paraId="04D774C3">
      <w:pPr>
        <w:autoSpaceDE w:val="0"/>
        <w:autoSpaceDN w:val="0"/>
        <w:adjustRightInd w:val="0"/>
        <w:ind w:left="315" w:leftChars="150"/>
        <w:jc w:val="left"/>
        <w:rPr>
          <w:rFonts w:ascii="宋体" w:eastAsia="宋体" w:cs="宋体"/>
          <w:kern w:val="0"/>
          <w:sz w:val="24"/>
          <w:szCs w:val="24"/>
        </w:rPr>
      </w:pPr>
    </w:p>
    <w:p w14:paraId="6AE49B3C">
      <w:pPr>
        <w:autoSpaceDE w:val="0"/>
        <w:autoSpaceDN w:val="0"/>
        <w:adjustRightInd w:val="0"/>
        <w:ind w:left="315" w:leftChars="150"/>
        <w:jc w:val="left"/>
        <w:rPr>
          <w:rFonts w:ascii="宋体" w:eastAsia="宋体" w:cs="宋体"/>
          <w:kern w:val="0"/>
          <w:sz w:val="24"/>
          <w:szCs w:val="24"/>
        </w:rPr>
      </w:pPr>
    </w:p>
    <w:p w14:paraId="6F8D0ED9">
      <w:pPr>
        <w:autoSpaceDE w:val="0"/>
        <w:autoSpaceDN w:val="0"/>
        <w:adjustRightInd w:val="0"/>
        <w:ind w:left="315" w:leftChars="150"/>
        <w:jc w:val="left"/>
        <w:rPr>
          <w:rFonts w:ascii="宋体" w:eastAsia="宋体" w:cs="宋体"/>
          <w:kern w:val="0"/>
          <w:sz w:val="24"/>
          <w:szCs w:val="24"/>
        </w:rPr>
      </w:pPr>
    </w:p>
    <w:p w14:paraId="41188BB9">
      <w:pPr>
        <w:autoSpaceDE w:val="0"/>
        <w:autoSpaceDN w:val="0"/>
        <w:adjustRightInd w:val="0"/>
        <w:ind w:left="315" w:leftChars="150"/>
        <w:jc w:val="left"/>
        <w:rPr>
          <w:rFonts w:ascii="宋体" w:eastAsia="宋体" w:cs="宋体"/>
          <w:kern w:val="0"/>
          <w:sz w:val="24"/>
          <w:szCs w:val="24"/>
        </w:rPr>
      </w:pPr>
    </w:p>
    <w:p w14:paraId="67EE099F">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1B77D235">
      <w:pPr>
        <w:pStyle w:val="10"/>
        <w:rPr>
          <w:sz w:val="72"/>
          <w:szCs w:val="72"/>
        </w:rPr>
      </w:pPr>
    </w:p>
    <w:p w14:paraId="2D5BDBE9">
      <w:pPr>
        <w:pStyle w:val="10"/>
        <w:rPr>
          <w:sz w:val="72"/>
          <w:szCs w:val="72"/>
        </w:rPr>
      </w:pPr>
    </w:p>
    <w:p w14:paraId="5942F809">
      <w:pPr>
        <w:pStyle w:val="10"/>
        <w:rPr>
          <w:sz w:val="72"/>
          <w:szCs w:val="72"/>
        </w:rPr>
      </w:pPr>
    </w:p>
    <w:p w14:paraId="2A65A331">
      <w:pPr>
        <w:pStyle w:val="10"/>
        <w:rPr>
          <w:sz w:val="72"/>
          <w:szCs w:val="72"/>
        </w:rPr>
      </w:pPr>
    </w:p>
    <w:p w14:paraId="755CF7F8">
      <w:pPr>
        <w:pStyle w:val="10"/>
        <w:jc w:val="center"/>
        <w:rPr>
          <w:sz w:val="72"/>
          <w:szCs w:val="72"/>
        </w:rPr>
      </w:pPr>
    </w:p>
    <w:p w14:paraId="6B7FE353">
      <w:pPr>
        <w:pStyle w:val="10"/>
        <w:jc w:val="center"/>
        <w:rPr>
          <w:rFonts w:hint="eastAsia" w:ascii="方正小标宋_GBK" w:hAnsi="方正小标宋_GBK" w:eastAsia="方正小标宋_GBK" w:cs="方正小标宋_GBK"/>
          <w:sz w:val="72"/>
          <w:szCs w:val="72"/>
        </w:rPr>
      </w:pPr>
    </w:p>
    <w:p w14:paraId="3BF774FC">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4DAD00C">
      <w:pPr>
        <w:pStyle w:val="10"/>
        <w:jc w:val="center"/>
        <w:rPr>
          <w:rFonts w:hint="eastAsia" w:ascii="方正小标宋_GBK" w:hAnsi="方正小标宋_GBK" w:eastAsia="方正小标宋_GBK" w:cs="方正小标宋_GBK"/>
          <w:sz w:val="70"/>
          <w:szCs w:val="70"/>
        </w:rPr>
      </w:pPr>
    </w:p>
    <w:p w14:paraId="2DF1F65D">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01D3E480">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416863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9E06BF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57716.42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41980.45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266.78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项目支出的增加。</w:t>
      </w:r>
    </w:p>
    <w:p w14:paraId="2DE0F90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3AC2C77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57716.42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57716.43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552E21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0E8A353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57716.43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960.91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1.67</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56755.52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98.33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A58474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FC8537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57716.43</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41980.45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266.78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项目资金支出的增加。</w:t>
      </w:r>
    </w:p>
    <w:p w14:paraId="39E7DAE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ED9C61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04588CA2">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31331.43</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54.29</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19051.76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155.15</w:t>
      </w:r>
      <w:r>
        <w:rPr>
          <w:rFonts w:hint="eastAsia" w:ascii="Times New Roman" w:hAnsi="Times New Roman" w:eastAsia="仿宋_GB2312"/>
          <w:sz w:val="32"/>
          <w:szCs w:val="32"/>
        </w:rPr>
        <w:t>%，</w:t>
      </w:r>
      <w:r>
        <w:rPr>
          <w:rFonts w:hint="eastAsia" w:asciiTheme="minorEastAsia" w:hAnsiTheme="minorEastAsia" w:eastAsiaTheme="minorEastAsia"/>
          <w:sz w:val="32"/>
          <w:szCs w:val="32"/>
          <w:highlight w:val="none"/>
        </w:rPr>
        <w:t>主要是因为</w:t>
      </w:r>
      <w:r>
        <w:rPr>
          <w:rFonts w:hint="eastAsia" w:ascii="宋体" w:hAnsi="宋体" w:eastAsia="宋体" w:cs="宋体"/>
          <w:color w:val="000000" w:themeColor="text1"/>
          <w:kern w:val="0"/>
          <w:sz w:val="32"/>
          <w:szCs w:val="32"/>
          <w:highlight w:val="none"/>
          <w:lang w:eastAsia="zh-CN"/>
          <w14:textFill>
            <w14:solidFill>
              <w14:schemeClr w14:val="tx1"/>
            </w14:solidFill>
          </w14:textFill>
        </w:rPr>
        <w:t>项目资金支付的增加。</w:t>
      </w:r>
    </w:p>
    <w:p w14:paraId="23166E66">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2C5F5D89">
      <w:pPr>
        <w:pStyle w:val="10"/>
        <w:ind w:firstLine="640" w:firstLineChars="200"/>
        <w:rPr>
          <w:rFonts w:hint="eastAsia" w:asciiTheme="minorEastAsia" w:hAnsiTheme="minorEastAsia" w:eastAsiaTheme="minorEastAsia" w:cstheme="minorEastAsia"/>
          <w:sz w:val="32"/>
          <w:szCs w:val="32"/>
          <w:highlight w:val="none"/>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31331.43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0.01</w:t>
      </w:r>
      <w:r>
        <w:rPr>
          <w:rFonts w:hint="eastAsia" w:ascii="Times New Roman" w:hAnsi="Times New Roman" w:eastAsia="仿宋_GB2312"/>
          <w:sz w:val="32"/>
          <w:szCs w:val="32"/>
        </w:rPr>
        <w:t>%；</w:t>
      </w:r>
      <w:r>
        <w:rPr>
          <w:rFonts w:hint="eastAsia" w:asciiTheme="minorEastAsia" w:hAnsiTheme="minorEastAsia" w:eastAsiaTheme="minorEastAsia" w:cstheme="minorEastAsia"/>
          <w:sz w:val="32"/>
          <w:szCs w:val="32"/>
          <w:highlight w:val="none"/>
        </w:rPr>
        <w:t>社会保障和就业支出</w:t>
      </w:r>
      <w:r>
        <w:rPr>
          <w:rFonts w:hint="eastAsia" w:asciiTheme="minorEastAsia" w:hAnsiTheme="minorEastAsia" w:eastAsiaTheme="minorEastAsia" w:cstheme="minorEastAsia"/>
          <w:sz w:val="32"/>
          <w:szCs w:val="32"/>
          <w:highlight w:val="none"/>
          <w:lang w:val="en-US" w:eastAsia="zh-CN"/>
        </w:rPr>
        <w:t>110.49</w:t>
      </w:r>
      <w:r>
        <w:rPr>
          <w:rFonts w:hint="eastAsia" w:asciiTheme="minorEastAsia" w:hAnsiTheme="minorEastAsia" w:eastAsiaTheme="minorEastAsia" w:cstheme="minorEastAsia"/>
          <w:sz w:val="32"/>
          <w:szCs w:val="32"/>
          <w:highlight w:val="none"/>
        </w:rPr>
        <w:t>万元，占</w:t>
      </w:r>
      <w:r>
        <w:rPr>
          <w:rFonts w:hint="eastAsia" w:asciiTheme="minorEastAsia" w:hAnsiTheme="minorEastAsia" w:eastAsiaTheme="minorEastAsia" w:cstheme="minorEastAsia"/>
          <w:sz w:val="32"/>
          <w:szCs w:val="32"/>
          <w:highlight w:val="none"/>
          <w:lang w:val="en-US" w:eastAsia="zh-CN"/>
        </w:rPr>
        <w:t>0.35</w:t>
      </w:r>
      <w:r>
        <w:rPr>
          <w:rFonts w:hint="eastAsia" w:asciiTheme="minorEastAsia" w:hAnsiTheme="minorEastAsia" w:eastAsiaTheme="minorEastAsia" w:cstheme="minorEastAsia"/>
          <w:sz w:val="32"/>
          <w:szCs w:val="32"/>
          <w:highlight w:val="none"/>
        </w:rPr>
        <w:t>%；</w:t>
      </w:r>
      <w:r>
        <w:rPr>
          <w:rFonts w:hint="eastAsia" w:asciiTheme="minorEastAsia" w:hAnsiTheme="minorEastAsia" w:eastAsiaTheme="minorEastAsia" w:cstheme="minorEastAsia"/>
          <w:sz w:val="32"/>
          <w:szCs w:val="32"/>
          <w:highlight w:val="none"/>
          <w:lang w:eastAsia="zh-CN"/>
        </w:rPr>
        <w:t>卫生健康支出</w:t>
      </w:r>
      <w:r>
        <w:rPr>
          <w:rFonts w:hint="eastAsia" w:asciiTheme="minorEastAsia" w:hAnsiTheme="minorEastAsia" w:eastAsiaTheme="minorEastAsia" w:cstheme="minorEastAsia"/>
          <w:sz w:val="32"/>
          <w:szCs w:val="32"/>
          <w:highlight w:val="none"/>
          <w:lang w:val="en-US" w:eastAsia="zh-CN"/>
        </w:rPr>
        <w:t>30.54万元，占0.10%；</w:t>
      </w:r>
      <w:r>
        <w:rPr>
          <w:rFonts w:hint="eastAsia" w:asciiTheme="minorEastAsia" w:hAnsiTheme="minorEastAsia" w:eastAsiaTheme="minorEastAsia" w:cstheme="minorEastAsia"/>
          <w:sz w:val="32"/>
          <w:szCs w:val="32"/>
          <w:highlight w:val="none"/>
        </w:rPr>
        <w:t>农林水支出</w:t>
      </w:r>
      <w:r>
        <w:rPr>
          <w:rFonts w:hint="eastAsia" w:asciiTheme="minorEastAsia" w:hAnsiTheme="minorEastAsia" w:eastAsiaTheme="minorEastAsia" w:cstheme="minorEastAsia"/>
          <w:sz w:val="32"/>
          <w:szCs w:val="32"/>
          <w:highlight w:val="none"/>
          <w:lang w:val="en-US" w:eastAsia="zh-CN"/>
        </w:rPr>
        <w:t>18357.56</w:t>
      </w:r>
      <w:r>
        <w:rPr>
          <w:rFonts w:hint="eastAsia" w:asciiTheme="minorEastAsia" w:hAnsiTheme="minorEastAsia" w:eastAsiaTheme="minorEastAsia" w:cstheme="minorEastAsia"/>
          <w:sz w:val="32"/>
          <w:szCs w:val="32"/>
          <w:highlight w:val="none"/>
        </w:rPr>
        <w:t>万元，占</w:t>
      </w:r>
      <w:r>
        <w:rPr>
          <w:rFonts w:hint="eastAsia" w:asciiTheme="minorEastAsia" w:hAnsiTheme="minorEastAsia" w:eastAsiaTheme="minorEastAsia" w:cstheme="minorEastAsia"/>
          <w:sz w:val="32"/>
          <w:szCs w:val="32"/>
          <w:highlight w:val="none"/>
          <w:lang w:val="en-US" w:eastAsia="zh-CN"/>
        </w:rPr>
        <w:t>58.59</w:t>
      </w:r>
      <w:r>
        <w:rPr>
          <w:rFonts w:hint="eastAsia" w:asciiTheme="minorEastAsia" w:hAnsiTheme="minorEastAsia" w:eastAsiaTheme="minorEastAsia" w:cstheme="minorEastAsia"/>
          <w:sz w:val="32"/>
          <w:szCs w:val="32"/>
          <w:highlight w:val="none"/>
        </w:rPr>
        <w:t>%；交通运输支出</w:t>
      </w:r>
      <w:r>
        <w:rPr>
          <w:rFonts w:hint="eastAsia" w:asciiTheme="minorEastAsia" w:hAnsiTheme="minorEastAsia" w:eastAsiaTheme="minorEastAsia" w:cstheme="minorEastAsia"/>
          <w:sz w:val="32"/>
          <w:szCs w:val="32"/>
          <w:highlight w:val="none"/>
          <w:lang w:val="en-US" w:eastAsia="zh-CN"/>
        </w:rPr>
        <w:t>12802.73万元</w:t>
      </w:r>
      <w:r>
        <w:rPr>
          <w:rFonts w:hint="eastAsia" w:asciiTheme="minorEastAsia" w:hAnsiTheme="minorEastAsia" w:eastAsiaTheme="minorEastAsia" w:cstheme="minorEastAsia"/>
          <w:sz w:val="32"/>
          <w:szCs w:val="32"/>
          <w:highlight w:val="none"/>
        </w:rPr>
        <w:t>，占</w:t>
      </w:r>
      <w:r>
        <w:rPr>
          <w:rFonts w:hint="eastAsia" w:asciiTheme="minorEastAsia" w:hAnsiTheme="minorEastAsia" w:eastAsiaTheme="minorEastAsia" w:cstheme="minorEastAsia"/>
          <w:sz w:val="32"/>
          <w:szCs w:val="32"/>
          <w:highlight w:val="none"/>
          <w:lang w:val="en-US" w:eastAsia="zh-CN"/>
        </w:rPr>
        <w:t>40.86</w:t>
      </w:r>
      <w:r>
        <w:rPr>
          <w:rFonts w:hint="eastAsia" w:asciiTheme="minorEastAsia" w:hAnsiTheme="minorEastAsia" w:eastAsiaTheme="minorEastAsia" w:cstheme="minorEastAsia"/>
          <w:sz w:val="32"/>
          <w:szCs w:val="32"/>
          <w:highlight w:val="none"/>
        </w:rPr>
        <w:t>%</w:t>
      </w:r>
      <w:r>
        <w:rPr>
          <w:rFonts w:hint="eastAsia" w:asciiTheme="minorEastAsia" w:hAnsiTheme="minorEastAsia" w:eastAsiaTheme="minorEastAsia" w:cstheme="minorEastAsia"/>
          <w:sz w:val="32"/>
          <w:szCs w:val="32"/>
          <w:highlight w:val="none"/>
          <w:lang w:eastAsia="zh-CN"/>
        </w:rPr>
        <w:t>；</w:t>
      </w:r>
      <w:r>
        <w:rPr>
          <w:rFonts w:hint="eastAsia" w:asciiTheme="minorEastAsia" w:hAnsiTheme="minorEastAsia" w:eastAsiaTheme="minorEastAsia" w:cstheme="minorEastAsia"/>
          <w:sz w:val="32"/>
          <w:szCs w:val="32"/>
          <w:highlight w:val="none"/>
          <w:lang w:val="en-US" w:eastAsia="zh-CN"/>
        </w:rPr>
        <w:t>住房保障支出27.6万元，</w:t>
      </w:r>
      <w:r>
        <w:rPr>
          <w:rFonts w:hint="eastAsia" w:asciiTheme="minorEastAsia" w:hAnsiTheme="minorEastAsia" w:eastAsiaTheme="minorEastAsia" w:cstheme="minorEastAsia"/>
          <w:sz w:val="32"/>
          <w:szCs w:val="32"/>
          <w:highlight w:val="none"/>
        </w:rPr>
        <w:t>占</w:t>
      </w:r>
      <w:r>
        <w:rPr>
          <w:rFonts w:hint="eastAsia" w:asciiTheme="minorEastAsia" w:hAnsiTheme="minorEastAsia" w:eastAsiaTheme="minorEastAsia" w:cstheme="minorEastAsia"/>
          <w:sz w:val="32"/>
          <w:szCs w:val="32"/>
          <w:highlight w:val="none"/>
          <w:lang w:val="en-US" w:eastAsia="zh-CN"/>
        </w:rPr>
        <w:t>0.09</w:t>
      </w:r>
      <w:r>
        <w:rPr>
          <w:rFonts w:hint="eastAsia" w:asciiTheme="minorEastAsia" w:hAnsiTheme="minorEastAsia" w:eastAsiaTheme="minorEastAsia" w:cstheme="minorEastAsia"/>
          <w:sz w:val="32"/>
          <w:szCs w:val="32"/>
          <w:highlight w:val="none"/>
        </w:rPr>
        <w:t>%</w:t>
      </w:r>
      <w:r>
        <w:rPr>
          <w:rFonts w:hint="eastAsia" w:asciiTheme="minorEastAsia" w:hAnsiTheme="minorEastAsia" w:eastAsiaTheme="minorEastAsia" w:cstheme="minorEastAsia"/>
          <w:sz w:val="32"/>
          <w:szCs w:val="32"/>
          <w:highlight w:val="none"/>
          <w:lang w:eastAsia="zh-CN"/>
        </w:rPr>
        <w:t>；</w:t>
      </w:r>
    </w:p>
    <w:p w14:paraId="767A140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41DE7C3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8319.75</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31331.43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376.59</w:t>
      </w:r>
      <w:r>
        <w:rPr>
          <w:rFonts w:hint="eastAsia" w:ascii="Times New Roman" w:hAnsi="Times New Roman" w:eastAsia="仿宋_GB2312"/>
          <w:sz w:val="32"/>
          <w:szCs w:val="32"/>
        </w:rPr>
        <w:t>%，其中：</w:t>
      </w:r>
    </w:p>
    <w:p w14:paraId="1AFDD225">
      <w:pPr>
        <w:pStyle w:val="10"/>
        <w:numPr>
          <w:ilvl w:val="0"/>
          <w:numId w:val="2"/>
        </w:numPr>
        <w:ind w:left="40" w:leftChars="0" w:firstLine="800" w:firstLineChars="0"/>
        <w:rPr>
          <w:rFonts w:ascii="Times New Roman" w:hAnsi="Times New Roman" w:eastAsia="仿宋_GB2312"/>
          <w:sz w:val="32"/>
          <w:szCs w:val="32"/>
        </w:rPr>
      </w:pP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（类）</w:t>
      </w:r>
      <w:r>
        <w:rPr>
          <w:rFonts w:hint="eastAsia" w:asciiTheme="minorEastAsia" w:hAnsiTheme="minorEastAsia" w:eastAsiaTheme="minorEastAsia" w:cstheme="minorEastAsia"/>
          <w:color w:val="auto"/>
          <w:sz w:val="32"/>
          <w:szCs w:val="32"/>
          <w:lang w:eastAsia="zh-CN"/>
        </w:rPr>
        <w:t>纪检监察事务（款）行政运行（项）</w:t>
      </w:r>
      <w:r>
        <w:rPr>
          <w:rFonts w:hint="eastAsia" w:ascii="Times New Roman" w:hAnsi="Times New Roman" w:eastAsia="仿宋_GB2312"/>
          <w:sz w:val="32"/>
          <w:szCs w:val="32"/>
        </w:rPr>
        <w:t>。</w:t>
      </w:r>
    </w:p>
    <w:p w14:paraId="25DF3C9E">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heme="minorEastAsia" w:hAnsiTheme="minorEastAsia" w:eastAsiaTheme="minorEastAsia" w:cstheme="minorEastAsia"/>
          <w:color w:val="auto"/>
          <w:sz w:val="32"/>
          <w:szCs w:val="32"/>
          <w:lang w:eastAsia="zh-CN"/>
        </w:rPr>
        <w:t>纪检监察事务（款）行政运行（项）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61397DF1">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2、社会保障和就业支出（类）</w:t>
      </w:r>
      <w:r>
        <w:rPr>
          <w:rFonts w:hint="eastAsia" w:asciiTheme="minorEastAsia" w:hAnsiTheme="minorEastAsia" w:eastAsiaTheme="minorEastAsia" w:cstheme="minorEastAsia"/>
          <w:color w:val="auto"/>
          <w:sz w:val="32"/>
          <w:szCs w:val="32"/>
          <w:lang w:eastAsia="zh-CN"/>
        </w:rPr>
        <w:t>行政事业单位养老支出（款）机关事业单位基本养老保险缴费支出（项）；</w:t>
      </w:r>
    </w:p>
    <w:p w14:paraId="59AECA7D">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84.07</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60.08</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71.46</w:t>
      </w:r>
      <w:r>
        <w:rPr>
          <w:rFonts w:hint="eastAsia" w:asciiTheme="minorEastAsia" w:hAnsiTheme="minorEastAsia" w:eastAsiaTheme="minorEastAsia" w:cstheme="minorEastAsia"/>
          <w:color w:val="auto"/>
          <w:sz w:val="32"/>
          <w:szCs w:val="32"/>
        </w:rPr>
        <w:t>%，决算数</w:t>
      </w:r>
      <w:r>
        <w:rPr>
          <w:rFonts w:hint="eastAsia" w:asciiTheme="minorEastAsia" w:hAnsiTheme="minorEastAsia" w:eastAsiaTheme="minorEastAsia" w:cstheme="minorEastAsia"/>
          <w:color w:val="auto"/>
          <w:sz w:val="32"/>
          <w:szCs w:val="32"/>
          <w:lang w:eastAsia="zh-CN"/>
        </w:rPr>
        <w:t>小</w:t>
      </w:r>
      <w:r>
        <w:rPr>
          <w:rFonts w:hint="eastAsia" w:asciiTheme="minorEastAsia" w:hAnsiTheme="minorEastAsia" w:eastAsiaTheme="minorEastAsia" w:cstheme="minorEastAsia"/>
          <w:color w:val="auto"/>
          <w:sz w:val="32"/>
          <w:szCs w:val="32"/>
        </w:rPr>
        <w:t>于年初预算数的主要原因是：社会保障和就业支出（类）</w:t>
      </w:r>
      <w:r>
        <w:rPr>
          <w:rFonts w:hint="eastAsia" w:asciiTheme="minorEastAsia" w:hAnsiTheme="minorEastAsia" w:eastAsiaTheme="minorEastAsia" w:cstheme="minorEastAsia"/>
          <w:color w:val="auto"/>
          <w:sz w:val="32"/>
          <w:szCs w:val="32"/>
          <w:lang w:eastAsia="zh-CN"/>
        </w:rPr>
        <w:t>行政事业单位养老支出（款）机关事业单位基本养老保险缴费支出（项）为干部职工交纳了基本养老保险费，退休人员增加使养</w:t>
      </w:r>
      <w:r>
        <w:rPr>
          <w:rFonts w:hint="eastAsia" w:asciiTheme="minorEastAsia" w:hAnsiTheme="minorEastAsia" w:eastAsiaTheme="minorEastAsia" w:cstheme="minorEastAsia"/>
          <w:color w:val="auto"/>
          <w:sz w:val="32"/>
          <w:szCs w:val="32"/>
          <w:lang w:val="en-US" w:eastAsia="zh-CN"/>
        </w:rPr>
        <w:t>老保险费交纳也相对减少</w:t>
      </w:r>
      <w:r>
        <w:rPr>
          <w:rFonts w:hint="eastAsia" w:asciiTheme="minorEastAsia" w:hAnsiTheme="minorEastAsia" w:eastAsiaTheme="minorEastAsia" w:cstheme="minorEastAsia"/>
          <w:color w:val="auto"/>
          <w:sz w:val="32"/>
          <w:szCs w:val="32"/>
          <w:lang w:eastAsia="zh-CN"/>
        </w:rPr>
        <w:t>；</w:t>
      </w:r>
    </w:p>
    <w:p w14:paraId="16A5A663">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3</w:t>
      </w:r>
      <w:r>
        <w:rPr>
          <w:rFonts w:hint="eastAsia" w:asciiTheme="minorEastAsia" w:hAnsiTheme="minorEastAsia" w:eastAsiaTheme="minorEastAsia" w:cstheme="minorEastAsia"/>
          <w:color w:val="auto"/>
          <w:sz w:val="32"/>
          <w:szCs w:val="32"/>
        </w:rPr>
        <w:t>、社会保障和就业支出（类）</w:t>
      </w:r>
      <w:r>
        <w:rPr>
          <w:rFonts w:hint="eastAsia" w:asciiTheme="minorEastAsia" w:hAnsiTheme="minorEastAsia" w:eastAsiaTheme="minorEastAsia" w:cstheme="minorEastAsia"/>
          <w:color w:val="auto"/>
          <w:sz w:val="32"/>
          <w:szCs w:val="32"/>
          <w:lang w:eastAsia="zh-CN"/>
        </w:rPr>
        <w:t>抚恤（款）</w:t>
      </w:r>
      <w:r>
        <w:rPr>
          <w:rFonts w:hint="eastAsia" w:asciiTheme="minorEastAsia" w:hAnsiTheme="minorEastAsia" w:eastAsiaTheme="minorEastAsia" w:cstheme="minorEastAsia"/>
          <w:color w:val="auto"/>
          <w:sz w:val="32"/>
          <w:szCs w:val="32"/>
        </w:rPr>
        <w:t>死亡抚恤</w:t>
      </w:r>
      <w:r>
        <w:rPr>
          <w:rFonts w:hint="eastAsia" w:asciiTheme="minorEastAsia" w:hAnsiTheme="minorEastAsia" w:eastAsiaTheme="minorEastAsia" w:cstheme="minorEastAsia"/>
          <w:color w:val="auto"/>
          <w:sz w:val="32"/>
          <w:szCs w:val="32"/>
          <w:lang w:eastAsia="zh-CN"/>
        </w:rPr>
        <w:t>（项）</w:t>
      </w:r>
    </w:p>
    <w:p w14:paraId="345EBE99">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0.83</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color w:val="auto"/>
          <w:sz w:val="32"/>
          <w:szCs w:val="32"/>
          <w:lang w:val="en-US" w:eastAsia="zh-CN"/>
        </w:rPr>
        <w:t>49.99</w:t>
      </w:r>
      <w:r>
        <w:rPr>
          <w:rFonts w:hint="eastAsia" w:asciiTheme="minorEastAsia" w:hAnsiTheme="minorEastAsia" w:eastAsiaTheme="minorEastAsia" w:cstheme="minorEastAsia"/>
          <w:color w:val="auto"/>
          <w:sz w:val="32"/>
          <w:szCs w:val="32"/>
        </w:rPr>
        <w:t>万元，完成年初预算的</w:t>
      </w:r>
      <w:r>
        <w:rPr>
          <w:rFonts w:hint="eastAsia" w:asciiTheme="minorEastAsia" w:hAnsiTheme="minorEastAsia" w:eastAsiaTheme="minorEastAsia" w:cstheme="minorEastAsia"/>
          <w:color w:val="auto"/>
          <w:sz w:val="32"/>
          <w:szCs w:val="32"/>
          <w:lang w:val="en-US" w:eastAsia="zh-CN"/>
        </w:rPr>
        <w:t>6022.89</w:t>
      </w:r>
      <w:r>
        <w:rPr>
          <w:rFonts w:hint="eastAsia" w:asciiTheme="minorEastAsia" w:hAnsiTheme="minorEastAsia" w:eastAsiaTheme="minorEastAsia" w:cstheme="minorEastAsia"/>
          <w:color w:val="auto"/>
          <w:sz w:val="32"/>
          <w:szCs w:val="32"/>
        </w:rPr>
        <w:t>%，决算数大于年初预算数的主要原因是：社会保障和就业支出（类）</w:t>
      </w:r>
      <w:r>
        <w:rPr>
          <w:rFonts w:hint="eastAsia" w:asciiTheme="minorEastAsia" w:hAnsiTheme="minorEastAsia" w:eastAsiaTheme="minorEastAsia" w:cstheme="minorEastAsia"/>
          <w:color w:val="auto"/>
          <w:sz w:val="32"/>
          <w:szCs w:val="32"/>
          <w:lang w:eastAsia="zh-CN"/>
        </w:rPr>
        <w:t>抚恤（款）</w:t>
      </w:r>
      <w:r>
        <w:rPr>
          <w:rFonts w:hint="eastAsia" w:asciiTheme="minorEastAsia" w:hAnsiTheme="minorEastAsia" w:eastAsiaTheme="minorEastAsia" w:cstheme="minorEastAsia"/>
          <w:color w:val="auto"/>
          <w:sz w:val="32"/>
          <w:szCs w:val="32"/>
        </w:rPr>
        <w:t>死亡抚恤</w:t>
      </w:r>
      <w:r>
        <w:rPr>
          <w:rFonts w:hint="eastAsia" w:asciiTheme="minorEastAsia" w:hAnsiTheme="minorEastAsia" w:eastAsiaTheme="minorEastAsia" w:cstheme="minorEastAsia"/>
          <w:color w:val="auto"/>
          <w:sz w:val="32"/>
          <w:szCs w:val="32"/>
          <w:lang w:eastAsia="zh-CN"/>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398EC205">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4</w:t>
      </w:r>
      <w:r>
        <w:rPr>
          <w:rFonts w:hint="eastAsia" w:asciiTheme="minorEastAsia" w:hAnsiTheme="minorEastAsia" w:eastAsiaTheme="minorEastAsia" w:cstheme="minorEastAsia"/>
          <w:color w:val="auto"/>
          <w:sz w:val="32"/>
          <w:szCs w:val="32"/>
        </w:rPr>
        <w:t>、社会保障和就业支出（类）</w:t>
      </w:r>
      <w:r>
        <w:rPr>
          <w:rFonts w:hint="eastAsia" w:asciiTheme="minorEastAsia" w:hAnsiTheme="minorEastAsia" w:eastAsiaTheme="minorEastAsia" w:cstheme="minorEastAsia"/>
          <w:color w:val="auto"/>
          <w:sz w:val="32"/>
          <w:szCs w:val="32"/>
          <w:lang w:eastAsia="zh-CN"/>
        </w:rPr>
        <w:t>抚恤（款）其他优抚支出（项）</w:t>
      </w:r>
    </w:p>
    <w:p w14:paraId="78D092F6">
      <w:pPr>
        <w:pStyle w:val="10"/>
        <w:ind w:firstLine="800" w:firstLineChars="25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0.18</w:t>
      </w:r>
      <w:r>
        <w:rPr>
          <w:rFonts w:hint="eastAsia" w:asciiTheme="minorEastAsia" w:hAnsiTheme="minorEastAsia" w:eastAsiaTheme="minorEastAsia" w:cstheme="minorEastAsia"/>
          <w:color w:val="auto"/>
          <w:sz w:val="32"/>
          <w:szCs w:val="32"/>
        </w:rPr>
        <w:t>万元，完成年初预算的0%，决算数大于年初预算数的主要原因是：社会保障和就业支出（类）</w:t>
      </w:r>
      <w:r>
        <w:rPr>
          <w:rFonts w:hint="eastAsia" w:asciiTheme="minorEastAsia" w:hAnsiTheme="minorEastAsia" w:eastAsiaTheme="minorEastAsia" w:cstheme="minorEastAsia"/>
          <w:color w:val="auto"/>
          <w:sz w:val="32"/>
          <w:szCs w:val="32"/>
          <w:lang w:eastAsia="zh-CN"/>
        </w:rPr>
        <w:t>抚恤（款）其他优抚支出（项）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7ADBD452">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5</w:t>
      </w:r>
      <w:r>
        <w:rPr>
          <w:rFonts w:hint="eastAsia" w:asciiTheme="minorEastAsia" w:hAnsiTheme="minorEastAsia" w:eastAsiaTheme="minorEastAsia" w:cstheme="minorEastAsia"/>
          <w:color w:val="auto"/>
          <w:sz w:val="32"/>
          <w:szCs w:val="32"/>
        </w:rPr>
        <w:t>、社会保障和就业支出（类）</w:t>
      </w:r>
      <w:r>
        <w:rPr>
          <w:rFonts w:hint="eastAsia" w:asciiTheme="minorEastAsia" w:hAnsiTheme="minorEastAsia" w:eastAsiaTheme="minorEastAsia" w:cstheme="minorEastAsia"/>
          <w:color w:val="auto"/>
          <w:sz w:val="32"/>
          <w:szCs w:val="32"/>
          <w:lang w:eastAsia="zh-CN"/>
        </w:rPr>
        <w:t>退役安置（款）军队转业干部安置（项）</w:t>
      </w:r>
    </w:p>
    <w:p w14:paraId="1D55FC96">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0.18</w:t>
      </w:r>
      <w:r>
        <w:rPr>
          <w:rFonts w:hint="eastAsia" w:asciiTheme="minorEastAsia" w:hAnsiTheme="minorEastAsia" w:eastAsiaTheme="minorEastAsia" w:cstheme="minorEastAsia"/>
          <w:color w:val="auto"/>
          <w:sz w:val="32"/>
          <w:szCs w:val="32"/>
        </w:rPr>
        <w:t>万元，完成年初预算的0%，决算数大于年初预算数的主要原因是：社会保障和就业支出（类）</w:t>
      </w:r>
      <w:r>
        <w:rPr>
          <w:rFonts w:hint="eastAsia" w:asciiTheme="minorEastAsia" w:hAnsiTheme="minorEastAsia" w:eastAsiaTheme="minorEastAsia" w:cstheme="minorEastAsia"/>
          <w:color w:val="auto"/>
          <w:sz w:val="32"/>
          <w:szCs w:val="32"/>
          <w:lang w:eastAsia="zh-CN"/>
        </w:rPr>
        <w:t>退役安置（款）军队转业干部安置（项）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4606A34F">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6</w:t>
      </w:r>
      <w:r>
        <w:rPr>
          <w:rFonts w:hint="eastAsia" w:asciiTheme="minorEastAsia" w:hAnsiTheme="minorEastAsia" w:eastAsiaTheme="minorEastAsia" w:cstheme="minorEastAsia"/>
          <w:color w:val="auto"/>
          <w:sz w:val="32"/>
          <w:szCs w:val="32"/>
        </w:rPr>
        <w:t>、社会保障和就业支出（类）</w:t>
      </w:r>
      <w:r>
        <w:rPr>
          <w:rFonts w:hint="eastAsia" w:asciiTheme="minorEastAsia" w:hAnsiTheme="minorEastAsia" w:eastAsiaTheme="minorEastAsia" w:cstheme="minorEastAsia"/>
          <w:color w:val="auto"/>
          <w:sz w:val="32"/>
          <w:szCs w:val="32"/>
          <w:lang w:eastAsia="zh-CN"/>
        </w:rPr>
        <w:t>退役军队管理事务（款）其他退役军人事务管理支出（项）</w:t>
      </w:r>
    </w:p>
    <w:p w14:paraId="0F36A616">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color w:val="auto"/>
          <w:sz w:val="32"/>
          <w:szCs w:val="32"/>
          <w:lang w:val="en-US" w:eastAsia="zh-CN"/>
        </w:rPr>
        <w:t>0.06</w:t>
      </w:r>
      <w:r>
        <w:rPr>
          <w:rFonts w:hint="eastAsia" w:asciiTheme="minorEastAsia" w:hAnsiTheme="minorEastAsia" w:eastAsiaTheme="minorEastAsia" w:cstheme="minorEastAsia"/>
          <w:color w:val="auto"/>
          <w:sz w:val="32"/>
          <w:szCs w:val="32"/>
        </w:rPr>
        <w:t>万元，完成年初预算的0%，决算数大于年初预算数的主要原因是：社会保障和就业支出（类）</w:t>
      </w:r>
      <w:r>
        <w:rPr>
          <w:rFonts w:hint="eastAsia" w:asciiTheme="minorEastAsia" w:hAnsiTheme="minorEastAsia" w:eastAsiaTheme="minorEastAsia" w:cstheme="minorEastAsia"/>
          <w:color w:val="auto"/>
          <w:sz w:val="32"/>
          <w:szCs w:val="32"/>
          <w:lang w:eastAsia="zh-CN"/>
        </w:rPr>
        <w:t>退役军队管理事务（款）其他退役军人事务管理支出（项）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47C1775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cstheme="minorEastAsia"/>
          <w:color w:val="auto"/>
          <w:sz w:val="32"/>
          <w:szCs w:val="32"/>
          <w:lang w:val="en-US" w:eastAsia="zh-CN"/>
        </w:rPr>
        <w:t>7</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行政事业单位医疗</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行政单位医疗</w:t>
      </w:r>
      <w:r>
        <w:rPr>
          <w:rFonts w:hint="eastAsia" w:asciiTheme="minorEastAsia" w:hAnsiTheme="minorEastAsia" w:eastAsiaTheme="minorEastAsia"/>
          <w:sz w:val="32"/>
          <w:szCs w:val="32"/>
        </w:rPr>
        <w:t>（项）</w:t>
      </w:r>
    </w:p>
    <w:p w14:paraId="62872E97">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30.36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30.54</w:t>
      </w:r>
      <w:r>
        <w:rPr>
          <w:rFonts w:hint="eastAsia" w:asciiTheme="minorEastAsia" w:hAnsiTheme="minorEastAsia" w:eastAsiaTheme="minorEastAsia"/>
          <w:sz w:val="32"/>
          <w:szCs w:val="32"/>
        </w:rPr>
        <w:t>万元，</w:t>
      </w:r>
      <w:r>
        <w:rPr>
          <w:rFonts w:hint="eastAsia" w:asciiTheme="minorEastAsia" w:hAnsiTheme="minorEastAsia" w:eastAsiaTheme="minorEastAsia" w:cstheme="minorEastAsia"/>
          <w:color w:val="auto"/>
          <w:sz w:val="32"/>
          <w:szCs w:val="32"/>
        </w:rPr>
        <w:t>完成年初预算的</w:t>
      </w:r>
      <w:r>
        <w:rPr>
          <w:rFonts w:hint="eastAsia" w:asciiTheme="minorEastAsia" w:hAnsiTheme="minorEastAsia" w:eastAsia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rPr>
        <w:t>0</w:t>
      </w:r>
      <w:r>
        <w:rPr>
          <w:rFonts w:hint="eastAsia" w:asciiTheme="minorEastAsia" w:hAnsiTheme="minorEastAsia" w:eastAsiaTheme="minorEastAsia" w:cstheme="minorEastAsia"/>
          <w:color w:val="auto"/>
          <w:sz w:val="32"/>
          <w:szCs w:val="32"/>
          <w:lang w:val="en-US" w:eastAsia="zh-CN"/>
        </w:rPr>
        <w:t>.59</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w:t>
      </w:r>
      <w:r>
        <w:rPr>
          <w:rFonts w:hint="eastAsia" w:asciiTheme="minorEastAsia" w:hAnsiTheme="minorEastAsia" w:eastAsiaTheme="minorEastAsia" w:cstheme="minorEastAsia"/>
          <w:color w:val="auto"/>
          <w:sz w:val="32"/>
          <w:szCs w:val="32"/>
        </w:rPr>
        <w:t>决算数大于年初预算数的主要原因是：</w:t>
      </w:r>
      <w:r>
        <w:rPr>
          <w:rFonts w:hint="eastAsia" w:asciiTheme="minorEastAsia" w:hAnsiTheme="minorEastAsia" w:eastAsiaTheme="minorEastAsia"/>
          <w:sz w:val="32"/>
          <w:szCs w:val="32"/>
          <w:lang w:eastAsia="zh-CN"/>
        </w:rPr>
        <w:t>卫生健康支出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行政事业单位医疗</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行政单位医疗</w:t>
      </w:r>
      <w:r>
        <w:rPr>
          <w:rFonts w:hint="eastAsia" w:asciiTheme="minorEastAsia" w:hAnsiTheme="minorEastAsia" w:eastAsiaTheme="minorEastAsia"/>
          <w:sz w:val="32"/>
          <w:szCs w:val="32"/>
        </w:rPr>
        <w:t>（项）</w:t>
      </w:r>
      <w:r>
        <w:rPr>
          <w:rFonts w:hint="eastAsia" w:asciiTheme="minorEastAsia" w:hAnsiTheme="minorEastAsia" w:eastAsiaTheme="minorEastAsia" w:cstheme="minorEastAsia"/>
          <w:color w:val="auto"/>
          <w:sz w:val="32"/>
          <w:szCs w:val="32"/>
          <w:lang w:eastAsia="zh-CN"/>
        </w:rPr>
        <w:t>为干部职工交纳了医疗保险费；</w:t>
      </w:r>
    </w:p>
    <w:p w14:paraId="31384322">
      <w:pPr>
        <w:pStyle w:val="10"/>
        <w:numPr>
          <w:ilvl w:val="0"/>
          <w:numId w:val="0"/>
        </w:numPr>
        <w:ind w:leftChars="250"/>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color w:val="auto"/>
          <w:sz w:val="32"/>
          <w:szCs w:val="32"/>
          <w:lang w:val="en-US" w:eastAsia="zh-CN"/>
        </w:rPr>
        <w:t>8、</w:t>
      </w: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巩固脱贫衔接乡村振兴（款）</w:t>
      </w:r>
      <w:r>
        <w:rPr>
          <w:rFonts w:hint="eastAsia" w:asciiTheme="minorEastAsia" w:hAnsiTheme="minorEastAsia" w:eastAsiaTheme="minorEastAsia" w:cstheme="minorEastAsia"/>
          <w:color w:val="auto"/>
          <w:sz w:val="32"/>
          <w:szCs w:val="32"/>
          <w:lang w:val="en-US" w:eastAsia="zh-CN"/>
        </w:rPr>
        <w:t>行政运行（项）</w:t>
      </w:r>
    </w:p>
    <w:p w14:paraId="47806DD0">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sz w:val="32"/>
          <w:szCs w:val="32"/>
          <w:lang w:val="en-US" w:eastAsia="zh-CN"/>
        </w:rPr>
        <w:t>20</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完成年初预算的0%，决算数大于年初预算数的主要原因是：</w:t>
      </w: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巩固脱贫衔接乡村振兴（款）</w:t>
      </w:r>
      <w:r>
        <w:rPr>
          <w:rFonts w:hint="eastAsia" w:asciiTheme="minorEastAsia" w:hAnsiTheme="minorEastAsia" w:eastAsiaTheme="minorEastAsia" w:cstheme="minorEastAsia"/>
          <w:color w:val="auto"/>
          <w:sz w:val="32"/>
          <w:szCs w:val="32"/>
          <w:lang w:val="en-US" w:eastAsia="zh-CN"/>
        </w:rPr>
        <w:t>行政运行（项）</w:t>
      </w:r>
      <w:r>
        <w:rPr>
          <w:rFonts w:hint="eastAsia" w:asciiTheme="minorEastAsia" w:hAnsiTheme="minorEastAsia" w:eastAsiaTheme="minorEastAsia" w:cstheme="minorEastAsia"/>
          <w:color w:val="auto"/>
          <w:sz w:val="32"/>
          <w:szCs w:val="32"/>
        </w:rPr>
        <w:t>在年初数不可预见未列入预算数。</w:t>
      </w:r>
    </w:p>
    <w:p w14:paraId="372D5B73">
      <w:pPr>
        <w:pStyle w:val="10"/>
        <w:numPr>
          <w:ilvl w:val="0"/>
          <w:numId w:val="0"/>
        </w:numPr>
        <w:ind w:leftChars="250"/>
        <w:rPr>
          <w:rFonts w:hint="eastAsia" w:asciiTheme="minorEastAsia" w:hAnsiTheme="minorEastAsia" w:eastAsiaTheme="minorEastAsia" w:cstheme="minorEastAsia"/>
          <w:color w:val="auto"/>
          <w:sz w:val="32"/>
          <w:szCs w:val="32"/>
          <w:lang w:val="en-US" w:eastAsia="zh-CN"/>
        </w:rPr>
      </w:pPr>
      <w:r>
        <w:rPr>
          <w:rFonts w:hint="eastAsia" w:asciiTheme="minorEastAsia" w:hAnsiTheme="minorEastAsia" w:eastAsiaTheme="minorEastAsia" w:cstheme="minorEastAsia"/>
          <w:sz w:val="32"/>
          <w:szCs w:val="32"/>
          <w:lang w:val="en-US" w:eastAsia="zh-CN"/>
        </w:rPr>
        <w:t>9、</w:t>
      </w: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巩固脱贫衔接乡村振兴（款）</w:t>
      </w:r>
      <w:r>
        <w:rPr>
          <w:rFonts w:hint="eastAsia" w:asciiTheme="minorEastAsia" w:hAnsiTheme="minorEastAsia" w:eastAsiaTheme="minorEastAsia" w:cstheme="minorEastAsia"/>
          <w:color w:val="auto"/>
          <w:sz w:val="32"/>
          <w:szCs w:val="32"/>
          <w:lang w:val="en-US" w:eastAsia="zh-CN"/>
        </w:rPr>
        <w:t>农村基础设施建设（项）</w:t>
      </w:r>
    </w:p>
    <w:p w14:paraId="0E68FABF">
      <w:pPr>
        <w:pStyle w:val="10"/>
        <w:numPr>
          <w:ilvl w:val="0"/>
          <w:numId w:val="0"/>
        </w:numPr>
        <w:ind w:leftChars="250" w:firstLine="320" w:firstLineChars="10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sz w:val="32"/>
          <w:szCs w:val="32"/>
          <w:lang w:val="en-US" w:eastAsia="zh-CN"/>
        </w:rPr>
        <w:t>18337.56</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完成年初预算的0%，决算数大于年初预算数的主要原因是：</w:t>
      </w:r>
      <w:r>
        <w:rPr>
          <w:rFonts w:hint="eastAsia" w:asciiTheme="minorEastAsia" w:hAnsiTheme="minorEastAsia" w:eastAsiaTheme="minorEastAsia" w:cstheme="minorEastAsia"/>
          <w:sz w:val="32"/>
          <w:szCs w:val="32"/>
        </w:rPr>
        <w:t>农林水支出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巩固脱贫衔接乡村振兴（款）</w:t>
      </w:r>
      <w:r>
        <w:rPr>
          <w:rFonts w:hint="eastAsia" w:asciiTheme="minorEastAsia" w:hAnsiTheme="minorEastAsia" w:eastAsiaTheme="minorEastAsia" w:cstheme="minorEastAsia"/>
          <w:color w:val="auto"/>
          <w:sz w:val="32"/>
          <w:szCs w:val="32"/>
          <w:lang w:val="en-US" w:eastAsia="zh-CN"/>
        </w:rPr>
        <w:t>农村基础设施建设（项）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363109B9">
      <w:pPr>
        <w:pStyle w:val="10"/>
        <w:ind w:firstLine="800" w:firstLineChars="25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lang w:val="en-US" w:eastAsia="zh-CN"/>
        </w:rPr>
        <w:t>10、</w:t>
      </w:r>
      <w:r>
        <w:rPr>
          <w:rFonts w:hint="eastAsia" w:asciiTheme="minorEastAsia" w:hAnsiTheme="minorEastAsia" w:eastAsiaTheme="minorEastAsia" w:cstheme="minorEastAsia"/>
          <w:color w:val="auto"/>
          <w:sz w:val="32"/>
          <w:szCs w:val="32"/>
          <w:highlight w:val="none"/>
        </w:rPr>
        <w:t>交通运输支出（类）</w:t>
      </w:r>
      <w:r>
        <w:rPr>
          <w:rFonts w:hint="eastAsia" w:asciiTheme="minorEastAsia" w:hAnsiTheme="minorEastAsia" w:eastAsiaTheme="minorEastAsia" w:cstheme="minorEastAsia"/>
          <w:color w:val="auto"/>
          <w:sz w:val="32"/>
          <w:szCs w:val="32"/>
          <w:highlight w:val="none"/>
          <w:lang w:eastAsia="zh-CN"/>
        </w:rPr>
        <w:t>公路水路运输（款）</w:t>
      </w:r>
      <w:r>
        <w:rPr>
          <w:rFonts w:hint="eastAsia" w:asciiTheme="minorEastAsia" w:hAnsiTheme="minorEastAsia" w:eastAsiaTheme="minorEastAsia" w:cstheme="minorEastAsia"/>
          <w:color w:val="auto"/>
          <w:sz w:val="32"/>
          <w:szCs w:val="32"/>
          <w:highlight w:val="none"/>
        </w:rPr>
        <w:t>行政运行</w:t>
      </w:r>
      <w:r>
        <w:rPr>
          <w:rFonts w:hint="eastAsia" w:asciiTheme="minorEastAsia" w:hAnsiTheme="minorEastAsia" w:eastAsiaTheme="minorEastAsia" w:cstheme="minorEastAsia"/>
          <w:color w:val="auto"/>
          <w:sz w:val="32"/>
          <w:szCs w:val="32"/>
          <w:highlight w:val="none"/>
          <w:lang w:eastAsia="zh-CN"/>
        </w:rPr>
        <w:t>（项）</w:t>
      </w:r>
    </w:p>
    <w:p w14:paraId="6371CA77">
      <w:pPr>
        <w:pStyle w:val="10"/>
        <w:ind w:firstLine="800" w:firstLineChars="250"/>
        <w:rPr>
          <w:rFonts w:hint="eastAsia" w:asciiTheme="minorEastAsia" w:hAnsiTheme="minorEastAsia" w:eastAsiaTheme="minorEastAsia" w:cstheme="minorEastAsia"/>
          <w:color w:val="auto"/>
          <w:sz w:val="32"/>
          <w:szCs w:val="32"/>
          <w:highlight w:val="none"/>
          <w:shd w:val="clear" w:fill="000000"/>
          <w:lang w:eastAsia="zh-CN"/>
        </w:rPr>
      </w:pPr>
      <w:r>
        <w:rPr>
          <w:rFonts w:hint="eastAsia" w:asciiTheme="minorEastAsia" w:hAnsiTheme="minorEastAsia" w:eastAsiaTheme="minorEastAsia" w:cstheme="minorEastAsia"/>
          <w:color w:val="auto"/>
          <w:sz w:val="32"/>
          <w:szCs w:val="32"/>
          <w:highlight w:val="none"/>
        </w:rPr>
        <w:t>年初预算为</w:t>
      </w:r>
      <w:r>
        <w:rPr>
          <w:rFonts w:hint="eastAsia" w:asciiTheme="minorEastAsia" w:hAnsiTheme="minorEastAsia" w:eastAsiaTheme="minorEastAsia" w:cstheme="minorEastAsia"/>
          <w:color w:val="auto"/>
          <w:sz w:val="32"/>
          <w:szCs w:val="32"/>
          <w:highlight w:val="none"/>
          <w:lang w:val="en-US" w:eastAsia="zh-CN"/>
        </w:rPr>
        <w:t>975.58</w:t>
      </w:r>
      <w:r>
        <w:rPr>
          <w:rFonts w:hint="eastAsia" w:asciiTheme="minorEastAsia" w:hAnsiTheme="minorEastAsia" w:eastAsiaTheme="minorEastAsia" w:cstheme="minorEastAsia"/>
          <w:color w:val="auto"/>
          <w:sz w:val="32"/>
          <w:szCs w:val="32"/>
          <w:highlight w:val="none"/>
        </w:rPr>
        <w:t>万元，支出决算为</w:t>
      </w:r>
      <w:r>
        <w:rPr>
          <w:rFonts w:hint="eastAsia" w:asciiTheme="minorEastAsia" w:hAnsiTheme="minorEastAsia" w:eastAsiaTheme="minorEastAsia" w:cstheme="minorEastAsia"/>
          <w:sz w:val="32"/>
          <w:szCs w:val="32"/>
          <w:highlight w:val="none"/>
          <w:lang w:val="en-US" w:eastAsia="zh-CN"/>
        </w:rPr>
        <w:t>588.96</w:t>
      </w:r>
      <w:r>
        <w:rPr>
          <w:rFonts w:hint="eastAsia" w:asciiTheme="minorEastAsia" w:hAnsiTheme="minorEastAsia" w:eastAsiaTheme="minorEastAsia" w:cstheme="minorEastAsia"/>
          <w:sz w:val="32"/>
          <w:szCs w:val="32"/>
          <w:highlight w:val="none"/>
        </w:rPr>
        <w:t>万元，</w:t>
      </w:r>
      <w:r>
        <w:rPr>
          <w:rFonts w:hint="eastAsia" w:asciiTheme="minorEastAsia" w:hAnsiTheme="minorEastAsia" w:eastAsiaTheme="minorEastAsia" w:cstheme="minorEastAsia"/>
          <w:color w:val="auto"/>
          <w:sz w:val="32"/>
          <w:szCs w:val="32"/>
          <w:highlight w:val="none"/>
        </w:rPr>
        <w:t>完成年初预算的</w:t>
      </w:r>
      <w:r>
        <w:rPr>
          <w:rFonts w:hint="eastAsia" w:asciiTheme="minorEastAsia" w:hAnsiTheme="minorEastAsia" w:eastAsiaTheme="minorEastAsia" w:cstheme="minorEastAsia"/>
          <w:color w:val="auto"/>
          <w:sz w:val="32"/>
          <w:szCs w:val="32"/>
          <w:highlight w:val="none"/>
          <w:lang w:val="en-US" w:eastAsia="zh-CN"/>
        </w:rPr>
        <w:t>60.37</w:t>
      </w:r>
      <w:r>
        <w:rPr>
          <w:rFonts w:hint="eastAsia" w:asciiTheme="minorEastAsia" w:hAnsiTheme="minorEastAsia" w:eastAsiaTheme="minorEastAsia" w:cstheme="minorEastAsia"/>
          <w:color w:val="auto"/>
          <w:sz w:val="32"/>
          <w:szCs w:val="32"/>
          <w:highlight w:val="none"/>
          <w:shd w:val="clear"/>
        </w:rPr>
        <w:t>%，决算数</w:t>
      </w:r>
      <w:r>
        <w:rPr>
          <w:rFonts w:hint="eastAsia" w:asciiTheme="minorEastAsia" w:hAnsiTheme="minorEastAsia" w:eastAsiaTheme="minorEastAsia" w:cstheme="minorEastAsia"/>
          <w:color w:val="auto"/>
          <w:sz w:val="32"/>
          <w:szCs w:val="32"/>
          <w:highlight w:val="none"/>
          <w:shd w:val="clear"/>
          <w:lang w:eastAsia="zh-CN"/>
        </w:rPr>
        <w:t>小</w:t>
      </w:r>
      <w:r>
        <w:rPr>
          <w:rFonts w:hint="eastAsia" w:asciiTheme="minorEastAsia" w:hAnsiTheme="minorEastAsia" w:eastAsiaTheme="minorEastAsia" w:cstheme="minorEastAsia"/>
          <w:color w:val="auto"/>
          <w:sz w:val="32"/>
          <w:szCs w:val="32"/>
          <w:highlight w:val="none"/>
          <w:shd w:val="clear"/>
        </w:rPr>
        <w:t>于年初预算数的主要原因是：</w:t>
      </w:r>
      <w:r>
        <w:rPr>
          <w:rFonts w:hint="eastAsia" w:asciiTheme="minorEastAsia" w:hAnsiTheme="minorEastAsia" w:eastAsiaTheme="minorEastAsia" w:cstheme="minorEastAsia"/>
          <w:color w:val="auto"/>
          <w:sz w:val="32"/>
          <w:szCs w:val="32"/>
          <w:highlight w:val="none"/>
          <w:shd w:val="clear"/>
          <w:lang w:eastAsia="zh-CN"/>
        </w:rPr>
        <w:t>项目款项未支付；</w:t>
      </w:r>
    </w:p>
    <w:p w14:paraId="057B02EE">
      <w:pPr>
        <w:pStyle w:val="10"/>
        <w:ind w:firstLine="800" w:firstLineChars="25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lang w:val="en-US" w:eastAsia="zh-CN"/>
        </w:rPr>
        <w:t>11、</w:t>
      </w:r>
      <w:r>
        <w:rPr>
          <w:rFonts w:hint="eastAsia" w:asciiTheme="minorEastAsia" w:hAnsiTheme="minorEastAsia" w:eastAsiaTheme="minorEastAsia" w:cstheme="minorEastAsia"/>
          <w:color w:val="auto"/>
          <w:sz w:val="32"/>
          <w:szCs w:val="32"/>
          <w:highlight w:val="none"/>
        </w:rPr>
        <w:t>交通运输支出（类）</w:t>
      </w:r>
      <w:r>
        <w:rPr>
          <w:rFonts w:hint="eastAsia" w:asciiTheme="minorEastAsia" w:hAnsiTheme="minorEastAsia" w:eastAsiaTheme="minorEastAsia" w:cstheme="minorEastAsia"/>
          <w:color w:val="auto"/>
          <w:sz w:val="32"/>
          <w:szCs w:val="32"/>
          <w:highlight w:val="none"/>
          <w:lang w:eastAsia="zh-CN"/>
        </w:rPr>
        <w:t>公路水路运输（款）公路养护（项）</w:t>
      </w:r>
    </w:p>
    <w:p w14:paraId="7D1FC78A">
      <w:pPr>
        <w:pStyle w:val="10"/>
        <w:ind w:firstLine="800" w:firstLineChars="250"/>
        <w:rPr>
          <w:rFonts w:hint="eastAsia" w:asciiTheme="minorEastAsia" w:hAnsiTheme="minorEastAsia" w:eastAsiaTheme="minorEastAsia" w:cstheme="minorEastAsia"/>
          <w:color w:val="auto"/>
          <w:sz w:val="32"/>
          <w:szCs w:val="32"/>
          <w:highlight w:val="none"/>
          <w:shd w:val="clear"/>
          <w:lang w:eastAsia="zh-CN"/>
        </w:rPr>
      </w:pPr>
      <w:r>
        <w:rPr>
          <w:rFonts w:hint="eastAsia" w:asciiTheme="minorEastAsia" w:hAnsiTheme="minorEastAsia" w:eastAsiaTheme="minorEastAsia" w:cstheme="minorEastAsia"/>
          <w:color w:val="auto"/>
          <w:sz w:val="32"/>
          <w:szCs w:val="32"/>
          <w:highlight w:val="none"/>
        </w:rPr>
        <w:t>年初预算为</w:t>
      </w:r>
      <w:r>
        <w:rPr>
          <w:rFonts w:hint="eastAsia" w:asciiTheme="minorEastAsia" w:hAnsiTheme="minorEastAsia" w:eastAsiaTheme="minorEastAsia" w:cstheme="minorEastAsia"/>
          <w:color w:val="auto"/>
          <w:sz w:val="32"/>
          <w:szCs w:val="32"/>
          <w:highlight w:val="none"/>
          <w:lang w:val="en-US" w:eastAsia="zh-CN"/>
        </w:rPr>
        <w:t>0</w:t>
      </w:r>
      <w:r>
        <w:rPr>
          <w:rFonts w:hint="eastAsia" w:asciiTheme="minorEastAsia" w:hAnsiTheme="minorEastAsia" w:eastAsiaTheme="minorEastAsia" w:cstheme="minorEastAsia"/>
          <w:color w:val="auto"/>
          <w:sz w:val="32"/>
          <w:szCs w:val="32"/>
          <w:highlight w:val="none"/>
        </w:rPr>
        <w:t>万元，支出决算为</w:t>
      </w:r>
      <w:r>
        <w:rPr>
          <w:rFonts w:hint="eastAsia" w:asciiTheme="minorEastAsia" w:hAnsiTheme="minorEastAsia" w:eastAsiaTheme="minorEastAsia" w:cstheme="minorEastAsia"/>
          <w:sz w:val="32"/>
          <w:szCs w:val="32"/>
          <w:highlight w:val="none"/>
          <w:lang w:val="en-US" w:eastAsia="zh-CN"/>
        </w:rPr>
        <w:t>737.55</w:t>
      </w:r>
      <w:r>
        <w:rPr>
          <w:rFonts w:hint="eastAsia" w:asciiTheme="minorEastAsia" w:hAnsiTheme="minorEastAsia" w:eastAsiaTheme="minorEastAsia" w:cstheme="minorEastAsia"/>
          <w:sz w:val="32"/>
          <w:szCs w:val="32"/>
          <w:highlight w:val="none"/>
        </w:rPr>
        <w:t>万元，</w:t>
      </w:r>
      <w:r>
        <w:rPr>
          <w:rFonts w:hint="eastAsia" w:asciiTheme="minorEastAsia" w:hAnsiTheme="minorEastAsia" w:eastAsiaTheme="minorEastAsia" w:cstheme="minorEastAsia"/>
          <w:color w:val="auto"/>
          <w:sz w:val="32"/>
          <w:szCs w:val="32"/>
          <w:highlight w:val="none"/>
        </w:rPr>
        <w:t>完成年初预算的</w:t>
      </w:r>
      <w:r>
        <w:rPr>
          <w:rFonts w:hint="eastAsia" w:asciiTheme="minorEastAsia" w:hAnsiTheme="minorEastAsia" w:eastAsiaTheme="minorEastAsia" w:cstheme="minorEastAsia"/>
          <w:color w:val="auto"/>
          <w:sz w:val="32"/>
          <w:szCs w:val="32"/>
          <w:highlight w:val="none"/>
          <w:lang w:val="en-US" w:eastAsia="zh-CN"/>
        </w:rPr>
        <w:t>0</w:t>
      </w:r>
      <w:r>
        <w:rPr>
          <w:rFonts w:hint="eastAsia" w:asciiTheme="minorEastAsia" w:hAnsiTheme="minorEastAsia" w:eastAsiaTheme="minorEastAsia" w:cstheme="minorEastAsia"/>
          <w:color w:val="auto"/>
          <w:sz w:val="32"/>
          <w:szCs w:val="32"/>
          <w:highlight w:val="none"/>
          <w:shd w:val="clear"/>
        </w:rPr>
        <w:t>%，决算数</w:t>
      </w:r>
      <w:r>
        <w:rPr>
          <w:rFonts w:hint="eastAsia" w:asciiTheme="minorEastAsia" w:hAnsiTheme="minorEastAsia" w:eastAsiaTheme="minorEastAsia" w:cstheme="minorEastAsia"/>
          <w:color w:val="auto"/>
          <w:sz w:val="32"/>
          <w:szCs w:val="32"/>
          <w:highlight w:val="none"/>
          <w:shd w:val="clear"/>
          <w:lang w:val="en-US" w:eastAsia="zh-CN"/>
        </w:rPr>
        <w:t>大于</w:t>
      </w:r>
      <w:r>
        <w:rPr>
          <w:rFonts w:hint="eastAsia" w:asciiTheme="minorEastAsia" w:hAnsiTheme="minorEastAsia" w:eastAsiaTheme="minorEastAsia" w:cstheme="minorEastAsia"/>
          <w:color w:val="auto"/>
          <w:sz w:val="32"/>
          <w:szCs w:val="32"/>
          <w:highlight w:val="none"/>
          <w:shd w:val="clear"/>
        </w:rPr>
        <w:t>年初预算数的主要原因是：</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公路</w:t>
      </w:r>
      <w:r>
        <w:rPr>
          <w:rFonts w:hint="eastAsia" w:asciiTheme="minorEastAsia" w:hAnsiTheme="minorEastAsia" w:eastAsiaTheme="minorEastAsia" w:cstheme="minorEastAsia"/>
          <w:color w:val="auto"/>
          <w:sz w:val="32"/>
          <w:szCs w:val="32"/>
          <w:lang w:eastAsia="zh-CN"/>
        </w:rPr>
        <w:t>养护（项）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highlight w:val="none"/>
          <w:shd w:val="clear"/>
          <w:lang w:eastAsia="zh-CN"/>
        </w:rPr>
        <w:t>；</w:t>
      </w:r>
    </w:p>
    <w:p w14:paraId="12FF6E7C">
      <w:pPr>
        <w:pStyle w:val="10"/>
        <w:ind w:firstLine="800" w:firstLineChars="250"/>
        <w:rPr>
          <w:rFonts w:hint="eastAsia" w:asciiTheme="minorEastAsia" w:hAnsiTheme="minorEastAsia" w:eastAsiaTheme="minorEastAsia" w:cstheme="minorEastAsia"/>
          <w:color w:val="auto"/>
          <w:sz w:val="32"/>
          <w:szCs w:val="32"/>
          <w:highlight w:val="none"/>
          <w:lang w:eastAsia="zh-CN"/>
        </w:rPr>
      </w:pPr>
      <w:r>
        <w:rPr>
          <w:rFonts w:hint="eastAsia" w:asciiTheme="minorEastAsia" w:hAnsiTheme="minorEastAsia" w:eastAsiaTheme="minorEastAsia" w:cstheme="minorEastAsia"/>
          <w:color w:val="auto"/>
          <w:sz w:val="32"/>
          <w:szCs w:val="32"/>
          <w:lang w:val="en-US" w:eastAsia="zh-CN"/>
        </w:rPr>
        <w:t>12、</w:t>
      </w:r>
      <w:r>
        <w:rPr>
          <w:rFonts w:hint="eastAsia" w:asciiTheme="minorEastAsia" w:hAnsiTheme="minorEastAsia" w:eastAsiaTheme="minorEastAsia" w:cstheme="minorEastAsia"/>
          <w:color w:val="auto"/>
          <w:sz w:val="32"/>
          <w:szCs w:val="32"/>
          <w:highlight w:val="none"/>
        </w:rPr>
        <w:t>交通运输支出（类）</w:t>
      </w:r>
      <w:r>
        <w:rPr>
          <w:rFonts w:hint="eastAsia" w:asciiTheme="minorEastAsia" w:hAnsiTheme="minorEastAsia" w:eastAsiaTheme="minorEastAsia" w:cstheme="minorEastAsia"/>
          <w:color w:val="auto"/>
          <w:sz w:val="32"/>
          <w:szCs w:val="32"/>
          <w:highlight w:val="none"/>
          <w:lang w:eastAsia="zh-CN"/>
        </w:rPr>
        <w:t>公路水路运输（款）公路运输管理（项）</w:t>
      </w:r>
    </w:p>
    <w:p w14:paraId="5A1828C0">
      <w:pPr>
        <w:pStyle w:val="10"/>
        <w:ind w:firstLine="800" w:firstLineChars="250"/>
        <w:rPr>
          <w:rFonts w:hint="eastAsia" w:asciiTheme="minorEastAsia" w:hAnsiTheme="minorEastAsia" w:eastAsiaTheme="minorEastAsia" w:cstheme="minorEastAsia"/>
          <w:color w:val="auto"/>
          <w:sz w:val="32"/>
          <w:szCs w:val="32"/>
          <w:highlight w:val="none"/>
          <w:shd w:val="clear" w:fill="000000"/>
          <w:lang w:eastAsia="zh-CN"/>
        </w:rPr>
      </w:pPr>
      <w:r>
        <w:rPr>
          <w:rFonts w:hint="eastAsia" w:asciiTheme="minorEastAsia" w:hAnsiTheme="minorEastAsia" w:eastAsiaTheme="minorEastAsia" w:cstheme="minorEastAsia"/>
          <w:color w:val="auto"/>
          <w:sz w:val="32"/>
          <w:szCs w:val="32"/>
          <w:highlight w:val="none"/>
        </w:rPr>
        <w:t>年初预算为</w:t>
      </w:r>
      <w:r>
        <w:rPr>
          <w:rFonts w:hint="eastAsia" w:asciiTheme="minorEastAsia" w:hAnsiTheme="minorEastAsia" w:eastAsiaTheme="minorEastAsia" w:cstheme="minorEastAsia"/>
          <w:color w:val="auto"/>
          <w:sz w:val="32"/>
          <w:szCs w:val="32"/>
          <w:highlight w:val="none"/>
          <w:lang w:val="en-US" w:eastAsia="zh-CN"/>
        </w:rPr>
        <w:t>0</w:t>
      </w:r>
      <w:r>
        <w:rPr>
          <w:rFonts w:hint="eastAsia" w:asciiTheme="minorEastAsia" w:hAnsiTheme="minorEastAsia" w:eastAsiaTheme="minorEastAsia" w:cstheme="minorEastAsia"/>
          <w:color w:val="auto"/>
          <w:sz w:val="32"/>
          <w:szCs w:val="32"/>
          <w:highlight w:val="none"/>
        </w:rPr>
        <w:t>万元，支出决算为</w:t>
      </w:r>
      <w:r>
        <w:rPr>
          <w:rFonts w:hint="eastAsia" w:asciiTheme="minorEastAsia" w:hAnsiTheme="minorEastAsia" w:eastAsiaTheme="minorEastAsia" w:cstheme="minorEastAsia"/>
          <w:sz w:val="32"/>
          <w:szCs w:val="32"/>
          <w:highlight w:val="none"/>
          <w:lang w:val="en-US" w:eastAsia="zh-CN"/>
        </w:rPr>
        <w:t>39.46</w:t>
      </w:r>
      <w:r>
        <w:rPr>
          <w:rFonts w:hint="eastAsia" w:asciiTheme="minorEastAsia" w:hAnsiTheme="minorEastAsia" w:eastAsiaTheme="minorEastAsia" w:cstheme="minorEastAsia"/>
          <w:sz w:val="32"/>
          <w:szCs w:val="32"/>
          <w:highlight w:val="none"/>
        </w:rPr>
        <w:t>万元，</w:t>
      </w:r>
      <w:r>
        <w:rPr>
          <w:rFonts w:hint="eastAsia" w:asciiTheme="minorEastAsia" w:hAnsiTheme="minorEastAsia" w:eastAsiaTheme="minorEastAsia" w:cstheme="minorEastAsia"/>
          <w:color w:val="auto"/>
          <w:sz w:val="32"/>
          <w:szCs w:val="32"/>
          <w:highlight w:val="none"/>
        </w:rPr>
        <w:t>完成年初预算的</w:t>
      </w:r>
      <w:r>
        <w:rPr>
          <w:rFonts w:hint="eastAsia" w:asciiTheme="minorEastAsia" w:hAnsiTheme="minorEastAsia" w:eastAsiaTheme="minorEastAsia" w:cstheme="minorEastAsia"/>
          <w:color w:val="auto"/>
          <w:sz w:val="32"/>
          <w:szCs w:val="32"/>
          <w:highlight w:val="none"/>
          <w:lang w:val="en-US" w:eastAsia="zh-CN"/>
        </w:rPr>
        <w:t>0</w:t>
      </w:r>
      <w:r>
        <w:rPr>
          <w:rFonts w:hint="eastAsia" w:asciiTheme="minorEastAsia" w:hAnsiTheme="minorEastAsia" w:eastAsiaTheme="minorEastAsia" w:cstheme="minorEastAsia"/>
          <w:color w:val="auto"/>
          <w:sz w:val="32"/>
          <w:szCs w:val="32"/>
          <w:highlight w:val="none"/>
          <w:shd w:val="clear"/>
        </w:rPr>
        <w:t>%，决算数</w:t>
      </w:r>
      <w:r>
        <w:rPr>
          <w:rFonts w:hint="eastAsia" w:asciiTheme="minorEastAsia" w:hAnsiTheme="minorEastAsia" w:eastAsiaTheme="minorEastAsia" w:cstheme="minorEastAsia"/>
          <w:color w:val="auto"/>
          <w:sz w:val="32"/>
          <w:szCs w:val="32"/>
          <w:highlight w:val="none"/>
          <w:shd w:val="clear"/>
          <w:lang w:eastAsia="zh-CN"/>
        </w:rPr>
        <w:t>大</w:t>
      </w:r>
      <w:r>
        <w:rPr>
          <w:rFonts w:hint="eastAsia" w:asciiTheme="minorEastAsia" w:hAnsiTheme="minorEastAsia" w:eastAsiaTheme="minorEastAsia" w:cstheme="minorEastAsia"/>
          <w:color w:val="auto"/>
          <w:sz w:val="32"/>
          <w:szCs w:val="32"/>
          <w:highlight w:val="none"/>
          <w:shd w:val="clear"/>
        </w:rPr>
        <w:t>于年初预算数的主要原因是：</w:t>
      </w:r>
      <w:r>
        <w:rPr>
          <w:rFonts w:hint="eastAsia" w:asciiTheme="minorEastAsia" w:hAnsiTheme="minorEastAsia" w:eastAsiaTheme="minorEastAsia" w:cstheme="minorEastAsia"/>
          <w:color w:val="auto"/>
          <w:sz w:val="32"/>
          <w:szCs w:val="32"/>
          <w:highlight w:val="none"/>
        </w:rPr>
        <w:t>交通运输支出（类）</w:t>
      </w:r>
      <w:r>
        <w:rPr>
          <w:rFonts w:hint="eastAsia" w:asciiTheme="minorEastAsia" w:hAnsiTheme="minorEastAsia" w:eastAsiaTheme="minorEastAsia" w:cstheme="minorEastAsia"/>
          <w:color w:val="auto"/>
          <w:sz w:val="32"/>
          <w:szCs w:val="32"/>
          <w:highlight w:val="none"/>
          <w:lang w:eastAsia="zh-CN"/>
        </w:rPr>
        <w:t>公路水路运输（款）公路运输管理（项）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highlight w:val="none"/>
          <w:shd w:val="clear"/>
          <w:lang w:eastAsia="zh-CN"/>
        </w:rPr>
        <w:t>；</w:t>
      </w:r>
    </w:p>
    <w:p w14:paraId="1A45C947">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13</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水路运输</w:t>
      </w:r>
      <w:r>
        <w:rPr>
          <w:rFonts w:hint="eastAsia" w:asciiTheme="minorEastAsia" w:hAnsiTheme="minorEastAsia" w:eastAsiaTheme="minorEastAsia" w:cstheme="minorEastAsia"/>
          <w:color w:val="auto"/>
          <w:sz w:val="32"/>
          <w:szCs w:val="32"/>
          <w:lang w:eastAsia="zh-CN"/>
        </w:rPr>
        <w:t>管理</w:t>
      </w:r>
      <w:r>
        <w:rPr>
          <w:rFonts w:hint="eastAsia" w:asciiTheme="minorEastAsia" w:hAnsiTheme="minorEastAsia" w:eastAsiaTheme="minorEastAsia" w:cstheme="minorEastAsia"/>
          <w:color w:val="auto"/>
          <w:sz w:val="32"/>
          <w:szCs w:val="32"/>
        </w:rPr>
        <w:t>支出</w:t>
      </w:r>
      <w:r>
        <w:rPr>
          <w:rFonts w:hint="eastAsia" w:asciiTheme="minorEastAsia" w:hAnsiTheme="minorEastAsia" w:eastAsiaTheme="minorEastAsia" w:cstheme="minorEastAsia"/>
          <w:color w:val="auto"/>
          <w:sz w:val="32"/>
          <w:szCs w:val="32"/>
          <w:lang w:eastAsia="zh-CN"/>
        </w:rPr>
        <w:t>（项）</w:t>
      </w:r>
    </w:p>
    <w:p w14:paraId="17306596">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sz w:val="32"/>
          <w:szCs w:val="32"/>
          <w:lang w:val="en-US" w:eastAsia="zh-CN"/>
        </w:rPr>
        <w:t>0.14</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完成年初预算的</w:t>
      </w:r>
      <w:r>
        <w:rPr>
          <w:rFonts w:hint="eastAsia" w:asciiTheme="minorEastAsia" w:hAnsiTheme="minorEastAsia" w:eastAsiaTheme="minorEastAsia" w:cstheme="minorEastAsia"/>
          <w:color w:val="auto"/>
          <w:sz w:val="32"/>
          <w:szCs w:val="32"/>
          <w:lang w:val="en-US" w:eastAsia="zh-CN"/>
        </w:rPr>
        <w:t>0</w:t>
      </w:r>
      <w:r>
        <w:rPr>
          <w:rFonts w:hint="eastAsia" w:asciiTheme="minorEastAsia" w:hAnsiTheme="minorEastAsia" w:eastAsiaTheme="minorEastAsia" w:cstheme="minorEastAsia"/>
          <w:color w:val="auto"/>
          <w:sz w:val="32"/>
          <w:szCs w:val="32"/>
        </w:rPr>
        <w:t>%，决算数大于年初预算数的主要原因是：交通运输支出（类）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其他公路水路运输支出</w:t>
      </w:r>
      <w:r>
        <w:rPr>
          <w:rFonts w:hint="eastAsia" w:asciiTheme="minorEastAsia" w:hAnsiTheme="minorEastAsia" w:eastAsiaTheme="minorEastAsia" w:cstheme="minorEastAsia"/>
          <w:color w:val="auto"/>
          <w:sz w:val="32"/>
          <w:szCs w:val="32"/>
          <w:lang w:eastAsia="zh-CN"/>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016398D5">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14</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公路水路运输（款）其他公路</w:t>
      </w:r>
      <w:r>
        <w:rPr>
          <w:rFonts w:hint="eastAsia" w:asciiTheme="minorEastAsia" w:hAnsiTheme="minorEastAsia" w:eastAsiaTheme="minorEastAsia" w:cstheme="minorEastAsia"/>
          <w:color w:val="auto"/>
          <w:sz w:val="32"/>
          <w:szCs w:val="32"/>
        </w:rPr>
        <w:t>水路运输支出</w:t>
      </w:r>
      <w:r>
        <w:rPr>
          <w:rFonts w:hint="eastAsia" w:asciiTheme="minorEastAsia" w:hAnsiTheme="minorEastAsia" w:eastAsiaTheme="minorEastAsia" w:cstheme="minorEastAsia"/>
          <w:color w:val="auto"/>
          <w:sz w:val="32"/>
          <w:szCs w:val="32"/>
          <w:lang w:eastAsia="zh-CN"/>
        </w:rPr>
        <w:t>（项）</w:t>
      </w:r>
    </w:p>
    <w:p w14:paraId="23086989">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1121.8</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sz w:val="32"/>
          <w:szCs w:val="32"/>
          <w:lang w:val="en-US" w:eastAsia="zh-CN"/>
        </w:rPr>
        <w:t>4586.61</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完成年初预算的</w:t>
      </w:r>
      <w:r>
        <w:rPr>
          <w:rFonts w:hint="eastAsia" w:asciiTheme="minorEastAsia" w:hAnsiTheme="minorEastAsia" w:eastAsiaTheme="minorEastAsia" w:cstheme="minorEastAsia"/>
          <w:color w:val="auto"/>
          <w:sz w:val="32"/>
          <w:szCs w:val="32"/>
          <w:lang w:val="en-US" w:eastAsia="zh-CN"/>
        </w:rPr>
        <w:t>408.86</w:t>
      </w:r>
      <w:r>
        <w:rPr>
          <w:rFonts w:hint="eastAsia" w:asciiTheme="minorEastAsia" w:hAnsiTheme="minorEastAsia" w:eastAsiaTheme="minorEastAsia" w:cstheme="minorEastAsia"/>
          <w:color w:val="auto"/>
          <w:sz w:val="32"/>
          <w:szCs w:val="32"/>
        </w:rPr>
        <w:t>%，决算数</w:t>
      </w:r>
      <w:r>
        <w:rPr>
          <w:rFonts w:hint="eastAsia" w:asciiTheme="minorEastAsia" w:hAnsiTheme="minorEastAsia" w:eastAsiaTheme="minorEastAsia" w:cstheme="minorEastAsia"/>
          <w:color w:val="auto"/>
          <w:sz w:val="32"/>
          <w:szCs w:val="32"/>
          <w:lang w:val="en-US" w:eastAsia="zh-CN"/>
        </w:rPr>
        <w:t>大于</w:t>
      </w:r>
      <w:r>
        <w:rPr>
          <w:rFonts w:hint="eastAsia" w:asciiTheme="minorEastAsia" w:hAnsiTheme="minorEastAsia" w:eastAsiaTheme="minorEastAsia" w:cstheme="minorEastAsia"/>
          <w:color w:val="auto"/>
          <w:sz w:val="32"/>
          <w:szCs w:val="32"/>
        </w:rPr>
        <w:t>年初预算数的主要原因是：交通运输支出（类）</w:t>
      </w:r>
      <w:r>
        <w:rPr>
          <w:rFonts w:hint="eastAsia" w:asciiTheme="minorEastAsia" w:hAnsiTheme="minorEastAsia" w:eastAsiaTheme="minorEastAsia" w:cstheme="minorEastAsia"/>
          <w:color w:val="auto"/>
          <w:sz w:val="32"/>
          <w:szCs w:val="32"/>
          <w:lang w:eastAsia="zh-CN"/>
        </w:rPr>
        <w:t>公路水路运输（款）</w:t>
      </w:r>
      <w:r>
        <w:rPr>
          <w:rFonts w:hint="eastAsia" w:asciiTheme="minorEastAsia" w:hAnsiTheme="minorEastAsia" w:eastAsiaTheme="minorEastAsia" w:cstheme="minorEastAsia"/>
          <w:color w:val="auto"/>
          <w:sz w:val="32"/>
          <w:szCs w:val="32"/>
        </w:rPr>
        <w:t>其他公路水路运输支出</w:t>
      </w:r>
      <w:r>
        <w:rPr>
          <w:rFonts w:hint="eastAsia" w:asciiTheme="minorEastAsia" w:hAnsiTheme="minorEastAsia" w:eastAsiaTheme="minorEastAsia" w:cstheme="minorEastAsia"/>
          <w:color w:val="auto"/>
          <w:sz w:val="32"/>
          <w:szCs w:val="32"/>
          <w:lang w:eastAsia="zh-CN"/>
        </w:rPr>
        <w:t>（项）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01B81FA0">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lang w:val="en-US" w:eastAsia="zh-CN"/>
        </w:rPr>
        <w:t>15</w:t>
      </w:r>
      <w:r>
        <w:rPr>
          <w:rFonts w:hint="eastAsia" w:asciiTheme="minorEastAsia" w:hAnsiTheme="minorEastAsia" w:eastAsiaTheme="minorEastAsia" w:cstheme="minorEastAsia"/>
          <w:color w:val="auto"/>
          <w:sz w:val="32"/>
          <w:szCs w:val="32"/>
        </w:rPr>
        <w:t>、交通运输支出（类）</w:t>
      </w:r>
      <w:r>
        <w:rPr>
          <w:rFonts w:hint="eastAsia" w:asciiTheme="minorEastAsia" w:hAnsiTheme="minorEastAsia" w:eastAsiaTheme="minorEastAsia" w:cstheme="minorEastAsia"/>
          <w:color w:val="auto"/>
          <w:sz w:val="32"/>
          <w:szCs w:val="32"/>
          <w:lang w:eastAsia="zh-CN"/>
        </w:rPr>
        <w:t>车辆购置税支出（款）车辆购置税用于公路等基础设施建设支出（项）</w:t>
      </w:r>
    </w:p>
    <w:p w14:paraId="7CF82AE1">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w:t>
      </w:r>
      <w:r>
        <w:rPr>
          <w:rFonts w:hint="eastAsia" w:asciiTheme="minorEastAsia" w:hAnsiTheme="minorEastAsia" w:eastAsiaTheme="minorEastAsia" w:cstheme="minorEastAsia"/>
          <w:color w:val="auto"/>
          <w:sz w:val="32"/>
          <w:szCs w:val="32"/>
          <w:lang w:val="en-US" w:eastAsia="zh-CN"/>
        </w:rPr>
        <w:t>5909.84</w:t>
      </w:r>
      <w:r>
        <w:rPr>
          <w:rFonts w:hint="eastAsia" w:asciiTheme="minorEastAsia" w:hAnsiTheme="minorEastAsia" w:eastAsiaTheme="minorEastAsia" w:cstheme="minorEastAsia"/>
          <w:color w:val="auto"/>
          <w:sz w:val="32"/>
          <w:szCs w:val="32"/>
        </w:rPr>
        <w:t>万元，支出决算为</w:t>
      </w:r>
      <w:r>
        <w:rPr>
          <w:rFonts w:hint="eastAsia" w:asciiTheme="minorEastAsia" w:hAnsiTheme="minorEastAsia" w:eastAsiaTheme="minorEastAsia" w:cstheme="minorEastAsia"/>
          <w:sz w:val="32"/>
          <w:szCs w:val="32"/>
          <w:lang w:val="en-US" w:eastAsia="zh-CN"/>
        </w:rPr>
        <w:t>6850</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完成年初预算的</w:t>
      </w:r>
      <w:r>
        <w:rPr>
          <w:rFonts w:hint="eastAsia" w:asciiTheme="minorEastAsia" w:hAnsiTheme="minorEastAsia" w:eastAsiaTheme="minorEastAsia" w:cstheme="minorEastAsia"/>
          <w:color w:val="auto"/>
          <w:sz w:val="32"/>
          <w:szCs w:val="32"/>
          <w:lang w:val="en-US" w:eastAsia="zh-CN"/>
        </w:rPr>
        <w:t>115.91</w:t>
      </w:r>
      <w:r>
        <w:rPr>
          <w:rFonts w:hint="eastAsia" w:asciiTheme="minorEastAsia" w:hAnsiTheme="minorEastAsia" w:eastAsiaTheme="minorEastAsia" w:cstheme="minorEastAsia"/>
          <w:color w:val="auto"/>
          <w:sz w:val="32"/>
          <w:szCs w:val="32"/>
        </w:rPr>
        <w:t>%，决算数大于年初预算数的主要原因是：交通运输支出（类）</w:t>
      </w:r>
      <w:r>
        <w:rPr>
          <w:rFonts w:hint="eastAsia" w:asciiTheme="minorEastAsia" w:hAnsiTheme="minorEastAsia" w:eastAsiaTheme="minorEastAsia" w:cstheme="minorEastAsia"/>
          <w:color w:val="auto"/>
          <w:sz w:val="32"/>
          <w:szCs w:val="32"/>
          <w:lang w:eastAsia="zh-CN"/>
        </w:rPr>
        <w:t>车辆购置税支出（款）车辆购置税用于公路等基础设施建设支出（项）</w:t>
      </w:r>
      <w:r>
        <w:rPr>
          <w:rFonts w:hint="eastAsia" w:asciiTheme="minorEastAsia" w:hAnsiTheme="minorEastAsia" w:eastAsiaTheme="minorEastAsia" w:cstheme="minorEastAsia"/>
          <w:color w:val="auto"/>
          <w:sz w:val="32"/>
          <w:szCs w:val="32"/>
        </w:rPr>
        <w:t>在年初数不可预见未列入预算数</w:t>
      </w:r>
      <w:r>
        <w:rPr>
          <w:rFonts w:hint="eastAsia" w:asciiTheme="minorEastAsia" w:hAnsiTheme="minorEastAsia" w:eastAsiaTheme="minorEastAsia" w:cstheme="minorEastAsia"/>
          <w:color w:val="auto"/>
          <w:sz w:val="32"/>
          <w:szCs w:val="32"/>
          <w:lang w:eastAsia="zh-CN"/>
        </w:rPr>
        <w:t>；</w:t>
      </w:r>
    </w:p>
    <w:p w14:paraId="4F9D165D">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1</w:t>
      </w:r>
      <w:r>
        <w:rPr>
          <w:rFonts w:hint="eastAsia" w:asciiTheme="minorEastAsia" w:hAnsiTheme="minorEastAsia" w:eastAsiaTheme="minorEastAsia" w:cstheme="minorEastAsia"/>
          <w:color w:val="auto"/>
          <w:sz w:val="32"/>
          <w:szCs w:val="32"/>
          <w:lang w:val="en-US" w:eastAsia="zh-CN"/>
        </w:rPr>
        <w:t>6</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2"/>
          <w:szCs w:val="32"/>
          <w:lang w:eastAsia="zh-CN"/>
        </w:rPr>
        <w:t>住房保障支出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住房改革</w:t>
      </w:r>
      <w:r>
        <w:rPr>
          <w:rFonts w:hint="eastAsia" w:asciiTheme="minorEastAsia" w:hAnsiTheme="minorEastAsia" w:eastAsiaTheme="minorEastAsia" w:cstheme="minorEastAsia"/>
          <w:color w:val="auto"/>
          <w:sz w:val="32"/>
          <w:szCs w:val="32"/>
        </w:rPr>
        <w:t>支出</w:t>
      </w:r>
      <w:r>
        <w:rPr>
          <w:rFonts w:hint="eastAsia" w:asciiTheme="minorEastAsia" w:hAnsiTheme="minorEastAsia" w:eastAsiaTheme="minorEastAsia" w:cstheme="minorEastAsia"/>
          <w:color w:val="auto"/>
          <w:sz w:val="32"/>
          <w:szCs w:val="32"/>
          <w:lang w:eastAsia="zh-CN"/>
        </w:rPr>
        <w:t>（款）住房公积金（项）</w:t>
      </w:r>
    </w:p>
    <w:p w14:paraId="63F42D81">
      <w:pPr>
        <w:pStyle w:val="10"/>
        <w:ind w:firstLine="800" w:firstLineChars="25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年初预算为0万元，支出决算为</w:t>
      </w:r>
      <w:r>
        <w:rPr>
          <w:rFonts w:hint="eastAsia" w:asciiTheme="minorEastAsia" w:hAnsiTheme="minorEastAsia" w:eastAsiaTheme="minorEastAsia" w:cstheme="minorEastAsia"/>
          <w:sz w:val="32"/>
          <w:szCs w:val="32"/>
          <w:lang w:val="en-US" w:eastAsia="zh-CN"/>
        </w:rPr>
        <w:t>27.6</w:t>
      </w:r>
      <w:r>
        <w:rPr>
          <w:rFonts w:hint="eastAsia" w:asciiTheme="minorEastAsia" w:hAnsiTheme="minorEastAsia" w:eastAsiaTheme="minorEastAsia" w:cstheme="minorEastAsia"/>
          <w:sz w:val="32"/>
          <w:szCs w:val="32"/>
        </w:rPr>
        <w:t>万元，</w:t>
      </w:r>
      <w:r>
        <w:rPr>
          <w:rFonts w:hint="eastAsia" w:asciiTheme="minorEastAsia" w:hAnsiTheme="minorEastAsia" w:eastAsiaTheme="minorEastAsia" w:cstheme="minorEastAsia"/>
          <w:color w:val="auto"/>
          <w:sz w:val="32"/>
          <w:szCs w:val="32"/>
        </w:rPr>
        <w:t>完成年初预算的0%，决算数大于年初预算数的主要原因是：</w:t>
      </w:r>
      <w:r>
        <w:rPr>
          <w:rFonts w:hint="eastAsia" w:asciiTheme="minorEastAsia" w:hAnsiTheme="minorEastAsia" w:eastAsiaTheme="minorEastAsia" w:cstheme="minorEastAsia"/>
          <w:color w:val="auto"/>
          <w:sz w:val="32"/>
          <w:szCs w:val="32"/>
          <w:lang w:eastAsia="zh-CN"/>
        </w:rPr>
        <w:t>住房保障支出</w:t>
      </w:r>
      <w:r>
        <w:rPr>
          <w:rFonts w:hint="eastAsia" w:asciiTheme="minorEastAsia" w:hAnsiTheme="minorEastAsia" w:eastAsiaTheme="minorEastAsia" w:cstheme="minorEastAsia"/>
          <w:color w:val="auto"/>
          <w:sz w:val="32"/>
          <w:szCs w:val="32"/>
        </w:rPr>
        <w:t>（类）</w:t>
      </w:r>
      <w:r>
        <w:rPr>
          <w:rFonts w:hint="eastAsia" w:asciiTheme="minorEastAsia" w:hAnsiTheme="minorEastAsia" w:eastAsiaTheme="minorEastAsia" w:cstheme="minorEastAsia"/>
          <w:color w:val="auto"/>
          <w:sz w:val="32"/>
          <w:szCs w:val="32"/>
          <w:lang w:eastAsia="zh-CN"/>
        </w:rPr>
        <w:t>住房改革</w:t>
      </w:r>
      <w:r>
        <w:rPr>
          <w:rFonts w:hint="eastAsia" w:asciiTheme="minorEastAsia" w:hAnsiTheme="minorEastAsia" w:eastAsiaTheme="minorEastAsia" w:cstheme="minorEastAsia"/>
          <w:color w:val="auto"/>
          <w:sz w:val="32"/>
          <w:szCs w:val="32"/>
        </w:rPr>
        <w:t>支出</w:t>
      </w:r>
      <w:r>
        <w:rPr>
          <w:rFonts w:hint="eastAsia" w:asciiTheme="minorEastAsia" w:hAnsiTheme="minorEastAsia" w:eastAsiaTheme="minorEastAsia" w:cstheme="minorEastAsia"/>
          <w:color w:val="auto"/>
          <w:sz w:val="32"/>
          <w:szCs w:val="32"/>
          <w:lang w:eastAsia="zh-CN"/>
        </w:rPr>
        <w:t>（款）住房公积金（项）为干部职工交纳了住房公积金</w:t>
      </w:r>
      <w:r>
        <w:rPr>
          <w:rFonts w:hint="eastAsia" w:asciiTheme="minorEastAsia" w:hAnsiTheme="minorEastAsia" w:eastAsiaTheme="minorEastAsia" w:cstheme="minorEastAsia"/>
          <w:color w:val="auto"/>
          <w:sz w:val="32"/>
          <w:szCs w:val="32"/>
        </w:rPr>
        <w:t>。</w:t>
      </w:r>
    </w:p>
    <w:p w14:paraId="2601A8B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40C9569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960.91</w:t>
      </w:r>
      <w:r>
        <w:rPr>
          <w:rFonts w:hint="eastAsia" w:ascii="Times New Roman" w:hAnsi="Times New Roman" w:eastAsia="仿宋_GB2312"/>
          <w:sz w:val="32"/>
          <w:szCs w:val="32"/>
        </w:rPr>
        <w:t>万元，其中：</w:t>
      </w:r>
    </w:p>
    <w:p w14:paraId="3C762760">
      <w:pPr>
        <w:pStyle w:val="10"/>
        <w:ind w:firstLine="640" w:firstLineChars="200"/>
        <w:rPr>
          <w:rFonts w:hint="eastAsia" w:ascii="仿宋" w:hAnsi="仿宋" w:eastAsia="仿宋"/>
          <w:sz w:val="32"/>
          <w:szCs w:val="32"/>
          <w:highlight w:val="none"/>
        </w:rPr>
      </w:pPr>
      <w:r>
        <w:rPr>
          <w:rFonts w:hint="eastAsia" w:ascii="Times New Roman" w:hAnsi="Times New Roman" w:eastAsia="仿宋_GB2312"/>
          <w:b/>
          <w:bCs/>
          <w:sz w:val="32"/>
          <w:szCs w:val="32"/>
          <w:lang w:val="en-US" w:eastAsia="zh-CN"/>
        </w:rPr>
        <w:t>1、</w:t>
      </w: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734.56</w:t>
      </w:r>
      <w:r>
        <w:rPr>
          <w:rFonts w:hint="eastAsia" w:ascii="Times New Roman" w:hAnsi="Times New Roman" w:eastAsia="仿宋_GB2312"/>
          <w:sz w:val="32"/>
          <w:szCs w:val="32"/>
        </w:rPr>
        <w:t>万</w:t>
      </w:r>
      <w:r>
        <w:rPr>
          <w:rFonts w:hint="eastAsia" w:ascii="仿宋" w:hAnsi="仿宋" w:eastAsia="仿宋"/>
          <w:sz w:val="32"/>
          <w:szCs w:val="32"/>
          <w:highlight w:val="none"/>
          <w:lang w:val="en-US" w:eastAsia="zh-CN"/>
        </w:rPr>
        <w:t>元，占基本支出的76.44%,主要包括基本工资270.30万元、津贴补贴123.2万元、奖金61.41万元、伙食补助费23.71万元、绩效工资67.21万元、机关事业单位基本养老保险缴费59.67万元、职工基本医疗保险缴费31.75万元、其他社会保障缴费2.62万元、住房公积金27.6万元、其他工资福利支出0.28万元；对个人和家庭</w:t>
      </w:r>
      <w:r>
        <w:rPr>
          <w:rFonts w:hint="eastAsia" w:ascii="仿宋" w:hAnsi="仿宋" w:eastAsia="仿宋"/>
          <w:sz w:val="32"/>
          <w:szCs w:val="32"/>
          <w:highlight w:val="none"/>
        </w:rPr>
        <w:t>的补助</w:t>
      </w:r>
      <w:r>
        <w:rPr>
          <w:rFonts w:hint="eastAsia" w:ascii="仿宋" w:hAnsi="仿宋" w:eastAsia="仿宋"/>
          <w:sz w:val="32"/>
          <w:szCs w:val="32"/>
          <w:highlight w:val="none"/>
          <w:lang w:val="en-US" w:eastAsia="zh-CN"/>
        </w:rPr>
        <w:t>66.8</w:t>
      </w:r>
      <w:r>
        <w:rPr>
          <w:rFonts w:hint="eastAsia" w:ascii="仿宋" w:hAnsi="仿宋" w:eastAsia="仿宋"/>
          <w:sz w:val="32"/>
          <w:szCs w:val="32"/>
          <w:highlight w:val="none"/>
        </w:rPr>
        <w:t>万元</w:t>
      </w:r>
      <w:r>
        <w:rPr>
          <w:rFonts w:hint="eastAsia" w:ascii="仿宋" w:hAnsi="仿宋" w:eastAsia="仿宋"/>
          <w:sz w:val="32"/>
          <w:szCs w:val="32"/>
          <w:highlight w:val="none"/>
          <w:lang w:eastAsia="zh-CN"/>
        </w:rPr>
        <w:t>，其中：抚恤金</w:t>
      </w:r>
      <w:r>
        <w:rPr>
          <w:rFonts w:hint="eastAsia" w:ascii="仿宋" w:hAnsi="仿宋" w:eastAsia="仿宋"/>
          <w:sz w:val="32"/>
          <w:szCs w:val="32"/>
          <w:highlight w:val="none"/>
          <w:lang w:val="en-US" w:eastAsia="zh-CN"/>
        </w:rPr>
        <w:t>59.33万元、生活补助4.26万元、救济费0.6万元、其他对个人和家庭的补助2.62万元</w:t>
      </w:r>
      <w:r>
        <w:rPr>
          <w:rFonts w:hint="eastAsia" w:ascii="仿宋" w:hAnsi="仿宋" w:eastAsia="仿宋"/>
          <w:sz w:val="32"/>
          <w:szCs w:val="32"/>
          <w:highlight w:val="none"/>
        </w:rPr>
        <w:t>；</w:t>
      </w:r>
    </w:p>
    <w:p w14:paraId="34F65B10">
      <w:pPr>
        <w:pStyle w:val="10"/>
        <w:ind w:firstLine="640" w:firstLineChars="200"/>
        <w:rPr>
          <w:rFonts w:asciiTheme="minorEastAsia" w:hAnsiTheme="minorEastAsia" w:eastAsiaTheme="minorEastAsia"/>
          <w:i/>
          <w:color w:val="FF0000"/>
          <w:sz w:val="32"/>
          <w:szCs w:val="32"/>
        </w:rPr>
      </w:pPr>
      <w:r>
        <w:rPr>
          <w:rFonts w:hint="eastAsia" w:ascii="Times New Roman" w:hAnsi="Times New Roman" w:eastAsia="仿宋_GB2312"/>
          <w:b/>
          <w:bCs/>
          <w:sz w:val="32"/>
          <w:szCs w:val="32"/>
          <w:lang w:val="en-US" w:eastAsia="zh-CN"/>
        </w:rPr>
        <w:t>2、</w:t>
      </w: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226.35</w:t>
      </w:r>
      <w:r>
        <w:rPr>
          <w:rFonts w:hint="eastAsia" w:ascii="Times New Roman" w:hAnsi="Times New Roman" w:eastAsia="仿宋_GB2312"/>
          <w:sz w:val="32"/>
          <w:szCs w:val="32"/>
        </w:rPr>
        <w:t>万</w:t>
      </w:r>
      <w:r>
        <w:rPr>
          <w:rFonts w:hint="eastAsia" w:ascii="仿宋" w:hAnsi="仿宋" w:eastAsia="仿宋"/>
          <w:sz w:val="32"/>
          <w:szCs w:val="32"/>
          <w:highlight w:val="none"/>
          <w:lang w:val="en-US" w:eastAsia="zh-CN"/>
        </w:rPr>
        <w:t>元，占基本支出的23.56%，主要包括办公费18.31万元、印刷费15.64万元、咨询费2.19万元、水费0.94万元、电费11.21万元、邮电费3.79万元、差旅费31.2万元、维修（护）费0.82万元、租赁费9.95万元、会议费0.58万元、培训费0.5万元、劳务费14.95万元、工会经费0.52万元、其他交通费用44.58万元、</w:t>
      </w:r>
      <w:r>
        <w:rPr>
          <w:rFonts w:hint="eastAsia" w:ascii="仿宋" w:hAnsi="仿宋" w:eastAsia="仿宋"/>
          <w:color w:val="000000" w:themeColor="text1"/>
          <w:sz w:val="32"/>
          <w:szCs w:val="32"/>
          <w14:textFill>
            <w14:solidFill>
              <w14:schemeClr w14:val="tx1"/>
            </w14:solidFill>
          </w14:textFill>
        </w:rPr>
        <w:t>税金及附加费用</w:t>
      </w:r>
      <w:r>
        <w:rPr>
          <w:rFonts w:hint="eastAsia" w:ascii="仿宋" w:hAnsi="仿宋" w:eastAsia="仿宋"/>
          <w:color w:val="000000" w:themeColor="text1"/>
          <w:sz w:val="32"/>
          <w:szCs w:val="32"/>
          <w:lang w:val="en-US" w:eastAsia="zh-CN"/>
          <w14:textFill>
            <w14:solidFill>
              <w14:schemeClr w14:val="tx1"/>
            </w14:solidFill>
          </w14:textFill>
        </w:rPr>
        <w:t>1.02</w:t>
      </w:r>
      <w:r>
        <w:rPr>
          <w:rFonts w:hint="eastAsia" w:ascii="仿宋" w:hAnsi="仿宋" w:eastAsia="仿宋"/>
          <w:color w:val="000000" w:themeColor="text1"/>
          <w:sz w:val="32"/>
          <w:szCs w:val="32"/>
          <w14:textFill>
            <w14:solidFill>
              <w14:schemeClr w14:val="tx1"/>
            </w14:solidFill>
          </w14:textFill>
        </w:rPr>
        <w:t>万元、其他商品和服务支出</w:t>
      </w:r>
      <w:r>
        <w:rPr>
          <w:rFonts w:hint="eastAsia" w:ascii="仿宋" w:hAnsi="仿宋" w:eastAsia="仿宋"/>
          <w:color w:val="000000" w:themeColor="text1"/>
          <w:sz w:val="32"/>
          <w:szCs w:val="32"/>
          <w:lang w:val="en-US" w:eastAsia="zh-CN"/>
          <w14:textFill>
            <w14:solidFill>
              <w14:schemeClr w14:val="tx1"/>
            </w14:solidFill>
          </w14:textFill>
        </w:rPr>
        <w:t>67.6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办公设备购置</w:t>
      </w:r>
      <w:r>
        <w:rPr>
          <w:rFonts w:hint="eastAsia" w:ascii="仿宋" w:hAnsi="仿宋" w:eastAsia="仿宋"/>
          <w:color w:val="000000" w:themeColor="text1"/>
          <w:sz w:val="32"/>
          <w:szCs w:val="32"/>
          <w:lang w:val="en-US" w:eastAsia="zh-CN"/>
          <w14:textFill>
            <w14:solidFill>
              <w14:schemeClr w14:val="tx1"/>
            </w14:solidFill>
          </w14:textFill>
        </w:rPr>
        <w:t>2.23万元、其他资本性支出0.3万元</w:t>
      </w:r>
      <w:r>
        <w:rPr>
          <w:rFonts w:hint="eastAsia" w:ascii="仿宋" w:hAnsi="仿宋" w:eastAsia="仿宋"/>
          <w:color w:val="000000" w:themeColor="text1"/>
          <w:sz w:val="32"/>
          <w:szCs w:val="32"/>
          <w14:textFill>
            <w14:solidFill>
              <w14:schemeClr w14:val="tx1"/>
            </w14:solidFill>
          </w14:textFill>
        </w:rPr>
        <w:t>。</w:t>
      </w:r>
    </w:p>
    <w:p w14:paraId="5B370F1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七、财政拨款三公经费支出决算情况说明</w:t>
      </w:r>
    </w:p>
    <w:p w14:paraId="7652F70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71AFF6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50BC376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本单位本年度没有发生</w:t>
      </w:r>
      <w:r>
        <w:rPr>
          <w:rFonts w:hint="eastAsia" w:ascii="Times New Roman" w:hAnsi="Times New Roman" w:eastAsia="仿宋_GB2312"/>
          <w:sz w:val="32"/>
          <w:szCs w:val="32"/>
        </w:rPr>
        <w:t>因公出国（境）费支出</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455AD0D7">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本单位本年度没有发生公务接待费用支出</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一致。</w:t>
      </w:r>
    </w:p>
    <w:p w14:paraId="2F39EADF">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本单位本年度没有发生</w:t>
      </w:r>
      <w:r>
        <w:rPr>
          <w:rFonts w:hint="eastAsia" w:ascii="Times New Roman" w:hAnsi="Times New Roman" w:eastAsia="仿宋_GB2312"/>
          <w:sz w:val="32"/>
          <w:szCs w:val="32"/>
        </w:rPr>
        <w:t>公务用车购置费支出</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711E826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本单位本年度没有发生</w:t>
      </w:r>
      <w:r>
        <w:rPr>
          <w:rFonts w:hint="eastAsia" w:ascii="Times New Roman" w:hAnsi="Times New Roman" w:eastAsia="仿宋_GB2312"/>
          <w:sz w:val="32"/>
          <w:szCs w:val="32"/>
        </w:rPr>
        <w:t>公务用车运行维护费支出</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与上年</w:t>
      </w:r>
      <w:r>
        <w:rPr>
          <w:rFonts w:hint="eastAsia" w:ascii="Times New Roman" w:hAnsi="Times New Roman" w:eastAsia="仿宋_GB2312"/>
          <w:sz w:val="32"/>
          <w:szCs w:val="32"/>
          <w:lang w:eastAsia="zh-CN"/>
        </w:rPr>
        <w:t>一致</w:t>
      </w:r>
      <w:r>
        <w:rPr>
          <w:rFonts w:hint="eastAsia" w:ascii="Times New Roman" w:hAnsi="Times New Roman" w:eastAsia="仿宋_GB2312"/>
          <w:sz w:val="32"/>
          <w:szCs w:val="32"/>
        </w:rPr>
        <w:t>。</w:t>
      </w:r>
    </w:p>
    <w:p w14:paraId="323EB80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F07220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668920A3">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EF00EE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本单位没有</w:t>
      </w:r>
      <w:r>
        <w:rPr>
          <w:rFonts w:hint="eastAsia" w:ascii="Times New Roman" w:hAnsi="Times New Roman" w:eastAsia="仿宋_GB2312"/>
          <w:sz w:val="32"/>
          <w:szCs w:val="32"/>
        </w:rPr>
        <w:t>发生</w:t>
      </w:r>
      <w:r>
        <w:rPr>
          <w:rFonts w:hint="eastAsia" w:ascii="Times New Roman" w:hAnsi="Times New Roman" w:eastAsia="仿宋_GB2312"/>
          <w:sz w:val="32"/>
          <w:szCs w:val="32"/>
          <w:lang w:eastAsia="zh-CN"/>
        </w:rPr>
        <w:t>公务</w:t>
      </w:r>
      <w:r>
        <w:rPr>
          <w:rFonts w:hint="eastAsia" w:ascii="Times New Roman" w:hAnsi="Times New Roman" w:eastAsia="仿宋_GB2312"/>
          <w:sz w:val="32"/>
          <w:szCs w:val="32"/>
        </w:rPr>
        <w:t>接待支出。</w:t>
      </w:r>
    </w:p>
    <w:p w14:paraId="17AC120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55E1C35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67FC3EEF">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26385</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26385</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26385</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7696FAE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w:t>
      </w:r>
      <w:r>
        <w:rPr>
          <w:rFonts w:hint="eastAsia" w:ascii="Times New Roman" w:hAnsi="Times New Roman" w:eastAsia="仿宋_GB2312"/>
          <w:sz w:val="32"/>
          <w:szCs w:val="32"/>
          <w:lang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政府性基金</w:t>
      </w:r>
      <w:r>
        <w:rPr>
          <w:rFonts w:hint="eastAsia" w:ascii="Times New Roman" w:hAnsi="Times New Roman" w:eastAsia="仿宋_GB2312"/>
          <w:sz w:val="32"/>
          <w:szCs w:val="32"/>
          <w:lang w:eastAsia="zh-CN"/>
        </w:rPr>
        <w:t>及对应专项债务收入安排的支出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其他地方自行试点项目收益专项债券收入安排的支出</w:t>
      </w:r>
      <w:r>
        <w:rPr>
          <w:rFonts w:hint="eastAsia" w:ascii="Times New Roman" w:hAnsi="Times New Roman" w:eastAsia="仿宋_GB2312"/>
          <w:sz w:val="32"/>
          <w:szCs w:val="32"/>
        </w:rPr>
        <w:t>（项）。</w:t>
      </w:r>
    </w:p>
    <w:p w14:paraId="794408A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26385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本年项目资金用彩票公益金（政府性基金）支付。</w:t>
      </w:r>
    </w:p>
    <w:p w14:paraId="26526AC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w:t>
      </w:r>
      <w:r>
        <w:rPr>
          <w:rFonts w:hint="eastAsia" w:ascii="Times New Roman" w:hAnsi="Times New Roman" w:eastAsia="仿宋_GB2312"/>
          <w:b/>
          <w:sz w:val="32"/>
          <w:szCs w:val="32"/>
          <w:lang w:eastAsia="zh-CN"/>
        </w:rPr>
        <w:t>关于</w:t>
      </w:r>
      <w:r>
        <w:rPr>
          <w:rFonts w:hint="eastAsia" w:ascii="Times New Roman" w:hAnsi="Times New Roman" w:eastAsia="仿宋_GB2312"/>
          <w:b/>
          <w:sz w:val="32"/>
          <w:szCs w:val="32"/>
        </w:rPr>
        <w:t>机关运行经费支出说明</w:t>
      </w:r>
    </w:p>
    <w:p w14:paraId="2E01FCE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226.35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highlight w:val="none"/>
        </w:rPr>
        <w:t>比年初预算数</w:t>
      </w:r>
      <w:r>
        <w:rPr>
          <w:rFonts w:hint="eastAsia" w:ascii="Times New Roman" w:hAnsi="Times New Roman" w:eastAsia="仿宋_GB2312"/>
          <w:sz w:val="32"/>
          <w:szCs w:val="32"/>
          <w:highlight w:val="none"/>
          <w:lang w:val="en-US" w:eastAsia="zh-CN"/>
        </w:rPr>
        <w:t>97.4万元</w:t>
      </w:r>
      <w:r>
        <w:rPr>
          <w:rFonts w:hint="eastAsia" w:ascii="Times New Roman" w:hAnsi="Times New Roman" w:eastAsia="仿宋_GB2312"/>
          <w:sz w:val="32"/>
          <w:szCs w:val="32"/>
        </w:rPr>
        <w:t>增加</w:t>
      </w:r>
      <w:r>
        <w:rPr>
          <w:rFonts w:hint="eastAsia" w:ascii="Times New Roman" w:hAnsi="Times New Roman" w:eastAsia="仿宋_GB2312"/>
          <w:sz w:val="32"/>
          <w:szCs w:val="32"/>
          <w:lang w:eastAsia="zh-CN"/>
        </w:rPr>
        <w:t>了</w:t>
      </w:r>
      <w:r>
        <w:rPr>
          <w:rFonts w:hint="eastAsia" w:ascii="Times New Roman" w:hAnsi="Times New Roman" w:eastAsia="仿宋_GB2312"/>
          <w:sz w:val="32"/>
          <w:szCs w:val="32"/>
          <w:lang w:val="en-US" w:eastAsia="zh-CN"/>
        </w:rPr>
        <w:t>128.95万元，</w:t>
      </w:r>
      <w:r>
        <w:rPr>
          <w:rFonts w:hint="eastAsia" w:ascii="Times New Roman" w:hAnsi="Times New Roman" w:eastAsia="仿宋_GB2312"/>
          <w:sz w:val="32"/>
          <w:szCs w:val="32"/>
        </w:rPr>
        <w:t>增长</w:t>
      </w:r>
      <w:r>
        <w:rPr>
          <w:rFonts w:hint="eastAsia" w:ascii="Times New Roman" w:hAnsi="Times New Roman" w:eastAsia="仿宋_GB2312"/>
          <w:sz w:val="32"/>
          <w:szCs w:val="32"/>
          <w:lang w:val="en-US" w:eastAsia="zh-CN"/>
        </w:rPr>
        <w:t>132.39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其他商品和服务支出的增加</w:t>
      </w:r>
      <w:r>
        <w:rPr>
          <w:rFonts w:hint="eastAsia" w:ascii="Times New Roman" w:hAnsi="Times New Roman" w:eastAsia="仿宋_GB2312"/>
          <w:sz w:val="32"/>
          <w:szCs w:val="32"/>
        </w:rPr>
        <w:t>。</w:t>
      </w:r>
    </w:p>
    <w:p w14:paraId="50A2534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6594EF85">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135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2022年农村公路建设项目会议、</w:t>
      </w:r>
      <w:r>
        <w:rPr>
          <w:rFonts w:hint="eastAsia" w:ascii="Times New Roman" w:hAnsi="Times New Roman" w:eastAsia="仿宋_GB2312"/>
          <w:sz w:val="32"/>
          <w:szCs w:val="32"/>
          <w:lang w:eastAsia="zh-CN"/>
        </w:rPr>
        <w:t>春运工作会议、安全生产紧急调度视频会议、加快推进铁路安全环境集中整治电视会议、顽障痼疾集中整治工作会议、四好农村路项目建设会议</w:t>
      </w:r>
      <w:r>
        <w:rPr>
          <w:rFonts w:hint="eastAsia" w:ascii="Times New Roman" w:hAnsi="Times New Roman" w:eastAsia="仿宋_GB2312"/>
          <w:sz w:val="32"/>
          <w:szCs w:val="32"/>
        </w:rPr>
        <w:t>；</w:t>
      </w:r>
    </w:p>
    <w:p w14:paraId="111348B7">
      <w:pPr>
        <w:pStyle w:val="10"/>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农村公路项目建设学术交流</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建好、管好、护好、运营好“农村公路建设项目”学术交流培训等</w:t>
      </w:r>
      <w:r>
        <w:rPr>
          <w:rFonts w:hint="eastAsia" w:ascii="Times New Roman" w:hAnsi="Times New Roman" w:eastAsia="仿宋_GB2312"/>
          <w:sz w:val="32"/>
          <w:szCs w:val="32"/>
        </w:rPr>
        <w:t>；</w:t>
      </w:r>
    </w:p>
    <w:p w14:paraId="3573181E">
      <w:pPr>
        <w:pStyle w:val="10"/>
        <w:ind w:firstLine="640" w:firstLineChars="200"/>
        <w:rPr>
          <w:rFonts w:hint="eastAsia" w:ascii="仿宋" w:hAnsi="仿宋" w:eastAsia="仿宋" w:cs="仿宋"/>
          <w:b/>
          <w:bCs/>
          <w:i/>
          <w:color w:val="auto"/>
          <w:kern w:val="0"/>
          <w:sz w:val="32"/>
          <w:szCs w:val="32"/>
          <w:lang w:val="en-US" w:eastAsia="zh-CN" w:bidi="ar-SA"/>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eastAsia="zh-CN"/>
        </w:rPr>
        <w:t>资金</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heme="minorEastAsia" w:hAnsiTheme="minorEastAsia" w:eastAsiaTheme="minorEastAsia"/>
          <w:sz w:val="32"/>
          <w:szCs w:val="32"/>
          <w:highlight w:val="none"/>
        </w:rPr>
        <w:t>。</w:t>
      </w:r>
    </w:p>
    <w:p w14:paraId="45636C5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0C181E2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C52A0F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74A7A57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54CDB09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7B628084">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26AF36B6">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部门基本情况</w:t>
      </w:r>
    </w:p>
    <w:p w14:paraId="26043AB3">
      <w:pPr>
        <w:numPr>
          <w:ilvl w:val="0"/>
          <w:numId w:val="0"/>
        </w:numPr>
        <w:spacing w:line="580" w:lineRule="exact"/>
        <w:ind w:firstLine="640" w:firstLineChars="200"/>
        <w:rPr>
          <w:rFonts w:hint="eastAsia" w:ascii="仿宋" w:hAnsi="仿宋" w:eastAsia="仿宋"/>
          <w:b w:val="0"/>
          <w:bCs/>
          <w:sz w:val="32"/>
          <w:szCs w:val="32"/>
          <w:lang w:eastAsia="zh-CN"/>
        </w:rPr>
      </w:pPr>
      <w:r>
        <w:rPr>
          <w:rFonts w:hint="eastAsia" w:ascii="仿宋" w:hAnsi="仿宋" w:eastAsia="仿宋"/>
          <w:b w:val="0"/>
          <w:bCs/>
          <w:sz w:val="32"/>
          <w:szCs w:val="32"/>
        </w:rPr>
        <w:t>溆浦县交通运输局属于财政全额拨款的行政单位，负责全县公路、站场规划、设计、立项、建设及公路水路运输市场管理、公路养护管理，交通质量安全监督管理、水上交通安全监督管理等工作</w:t>
      </w:r>
      <w:r>
        <w:rPr>
          <w:rFonts w:hint="eastAsia" w:ascii="仿宋" w:hAnsi="仿宋" w:eastAsia="仿宋"/>
          <w:b w:val="0"/>
          <w:bCs/>
          <w:sz w:val="32"/>
          <w:szCs w:val="32"/>
          <w:lang w:eastAsia="zh-CN"/>
        </w:rPr>
        <w:t>；</w:t>
      </w:r>
      <w:r>
        <w:rPr>
          <w:rFonts w:hint="eastAsia" w:ascii="仿宋" w:hAnsi="仿宋" w:eastAsia="仿宋"/>
          <w:b w:val="0"/>
          <w:bCs/>
          <w:sz w:val="32"/>
          <w:szCs w:val="32"/>
        </w:rPr>
        <w:t>核定行政编制15人，事业编制40人（交通综合执法大队20人，下属交通战备办核定事业编制13人、农村办3人），工勤编制4人，实有在职人员55人；下设4个二级机构：1、溆浦县公路建设养护中心；2、溆浦县交通建设质量监督管理站；3、溆浦县水运事务中心；4、溆浦县道路运输服务中心</w:t>
      </w:r>
      <w:r>
        <w:rPr>
          <w:rFonts w:hint="eastAsia" w:ascii="仿宋" w:hAnsi="仿宋" w:eastAsia="仿宋"/>
          <w:b w:val="0"/>
          <w:bCs/>
          <w:sz w:val="32"/>
          <w:szCs w:val="32"/>
          <w:lang w:eastAsia="zh-CN"/>
        </w:rPr>
        <w:t>；</w:t>
      </w:r>
      <w:r>
        <w:rPr>
          <w:rFonts w:hint="eastAsia" w:ascii="仿宋" w:hAnsi="仿宋" w:eastAsia="仿宋"/>
          <w:b w:val="0"/>
          <w:bCs/>
          <w:sz w:val="32"/>
          <w:szCs w:val="32"/>
        </w:rPr>
        <w:t>局机关设有</w:t>
      </w:r>
      <w:r>
        <w:rPr>
          <w:rFonts w:hint="eastAsia" w:ascii="仿宋" w:hAnsi="仿宋" w:eastAsia="仿宋"/>
          <w:b w:val="0"/>
          <w:bCs/>
          <w:sz w:val="32"/>
          <w:szCs w:val="32"/>
          <w:lang w:val="en-US" w:eastAsia="zh-CN"/>
        </w:rPr>
        <w:t>:</w:t>
      </w:r>
      <w:r>
        <w:rPr>
          <w:rFonts w:hint="eastAsia" w:ascii="仿宋" w:hAnsi="仿宋" w:eastAsia="仿宋"/>
          <w:b w:val="0"/>
          <w:bCs/>
          <w:sz w:val="32"/>
          <w:szCs w:val="32"/>
        </w:rPr>
        <w:t>1、办公室，2、政策法规股，3、安全监督股，4、财务审计股，5、计划基建股，6、运输管理股等股室</w:t>
      </w:r>
      <w:r>
        <w:rPr>
          <w:rFonts w:hint="eastAsia" w:ascii="仿宋" w:hAnsi="仿宋" w:eastAsia="仿宋"/>
          <w:b w:val="0"/>
          <w:bCs/>
          <w:sz w:val="32"/>
          <w:szCs w:val="32"/>
          <w:lang w:eastAsia="zh-CN"/>
        </w:rPr>
        <w:t>。</w:t>
      </w:r>
    </w:p>
    <w:p w14:paraId="41BC456C">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二、</w:t>
      </w:r>
      <w:r>
        <w:rPr>
          <w:rFonts w:hint="eastAsia" w:ascii="仿宋" w:hAnsi="仿宋" w:eastAsia="仿宋"/>
          <w:b w:val="0"/>
          <w:bCs/>
          <w:sz w:val="32"/>
          <w:szCs w:val="32"/>
          <w:lang w:eastAsia="zh-CN"/>
        </w:rPr>
        <w:t>部门整体支出管理及</w:t>
      </w:r>
      <w:r>
        <w:rPr>
          <w:rFonts w:hint="eastAsia" w:ascii="仿宋" w:hAnsi="仿宋" w:eastAsia="仿宋"/>
          <w:b w:val="0"/>
          <w:bCs/>
          <w:sz w:val="32"/>
          <w:szCs w:val="32"/>
        </w:rPr>
        <w:t>资金使用情况</w:t>
      </w:r>
    </w:p>
    <w:p w14:paraId="48E20AA4">
      <w:pPr>
        <w:numPr>
          <w:ilvl w:val="0"/>
          <w:numId w:val="0"/>
        </w:numPr>
        <w:spacing w:line="580" w:lineRule="exact"/>
        <w:ind w:firstLine="640" w:firstLineChars="200"/>
        <w:rPr>
          <w:rFonts w:hint="eastAsia" w:ascii="仿宋" w:hAnsi="仿宋" w:eastAsia="仿宋"/>
          <w:b w:val="0"/>
          <w:bCs/>
          <w:sz w:val="32"/>
          <w:szCs w:val="32"/>
          <w:lang w:eastAsia="zh-CN"/>
        </w:rPr>
      </w:pPr>
      <w:r>
        <w:rPr>
          <w:rFonts w:hint="eastAsia" w:ascii="仿宋" w:hAnsi="仿宋" w:eastAsia="仿宋"/>
          <w:b w:val="0"/>
          <w:bCs/>
          <w:sz w:val="32"/>
          <w:szCs w:val="32"/>
        </w:rPr>
        <w:t>（一）基本支出</w:t>
      </w:r>
      <w:r>
        <w:rPr>
          <w:rFonts w:hint="eastAsia" w:ascii="仿宋" w:hAnsi="仿宋" w:eastAsia="仿宋"/>
          <w:b w:val="0"/>
          <w:bCs/>
          <w:sz w:val="32"/>
          <w:szCs w:val="32"/>
          <w:lang w:eastAsia="zh-CN"/>
        </w:rPr>
        <w:t>情况</w:t>
      </w:r>
    </w:p>
    <w:p w14:paraId="2CB1F696">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2</w:t>
      </w:r>
      <w:r>
        <w:rPr>
          <w:rFonts w:hint="eastAsia" w:ascii="仿宋" w:hAnsi="仿宋" w:eastAsia="仿宋"/>
          <w:b w:val="0"/>
          <w:bCs/>
          <w:sz w:val="32"/>
          <w:szCs w:val="32"/>
          <w:lang w:val="en-US" w:eastAsia="zh-CN"/>
        </w:rPr>
        <w:t>022</w:t>
      </w:r>
      <w:r>
        <w:rPr>
          <w:rFonts w:hint="eastAsia" w:ascii="仿宋" w:hAnsi="仿宋" w:eastAsia="仿宋"/>
          <w:b w:val="0"/>
          <w:bCs/>
          <w:sz w:val="32"/>
          <w:szCs w:val="32"/>
        </w:rPr>
        <w:t>年度收入总计</w:t>
      </w:r>
      <w:r>
        <w:rPr>
          <w:rFonts w:hint="eastAsia" w:ascii="仿宋" w:hAnsi="仿宋" w:eastAsia="仿宋"/>
          <w:b w:val="0"/>
          <w:bCs/>
          <w:sz w:val="32"/>
          <w:szCs w:val="32"/>
          <w:lang w:val="en-US" w:eastAsia="zh-CN"/>
        </w:rPr>
        <w:t>57716.43</w:t>
      </w:r>
      <w:r>
        <w:rPr>
          <w:rFonts w:hint="eastAsia" w:ascii="仿宋" w:hAnsi="仿宋" w:eastAsia="仿宋"/>
          <w:b w:val="0"/>
          <w:bCs/>
          <w:sz w:val="32"/>
          <w:szCs w:val="32"/>
        </w:rPr>
        <w:t>万元，其中财政拨款收入</w:t>
      </w:r>
      <w:r>
        <w:rPr>
          <w:rFonts w:hint="eastAsia" w:ascii="仿宋" w:hAnsi="仿宋" w:eastAsia="仿宋"/>
          <w:b w:val="0"/>
          <w:bCs/>
          <w:sz w:val="32"/>
          <w:szCs w:val="32"/>
          <w:lang w:val="en-US" w:eastAsia="zh-CN"/>
        </w:rPr>
        <w:t>31331.43</w:t>
      </w:r>
      <w:r>
        <w:rPr>
          <w:rFonts w:hint="eastAsia" w:ascii="仿宋" w:hAnsi="仿宋" w:eastAsia="仿宋"/>
          <w:b w:val="0"/>
          <w:bCs/>
          <w:sz w:val="32"/>
          <w:szCs w:val="32"/>
        </w:rPr>
        <w:t>万元，政府性基金预算财政拨款收入</w:t>
      </w:r>
      <w:r>
        <w:rPr>
          <w:rFonts w:hint="eastAsia" w:ascii="仿宋" w:hAnsi="仿宋" w:eastAsia="仿宋"/>
          <w:b w:val="0"/>
          <w:bCs/>
          <w:sz w:val="32"/>
          <w:szCs w:val="32"/>
          <w:lang w:val="en-US" w:eastAsia="zh-CN"/>
        </w:rPr>
        <w:t>26385</w:t>
      </w:r>
      <w:r>
        <w:rPr>
          <w:rFonts w:hint="eastAsia" w:ascii="仿宋" w:hAnsi="仿宋" w:eastAsia="仿宋"/>
          <w:b w:val="0"/>
          <w:bCs/>
          <w:sz w:val="32"/>
          <w:szCs w:val="32"/>
        </w:rPr>
        <w:t>万元</w:t>
      </w:r>
      <w:r>
        <w:rPr>
          <w:rFonts w:hint="eastAsia" w:ascii="仿宋" w:hAnsi="仿宋" w:eastAsia="仿宋"/>
          <w:b w:val="0"/>
          <w:bCs/>
          <w:sz w:val="32"/>
          <w:szCs w:val="32"/>
          <w:lang w:val="en-US" w:eastAsia="zh-CN"/>
        </w:rPr>
        <w:t>;</w:t>
      </w:r>
      <w:r>
        <w:rPr>
          <w:rFonts w:hint="eastAsia" w:ascii="仿宋" w:hAnsi="仿宋" w:eastAsia="仿宋"/>
          <w:b w:val="0"/>
          <w:bCs/>
          <w:sz w:val="32"/>
          <w:szCs w:val="32"/>
          <w:lang w:eastAsia="zh-CN"/>
        </w:rPr>
        <w:t>本年</w:t>
      </w:r>
      <w:r>
        <w:rPr>
          <w:rFonts w:hint="eastAsia" w:ascii="仿宋" w:hAnsi="仿宋" w:eastAsia="仿宋"/>
          <w:b w:val="0"/>
          <w:bCs/>
          <w:sz w:val="32"/>
          <w:szCs w:val="32"/>
        </w:rPr>
        <w:t>支出</w:t>
      </w:r>
      <w:r>
        <w:rPr>
          <w:rFonts w:hint="eastAsia" w:ascii="仿宋" w:hAnsi="仿宋" w:eastAsia="仿宋"/>
          <w:b w:val="0"/>
          <w:bCs/>
          <w:sz w:val="32"/>
          <w:szCs w:val="32"/>
          <w:lang w:val="en-US" w:eastAsia="zh-CN"/>
        </w:rPr>
        <w:t>57716.43</w:t>
      </w:r>
      <w:r>
        <w:rPr>
          <w:rFonts w:hint="eastAsia" w:ascii="仿宋" w:hAnsi="仿宋" w:eastAsia="仿宋"/>
          <w:b w:val="0"/>
          <w:bCs/>
          <w:sz w:val="32"/>
          <w:szCs w:val="32"/>
        </w:rPr>
        <w:t>万元</w:t>
      </w:r>
      <w:r>
        <w:rPr>
          <w:rFonts w:hint="eastAsia" w:ascii="仿宋" w:hAnsi="仿宋" w:eastAsia="仿宋"/>
          <w:b w:val="0"/>
          <w:bCs/>
          <w:sz w:val="32"/>
          <w:szCs w:val="32"/>
          <w:lang w:eastAsia="zh-CN"/>
        </w:rPr>
        <w:t>，其中：</w:t>
      </w:r>
      <w:r>
        <w:rPr>
          <w:rFonts w:hint="eastAsia" w:ascii="仿宋" w:hAnsi="仿宋" w:eastAsia="仿宋"/>
          <w:b w:val="0"/>
          <w:bCs/>
          <w:sz w:val="32"/>
          <w:szCs w:val="32"/>
          <w:lang w:val="en-US" w:eastAsia="zh-CN"/>
        </w:rPr>
        <w:t>1、</w:t>
      </w:r>
      <w:r>
        <w:rPr>
          <w:rFonts w:hint="eastAsia" w:ascii="仿宋" w:hAnsi="仿宋" w:eastAsia="仿宋"/>
          <w:b w:val="0"/>
          <w:bCs/>
          <w:sz w:val="32"/>
          <w:szCs w:val="32"/>
        </w:rPr>
        <w:t>基本支出</w:t>
      </w:r>
      <w:r>
        <w:rPr>
          <w:rFonts w:hint="eastAsia" w:ascii="仿宋" w:hAnsi="仿宋" w:eastAsia="仿宋"/>
          <w:b w:val="0"/>
          <w:bCs/>
          <w:sz w:val="32"/>
          <w:szCs w:val="32"/>
          <w:lang w:val="en-US" w:eastAsia="zh-CN"/>
        </w:rPr>
        <w:t>960.91</w:t>
      </w:r>
      <w:r>
        <w:rPr>
          <w:rFonts w:hint="eastAsia" w:ascii="仿宋" w:hAnsi="仿宋" w:eastAsia="仿宋"/>
          <w:b w:val="0"/>
          <w:bCs/>
          <w:sz w:val="32"/>
          <w:szCs w:val="32"/>
        </w:rPr>
        <w:t>万元</w:t>
      </w:r>
      <w:r>
        <w:rPr>
          <w:rFonts w:hint="eastAsia" w:ascii="仿宋" w:hAnsi="仿宋" w:eastAsia="仿宋"/>
          <w:b w:val="0"/>
          <w:bCs/>
          <w:sz w:val="32"/>
          <w:szCs w:val="32"/>
          <w:lang w:eastAsia="zh-CN"/>
        </w:rPr>
        <w:t>；</w:t>
      </w:r>
      <w:r>
        <w:rPr>
          <w:rFonts w:hint="eastAsia" w:ascii="仿宋" w:hAnsi="仿宋" w:eastAsia="仿宋"/>
          <w:b w:val="0"/>
          <w:bCs/>
          <w:sz w:val="32"/>
          <w:szCs w:val="32"/>
        </w:rPr>
        <w:t>主要用于：</w:t>
      </w:r>
      <w:r>
        <w:rPr>
          <w:rFonts w:hint="eastAsia" w:ascii="仿宋" w:hAnsi="仿宋" w:eastAsia="仿宋"/>
          <w:b w:val="0"/>
          <w:bCs/>
          <w:sz w:val="32"/>
          <w:szCs w:val="32"/>
          <w:lang w:eastAsia="zh-CN"/>
        </w:rPr>
        <w:t>人员经费</w:t>
      </w:r>
      <w:r>
        <w:rPr>
          <w:rFonts w:hint="eastAsia" w:ascii="仿宋" w:hAnsi="仿宋" w:eastAsia="仿宋"/>
          <w:b w:val="0"/>
          <w:bCs/>
          <w:sz w:val="32"/>
          <w:szCs w:val="32"/>
          <w:lang w:val="en-US" w:eastAsia="zh-CN"/>
        </w:rPr>
        <w:t>734.56万元，公用经费226.35万元；</w:t>
      </w:r>
      <w:r>
        <w:rPr>
          <w:rFonts w:hint="eastAsia" w:ascii="仿宋" w:hAnsi="仿宋" w:eastAsia="仿宋"/>
          <w:b w:val="0"/>
          <w:bCs/>
          <w:sz w:val="32"/>
          <w:szCs w:val="32"/>
        </w:rPr>
        <w:t>①工资福利支出</w:t>
      </w:r>
      <w:r>
        <w:rPr>
          <w:rFonts w:hint="eastAsia" w:ascii="仿宋" w:hAnsi="仿宋" w:eastAsia="仿宋"/>
          <w:b w:val="0"/>
          <w:bCs/>
          <w:sz w:val="32"/>
          <w:szCs w:val="32"/>
          <w:lang w:val="en-US" w:eastAsia="zh-CN"/>
        </w:rPr>
        <w:t>716.85</w:t>
      </w:r>
      <w:r>
        <w:rPr>
          <w:rFonts w:hint="eastAsia" w:ascii="仿宋" w:hAnsi="仿宋" w:eastAsia="仿宋"/>
          <w:b w:val="0"/>
          <w:bCs/>
          <w:sz w:val="32"/>
          <w:szCs w:val="32"/>
        </w:rPr>
        <w:t>万元；②商品服务支出</w:t>
      </w:r>
      <w:r>
        <w:rPr>
          <w:rFonts w:hint="eastAsia" w:ascii="仿宋" w:hAnsi="仿宋" w:eastAsia="仿宋"/>
          <w:b w:val="0"/>
          <w:bCs/>
          <w:sz w:val="32"/>
          <w:szCs w:val="32"/>
          <w:lang w:val="en-US" w:eastAsia="zh-CN"/>
        </w:rPr>
        <w:t>176.3</w:t>
      </w:r>
      <w:r>
        <w:rPr>
          <w:rFonts w:hint="eastAsia" w:ascii="仿宋" w:hAnsi="仿宋" w:eastAsia="仿宋"/>
          <w:b w:val="0"/>
          <w:bCs/>
          <w:sz w:val="32"/>
          <w:szCs w:val="32"/>
        </w:rPr>
        <w:t>万元；③对个人和家庭补助支出</w:t>
      </w:r>
      <w:r>
        <w:rPr>
          <w:rFonts w:hint="eastAsia" w:ascii="仿宋" w:hAnsi="仿宋" w:eastAsia="仿宋"/>
          <w:b w:val="0"/>
          <w:bCs/>
          <w:sz w:val="32"/>
          <w:szCs w:val="32"/>
          <w:lang w:val="en-US" w:eastAsia="zh-CN"/>
        </w:rPr>
        <w:t>67.76</w:t>
      </w:r>
      <w:r>
        <w:rPr>
          <w:rFonts w:hint="eastAsia" w:ascii="仿宋" w:hAnsi="仿宋" w:eastAsia="仿宋"/>
          <w:b w:val="0"/>
          <w:bCs/>
          <w:sz w:val="32"/>
          <w:szCs w:val="32"/>
        </w:rPr>
        <w:t>万元；</w:t>
      </w:r>
    </w:p>
    <w:p w14:paraId="73A543E6">
      <w:pPr>
        <w:numPr>
          <w:ilvl w:val="0"/>
          <w:numId w:val="0"/>
        </w:numPr>
        <w:spacing w:line="580" w:lineRule="exact"/>
        <w:ind w:firstLine="640" w:firstLineChars="200"/>
        <w:rPr>
          <w:rFonts w:hint="eastAsia" w:ascii="仿宋" w:hAnsi="仿宋" w:eastAsia="仿宋"/>
          <w:b w:val="0"/>
          <w:bCs/>
          <w:sz w:val="32"/>
          <w:szCs w:val="32"/>
          <w:lang w:eastAsia="zh-CN"/>
        </w:rPr>
      </w:pPr>
      <w:r>
        <w:rPr>
          <w:rFonts w:hint="eastAsia" w:ascii="仿宋" w:hAnsi="仿宋" w:eastAsia="仿宋"/>
          <w:b w:val="0"/>
          <w:bCs/>
          <w:sz w:val="32"/>
          <w:szCs w:val="32"/>
        </w:rPr>
        <w:t>（二）</w:t>
      </w:r>
      <w:r>
        <w:rPr>
          <w:rFonts w:hint="eastAsia" w:ascii="仿宋" w:hAnsi="仿宋" w:eastAsia="仿宋"/>
          <w:b w:val="0"/>
          <w:bCs/>
          <w:sz w:val="32"/>
          <w:szCs w:val="32"/>
          <w:lang w:eastAsia="zh-CN"/>
        </w:rPr>
        <w:t>专项支出（</w:t>
      </w:r>
      <w:r>
        <w:rPr>
          <w:rFonts w:hint="eastAsia" w:ascii="仿宋" w:hAnsi="仿宋" w:eastAsia="仿宋"/>
          <w:b w:val="0"/>
          <w:bCs/>
          <w:sz w:val="32"/>
          <w:szCs w:val="32"/>
        </w:rPr>
        <w:t>项目支出</w:t>
      </w:r>
      <w:r>
        <w:rPr>
          <w:rFonts w:hint="eastAsia" w:ascii="仿宋" w:hAnsi="仿宋" w:eastAsia="仿宋"/>
          <w:b w:val="0"/>
          <w:bCs/>
          <w:sz w:val="32"/>
          <w:szCs w:val="32"/>
          <w:lang w:eastAsia="zh-CN"/>
        </w:rPr>
        <w:t>）</w:t>
      </w:r>
    </w:p>
    <w:p w14:paraId="18FA27F9">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20</w:t>
      </w:r>
      <w:r>
        <w:rPr>
          <w:rFonts w:hint="eastAsia" w:ascii="仿宋" w:hAnsi="仿宋" w:eastAsia="仿宋"/>
          <w:b w:val="0"/>
          <w:bCs/>
          <w:sz w:val="32"/>
          <w:szCs w:val="32"/>
          <w:lang w:val="en-US" w:eastAsia="zh-CN"/>
        </w:rPr>
        <w:t>22</w:t>
      </w:r>
      <w:r>
        <w:rPr>
          <w:rFonts w:hint="eastAsia" w:ascii="仿宋" w:hAnsi="仿宋" w:eastAsia="仿宋"/>
          <w:b w:val="0"/>
          <w:bCs/>
          <w:sz w:val="32"/>
          <w:szCs w:val="32"/>
        </w:rPr>
        <w:t>年项目支出总计</w:t>
      </w:r>
      <w:r>
        <w:rPr>
          <w:rFonts w:hint="eastAsia" w:ascii="仿宋" w:hAnsi="仿宋" w:eastAsia="仿宋"/>
          <w:b w:val="0"/>
          <w:bCs/>
          <w:sz w:val="32"/>
          <w:szCs w:val="32"/>
          <w:lang w:val="en-US" w:eastAsia="zh-CN"/>
        </w:rPr>
        <w:t>56755.52</w:t>
      </w:r>
      <w:r>
        <w:rPr>
          <w:rFonts w:hint="eastAsia" w:ascii="仿宋" w:hAnsi="仿宋" w:eastAsia="仿宋"/>
          <w:b w:val="0"/>
          <w:bCs/>
          <w:sz w:val="32"/>
          <w:szCs w:val="32"/>
        </w:rPr>
        <w:t>万元。</w:t>
      </w:r>
    </w:p>
    <w:p w14:paraId="690C1104">
      <w:pPr>
        <w:numPr>
          <w:ilvl w:val="0"/>
          <w:numId w:val="0"/>
        </w:numPr>
        <w:spacing w:line="580" w:lineRule="exact"/>
        <w:ind w:firstLine="640" w:firstLineChars="200"/>
        <w:rPr>
          <w:rFonts w:hint="eastAsia" w:ascii="仿宋" w:hAnsi="仿宋" w:eastAsia="仿宋"/>
          <w:b w:val="0"/>
          <w:bCs/>
          <w:sz w:val="32"/>
          <w:szCs w:val="32"/>
          <w:lang w:val="en-US" w:eastAsia="zh-CN"/>
        </w:rPr>
      </w:pPr>
      <w:r>
        <w:rPr>
          <w:rFonts w:hint="eastAsia" w:ascii="仿宋" w:hAnsi="仿宋" w:eastAsia="仿宋"/>
          <w:b w:val="0"/>
          <w:bCs/>
          <w:sz w:val="32"/>
          <w:szCs w:val="32"/>
        </w:rPr>
        <w:t>项目支出</w:t>
      </w:r>
      <w:r>
        <w:rPr>
          <w:rFonts w:hint="eastAsia" w:ascii="仿宋" w:hAnsi="仿宋" w:eastAsia="仿宋"/>
          <w:b w:val="0"/>
          <w:bCs/>
          <w:sz w:val="32"/>
          <w:szCs w:val="32"/>
          <w:lang w:val="en-US" w:eastAsia="zh-CN"/>
        </w:rPr>
        <w:t>56755.52</w:t>
      </w:r>
      <w:r>
        <w:rPr>
          <w:rFonts w:hint="eastAsia" w:ascii="仿宋" w:hAnsi="仿宋" w:eastAsia="仿宋"/>
          <w:b w:val="0"/>
          <w:bCs/>
          <w:sz w:val="32"/>
          <w:szCs w:val="32"/>
        </w:rPr>
        <w:t>万元，</w:t>
      </w:r>
      <w:r>
        <w:rPr>
          <w:rFonts w:hint="eastAsia" w:ascii="仿宋" w:hAnsi="仿宋" w:eastAsia="仿宋"/>
          <w:b w:val="0"/>
          <w:bCs/>
          <w:sz w:val="32"/>
          <w:szCs w:val="32"/>
          <w:lang w:eastAsia="zh-CN"/>
        </w:rPr>
        <w:t>全部为基本建设类支出</w:t>
      </w:r>
      <w:r>
        <w:rPr>
          <w:rFonts w:hint="eastAsia" w:ascii="仿宋" w:hAnsi="仿宋" w:eastAsia="仿宋"/>
          <w:b w:val="0"/>
          <w:bCs/>
          <w:sz w:val="32"/>
          <w:szCs w:val="32"/>
          <w:lang w:val="en-US" w:eastAsia="zh-CN"/>
        </w:rPr>
        <w:t>56755.52万元（其中：农林水支出18337.56万元；交通运输支出12032.96万元;其他支出26385万元）。</w:t>
      </w:r>
    </w:p>
    <w:p w14:paraId="660EF665">
      <w:pPr>
        <w:numPr>
          <w:ilvl w:val="0"/>
          <w:numId w:val="0"/>
        </w:numPr>
        <w:spacing w:line="580" w:lineRule="exact"/>
        <w:ind w:firstLine="640" w:firstLineChars="200"/>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2022年财政项目资金56755.52万元，全部支付到位，不存在滞留或截留的情况。</w:t>
      </w:r>
    </w:p>
    <w:p w14:paraId="006D2100">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lang w:val="en-US" w:eastAsia="zh-CN"/>
        </w:rPr>
        <w:t>财政项目资金</w:t>
      </w:r>
      <w:r>
        <w:rPr>
          <w:rFonts w:hint="eastAsia" w:ascii="仿宋" w:hAnsi="仿宋" w:eastAsia="仿宋"/>
          <w:b w:val="0"/>
          <w:bCs/>
          <w:sz w:val="32"/>
          <w:szCs w:val="32"/>
        </w:rPr>
        <w:t>主要用于农林水支出、扶贫、农村基础建设、公路水路运输、其他公路水路运输支出。我们在专项资金管理上严格做到“专账管理、专款专用”</w:t>
      </w:r>
      <w:r>
        <w:rPr>
          <w:rFonts w:hint="eastAsia" w:ascii="仿宋" w:hAnsi="仿宋" w:eastAsia="仿宋"/>
          <w:b w:val="0"/>
          <w:bCs/>
          <w:sz w:val="32"/>
          <w:szCs w:val="32"/>
          <w:lang w:eastAsia="zh-CN"/>
        </w:rPr>
        <w:t>、</w:t>
      </w:r>
      <w:r>
        <w:rPr>
          <w:rFonts w:hint="eastAsia" w:ascii="仿宋" w:hAnsi="仿宋" w:eastAsia="仿宋"/>
          <w:b w:val="0"/>
          <w:bCs/>
          <w:sz w:val="32"/>
          <w:szCs w:val="32"/>
        </w:rPr>
        <w:t>统筹兼顾</w:t>
      </w:r>
      <w:r>
        <w:rPr>
          <w:rFonts w:hint="eastAsia" w:ascii="仿宋" w:hAnsi="仿宋" w:eastAsia="仿宋"/>
          <w:b w:val="0"/>
          <w:bCs/>
          <w:sz w:val="32"/>
          <w:szCs w:val="32"/>
          <w:lang w:eastAsia="zh-CN"/>
        </w:rPr>
        <w:t>，</w:t>
      </w:r>
      <w:r>
        <w:rPr>
          <w:rFonts w:hint="eastAsia" w:ascii="仿宋" w:hAnsi="仿宋" w:eastAsia="仿宋"/>
          <w:b w:val="0"/>
          <w:bCs/>
          <w:sz w:val="32"/>
          <w:szCs w:val="32"/>
        </w:rPr>
        <w:t>勤俭节约、量力而行、讲求绩效和收支平衡的原则</w:t>
      </w:r>
      <w:r>
        <w:rPr>
          <w:rFonts w:hint="eastAsia" w:ascii="仿宋" w:hAnsi="仿宋" w:eastAsia="仿宋"/>
          <w:b w:val="0"/>
          <w:bCs/>
          <w:sz w:val="32"/>
          <w:szCs w:val="32"/>
          <w:lang w:eastAsia="zh-CN"/>
        </w:rPr>
        <w:t>，</w:t>
      </w:r>
      <w:r>
        <w:rPr>
          <w:rFonts w:hint="eastAsia" w:ascii="仿宋" w:hAnsi="仿宋" w:eastAsia="仿宋"/>
          <w:b w:val="0"/>
          <w:bCs/>
          <w:sz w:val="32"/>
          <w:szCs w:val="32"/>
        </w:rPr>
        <w:t>同时针对大额的支出，对需政府采购的</w:t>
      </w:r>
      <w:r>
        <w:rPr>
          <w:rFonts w:hint="eastAsia" w:ascii="仿宋" w:hAnsi="仿宋" w:eastAsia="仿宋"/>
          <w:b w:val="0"/>
          <w:bCs/>
          <w:sz w:val="32"/>
          <w:szCs w:val="32"/>
          <w:lang w:eastAsia="zh-CN"/>
        </w:rPr>
        <w:t>项目</w:t>
      </w:r>
      <w:r>
        <w:rPr>
          <w:rFonts w:hint="eastAsia" w:ascii="仿宋" w:hAnsi="仿宋" w:eastAsia="仿宋"/>
          <w:b w:val="0"/>
          <w:bCs/>
          <w:sz w:val="32"/>
          <w:szCs w:val="32"/>
        </w:rPr>
        <w:t>会首先安排采购程序，需要招投标的会联系招标公司。管理制度按照相关的法律法规进行，并合理的开展日常监督管理。项目资金纳入国库集中支付管理，项目单位严把审批关，局纪检全程监督，完成报帐手续，办理直接支付，全部拨付到位，杜绝了弄虚作假、截留、挪用专项资金的情况发生。</w:t>
      </w:r>
    </w:p>
    <w:p w14:paraId="11F31802">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（三）三公经费</w:t>
      </w:r>
    </w:p>
    <w:p w14:paraId="154B6EB4">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20</w:t>
      </w:r>
      <w:r>
        <w:rPr>
          <w:rFonts w:hint="eastAsia" w:ascii="仿宋" w:hAnsi="仿宋" w:eastAsia="仿宋"/>
          <w:b w:val="0"/>
          <w:bCs/>
          <w:sz w:val="32"/>
          <w:szCs w:val="32"/>
          <w:lang w:val="en-US" w:eastAsia="zh-CN"/>
        </w:rPr>
        <w:t>22</w:t>
      </w:r>
      <w:r>
        <w:rPr>
          <w:rFonts w:hint="eastAsia" w:ascii="仿宋" w:hAnsi="仿宋" w:eastAsia="仿宋"/>
          <w:b w:val="0"/>
          <w:bCs/>
          <w:sz w:val="32"/>
          <w:szCs w:val="32"/>
        </w:rPr>
        <w:t>年“三公”经费支出为</w:t>
      </w:r>
      <w:r>
        <w:rPr>
          <w:rFonts w:hint="eastAsia" w:ascii="仿宋" w:hAnsi="仿宋" w:eastAsia="仿宋"/>
          <w:b w:val="0"/>
          <w:bCs/>
          <w:sz w:val="32"/>
          <w:szCs w:val="32"/>
          <w:lang w:val="en-US" w:eastAsia="zh-CN"/>
        </w:rPr>
        <w:t>0</w:t>
      </w:r>
      <w:r>
        <w:rPr>
          <w:rFonts w:hint="eastAsia" w:ascii="仿宋" w:hAnsi="仿宋" w:eastAsia="仿宋"/>
          <w:b w:val="0"/>
          <w:bCs/>
          <w:sz w:val="32"/>
          <w:szCs w:val="32"/>
        </w:rPr>
        <w:t>万元。其中车辆运行经费为0</w:t>
      </w:r>
      <w:r>
        <w:rPr>
          <w:rFonts w:hint="eastAsia" w:ascii="仿宋" w:hAnsi="仿宋" w:eastAsia="仿宋"/>
          <w:b w:val="0"/>
          <w:bCs/>
          <w:sz w:val="32"/>
          <w:szCs w:val="32"/>
          <w:lang w:eastAsia="zh-CN"/>
        </w:rPr>
        <w:t>万元</w:t>
      </w:r>
      <w:r>
        <w:rPr>
          <w:rFonts w:hint="eastAsia" w:ascii="仿宋" w:hAnsi="仿宋" w:eastAsia="仿宋"/>
          <w:b w:val="0"/>
          <w:bCs/>
          <w:sz w:val="32"/>
          <w:szCs w:val="32"/>
        </w:rPr>
        <w:t>，公务接待支出</w:t>
      </w:r>
      <w:r>
        <w:rPr>
          <w:rFonts w:hint="eastAsia" w:ascii="仿宋" w:hAnsi="仿宋" w:eastAsia="仿宋"/>
          <w:b w:val="0"/>
          <w:bCs/>
          <w:sz w:val="32"/>
          <w:szCs w:val="32"/>
          <w:lang w:val="en-US" w:eastAsia="zh-CN"/>
        </w:rPr>
        <w:t>0</w:t>
      </w:r>
      <w:r>
        <w:rPr>
          <w:rFonts w:hint="eastAsia" w:ascii="仿宋" w:hAnsi="仿宋" w:eastAsia="仿宋"/>
          <w:b w:val="0"/>
          <w:bCs/>
          <w:sz w:val="32"/>
          <w:szCs w:val="32"/>
        </w:rPr>
        <w:t>万元，出国经费为0</w:t>
      </w:r>
      <w:r>
        <w:rPr>
          <w:rFonts w:hint="eastAsia" w:ascii="仿宋" w:hAnsi="仿宋" w:eastAsia="仿宋"/>
          <w:b w:val="0"/>
          <w:bCs/>
          <w:sz w:val="32"/>
          <w:szCs w:val="32"/>
          <w:lang w:eastAsia="zh-CN"/>
        </w:rPr>
        <w:t>万元</w:t>
      </w:r>
      <w:r>
        <w:rPr>
          <w:rFonts w:hint="eastAsia" w:ascii="仿宋" w:hAnsi="仿宋" w:eastAsia="仿宋"/>
          <w:b w:val="0"/>
          <w:bCs/>
          <w:sz w:val="32"/>
          <w:szCs w:val="32"/>
        </w:rPr>
        <w:t>。各项支出严格按照“三公”经费的开支范围和要求控制使用</w:t>
      </w:r>
      <w:r>
        <w:rPr>
          <w:rFonts w:hint="eastAsia" w:ascii="仿宋" w:hAnsi="仿宋" w:eastAsia="仿宋"/>
          <w:b w:val="0"/>
          <w:bCs/>
          <w:sz w:val="32"/>
          <w:szCs w:val="32"/>
          <w:lang w:eastAsia="zh-CN"/>
        </w:rPr>
        <w:t>，</w:t>
      </w:r>
      <w:r>
        <w:rPr>
          <w:rFonts w:hint="eastAsia" w:ascii="仿宋" w:hAnsi="仿宋" w:eastAsia="仿宋"/>
          <w:b w:val="0"/>
          <w:bCs/>
          <w:sz w:val="32"/>
          <w:szCs w:val="32"/>
        </w:rPr>
        <w:t>支出没有超出控制标准及发生转移“三公”经费支出的行为。</w:t>
      </w:r>
    </w:p>
    <w:p w14:paraId="2CD46DF1">
      <w:pPr>
        <w:numPr>
          <w:ilvl w:val="0"/>
          <w:numId w:val="0"/>
        </w:numPr>
        <w:spacing w:line="580" w:lineRule="exact"/>
        <w:ind w:firstLine="640" w:firstLineChars="200"/>
        <w:rPr>
          <w:rFonts w:hint="eastAsia" w:ascii="仿宋" w:hAnsi="仿宋" w:eastAsia="仿宋"/>
          <w:b w:val="0"/>
          <w:bCs/>
          <w:sz w:val="32"/>
          <w:szCs w:val="32"/>
          <w:lang w:eastAsia="zh-CN"/>
        </w:rPr>
      </w:pPr>
      <w:r>
        <w:rPr>
          <w:rFonts w:hint="eastAsia" w:ascii="仿宋" w:hAnsi="仿宋" w:eastAsia="仿宋"/>
          <w:b w:val="0"/>
          <w:bCs/>
          <w:sz w:val="32"/>
          <w:szCs w:val="32"/>
          <w:lang w:eastAsia="zh-CN"/>
        </w:rPr>
        <w:t>三、部门专项组织实施情况</w:t>
      </w:r>
    </w:p>
    <w:p w14:paraId="6DB2EF86">
      <w:pPr>
        <w:numPr>
          <w:ilvl w:val="0"/>
          <w:numId w:val="0"/>
        </w:numPr>
        <w:spacing w:line="580" w:lineRule="exact"/>
        <w:ind w:firstLine="640" w:firstLineChars="200"/>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 xml:space="preserve">1、2022年项目均按要求向社会公开招投标，按项目要求施工、按进度验收合格才能支付项目资金，严格按照资金项目实施管理报账制度的要求报账，做到按要求提供报账资料，及时把项目资金支付到位。 </w:t>
      </w:r>
    </w:p>
    <w:p w14:paraId="6CDFF070">
      <w:pPr>
        <w:numPr>
          <w:ilvl w:val="0"/>
          <w:numId w:val="0"/>
        </w:numPr>
        <w:spacing w:line="580" w:lineRule="exact"/>
        <w:ind w:firstLine="640" w:firstLineChars="200"/>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2、</w:t>
      </w:r>
      <w:r>
        <w:rPr>
          <w:rFonts w:hint="eastAsia" w:ascii="仿宋" w:hAnsi="仿宋" w:eastAsia="仿宋"/>
          <w:b w:val="0"/>
          <w:bCs/>
          <w:sz w:val="32"/>
          <w:szCs w:val="32"/>
        </w:rPr>
        <w:t>我们在专项资金管理上严格做到“专账管理、专款专用”。同时针对大额的支出，对需政府采购的会首先安排采购程序，需要招投标的会联系招标公司。管理制度按照相关的法律法规进行，并合理的开展日常监督管理。项目资金纳入国库集中支付管理，项目单位严把审批关，局纪检全程监督，完成报帐手续，办理直接支付，全部拨付到位，杜绝弄虚作假、截留、挪用专项资金的情况发生。</w:t>
      </w:r>
    </w:p>
    <w:p w14:paraId="6E757452">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 xml:space="preserve">    </w:t>
      </w:r>
      <w:r>
        <w:rPr>
          <w:rFonts w:hint="eastAsia" w:ascii="仿宋" w:hAnsi="仿宋" w:eastAsia="仿宋"/>
          <w:b w:val="0"/>
          <w:bCs/>
          <w:sz w:val="32"/>
          <w:szCs w:val="32"/>
          <w:lang w:eastAsia="zh-CN"/>
        </w:rPr>
        <w:t>四</w:t>
      </w:r>
      <w:r>
        <w:rPr>
          <w:rFonts w:hint="eastAsia" w:ascii="仿宋" w:hAnsi="仿宋" w:eastAsia="仿宋"/>
          <w:b w:val="0"/>
          <w:bCs/>
          <w:sz w:val="32"/>
          <w:szCs w:val="32"/>
        </w:rPr>
        <w:t>、资产管理情况</w:t>
      </w:r>
    </w:p>
    <w:p w14:paraId="65944777">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20</w:t>
      </w:r>
      <w:r>
        <w:rPr>
          <w:rFonts w:hint="eastAsia" w:ascii="仿宋" w:hAnsi="仿宋" w:eastAsia="仿宋"/>
          <w:b w:val="0"/>
          <w:bCs/>
          <w:sz w:val="32"/>
          <w:szCs w:val="32"/>
          <w:lang w:val="en-US" w:eastAsia="zh-CN"/>
        </w:rPr>
        <w:t>22</w:t>
      </w:r>
      <w:r>
        <w:rPr>
          <w:rFonts w:hint="eastAsia" w:ascii="仿宋" w:hAnsi="仿宋" w:eastAsia="仿宋"/>
          <w:b w:val="0"/>
          <w:bCs/>
          <w:sz w:val="32"/>
          <w:szCs w:val="32"/>
        </w:rPr>
        <w:t>年末，我局有固定资产</w:t>
      </w:r>
      <w:r>
        <w:rPr>
          <w:rFonts w:hint="eastAsia" w:ascii="仿宋" w:hAnsi="仿宋" w:eastAsia="仿宋"/>
          <w:b w:val="0"/>
          <w:bCs/>
          <w:sz w:val="32"/>
          <w:szCs w:val="32"/>
          <w:lang w:val="en-US" w:eastAsia="zh-CN"/>
        </w:rPr>
        <w:t>841.12</w:t>
      </w:r>
      <w:r>
        <w:rPr>
          <w:rFonts w:hint="eastAsia" w:ascii="仿宋" w:hAnsi="仿宋" w:eastAsia="仿宋"/>
          <w:b w:val="0"/>
          <w:bCs/>
          <w:sz w:val="32"/>
          <w:szCs w:val="32"/>
        </w:rPr>
        <w:t>万元，其中：房屋及构筑物724.69万元</w:t>
      </w:r>
      <w:r>
        <w:rPr>
          <w:rFonts w:hint="eastAsia" w:ascii="仿宋" w:hAnsi="仿宋" w:eastAsia="仿宋"/>
          <w:b w:val="0"/>
          <w:bCs/>
          <w:sz w:val="32"/>
          <w:szCs w:val="32"/>
          <w:lang w:eastAsia="zh-CN"/>
        </w:rPr>
        <w:t>；</w:t>
      </w:r>
      <w:r>
        <w:rPr>
          <w:rFonts w:hint="eastAsia" w:ascii="仿宋" w:hAnsi="仿宋" w:eastAsia="仿宋"/>
          <w:b w:val="0"/>
          <w:bCs/>
          <w:sz w:val="32"/>
          <w:szCs w:val="32"/>
        </w:rPr>
        <w:t>通用设备</w:t>
      </w:r>
      <w:r>
        <w:rPr>
          <w:rFonts w:hint="eastAsia" w:ascii="仿宋" w:hAnsi="仿宋" w:eastAsia="仿宋"/>
          <w:b w:val="0"/>
          <w:bCs/>
          <w:sz w:val="32"/>
          <w:szCs w:val="32"/>
          <w:lang w:val="en-US" w:eastAsia="zh-CN"/>
        </w:rPr>
        <w:t>56.34</w:t>
      </w:r>
      <w:r>
        <w:rPr>
          <w:rFonts w:hint="eastAsia" w:ascii="仿宋" w:hAnsi="仿宋" w:eastAsia="仿宋"/>
          <w:b w:val="0"/>
          <w:bCs/>
          <w:sz w:val="32"/>
          <w:szCs w:val="32"/>
        </w:rPr>
        <w:t>万元</w:t>
      </w:r>
      <w:r>
        <w:rPr>
          <w:rFonts w:hint="eastAsia" w:ascii="仿宋" w:hAnsi="仿宋" w:eastAsia="仿宋"/>
          <w:b w:val="0"/>
          <w:bCs/>
          <w:sz w:val="32"/>
          <w:szCs w:val="32"/>
          <w:lang w:eastAsia="zh-CN"/>
        </w:rPr>
        <w:t>；专用设备</w:t>
      </w:r>
      <w:r>
        <w:rPr>
          <w:rFonts w:hint="eastAsia" w:ascii="仿宋" w:hAnsi="仿宋" w:eastAsia="仿宋"/>
          <w:b w:val="0"/>
          <w:bCs/>
          <w:sz w:val="32"/>
          <w:szCs w:val="32"/>
          <w:lang w:val="en-US" w:eastAsia="zh-CN"/>
        </w:rPr>
        <w:t>29.87万元；</w:t>
      </w:r>
      <w:r>
        <w:rPr>
          <w:rFonts w:hint="eastAsia" w:ascii="仿宋" w:hAnsi="仿宋" w:eastAsia="仿宋"/>
          <w:b w:val="0"/>
          <w:bCs/>
          <w:sz w:val="32"/>
          <w:szCs w:val="32"/>
        </w:rPr>
        <w:t>家具、用具、装具等</w:t>
      </w:r>
      <w:r>
        <w:rPr>
          <w:rFonts w:hint="eastAsia" w:ascii="仿宋" w:hAnsi="仿宋" w:eastAsia="仿宋"/>
          <w:b w:val="0"/>
          <w:bCs/>
          <w:sz w:val="32"/>
          <w:szCs w:val="32"/>
          <w:lang w:val="en-US" w:eastAsia="zh-CN"/>
        </w:rPr>
        <w:t>30.22</w:t>
      </w:r>
      <w:r>
        <w:rPr>
          <w:rFonts w:hint="eastAsia" w:ascii="仿宋" w:hAnsi="仿宋" w:eastAsia="仿宋"/>
          <w:b w:val="0"/>
          <w:bCs/>
          <w:sz w:val="32"/>
          <w:szCs w:val="32"/>
        </w:rPr>
        <w:t>万元</w:t>
      </w:r>
      <w:r>
        <w:rPr>
          <w:rFonts w:hint="eastAsia" w:ascii="仿宋" w:hAnsi="仿宋" w:eastAsia="仿宋"/>
          <w:b w:val="0"/>
          <w:bCs/>
          <w:sz w:val="32"/>
          <w:szCs w:val="32"/>
          <w:lang w:val="en-US" w:eastAsia="zh-CN"/>
        </w:rPr>
        <w:t>,</w:t>
      </w:r>
      <w:r>
        <w:rPr>
          <w:rFonts w:hint="eastAsia" w:ascii="仿宋" w:hAnsi="仿宋" w:eastAsia="仿宋"/>
          <w:b w:val="0"/>
          <w:bCs/>
          <w:sz w:val="32"/>
          <w:szCs w:val="32"/>
        </w:rPr>
        <w:t>年末固定资产利用率为100%</w:t>
      </w:r>
      <w:r>
        <w:rPr>
          <w:rFonts w:hint="eastAsia" w:ascii="仿宋" w:hAnsi="仿宋" w:eastAsia="仿宋"/>
          <w:b w:val="0"/>
          <w:bCs/>
          <w:sz w:val="32"/>
          <w:szCs w:val="32"/>
          <w:lang w:val="en-US" w:eastAsia="zh-CN"/>
        </w:rPr>
        <w:t>;</w:t>
      </w:r>
      <w:r>
        <w:rPr>
          <w:rFonts w:hint="eastAsia" w:ascii="仿宋" w:hAnsi="仿宋" w:eastAsia="仿宋"/>
          <w:b w:val="0"/>
          <w:bCs/>
          <w:sz w:val="32"/>
          <w:szCs w:val="32"/>
        </w:rPr>
        <w:t>截至20</w:t>
      </w:r>
      <w:r>
        <w:rPr>
          <w:rFonts w:hint="eastAsia" w:ascii="仿宋" w:hAnsi="仿宋" w:eastAsia="仿宋"/>
          <w:b w:val="0"/>
          <w:bCs/>
          <w:sz w:val="32"/>
          <w:szCs w:val="32"/>
          <w:lang w:val="en-US" w:eastAsia="zh-CN"/>
        </w:rPr>
        <w:t>22</w:t>
      </w:r>
      <w:r>
        <w:rPr>
          <w:rFonts w:hint="eastAsia" w:ascii="仿宋" w:hAnsi="仿宋" w:eastAsia="仿宋"/>
          <w:b w:val="0"/>
          <w:bCs/>
          <w:sz w:val="32"/>
          <w:szCs w:val="32"/>
        </w:rPr>
        <w:t>年12 月31 日，本部门共有车辆0 辆，因公务用车改革本单位无公车。</w:t>
      </w:r>
    </w:p>
    <w:p w14:paraId="5673AFB0">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我局建立资产管理制度，明确专人负责资产的日常管理工作，包括资产的登记、统计、维护、保管等，资产管理由财务股进行价值核算并对资产实物进行卡片管理</w:t>
      </w:r>
      <w:r>
        <w:rPr>
          <w:rFonts w:hint="eastAsia" w:ascii="仿宋" w:hAnsi="仿宋" w:eastAsia="仿宋"/>
          <w:b w:val="0"/>
          <w:bCs/>
          <w:sz w:val="32"/>
          <w:szCs w:val="32"/>
          <w:lang w:eastAsia="zh-CN"/>
        </w:rPr>
        <w:t>及资产卡片登记入账，每月按时计提固定资产折旧，严格按照财务管理制度核算及账务处理。</w:t>
      </w:r>
    </w:p>
    <w:p w14:paraId="108CB4CA">
      <w:pPr>
        <w:numPr>
          <w:ilvl w:val="0"/>
          <w:numId w:val="0"/>
        </w:numPr>
        <w:spacing w:line="580" w:lineRule="exact"/>
        <w:ind w:firstLine="640" w:firstLineChars="200"/>
        <w:rPr>
          <w:rFonts w:hint="eastAsia" w:ascii="仿宋" w:hAnsi="仿宋" w:eastAsia="仿宋"/>
          <w:b w:val="0"/>
          <w:bCs/>
          <w:sz w:val="32"/>
          <w:szCs w:val="32"/>
          <w:lang w:eastAsia="zh-CN"/>
        </w:rPr>
      </w:pPr>
      <w:r>
        <w:rPr>
          <w:rFonts w:hint="eastAsia" w:ascii="仿宋" w:hAnsi="仿宋" w:eastAsia="仿宋"/>
          <w:b w:val="0"/>
          <w:bCs/>
          <w:sz w:val="32"/>
          <w:szCs w:val="32"/>
          <w:lang w:eastAsia="zh-CN"/>
        </w:rPr>
        <w:t>五</w:t>
      </w:r>
      <w:r>
        <w:rPr>
          <w:rFonts w:hint="eastAsia" w:ascii="仿宋" w:hAnsi="仿宋" w:eastAsia="仿宋"/>
          <w:b w:val="0"/>
          <w:bCs/>
          <w:sz w:val="32"/>
          <w:szCs w:val="32"/>
        </w:rPr>
        <w:t>、部门整体支出绩效</w:t>
      </w:r>
      <w:r>
        <w:rPr>
          <w:rFonts w:hint="eastAsia" w:ascii="仿宋" w:hAnsi="仿宋" w:eastAsia="仿宋"/>
          <w:b w:val="0"/>
          <w:bCs/>
          <w:sz w:val="32"/>
          <w:szCs w:val="32"/>
          <w:lang w:eastAsia="zh-CN"/>
        </w:rPr>
        <w:t>情况</w:t>
      </w:r>
    </w:p>
    <w:p w14:paraId="0B09C50B">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（一）</w:t>
      </w:r>
      <w:r>
        <w:rPr>
          <w:rFonts w:hint="eastAsia" w:ascii="仿宋" w:hAnsi="仿宋" w:eastAsia="仿宋"/>
          <w:b w:val="0"/>
          <w:bCs/>
          <w:sz w:val="32"/>
          <w:szCs w:val="32"/>
          <w:lang w:eastAsia="zh-CN"/>
        </w:rPr>
        <w:t>农村</w:t>
      </w:r>
      <w:r>
        <w:rPr>
          <w:rFonts w:hint="eastAsia" w:ascii="仿宋" w:hAnsi="仿宋" w:eastAsia="仿宋"/>
          <w:b w:val="0"/>
          <w:bCs/>
          <w:sz w:val="32"/>
          <w:szCs w:val="32"/>
        </w:rPr>
        <w:t>公路建设方面。</w:t>
      </w:r>
    </w:p>
    <w:p w14:paraId="46199FE7">
      <w:pPr>
        <w:numPr>
          <w:ilvl w:val="0"/>
          <w:numId w:val="0"/>
        </w:numPr>
        <w:spacing w:line="580" w:lineRule="exact"/>
        <w:ind w:firstLine="640" w:firstLineChars="200"/>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溆浦县均坪镇（X017）乡镇通三级公路，全长10.3KM，投资2350.6677万元；溆浦县大江口镇雄狮山飞水洞景区连接路，全长8KM，投资1312.3954万元；2022年溆浦县新村与撤并村便捷连通路，总长39KM，完成总投资2175.2476万元。</w:t>
      </w:r>
    </w:p>
    <w:p w14:paraId="044B3602">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lang w:eastAsia="zh-CN"/>
        </w:rPr>
        <w:t>四好农村路</w:t>
      </w:r>
      <w:r>
        <w:rPr>
          <w:rFonts w:hint="eastAsia" w:ascii="仿宋" w:hAnsi="仿宋" w:eastAsia="仿宋"/>
          <w:b w:val="0"/>
          <w:bCs/>
          <w:sz w:val="32"/>
          <w:szCs w:val="32"/>
        </w:rPr>
        <w:t>。</w:t>
      </w:r>
    </w:p>
    <w:p w14:paraId="5AC3C11F">
      <w:pPr>
        <w:numPr>
          <w:ilvl w:val="0"/>
          <w:numId w:val="0"/>
        </w:numPr>
        <w:spacing w:line="580" w:lineRule="exact"/>
        <w:ind w:firstLine="640" w:firstLineChars="200"/>
        <w:rPr>
          <w:rFonts w:hint="default" w:ascii="仿宋" w:hAnsi="仿宋" w:eastAsia="仿宋"/>
          <w:b w:val="0"/>
          <w:bCs/>
          <w:sz w:val="32"/>
          <w:szCs w:val="32"/>
          <w:lang w:val="en-US" w:eastAsia="zh-CN"/>
        </w:rPr>
      </w:pPr>
      <w:r>
        <w:rPr>
          <w:rFonts w:hint="eastAsia" w:ascii="仿宋" w:hAnsi="仿宋" w:eastAsia="仿宋"/>
          <w:b w:val="0"/>
          <w:bCs/>
          <w:sz w:val="32"/>
          <w:szCs w:val="32"/>
          <w:lang w:val="en-US" w:eastAsia="zh-CN"/>
        </w:rPr>
        <w:t>2022年溆浦县“四好农村路”创建项目为县人民政府确定的省级“四好农村路”示范县创建目标</w:t>
      </w:r>
      <w:r>
        <w:rPr>
          <w:rFonts w:hint="eastAsia" w:ascii="仿宋" w:hAnsi="仿宋" w:eastAsia="仿宋"/>
          <w:b w:val="0"/>
          <w:bCs/>
          <w:sz w:val="32"/>
          <w:szCs w:val="32"/>
        </w:rPr>
        <w:t>。</w:t>
      </w:r>
      <w:r>
        <w:rPr>
          <w:rFonts w:hint="eastAsia" w:ascii="仿宋" w:hAnsi="仿宋" w:eastAsia="仿宋"/>
          <w:b w:val="0"/>
          <w:bCs/>
          <w:sz w:val="32"/>
          <w:szCs w:val="32"/>
          <w:lang w:eastAsia="zh-CN"/>
        </w:rPr>
        <w:t>项目范围包括全县农村公路养护性工程、示范区创建、日常管理等工作，其中示范区包括思蒙镇、统溪河镇、北斗溪镇、葛竹坪镇、均坪镇、观音阁镇、双井镇、低庄镇等范围，主要工作包括农村公路“建、管、养、运”四个方面达到省级“四好农村路”示范县要求，通过省级“四好农村路”示范县验收；使我县农村公路“建、管、养、运”</w:t>
      </w:r>
      <w:r>
        <w:rPr>
          <w:rFonts w:hint="eastAsia" w:ascii="仿宋" w:hAnsi="仿宋" w:eastAsia="仿宋"/>
          <w:b w:val="0"/>
          <w:bCs/>
          <w:sz w:val="32"/>
          <w:szCs w:val="32"/>
          <w:lang w:val="en-US" w:eastAsia="zh-CN"/>
        </w:rPr>
        <w:t>4个方面工作提升一个台阶，达到省级“四好农村路”验收要求，由省人民政府下达省级“四好农村路”示范县命名，22年完成项目220.309公里，项目总投资872.8万元。</w:t>
      </w:r>
    </w:p>
    <w:p w14:paraId="15020808">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lang w:val="en-US" w:eastAsia="zh-CN"/>
        </w:rPr>
        <w:t>危</w:t>
      </w:r>
      <w:r>
        <w:rPr>
          <w:rFonts w:hint="eastAsia" w:ascii="仿宋" w:hAnsi="仿宋" w:eastAsia="仿宋"/>
          <w:b w:val="0"/>
          <w:bCs/>
          <w:sz w:val="32"/>
          <w:szCs w:val="32"/>
        </w:rPr>
        <w:t>桥改造</w:t>
      </w:r>
      <w:r>
        <w:rPr>
          <w:rFonts w:hint="eastAsia" w:ascii="仿宋" w:hAnsi="仿宋" w:eastAsia="仿宋"/>
          <w:b w:val="0"/>
          <w:bCs/>
          <w:sz w:val="32"/>
          <w:szCs w:val="32"/>
          <w:lang w:eastAsia="zh-CN"/>
        </w:rPr>
        <w:t>方面</w:t>
      </w:r>
      <w:r>
        <w:rPr>
          <w:rFonts w:hint="eastAsia" w:ascii="仿宋" w:hAnsi="仿宋" w:eastAsia="仿宋"/>
          <w:b w:val="0"/>
          <w:bCs/>
          <w:sz w:val="32"/>
          <w:szCs w:val="32"/>
        </w:rPr>
        <w:t>。大江口大桥重建项目完成</w:t>
      </w:r>
      <w:r>
        <w:rPr>
          <w:rFonts w:hint="eastAsia" w:ascii="仿宋" w:hAnsi="仿宋" w:eastAsia="仿宋"/>
          <w:b w:val="0"/>
          <w:bCs/>
          <w:sz w:val="32"/>
          <w:szCs w:val="32"/>
          <w:lang w:eastAsia="zh-CN"/>
        </w:rPr>
        <w:t>总</w:t>
      </w:r>
      <w:r>
        <w:rPr>
          <w:rFonts w:hint="eastAsia" w:ascii="仿宋" w:hAnsi="仿宋" w:eastAsia="仿宋"/>
          <w:b w:val="0"/>
          <w:bCs/>
          <w:sz w:val="32"/>
          <w:szCs w:val="32"/>
        </w:rPr>
        <w:t>投资</w:t>
      </w:r>
      <w:r>
        <w:rPr>
          <w:rFonts w:hint="eastAsia" w:ascii="仿宋" w:hAnsi="仿宋" w:eastAsia="仿宋"/>
          <w:b w:val="0"/>
          <w:bCs/>
          <w:sz w:val="32"/>
          <w:szCs w:val="32"/>
          <w:lang w:val="en-US" w:eastAsia="zh-CN"/>
        </w:rPr>
        <w:t>2000</w:t>
      </w:r>
      <w:r>
        <w:rPr>
          <w:rFonts w:hint="eastAsia" w:ascii="仿宋" w:hAnsi="仿宋" w:eastAsia="仿宋"/>
          <w:b w:val="0"/>
          <w:bCs/>
          <w:sz w:val="32"/>
          <w:szCs w:val="32"/>
        </w:rPr>
        <w:t>万元。</w:t>
      </w:r>
    </w:p>
    <w:p w14:paraId="4A4390F1">
      <w:pPr>
        <w:numPr>
          <w:ilvl w:val="0"/>
          <w:numId w:val="0"/>
        </w:numPr>
        <w:spacing w:line="580" w:lineRule="exact"/>
        <w:ind w:firstLine="640" w:firstLineChars="200"/>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小修保养负责全县县、乡、村的管养养护和建设。</w:t>
      </w:r>
    </w:p>
    <w:p w14:paraId="09431852">
      <w:pPr>
        <w:numPr>
          <w:ilvl w:val="0"/>
          <w:numId w:val="0"/>
        </w:numPr>
        <w:spacing w:line="580" w:lineRule="exact"/>
        <w:ind w:firstLine="640" w:firstLineChars="200"/>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（五）水毁抢险。建设项目主要工程内容：涵洞工程、波型护栏、清理塌方、清运土石方、路面换板、路面填平等。</w:t>
      </w:r>
    </w:p>
    <w:p w14:paraId="0BD88A7B">
      <w:pPr>
        <w:numPr>
          <w:ilvl w:val="0"/>
          <w:numId w:val="0"/>
        </w:numPr>
        <w:spacing w:line="580" w:lineRule="exact"/>
        <w:ind w:firstLine="640" w:firstLineChars="200"/>
        <w:rPr>
          <w:rFonts w:hint="eastAsia" w:ascii="仿宋" w:hAnsi="仿宋" w:eastAsia="仿宋"/>
          <w:b w:val="0"/>
          <w:bCs/>
          <w:sz w:val="32"/>
          <w:szCs w:val="32"/>
          <w:lang w:val="en-US" w:eastAsia="zh-CN"/>
        </w:rPr>
      </w:pPr>
      <w:r>
        <w:rPr>
          <w:rFonts w:hint="eastAsia" w:ascii="仿宋" w:hAnsi="仿宋" w:eastAsia="仿宋"/>
          <w:b w:val="0"/>
          <w:bCs/>
          <w:sz w:val="32"/>
          <w:szCs w:val="32"/>
        </w:rPr>
        <w:t>（</w:t>
      </w:r>
      <w:r>
        <w:rPr>
          <w:rFonts w:hint="eastAsia" w:ascii="仿宋" w:hAnsi="仿宋" w:eastAsia="仿宋"/>
          <w:b w:val="0"/>
          <w:bCs/>
          <w:sz w:val="32"/>
          <w:szCs w:val="32"/>
          <w:lang w:eastAsia="zh-CN"/>
        </w:rPr>
        <w:t>六</w:t>
      </w:r>
      <w:r>
        <w:rPr>
          <w:rFonts w:hint="eastAsia" w:ascii="仿宋" w:hAnsi="仿宋" w:eastAsia="仿宋"/>
          <w:b w:val="0"/>
          <w:bCs/>
          <w:sz w:val="32"/>
          <w:szCs w:val="32"/>
        </w:rPr>
        <w:t>）</w:t>
      </w:r>
      <w:r>
        <w:rPr>
          <w:rFonts w:hint="eastAsia" w:ascii="仿宋" w:hAnsi="仿宋" w:eastAsia="仿宋"/>
          <w:b w:val="0"/>
          <w:bCs/>
          <w:sz w:val="32"/>
          <w:szCs w:val="32"/>
          <w:lang w:eastAsia="zh-CN"/>
        </w:rPr>
        <w:t>县域内铁路安全隐患整治工作。</w:t>
      </w:r>
      <w:r>
        <w:rPr>
          <w:rFonts w:hint="eastAsia" w:ascii="仿宋" w:hAnsi="仿宋" w:eastAsia="仿宋"/>
          <w:b w:val="0"/>
          <w:bCs/>
          <w:sz w:val="32"/>
          <w:szCs w:val="32"/>
        </w:rPr>
        <w:t>我县整治范围为沪昆铁路（普铁）过境的78.65公里（K1401+200~K1479+850），覆盖</w:t>
      </w:r>
      <w:r>
        <w:rPr>
          <w:rFonts w:hint="eastAsia" w:ascii="仿宋" w:hAnsi="仿宋" w:eastAsia="仿宋"/>
          <w:b w:val="0"/>
          <w:bCs/>
          <w:sz w:val="32"/>
          <w:szCs w:val="32"/>
          <w:lang w:eastAsia="zh-CN"/>
        </w:rPr>
        <w:t>大江口、思蒙、卢峰镇、观音阁、双井、低庄</w:t>
      </w:r>
      <w:r>
        <w:rPr>
          <w:rFonts w:hint="eastAsia" w:ascii="仿宋" w:hAnsi="仿宋" w:eastAsia="仿宋"/>
          <w:b w:val="0"/>
          <w:bCs/>
          <w:sz w:val="32"/>
          <w:szCs w:val="32"/>
        </w:rPr>
        <w:t>6</w:t>
      </w:r>
      <w:r>
        <w:rPr>
          <w:rFonts w:hint="eastAsia" w:ascii="仿宋" w:hAnsi="仿宋" w:eastAsia="仿宋"/>
          <w:b w:val="0"/>
          <w:bCs/>
          <w:sz w:val="32"/>
          <w:szCs w:val="32"/>
          <w:lang w:eastAsia="zh-CN"/>
        </w:rPr>
        <w:t>个</w:t>
      </w:r>
      <w:r>
        <w:rPr>
          <w:rFonts w:hint="eastAsia" w:ascii="仿宋" w:hAnsi="仿宋" w:eastAsia="仿宋"/>
          <w:b w:val="0"/>
          <w:bCs/>
          <w:sz w:val="32"/>
          <w:szCs w:val="32"/>
        </w:rPr>
        <w:t>镇30个行政村，</w:t>
      </w:r>
      <w:r>
        <w:rPr>
          <w:rFonts w:hint="eastAsia" w:ascii="仿宋" w:hAnsi="仿宋" w:eastAsia="仿宋"/>
          <w:b w:val="0"/>
          <w:bCs/>
          <w:sz w:val="32"/>
          <w:szCs w:val="32"/>
          <w:lang w:eastAsia="zh-CN"/>
        </w:rPr>
        <w:t>沪昆高铁小横垅、沿溪、北斗溪</w:t>
      </w:r>
      <w:r>
        <w:rPr>
          <w:rFonts w:hint="eastAsia" w:ascii="仿宋" w:hAnsi="仿宋" w:eastAsia="仿宋"/>
          <w:b w:val="0"/>
          <w:bCs/>
          <w:sz w:val="32"/>
          <w:szCs w:val="32"/>
          <w:lang w:val="en-US" w:eastAsia="zh-CN"/>
        </w:rPr>
        <w:t>3个乡镇。</w:t>
      </w:r>
    </w:p>
    <w:p w14:paraId="27BE2407">
      <w:pPr>
        <w:numPr>
          <w:ilvl w:val="0"/>
          <w:numId w:val="0"/>
        </w:numPr>
        <w:spacing w:line="580" w:lineRule="exact"/>
        <w:ind w:firstLine="640" w:firstLineChars="200"/>
        <w:rPr>
          <w:rFonts w:hint="eastAsia" w:ascii="仿宋" w:hAnsi="仿宋" w:eastAsia="仿宋"/>
          <w:b w:val="0"/>
          <w:bCs/>
          <w:sz w:val="32"/>
          <w:szCs w:val="32"/>
        </w:rPr>
      </w:pPr>
      <w:r>
        <w:rPr>
          <w:rFonts w:hint="eastAsia" w:ascii="仿宋" w:hAnsi="仿宋" w:eastAsia="仿宋"/>
          <w:b w:val="0"/>
          <w:bCs/>
          <w:sz w:val="32"/>
          <w:szCs w:val="32"/>
        </w:rPr>
        <w:t>（</w:t>
      </w:r>
      <w:r>
        <w:rPr>
          <w:rFonts w:hint="eastAsia" w:ascii="仿宋" w:hAnsi="仿宋" w:eastAsia="仿宋"/>
          <w:b w:val="0"/>
          <w:bCs/>
          <w:sz w:val="32"/>
          <w:szCs w:val="32"/>
          <w:lang w:eastAsia="zh-CN"/>
        </w:rPr>
        <w:t>七</w:t>
      </w:r>
      <w:r>
        <w:rPr>
          <w:rFonts w:hint="eastAsia" w:ascii="仿宋" w:hAnsi="仿宋" w:eastAsia="仿宋"/>
          <w:b w:val="0"/>
          <w:bCs/>
          <w:sz w:val="32"/>
          <w:szCs w:val="32"/>
        </w:rPr>
        <w:t>）城乡公交一体化改造方面。</w:t>
      </w:r>
      <w:r>
        <w:rPr>
          <w:rFonts w:hint="eastAsia" w:ascii="仿宋" w:hAnsi="仿宋" w:eastAsia="仿宋"/>
          <w:b w:val="0"/>
          <w:bCs/>
          <w:sz w:val="32"/>
          <w:szCs w:val="32"/>
          <w:lang w:val="en-US" w:eastAsia="zh-CN"/>
        </w:rPr>
        <w:t>截止目前，成立出租车公司2家，共有出租车270台；网约车公司2家，共有120台网约车；公交车公司3家共有公交车202台、21条线路；我县新能源公交城乡线路12条，共104台车。</w:t>
      </w:r>
    </w:p>
    <w:p w14:paraId="0B9E1A4B">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45298A47">
      <w:pPr>
        <w:pStyle w:val="5"/>
        <w:shd w:val="clear" w:color="auto" w:fill="FFFFFF"/>
        <w:spacing w:before="0" w:beforeAutospacing="0" w:after="0" w:afterAutospacing="0" w:line="525" w:lineRule="atLeast"/>
        <w:ind w:firstLine="640" w:firstLineChars="200"/>
        <w:rPr>
          <w:rFonts w:hint="eastAsia" w:ascii="仿宋" w:hAnsi="仿宋" w:eastAsia="仿宋" w:cstheme="minorBidi"/>
          <w:bCs/>
          <w:kern w:val="2"/>
          <w:sz w:val="32"/>
          <w:szCs w:val="32"/>
          <w:highlight w:val="none"/>
          <w:lang w:val="en-US" w:eastAsia="zh-CN" w:bidi="ar-SA"/>
        </w:rPr>
      </w:pPr>
      <w:r>
        <w:rPr>
          <w:rFonts w:hint="eastAsia" w:ascii="仿宋" w:hAnsi="仿宋" w:eastAsia="仿宋" w:cstheme="minorBidi"/>
          <w:bCs/>
          <w:kern w:val="2"/>
          <w:sz w:val="32"/>
          <w:szCs w:val="32"/>
          <w:highlight w:val="none"/>
          <w:lang w:val="en-US" w:eastAsia="zh-CN" w:bidi="ar-SA"/>
        </w:rPr>
        <w:t>一、存在的主要问题</w:t>
      </w:r>
    </w:p>
    <w:p w14:paraId="2A0D6A43">
      <w:pPr>
        <w:spacing w:line="560" w:lineRule="exact"/>
        <w:ind w:firstLine="732" w:firstLineChars="229"/>
        <w:rPr>
          <w:rFonts w:hint="eastAsia" w:ascii="仿宋" w:hAnsi="仿宋" w:eastAsia="仿宋" w:cstheme="minorBidi"/>
          <w:bCs/>
          <w:kern w:val="2"/>
          <w:sz w:val="32"/>
          <w:szCs w:val="32"/>
          <w:highlight w:val="none"/>
          <w:lang w:val="en-US" w:eastAsia="zh-CN" w:bidi="ar-SA"/>
        </w:rPr>
      </w:pPr>
      <w:r>
        <w:rPr>
          <w:rFonts w:hint="eastAsia" w:ascii="仿宋" w:hAnsi="仿宋" w:eastAsia="仿宋" w:cstheme="minorBidi"/>
          <w:bCs/>
          <w:kern w:val="2"/>
          <w:sz w:val="32"/>
          <w:szCs w:val="32"/>
          <w:highlight w:val="none"/>
          <w:lang w:val="en-US" w:eastAsia="zh-CN" w:bidi="ar-SA"/>
        </w:rPr>
        <w:t>项目建设资金严重短缺。目前，我县交通运输基础建设投入主要依靠上级计划补助资金，而县财政困难，配套资金难以到位，加之交通运输部门自筹资金的渠道狭窄，致使个别项目建设资金短缺，项目资金支付期间延长，导致项目结算期间也延长，越拖越久问题越复杂，在今后的工作中，要强化绩效管理考核，将绩效考核目标任务层层分解落实，遵循统筹兼顾、勤俭节约、量力而行、讲求绩效和收支平衡的原则，签订目标管理责任状，要加强重点工作督查，对重点工作加强日常监管，开展专项督查及建立健全绩效问责机制，充分体现财政资金使用主体责任，形成“谁干事谁花钱，谁花钱谁担责”的权责机制，才能确保各项绩效考核指标保质保量完成。</w:t>
      </w:r>
    </w:p>
    <w:p w14:paraId="6871B300">
      <w:pPr>
        <w:spacing w:line="360" w:lineRule="auto"/>
        <w:ind w:firstLine="640" w:firstLineChars="200"/>
        <w:rPr>
          <w:rFonts w:hint="eastAsia" w:ascii="仿宋" w:hAnsi="仿宋" w:eastAsia="仿宋" w:cstheme="minorBidi"/>
          <w:bCs/>
          <w:kern w:val="2"/>
          <w:sz w:val="32"/>
          <w:szCs w:val="32"/>
          <w:highlight w:val="none"/>
          <w:lang w:val="en-US" w:eastAsia="zh-CN" w:bidi="ar-SA"/>
        </w:rPr>
      </w:pPr>
      <w:r>
        <w:rPr>
          <w:rFonts w:hint="eastAsia" w:ascii="仿宋" w:hAnsi="仿宋" w:eastAsia="仿宋" w:cstheme="minorBidi"/>
          <w:bCs/>
          <w:kern w:val="2"/>
          <w:sz w:val="32"/>
          <w:szCs w:val="32"/>
          <w:highlight w:val="none"/>
          <w:lang w:val="en-US" w:eastAsia="zh-CN" w:bidi="ar-SA"/>
        </w:rPr>
        <w:t>二、有关建议</w:t>
      </w:r>
    </w:p>
    <w:p w14:paraId="5ADB8AA1">
      <w:pPr>
        <w:spacing w:line="360" w:lineRule="auto"/>
        <w:ind w:firstLine="640" w:firstLineChars="200"/>
        <w:rPr>
          <w:rFonts w:hint="eastAsia" w:ascii="仿宋" w:hAnsi="仿宋" w:eastAsia="仿宋" w:cstheme="minorBidi"/>
          <w:bCs/>
          <w:kern w:val="2"/>
          <w:sz w:val="32"/>
          <w:szCs w:val="32"/>
          <w:highlight w:val="none"/>
          <w:lang w:val="en-US" w:eastAsia="zh-CN" w:bidi="ar-SA"/>
        </w:rPr>
      </w:pPr>
      <w:r>
        <w:rPr>
          <w:rFonts w:hint="eastAsia" w:ascii="仿宋" w:hAnsi="仿宋" w:eastAsia="仿宋" w:cstheme="minorBidi"/>
          <w:bCs/>
          <w:kern w:val="2"/>
          <w:sz w:val="32"/>
          <w:szCs w:val="32"/>
          <w:highlight w:val="none"/>
          <w:lang w:val="en-US" w:eastAsia="zh-CN" w:bidi="ar-SA"/>
        </w:rPr>
        <w:t>1.提高公路建设补助标准。建议提高县、乡道和主干村道的技术等级和通行能力，助力农村脱贫攻坚、农业现代化和乡村振兴战略。加大投资力度，增加单个项目补助资金，切实解决农村公路项目建设筹资难的问题。</w:t>
      </w:r>
    </w:p>
    <w:p w14:paraId="1558BDD9">
      <w:pPr>
        <w:ind w:firstLine="640" w:firstLineChars="200"/>
        <w:rPr>
          <w:rFonts w:hint="eastAsia" w:ascii="仿宋" w:hAnsi="仿宋" w:eastAsia="仿宋" w:cstheme="minorBidi"/>
          <w:bCs/>
          <w:kern w:val="2"/>
          <w:sz w:val="32"/>
          <w:szCs w:val="32"/>
          <w:highlight w:val="none"/>
          <w:lang w:val="en-US" w:eastAsia="zh-CN" w:bidi="ar-SA"/>
        </w:rPr>
      </w:pPr>
      <w:r>
        <w:rPr>
          <w:rFonts w:hint="eastAsia" w:ascii="仿宋" w:hAnsi="仿宋" w:eastAsia="仿宋" w:cstheme="minorBidi"/>
          <w:bCs/>
          <w:kern w:val="2"/>
          <w:sz w:val="32"/>
          <w:szCs w:val="32"/>
          <w:highlight w:val="none"/>
          <w:lang w:val="en-US" w:eastAsia="zh-CN" w:bidi="ar-SA"/>
        </w:rPr>
        <w:t>2.加大农村公路养护补助标准。加大农村公路养护经费投入，建立数据库，对破损严重、服役时间长的公路实施提质改造。推进农村公路养护模式改革，实行省级与地方财政投入到位、养护成效挂钩的以奖代补机制。</w:t>
      </w:r>
    </w:p>
    <w:p w14:paraId="3B3B9200">
      <w:pPr>
        <w:ind w:firstLine="640" w:firstLineChars="200"/>
        <w:rPr>
          <w:rFonts w:hint="eastAsia" w:ascii="仿宋" w:hAnsi="仿宋" w:eastAsia="仿宋" w:cstheme="minorBidi"/>
          <w:bCs/>
          <w:kern w:val="2"/>
          <w:sz w:val="32"/>
          <w:szCs w:val="32"/>
          <w:highlight w:val="none"/>
          <w:lang w:val="en-US" w:eastAsia="zh-CN" w:bidi="ar-SA"/>
        </w:rPr>
      </w:pPr>
      <w:r>
        <w:rPr>
          <w:rFonts w:hint="eastAsia" w:ascii="仿宋" w:hAnsi="仿宋" w:eastAsia="仿宋" w:cstheme="minorBidi"/>
          <w:bCs/>
          <w:kern w:val="2"/>
          <w:sz w:val="32"/>
          <w:szCs w:val="32"/>
          <w:highlight w:val="none"/>
          <w:lang w:val="en-US" w:eastAsia="zh-CN" w:bidi="ar-SA"/>
        </w:rPr>
        <w:t>3、建议细化预算指标，提高预算科学性。加强政策学习，提高思想认识,优化绩效评价指标计分标准，改善评价计分标准的不合理性，让评价结果更加公平公正,强化绩效理念，深入推进评价工作。</w:t>
      </w:r>
    </w:p>
    <w:p w14:paraId="6290F471">
      <w:pPr>
        <w:ind w:firstLine="640" w:firstLineChars="200"/>
        <w:rPr>
          <w:rFonts w:hint="eastAsia" w:ascii="仿宋_GB2312" w:hAnsi="仿宋" w:eastAsia="仿宋_GB2312"/>
          <w:sz w:val="32"/>
          <w:szCs w:val="32"/>
          <w:highlight w:val="none"/>
        </w:rPr>
      </w:pPr>
    </w:p>
    <w:p w14:paraId="6BA6232E">
      <w:pPr>
        <w:pStyle w:val="10"/>
        <w:jc w:val="both"/>
        <w:rPr>
          <w:sz w:val="72"/>
          <w:szCs w:val="72"/>
        </w:rPr>
      </w:pPr>
    </w:p>
    <w:p w14:paraId="2DFF3190">
      <w:pPr>
        <w:pStyle w:val="10"/>
        <w:jc w:val="center"/>
        <w:rPr>
          <w:sz w:val="72"/>
          <w:szCs w:val="72"/>
        </w:rPr>
      </w:pPr>
    </w:p>
    <w:p w14:paraId="7D2C570B">
      <w:pPr>
        <w:pStyle w:val="10"/>
        <w:jc w:val="center"/>
        <w:rPr>
          <w:sz w:val="72"/>
          <w:szCs w:val="72"/>
        </w:rPr>
      </w:pPr>
    </w:p>
    <w:p w14:paraId="0CD43AC9">
      <w:pPr>
        <w:pStyle w:val="10"/>
        <w:jc w:val="center"/>
        <w:rPr>
          <w:sz w:val="72"/>
          <w:szCs w:val="72"/>
        </w:rPr>
      </w:pPr>
    </w:p>
    <w:p w14:paraId="4D31F01B">
      <w:pPr>
        <w:pStyle w:val="10"/>
        <w:jc w:val="center"/>
        <w:rPr>
          <w:sz w:val="72"/>
          <w:szCs w:val="72"/>
        </w:rPr>
      </w:pPr>
    </w:p>
    <w:p w14:paraId="5A89E327">
      <w:pPr>
        <w:pStyle w:val="10"/>
        <w:jc w:val="both"/>
        <w:rPr>
          <w:rFonts w:hint="eastAsia" w:ascii="方正小标宋_GBK" w:hAnsi="方正小标宋_GBK" w:eastAsia="方正小标宋_GBK" w:cs="方正小标宋_GBK"/>
          <w:sz w:val="72"/>
          <w:szCs w:val="72"/>
        </w:rPr>
      </w:pPr>
    </w:p>
    <w:p w14:paraId="69AC6F50">
      <w:pPr>
        <w:pStyle w:val="10"/>
        <w:jc w:val="center"/>
        <w:rPr>
          <w:rFonts w:hint="eastAsia" w:ascii="方正小标宋_GBK" w:hAnsi="方正小标宋_GBK" w:eastAsia="方正小标宋_GBK" w:cs="方正小标宋_GBK"/>
          <w:sz w:val="72"/>
          <w:szCs w:val="72"/>
        </w:rPr>
      </w:pPr>
    </w:p>
    <w:p w14:paraId="2033D336">
      <w:pPr>
        <w:pStyle w:val="10"/>
        <w:jc w:val="center"/>
        <w:rPr>
          <w:rFonts w:hint="eastAsia" w:ascii="方正小标宋_GBK" w:hAnsi="方正小标宋_GBK" w:eastAsia="方正小标宋_GBK" w:cs="方正小标宋_GBK"/>
          <w:sz w:val="72"/>
          <w:szCs w:val="72"/>
        </w:rPr>
      </w:pPr>
    </w:p>
    <w:p w14:paraId="09F9D533">
      <w:pPr>
        <w:pStyle w:val="10"/>
        <w:jc w:val="center"/>
        <w:rPr>
          <w:rFonts w:hint="eastAsia" w:ascii="方正小标宋_GBK" w:hAnsi="方正小标宋_GBK" w:eastAsia="方正小标宋_GBK" w:cs="方正小标宋_GBK"/>
          <w:sz w:val="72"/>
          <w:szCs w:val="72"/>
        </w:rPr>
      </w:pPr>
    </w:p>
    <w:p w14:paraId="61ED0895">
      <w:pPr>
        <w:pStyle w:val="10"/>
        <w:jc w:val="center"/>
        <w:rPr>
          <w:rFonts w:hint="eastAsia" w:ascii="方正小标宋_GBK" w:hAnsi="方正小标宋_GBK" w:eastAsia="方正小标宋_GBK" w:cs="方正小标宋_GBK"/>
          <w:sz w:val="72"/>
          <w:szCs w:val="72"/>
        </w:rPr>
      </w:pPr>
    </w:p>
    <w:p w14:paraId="0C4772CD">
      <w:pPr>
        <w:pStyle w:val="10"/>
        <w:jc w:val="center"/>
        <w:rPr>
          <w:rFonts w:hint="eastAsia" w:ascii="方正小标宋_GBK" w:hAnsi="方正小标宋_GBK" w:eastAsia="方正小标宋_GBK" w:cs="方正小标宋_GBK"/>
          <w:sz w:val="72"/>
          <w:szCs w:val="72"/>
        </w:rPr>
      </w:pPr>
    </w:p>
    <w:p w14:paraId="2F654758">
      <w:pPr>
        <w:pStyle w:val="10"/>
        <w:jc w:val="center"/>
        <w:rPr>
          <w:rFonts w:hint="eastAsia" w:ascii="方正小标宋_GBK" w:hAnsi="方正小标宋_GBK" w:eastAsia="方正小标宋_GBK" w:cs="方正小标宋_GBK"/>
          <w:sz w:val="72"/>
          <w:szCs w:val="72"/>
        </w:rPr>
      </w:pPr>
    </w:p>
    <w:p w14:paraId="4A5301F5">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2FFB02B3">
      <w:pPr>
        <w:jc w:val="center"/>
        <w:rPr>
          <w:rFonts w:hint="eastAsia" w:ascii="方正小标宋_GBK" w:hAnsi="方正小标宋_GBK" w:eastAsia="方正小标宋_GBK" w:cs="方正小标宋_GBK"/>
          <w:color w:val="000000"/>
          <w:kern w:val="0"/>
          <w:sz w:val="70"/>
          <w:szCs w:val="70"/>
        </w:rPr>
      </w:pPr>
    </w:p>
    <w:p w14:paraId="5E724E9D">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5791169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4B3757EC">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一、财政拨款收入：指县财政当年拨付的资金。</w:t>
      </w:r>
    </w:p>
    <w:p w14:paraId="6E26DA3C">
      <w:pPr>
        <w:spacing w:line="600" w:lineRule="exact"/>
        <w:ind w:firstLine="640" w:firstLineChars="200"/>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lang w:eastAsia="zh-CN"/>
        </w:rPr>
        <w:t>二、</w:t>
      </w:r>
      <w:r>
        <w:rPr>
          <w:rFonts w:hint="eastAsia" w:cs="黑体" w:asciiTheme="minorEastAsia" w:hAnsiTheme="minorEastAsia"/>
          <w:color w:val="000000"/>
          <w:kern w:val="0"/>
          <w:sz w:val="32"/>
          <w:szCs w:val="32"/>
        </w:rPr>
        <w:t>基本支出：指部门为保障其机构正常运转、完成日常工作任务的年度基本支出，包括人员经费和公用经费两部分。</w:t>
      </w:r>
    </w:p>
    <w:p w14:paraId="2868CE48">
      <w:pPr>
        <w:spacing w:line="600" w:lineRule="exact"/>
        <w:ind w:firstLine="640" w:firstLineChars="200"/>
        <w:rPr>
          <w:rFonts w:asciiTheme="minorEastAsia" w:hAnsiTheme="minorEastAsia"/>
          <w:kern w:val="0"/>
          <w:sz w:val="32"/>
          <w:szCs w:val="32"/>
        </w:rPr>
      </w:pPr>
      <w:r>
        <w:rPr>
          <w:rFonts w:hint="eastAsia" w:cs="黑体" w:asciiTheme="minorEastAsia" w:hAnsiTheme="minorEastAsia"/>
          <w:color w:val="000000"/>
          <w:kern w:val="0"/>
          <w:sz w:val="32"/>
          <w:szCs w:val="32"/>
          <w:lang w:eastAsia="zh-CN"/>
        </w:rPr>
        <w:t>三、</w:t>
      </w:r>
      <w:r>
        <w:rPr>
          <w:rFonts w:hint="eastAsia" w:asciiTheme="minorEastAsia" w:hAnsiTheme="minorEastAsia"/>
          <w:b/>
          <w:kern w:val="0"/>
          <w:sz w:val="32"/>
          <w:szCs w:val="32"/>
        </w:rPr>
        <w:t>“三公”经费</w:t>
      </w:r>
      <w:r>
        <w:rPr>
          <w:rFonts w:hint="eastAsia" w:asciiTheme="minorEastAsia" w:hAnsiTheme="minorEastAsia"/>
          <w:kern w:val="0"/>
          <w:sz w:val="32"/>
          <w:szCs w:val="32"/>
        </w:rPr>
        <w:t xml:space="preserve">：纳入省级财政预决算管理的“三公”经费，是指省级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17BE2DA2">
      <w:pPr>
        <w:spacing w:line="600" w:lineRule="exact"/>
        <w:ind w:firstLine="640" w:firstLineChars="200"/>
        <w:rPr>
          <w:rFonts w:asciiTheme="minorEastAsia" w:hAnsiTheme="minorEastAsia"/>
          <w:sz w:val="28"/>
          <w:szCs w:val="28"/>
        </w:rPr>
      </w:pPr>
      <w:r>
        <w:rPr>
          <w:rFonts w:hint="eastAsia" w:asciiTheme="minorEastAsia" w:hAnsiTheme="minorEastAsia"/>
          <w:kern w:val="0"/>
          <w:sz w:val="32"/>
          <w:szCs w:val="32"/>
          <w:lang w:val="en-US" w:eastAsia="zh-CN"/>
        </w:rPr>
        <w:t>四</w:t>
      </w:r>
      <w:bookmarkStart w:id="3" w:name="_GoBack"/>
      <w:bookmarkEnd w:id="3"/>
      <w:r>
        <w:rPr>
          <w:rFonts w:hint="eastAsia" w:asciiTheme="minorEastAsia" w:hAnsiTheme="minorEastAsia"/>
          <w:kern w:val="0"/>
          <w:sz w:val="32"/>
          <w:szCs w:val="32"/>
        </w:rPr>
        <w:t>、</w:t>
      </w:r>
      <w:r>
        <w:rPr>
          <w:rFonts w:hint="eastAsia" w:asciiTheme="minorEastAsia" w:hAnsiTheme="minorEastAsia"/>
          <w:b/>
          <w:kern w:val="0"/>
          <w:sz w:val="32"/>
          <w:szCs w:val="32"/>
        </w:rPr>
        <w:t>机关运行经费</w:t>
      </w:r>
      <w:r>
        <w:rPr>
          <w:rFonts w:hint="eastAsia" w:asciiTheme="minorEastAsia" w:hAnsiTheme="minorEastAsia"/>
          <w:kern w:val="0"/>
          <w:sz w:val="32"/>
          <w:szCs w:val="32"/>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4A241AA">
      <w:pPr>
        <w:pStyle w:val="10"/>
        <w:jc w:val="center"/>
        <w:rPr>
          <w:sz w:val="72"/>
          <w:szCs w:val="72"/>
        </w:rPr>
      </w:pPr>
    </w:p>
    <w:p w14:paraId="2446A5A5">
      <w:pPr>
        <w:pStyle w:val="10"/>
        <w:jc w:val="center"/>
        <w:rPr>
          <w:sz w:val="72"/>
          <w:szCs w:val="72"/>
        </w:rPr>
      </w:pPr>
    </w:p>
    <w:p w14:paraId="2DAFD874">
      <w:pPr>
        <w:pStyle w:val="10"/>
        <w:jc w:val="center"/>
        <w:rPr>
          <w:sz w:val="72"/>
          <w:szCs w:val="72"/>
        </w:rPr>
      </w:pPr>
    </w:p>
    <w:p w14:paraId="29C8DFC9">
      <w:pPr>
        <w:pStyle w:val="10"/>
        <w:jc w:val="center"/>
        <w:rPr>
          <w:sz w:val="72"/>
          <w:szCs w:val="72"/>
        </w:rPr>
      </w:pPr>
    </w:p>
    <w:p w14:paraId="248ABE9E">
      <w:pPr>
        <w:pStyle w:val="10"/>
        <w:jc w:val="center"/>
        <w:rPr>
          <w:sz w:val="72"/>
          <w:szCs w:val="72"/>
        </w:rPr>
      </w:pPr>
    </w:p>
    <w:p w14:paraId="66C54310">
      <w:pPr>
        <w:pStyle w:val="10"/>
        <w:jc w:val="center"/>
        <w:rPr>
          <w:sz w:val="72"/>
          <w:szCs w:val="72"/>
        </w:rPr>
      </w:pPr>
    </w:p>
    <w:p w14:paraId="2551F3AF">
      <w:pPr>
        <w:jc w:val="left"/>
        <w:rPr>
          <w:rFonts w:cs="黑体" w:asciiTheme="minorEastAsia" w:hAnsiTheme="minorEastAsia"/>
          <w:color w:val="000000"/>
          <w:kern w:val="0"/>
          <w:sz w:val="32"/>
          <w:szCs w:val="32"/>
        </w:rPr>
      </w:pPr>
    </w:p>
    <w:sectPr>
      <w:pgSz w:w="11906" w:h="16838"/>
      <w:pgMar w:top="720" w:right="1106"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94D626B"/>
    <w:multiLevelType w:val="singleLevel"/>
    <w:tmpl w:val="494D626B"/>
    <w:lvl w:ilvl="0" w:tentative="0">
      <w:start w:val="1"/>
      <w:numFmt w:val="decimal"/>
      <w:suff w:val="nothing"/>
      <w:lvlText w:val="%1、"/>
      <w:lvlJc w:val="left"/>
      <w:pPr>
        <w:ind w:left="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C66E0"/>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A0914"/>
    <w:rsid w:val="003C468C"/>
    <w:rsid w:val="003C47E6"/>
    <w:rsid w:val="003C4FC2"/>
    <w:rsid w:val="00416146"/>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3735"/>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D313A"/>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AD558A"/>
    <w:rsid w:val="00B33BEA"/>
    <w:rsid w:val="00B57C9F"/>
    <w:rsid w:val="00B63572"/>
    <w:rsid w:val="00B845B3"/>
    <w:rsid w:val="00B85D8B"/>
    <w:rsid w:val="00BB4A40"/>
    <w:rsid w:val="00BD6C3E"/>
    <w:rsid w:val="00BE3674"/>
    <w:rsid w:val="00C10681"/>
    <w:rsid w:val="00C3049A"/>
    <w:rsid w:val="00C31B1E"/>
    <w:rsid w:val="00C77645"/>
    <w:rsid w:val="00CE04C3"/>
    <w:rsid w:val="00CE72A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0F7FF3"/>
    <w:rsid w:val="01115A2F"/>
    <w:rsid w:val="01260E98"/>
    <w:rsid w:val="015C48BA"/>
    <w:rsid w:val="017936BE"/>
    <w:rsid w:val="018A58CB"/>
    <w:rsid w:val="01A71FD9"/>
    <w:rsid w:val="01F82835"/>
    <w:rsid w:val="01FD42EF"/>
    <w:rsid w:val="020179E8"/>
    <w:rsid w:val="022E44A8"/>
    <w:rsid w:val="023A109F"/>
    <w:rsid w:val="02441F1E"/>
    <w:rsid w:val="02846ED2"/>
    <w:rsid w:val="028B18FB"/>
    <w:rsid w:val="029562D6"/>
    <w:rsid w:val="02CD5A6F"/>
    <w:rsid w:val="02D0730E"/>
    <w:rsid w:val="02EF1E8A"/>
    <w:rsid w:val="030054B7"/>
    <w:rsid w:val="03115D87"/>
    <w:rsid w:val="033F6241"/>
    <w:rsid w:val="03420A32"/>
    <w:rsid w:val="03563CB7"/>
    <w:rsid w:val="035A01BC"/>
    <w:rsid w:val="036839EA"/>
    <w:rsid w:val="036C34DA"/>
    <w:rsid w:val="0374413D"/>
    <w:rsid w:val="03767EB5"/>
    <w:rsid w:val="03A964DC"/>
    <w:rsid w:val="03AF1619"/>
    <w:rsid w:val="03B22EB7"/>
    <w:rsid w:val="03D64DF8"/>
    <w:rsid w:val="03F359AA"/>
    <w:rsid w:val="03FB03BA"/>
    <w:rsid w:val="03FC6311"/>
    <w:rsid w:val="04073203"/>
    <w:rsid w:val="044E498E"/>
    <w:rsid w:val="045A3409"/>
    <w:rsid w:val="04622DFA"/>
    <w:rsid w:val="047F0FEB"/>
    <w:rsid w:val="049D3B67"/>
    <w:rsid w:val="04CB4231"/>
    <w:rsid w:val="04DA26C6"/>
    <w:rsid w:val="04EB042F"/>
    <w:rsid w:val="04FF3EDA"/>
    <w:rsid w:val="050634BB"/>
    <w:rsid w:val="051756C8"/>
    <w:rsid w:val="056703FD"/>
    <w:rsid w:val="05704DD8"/>
    <w:rsid w:val="05972365"/>
    <w:rsid w:val="05A60E22"/>
    <w:rsid w:val="05CC0260"/>
    <w:rsid w:val="05E1062D"/>
    <w:rsid w:val="05F81055"/>
    <w:rsid w:val="062C6F51"/>
    <w:rsid w:val="062E0F1B"/>
    <w:rsid w:val="06471FDD"/>
    <w:rsid w:val="06691F53"/>
    <w:rsid w:val="066E57BB"/>
    <w:rsid w:val="06734B80"/>
    <w:rsid w:val="06783F44"/>
    <w:rsid w:val="068943A3"/>
    <w:rsid w:val="06897EFF"/>
    <w:rsid w:val="068C3E93"/>
    <w:rsid w:val="068E3768"/>
    <w:rsid w:val="068E5516"/>
    <w:rsid w:val="06930D7E"/>
    <w:rsid w:val="06A27213"/>
    <w:rsid w:val="06A967F3"/>
    <w:rsid w:val="06C13B3D"/>
    <w:rsid w:val="06CD24E2"/>
    <w:rsid w:val="06CE625A"/>
    <w:rsid w:val="06D01FD2"/>
    <w:rsid w:val="06EC1BA6"/>
    <w:rsid w:val="07195642"/>
    <w:rsid w:val="07302A71"/>
    <w:rsid w:val="0735266F"/>
    <w:rsid w:val="073E518E"/>
    <w:rsid w:val="07442078"/>
    <w:rsid w:val="074D52B6"/>
    <w:rsid w:val="076444C8"/>
    <w:rsid w:val="076769EC"/>
    <w:rsid w:val="07691ADF"/>
    <w:rsid w:val="077E37DC"/>
    <w:rsid w:val="079B0069"/>
    <w:rsid w:val="07BA233A"/>
    <w:rsid w:val="07C708A7"/>
    <w:rsid w:val="07CC09EB"/>
    <w:rsid w:val="07DA3499"/>
    <w:rsid w:val="07E64B2A"/>
    <w:rsid w:val="07F41CF0"/>
    <w:rsid w:val="07F92E63"/>
    <w:rsid w:val="07F95559"/>
    <w:rsid w:val="08147C9D"/>
    <w:rsid w:val="08236132"/>
    <w:rsid w:val="08332819"/>
    <w:rsid w:val="085D5AE7"/>
    <w:rsid w:val="085D7896"/>
    <w:rsid w:val="08874912"/>
    <w:rsid w:val="08964B56"/>
    <w:rsid w:val="089808CE"/>
    <w:rsid w:val="08AF5C17"/>
    <w:rsid w:val="08BC61FE"/>
    <w:rsid w:val="08C247C6"/>
    <w:rsid w:val="08CB0CA3"/>
    <w:rsid w:val="08ED6E6B"/>
    <w:rsid w:val="092D54BA"/>
    <w:rsid w:val="09304FAA"/>
    <w:rsid w:val="09475E50"/>
    <w:rsid w:val="09722ECD"/>
    <w:rsid w:val="097924AD"/>
    <w:rsid w:val="097C1F9D"/>
    <w:rsid w:val="09815806"/>
    <w:rsid w:val="09BC4A90"/>
    <w:rsid w:val="09E644D3"/>
    <w:rsid w:val="09FC6C3A"/>
    <w:rsid w:val="0A0F3741"/>
    <w:rsid w:val="0A1026E6"/>
    <w:rsid w:val="0A140428"/>
    <w:rsid w:val="0A3E36F7"/>
    <w:rsid w:val="0A742C74"/>
    <w:rsid w:val="0A7D421F"/>
    <w:rsid w:val="0AA479FE"/>
    <w:rsid w:val="0ACE4A7B"/>
    <w:rsid w:val="0AEE6ECB"/>
    <w:rsid w:val="0AFF4C34"/>
    <w:rsid w:val="0B0443BA"/>
    <w:rsid w:val="0B266665"/>
    <w:rsid w:val="0B41349E"/>
    <w:rsid w:val="0B725406"/>
    <w:rsid w:val="0B971310"/>
    <w:rsid w:val="0BB023D2"/>
    <w:rsid w:val="0BB04180"/>
    <w:rsid w:val="0BB377CC"/>
    <w:rsid w:val="0BC31834"/>
    <w:rsid w:val="0BD04822"/>
    <w:rsid w:val="0BFA364D"/>
    <w:rsid w:val="0C4D5E73"/>
    <w:rsid w:val="0C550884"/>
    <w:rsid w:val="0C682C3A"/>
    <w:rsid w:val="0C741652"/>
    <w:rsid w:val="0C7451AE"/>
    <w:rsid w:val="0C913FB2"/>
    <w:rsid w:val="0C9F66CF"/>
    <w:rsid w:val="0CAA0BCF"/>
    <w:rsid w:val="0CDB347F"/>
    <w:rsid w:val="0CE560AB"/>
    <w:rsid w:val="0D244E26"/>
    <w:rsid w:val="0D330BC5"/>
    <w:rsid w:val="0D576FA9"/>
    <w:rsid w:val="0D5B011C"/>
    <w:rsid w:val="0D5F5E5E"/>
    <w:rsid w:val="0D7F3A10"/>
    <w:rsid w:val="0D9F3F19"/>
    <w:rsid w:val="0DA3480C"/>
    <w:rsid w:val="0DBE0DD6"/>
    <w:rsid w:val="0DDC74AE"/>
    <w:rsid w:val="0DF4504A"/>
    <w:rsid w:val="0E012A71"/>
    <w:rsid w:val="0E10389B"/>
    <w:rsid w:val="0E15651D"/>
    <w:rsid w:val="0E1A3B33"/>
    <w:rsid w:val="0E39220B"/>
    <w:rsid w:val="0E4F5ED2"/>
    <w:rsid w:val="0E5232CD"/>
    <w:rsid w:val="0E550C1F"/>
    <w:rsid w:val="0E5928AD"/>
    <w:rsid w:val="0E6179B4"/>
    <w:rsid w:val="0E76345F"/>
    <w:rsid w:val="0E99786C"/>
    <w:rsid w:val="0EF12AE6"/>
    <w:rsid w:val="0EFA4090"/>
    <w:rsid w:val="0F026AA1"/>
    <w:rsid w:val="0F451083"/>
    <w:rsid w:val="0F501F02"/>
    <w:rsid w:val="0F5372FC"/>
    <w:rsid w:val="0FD77F2D"/>
    <w:rsid w:val="0FE443F8"/>
    <w:rsid w:val="0FEF171B"/>
    <w:rsid w:val="0FF02D9D"/>
    <w:rsid w:val="0FF24534"/>
    <w:rsid w:val="100E76C7"/>
    <w:rsid w:val="10152804"/>
    <w:rsid w:val="102A2753"/>
    <w:rsid w:val="10606175"/>
    <w:rsid w:val="108D2CE2"/>
    <w:rsid w:val="108F587D"/>
    <w:rsid w:val="10947BCD"/>
    <w:rsid w:val="10A65B52"/>
    <w:rsid w:val="10AC13BA"/>
    <w:rsid w:val="10F66AD9"/>
    <w:rsid w:val="110A4333"/>
    <w:rsid w:val="111F7DDE"/>
    <w:rsid w:val="11254CC9"/>
    <w:rsid w:val="11391A49"/>
    <w:rsid w:val="114E421F"/>
    <w:rsid w:val="11821D98"/>
    <w:rsid w:val="11BB6C8F"/>
    <w:rsid w:val="11CB5870"/>
    <w:rsid w:val="11D16BFE"/>
    <w:rsid w:val="11DF30C9"/>
    <w:rsid w:val="11E81BBD"/>
    <w:rsid w:val="11E85B36"/>
    <w:rsid w:val="11FF376C"/>
    <w:rsid w:val="1209283C"/>
    <w:rsid w:val="12135469"/>
    <w:rsid w:val="12192A7F"/>
    <w:rsid w:val="121A2353"/>
    <w:rsid w:val="122907E8"/>
    <w:rsid w:val="1232769D"/>
    <w:rsid w:val="125A4E46"/>
    <w:rsid w:val="126D4B79"/>
    <w:rsid w:val="12A165D1"/>
    <w:rsid w:val="12AA1814"/>
    <w:rsid w:val="12E017EF"/>
    <w:rsid w:val="1300711B"/>
    <w:rsid w:val="13135720"/>
    <w:rsid w:val="13143247"/>
    <w:rsid w:val="13223BB5"/>
    <w:rsid w:val="1324792E"/>
    <w:rsid w:val="132E255A"/>
    <w:rsid w:val="133B07D3"/>
    <w:rsid w:val="13573133"/>
    <w:rsid w:val="13983E78"/>
    <w:rsid w:val="13BD38DE"/>
    <w:rsid w:val="13D03611"/>
    <w:rsid w:val="13FD3CDB"/>
    <w:rsid w:val="14045069"/>
    <w:rsid w:val="14123C2A"/>
    <w:rsid w:val="141D437D"/>
    <w:rsid w:val="142459EF"/>
    <w:rsid w:val="142C02A5"/>
    <w:rsid w:val="14445DAD"/>
    <w:rsid w:val="14531B4D"/>
    <w:rsid w:val="14B44CE1"/>
    <w:rsid w:val="14B922F8"/>
    <w:rsid w:val="14B940A6"/>
    <w:rsid w:val="14D26F15"/>
    <w:rsid w:val="14EF5D19"/>
    <w:rsid w:val="14FC0436"/>
    <w:rsid w:val="1506119A"/>
    <w:rsid w:val="150D2643"/>
    <w:rsid w:val="15113EE2"/>
    <w:rsid w:val="152F25BA"/>
    <w:rsid w:val="152F6116"/>
    <w:rsid w:val="15453B8B"/>
    <w:rsid w:val="15811E76"/>
    <w:rsid w:val="158741A4"/>
    <w:rsid w:val="159266A5"/>
    <w:rsid w:val="15963D13"/>
    <w:rsid w:val="15BE305A"/>
    <w:rsid w:val="15C076B6"/>
    <w:rsid w:val="15CA4090"/>
    <w:rsid w:val="15CE1DD3"/>
    <w:rsid w:val="15DB629E"/>
    <w:rsid w:val="16117F11"/>
    <w:rsid w:val="1666200B"/>
    <w:rsid w:val="16783AEC"/>
    <w:rsid w:val="167B2CE0"/>
    <w:rsid w:val="169A7F07"/>
    <w:rsid w:val="16AB5C70"/>
    <w:rsid w:val="16BF796D"/>
    <w:rsid w:val="16CD208A"/>
    <w:rsid w:val="16D72F09"/>
    <w:rsid w:val="16F21AF1"/>
    <w:rsid w:val="17035AAC"/>
    <w:rsid w:val="170F26A3"/>
    <w:rsid w:val="172A3039"/>
    <w:rsid w:val="173C295C"/>
    <w:rsid w:val="173E0892"/>
    <w:rsid w:val="176127D3"/>
    <w:rsid w:val="178169D1"/>
    <w:rsid w:val="178F7340"/>
    <w:rsid w:val="17920BDE"/>
    <w:rsid w:val="179A494B"/>
    <w:rsid w:val="17A56B63"/>
    <w:rsid w:val="17AA4179"/>
    <w:rsid w:val="17AD77C6"/>
    <w:rsid w:val="17BE7C25"/>
    <w:rsid w:val="17CD1C16"/>
    <w:rsid w:val="17D631C0"/>
    <w:rsid w:val="17EC02EE"/>
    <w:rsid w:val="181A30AD"/>
    <w:rsid w:val="181F06C4"/>
    <w:rsid w:val="18316649"/>
    <w:rsid w:val="184805D1"/>
    <w:rsid w:val="188B3FAB"/>
    <w:rsid w:val="189C1D14"/>
    <w:rsid w:val="18A8737C"/>
    <w:rsid w:val="18F03E0E"/>
    <w:rsid w:val="190F698A"/>
    <w:rsid w:val="192F4936"/>
    <w:rsid w:val="195645B9"/>
    <w:rsid w:val="19570331"/>
    <w:rsid w:val="19595E57"/>
    <w:rsid w:val="195B397D"/>
    <w:rsid w:val="19B27DAC"/>
    <w:rsid w:val="19C84D8B"/>
    <w:rsid w:val="19CD414F"/>
    <w:rsid w:val="19EC0A79"/>
    <w:rsid w:val="19EF2318"/>
    <w:rsid w:val="1A1A3838"/>
    <w:rsid w:val="1A304E0A"/>
    <w:rsid w:val="1A3348FA"/>
    <w:rsid w:val="1A604FC3"/>
    <w:rsid w:val="1A644AB4"/>
    <w:rsid w:val="1A703458"/>
    <w:rsid w:val="1A750A6F"/>
    <w:rsid w:val="1A815666"/>
    <w:rsid w:val="1A8538FD"/>
    <w:rsid w:val="1AB5530F"/>
    <w:rsid w:val="1AE45BF4"/>
    <w:rsid w:val="1B302BE8"/>
    <w:rsid w:val="1B5C1C2F"/>
    <w:rsid w:val="1B9118D8"/>
    <w:rsid w:val="1BD4719D"/>
    <w:rsid w:val="1BD6553D"/>
    <w:rsid w:val="1BFC2ACA"/>
    <w:rsid w:val="1C4C3A51"/>
    <w:rsid w:val="1C536B8E"/>
    <w:rsid w:val="1C6568C1"/>
    <w:rsid w:val="1C76287C"/>
    <w:rsid w:val="1C784846"/>
    <w:rsid w:val="1C896A53"/>
    <w:rsid w:val="1CB515F6"/>
    <w:rsid w:val="1CBD66FD"/>
    <w:rsid w:val="1CC730D8"/>
    <w:rsid w:val="1D10758B"/>
    <w:rsid w:val="1D1125A5"/>
    <w:rsid w:val="1D4E55A7"/>
    <w:rsid w:val="1D6D3C7F"/>
    <w:rsid w:val="1D6E17A5"/>
    <w:rsid w:val="1D7F1C04"/>
    <w:rsid w:val="1D7F6CEA"/>
    <w:rsid w:val="1DA022A7"/>
    <w:rsid w:val="1DB01DBE"/>
    <w:rsid w:val="1DBA13AB"/>
    <w:rsid w:val="1DCB6BF8"/>
    <w:rsid w:val="1DEA1774"/>
    <w:rsid w:val="1E0068A1"/>
    <w:rsid w:val="1E0839A8"/>
    <w:rsid w:val="1E353D6D"/>
    <w:rsid w:val="1E3824DF"/>
    <w:rsid w:val="1E5906A7"/>
    <w:rsid w:val="1E6C3F37"/>
    <w:rsid w:val="1E7F010E"/>
    <w:rsid w:val="1E8E20FF"/>
    <w:rsid w:val="1ED02718"/>
    <w:rsid w:val="1EF53F2C"/>
    <w:rsid w:val="1F242A63"/>
    <w:rsid w:val="1F325180"/>
    <w:rsid w:val="1F354C71"/>
    <w:rsid w:val="1F5570C1"/>
    <w:rsid w:val="1F666BD8"/>
    <w:rsid w:val="1FA85442"/>
    <w:rsid w:val="1FA871F0"/>
    <w:rsid w:val="1FAD0CAB"/>
    <w:rsid w:val="1FBF278C"/>
    <w:rsid w:val="1FCE3ADE"/>
    <w:rsid w:val="1FCF0C21"/>
    <w:rsid w:val="1FD06747"/>
    <w:rsid w:val="1FF04A0B"/>
    <w:rsid w:val="1FF22B62"/>
    <w:rsid w:val="1FFC753C"/>
    <w:rsid w:val="201A79C2"/>
    <w:rsid w:val="202239BB"/>
    <w:rsid w:val="202A22FB"/>
    <w:rsid w:val="20547378"/>
    <w:rsid w:val="206F123B"/>
    <w:rsid w:val="20A21E92"/>
    <w:rsid w:val="20B147CB"/>
    <w:rsid w:val="20C938C2"/>
    <w:rsid w:val="20D83B05"/>
    <w:rsid w:val="20DB53A4"/>
    <w:rsid w:val="210743EB"/>
    <w:rsid w:val="216C049B"/>
    <w:rsid w:val="216E446A"/>
    <w:rsid w:val="217355DC"/>
    <w:rsid w:val="21771570"/>
    <w:rsid w:val="217A2E0F"/>
    <w:rsid w:val="21B87493"/>
    <w:rsid w:val="21BC3427"/>
    <w:rsid w:val="21C91D49"/>
    <w:rsid w:val="21CB18BC"/>
    <w:rsid w:val="21ED538F"/>
    <w:rsid w:val="2205092A"/>
    <w:rsid w:val="220D3C83"/>
    <w:rsid w:val="220F3557"/>
    <w:rsid w:val="220F79FB"/>
    <w:rsid w:val="224376A4"/>
    <w:rsid w:val="2274785E"/>
    <w:rsid w:val="227635D6"/>
    <w:rsid w:val="227E37BA"/>
    <w:rsid w:val="229B128E"/>
    <w:rsid w:val="22B83BEE"/>
    <w:rsid w:val="22B934C3"/>
    <w:rsid w:val="22E5250A"/>
    <w:rsid w:val="22F369D5"/>
    <w:rsid w:val="22F96019"/>
    <w:rsid w:val="231150AD"/>
    <w:rsid w:val="231E77CA"/>
    <w:rsid w:val="232079E6"/>
    <w:rsid w:val="23244DE0"/>
    <w:rsid w:val="2338088B"/>
    <w:rsid w:val="233C481F"/>
    <w:rsid w:val="236478D2"/>
    <w:rsid w:val="236553F8"/>
    <w:rsid w:val="23A93537"/>
    <w:rsid w:val="23BE55A8"/>
    <w:rsid w:val="24107A5A"/>
    <w:rsid w:val="242332EA"/>
    <w:rsid w:val="24374FE7"/>
    <w:rsid w:val="24455956"/>
    <w:rsid w:val="24577437"/>
    <w:rsid w:val="245A2A83"/>
    <w:rsid w:val="24747FE9"/>
    <w:rsid w:val="247E2C16"/>
    <w:rsid w:val="249E6E14"/>
    <w:rsid w:val="24AD7057"/>
    <w:rsid w:val="24D10F97"/>
    <w:rsid w:val="24D9609E"/>
    <w:rsid w:val="256718FC"/>
    <w:rsid w:val="259B282F"/>
    <w:rsid w:val="25AB7A3A"/>
    <w:rsid w:val="25D55DAB"/>
    <w:rsid w:val="25D7082F"/>
    <w:rsid w:val="25DE12EA"/>
    <w:rsid w:val="25E9677D"/>
    <w:rsid w:val="25F25669"/>
    <w:rsid w:val="25FA451E"/>
    <w:rsid w:val="260306DB"/>
    <w:rsid w:val="26215F4F"/>
    <w:rsid w:val="26396DF4"/>
    <w:rsid w:val="263B480B"/>
    <w:rsid w:val="263F0750"/>
    <w:rsid w:val="2661459D"/>
    <w:rsid w:val="26A61FB0"/>
    <w:rsid w:val="26AA5F44"/>
    <w:rsid w:val="26BE72FA"/>
    <w:rsid w:val="26CA3EF0"/>
    <w:rsid w:val="26E72CF4"/>
    <w:rsid w:val="26FD30EC"/>
    <w:rsid w:val="270A253F"/>
    <w:rsid w:val="27147861"/>
    <w:rsid w:val="27151577"/>
    <w:rsid w:val="27165388"/>
    <w:rsid w:val="2725381D"/>
    <w:rsid w:val="272F1FF5"/>
    <w:rsid w:val="27337CE7"/>
    <w:rsid w:val="27600B19"/>
    <w:rsid w:val="27644345"/>
    <w:rsid w:val="277A3B68"/>
    <w:rsid w:val="27846795"/>
    <w:rsid w:val="279F712B"/>
    <w:rsid w:val="27A6670B"/>
    <w:rsid w:val="27A74232"/>
    <w:rsid w:val="27A97FAA"/>
    <w:rsid w:val="27AC5CEC"/>
    <w:rsid w:val="27BA3F65"/>
    <w:rsid w:val="27E9484A"/>
    <w:rsid w:val="27EB411E"/>
    <w:rsid w:val="27F13596"/>
    <w:rsid w:val="27FD20A3"/>
    <w:rsid w:val="28321D4D"/>
    <w:rsid w:val="284D6B87"/>
    <w:rsid w:val="286363AA"/>
    <w:rsid w:val="288D78CB"/>
    <w:rsid w:val="28F14C70"/>
    <w:rsid w:val="29001E4B"/>
    <w:rsid w:val="29185802"/>
    <w:rsid w:val="291D4B27"/>
    <w:rsid w:val="29211DC2"/>
    <w:rsid w:val="2957079E"/>
    <w:rsid w:val="2959155B"/>
    <w:rsid w:val="297F5466"/>
    <w:rsid w:val="2984482A"/>
    <w:rsid w:val="298F4F7D"/>
    <w:rsid w:val="299802D6"/>
    <w:rsid w:val="299B7DC6"/>
    <w:rsid w:val="29D3130E"/>
    <w:rsid w:val="29DA6B40"/>
    <w:rsid w:val="29DB4666"/>
    <w:rsid w:val="2A1262DA"/>
    <w:rsid w:val="2A2601A1"/>
    <w:rsid w:val="2A297180"/>
    <w:rsid w:val="2A581813"/>
    <w:rsid w:val="2A6D0D4D"/>
    <w:rsid w:val="2A7A3E7F"/>
    <w:rsid w:val="2A8E16D9"/>
    <w:rsid w:val="2A8E3487"/>
    <w:rsid w:val="2AAB4039"/>
    <w:rsid w:val="2AB96756"/>
    <w:rsid w:val="2AC46601"/>
    <w:rsid w:val="2B3E6C5B"/>
    <w:rsid w:val="2B4D6E9E"/>
    <w:rsid w:val="2B520958"/>
    <w:rsid w:val="2B577D1D"/>
    <w:rsid w:val="2B674404"/>
    <w:rsid w:val="2B852ADC"/>
    <w:rsid w:val="2BA07916"/>
    <w:rsid w:val="2BBF5FEE"/>
    <w:rsid w:val="2BC96E6C"/>
    <w:rsid w:val="2BE5357A"/>
    <w:rsid w:val="2BEE242F"/>
    <w:rsid w:val="2C091017"/>
    <w:rsid w:val="2C2554D2"/>
    <w:rsid w:val="2C390924"/>
    <w:rsid w:val="2C4604BD"/>
    <w:rsid w:val="2C491D5B"/>
    <w:rsid w:val="2C892158"/>
    <w:rsid w:val="2C9A25B7"/>
    <w:rsid w:val="2CA70830"/>
    <w:rsid w:val="2CAD5E46"/>
    <w:rsid w:val="2CB04AF3"/>
    <w:rsid w:val="2CF577ED"/>
    <w:rsid w:val="2CF73565"/>
    <w:rsid w:val="2D0363AE"/>
    <w:rsid w:val="2D157E8F"/>
    <w:rsid w:val="2D3C366E"/>
    <w:rsid w:val="2D60110A"/>
    <w:rsid w:val="2D672DEB"/>
    <w:rsid w:val="2DAC07F4"/>
    <w:rsid w:val="2DBD655D"/>
    <w:rsid w:val="2DCF003E"/>
    <w:rsid w:val="2DD13DB6"/>
    <w:rsid w:val="2DD613CD"/>
    <w:rsid w:val="2E33681F"/>
    <w:rsid w:val="2E3B56D4"/>
    <w:rsid w:val="2E482707"/>
    <w:rsid w:val="2E50117F"/>
    <w:rsid w:val="2E5F2AFE"/>
    <w:rsid w:val="2E692241"/>
    <w:rsid w:val="2E6E7857"/>
    <w:rsid w:val="2E750BE6"/>
    <w:rsid w:val="2E9D53B9"/>
    <w:rsid w:val="2EAE2AA4"/>
    <w:rsid w:val="2EAE5336"/>
    <w:rsid w:val="2EAF353C"/>
    <w:rsid w:val="2EB86D24"/>
    <w:rsid w:val="2EC21951"/>
    <w:rsid w:val="2EDA702B"/>
    <w:rsid w:val="2EED69CE"/>
    <w:rsid w:val="2F1F0B51"/>
    <w:rsid w:val="2F340AA1"/>
    <w:rsid w:val="2F3E7229"/>
    <w:rsid w:val="2F560A17"/>
    <w:rsid w:val="2F6649D2"/>
    <w:rsid w:val="2FA63021"/>
    <w:rsid w:val="2FC5115F"/>
    <w:rsid w:val="2FEA73B1"/>
    <w:rsid w:val="2FF21F4B"/>
    <w:rsid w:val="30360848"/>
    <w:rsid w:val="307D0225"/>
    <w:rsid w:val="30907F59"/>
    <w:rsid w:val="309A0207"/>
    <w:rsid w:val="30AD3AE0"/>
    <w:rsid w:val="30C96FC7"/>
    <w:rsid w:val="30D047F9"/>
    <w:rsid w:val="312D1371"/>
    <w:rsid w:val="315268AB"/>
    <w:rsid w:val="3160459D"/>
    <w:rsid w:val="31605B7D"/>
    <w:rsid w:val="3166515D"/>
    <w:rsid w:val="31A11CF2"/>
    <w:rsid w:val="31A35A6A"/>
    <w:rsid w:val="31A43A8C"/>
    <w:rsid w:val="31A7013C"/>
    <w:rsid w:val="31B71515"/>
    <w:rsid w:val="31C53C32"/>
    <w:rsid w:val="31C854D0"/>
    <w:rsid w:val="31CE6C2F"/>
    <w:rsid w:val="31D71BB7"/>
    <w:rsid w:val="31DE3EE3"/>
    <w:rsid w:val="31E0281A"/>
    <w:rsid w:val="31EF5153"/>
    <w:rsid w:val="31F167D5"/>
    <w:rsid w:val="32250B75"/>
    <w:rsid w:val="32342B66"/>
    <w:rsid w:val="324706A6"/>
    <w:rsid w:val="324F5BF1"/>
    <w:rsid w:val="3268280F"/>
    <w:rsid w:val="32713DBA"/>
    <w:rsid w:val="327B2543"/>
    <w:rsid w:val="32891103"/>
    <w:rsid w:val="329D070B"/>
    <w:rsid w:val="32AC4DF2"/>
    <w:rsid w:val="32BC3287"/>
    <w:rsid w:val="32EB1476"/>
    <w:rsid w:val="32EB313F"/>
    <w:rsid w:val="330B7D6A"/>
    <w:rsid w:val="330C5891"/>
    <w:rsid w:val="33240E2C"/>
    <w:rsid w:val="333C6176"/>
    <w:rsid w:val="33751688"/>
    <w:rsid w:val="33810E8D"/>
    <w:rsid w:val="338C0D44"/>
    <w:rsid w:val="33AD7074"/>
    <w:rsid w:val="33B0446E"/>
    <w:rsid w:val="33B43F5E"/>
    <w:rsid w:val="33DA14EB"/>
    <w:rsid w:val="34190265"/>
    <w:rsid w:val="34580D8D"/>
    <w:rsid w:val="345C0152"/>
    <w:rsid w:val="346239BA"/>
    <w:rsid w:val="346F257B"/>
    <w:rsid w:val="347E456C"/>
    <w:rsid w:val="34802092"/>
    <w:rsid w:val="348576A9"/>
    <w:rsid w:val="348E0C53"/>
    <w:rsid w:val="349F4C0E"/>
    <w:rsid w:val="34A02734"/>
    <w:rsid w:val="34A73AC3"/>
    <w:rsid w:val="34AB35B3"/>
    <w:rsid w:val="34C12DD7"/>
    <w:rsid w:val="34E70363"/>
    <w:rsid w:val="35132F06"/>
    <w:rsid w:val="352275ED"/>
    <w:rsid w:val="35507CB7"/>
    <w:rsid w:val="356D0868"/>
    <w:rsid w:val="358B5193"/>
    <w:rsid w:val="358C24E4"/>
    <w:rsid w:val="35B00755"/>
    <w:rsid w:val="35CB558F"/>
    <w:rsid w:val="35D94150"/>
    <w:rsid w:val="35F76384"/>
    <w:rsid w:val="362C73AC"/>
    <w:rsid w:val="3679148F"/>
    <w:rsid w:val="369260AD"/>
    <w:rsid w:val="36965B9D"/>
    <w:rsid w:val="36AC53C0"/>
    <w:rsid w:val="36C941C4"/>
    <w:rsid w:val="36F32FEF"/>
    <w:rsid w:val="36FF1994"/>
    <w:rsid w:val="37313B18"/>
    <w:rsid w:val="37492C0F"/>
    <w:rsid w:val="37FE7E9E"/>
    <w:rsid w:val="38044D88"/>
    <w:rsid w:val="380B25BB"/>
    <w:rsid w:val="38325D99"/>
    <w:rsid w:val="387B504A"/>
    <w:rsid w:val="38A10829"/>
    <w:rsid w:val="38D26C34"/>
    <w:rsid w:val="38E2156D"/>
    <w:rsid w:val="38EF3C8A"/>
    <w:rsid w:val="38FB43DD"/>
    <w:rsid w:val="393671C3"/>
    <w:rsid w:val="3942025E"/>
    <w:rsid w:val="395104A1"/>
    <w:rsid w:val="396A50BF"/>
    <w:rsid w:val="39875C71"/>
    <w:rsid w:val="39897C3B"/>
    <w:rsid w:val="39AE76A2"/>
    <w:rsid w:val="39B5458C"/>
    <w:rsid w:val="39C12F31"/>
    <w:rsid w:val="39C42A21"/>
    <w:rsid w:val="39CC5859"/>
    <w:rsid w:val="39D532E0"/>
    <w:rsid w:val="3A0D6176"/>
    <w:rsid w:val="3A0E1EEE"/>
    <w:rsid w:val="3A12378C"/>
    <w:rsid w:val="3A5C0EAC"/>
    <w:rsid w:val="3A661D2A"/>
    <w:rsid w:val="3A685AA2"/>
    <w:rsid w:val="3A900B55"/>
    <w:rsid w:val="3AA62558"/>
    <w:rsid w:val="3AAF1923"/>
    <w:rsid w:val="3AB605BC"/>
    <w:rsid w:val="3AD9273B"/>
    <w:rsid w:val="3ADE2DAD"/>
    <w:rsid w:val="3ADF7ABE"/>
    <w:rsid w:val="3AEF41BD"/>
    <w:rsid w:val="3B4F27BE"/>
    <w:rsid w:val="3BA945C4"/>
    <w:rsid w:val="3BF55114"/>
    <w:rsid w:val="3BFF41E4"/>
    <w:rsid w:val="3C0E61D6"/>
    <w:rsid w:val="3C2854E9"/>
    <w:rsid w:val="3C355E58"/>
    <w:rsid w:val="3C430575"/>
    <w:rsid w:val="3CC72F54"/>
    <w:rsid w:val="3CE533DA"/>
    <w:rsid w:val="3D1B504E"/>
    <w:rsid w:val="3D2F3F68"/>
    <w:rsid w:val="3D361E88"/>
    <w:rsid w:val="3D3659E4"/>
    <w:rsid w:val="3D424389"/>
    <w:rsid w:val="3D7306A2"/>
    <w:rsid w:val="3D8A3F82"/>
    <w:rsid w:val="3DB117A4"/>
    <w:rsid w:val="3DB159B2"/>
    <w:rsid w:val="3DBF46AD"/>
    <w:rsid w:val="3DD1395F"/>
    <w:rsid w:val="3DDC68F0"/>
    <w:rsid w:val="3DED69EA"/>
    <w:rsid w:val="3DF02037"/>
    <w:rsid w:val="3DFF671E"/>
    <w:rsid w:val="3E3A1504"/>
    <w:rsid w:val="3E6B790F"/>
    <w:rsid w:val="3E7013C9"/>
    <w:rsid w:val="3E860BED"/>
    <w:rsid w:val="3EA00C1E"/>
    <w:rsid w:val="3EA177D5"/>
    <w:rsid w:val="3EBB0897"/>
    <w:rsid w:val="3EF43DA9"/>
    <w:rsid w:val="3EF94F1B"/>
    <w:rsid w:val="3F0F0BE2"/>
    <w:rsid w:val="3F177A97"/>
    <w:rsid w:val="3F1E4982"/>
    <w:rsid w:val="3F3C12AC"/>
    <w:rsid w:val="3F3F0F9B"/>
    <w:rsid w:val="3F6525B0"/>
    <w:rsid w:val="3F6A7D54"/>
    <w:rsid w:val="3F785A4E"/>
    <w:rsid w:val="3F7D5B4C"/>
    <w:rsid w:val="3F870779"/>
    <w:rsid w:val="3F8A2017"/>
    <w:rsid w:val="3FBE7F13"/>
    <w:rsid w:val="3FDA2F9E"/>
    <w:rsid w:val="3FF04570"/>
    <w:rsid w:val="3FFA53EF"/>
    <w:rsid w:val="4020750A"/>
    <w:rsid w:val="402C30CE"/>
    <w:rsid w:val="403300BC"/>
    <w:rsid w:val="40750F19"/>
    <w:rsid w:val="409A272E"/>
    <w:rsid w:val="40D7128C"/>
    <w:rsid w:val="40E1210B"/>
    <w:rsid w:val="40E90FBF"/>
    <w:rsid w:val="40EB11DB"/>
    <w:rsid w:val="40FF07E3"/>
    <w:rsid w:val="410D4CAE"/>
    <w:rsid w:val="412D5350"/>
    <w:rsid w:val="4151103E"/>
    <w:rsid w:val="415723CD"/>
    <w:rsid w:val="415D3E87"/>
    <w:rsid w:val="41A25D3E"/>
    <w:rsid w:val="41B810BD"/>
    <w:rsid w:val="41B8730F"/>
    <w:rsid w:val="41C34EE7"/>
    <w:rsid w:val="41CC2DBB"/>
    <w:rsid w:val="41D63C39"/>
    <w:rsid w:val="41EE4ADF"/>
    <w:rsid w:val="425608D6"/>
    <w:rsid w:val="42813BA5"/>
    <w:rsid w:val="42AB29D0"/>
    <w:rsid w:val="42B10D31"/>
    <w:rsid w:val="42C121F4"/>
    <w:rsid w:val="42DE2DA6"/>
    <w:rsid w:val="42E47C90"/>
    <w:rsid w:val="42F85602"/>
    <w:rsid w:val="431E7646"/>
    <w:rsid w:val="43FF1225"/>
    <w:rsid w:val="441F5424"/>
    <w:rsid w:val="44305883"/>
    <w:rsid w:val="4436451B"/>
    <w:rsid w:val="44446C38"/>
    <w:rsid w:val="4464552C"/>
    <w:rsid w:val="44C61D43"/>
    <w:rsid w:val="45097E82"/>
    <w:rsid w:val="45126D36"/>
    <w:rsid w:val="452847AC"/>
    <w:rsid w:val="45796DB6"/>
    <w:rsid w:val="45B55914"/>
    <w:rsid w:val="45C02C36"/>
    <w:rsid w:val="45CE5353"/>
    <w:rsid w:val="45F60406"/>
    <w:rsid w:val="461A0599"/>
    <w:rsid w:val="461D14F5"/>
    <w:rsid w:val="46592743"/>
    <w:rsid w:val="466A4950"/>
    <w:rsid w:val="46717A8D"/>
    <w:rsid w:val="4691012F"/>
    <w:rsid w:val="469D0882"/>
    <w:rsid w:val="46B34549"/>
    <w:rsid w:val="46B81B60"/>
    <w:rsid w:val="46CA2BEE"/>
    <w:rsid w:val="46D02A05"/>
    <w:rsid w:val="46E42955"/>
    <w:rsid w:val="46EE10DD"/>
    <w:rsid w:val="46FA2178"/>
    <w:rsid w:val="47094169"/>
    <w:rsid w:val="47095F17"/>
    <w:rsid w:val="472B2331"/>
    <w:rsid w:val="473E2065"/>
    <w:rsid w:val="474D04FA"/>
    <w:rsid w:val="47531C2A"/>
    <w:rsid w:val="477B3110"/>
    <w:rsid w:val="478A7058"/>
    <w:rsid w:val="47AA14A8"/>
    <w:rsid w:val="47AD2D46"/>
    <w:rsid w:val="47C14A44"/>
    <w:rsid w:val="47E30E5E"/>
    <w:rsid w:val="47EF4E0C"/>
    <w:rsid w:val="4812610C"/>
    <w:rsid w:val="48164D90"/>
    <w:rsid w:val="481C1C7A"/>
    <w:rsid w:val="4823125B"/>
    <w:rsid w:val="48254FD3"/>
    <w:rsid w:val="484100FD"/>
    <w:rsid w:val="486A633B"/>
    <w:rsid w:val="487B4BF3"/>
    <w:rsid w:val="487D6BBD"/>
    <w:rsid w:val="488C32A4"/>
    <w:rsid w:val="488F069E"/>
    <w:rsid w:val="489108BA"/>
    <w:rsid w:val="489B5295"/>
    <w:rsid w:val="48A97ABE"/>
    <w:rsid w:val="48AA4028"/>
    <w:rsid w:val="48B14AB8"/>
    <w:rsid w:val="48BD520B"/>
    <w:rsid w:val="48C42A3E"/>
    <w:rsid w:val="48E56510"/>
    <w:rsid w:val="48F055E1"/>
    <w:rsid w:val="48F6071D"/>
    <w:rsid w:val="491017DF"/>
    <w:rsid w:val="491C4628"/>
    <w:rsid w:val="49313F9C"/>
    <w:rsid w:val="496B2EB9"/>
    <w:rsid w:val="496D4E83"/>
    <w:rsid w:val="4970227E"/>
    <w:rsid w:val="49817E5F"/>
    <w:rsid w:val="499A379E"/>
    <w:rsid w:val="49A85EBB"/>
    <w:rsid w:val="49D62A28"/>
    <w:rsid w:val="49E1317B"/>
    <w:rsid w:val="49F66C27"/>
    <w:rsid w:val="4A0C644A"/>
    <w:rsid w:val="4A325785"/>
    <w:rsid w:val="4A3634C7"/>
    <w:rsid w:val="4A6E0EB3"/>
    <w:rsid w:val="4A965D14"/>
    <w:rsid w:val="4AA246B9"/>
    <w:rsid w:val="4AC5484B"/>
    <w:rsid w:val="4AC97E97"/>
    <w:rsid w:val="4ADB7BCB"/>
    <w:rsid w:val="4ADF3B5F"/>
    <w:rsid w:val="4AE03433"/>
    <w:rsid w:val="4AFB026D"/>
    <w:rsid w:val="4B0C247A"/>
    <w:rsid w:val="4B427C4A"/>
    <w:rsid w:val="4B4C2876"/>
    <w:rsid w:val="4B5A4F93"/>
    <w:rsid w:val="4B5C51AF"/>
    <w:rsid w:val="4B6E4EE3"/>
    <w:rsid w:val="4B814C16"/>
    <w:rsid w:val="4B83098E"/>
    <w:rsid w:val="4BCA036B"/>
    <w:rsid w:val="4BE13907"/>
    <w:rsid w:val="4BE156B5"/>
    <w:rsid w:val="4C001FDF"/>
    <w:rsid w:val="4C2F4672"/>
    <w:rsid w:val="4C59524B"/>
    <w:rsid w:val="4C60482B"/>
    <w:rsid w:val="4C8D1398"/>
    <w:rsid w:val="4CB132D9"/>
    <w:rsid w:val="4CB70A84"/>
    <w:rsid w:val="4CB93F3C"/>
    <w:rsid w:val="4CCA7EF7"/>
    <w:rsid w:val="4CE76CFB"/>
    <w:rsid w:val="4CEC60BF"/>
    <w:rsid w:val="4D07114B"/>
    <w:rsid w:val="4D07739D"/>
    <w:rsid w:val="4D0A4797"/>
    <w:rsid w:val="4D331F40"/>
    <w:rsid w:val="4D4952BF"/>
    <w:rsid w:val="4D600EC9"/>
    <w:rsid w:val="4D8B58D8"/>
    <w:rsid w:val="4D986247"/>
    <w:rsid w:val="4DB017E2"/>
    <w:rsid w:val="4DC25072"/>
    <w:rsid w:val="4DC279A6"/>
    <w:rsid w:val="4DC94652"/>
    <w:rsid w:val="4DF27705"/>
    <w:rsid w:val="4E10402F"/>
    <w:rsid w:val="4E192EE4"/>
    <w:rsid w:val="4E200716"/>
    <w:rsid w:val="4E215BB3"/>
    <w:rsid w:val="4E231FB4"/>
    <w:rsid w:val="4E281379"/>
    <w:rsid w:val="4E2E7264"/>
    <w:rsid w:val="4E3F66C2"/>
    <w:rsid w:val="4E404914"/>
    <w:rsid w:val="4EBB043F"/>
    <w:rsid w:val="4EBB3F9B"/>
    <w:rsid w:val="4F2328A4"/>
    <w:rsid w:val="4F29184C"/>
    <w:rsid w:val="4F2C30EB"/>
    <w:rsid w:val="4F4C553B"/>
    <w:rsid w:val="4F6344CA"/>
    <w:rsid w:val="4F7725B8"/>
    <w:rsid w:val="4FB21842"/>
    <w:rsid w:val="4FB235F0"/>
    <w:rsid w:val="4FCB2904"/>
    <w:rsid w:val="4FCB6460"/>
    <w:rsid w:val="4FEE3E34"/>
    <w:rsid w:val="501A1195"/>
    <w:rsid w:val="50267B3A"/>
    <w:rsid w:val="5069694F"/>
    <w:rsid w:val="508825A3"/>
    <w:rsid w:val="508F1B83"/>
    <w:rsid w:val="50E7551B"/>
    <w:rsid w:val="50FB2D75"/>
    <w:rsid w:val="51181B78"/>
    <w:rsid w:val="511B51C5"/>
    <w:rsid w:val="513242BC"/>
    <w:rsid w:val="513B13C3"/>
    <w:rsid w:val="514C537E"/>
    <w:rsid w:val="51501312"/>
    <w:rsid w:val="518014CC"/>
    <w:rsid w:val="51B178D7"/>
    <w:rsid w:val="51B51175"/>
    <w:rsid w:val="51BF3DA2"/>
    <w:rsid w:val="51C4585C"/>
    <w:rsid w:val="51DC0DF8"/>
    <w:rsid w:val="51DD22DD"/>
    <w:rsid w:val="51EE6435"/>
    <w:rsid w:val="52232583"/>
    <w:rsid w:val="522E596B"/>
    <w:rsid w:val="52500E9E"/>
    <w:rsid w:val="528D20F2"/>
    <w:rsid w:val="52927709"/>
    <w:rsid w:val="52BC29D7"/>
    <w:rsid w:val="52EE6661"/>
    <w:rsid w:val="530028C4"/>
    <w:rsid w:val="5311687F"/>
    <w:rsid w:val="53193986"/>
    <w:rsid w:val="531C6FD2"/>
    <w:rsid w:val="53316F22"/>
    <w:rsid w:val="53446C55"/>
    <w:rsid w:val="536A41E2"/>
    <w:rsid w:val="53794425"/>
    <w:rsid w:val="537961D3"/>
    <w:rsid w:val="53894668"/>
    <w:rsid w:val="53A8007F"/>
    <w:rsid w:val="53AE40CE"/>
    <w:rsid w:val="53D53D51"/>
    <w:rsid w:val="53DF072C"/>
    <w:rsid w:val="5415239F"/>
    <w:rsid w:val="541859EC"/>
    <w:rsid w:val="542425E2"/>
    <w:rsid w:val="544F3B03"/>
    <w:rsid w:val="546450D5"/>
    <w:rsid w:val="548E5CAE"/>
    <w:rsid w:val="549A0AF6"/>
    <w:rsid w:val="54C1169B"/>
    <w:rsid w:val="54C17E31"/>
    <w:rsid w:val="54EA55DA"/>
    <w:rsid w:val="5507618C"/>
    <w:rsid w:val="55275A0F"/>
    <w:rsid w:val="554967A4"/>
    <w:rsid w:val="5552317F"/>
    <w:rsid w:val="55807CEC"/>
    <w:rsid w:val="559D089E"/>
    <w:rsid w:val="55AF2380"/>
    <w:rsid w:val="55DA3585"/>
    <w:rsid w:val="55DF0EB7"/>
    <w:rsid w:val="55EE2EA8"/>
    <w:rsid w:val="55F52488"/>
    <w:rsid w:val="56002BDB"/>
    <w:rsid w:val="56252E0A"/>
    <w:rsid w:val="562B40FC"/>
    <w:rsid w:val="56336B0D"/>
    <w:rsid w:val="56737851"/>
    <w:rsid w:val="56757125"/>
    <w:rsid w:val="56867584"/>
    <w:rsid w:val="56A8574D"/>
    <w:rsid w:val="56A92654"/>
    <w:rsid w:val="56B37C4E"/>
    <w:rsid w:val="56D71B8E"/>
    <w:rsid w:val="56EB73E7"/>
    <w:rsid w:val="56FE3136"/>
    <w:rsid w:val="57233025"/>
    <w:rsid w:val="573963A5"/>
    <w:rsid w:val="57672F12"/>
    <w:rsid w:val="577218B7"/>
    <w:rsid w:val="5777D4F5"/>
    <w:rsid w:val="57783371"/>
    <w:rsid w:val="57A001D2"/>
    <w:rsid w:val="57A2219C"/>
    <w:rsid w:val="57A37CC2"/>
    <w:rsid w:val="57AC6B77"/>
    <w:rsid w:val="57AE0494"/>
    <w:rsid w:val="57BD6FD6"/>
    <w:rsid w:val="57D83E10"/>
    <w:rsid w:val="57DE0CFA"/>
    <w:rsid w:val="57EE53E1"/>
    <w:rsid w:val="580746F5"/>
    <w:rsid w:val="580C3AB9"/>
    <w:rsid w:val="582C7CB7"/>
    <w:rsid w:val="583A0626"/>
    <w:rsid w:val="584B2834"/>
    <w:rsid w:val="589917F1"/>
    <w:rsid w:val="58BF6D7E"/>
    <w:rsid w:val="58C3061C"/>
    <w:rsid w:val="58CD149A"/>
    <w:rsid w:val="58D520FD"/>
    <w:rsid w:val="58E93DFA"/>
    <w:rsid w:val="590B1FC3"/>
    <w:rsid w:val="59246BE1"/>
    <w:rsid w:val="592E180D"/>
    <w:rsid w:val="59367040"/>
    <w:rsid w:val="594352B9"/>
    <w:rsid w:val="594A2AEB"/>
    <w:rsid w:val="594B2C55"/>
    <w:rsid w:val="59554FEC"/>
    <w:rsid w:val="59657925"/>
    <w:rsid w:val="598A2EE8"/>
    <w:rsid w:val="5996188C"/>
    <w:rsid w:val="599E2E37"/>
    <w:rsid w:val="59AD307A"/>
    <w:rsid w:val="59F14D15"/>
    <w:rsid w:val="59FD63ED"/>
    <w:rsid w:val="5A2008B7"/>
    <w:rsid w:val="5A3410A5"/>
    <w:rsid w:val="5A4E2167"/>
    <w:rsid w:val="5A6B2D19"/>
    <w:rsid w:val="5A6C083F"/>
    <w:rsid w:val="5A6C4CE3"/>
    <w:rsid w:val="5A7547E2"/>
    <w:rsid w:val="5A7616BE"/>
    <w:rsid w:val="5A81078E"/>
    <w:rsid w:val="5A851901"/>
    <w:rsid w:val="5A9F29C3"/>
    <w:rsid w:val="5A9F6E67"/>
    <w:rsid w:val="5AAD1584"/>
    <w:rsid w:val="5AC8016B"/>
    <w:rsid w:val="5AF23209"/>
    <w:rsid w:val="5B06365B"/>
    <w:rsid w:val="5B0B1E06"/>
    <w:rsid w:val="5B33135D"/>
    <w:rsid w:val="5B417F1E"/>
    <w:rsid w:val="5B490B80"/>
    <w:rsid w:val="5B70610D"/>
    <w:rsid w:val="5BAA5AC3"/>
    <w:rsid w:val="5BAD7361"/>
    <w:rsid w:val="5BB4249E"/>
    <w:rsid w:val="5BC36B85"/>
    <w:rsid w:val="5BFE5E0F"/>
    <w:rsid w:val="5C4C26D6"/>
    <w:rsid w:val="5C635683"/>
    <w:rsid w:val="5C8F2924"/>
    <w:rsid w:val="5C95407D"/>
    <w:rsid w:val="5CAC586B"/>
    <w:rsid w:val="5CD10E2D"/>
    <w:rsid w:val="5CD32DF8"/>
    <w:rsid w:val="5CD50F28"/>
    <w:rsid w:val="5CEB6393"/>
    <w:rsid w:val="5CEE19DF"/>
    <w:rsid w:val="5D177188"/>
    <w:rsid w:val="5D2378DB"/>
    <w:rsid w:val="5D283143"/>
    <w:rsid w:val="5D414205"/>
    <w:rsid w:val="5D68210B"/>
    <w:rsid w:val="5D7C78FF"/>
    <w:rsid w:val="5D8D11F8"/>
    <w:rsid w:val="5D9702C9"/>
    <w:rsid w:val="5DAF5F03"/>
    <w:rsid w:val="5DB6074F"/>
    <w:rsid w:val="5DC50992"/>
    <w:rsid w:val="5DC7295C"/>
    <w:rsid w:val="5DF72B16"/>
    <w:rsid w:val="5E062D59"/>
    <w:rsid w:val="5E2002BE"/>
    <w:rsid w:val="5E3E24F3"/>
    <w:rsid w:val="5E4E4E2C"/>
    <w:rsid w:val="5E5C49F5"/>
    <w:rsid w:val="5E636F15"/>
    <w:rsid w:val="5E6B7683"/>
    <w:rsid w:val="5E9D36BD"/>
    <w:rsid w:val="5EA42C9D"/>
    <w:rsid w:val="5EBE53E1"/>
    <w:rsid w:val="5EC0115A"/>
    <w:rsid w:val="5EDD61AF"/>
    <w:rsid w:val="5EF62DCD"/>
    <w:rsid w:val="5F125E59"/>
    <w:rsid w:val="5F217E4A"/>
    <w:rsid w:val="5F441D8B"/>
    <w:rsid w:val="5F700DD2"/>
    <w:rsid w:val="5F7F2DC3"/>
    <w:rsid w:val="5F830B05"/>
    <w:rsid w:val="5F881C77"/>
    <w:rsid w:val="5FBC7B73"/>
    <w:rsid w:val="5FC6BB1E"/>
    <w:rsid w:val="5FD924D3"/>
    <w:rsid w:val="5FF720F1"/>
    <w:rsid w:val="602A2D2E"/>
    <w:rsid w:val="604D64B1"/>
    <w:rsid w:val="60A54AAB"/>
    <w:rsid w:val="60C72C73"/>
    <w:rsid w:val="60E20A99"/>
    <w:rsid w:val="61300818"/>
    <w:rsid w:val="613227E3"/>
    <w:rsid w:val="61442516"/>
    <w:rsid w:val="614B2603"/>
    <w:rsid w:val="61502C69"/>
    <w:rsid w:val="615269E1"/>
    <w:rsid w:val="61840B64"/>
    <w:rsid w:val="61BC3E5A"/>
    <w:rsid w:val="61BD7BD2"/>
    <w:rsid w:val="61DE2022"/>
    <w:rsid w:val="62465E1A"/>
    <w:rsid w:val="624B51DE"/>
    <w:rsid w:val="6260512D"/>
    <w:rsid w:val="62774225"/>
    <w:rsid w:val="62B34026"/>
    <w:rsid w:val="62FF4946"/>
    <w:rsid w:val="630E2DDB"/>
    <w:rsid w:val="631A1780"/>
    <w:rsid w:val="63302D52"/>
    <w:rsid w:val="633F4D43"/>
    <w:rsid w:val="634B193A"/>
    <w:rsid w:val="63584057"/>
    <w:rsid w:val="6368799B"/>
    <w:rsid w:val="637A5D7B"/>
    <w:rsid w:val="63844E4C"/>
    <w:rsid w:val="63B55005"/>
    <w:rsid w:val="63DF02D4"/>
    <w:rsid w:val="63E23AAC"/>
    <w:rsid w:val="63E36016"/>
    <w:rsid w:val="64607667"/>
    <w:rsid w:val="64632CB3"/>
    <w:rsid w:val="64970BAF"/>
    <w:rsid w:val="64B13A1E"/>
    <w:rsid w:val="64F97173"/>
    <w:rsid w:val="64FC15ED"/>
    <w:rsid w:val="651144BD"/>
    <w:rsid w:val="65270184"/>
    <w:rsid w:val="6531690D"/>
    <w:rsid w:val="65426D6C"/>
    <w:rsid w:val="65876E75"/>
    <w:rsid w:val="65A25A5D"/>
    <w:rsid w:val="65A70771"/>
    <w:rsid w:val="65AC2438"/>
    <w:rsid w:val="65AE61B0"/>
    <w:rsid w:val="65E46075"/>
    <w:rsid w:val="65E903B2"/>
    <w:rsid w:val="65EB7404"/>
    <w:rsid w:val="66191C02"/>
    <w:rsid w:val="66507267"/>
    <w:rsid w:val="66540B05"/>
    <w:rsid w:val="665E3732"/>
    <w:rsid w:val="666D606B"/>
    <w:rsid w:val="668506C7"/>
    <w:rsid w:val="66884C53"/>
    <w:rsid w:val="668A09CB"/>
    <w:rsid w:val="668A17FD"/>
    <w:rsid w:val="668F1B3D"/>
    <w:rsid w:val="66980C3B"/>
    <w:rsid w:val="66A17AC3"/>
    <w:rsid w:val="66B617C0"/>
    <w:rsid w:val="66B71094"/>
    <w:rsid w:val="66D25ECE"/>
    <w:rsid w:val="66E55C01"/>
    <w:rsid w:val="66E63727"/>
    <w:rsid w:val="66E71979"/>
    <w:rsid w:val="66F95B50"/>
    <w:rsid w:val="67050051"/>
    <w:rsid w:val="671604B0"/>
    <w:rsid w:val="672A1360"/>
    <w:rsid w:val="672D1356"/>
    <w:rsid w:val="67964380"/>
    <w:rsid w:val="67A41618"/>
    <w:rsid w:val="67C13335"/>
    <w:rsid w:val="67D363A2"/>
    <w:rsid w:val="67DC109F"/>
    <w:rsid w:val="68064081"/>
    <w:rsid w:val="680B1697"/>
    <w:rsid w:val="680D3662"/>
    <w:rsid w:val="68183DB4"/>
    <w:rsid w:val="68196D9E"/>
    <w:rsid w:val="6869370B"/>
    <w:rsid w:val="687A4A6F"/>
    <w:rsid w:val="688F7FE1"/>
    <w:rsid w:val="68D75A1D"/>
    <w:rsid w:val="68EC0C84"/>
    <w:rsid w:val="691F2CAA"/>
    <w:rsid w:val="693E3CEF"/>
    <w:rsid w:val="693E5A9D"/>
    <w:rsid w:val="694E3F32"/>
    <w:rsid w:val="695A0B28"/>
    <w:rsid w:val="695D5F23"/>
    <w:rsid w:val="69643755"/>
    <w:rsid w:val="697414BE"/>
    <w:rsid w:val="69780FAF"/>
    <w:rsid w:val="69796AD5"/>
    <w:rsid w:val="698711F2"/>
    <w:rsid w:val="698F285D"/>
    <w:rsid w:val="6994390F"/>
    <w:rsid w:val="699658D9"/>
    <w:rsid w:val="69981651"/>
    <w:rsid w:val="699D6C67"/>
    <w:rsid w:val="69DD3507"/>
    <w:rsid w:val="6A4E61B3"/>
    <w:rsid w:val="6A5D01A4"/>
    <w:rsid w:val="6A5E3620"/>
    <w:rsid w:val="6A890F99"/>
    <w:rsid w:val="6A8E65B0"/>
    <w:rsid w:val="6A99742E"/>
    <w:rsid w:val="6AED777A"/>
    <w:rsid w:val="6B032AFA"/>
    <w:rsid w:val="6B146AB5"/>
    <w:rsid w:val="6B23319C"/>
    <w:rsid w:val="6B4E646B"/>
    <w:rsid w:val="6B511AB7"/>
    <w:rsid w:val="6B560E7C"/>
    <w:rsid w:val="6B60619E"/>
    <w:rsid w:val="6B7B2E6B"/>
    <w:rsid w:val="6B916358"/>
    <w:rsid w:val="6BC229B5"/>
    <w:rsid w:val="6C1D67AE"/>
    <w:rsid w:val="6C2216A6"/>
    <w:rsid w:val="6C313697"/>
    <w:rsid w:val="6C8E0AE9"/>
    <w:rsid w:val="6C991968"/>
    <w:rsid w:val="6C9F6852"/>
    <w:rsid w:val="6CA55DD8"/>
    <w:rsid w:val="6CC00430"/>
    <w:rsid w:val="6CC83FFB"/>
    <w:rsid w:val="6CFC1EF7"/>
    <w:rsid w:val="6D0F1C2A"/>
    <w:rsid w:val="6D1C7EA3"/>
    <w:rsid w:val="6D1E00BF"/>
    <w:rsid w:val="6D2F5E28"/>
    <w:rsid w:val="6D4F64CA"/>
    <w:rsid w:val="6D543AE1"/>
    <w:rsid w:val="6D5B4E6F"/>
    <w:rsid w:val="6DA5433C"/>
    <w:rsid w:val="6DA73C10"/>
    <w:rsid w:val="6DB12CE1"/>
    <w:rsid w:val="6DD10C8D"/>
    <w:rsid w:val="6DD96823"/>
    <w:rsid w:val="6DFB0400"/>
    <w:rsid w:val="6DFC79F2"/>
    <w:rsid w:val="6E0C7F17"/>
    <w:rsid w:val="6E197152"/>
    <w:rsid w:val="6E1B015A"/>
    <w:rsid w:val="6E1D0376"/>
    <w:rsid w:val="6E22598D"/>
    <w:rsid w:val="6E313E22"/>
    <w:rsid w:val="6E331948"/>
    <w:rsid w:val="6E361438"/>
    <w:rsid w:val="6E3A0F28"/>
    <w:rsid w:val="6E511DCE"/>
    <w:rsid w:val="6E7066F8"/>
    <w:rsid w:val="6E7206C2"/>
    <w:rsid w:val="6E7A1325"/>
    <w:rsid w:val="6E9422B2"/>
    <w:rsid w:val="6E957F0D"/>
    <w:rsid w:val="6E9A5523"/>
    <w:rsid w:val="6EA2087C"/>
    <w:rsid w:val="6EC6456A"/>
    <w:rsid w:val="6ECB7DD2"/>
    <w:rsid w:val="6ED70525"/>
    <w:rsid w:val="6F0A2940"/>
    <w:rsid w:val="6F152DFC"/>
    <w:rsid w:val="6F327E52"/>
    <w:rsid w:val="6F4638FD"/>
    <w:rsid w:val="6FA04DBB"/>
    <w:rsid w:val="6FC30AAA"/>
    <w:rsid w:val="6FD66A2F"/>
    <w:rsid w:val="702754DC"/>
    <w:rsid w:val="70384FF4"/>
    <w:rsid w:val="703F45D4"/>
    <w:rsid w:val="704E4817"/>
    <w:rsid w:val="70840239"/>
    <w:rsid w:val="709E3B7B"/>
    <w:rsid w:val="70A22DB5"/>
    <w:rsid w:val="70A95EF1"/>
    <w:rsid w:val="70CE7706"/>
    <w:rsid w:val="70D2369A"/>
    <w:rsid w:val="70E92792"/>
    <w:rsid w:val="711A294B"/>
    <w:rsid w:val="71267542"/>
    <w:rsid w:val="71357785"/>
    <w:rsid w:val="71542301"/>
    <w:rsid w:val="718E3CA5"/>
    <w:rsid w:val="71940950"/>
    <w:rsid w:val="71970440"/>
    <w:rsid w:val="71E511AB"/>
    <w:rsid w:val="71F238C8"/>
    <w:rsid w:val="71F413EE"/>
    <w:rsid w:val="72135D18"/>
    <w:rsid w:val="72231CD3"/>
    <w:rsid w:val="723D7C42"/>
    <w:rsid w:val="72587BCF"/>
    <w:rsid w:val="726F4F19"/>
    <w:rsid w:val="727A69BC"/>
    <w:rsid w:val="728F6FF6"/>
    <w:rsid w:val="72A526E9"/>
    <w:rsid w:val="72BD4361"/>
    <w:rsid w:val="72C36C5D"/>
    <w:rsid w:val="72C45265"/>
    <w:rsid w:val="72D27981"/>
    <w:rsid w:val="72DA4A88"/>
    <w:rsid w:val="72F316A6"/>
    <w:rsid w:val="72F773E8"/>
    <w:rsid w:val="73027B3B"/>
    <w:rsid w:val="735812E0"/>
    <w:rsid w:val="737D59BA"/>
    <w:rsid w:val="73913098"/>
    <w:rsid w:val="73B93B86"/>
    <w:rsid w:val="74161AF0"/>
    <w:rsid w:val="74177EF7"/>
    <w:rsid w:val="748D1686"/>
    <w:rsid w:val="74A80F25"/>
    <w:rsid w:val="74DB6895"/>
    <w:rsid w:val="74EE65C9"/>
    <w:rsid w:val="74FA31C0"/>
    <w:rsid w:val="750C6A4F"/>
    <w:rsid w:val="7516167C"/>
    <w:rsid w:val="753D30AC"/>
    <w:rsid w:val="754461E9"/>
    <w:rsid w:val="75630D65"/>
    <w:rsid w:val="75703482"/>
    <w:rsid w:val="75826D11"/>
    <w:rsid w:val="75846F2D"/>
    <w:rsid w:val="759F04CE"/>
    <w:rsid w:val="75D51537"/>
    <w:rsid w:val="75D7436A"/>
    <w:rsid w:val="764D5571"/>
    <w:rsid w:val="76634D94"/>
    <w:rsid w:val="76637A2B"/>
    <w:rsid w:val="766A6123"/>
    <w:rsid w:val="768076F4"/>
    <w:rsid w:val="76967E32"/>
    <w:rsid w:val="76B13D52"/>
    <w:rsid w:val="76F070E4"/>
    <w:rsid w:val="77470212"/>
    <w:rsid w:val="776668EA"/>
    <w:rsid w:val="7789082B"/>
    <w:rsid w:val="77B70EF4"/>
    <w:rsid w:val="77C37683"/>
    <w:rsid w:val="77CB0E43"/>
    <w:rsid w:val="77D575CC"/>
    <w:rsid w:val="780256EF"/>
    <w:rsid w:val="780A371A"/>
    <w:rsid w:val="780B1240"/>
    <w:rsid w:val="781624D0"/>
    <w:rsid w:val="782F3180"/>
    <w:rsid w:val="78485FF0"/>
    <w:rsid w:val="785901FD"/>
    <w:rsid w:val="786C4281"/>
    <w:rsid w:val="78972AD3"/>
    <w:rsid w:val="78A43B6E"/>
    <w:rsid w:val="78BF619B"/>
    <w:rsid w:val="78C064CE"/>
    <w:rsid w:val="78DE29FC"/>
    <w:rsid w:val="78E26444"/>
    <w:rsid w:val="791B1956"/>
    <w:rsid w:val="792E168A"/>
    <w:rsid w:val="793842B6"/>
    <w:rsid w:val="79421A53"/>
    <w:rsid w:val="79584959"/>
    <w:rsid w:val="797E123F"/>
    <w:rsid w:val="798E037A"/>
    <w:rsid w:val="799A6D1F"/>
    <w:rsid w:val="79AE6327"/>
    <w:rsid w:val="79B3393D"/>
    <w:rsid w:val="79E41D48"/>
    <w:rsid w:val="79F20909"/>
    <w:rsid w:val="79F3642F"/>
    <w:rsid w:val="79FD2E0A"/>
    <w:rsid w:val="79FF515B"/>
    <w:rsid w:val="7A1940E8"/>
    <w:rsid w:val="7A583B82"/>
    <w:rsid w:val="7A85352B"/>
    <w:rsid w:val="7AA31C03"/>
    <w:rsid w:val="7AAA11E4"/>
    <w:rsid w:val="7AAD2A82"/>
    <w:rsid w:val="7AB23BF5"/>
    <w:rsid w:val="7ACF29F8"/>
    <w:rsid w:val="7B0C1557"/>
    <w:rsid w:val="7B193C74"/>
    <w:rsid w:val="7B332F87"/>
    <w:rsid w:val="7B334D35"/>
    <w:rsid w:val="7B4909FD"/>
    <w:rsid w:val="7B555964"/>
    <w:rsid w:val="7B5E2667"/>
    <w:rsid w:val="7B6804A9"/>
    <w:rsid w:val="7B887A29"/>
    <w:rsid w:val="7B934F67"/>
    <w:rsid w:val="7BC2430B"/>
    <w:rsid w:val="7BCB7664"/>
    <w:rsid w:val="7BE34B05"/>
    <w:rsid w:val="7BE97AEA"/>
    <w:rsid w:val="7C036DFE"/>
    <w:rsid w:val="7C06069C"/>
    <w:rsid w:val="7C122B9D"/>
    <w:rsid w:val="7C52568F"/>
    <w:rsid w:val="7C55517F"/>
    <w:rsid w:val="7C5B09E8"/>
    <w:rsid w:val="7C5C650E"/>
    <w:rsid w:val="7C5F1B5A"/>
    <w:rsid w:val="7C653614"/>
    <w:rsid w:val="7C6B6751"/>
    <w:rsid w:val="7CA37C99"/>
    <w:rsid w:val="7CAA54CB"/>
    <w:rsid w:val="7CF46746"/>
    <w:rsid w:val="7CFB5D27"/>
    <w:rsid w:val="7D067CDF"/>
    <w:rsid w:val="7D0F532E"/>
    <w:rsid w:val="7D2012E9"/>
    <w:rsid w:val="7D39684F"/>
    <w:rsid w:val="7D5B67C5"/>
    <w:rsid w:val="7D627B54"/>
    <w:rsid w:val="7D902913"/>
    <w:rsid w:val="7DD57C59"/>
    <w:rsid w:val="7DDB3462"/>
    <w:rsid w:val="7E0B3D48"/>
    <w:rsid w:val="7E1F77F3"/>
    <w:rsid w:val="7E355268"/>
    <w:rsid w:val="7E525E1A"/>
    <w:rsid w:val="7E53749D"/>
    <w:rsid w:val="7E5C27F5"/>
    <w:rsid w:val="7E5F5E41"/>
    <w:rsid w:val="7E6E42D6"/>
    <w:rsid w:val="7E77762F"/>
    <w:rsid w:val="7E9F11B4"/>
    <w:rsid w:val="7EB71AC9"/>
    <w:rsid w:val="7EE54599"/>
    <w:rsid w:val="7F037115"/>
    <w:rsid w:val="7F08472B"/>
    <w:rsid w:val="7F0D3BDC"/>
    <w:rsid w:val="7F160BF6"/>
    <w:rsid w:val="7F363046"/>
    <w:rsid w:val="7F366615"/>
    <w:rsid w:val="7FA426A6"/>
    <w:rsid w:val="7FAC3308"/>
    <w:rsid w:val="7FBE0D50"/>
    <w:rsid w:val="7FC69637"/>
    <w:rsid w:val="7FD0349B"/>
    <w:rsid w:val="7FD84C83"/>
    <w:rsid w:val="7FE9524B"/>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35</Pages>
  <Words>1541</Words>
  <Characters>1646</Characters>
  <Lines>63</Lines>
  <Paragraphs>18</Paragraphs>
  <TotalTime>2</TotalTime>
  <ScaleCrop>false</ScaleCrop>
  <LinksUpToDate>false</LinksUpToDate>
  <CharactersWithSpaces>1753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2026-07-24T01:33:39Z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690067DF1DC144A6873BBFC67AA29E14_13</vt:lpwstr>
  </property>
  <property fmtid="{D5CDD505-2E9C-101B-9397-08002B2CF9AE}" pid="4" name="KSOTemplateDocerSaveRecord">
    <vt:lpwstr>eyJoZGlkIjoiNDc4MWVmYWJkZTllNTNiZWFiODgyNWFlMTkxMjZhM2MiLCJ1c2VySWQiOiI5NTkxMTI2OTEifQ==</vt:lpwstr>
  </property>
</Properties>
</file>