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溆浦县交通运输局</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b w:val="0"/>
          <w:bCs/>
          <w:sz w:val="28"/>
          <w:szCs w:val="28"/>
          <w:lang w:eastAsia="zh-CN"/>
        </w:rPr>
        <w:t>溆浦县交通运输局</w:t>
      </w:r>
      <w:r>
        <w:rPr>
          <w:rFonts w:hint="eastAsia" w:ascii="黑体" w:hAnsi="黑体" w:eastAsia="黑体" w:cs="黑体"/>
          <w:b w:val="0"/>
          <w:bCs/>
          <w:sz w:val="28"/>
          <w:szCs w:val="28"/>
        </w:rPr>
        <w:t>单位概况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2022年度</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w:t>
      </w:r>
      <w:r>
        <w:rPr>
          <w:rFonts w:hint="eastAsia" w:ascii="仿宋_GB2312" w:hAnsi="仿宋_GB2312" w:eastAsia="仿宋_GB2312" w:cs="仿宋_GB2312"/>
          <w:sz w:val="28"/>
          <w:szCs w:val="28"/>
          <w:lang w:val="en-US" w:eastAsia="zh-CN"/>
        </w:rPr>
        <w:t>2022年度</w:t>
      </w:r>
      <w:r>
        <w:rPr>
          <w:rFonts w:hint="eastAsia" w:ascii="仿宋_GB2312" w:hAnsi="仿宋_GB2312" w:eastAsia="仿宋_GB2312" w:cs="仿宋_GB2312"/>
          <w:sz w:val="28"/>
          <w:szCs w:val="28"/>
        </w:rPr>
        <w:t>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b/>
          <w:bCs/>
          <w:sz w:val="84"/>
          <w:szCs w:val="84"/>
          <w:lang w:eastAsia="zh-CN"/>
        </w:rPr>
        <w:t>溆浦县交通运输局</w:t>
      </w: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1"/>
        <w:numPr>
          <w:ilvl w:val="0"/>
          <w:numId w:val="0"/>
        </w:numPr>
        <w:ind w:firstLine="600" w:firstLineChars="200"/>
        <w:jc w:val="both"/>
        <w:rPr>
          <w:rFonts w:ascii="仿宋" w:hAnsi="仿宋" w:eastAsia="仿宋" w:cs="宋体"/>
          <w:color w:val="333333"/>
          <w:kern w:val="0"/>
          <w:sz w:val="30"/>
          <w:szCs w:val="30"/>
        </w:rPr>
      </w:pPr>
      <w:r>
        <w:rPr>
          <w:rFonts w:hint="eastAsia" w:ascii="仿宋" w:hAnsi="仿宋" w:eastAsia="仿宋" w:cs="宋体"/>
          <w:color w:val="333333"/>
          <w:kern w:val="0"/>
          <w:sz w:val="30"/>
          <w:szCs w:val="30"/>
        </w:rPr>
        <w:t>（一）贯彻执行党和国家有关交通工作的方针政策；负责交通执法检查和监督。</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（二）根据省、市交通建设和溆浦经济发展总体布局的要求，制订并组织监督实施全县公路、水路交通行业发展战略、发展规划和年度计划。</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（三）负责全县公路、水路交通的路政和运政管理工作，对关系国计民生的重点物资、紧急物资的运输进行必要的调控，指导交通战备和交通通讯工作。</w:t>
      </w:r>
    </w:p>
    <w:p>
      <w:pPr>
        <w:widowControl/>
        <w:ind w:firstLine="450" w:firstLineChars="150"/>
        <w:jc w:val="left"/>
        <w:rPr>
          <w:rFonts w:asciiTheme="minorEastAsia" w:hAnsiTheme="minorEastAsia"/>
          <w:sz w:val="32"/>
          <w:szCs w:val="32"/>
        </w:rPr>
      </w:pPr>
      <w:r>
        <w:rPr>
          <w:rFonts w:hint="eastAsia" w:ascii="仿宋" w:hAnsi="仿宋" w:eastAsia="仿宋" w:cs="宋体"/>
          <w:color w:val="333333"/>
          <w:kern w:val="0"/>
          <w:sz w:val="30"/>
          <w:szCs w:val="30"/>
        </w:rPr>
        <w:t>（四）负责全县公路、水路客货运输、车船修造、营运性客货场（站）、搬运装卸、运输服务市场和交通基础设施建设市场的行业管理；负责指导交通行业的安全管理工作；引导交通运输业优化结构，协调发展。</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五）负责全县公路及其配套设施的规划、测量设计、建设、维护和管理；组织、监督、管理重点交通工程建设；负责公路两侧各种构造物和广告宣传牌等的规划、审批工作；协同有关部门规划、呈报、审批公路沿线开发区、城镇建设和其他设施建设。</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（六）负责交通行业的各种统计和信息引导工作。</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（七）负责全县港口、航道及渡口设施的规划、测量设计、建设、维护和管理；负责港航监督、船舶检验、水上交通安全管理；协同有关部门做好水资源的综合利用和开发工作。</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（八）负责汽车维修厂、点和汽车配件市场、汽车综合性能检测的行业管理工作。</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（九）负责管理和指导局属单位的安全生产、社会治安、综合治理、计划生育、工会、武装、青年等工作；负责交通企业监管工作。</w:t>
      </w:r>
      <w:r>
        <w:rPr>
          <w:rFonts w:hint="eastAsia" w:ascii="仿宋" w:hAnsi="仿宋" w:eastAsia="仿宋" w:cs="宋体"/>
          <w:color w:val="333333"/>
          <w:kern w:val="0"/>
          <w:sz w:val="30"/>
          <w:szCs w:val="30"/>
        </w:rPr>
        <w:br w:type="textWrapping"/>
      </w:r>
      <w:r>
        <w:rPr>
          <w:rFonts w:hint="eastAsia" w:ascii="仿宋" w:hAnsi="仿宋" w:eastAsia="仿宋" w:cs="宋体"/>
          <w:color w:val="333333"/>
          <w:kern w:val="0"/>
          <w:sz w:val="30"/>
          <w:szCs w:val="30"/>
        </w:rPr>
        <w:t xml:space="preserve">   （十）承办县委、县政府交办的其他事项。</w:t>
      </w:r>
    </w:p>
    <w:p>
      <w:pPr>
        <w:ind w:left="0" w:leftChars="0" w:firstLine="0" w:firstLineChars="0"/>
        <w:jc w:val="left"/>
        <w:rPr>
          <w:rFonts w:hint="eastAsia" w:ascii="Times New Roman" w:hAnsi="Times New Roman" w:eastAsia="仿宋_GB2312" w:cs="仿宋_GB2312"/>
          <w:sz w:val="32"/>
          <w:szCs w:val="32"/>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left="636" w:leftChars="303" w:firstLine="640" w:firstLineChars="200"/>
        <w:jc w:val="left"/>
        <w:rPr>
          <w:rFonts w:ascii="仿宋" w:hAnsi="仿宋" w:eastAsia="仿宋"/>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溆浦县交通运输局</w:t>
      </w:r>
      <w:r>
        <w:rPr>
          <w:rFonts w:hint="eastAsia" w:ascii="Times New Roman" w:hAnsi="Times New Roman" w:eastAsia="仿宋_GB2312" w:cs="仿宋_GB2312"/>
          <w:bCs/>
          <w:kern w:val="0"/>
          <w:sz w:val="32"/>
          <w:szCs w:val="32"/>
        </w:rPr>
        <w:t>单位内设机构包括：</w:t>
      </w:r>
      <w:r>
        <w:rPr>
          <w:rFonts w:hint="eastAsia" w:ascii="仿宋" w:hAnsi="仿宋" w:eastAsia="仿宋"/>
          <w:kern w:val="0"/>
          <w:sz w:val="32"/>
          <w:szCs w:val="32"/>
        </w:rPr>
        <w:t>溆浦县交通运输局属于财政全额拨款的行政单位，内设行政业务机构1个；核定行政编制</w:t>
      </w:r>
      <w:r>
        <w:rPr>
          <w:rFonts w:hint="eastAsia" w:ascii="仿宋" w:hAnsi="仿宋" w:eastAsia="仿宋"/>
          <w:kern w:val="0"/>
          <w:sz w:val="32"/>
          <w:szCs w:val="32"/>
          <w:lang w:val="en-US" w:eastAsia="zh-CN"/>
        </w:rPr>
        <w:t>16</w:t>
      </w:r>
      <w:r>
        <w:rPr>
          <w:rFonts w:hint="eastAsia" w:ascii="仿宋" w:hAnsi="仿宋" w:eastAsia="仿宋"/>
          <w:kern w:val="0"/>
          <w:sz w:val="32"/>
          <w:szCs w:val="32"/>
        </w:rPr>
        <w:t>人，事业编制</w:t>
      </w:r>
      <w:r>
        <w:rPr>
          <w:rFonts w:hint="eastAsia" w:ascii="仿宋" w:hAnsi="仿宋" w:eastAsia="仿宋"/>
          <w:kern w:val="0"/>
          <w:sz w:val="32"/>
          <w:szCs w:val="32"/>
          <w:lang w:val="en-US" w:eastAsia="zh-CN"/>
        </w:rPr>
        <w:t>37</w:t>
      </w:r>
      <w:r>
        <w:rPr>
          <w:rFonts w:hint="eastAsia" w:ascii="仿宋" w:hAnsi="仿宋" w:eastAsia="仿宋"/>
          <w:kern w:val="0"/>
          <w:sz w:val="32"/>
          <w:szCs w:val="32"/>
        </w:rPr>
        <w:t>人，工勤编制4人，实有在职人员</w:t>
      </w:r>
      <w:r>
        <w:rPr>
          <w:rFonts w:hint="eastAsia" w:ascii="仿宋" w:hAnsi="仿宋" w:eastAsia="仿宋"/>
          <w:kern w:val="0"/>
          <w:sz w:val="32"/>
          <w:szCs w:val="32"/>
          <w:lang w:val="en-US" w:eastAsia="zh-CN"/>
        </w:rPr>
        <w:t>55</w:t>
      </w:r>
      <w:r>
        <w:rPr>
          <w:rFonts w:hint="eastAsia" w:ascii="仿宋" w:hAnsi="仿宋" w:eastAsia="仿宋"/>
          <w:kern w:val="0"/>
          <w:sz w:val="32"/>
          <w:szCs w:val="32"/>
        </w:rPr>
        <w:t>人；退休人员</w:t>
      </w:r>
      <w:r>
        <w:rPr>
          <w:rFonts w:hint="eastAsia" w:ascii="仿宋" w:hAnsi="仿宋" w:eastAsia="仿宋"/>
          <w:kern w:val="0"/>
          <w:sz w:val="32"/>
          <w:szCs w:val="32"/>
          <w:lang w:val="en-US" w:eastAsia="zh-CN"/>
        </w:rPr>
        <w:t>28</w:t>
      </w:r>
      <w:r>
        <w:rPr>
          <w:rFonts w:hint="eastAsia" w:ascii="仿宋" w:hAnsi="仿宋" w:eastAsia="仿宋"/>
          <w:kern w:val="0"/>
          <w:sz w:val="32"/>
          <w:szCs w:val="32"/>
        </w:rPr>
        <w:t>人（其中提前退休人员2人）；离休人员1人。</w:t>
      </w:r>
    </w:p>
    <w:p>
      <w:pPr>
        <w:pStyle w:val="11"/>
        <w:widowControl/>
        <w:numPr>
          <w:ilvl w:val="0"/>
          <w:numId w:val="0"/>
        </w:numPr>
        <w:ind w:firstLine="1280" w:firstLineChars="400"/>
        <w:jc w:val="left"/>
        <w:rPr>
          <w:rFonts w:ascii="仿宋" w:hAnsi="仿宋" w:eastAsia="仿宋"/>
          <w:sz w:val="30"/>
          <w:szCs w:val="30"/>
        </w:rPr>
      </w:pPr>
      <w:r>
        <w:rPr>
          <w:rFonts w:hint="eastAsia" w:ascii="Times New Roman" w:hAnsi="Times New Roman" w:eastAsia="仿宋_GB2312" w:cs="仿宋_GB2312"/>
          <w:bCs/>
          <w:kern w:val="0"/>
          <w:sz w:val="32"/>
          <w:szCs w:val="32"/>
        </w:rPr>
        <w:t>（二）决算单位构成。</w:t>
      </w:r>
      <w:r>
        <w:rPr>
          <w:rFonts w:hint="eastAsia" w:ascii="仿宋" w:hAnsi="仿宋" w:eastAsia="仿宋"/>
          <w:color w:val="000000" w:themeColor="text1"/>
          <w:sz w:val="30"/>
          <w:szCs w:val="30"/>
          <w14:textFill>
            <w14:solidFill>
              <w14:schemeClr w14:val="tx1"/>
            </w14:solidFill>
          </w14:textFill>
        </w:rPr>
        <w:t>溆浦县交通运输局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w:t>
      </w:r>
      <w:r>
        <w:rPr>
          <w:rFonts w:hint="eastAsia" w:ascii="Times New Roman" w:hAnsi="Times New Roman" w:eastAsia="仿宋_GB2312" w:cs="仿宋_GB2312"/>
          <w:bCs/>
          <w:kern w:val="0"/>
          <w:sz w:val="32"/>
          <w:szCs w:val="32"/>
          <w:lang w:eastAsia="zh-CN"/>
        </w:rPr>
        <w:t>度</w:t>
      </w:r>
      <w:r>
        <w:rPr>
          <w:rFonts w:hint="eastAsia" w:ascii="仿宋" w:hAnsi="仿宋" w:eastAsia="仿宋"/>
          <w:color w:val="000000" w:themeColor="text1"/>
          <w:sz w:val="30"/>
          <w:szCs w:val="30"/>
          <w:lang w:val="en-US" w:eastAsia="zh-CN"/>
          <w14:textFill>
            <w14:solidFill>
              <w14:schemeClr w14:val="tx1"/>
            </w14:solidFill>
          </w14:textFill>
        </w:rPr>
        <w:t>部门决算</w:t>
      </w:r>
      <w:r>
        <w:rPr>
          <w:rFonts w:hint="eastAsia" w:ascii="仿宋" w:hAnsi="仿宋" w:eastAsia="仿宋"/>
          <w:color w:val="000000" w:themeColor="text1"/>
          <w:sz w:val="30"/>
          <w:szCs w:val="30"/>
          <w14:textFill>
            <w14:solidFill>
              <w14:schemeClr w14:val="tx1"/>
            </w14:solidFill>
          </w14:textFill>
        </w:rPr>
        <w:t>有独立核算的二级机构，本决算公开为溆浦县交通运输局本级。</w:t>
      </w:r>
    </w:p>
    <w:p>
      <w:pPr>
        <w:widowControl/>
        <w:spacing w:line="600" w:lineRule="exact"/>
        <w:rPr>
          <w:rFonts w:hint="eastAsia" w:ascii="Times New Roman" w:hAnsi="Times New Roman" w:eastAsia="仿宋_GB2312" w:cs="仿宋_GB2312"/>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638" w:type="dxa"/>
        <w:tblInd w:w="0" w:type="dxa"/>
        <w:tblLayout w:type="fixed"/>
        <w:tblCellMar>
          <w:top w:w="0" w:type="dxa"/>
          <w:left w:w="0" w:type="dxa"/>
          <w:bottom w:w="0" w:type="dxa"/>
          <w:right w:w="0" w:type="dxa"/>
        </w:tblCellMar>
      </w:tblPr>
      <w:tblGrid>
        <w:gridCol w:w="271"/>
        <w:gridCol w:w="738"/>
        <w:gridCol w:w="2010"/>
        <w:gridCol w:w="1845"/>
        <w:gridCol w:w="1680"/>
        <w:gridCol w:w="1890"/>
        <w:gridCol w:w="1605"/>
        <w:gridCol w:w="1815"/>
        <w:gridCol w:w="2115"/>
        <w:gridCol w:w="1459"/>
        <w:gridCol w:w="210"/>
      </w:tblGrid>
      <w:tr>
        <w:tblPrEx>
          <w:tblCellMar>
            <w:top w:w="0" w:type="dxa"/>
            <w:left w:w="0" w:type="dxa"/>
            <w:bottom w:w="0" w:type="dxa"/>
            <w:right w:w="0" w:type="dxa"/>
          </w:tblCellMar>
        </w:tblPrEx>
        <w:trPr>
          <w:gridAfter w:val="1"/>
          <w:wAfter w:w="210" w:type="dxa"/>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0"/>
              <w:gridCol w:w="580"/>
              <w:gridCol w:w="1329"/>
              <w:gridCol w:w="4747"/>
              <w:gridCol w:w="1528"/>
              <w:gridCol w:w="559"/>
              <w:gridCol w:w="1028"/>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90"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2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4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8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65"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9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4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8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90" w:type="dxa"/>
                  <w:tcBorders>
                    <w:top w:val="nil"/>
                    <w:left w:val="nil"/>
                    <w:bottom w:val="single" w:color="auto"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bCs/>
                      <w:kern w:val="0"/>
                      <w:sz w:val="20"/>
                      <w:szCs w:val="20"/>
                      <w:lang w:eastAsia="zh-CN"/>
                    </w:rPr>
                    <w:t>溆浦县交通运输局</w:t>
                  </w:r>
                </w:p>
              </w:tc>
              <w:tc>
                <w:tcPr>
                  <w:tcW w:w="580" w:type="dxa"/>
                  <w:tcBorders>
                    <w:top w:val="nil"/>
                    <w:left w:val="nil"/>
                    <w:bottom w:val="single" w:color="auto"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9" w:type="dxa"/>
                  <w:tcBorders>
                    <w:top w:val="nil"/>
                    <w:left w:val="nil"/>
                    <w:bottom w:val="single" w:color="auto"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4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8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609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62" w:type="dxa"/>
                  <w:gridSpan w:val="4"/>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62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2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31331.43</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26385.00</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四、农林水支出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18357.56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五、交通运输支出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12802.73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六、住房保障支出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七、其他支出</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7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57716.43</w:t>
                  </w:r>
                </w:p>
              </w:tc>
              <w:tc>
                <w:tcPr>
                  <w:tcW w:w="47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57716.43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628" w:hRule="atLeast"/>
              </w:trPr>
              <w:tc>
                <w:tcPr>
                  <w:tcW w:w="41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74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37" w:type="dxa"/>
                <w:trHeight w:val="448" w:hRule="atLeast"/>
              </w:trPr>
              <w:tc>
                <w:tcPr>
                  <w:tcW w:w="419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总计</w:t>
                  </w:r>
                </w:p>
              </w:tc>
              <w:tc>
                <w:tcPr>
                  <w:tcW w:w="5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13</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bCs w:val="0"/>
                      <w:i w:val="0"/>
                      <w:color w:val="000000"/>
                      <w:sz w:val="22"/>
                      <w:szCs w:val="22"/>
                      <w:u w:val="none"/>
                      <w:lang w:val="en-US" w:eastAsia="zh-CN"/>
                    </w:rPr>
                  </w:pPr>
                  <w:r>
                    <w:rPr>
                      <w:rFonts w:hint="eastAsia" w:ascii="宋体" w:hAnsi="宋体" w:eastAsia="宋体" w:cs="宋体"/>
                      <w:b/>
                      <w:bCs w:val="0"/>
                      <w:i w:val="0"/>
                      <w:color w:val="000000"/>
                      <w:sz w:val="22"/>
                      <w:szCs w:val="22"/>
                      <w:u w:val="none"/>
                      <w:lang w:val="en-US" w:eastAsia="zh-CN"/>
                    </w:rPr>
                    <w:t>57716.43</w:t>
                  </w:r>
                </w:p>
              </w:tc>
              <w:tc>
                <w:tcPr>
                  <w:tcW w:w="47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总计</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26</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57716.43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01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bCs/>
                <w:kern w:val="0"/>
                <w:sz w:val="20"/>
                <w:szCs w:val="20"/>
                <w:lang w:eastAsia="zh-CN"/>
              </w:rPr>
              <w:t>溆浦县交通运输局</w:t>
            </w:r>
          </w:p>
          <w:p>
            <w:pPr>
              <w:jc w:val="both"/>
              <w:rPr>
                <w:rFonts w:ascii="宋体" w:hAnsi="宋体" w:eastAsia="宋体" w:cs="宋体"/>
                <w:sz w:val="24"/>
                <w:szCs w:val="24"/>
              </w:rPr>
            </w:pPr>
            <w:r>
              <w:rPr>
                <w:rFonts w:hint="eastAsia"/>
              </w:rPr>
              <w:t>　</w:t>
            </w:r>
          </w:p>
        </w:tc>
        <w:tc>
          <w:tcPr>
            <w:tcW w:w="18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9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1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1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6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0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0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0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6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0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57716.43</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57716.43</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9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eastAsia="zh-CN"/>
              </w:rPr>
              <w:t>一般公共服务支出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2.5</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20111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eastAsia="zh-CN"/>
              </w:rPr>
              <w:t>纪检监察事务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2.5</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2011101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行政运行</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2.5</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val="en-US" w:eastAsia="zh-CN"/>
              </w:rPr>
              <w:t>208</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eastAsia="zh-CN"/>
              </w:rPr>
              <w:t>社会保障和就业支出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110.49</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110.49</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行政事业单位养老支出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60.08</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60.08</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20808</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抚恤</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50.17</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50.17</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2080801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死亡抚恤</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49.99</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49.99</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2080899</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其他优抚支出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0.18</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20809</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退役安置</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0.18</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2080905</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军队转业干部安置</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0.18</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20828</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退役军人管理事务</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0.06</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2082899</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其他退役军人事务管理支出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0.06</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210</w:t>
            </w:r>
          </w:p>
        </w:tc>
        <w:tc>
          <w:tcPr>
            <w:tcW w:w="201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卫生健康支出</w:t>
            </w:r>
          </w:p>
        </w:tc>
        <w:tc>
          <w:tcPr>
            <w:tcW w:w="18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30.54</w:t>
            </w:r>
          </w:p>
        </w:tc>
        <w:tc>
          <w:tcPr>
            <w:tcW w:w="16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89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0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69"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行政事业单位医疗</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30.54</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both"/>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行政单位医疗</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30.54</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农林水支出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18357.56</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18357.56</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21305</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巩固脱贫衔接乡村振兴</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lang w:val="en-US" w:eastAsia="zh-CN"/>
              </w:rPr>
              <w:t>18357.56</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18357.56</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2130501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2130504</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农村基础设施建设</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18337.56</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18337.56</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214</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交通运输支出</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12802.73</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12802.73</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21401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公路水路运输</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5952.73</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5952.73</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2140101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18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588.96</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588.96</w:t>
            </w:r>
          </w:p>
        </w:tc>
        <w:tc>
          <w:tcPr>
            <w:tcW w:w="18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2140106</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公路养护</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737.55</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737.55</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2140112</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公路运输管理</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39.46</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39.46</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2140136</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水路运输管理支出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0.14</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0.14</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2140199</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其他公路水路运输支出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4586.61</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4586.61</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21406</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车辆购置税支出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6850</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6850</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2140601</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车辆购置税用于公路等基础设施建设支出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6850</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6850</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221</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住房保障支出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27.6</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22102</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住房改革支出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27.6</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2210201</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住房公积金</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27.6</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229</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eastAsia="zh-CN"/>
              </w:rPr>
              <w:t>其他支出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26385</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26385</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lang w:val="en-US" w:eastAsia="zh-CN"/>
              </w:rPr>
            </w:pPr>
            <w:r>
              <w:rPr>
                <w:rFonts w:hint="eastAsia"/>
                <w:lang w:val="en-US" w:eastAsia="zh-CN"/>
              </w:rPr>
              <w:t>22904</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lang w:eastAsia="zh-CN"/>
              </w:rPr>
            </w:pPr>
            <w:r>
              <w:rPr>
                <w:rFonts w:hint="eastAsia"/>
                <w:lang w:eastAsia="zh-CN"/>
              </w:rPr>
              <w:t>其他政府性基金及对应专项债券收入安排的支出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26385</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26385</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trHeight w:val="450" w:hRule="atLeast"/>
        </w:trPr>
        <w:tc>
          <w:tcPr>
            <w:tcW w:w="100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2290402</w:t>
            </w:r>
          </w:p>
        </w:tc>
        <w:tc>
          <w:tcPr>
            <w:tcW w:w="201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其他地方自行试点项目收益专项债券收入安排的支出</w:t>
            </w:r>
          </w:p>
        </w:tc>
        <w:tc>
          <w:tcPr>
            <w:tcW w:w="18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26385</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26385</w:t>
            </w:r>
          </w:p>
        </w:tc>
        <w:tc>
          <w:tcPr>
            <w:tcW w:w="18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8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c>
          <w:tcPr>
            <w:tcW w:w="166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lang w:val="en-US" w:eastAsia="zh-CN"/>
              </w:rPr>
              <w:t>0</w:t>
            </w:r>
          </w:p>
        </w:tc>
      </w:tr>
    </w:tbl>
    <w:p>
      <w:pPr>
        <w:widowControl/>
        <w:jc w:val="left"/>
        <w:rPr>
          <w:rFonts w:hint="eastAsia"/>
        </w:rPr>
      </w:pPr>
    </w:p>
    <w:p>
      <w:pPr>
        <w:widowControl/>
        <w:jc w:val="left"/>
        <w:rPr>
          <w:rFonts w:ascii="Times New Roman" w:hAnsi="Times New Roman" w:eastAsia="黑体" w:cs="Times New Roman"/>
          <w:bCs/>
          <w:kern w:val="0"/>
          <w:sz w:val="32"/>
          <w:szCs w:val="32"/>
        </w:rPr>
      </w:pPr>
      <w:r>
        <w:rPr>
          <w:rFonts w:hint="eastAsia"/>
        </w:rPr>
        <w:t>注：本表反映部门本年度取得的各项收入情况。</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hint="eastAsia" w:ascii="Times New Roman" w:hAnsi="Times New Roman" w:eastAsia="黑体" w:cs="Times New Roman"/>
          <w:bCs/>
          <w:kern w:val="0"/>
          <w:sz w:val="32"/>
          <w:szCs w:val="32"/>
          <w:lang w:eastAsia="zh-CN"/>
        </w:rPr>
      </w:pPr>
    </w:p>
    <w:p>
      <w:pPr>
        <w:widowControl/>
        <w:jc w:val="left"/>
        <w:rPr>
          <w:rFonts w:hint="eastAsia" w:ascii="Times New Roman" w:hAnsi="Times New Roman" w:eastAsia="黑体" w:cs="Times New Roman"/>
          <w:bCs/>
          <w:kern w:val="0"/>
          <w:sz w:val="32"/>
          <w:szCs w:val="32"/>
          <w:lang w:eastAsia="zh-CN"/>
        </w:rPr>
      </w:pPr>
    </w:p>
    <w:p>
      <w:pPr>
        <w:widowControl/>
        <w:jc w:val="left"/>
        <w:rPr>
          <w:rFonts w:hint="eastAsia" w:ascii="Times New Roman" w:hAnsi="Times New Roman" w:eastAsia="黑体" w:cs="Times New Roman"/>
          <w:bCs/>
          <w:kern w:val="0"/>
          <w:sz w:val="32"/>
          <w:szCs w:val="32"/>
          <w:lang w:eastAsia="zh-CN"/>
        </w:rPr>
      </w:pPr>
    </w:p>
    <w:p>
      <w:pPr>
        <w:widowControl/>
        <w:jc w:val="left"/>
        <w:rPr>
          <w:rFonts w:hint="eastAsia" w:ascii="Times New Roman" w:hAnsi="Times New Roman" w:eastAsia="黑体" w:cs="Times New Roman"/>
          <w:bCs/>
          <w:kern w:val="0"/>
          <w:sz w:val="32"/>
          <w:szCs w:val="32"/>
          <w:lang w:eastAsia="zh-CN"/>
        </w:rPr>
      </w:pPr>
    </w:p>
    <w:p>
      <w:pPr>
        <w:widowControl/>
        <w:jc w:val="left"/>
        <w:rPr>
          <w:rFonts w:hint="eastAsia" w:ascii="Times New Roman" w:hAnsi="Times New Roman" w:eastAsia="黑体" w:cs="Times New Roman"/>
          <w:bCs/>
          <w:kern w:val="0"/>
          <w:sz w:val="32"/>
          <w:szCs w:val="32"/>
          <w:lang w:eastAsia="zh-CN"/>
        </w:rPr>
      </w:pPr>
    </w:p>
    <w:p>
      <w:pPr>
        <w:widowControl/>
        <w:jc w:val="left"/>
        <w:rPr>
          <w:rFonts w:hint="eastAsia" w:ascii="Times New Roman" w:hAnsi="Times New Roman" w:eastAsia="黑体" w:cs="Times New Roman"/>
          <w:bCs/>
          <w:kern w:val="0"/>
          <w:sz w:val="32"/>
          <w:szCs w:val="32"/>
          <w:lang w:eastAsia="zh-CN"/>
        </w:rPr>
      </w:pPr>
    </w:p>
    <w:p>
      <w:pPr>
        <w:widowControl/>
        <w:jc w:val="left"/>
        <w:rPr>
          <w:rFonts w:hint="eastAsia" w:ascii="Times New Roman" w:hAnsi="Times New Roman" w:eastAsia="黑体" w:cs="Times New Roman"/>
          <w:bCs/>
          <w:kern w:val="0"/>
          <w:sz w:val="32"/>
          <w:szCs w:val="32"/>
          <w:lang w:eastAsia="zh-CN"/>
        </w:rPr>
      </w:pPr>
    </w:p>
    <w:p>
      <w:pPr>
        <w:widowControl/>
        <w:rPr>
          <w:rFonts w:ascii="Times New Roman" w:hAnsi="Times New Roman" w:eastAsia="方正小标宋_GBK" w:cs="Times New Roman"/>
          <w:color w:val="000000"/>
          <w:kern w:val="0"/>
          <w:sz w:val="36"/>
          <w:szCs w:val="36"/>
        </w:rPr>
      </w:pPr>
    </w:p>
    <w:tbl>
      <w:tblPr>
        <w:tblStyle w:val="6"/>
        <w:tblW w:w="15004" w:type="dxa"/>
        <w:tblInd w:w="93" w:type="dxa"/>
        <w:tblLayout w:type="fixed"/>
        <w:tblCellMar>
          <w:top w:w="0" w:type="dxa"/>
          <w:left w:w="108" w:type="dxa"/>
          <w:bottom w:w="0" w:type="dxa"/>
          <w:right w:w="108" w:type="dxa"/>
        </w:tblCellMar>
      </w:tblPr>
      <w:tblGrid>
        <w:gridCol w:w="1236"/>
        <w:gridCol w:w="240"/>
        <w:gridCol w:w="2113"/>
        <w:gridCol w:w="1343"/>
        <w:gridCol w:w="1991"/>
        <w:gridCol w:w="1991"/>
        <w:gridCol w:w="1991"/>
        <w:gridCol w:w="1991"/>
        <w:gridCol w:w="2108"/>
      </w:tblGrid>
      <w:tr>
        <w:tblPrEx>
          <w:tblCellMar>
            <w:top w:w="0" w:type="dxa"/>
            <w:left w:w="108" w:type="dxa"/>
            <w:bottom w:w="0" w:type="dxa"/>
            <w:right w:w="108" w:type="dxa"/>
          </w:tblCellMar>
        </w:tblPrEx>
        <w:trPr>
          <w:trHeight w:val="807" w:hRule="atLeast"/>
        </w:trPr>
        <w:tc>
          <w:tcPr>
            <w:tcW w:w="1500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1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3589"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bCs/>
                <w:kern w:val="0"/>
                <w:sz w:val="20"/>
                <w:szCs w:val="20"/>
                <w:lang w:eastAsia="zh-CN"/>
              </w:rPr>
              <w:t>溆浦县交通运输局</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58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1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5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58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57716.43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960.91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56755.52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eastAsia="zh-CN"/>
              </w:rPr>
              <w:t>一般公共服务支出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20111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eastAsia="zh-CN"/>
              </w:rPr>
              <w:t>纪检监察事务</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2011101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行政运行</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208</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cs="宋体" w:eastAsiaTheme="minorEastAsia"/>
                <w:kern w:val="2"/>
                <w:sz w:val="24"/>
                <w:szCs w:val="24"/>
                <w:lang w:val="en-US" w:eastAsia="zh-CN" w:bidi="ar-SA"/>
              </w:rPr>
            </w:pPr>
            <w:r>
              <w:rPr>
                <w:rFonts w:hint="eastAsia"/>
              </w:rPr>
              <w:t>　</w:t>
            </w:r>
            <w:r>
              <w:rPr>
                <w:rFonts w:hint="eastAsia"/>
                <w:lang w:eastAsia="zh-CN"/>
              </w:rPr>
              <w:t>社会保障和就业支出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110.49</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110.49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行政事业单位养老支出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20808</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抚恤</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50.17</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50.17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2080801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死亡抚恤</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49.99</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49.99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2080899</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其他优抚支出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20809</w:t>
            </w:r>
          </w:p>
        </w:tc>
        <w:tc>
          <w:tcPr>
            <w:tcW w:w="2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退役安置</w:t>
            </w: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2080905</w:t>
            </w:r>
          </w:p>
        </w:tc>
        <w:tc>
          <w:tcPr>
            <w:tcW w:w="2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军队转业干部安置</w:t>
            </w: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20828</w:t>
            </w:r>
          </w:p>
        </w:tc>
        <w:tc>
          <w:tcPr>
            <w:tcW w:w="2113" w:type="dxa"/>
            <w:tcBorders>
              <w:top w:val="single" w:color="auto" w:sz="4" w:space="0"/>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退役军人管理事务</w:t>
            </w:r>
          </w:p>
        </w:tc>
        <w:tc>
          <w:tcPr>
            <w:tcW w:w="134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2082899</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其他退役军人事务管理支出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卫生健康支出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行政事业单位医疗</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行政单位医疗</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农林水支出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18357.56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21305</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巩固脱贫衔接乡村振兴</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18357.56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2130501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2130504</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农村基础设施建设</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18337.56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交通运输支出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12802.73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公路水路运输</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5952.73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2140101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588.96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2140106</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公路养护</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737.55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2140112</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公路运输管理</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39.46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2140136</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水路运输管理支出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0.14</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2140199</w:t>
            </w:r>
          </w:p>
        </w:tc>
        <w:tc>
          <w:tcPr>
            <w:tcW w:w="2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其他公路水路运输支出</w:t>
            </w: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4586.61</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21406</w:t>
            </w:r>
          </w:p>
        </w:tc>
        <w:tc>
          <w:tcPr>
            <w:tcW w:w="211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车辆购置税支出</w:t>
            </w:r>
          </w:p>
        </w:tc>
        <w:tc>
          <w:tcPr>
            <w:tcW w:w="13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6850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2140601</w:t>
            </w:r>
          </w:p>
        </w:tc>
        <w:tc>
          <w:tcPr>
            <w:tcW w:w="2113" w:type="dxa"/>
            <w:tcBorders>
              <w:top w:val="single" w:color="auto" w:sz="4" w:space="0"/>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车辆购置税用于公路等基础设施建设支出</w:t>
            </w:r>
          </w:p>
        </w:tc>
        <w:tc>
          <w:tcPr>
            <w:tcW w:w="134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6850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住房保障支出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22102</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住房改革支出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2210201</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住房公积金</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229</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22904</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其他政府性基金及对应专项债券收入安排的支出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Theme="minorHAnsi" w:hAnsiTheme="minorHAnsi" w:eastAsiaTheme="minorEastAsia" w:cstheme="minorBidi"/>
                <w:kern w:val="2"/>
                <w:sz w:val="21"/>
                <w:szCs w:val="22"/>
                <w:lang w:val="en-US" w:eastAsia="zh-CN" w:bidi="ar-SA"/>
              </w:rPr>
            </w:pPr>
            <w:r>
              <w:rPr>
                <w:rFonts w:hint="eastAsia"/>
                <w:lang w:val="en-US" w:eastAsia="zh-CN"/>
              </w:rPr>
              <w:t>2290402</w:t>
            </w:r>
          </w:p>
        </w:tc>
        <w:tc>
          <w:tcPr>
            <w:tcW w:w="2113" w:type="dxa"/>
            <w:tcBorders>
              <w:top w:val="nil"/>
              <w:left w:val="nil"/>
              <w:bottom w:val="single" w:color="auto" w:sz="4" w:space="0"/>
              <w:right w:val="single" w:color="auto" w:sz="4" w:space="0"/>
            </w:tcBorders>
            <w:shd w:val="clear" w:color="000000" w:fill="FFFFFF"/>
            <w:noWrap/>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其他地方自行试点项目收益专项债券收入安排的支出</w:t>
            </w:r>
          </w:p>
        </w:tc>
        <w:tc>
          <w:tcPr>
            <w:tcW w:w="13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26385</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828" w:hRule="atLeast"/>
        </w:trPr>
        <w:tc>
          <w:tcPr>
            <w:tcW w:w="15004"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574"/>
        <w:gridCol w:w="84"/>
        <w:gridCol w:w="2831"/>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90"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6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bCs/>
                <w:kern w:val="0"/>
                <w:sz w:val="20"/>
                <w:szCs w:val="20"/>
                <w:lang w:eastAsia="zh-CN"/>
              </w:rPr>
              <w:t>溆浦县交通运输局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6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68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83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31331.43</w:t>
            </w:r>
          </w:p>
        </w:tc>
        <w:tc>
          <w:tcPr>
            <w:tcW w:w="2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26385</w:t>
            </w:r>
          </w:p>
        </w:tc>
        <w:tc>
          <w:tcPr>
            <w:tcW w:w="28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110.49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110.49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28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30.54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30.54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8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18357.56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18357.56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8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12802.73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12802.73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8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8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七、其他支出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26385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26385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2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57716.43</w:t>
            </w:r>
          </w:p>
        </w:tc>
        <w:tc>
          <w:tcPr>
            <w:tcW w:w="2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57716.43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31331.43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26385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lang w:val="en-US" w:eastAsia="zh-CN"/>
              </w:rPr>
            </w:pP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2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2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2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2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14</w:t>
            </w:r>
          </w:p>
        </w:tc>
        <w:tc>
          <w:tcPr>
            <w:tcW w:w="1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57716.43</w:t>
            </w:r>
          </w:p>
        </w:tc>
        <w:tc>
          <w:tcPr>
            <w:tcW w:w="28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57716.43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31331.43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26385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lang w:val="en-US" w:eastAsia="zh-CN"/>
              </w:rPr>
            </w:pP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bCs/>
          <w:kern w:val="0"/>
          <w:sz w:val="20"/>
          <w:szCs w:val="20"/>
          <w:lang w:eastAsia="zh-CN"/>
        </w:rPr>
        <w:t>溆浦县交通运输局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31331.43</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960.91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30370.52</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s="宋体" w:eastAsiaTheme="minorEastAsia"/>
                <w:kern w:val="2"/>
                <w:sz w:val="24"/>
                <w:szCs w:val="24"/>
                <w:lang w:val="en-US" w:eastAsia="zh-CN" w:bidi="ar-SA"/>
              </w:rPr>
            </w:pPr>
            <w:r>
              <w:rPr>
                <w:rFonts w:hint="eastAsia"/>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20111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s="宋体" w:eastAsiaTheme="minorEastAsia"/>
                <w:kern w:val="2"/>
                <w:sz w:val="24"/>
                <w:szCs w:val="24"/>
                <w:lang w:val="en-US" w:eastAsia="zh-CN" w:bidi="ar-SA"/>
              </w:rPr>
            </w:pPr>
            <w:r>
              <w:rPr>
                <w:rFonts w:hint="eastAsia"/>
                <w:lang w:eastAsia="zh-CN"/>
              </w:rPr>
              <w:t>纪检监察事务</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2011101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s="宋体" w:eastAsiaTheme="minorEastAsia"/>
                <w:kern w:val="2"/>
                <w:sz w:val="24"/>
                <w:szCs w:val="24"/>
                <w:lang w:val="en-US" w:eastAsia="zh-CN" w:bidi="ar-SA"/>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宋体" w:hAnsi="宋体" w:cs="宋体" w:eastAsiaTheme="minorEastAsia"/>
                <w:kern w:val="2"/>
                <w:sz w:val="24"/>
                <w:szCs w:val="24"/>
                <w:lang w:val="en-US" w:eastAsia="zh-CN" w:bidi="ar-SA"/>
              </w:rPr>
            </w:pP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s="宋体" w:eastAsiaTheme="minorEastAsia"/>
                <w:kern w:val="2"/>
                <w:sz w:val="24"/>
                <w:szCs w:val="24"/>
                <w:lang w:val="en-US" w:eastAsia="zh-CN" w:bidi="ar-SA"/>
              </w:rPr>
            </w:pPr>
            <w:r>
              <w:rPr>
                <w:rFonts w:hint="eastAsia"/>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110.49</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110.49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60.08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20808</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抚恤</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50.17</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50.17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死亡抚恤</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49.99</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49.99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2080899</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其他优抚支出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20809</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退役安置</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2080905</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军队转业干部安置</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20828</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退役军人管理事务</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2082899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其他退役军人事务管理支出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w:t>
            </w:r>
          </w:p>
        </w:tc>
        <w:tc>
          <w:tcPr>
            <w:tcW w:w="352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卫生健康支出</w:t>
            </w:r>
          </w:p>
        </w:tc>
        <w:tc>
          <w:tcPr>
            <w:tcW w:w="300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34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300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农林水支出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18357.56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18337.56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21305</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巩固脱贫衔接乡村振兴</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18357.56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18337.56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2130501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2130504</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农村基础设施建设</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18337.56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18337.56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交通运输支出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12802.73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769.77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12032.96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公路水路运输</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5952.73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769.77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5182.96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588.96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588.96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2140106</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公路养护</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737.55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141.2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596.35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2140112</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公路运输管理</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39.46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39.46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2140136</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水路运输管理支出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0.14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0.14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2140199</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其他公路水路运输支出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4586.61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4586.61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21406</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车辆购置税支出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6850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2140601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车辆购置税用于公路等基础设施建设支出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6850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27.6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22102</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住房改革支出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27.6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住房公积金</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27.6</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27.6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93"/>
        <w:gridCol w:w="910"/>
        <w:gridCol w:w="114"/>
        <w:gridCol w:w="126"/>
        <w:gridCol w:w="1266"/>
        <w:gridCol w:w="653"/>
        <w:gridCol w:w="295"/>
        <w:gridCol w:w="600"/>
        <w:gridCol w:w="975"/>
        <w:gridCol w:w="240"/>
        <w:gridCol w:w="79"/>
        <w:gridCol w:w="1222"/>
        <w:gridCol w:w="310"/>
        <w:gridCol w:w="1420"/>
        <w:gridCol w:w="586"/>
        <w:gridCol w:w="113"/>
        <w:gridCol w:w="1340"/>
        <w:gridCol w:w="779"/>
        <w:gridCol w:w="213"/>
        <w:gridCol w:w="448"/>
        <w:gridCol w:w="1458"/>
        <w:gridCol w:w="1167"/>
        <w:gridCol w:w="806"/>
        <w:gridCol w:w="147"/>
        <w:gridCol w:w="254"/>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bCs/>
                <w:kern w:val="0"/>
                <w:sz w:val="20"/>
                <w:szCs w:val="20"/>
                <w:lang w:eastAsia="zh-CN"/>
              </w:rPr>
              <w:t>溆浦县交通运输局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6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0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79"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667.76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223.82</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270.3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18.31</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123.2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15.64</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61.41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2.19</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2.53</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23.71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67.21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0.94</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2.23</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59.67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11.21</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3.79</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31.75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31.2</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0.82</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9.95</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0.58</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59.33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14.95</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0.52</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59"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44.58</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1.02</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1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4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67.6</w:t>
            </w:r>
          </w:p>
        </w:tc>
        <w:tc>
          <w:tcPr>
            <w:tcW w:w="144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62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057"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9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734.56</w:t>
            </w:r>
          </w:p>
        </w:tc>
        <w:tc>
          <w:tcPr>
            <w:tcW w:w="905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0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226.35</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2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14"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7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51"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90" w:hRule="atLeast"/>
        </w:trPr>
        <w:tc>
          <w:tcPr>
            <w:tcW w:w="5032" w:type="dxa"/>
            <w:gridSpan w:val="9"/>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bCs/>
                <w:kern w:val="0"/>
                <w:sz w:val="20"/>
                <w:szCs w:val="20"/>
                <w:lang w:eastAsia="zh-CN"/>
              </w:rPr>
              <w:t>溆浦县交通运输局</w:t>
            </w:r>
          </w:p>
        </w:tc>
        <w:tc>
          <w:tcPr>
            <w:tcW w:w="1851"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4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85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4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4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26385.00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其他支出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26385.00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22904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kern w:val="0"/>
                <w:sz w:val="22"/>
                <w:lang w:eastAsia="zh-CN"/>
              </w:rPr>
              <w:t>其他</w:t>
            </w:r>
            <w:r>
              <w:rPr>
                <w:rFonts w:hint="eastAsia" w:ascii="宋体" w:hAnsi="宋体" w:eastAsia="宋体" w:cs="宋体"/>
                <w:kern w:val="0"/>
                <w:sz w:val="22"/>
              </w:rPr>
              <w:t>政府性基金</w:t>
            </w:r>
            <w:r>
              <w:rPr>
                <w:rFonts w:hint="eastAsia" w:ascii="宋体" w:hAnsi="宋体" w:eastAsia="宋体" w:cs="宋体"/>
                <w:kern w:val="0"/>
                <w:sz w:val="22"/>
                <w:lang w:eastAsia="zh-CN"/>
              </w:rPr>
              <w:t>及对应专项债务收入安排的支出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2290402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kern w:val="0"/>
                <w:sz w:val="22"/>
                <w:lang w:eastAsia="zh-CN"/>
              </w:rPr>
              <w:t>其他地方自行试点项目收益专项债券收入安排的支出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26385.00</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63" w:hRule="atLeast"/>
        </w:trPr>
        <w:tc>
          <w:tcPr>
            <w:tcW w:w="15120" w:type="dxa"/>
            <w:gridSpan w:val="2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2416"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5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0"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031"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031" w:type="dxa"/>
            <w:gridSpan w:val="5"/>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879" w:type="dxa"/>
            <w:gridSpan w:val="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2416" w:type="dxa"/>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bCs/>
                <w:kern w:val="0"/>
                <w:sz w:val="20"/>
                <w:szCs w:val="20"/>
                <w:lang w:eastAsia="zh-CN"/>
              </w:rPr>
              <w:t>溆浦县交通运输局</w:t>
            </w:r>
          </w:p>
        </w:tc>
        <w:tc>
          <w:tcPr>
            <w:tcW w:w="65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0" w:type="dxa"/>
            <w:gridSpan w:val="4"/>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031"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031" w:type="dxa"/>
            <w:gridSpan w:val="5"/>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879" w:type="dxa"/>
            <w:gridSpan w:val="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5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99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1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03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03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8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3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3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5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51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30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76" w:hRule="atLeast"/>
        </w:trPr>
        <w:tc>
          <w:tcPr>
            <w:tcW w:w="15120" w:type="dxa"/>
            <w:gridSpan w:val="2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4"/>
        <w:gridCol w:w="1812"/>
        <w:gridCol w:w="1132"/>
        <w:gridCol w:w="1132"/>
        <w:gridCol w:w="1132"/>
        <w:gridCol w:w="1133"/>
        <w:gridCol w:w="1133"/>
        <w:gridCol w:w="1201"/>
        <w:gridCol w:w="1133"/>
        <w:gridCol w:w="1133"/>
        <w:gridCol w:w="1133"/>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0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1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0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16"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bCs/>
                <w:kern w:val="0"/>
                <w:sz w:val="20"/>
                <w:szCs w:val="20"/>
                <w:lang w:eastAsia="zh-CN"/>
              </w:rPr>
              <w:t>溆浦县交通运输局</w:t>
            </w:r>
          </w:p>
        </w:tc>
        <w:tc>
          <w:tcPr>
            <w:tcW w:w="11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0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9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57716.42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41980.45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266.78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项目支出的增加。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57716.42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57716.43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57716.43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960.91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56755.52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98.33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57716.43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41980.45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266.78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项目资金支出的增加。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31331.43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54.29</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19051.76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155.15</w:t>
      </w:r>
      <w:r>
        <w:rPr>
          <w:rFonts w:hint="eastAsia" w:ascii="Times New Roman" w:hAnsi="Times New Roman" w:eastAsia="仿宋_GB2312"/>
          <w:sz w:val="32"/>
          <w:szCs w:val="32"/>
        </w:rPr>
        <w:t>%，</w:t>
      </w:r>
      <w:r>
        <w:rPr>
          <w:rFonts w:hint="eastAsia" w:asciiTheme="minorEastAsia" w:hAnsiTheme="minorEastAsia" w:eastAsiaTheme="minorEastAsia"/>
          <w:sz w:val="32"/>
          <w:szCs w:val="32"/>
          <w:highlight w:val="none"/>
        </w:rPr>
        <w:t>主要是因为</w:t>
      </w:r>
      <w:r>
        <w:rPr>
          <w:rFonts w:hint="eastAsia" w:ascii="宋体" w:hAnsi="宋体" w:eastAsia="宋体" w:cs="宋体"/>
          <w:color w:val="000000" w:themeColor="text1"/>
          <w:kern w:val="0"/>
          <w:sz w:val="32"/>
          <w:szCs w:val="32"/>
          <w:highlight w:val="none"/>
          <w:lang w:eastAsia="zh-CN"/>
          <w14:textFill>
            <w14:solidFill>
              <w14:schemeClr w14:val="tx1"/>
            </w14:solidFill>
          </w14:textFill>
        </w:rPr>
        <w:t>项目资金支付的增加。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ind w:firstLine="640" w:firstLineChars="200"/>
        <w:rPr>
          <w:rFonts w:hint="eastAsia" w:asciiTheme="minorEastAsia" w:hAnsiTheme="minorEastAsia" w:eastAsiaTheme="minorEastAsia" w:cstheme="minorEastAsia"/>
          <w:sz w:val="32"/>
          <w:szCs w:val="32"/>
          <w:highlight w:val="non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31331.43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0.01</w:t>
      </w:r>
      <w:r>
        <w:rPr>
          <w:rFonts w:hint="eastAsia" w:ascii="Times New Roman" w:hAnsi="Times New Roman" w:eastAsia="仿宋_GB2312"/>
          <w:sz w:val="32"/>
          <w:szCs w:val="32"/>
        </w:rPr>
        <w:t>%；</w:t>
      </w:r>
      <w:r>
        <w:rPr>
          <w:rFonts w:hint="eastAsia" w:asciiTheme="minorEastAsia" w:hAnsiTheme="minorEastAsia" w:eastAsiaTheme="minorEastAsia" w:cstheme="minorEastAsia"/>
          <w:sz w:val="32"/>
          <w:szCs w:val="32"/>
          <w:highlight w:val="none"/>
        </w:rPr>
        <w:t>社会保障和就业支出</w:t>
      </w:r>
      <w:r>
        <w:rPr>
          <w:rFonts w:hint="eastAsia" w:asciiTheme="minorEastAsia" w:hAnsiTheme="minorEastAsia" w:eastAsiaTheme="minorEastAsia" w:cstheme="minorEastAsia"/>
          <w:sz w:val="32"/>
          <w:szCs w:val="32"/>
          <w:highlight w:val="none"/>
          <w:lang w:val="en-US" w:eastAsia="zh-CN"/>
        </w:rPr>
        <w:t>110.49</w:t>
      </w:r>
      <w:r>
        <w:rPr>
          <w:rFonts w:hint="eastAsia" w:asciiTheme="minorEastAsia" w:hAnsiTheme="minorEastAsia" w:eastAsiaTheme="minorEastAsia" w:cstheme="minorEastAsia"/>
          <w:sz w:val="32"/>
          <w:szCs w:val="32"/>
          <w:highlight w:val="none"/>
        </w:rPr>
        <w:t>万元，占</w:t>
      </w:r>
      <w:r>
        <w:rPr>
          <w:rFonts w:hint="eastAsia" w:asciiTheme="minorEastAsia" w:hAnsiTheme="minorEastAsia" w:eastAsiaTheme="minorEastAsia" w:cstheme="minorEastAsia"/>
          <w:sz w:val="32"/>
          <w:szCs w:val="32"/>
          <w:highlight w:val="none"/>
          <w:lang w:val="en-US" w:eastAsia="zh-CN"/>
        </w:rPr>
        <w:t>0.35</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lang w:eastAsia="zh-CN"/>
        </w:rPr>
        <w:t>卫生健康支出</w:t>
      </w:r>
      <w:r>
        <w:rPr>
          <w:rFonts w:hint="eastAsia" w:asciiTheme="minorEastAsia" w:hAnsiTheme="minorEastAsia" w:eastAsiaTheme="minorEastAsia" w:cstheme="minorEastAsia"/>
          <w:sz w:val="32"/>
          <w:szCs w:val="32"/>
          <w:highlight w:val="none"/>
          <w:lang w:val="en-US" w:eastAsia="zh-CN"/>
        </w:rPr>
        <w:t>30.54万元，占0.10%；</w:t>
      </w:r>
      <w:r>
        <w:rPr>
          <w:rFonts w:hint="eastAsia" w:asciiTheme="minorEastAsia" w:hAnsiTheme="minorEastAsia" w:eastAsiaTheme="minorEastAsia" w:cstheme="minorEastAsia"/>
          <w:sz w:val="32"/>
          <w:szCs w:val="32"/>
          <w:highlight w:val="none"/>
        </w:rPr>
        <w:t>农林水支出</w:t>
      </w:r>
      <w:r>
        <w:rPr>
          <w:rFonts w:hint="eastAsia" w:asciiTheme="minorEastAsia" w:hAnsiTheme="minorEastAsia" w:eastAsiaTheme="minorEastAsia" w:cstheme="minorEastAsia"/>
          <w:sz w:val="32"/>
          <w:szCs w:val="32"/>
          <w:highlight w:val="none"/>
          <w:lang w:val="en-US" w:eastAsia="zh-CN"/>
        </w:rPr>
        <w:t>18357.56</w:t>
      </w:r>
      <w:r>
        <w:rPr>
          <w:rFonts w:hint="eastAsia" w:asciiTheme="minorEastAsia" w:hAnsiTheme="minorEastAsia" w:eastAsiaTheme="minorEastAsia" w:cstheme="minorEastAsia"/>
          <w:sz w:val="32"/>
          <w:szCs w:val="32"/>
          <w:highlight w:val="none"/>
        </w:rPr>
        <w:t>万元，占</w:t>
      </w:r>
      <w:r>
        <w:rPr>
          <w:rFonts w:hint="eastAsia" w:asciiTheme="minorEastAsia" w:hAnsiTheme="minorEastAsia" w:eastAsiaTheme="minorEastAsia" w:cstheme="minorEastAsia"/>
          <w:sz w:val="32"/>
          <w:szCs w:val="32"/>
          <w:highlight w:val="none"/>
          <w:lang w:val="en-US" w:eastAsia="zh-CN"/>
        </w:rPr>
        <w:t>58.59</w:t>
      </w:r>
      <w:r>
        <w:rPr>
          <w:rFonts w:hint="eastAsia" w:asciiTheme="minorEastAsia" w:hAnsiTheme="minorEastAsia" w:eastAsiaTheme="minorEastAsia" w:cstheme="minorEastAsia"/>
          <w:sz w:val="32"/>
          <w:szCs w:val="32"/>
          <w:highlight w:val="none"/>
        </w:rPr>
        <w:t>%；交通运输支出</w:t>
      </w:r>
      <w:r>
        <w:rPr>
          <w:rFonts w:hint="eastAsia" w:asciiTheme="minorEastAsia" w:hAnsiTheme="minorEastAsia" w:eastAsiaTheme="minorEastAsia" w:cstheme="minorEastAsia"/>
          <w:sz w:val="32"/>
          <w:szCs w:val="32"/>
          <w:highlight w:val="none"/>
          <w:lang w:val="en-US" w:eastAsia="zh-CN"/>
        </w:rPr>
        <w:t>12802.73万元</w:t>
      </w:r>
      <w:r>
        <w:rPr>
          <w:rFonts w:hint="eastAsia" w:asciiTheme="minorEastAsia" w:hAnsiTheme="minorEastAsia" w:eastAsiaTheme="minorEastAsia" w:cstheme="minorEastAsia"/>
          <w:sz w:val="32"/>
          <w:szCs w:val="32"/>
          <w:highlight w:val="none"/>
        </w:rPr>
        <w:t>，占</w:t>
      </w:r>
      <w:r>
        <w:rPr>
          <w:rFonts w:hint="eastAsia" w:asciiTheme="minorEastAsia" w:hAnsiTheme="minorEastAsia" w:eastAsiaTheme="minorEastAsia" w:cstheme="minorEastAsia"/>
          <w:sz w:val="32"/>
          <w:szCs w:val="32"/>
          <w:highlight w:val="none"/>
          <w:lang w:val="en-US" w:eastAsia="zh-CN"/>
        </w:rPr>
        <w:t>40.86</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lang w:eastAsia="zh-CN"/>
        </w:rPr>
        <w:t>；</w:t>
      </w:r>
      <w:r>
        <w:rPr>
          <w:rFonts w:hint="eastAsia" w:asciiTheme="minorEastAsia" w:hAnsiTheme="minorEastAsia" w:eastAsiaTheme="minorEastAsia" w:cstheme="minorEastAsia"/>
          <w:sz w:val="32"/>
          <w:szCs w:val="32"/>
          <w:highlight w:val="none"/>
          <w:lang w:val="en-US" w:eastAsia="zh-CN"/>
        </w:rPr>
        <w:t>住房保障支出27.6万元，</w:t>
      </w:r>
      <w:r>
        <w:rPr>
          <w:rFonts w:hint="eastAsia" w:asciiTheme="minorEastAsia" w:hAnsiTheme="minorEastAsia" w:eastAsiaTheme="minorEastAsia" w:cstheme="minorEastAsia"/>
          <w:sz w:val="32"/>
          <w:szCs w:val="32"/>
          <w:highlight w:val="none"/>
        </w:rPr>
        <w:t>占</w:t>
      </w:r>
      <w:r>
        <w:rPr>
          <w:rFonts w:hint="eastAsia" w:asciiTheme="minorEastAsia" w:hAnsiTheme="minorEastAsia" w:eastAsiaTheme="minorEastAsia" w:cstheme="minorEastAsia"/>
          <w:sz w:val="32"/>
          <w:szCs w:val="32"/>
          <w:highlight w:val="none"/>
          <w:lang w:val="en-US" w:eastAsia="zh-CN"/>
        </w:rPr>
        <w:t>0.09</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8319.75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31331.43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376.59</w:t>
      </w:r>
      <w:r>
        <w:rPr>
          <w:rFonts w:hint="eastAsia" w:ascii="Times New Roman" w:hAnsi="Times New Roman" w:eastAsia="仿宋_GB2312"/>
          <w:sz w:val="32"/>
          <w:szCs w:val="32"/>
        </w:rPr>
        <w:t>%，其中：</w:t>
      </w:r>
    </w:p>
    <w:p>
      <w:pPr>
        <w:pStyle w:val="10"/>
        <w:numPr>
          <w:ilvl w:val="0"/>
          <w:numId w:val="2"/>
        </w:numPr>
        <w:ind w:left="40" w:leftChars="0" w:firstLine="800" w:firstLineChars="0"/>
        <w:rPr>
          <w:rFonts w:ascii="Times New Roman" w:hAnsi="Times New Roman" w:eastAsia="仿宋_GB2312"/>
          <w:sz w:val="32"/>
          <w:szCs w:val="32"/>
        </w:rPr>
      </w:pP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（类）</w:t>
      </w:r>
      <w:r>
        <w:rPr>
          <w:rFonts w:hint="eastAsia" w:asciiTheme="minorEastAsia" w:hAnsiTheme="minorEastAsia" w:eastAsiaTheme="minorEastAsia" w:cstheme="minorEastAsia"/>
          <w:color w:val="auto"/>
          <w:sz w:val="32"/>
          <w:szCs w:val="32"/>
          <w:lang w:eastAsia="zh-CN"/>
        </w:rPr>
        <w:t>纪检监察事务（款）行政运行（项）</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heme="minorEastAsia" w:hAnsiTheme="minorEastAsia" w:eastAsiaTheme="minorEastAsia" w:cstheme="minorEastAsia"/>
          <w:color w:val="auto"/>
          <w:sz w:val="32"/>
          <w:szCs w:val="32"/>
          <w:lang w:eastAsia="zh-CN"/>
        </w:rPr>
        <w:t>纪检监察事务（款）行政运行（项）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2、社会保障和就业支出（类）</w:t>
      </w:r>
      <w:r>
        <w:rPr>
          <w:rFonts w:hint="eastAsia" w:asciiTheme="minorEastAsia" w:hAnsiTheme="minorEastAsia" w:eastAsiaTheme="minorEastAsia" w:cstheme="minorEastAsia"/>
          <w:color w:val="auto"/>
          <w:sz w:val="32"/>
          <w:szCs w:val="32"/>
          <w:lang w:eastAsia="zh-CN"/>
        </w:rPr>
        <w:t>行政事业单位养老支出（款）机关事业单位基本养老保险缴费支出（项）；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84.07</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color w:val="auto"/>
          <w:sz w:val="32"/>
          <w:szCs w:val="32"/>
          <w:lang w:val="en-US" w:eastAsia="zh-CN"/>
        </w:rPr>
        <w:t>60.08</w:t>
      </w:r>
      <w:r>
        <w:rPr>
          <w:rFonts w:hint="eastAsia" w:asciiTheme="minorEastAsia" w:hAnsiTheme="minorEastAsia" w:eastAsiaTheme="minorEastAsia" w:cstheme="minorEastAsia"/>
          <w:color w:val="auto"/>
          <w:sz w:val="32"/>
          <w:szCs w:val="32"/>
        </w:rPr>
        <w:t>万元，完成年初预算的</w:t>
      </w:r>
      <w:r>
        <w:rPr>
          <w:rFonts w:hint="eastAsia" w:asciiTheme="minorEastAsia" w:hAnsiTheme="minorEastAsia" w:eastAsiaTheme="minorEastAsia" w:cstheme="minorEastAsia"/>
          <w:color w:val="auto"/>
          <w:sz w:val="32"/>
          <w:szCs w:val="32"/>
          <w:lang w:val="en-US" w:eastAsia="zh-CN"/>
        </w:rPr>
        <w:t>71.46</w:t>
      </w:r>
      <w:r>
        <w:rPr>
          <w:rFonts w:hint="eastAsia" w:asciiTheme="minorEastAsia" w:hAnsiTheme="minorEastAsia" w:eastAsiaTheme="minorEastAsia" w:cstheme="minorEastAsia"/>
          <w:color w:val="auto"/>
          <w:sz w:val="32"/>
          <w:szCs w:val="32"/>
        </w:rPr>
        <w:t>%，决算数</w:t>
      </w:r>
      <w:r>
        <w:rPr>
          <w:rFonts w:hint="eastAsia" w:asciiTheme="minorEastAsia" w:hAnsiTheme="minorEastAsia" w:eastAsiaTheme="minorEastAsia" w:cstheme="minorEastAsia"/>
          <w:color w:val="auto"/>
          <w:sz w:val="32"/>
          <w:szCs w:val="32"/>
          <w:lang w:eastAsia="zh-CN"/>
        </w:rPr>
        <w:t>小</w:t>
      </w:r>
      <w:r>
        <w:rPr>
          <w:rFonts w:hint="eastAsia" w:asciiTheme="minorEastAsia" w:hAnsiTheme="minorEastAsia" w:eastAsiaTheme="minorEastAsia" w:cstheme="minorEastAsia"/>
          <w:color w:val="auto"/>
          <w:sz w:val="32"/>
          <w:szCs w:val="32"/>
        </w:rPr>
        <w:t>于年初预算数的主要原因是：社会保障和就业支出（类）</w:t>
      </w:r>
      <w:r>
        <w:rPr>
          <w:rFonts w:hint="eastAsia" w:asciiTheme="minorEastAsia" w:hAnsiTheme="minorEastAsia" w:eastAsiaTheme="minorEastAsia" w:cstheme="minorEastAsia"/>
          <w:color w:val="auto"/>
          <w:sz w:val="32"/>
          <w:szCs w:val="32"/>
          <w:lang w:eastAsia="zh-CN"/>
        </w:rPr>
        <w:t>行政事业单位养老支出（款）机关事业单位基本养老保险缴费支出（项）为干部职工交纳了基本养老保险费，退休人员增加使养</w:t>
      </w:r>
      <w:r>
        <w:rPr>
          <w:rFonts w:hint="eastAsia" w:asciiTheme="minorEastAsia" w:hAnsiTheme="minorEastAsia" w:eastAsiaTheme="minorEastAsia" w:cstheme="minorEastAsia"/>
          <w:color w:val="auto"/>
          <w:sz w:val="32"/>
          <w:szCs w:val="32"/>
          <w:lang w:val="en-US" w:eastAsia="zh-CN"/>
        </w:rPr>
        <w:t>老保险费交纳也相对减少</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、社会保障和就业支出（类）</w:t>
      </w:r>
      <w:r>
        <w:rPr>
          <w:rFonts w:hint="eastAsia" w:asciiTheme="minorEastAsia" w:hAnsiTheme="minorEastAsia" w:eastAsiaTheme="minorEastAsia" w:cstheme="minorEastAsia"/>
          <w:color w:val="auto"/>
          <w:sz w:val="32"/>
          <w:szCs w:val="32"/>
          <w:lang w:eastAsia="zh-CN"/>
        </w:rPr>
        <w:t>抚恤（款）</w:t>
      </w:r>
      <w:r>
        <w:rPr>
          <w:rFonts w:hint="eastAsia" w:asciiTheme="minorEastAsia" w:hAnsiTheme="minorEastAsia" w:eastAsiaTheme="minorEastAsia" w:cstheme="minorEastAsia"/>
          <w:color w:val="auto"/>
          <w:sz w:val="32"/>
          <w:szCs w:val="32"/>
        </w:rPr>
        <w:t>死亡抚恤</w:t>
      </w:r>
      <w:r>
        <w:rPr>
          <w:rFonts w:hint="eastAsia" w:asciiTheme="minorEastAsia" w:hAnsiTheme="minorEastAsia" w:eastAsiaTheme="minorEastAsia" w:cstheme="minorEastAsia"/>
          <w:color w:val="auto"/>
          <w:sz w:val="32"/>
          <w:szCs w:val="32"/>
          <w:lang w:eastAsia="zh-CN"/>
        </w:rPr>
        <w:t>（项）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0.83</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color w:val="auto"/>
          <w:sz w:val="32"/>
          <w:szCs w:val="32"/>
          <w:lang w:val="en-US" w:eastAsia="zh-CN"/>
        </w:rPr>
        <w:t>49.99</w:t>
      </w:r>
      <w:r>
        <w:rPr>
          <w:rFonts w:hint="eastAsia" w:asciiTheme="minorEastAsia" w:hAnsiTheme="minorEastAsia" w:eastAsiaTheme="minorEastAsia" w:cstheme="minorEastAsia"/>
          <w:color w:val="auto"/>
          <w:sz w:val="32"/>
          <w:szCs w:val="32"/>
        </w:rPr>
        <w:t>万元，完成年初预算的</w:t>
      </w:r>
      <w:r>
        <w:rPr>
          <w:rFonts w:hint="eastAsia" w:asciiTheme="minorEastAsia" w:hAnsiTheme="minorEastAsia" w:eastAsiaTheme="minorEastAsia" w:cstheme="minorEastAsia"/>
          <w:color w:val="auto"/>
          <w:sz w:val="32"/>
          <w:szCs w:val="32"/>
          <w:lang w:val="en-US" w:eastAsia="zh-CN"/>
        </w:rPr>
        <w:t>6022.89</w:t>
      </w:r>
      <w:r>
        <w:rPr>
          <w:rFonts w:hint="eastAsia" w:asciiTheme="minorEastAsia" w:hAnsiTheme="minorEastAsia" w:eastAsiaTheme="minorEastAsia" w:cstheme="minorEastAsia"/>
          <w:color w:val="auto"/>
          <w:sz w:val="32"/>
          <w:szCs w:val="32"/>
        </w:rPr>
        <w:t>%，决算数大于年初预算数的主要原因是：社会保障和就业支出（类）</w:t>
      </w:r>
      <w:r>
        <w:rPr>
          <w:rFonts w:hint="eastAsia" w:asciiTheme="minorEastAsia" w:hAnsiTheme="minorEastAsia" w:eastAsiaTheme="minorEastAsia" w:cstheme="minorEastAsia"/>
          <w:color w:val="auto"/>
          <w:sz w:val="32"/>
          <w:szCs w:val="32"/>
          <w:lang w:eastAsia="zh-CN"/>
        </w:rPr>
        <w:t>抚恤（款）</w:t>
      </w:r>
      <w:r>
        <w:rPr>
          <w:rFonts w:hint="eastAsia" w:asciiTheme="minorEastAsia" w:hAnsiTheme="minorEastAsia" w:eastAsiaTheme="minorEastAsia" w:cstheme="minorEastAsia"/>
          <w:color w:val="auto"/>
          <w:sz w:val="32"/>
          <w:szCs w:val="32"/>
        </w:rPr>
        <w:t>死亡抚恤</w:t>
      </w:r>
      <w:r>
        <w:rPr>
          <w:rFonts w:hint="eastAsia" w:asciiTheme="minorEastAsia" w:hAnsiTheme="minorEastAsia" w:eastAsiaTheme="minorEastAsia" w:cstheme="minorEastAsia"/>
          <w:color w:val="auto"/>
          <w:sz w:val="32"/>
          <w:szCs w:val="32"/>
          <w:lang w:eastAsia="zh-CN"/>
        </w:rPr>
        <w:t>（项）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、社会保障和就业支出（类）</w:t>
      </w:r>
      <w:r>
        <w:rPr>
          <w:rFonts w:hint="eastAsia" w:asciiTheme="minorEastAsia" w:hAnsiTheme="minorEastAsia" w:eastAsiaTheme="minorEastAsia" w:cstheme="minorEastAsia"/>
          <w:color w:val="auto"/>
          <w:sz w:val="32"/>
          <w:szCs w:val="32"/>
          <w:lang w:eastAsia="zh-CN"/>
        </w:rPr>
        <w:t>抚恤（款）其他优抚支出（项）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0.18</w:t>
      </w:r>
      <w:r>
        <w:rPr>
          <w:rFonts w:hint="eastAsia" w:asciiTheme="minorEastAsia" w:hAnsiTheme="minorEastAsia" w:eastAsiaTheme="minorEastAsia" w:cstheme="minorEastAsia"/>
          <w:color w:val="auto"/>
          <w:sz w:val="32"/>
          <w:szCs w:val="32"/>
        </w:rPr>
        <w:t>万元，完成年初预算的0%，决算数大于年初预算数的主要原因是：社会保障和就业支出（类）</w:t>
      </w:r>
      <w:r>
        <w:rPr>
          <w:rFonts w:hint="eastAsia" w:asciiTheme="minorEastAsia" w:hAnsiTheme="minorEastAsia" w:eastAsiaTheme="minorEastAsia" w:cstheme="minorEastAsia"/>
          <w:color w:val="auto"/>
          <w:sz w:val="32"/>
          <w:szCs w:val="32"/>
          <w:lang w:eastAsia="zh-CN"/>
        </w:rPr>
        <w:t>抚恤（款）其他优抚支出（项）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、社会保障和就业支出（类）</w:t>
      </w:r>
      <w:r>
        <w:rPr>
          <w:rFonts w:hint="eastAsia" w:asciiTheme="minorEastAsia" w:hAnsiTheme="minorEastAsia" w:eastAsiaTheme="minorEastAsia" w:cstheme="minorEastAsia"/>
          <w:color w:val="auto"/>
          <w:sz w:val="32"/>
          <w:szCs w:val="32"/>
          <w:lang w:eastAsia="zh-CN"/>
        </w:rPr>
        <w:t>退役安置（款）军队转业干部安置（项）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0.18</w:t>
      </w:r>
      <w:r>
        <w:rPr>
          <w:rFonts w:hint="eastAsia" w:asciiTheme="minorEastAsia" w:hAnsiTheme="minorEastAsia" w:eastAsiaTheme="minorEastAsia" w:cstheme="minorEastAsia"/>
          <w:color w:val="auto"/>
          <w:sz w:val="32"/>
          <w:szCs w:val="32"/>
        </w:rPr>
        <w:t>万元，完成年初预算的0%，决算数大于年初预算数的主要原因是：社会保障和就业支出（类）</w:t>
      </w:r>
      <w:r>
        <w:rPr>
          <w:rFonts w:hint="eastAsia" w:asciiTheme="minorEastAsia" w:hAnsiTheme="minorEastAsia" w:eastAsiaTheme="minorEastAsia" w:cstheme="minorEastAsia"/>
          <w:color w:val="auto"/>
          <w:sz w:val="32"/>
          <w:szCs w:val="32"/>
          <w:lang w:eastAsia="zh-CN"/>
        </w:rPr>
        <w:t>退役安置（款）军队转业干部安置（项）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、社会保障和就业支出（类）</w:t>
      </w:r>
      <w:r>
        <w:rPr>
          <w:rFonts w:hint="eastAsia" w:asciiTheme="minorEastAsia" w:hAnsiTheme="minorEastAsia" w:eastAsiaTheme="minorEastAsia" w:cstheme="minorEastAsia"/>
          <w:color w:val="auto"/>
          <w:sz w:val="32"/>
          <w:szCs w:val="32"/>
          <w:lang w:eastAsia="zh-CN"/>
        </w:rPr>
        <w:t>退役军队管理事务（款）其他退役军人事务管理支出（项）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0.06</w:t>
      </w:r>
      <w:r>
        <w:rPr>
          <w:rFonts w:hint="eastAsia" w:asciiTheme="minorEastAsia" w:hAnsiTheme="minorEastAsia" w:eastAsiaTheme="minorEastAsia" w:cstheme="minorEastAsia"/>
          <w:color w:val="auto"/>
          <w:sz w:val="32"/>
          <w:szCs w:val="32"/>
        </w:rPr>
        <w:t>万元，完成年初预算的0%，决算数大于年初预算数的主要原因是：社会保障和就业支出（类）</w:t>
      </w:r>
      <w:r>
        <w:rPr>
          <w:rFonts w:hint="eastAsia" w:asciiTheme="minorEastAsia" w:hAnsiTheme="minorEastAsia" w:eastAsiaTheme="minorEastAsia" w:cstheme="minorEastAsia"/>
          <w:color w:val="auto"/>
          <w:sz w:val="32"/>
          <w:szCs w:val="32"/>
          <w:lang w:eastAsia="zh-CN"/>
        </w:rPr>
        <w:t>退役军队管理事务（款）其他退役军人事务管理支出（项）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stheme="minorEastAsia"/>
          <w:color w:val="auto"/>
          <w:sz w:val="32"/>
          <w:szCs w:val="32"/>
          <w:lang w:val="en-US" w:eastAsia="zh-CN"/>
        </w:rPr>
        <w:t>7</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30.54</w:t>
      </w:r>
      <w:r>
        <w:rPr>
          <w:rFonts w:hint="eastAsia" w:asciiTheme="minorEastAsia" w:hAnsiTheme="minorEastAsia" w:eastAsiaTheme="minorEastAsia"/>
          <w:sz w:val="32"/>
          <w:szCs w:val="32"/>
        </w:rPr>
        <w:t>万元，</w:t>
      </w:r>
      <w:r>
        <w:rPr>
          <w:rFonts w:hint="eastAsia" w:asciiTheme="minorEastAsia" w:hAnsiTheme="minorEastAsia" w:eastAsiaTheme="minorEastAsia" w:cstheme="minorEastAsia"/>
          <w:color w:val="auto"/>
          <w:sz w:val="32"/>
          <w:szCs w:val="32"/>
        </w:rPr>
        <w:t>完成年初预算的</w:t>
      </w: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0</w:t>
      </w:r>
      <w:r>
        <w:rPr>
          <w:rFonts w:hint="eastAsia" w:asciiTheme="minorEastAsia" w:hAnsiTheme="minorEastAsia" w:eastAsiaTheme="minorEastAsia" w:cstheme="minorEastAsia"/>
          <w:color w:val="auto"/>
          <w:sz w:val="32"/>
          <w:szCs w:val="32"/>
          <w:lang w:val="en-US" w:eastAsia="zh-CN"/>
        </w:rPr>
        <w:t>.59</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决算数大于年初预算数的主要原因是：</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r>
        <w:rPr>
          <w:rFonts w:hint="eastAsia" w:asciiTheme="minorEastAsia" w:hAnsiTheme="minorEastAsia" w:eastAsiaTheme="minorEastAsia" w:cstheme="minorEastAsia"/>
          <w:color w:val="auto"/>
          <w:sz w:val="32"/>
          <w:szCs w:val="32"/>
          <w:lang w:eastAsia="zh-CN"/>
        </w:rPr>
        <w:t>为干部职工交纳了医疗保险费；</w:t>
      </w:r>
    </w:p>
    <w:p>
      <w:pPr>
        <w:pStyle w:val="10"/>
        <w:numPr>
          <w:ilvl w:val="0"/>
          <w:numId w:val="0"/>
        </w:numPr>
        <w:ind w:leftChars="25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巩固脱贫衔接乡村振兴（款）</w:t>
      </w:r>
      <w:r>
        <w:rPr>
          <w:rFonts w:hint="eastAsia" w:asciiTheme="minorEastAsia" w:hAnsiTheme="minorEastAsia" w:eastAsiaTheme="minorEastAsia" w:cstheme="minorEastAsia"/>
          <w:color w:val="auto"/>
          <w:sz w:val="32"/>
          <w:szCs w:val="32"/>
          <w:lang w:val="en-US" w:eastAsia="zh-CN"/>
        </w:rPr>
        <w:t>行政运行（项）</w:t>
      </w:r>
    </w:p>
    <w:p>
      <w:pPr>
        <w:pStyle w:val="10"/>
        <w:numPr>
          <w:ilvl w:val="0"/>
          <w:numId w:val="0"/>
        </w:numPr>
        <w:ind w:leftChars="250" w:firstLine="320" w:firstLineChars="1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color w:val="auto"/>
          <w:sz w:val="32"/>
          <w:szCs w:val="32"/>
        </w:rPr>
        <w:t>完成年初预算的0%，决算数大于年初预算数的主要原因是：</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巩固脱贫衔接乡村振兴（款）</w:t>
      </w:r>
      <w:r>
        <w:rPr>
          <w:rFonts w:hint="eastAsia" w:asciiTheme="minorEastAsia" w:hAnsiTheme="minorEastAsia" w:eastAsiaTheme="minorEastAsia" w:cstheme="minorEastAsia"/>
          <w:color w:val="auto"/>
          <w:sz w:val="32"/>
          <w:szCs w:val="32"/>
          <w:lang w:val="en-US" w:eastAsia="zh-CN"/>
        </w:rPr>
        <w:t>行政运行（项）</w:t>
      </w:r>
      <w:r>
        <w:rPr>
          <w:rFonts w:hint="eastAsia" w:asciiTheme="minorEastAsia" w:hAnsiTheme="minorEastAsia" w:eastAsiaTheme="minorEastAsia" w:cstheme="minorEastAsia"/>
          <w:color w:val="auto"/>
          <w:sz w:val="32"/>
          <w:szCs w:val="32"/>
        </w:rPr>
        <w:t>在年初数不可预见未列入预算数。</w:t>
      </w:r>
    </w:p>
    <w:p>
      <w:pPr>
        <w:pStyle w:val="10"/>
        <w:numPr>
          <w:ilvl w:val="0"/>
          <w:numId w:val="0"/>
        </w:numPr>
        <w:ind w:leftChars="25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巩固脱贫衔接乡村振兴（款）</w:t>
      </w:r>
      <w:r>
        <w:rPr>
          <w:rFonts w:hint="eastAsia" w:asciiTheme="minorEastAsia" w:hAnsiTheme="minorEastAsia" w:eastAsiaTheme="minorEastAsia" w:cstheme="minorEastAsia"/>
          <w:color w:val="auto"/>
          <w:sz w:val="32"/>
          <w:szCs w:val="32"/>
          <w:lang w:val="en-US" w:eastAsia="zh-CN"/>
        </w:rPr>
        <w:t>农村基础设施建设（项）</w:t>
      </w:r>
    </w:p>
    <w:p>
      <w:pPr>
        <w:pStyle w:val="10"/>
        <w:numPr>
          <w:ilvl w:val="0"/>
          <w:numId w:val="0"/>
        </w:numPr>
        <w:ind w:leftChars="250" w:firstLine="320" w:firstLineChars="1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sz w:val="32"/>
          <w:szCs w:val="32"/>
          <w:lang w:val="en-US" w:eastAsia="zh-CN"/>
        </w:rPr>
        <w:t>18337.56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color w:val="auto"/>
          <w:sz w:val="32"/>
          <w:szCs w:val="32"/>
        </w:rPr>
        <w:t>完成年初预算的0%，决算数大于年初预算数的主要原因是：</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巩固脱贫衔接乡村振兴（款）</w:t>
      </w:r>
      <w:r>
        <w:rPr>
          <w:rFonts w:hint="eastAsia" w:asciiTheme="minorEastAsia" w:hAnsiTheme="minorEastAsia" w:eastAsiaTheme="minorEastAsia" w:cstheme="minorEastAsia"/>
          <w:color w:val="auto"/>
          <w:sz w:val="32"/>
          <w:szCs w:val="32"/>
          <w:lang w:val="en-US" w:eastAsia="zh-CN"/>
        </w:rPr>
        <w:t>农村基础设施建设（项）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highlight w:val="none"/>
        </w:rPr>
        <w:t>交通运输支出（类）</w:t>
      </w:r>
      <w:r>
        <w:rPr>
          <w:rFonts w:hint="eastAsia" w:asciiTheme="minorEastAsia" w:hAnsiTheme="minorEastAsia" w:eastAsiaTheme="minorEastAsia" w:cstheme="minorEastAsia"/>
          <w:color w:val="auto"/>
          <w:sz w:val="32"/>
          <w:szCs w:val="32"/>
          <w:highlight w:val="none"/>
          <w:lang w:eastAsia="zh-CN"/>
        </w:rPr>
        <w:t>公路水路运输（款）</w:t>
      </w:r>
      <w:r>
        <w:rPr>
          <w:rFonts w:hint="eastAsia" w:asciiTheme="minorEastAsia" w:hAnsiTheme="minorEastAsia" w:eastAsiaTheme="minorEastAsia" w:cstheme="minorEastAsia"/>
          <w:color w:val="auto"/>
          <w:sz w:val="32"/>
          <w:szCs w:val="32"/>
          <w:highlight w:val="none"/>
        </w:rPr>
        <w:t>行政运行</w:t>
      </w:r>
      <w:r>
        <w:rPr>
          <w:rFonts w:hint="eastAsia" w:asciiTheme="minorEastAsia" w:hAnsiTheme="minorEastAsia" w:eastAsiaTheme="minorEastAsia" w:cstheme="minorEastAsia"/>
          <w:color w:val="auto"/>
          <w:sz w:val="32"/>
          <w:szCs w:val="32"/>
          <w:highlight w:val="none"/>
          <w:lang w:eastAsia="zh-CN"/>
        </w:rPr>
        <w:t>（项）</w:t>
      </w:r>
    </w:p>
    <w:p>
      <w:pPr>
        <w:pStyle w:val="10"/>
        <w:ind w:firstLine="800" w:firstLineChars="250"/>
        <w:rPr>
          <w:rFonts w:hint="eastAsia" w:asciiTheme="minorEastAsia" w:hAnsiTheme="minorEastAsia" w:eastAsiaTheme="minorEastAsia" w:cstheme="minorEastAsia"/>
          <w:color w:val="auto"/>
          <w:sz w:val="32"/>
          <w:szCs w:val="32"/>
          <w:highlight w:val="none"/>
          <w:shd w:val="clear" w:fill="000000"/>
          <w:lang w:eastAsia="zh-CN"/>
        </w:rPr>
      </w:pPr>
      <w:r>
        <w:rPr>
          <w:rFonts w:hint="eastAsia" w:asciiTheme="minorEastAsia" w:hAnsiTheme="minorEastAsia" w:eastAsiaTheme="minorEastAsia" w:cstheme="minorEastAsia"/>
          <w:color w:val="auto"/>
          <w:sz w:val="32"/>
          <w:szCs w:val="32"/>
          <w:highlight w:val="none"/>
        </w:rPr>
        <w:t>年初预算为</w:t>
      </w:r>
      <w:r>
        <w:rPr>
          <w:rFonts w:hint="eastAsia" w:asciiTheme="minorEastAsia" w:hAnsiTheme="minorEastAsia" w:eastAsiaTheme="minorEastAsia" w:cstheme="minorEastAsia"/>
          <w:color w:val="auto"/>
          <w:sz w:val="32"/>
          <w:szCs w:val="32"/>
          <w:highlight w:val="none"/>
          <w:lang w:val="en-US" w:eastAsia="zh-CN"/>
        </w:rPr>
        <w:t>975.58</w:t>
      </w:r>
      <w:r>
        <w:rPr>
          <w:rFonts w:hint="eastAsia" w:asciiTheme="minorEastAsia" w:hAnsiTheme="minorEastAsia" w:eastAsiaTheme="minorEastAsia" w:cstheme="minorEastAsia"/>
          <w:color w:val="auto"/>
          <w:sz w:val="32"/>
          <w:szCs w:val="32"/>
          <w:highlight w:val="none"/>
        </w:rPr>
        <w:t>万元，支出决算为</w:t>
      </w:r>
      <w:r>
        <w:rPr>
          <w:rFonts w:hint="eastAsia" w:asciiTheme="minorEastAsia" w:hAnsiTheme="minorEastAsia" w:eastAsiaTheme="minorEastAsia" w:cstheme="minorEastAsia"/>
          <w:sz w:val="32"/>
          <w:szCs w:val="32"/>
          <w:highlight w:val="none"/>
          <w:lang w:val="en-US" w:eastAsia="zh-CN"/>
        </w:rPr>
        <w:t>588.96</w:t>
      </w:r>
      <w:r>
        <w:rPr>
          <w:rFonts w:hint="eastAsia" w:asciiTheme="minorEastAsia" w:hAnsiTheme="minorEastAsia" w:eastAsiaTheme="minorEastAsia" w:cstheme="minorEastAsia"/>
          <w:sz w:val="32"/>
          <w:szCs w:val="32"/>
          <w:highlight w:val="none"/>
        </w:rPr>
        <w:t>万元，</w:t>
      </w:r>
      <w:r>
        <w:rPr>
          <w:rFonts w:hint="eastAsia" w:asciiTheme="minorEastAsia" w:hAnsiTheme="minorEastAsia" w:eastAsiaTheme="minorEastAsia" w:cstheme="minorEastAsia"/>
          <w:color w:val="auto"/>
          <w:sz w:val="32"/>
          <w:szCs w:val="32"/>
          <w:highlight w:val="none"/>
        </w:rPr>
        <w:t>完成年初预算的</w:t>
      </w:r>
      <w:r>
        <w:rPr>
          <w:rFonts w:hint="eastAsia" w:asciiTheme="minorEastAsia" w:hAnsiTheme="minorEastAsia" w:eastAsiaTheme="minorEastAsia" w:cstheme="minorEastAsia"/>
          <w:color w:val="auto"/>
          <w:sz w:val="32"/>
          <w:szCs w:val="32"/>
          <w:highlight w:val="none"/>
          <w:lang w:val="en-US" w:eastAsia="zh-CN"/>
        </w:rPr>
        <w:t>60.37</w:t>
      </w:r>
      <w:r>
        <w:rPr>
          <w:rFonts w:hint="eastAsia" w:asciiTheme="minorEastAsia" w:hAnsiTheme="minorEastAsia" w:eastAsiaTheme="minorEastAsia" w:cstheme="minorEastAsia"/>
          <w:color w:val="auto"/>
          <w:sz w:val="32"/>
          <w:szCs w:val="32"/>
          <w:highlight w:val="none"/>
          <w:shd w:val="clear"/>
        </w:rPr>
        <w:t>%，决算数</w:t>
      </w:r>
      <w:r>
        <w:rPr>
          <w:rFonts w:hint="eastAsia" w:asciiTheme="minorEastAsia" w:hAnsiTheme="minorEastAsia" w:eastAsiaTheme="minorEastAsia" w:cstheme="minorEastAsia"/>
          <w:color w:val="auto"/>
          <w:sz w:val="32"/>
          <w:szCs w:val="32"/>
          <w:highlight w:val="none"/>
          <w:shd w:val="clear"/>
          <w:lang w:eastAsia="zh-CN"/>
        </w:rPr>
        <w:t>小</w:t>
      </w:r>
      <w:r>
        <w:rPr>
          <w:rFonts w:hint="eastAsia" w:asciiTheme="minorEastAsia" w:hAnsiTheme="minorEastAsia" w:eastAsiaTheme="minorEastAsia" w:cstheme="minorEastAsia"/>
          <w:color w:val="auto"/>
          <w:sz w:val="32"/>
          <w:szCs w:val="32"/>
          <w:highlight w:val="none"/>
          <w:shd w:val="clear"/>
        </w:rPr>
        <w:t>于年初预算数的主要原因是：</w:t>
      </w:r>
      <w:r>
        <w:rPr>
          <w:rFonts w:hint="eastAsia" w:asciiTheme="minorEastAsia" w:hAnsiTheme="minorEastAsia" w:eastAsiaTheme="minorEastAsia" w:cstheme="minorEastAsia"/>
          <w:color w:val="auto"/>
          <w:sz w:val="32"/>
          <w:szCs w:val="32"/>
          <w:highlight w:val="none"/>
          <w:shd w:val="clear"/>
          <w:lang w:eastAsia="zh-CN"/>
        </w:rPr>
        <w:t>项目款项未支付；</w:t>
      </w:r>
    </w:p>
    <w:p>
      <w:pPr>
        <w:pStyle w:val="10"/>
        <w:ind w:firstLine="800" w:firstLineChars="25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lang w:val="en-US" w:eastAsia="zh-CN"/>
        </w:rPr>
        <w:t>11、</w:t>
      </w:r>
      <w:r>
        <w:rPr>
          <w:rFonts w:hint="eastAsia" w:asciiTheme="minorEastAsia" w:hAnsiTheme="minorEastAsia" w:eastAsiaTheme="minorEastAsia" w:cstheme="minorEastAsia"/>
          <w:color w:val="auto"/>
          <w:sz w:val="32"/>
          <w:szCs w:val="32"/>
          <w:highlight w:val="none"/>
        </w:rPr>
        <w:t>交通运输支出（类）</w:t>
      </w:r>
      <w:r>
        <w:rPr>
          <w:rFonts w:hint="eastAsia" w:asciiTheme="minorEastAsia" w:hAnsiTheme="minorEastAsia" w:eastAsiaTheme="minorEastAsia" w:cstheme="minorEastAsia"/>
          <w:color w:val="auto"/>
          <w:sz w:val="32"/>
          <w:szCs w:val="32"/>
          <w:highlight w:val="none"/>
          <w:lang w:eastAsia="zh-CN"/>
        </w:rPr>
        <w:t>公路水路运输（款）公路养护（项）</w:t>
      </w:r>
    </w:p>
    <w:p>
      <w:pPr>
        <w:pStyle w:val="10"/>
        <w:ind w:firstLine="800" w:firstLineChars="250"/>
        <w:rPr>
          <w:rFonts w:hint="eastAsia" w:asciiTheme="minorEastAsia" w:hAnsiTheme="minorEastAsia" w:eastAsiaTheme="minorEastAsia" w:cstheme="minorEastAsia"/>
          <w:color w:val="auto"/>
          <w:sz w:val="32"/>
          <w:szCs w:val="32"/>
          <w:highlight w:val="none"/>
          <w:shd w:val="clear"/>
          <w:lang w:eastAsia="zh-CN"/>
        </w:rPr>
      </w:pPr>
      <w:r>
        <w:rPr>
          <w:rFonts w:hint="eastAsia" w:asciiTheme="minorEastAsia" w:hAnsiTheme="minorEastAsia" w:eastAsiaTheme="minorEastAsia" w:cstheme="minorEastAsia"/>
          <w:color w:val="auto"/>
          <w:sz w:val="32"/>
          <w:szCs w:val="32"/>
          <w:highlight w:val="none"/>
        </w:rPr>
        <w:t>年初预算为</w:t>
      </w:r>
      <w:r>
        <w:rPr>
          <w:rFonts w:hint="eastAsia" w:asciiTheme="minorEastAsia" w:hAnsiTheme="minorEastAsia" w:eastAsiaTheme="minorEastAsia" w:cstheme="minorEastAsia"/>
          <w:color w:val="auto"/>
          <w:sz w:val="32"/>
          <w:szCs w:val="32"/>
          <w:highlight w:val="none"/>
          <w:lang w:val="en-US" w:eastAsia="zh-CN"/>
        </w:rPr>
        <w:t>0</w:t>
      </w:r>
      <w:r>
        <w:rPr>
          <w:rFonts w:hint="eastAsia" w:asciiTheme="minorEastAsia" w:hAnsiTheme="minorEastAsia" w:eastAsiaTheme="minorEastAsia" w:cstheme="minorEastAsia"/>
          <w:color w:val="auto"/>
          <w:sz w:val="32"/>
          <w:szCs w:val="32"/>
          <w:highlight w:val="none"/>
        </w:rPr>
        <w:t>万元，支出决算为</w:t>
      </w:r>
      <w:r>
        <w:rPr>
          <w:rFonts w:hint="eastAsia" w:asciiTheme="minorEastAsia" w:hAnsiTheme="minorEastAsia" w:eastAsiaTheme="minorEastAsia" w:cstheme="minorEastAsia"/>
          <w:sz w:val="32"/>
          <w:szCs w:val="32"/>
          <w:highlight w:val="none"/>
          <w:lang w:val="en-US" w:eastAsia="zh-CN"/>
        </w:rPr>
        <w:t>737.55</w:t>
      </w:r>
      <w:r>
        <w:rPr>
          <w:rFonts w:hint="eastAsia" w:asciiTheme="minorEastAsia" w:hAnsiTheme="minorEastAsia" w:eastAsiaTheme="minorEastAsia" w:cstheme="minorEastAsia"/>
          <w:sz w:val="32"/>
          <w:szCs w:val="32"/>
          <w:highlight w:val="none"/>
        </w:rPr>
        <w:t>万元，</w:t>
      </w:r>
      <w:r>
        <w:rPr>
          <w:rFonts w:hint="eastAsia" w:asciiTheme="minorEastAsia" w:hAnsiTheme="minorEastAsia" w:eastAsiaTheme="minorEastAsia" w:cstheme="minorEastAsia"/>
          <w:color w:val="auto"/>
          <w:sz w:val="32"/>
          <w:szCs w:val="32"/>
          <w:highlight w:val="none"/>
        </w:rPr>
        <w:t>完成年初预算的</w:t>
      </w:r>
      <w:r>
        <w:rPr>
          <w:rFonts w:hint="eastAsia" w:asciiTheme="minorEastAsia" w:hAnsiTheme="minorEastAsia" w:eastAsiaTheme="minorEastAsia" w:cstheme="minorEastAsia"/>
          <w:color w:val="auto"/>
          <w:sz w:val="32"/>
          <w:szCs w:val="32"/>
          <w:highlight w:val="none"/>
          <w:lang w:val="en-US" w:eastAsia="zh-CN"/>
        </w:rPr>
        <w:t>0</w:t>
      </w:r>
      <w:r>
        <w:rPr>
          <w:rFonts w:hint="eastAsia" w:asciiTheme="minorEastAsia" w:hAnsiTheme="minorEastAsia" w:eastAsiaTheme="minorEastAsia" w:cstheme="minorEastAsia"/>
          <w:color w:val="auto"/>
          <w:sz w:val="32"/>
          <w:szCs w:val="32"/>
          <w:highlight w:val="none"/>
          <w:shd w:val="clear"/>
        </w:rPr>
        <w:t>%，决算数</w:t>
      </w:r>
      <w:r>
        <w:rPr>
          <w:rFonts w:hint="eastAsia" w:asciiTheme="minorEastAsia" w:hAnsiTheme="minorEastAsia" w:eastAsiaTheme="minorEastAsia" w:cstheme="minorEastAsia"/>
          <w:color w:val="auto"/>
          <w:sz w:val="32"/>
          <w:szCs w:val="32"/>
          <w:highlight w:val="none"/>
          <w:shd w:val="clear"/>
          <w:lang w:eastAsia="zh-CN"/>
        </w:rPr>
        <w:t>小</w:t>
      </w:r>
      <w:r>
        <w:rPr>
          <w:rFonts w:hint="eastAsia" w:asciiTheme="minorEastAsia" w:hAnsiTheme="minorEastAsia" w:eastAsiaTheme="minorEastAsia" w:cstheme="minorEastAsia"/>
          <w:color w:val="auto"/>
          <w:sz w:val="32"/>
          <w:szCs w:val="32"/>
          <w:highlight w:val="none"/>
          <w:shd w:val="clear"/>
        </w:rPr>
        <w:t>于年初预算数的主要原因是：</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公路</w:t>
      </w:r>
      <w:r>
        <w:rPr>
          <w:rFonts w:hint="eastAsia" w:asciiTheme="minorEastAsia" w:hAnsiTheme="minorEastAsia" w:eastAsiaTheme="minorEastAsia" w:cstheme="minorEastAsia"/>
          <w:color w:val="auto"/>
          <w:sz w:val="32"/>
          <w:szCs w:val="32"/>
          <w:lang w:eastAsia="zh-CN"/>
        </w:rPr>
        <w:t>养护（项）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highlight w:val="none"/>
          <w:shd w:val="clear"/>
          <w:lang w:eastAsia="zh-CN"/>
        </w:rPr>
        <w:t>；</w:t>
      </w:r>
    </w:p>
    <w:p>
      <w:pPr>
        <w:pStyle w:val="10"/>
        <w:ind w:firstLine="800" w:firstLineChars="25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lang w:val="en-US" w:eastAsia="zh-CN"/>
        </w:rPr>
        <w:t>12、</w:t>
      </w:r>
      <w:r>
        <w:rPr>
          <w:rFonts w:hint="eastAsia" w:asciiTheme="minorEastAsia" w:hAnsiTheme="minorEastAsia" w:eastAsiaTheme="minorEastAsia" w:cstheme="minorEastAsia"/>
          <w:color w:val="auto"/>
          <w:sz w:val="32"/>
          <w:szCs w:val="32"/>
          <w:highlight w:val="none"/>
        </w:rPr>
        <w:t>交通运输支出（类）</w:t>
      </w:r>
      <w:r>
        <w:rPr>
          <w:rFonts w:hint="eastAsia" w:asciiTheme="minorEastAsia" w:hAnsiTheme="minorEastAsia" w:eastAsiaTheme="minorEastAsia" w:cstheme="minorEastAsia"/>
          <w:color w:val="auto"/>
          <w:sz w:val="32"/>
          <w:szCs w:val="32"/>
          <w:highlight w:val="none"/>
          <w:lang w:eastAsia="zh-CN"/>
        </w:rPr>
        <w:t>公路水路运输（款）公路运输管理（项）</w:t>
      </w:r>
    </w:p>
    <w:p>
      <w:pPr>
        <w:pStyle w:val="10"/>
        <w:ind w:firstLine="800" w:firstLineChars="250"/>
        <w:rPr>
          <w:rFonts w:hint="eastAsia" w:asciiTheme="minorEastAsia" w:hAnsiTheme="minorEastAsia" w:eastAsiaTheme="minorEastAsia" w:cstheme="minorEastAsia"/>
          <w:color w:val="auto"/>
          <w:sz w:val="32"/>
          <w:szCs w:val="32"/>
          <w:highlight w:val="none"/>
          <w:shd w:val="clear" w:fill="000000"/>
          <w:lang w:eastAsia="zh-CN"/>
        </w:rPr>
      </w:pPr>
      <w:r>
        <w:rPr>
          <w:rFonts w:hint="eastAsia" w:asciiTheme="minorEastAsia" w:hAnsiTheme="minorEastAsia" w:eastAsiaTheme="minorEastAsia" w:cstheme="minorEastAsia"/>
          <w:color w:val="auto"/>
          <w:sz w:val="32"/>
          <w:szCs w:val="32"/>
          <w:highlight w:val="none"/>
        </w:rPr>
        <w:t>年初预算为</w:t>
      </w:r>
      <w:r>
        <w:rPr>
          <w:rFonts w:hint="eastAsia" w:asciiTheme="minorEastAsia" w:hAnsiTheme="minorEastAsia" w:eastAsiaTheme="minorEastAsia" w:cstheme="minorEastAsia"/>
          <w:color w:val="auto"/>
          <w:sz w:val="32"/>
          <w:szCs w:val="32"/>
          <w:highlight w:val="none"/>
          <w:lang w:val="en-US" w:eastAsia="zh-CN"/>
        </w:rPr>
        <w:t>0</w:t>
      </w:r>
      <w:r>
        <w:rPr>
          <w:rFonts w:hint="eastAsia" w:asciiTheme="minorEastAsia" w:hAnsiTheme="minorEastAsia" w:eastAsiaTheme="minorEastAsia" w:cstheme="minorEastAsia"/>
          <w:color w:val="auto"/>
          <w:sz w:val="32"/>
          <w:szCs w:val="32"/>
          <w:highlight w:val="none"/>
        </w:rPr>
        <w:t>万元，支出决算为</w:t>
      </w:r>
      <w:r>
        <w:rPr>
          <w:rFonts w:hint="eastAsia" w:asciiTheme="minorEastAsia" w:hAnsiTheme="minorEastAsia" w:eastAsiaTheme="minorEastAsia" w:cstheme="minorEastAsia"/>
          <w:sz w:val="32"/>
          <w:szCs w:val="32"/>
          <w:highlight w:val="none"/>
          <w:lang w:val="en-US" w:eastAsia="zh-CN"/>
        </w:rPr>
        <w:t>39.46</w:t>
      </w:r>
      <w:r>
        <w:rPr>
          <w:rFonts w:hint="eastAsia" w:asciiTheme="minorEastAsia" w:hAnsiTheme="minorEastAsia" w:eastAsiaTheme="minorEastAsia" w:cstheme="minorEastAsia"/>
          <w:sz w:val="32"/>
          <w:szCs w:val="32"/>
          <w:highlight w:val="none"/>
        </w:rPr>
        <w:t>万元，</w:t>
      </w:r>
      <w:r>
        <w:rPr>
          <w:rFonts w:hint="eastAsia" w:asciiTheme="minorEastAsia" w:hAnsiTheme="minorEastAsia" w:eastAsiaTheme="minorEastAsia" w:cstheme="minorEastAsia"/>
          <w:color w:val="auto"/>
          <w:sz w:val="32"/>
          <w:szCs w:val="32"/>
          <w:highlight w:val="none"/>
        </w:rPr>
        <w:t>完成年初预算的</w:t>
      </w:r>
      <w:r>
        <w:rPr>
          <w:rFonts w:hint="eastAsia" w:asciiTheme="minorEastAsia" w:hAnsiTheme="minorEastAsia" w:eastAsiaTheme="minorEastAsia" w:cstheme="minorEastAsia"/>
          <w:color w:val="auto"/>
          <w:sz w:val="32"/>
          <w:szCs w:val="32"/>
          <w:highlight w:val="none"/>
          <w:lang w:val="en-US" w:eastAsia="zh-CN"/>
        </w:rPr>
        <w:t>0</w:t>
      </w:r>
      <w:r>
        <w:rPr>
          <w:rFonts w:hint="eastAsia" w:asciiTheme="minorEastAsia" w:hAnsiTheme="minorEastAsia" w:eastAsiaTheme="minorEastAsia" w:cstheme="minorEastAsia"/>
          <w:color w:val="auto"/>
          <w:sz w:val="32"/>
          <w:szCs w:val="32"/>
          <w:highlight w:val="none"/>
          <w:shd w:val="clear"/>
        </w:rPr>
        <w:t>%，决算数</w:t>
      </w:r>
      <w:r>
        <w:rPr>
          <w:rFonts w:hint="eastAsia" w:asciiTheme="minorEastAsia" w:hAnsiTheme="minorEastAsia" w:eastAsiaTheme="minorEastAsia" w:cstheme="minorEastAsia"/>
          <w:color w:val="auto"/>
          <w:sz w:val="32"/>
          <w:szCs w:val="32"/>
          <w:highlight w:val="none"/>
          <w:shd w:val="clear"/>
          <w:lang w:eastAsia="zh-CN"/>
        </w:rPr>
        <w:t>大</w:t>
      </w:r>
      <w:r>
        <w:rPr>
          <w:rFonts w:hint="eastAsia" w:asciiTheme="minorEastAsia" w:hAnsiTheme="minorEastAsia" w:eastAsiaTheme="minorEastAsia" w:cstheme="minorEastAsia"/>
          <w:color w:val="auto"/>
          <w:sz w:val="32"/>
          <w:szCs w:val="32"/>
          <w:highlight w:val="none"/>
          <w:shd w:val="clear"/>
        </w:rPr>
        <w:t>于年初预算数的主要原因是：</w:t>
      </w:r>
      <w:r>
        <w:rPr>
          <w:rFonts w:hint="eastAsia" w:asciiTheme="minorEastAsia" w:hAnsiTheme="minorEastAsia" w:eastAsiaTheme="minorEastAsia" w:cstheme="minorEastAsia"/>
          <w:color w:val="auto"/>
          <w:sz w:val="32"/>
          <w:szCs w:val="32"/>
          <w:highlight w:val="none"/>
        </w:rPr>
        <w:t>交通运输支出（类）</w:t>
      </w:r>
      <w:r>
        <w:rPr>
          <w:rFonts w:hint="eastAsia" w:asciiTheme="minorEastAsia" w:hAnsiTheme="minorEastAsia" w:eastAsiaTheme="minorEastAsia" w:cstheme="minorEastAsia"/>
          <w:color w:val="auto"/>
          <w:sz w:val="32"/>
          <w:szCs w:val="32"/>
          <w:highlight w:val="none"/>
          <w:lang w:eastAsia="zh-CN"/>
        </w:rPr>
        <w:t>公路水路运输（款）公路运输管理（项）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highlight w:val="none"/>
          <w:shd w:val="clear"/>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13</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水路运输</w:t>
      </w:r>
      <w:r>
        <w:rPr>
          <w:rFonts w:hint="eastAsia" w:asciiTheme="minorEastAsia" w:hAnsiTheme="minorEastAsia" w:eastAsiaTheme="minorEastAsia" w:cstheme="minorEastAsia"/>
          <w:color w:val="auto"/>
          <w:sz w:val="32"/>
          <w:szCs w:val="32"/>
          <w:lang w:eastAsia="zh-CN"/>
        </w:rPr>
        <w:t>管理</w:t>
      </w:r>
      <w:r>
        <w:rPr>
          <w:rFonts w:hint="eastAsia" w:asciiTheme="minorEastAsia" w:hAnsiTheme="minorEastAsia" w:eastAsiaTheme="minorEastAsia" w:cstheme="minorEastAsia"/>
          <w:color w:val="auto"/>
          <w:sz w:val="32"/>
          <w:szCs w:val="32"/>
        </w:rPr>
        <w:t>支出</w:t>
      </w:r>
      <w:r>
        <w:rPr>
          <w:rFonts w:hint="eastAsia" w:asciiTheme="minorEastAsia" w:hAnsiTheme="minorEastAsia" w:eastAsiaTheme="minorEastAsia" w:cstheme="minorEastAsia"/>
          <w:color w:val="auto"/>
          <w:sz w:val="32"/>
          <w:szCs w:val="32"/>
          <w:lang w:eastAsia="zh-CN"/>
        </w:rPr>
        <w:t>（项）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0</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sz w:val="32"/>
          <w:szCs w:val="32"/>
          <w:lang w:val="en-US" w:eastAsia="zh-CN"/>
        </w:rPr>
        <w:t>0.14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color w:val="auto"/>
          <w:sz w:val="32"/>
          <w:szCs w:val="32"/>
        </w:rPr>
        <w:t>完成年初预算的</w:t>
      </w:r>
      <w:r>
        <w:rPr>
          <w:rFonts w:hint="eastAsia" w:asciiTheme="minorEastAsia" w:hAnsiTheme="minorEastAsia" w:eastAsiaTheme="minorEastAsia" w:cstheme="minorEastAsia"/>
          <w:color w:val="auto"/>
          <w:sz w:val="32"/>
          <w:szCs w:val="32"/>
          <w:lang w:val="en-US" w:eastAsia="zh-CN"/>
        </w:rPr>
        <w:t>0</w:t>
      </w:r>
      <w:r>
        <w:rPr>
          <w:rFonts w:hint="eastAsia" w:asciiTheme="minorEastAsia" w:hAnsiTheme="minorEastAsia" w:eastAsiaTheme="minorEastAsia" w:cstheme="minorEastAsia"/>
          <w:color w:val="auto"/>
          <w:sz w:val="32"/>
          <w:szCs w:val="32"/>
        </w:rPr>
        <w:t>%，决算数大于年初预算数的主要原因是：交通运输支出（类）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其他公路水路运输支出</w:t>
      </w:r>
      <w:r>
        <w:rPr>
          <w:rFonts w:hint="eastAsia" w:asciiTheme="minorEastAsia" w:hAnsiTheme="minorEastAsia" w:eastAsiaTheme="minorEastAsia" w:cstheme="minorEastAsia"/>
          <w:color w:val="auto"/>
          <w:sz w:val="32"/>
          <w:szCs w:val="32"/>
          <w:lang w:eastAsia="zh-CN"/>
        </w:rPr>
        <w:t>（项）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14</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公路水路运输（款）其他公路</w:t>
      </w:r>
      <w:r>
        <w:rPr>
          <w:rFonts w:hint="eastAsia" w:asciiTheme="minorEastAsia" w:hAnsiTheme="minorEastAsia" w:eastAsiaTheme="minorEastAsia" w:cstheme="minorEastAsia"/>
          <w:color w:val="auto"/>
          <w:sz w:val="32"/>
          <w:szCs w:val="32"/>
        </w:rPr>
        <w:t>水路运输支出</w:t>
      </w:r>
      <w:r>
        <w:rPr>
          <w:rFonts w:hint="eastAsia" w:asciiTheme="minorEastAsia" w:hAnsiTheme="minorEastAsia" w:eastAsiaTheme="minorEastAsia" w:cstheme="minorEastAsia"/>
          <w:color w:val="auto"/>
          <w:sz w:val="32"/>
          <w:szCs w:val="32"/>
          <w:lang w:eastAsia="zh-CN"/>
        </w:rPr>
        <w:t>（项）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1121.8</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sz w:val="32"/>
          <w:szCs w:val="32"/>
          <w:lang w:val="en-US" w:eastAsia="zh-CN"/>
        </w:rPr>
        <w:t>4586.61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color w:val="auto"/>
          <w:sz w:val="32"/>
          <w:szCs w:val="32"/>
        </w:rPr>
        <w:t>完成年初预算的</w:t>
      </w:r>
      <w:r>
        <w:rPr>
          <w:rFonts w:hint="eastAsia" w:asciiTheme="minorEastAsia" w:hAnsiTheme="minorEastAsia" w:eastAsiaTheme="minorEastAsia" w:cstheme="minorEastAsia"/>
          <w:color w:val="auto"/>
          <w:sz w:val="32"/>
          <w:szCs w:val="32"/>
          <w:lang w:val="en-US" w:eastAsia="zh-CN"/>
        </w:rPr>
        <w:t>408.86</w:t>
      </w:r>
      <w:r>
        <w:rPr>
          <w:rFonts w:hint="eastAsia" w:asciiTheme="minorEastAsia" w:hAnsiTheme="minorEastAsia" w:eastAsiaTheme="minorEastAsia" w:cstheme="minorEastAsia"/>
          <w:color w:val="auto"/>
          <w:sz w:val="32"/>
          <w:szCs w:val="32"/>
        </w:rPr>
        <w:t>%，决算数</w:t>
      </w:r>
      <w:r>
        <w:rPr>
          <w:rFonts w:hint="eastAsia" w:asciiTheme="minorEastAsia" w:hAnsiTheme="minorEastAsia" w:eastAsiaTheme="minorEastAsia" w:cstheme="minorEastAsia"/>
          <w:color w:val="auto"/>
          <w:sz w:val="32"/>
          <w:szCs w:val="32"/>
          <w:lang w:eastAsia="zh-CN"/>
        </w:rPr>
        <w:t>小</w:t>
      </w:r>
      <w:r>
        <w:rPr>
          <w:rFonts w:hint="eastAsia" w:asciiTheme="minorEastAsia" w:hAnsiTheme="minorEastAsia" w:eastAsiaTheme="minorEastAsia" w:cstheme="minorEastAsia"/>
          <w:color w:val="auto"/>
          <w:sz w:val="32"/>
          <w:szCs w:val="32"/>
        </w:rPr>
        <w:t>于年初预算数的主要原因是：交通运输支出（类）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其他公路水路运输支出</w:t>
      </w:r>
      <w:r>
        <w:rPr>
          <w:rFonts w:hint="eastAsia" w:asciiTheme="minorEastAsia" w:hAnsiTheme="minorEastAsia" w:eastAsiaTheme="minorEastAsia" w:cstheme="minorEastAsia"/>
          <w:color w:val="auto"/>
          <w:sz w:val="32"/>
          <w:szCs w:val="32"/>
          <w:lang w:eastAsia="zh-CN"/>
        </w:rPr>
        <w:t>（项）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15</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车辆购置税支出（款）车辆购置税用于公路等基础设施建设支出（项）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5909.84</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sz w:val="32"/>
          <w:szCs w:val="32"/>
          <w:lang w:val="en-US" w:eastAsia="zh-CN"/>
        </w:rPr>
        <w:t>6850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color w:val="auto"/>
          <w:sz w:val="32"/>
          <w:szCs w:val="32"/>
        </w:rPr>
        <w:t>完成年初预算的</w:t>
      </w:r>
      <w:r>
        <w:rPr>
          <w:rFonts w:hint="eastAsia" w:asciiTheme="minorEastAsia" w:hAnsiTheme="minorEastAsia" w:eastAsiaTheme="minorEastAsia" w:cstheme="minorEastAsia"/>
          <w:color w:val="auto"/>
          <w:sz w:val="32"/>
          <w:szCs w:val="32"/>
          <w:lang w:val="en-US" w:eastAsia="zh-CN"/>
        </w:rPr>
        <w:t>115.91</w:t>
      </w:r>
      <w:r>
        <w:rPr>
          <w:rFonts w:hint="eastAsia" w:asciiTheme="minorEastAsia" w:hAnsiTheme="minorEastAsia" w:eastAsiaTheme="minorEastAsia" w:cstheme="minorEastAsia"/>
          <w:color w:val="auto"/>
          <w:sz w:val="32"/>
          <w:szCs w:val="32"/>
        </w:rPr>
        <w:t>%，决算数大于年初预算数的主要原因是：交通运输支出（类）</w:t>
      </w:r>
      <w:r>
        <w:rPr>
          <w:rFonts w:hint="eastAsia" w:asciiTheme="minorEastAsia" w:hAnsiTheme="minorEastAsia" w:eastAsiaTheme="minorEastAsia" w:cstheme="minorEastAsia"/>
          <w:color w:val="auto"/>
          <w:sz w:val="32"/>
          <w:szCs w:val="32"/>
          <w:lang w:eastAsia="zh-CN"/>
        </w:rPr>
        <w:t>车辆购置税支出（款）车辆购置税用于公路等基础设施建设支出（项）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住房保障支出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住房改革</w:t>
      </w:r>
      <w:r>
        <w:rPr>
          <w:rFonts w:hint="eastAsia" w:asciiTheme="minorEastAsia" w:hAnsiTheme="minorEastAsia" w:eastAsiaTheme="minorEastAsia" w:cstheme="minorEastAsia"/>
          <w:color w:val="auto"/>
          <w:sz w:val="32"/>
          <w:szCs w:val="32"/>
        </w:rPr>
        <w:t>支出</w:t>
      </w:r>
      <w:r>
        <w:rPr>
          <w:rFonts w:hint="eastAsia" w:asciiTheme="minorEastAsia" w:hAnsiTheme="minorEastAsia" w:eastAsiaTheme="minorEastAsia" w:cstheme="minorEastAsia"/>
          <w:color w:val="auto"/>
          <w:sz w:val="32"/>
          <w:szCs w:val="32"/>
          <w:lang w:eastAsia="zh-CN"/>
        </w:rPr>
        <w:t>（款）住房公积金（项）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sz w:val="32"/>
          <w:szCs w:val="32"/>
          <w:lang w:val="en-US" w:eastAsia="zh-CN"/>
        </w:rPr>
        <w:t>27.6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color w:val="auto"/>
          <w:sz w:val="32"/>
          <w:szCs w:val="32"/>
        </w:rPr>
        <w:t>完成年初预算的0%，决算数大于年初预算数的主要原因是：</w:t>
      </w:r>
      <w:r>
        <w:rPr>
          <w:rFonts w:hint="eastAsia" w:asciiTheme="minorEastAsia" w:hAnsiTheme="minorEastAsia" w:eastAsiaTheme="minorEastAsia" w:cstheme="minorEastAsia"/>
          <w:color w:val="auto"/>
          <w:sz w:val="32"/>
          <w:szCs w:val="32"/>
          <w:lang w:eastAsia="zh-CN"/>
        </w:rPr>
        <w:t>住房保障支出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住房改革</w:t>
      </w:r>
      <w:r>
        <w:rPr>
          <w:rFonts w:hint="eastAsia" w:asciiTheme="minorEastAsia" w:hAnsiTheme="minorEastAsia" w:eastAsiaTheme="minorEastAsia" w:cstheme="minorEastAsia"/>
          <w:color w:val="auto"/>
          <w:sz w:val="32"/>
          <w:szCs w:val="32"/>
        </w:rPr>
        <w:t>支出</w:t>
      </w:r>
      <w:r>
        <w:rPr>
          <w:rFonts w:hint="eastAsia" w:asciiTheme="minorEastAsia" w:hAnsiTheme="minorEastAsia" w:eastAsiaTheme="minorEastAsia" w:cstheme="minorEastAsia"/>
          <w:color w:val="auto"/>
          <w:sz w:val="32"/>
          <w:szCs w:val="32"/>
          <w:lang w:eastAsia="zh-CN"/>
        </w:rPr>
        <w:t>（款）住房公积金（项）为干部职工交纳了住房公积金</w:t>
      </w:r>
      <w:r>
        <w:rPr>
          <w:rFonts w:hint="eastAsia" w:asciiTheme="minorEastAsia" w:hAnsiTheme="minorEastAsia" w:eastAsiaTheme="minorEastAsia" w:cstheme="minorEastAsia"/>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960.91</w:t>
      </w:r>
      <w:r>
        <w:rPr>
          <w:rFonts w:hint="eastAsia" w:ascii="Times New Roman" w:hAnsi="Times New Roman" w:eastAsia="仿宋_GB2312"/>
          <w:sz w:val="32"/>
          <w:szCs w:val="32"/>
        </w:rPr>
        <w:t>万元，其中：</w:t>
      </w:r>
    </w:p>
    <w:p>
      <w:pPr>
        <w:pStyle w:val="10"/>
        <w:ind w:firstLine="640" w:firstLineChars="200"/>
        <w:rPr>
          <w:rFonts w:hint="eastAsia" w:ascii="仿宋" w:hAnsi="仿宋" w:eastAsia="仿宋"/>
          <w:sz w:val="32"/>
          <w:szCs w:val="32"/>
          <w:highlight w:val="none"/>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734.56</w:t>
      </w:r>
      <w:r>
        <w:rPr>
          <w:rFonts w:hint="eastAsia" w:ascii="Times New Roman" w:hAnsi="Times New Roman" w:eastAsia="仿宋_GB2312"/>
          <w:sz w:val="32"/>
          <w:szCs w:val="32"/>
        </w:rPr>
        <w:t>万元，</w:t>
      </w:r>
      <w:r>
        <w:rPr>
          <w:rFonts w:hint="eastAsia" w:asciiTheme="minorEastAsia" w:hAnsiTheme="minorEastAsia" w:eastAsiaTheme="minorEastAsia"/>
          <w:sz w:val="32"/>
          <w:szCs w:val="32"/>
          <w:highlight w:val="none"/>
        </w:rPr>
        <w:t>占基本支出的</w:t>
      </w:r>
      <w:r>
        <w:rPr>
          <w:rFonts w:hint="eastAsia" w:asciiTheme="minorEastAsia" w:hAnsiTheme="minorEastAsia" w:eastAsiaTheme="minorEastAsia"/>
          <w:sz w:val="32"/>
          <w:szCs w:val="32"/>
          <w:highlight w:val="none"/>
          <w:lang w:val="en-US" w:eastAsia="zh-CN"/>
        </w:rPr>
        <w:t>76.44</w:t>
      </w:r>
      <w:r>
        <w:rPr>
          <w:rFonts w:hint="eastAsia" w:asciiTheme="minorEastAsia" w:hAnsiTheme="minorEastAsia" w:eastAsiaTheme="minorEastAsia"/>
          <w:sz w:val="32"/>
          <w:szCs w:val="32"/>
          <w:highlight w:val="none"/>
        </w:rPr>
        <w:t>%,主要包括</w:t>
      </w:r>
      <w:r>
        <w:rPr>
          <w:rFonts w:hint="eastAsia" w:ascii="仿宋" w:hAnsi="仿宋" w:eastAsia="仿宋"/>
          <w:sz w:val="32"/>
          <w:szCs w:val="32"/>
          <w:highlight w:val="none"/>
        </w:rPr>
        <w:t>基本工资</w:t>
      </w:r>
      <w:r>
        <w:rPr>
          <w:rFonts w:hint="eastAsia" w:ascii="仿宋" w:hAnsi="仿宋" w:eastAsia="仿宋"/>
          <w:sz w:val="32"/>
          <w:szCs w:val="32"/>
          <w:highlight w:val="none"/>
          <w:lang w:val="en-US" w:eastAsia="zh-CN"/>
        </w:rPr>
        <w:t>270.30</w:t>
      </w:r>
      <w:r>
        <w:rPr>
          <w:rFonts w:hint="eastAsia" w:ascii="仿宋" w:hAnsi="仿宋" w:eastAsia="仿宋"/>
          <w:sz w:val="32"/>
          <w:szCs w:val="32"/>
          <w:highlight w:val="none"/>
        </w:rPr>
        <w:t>万元、津贴补贴</w:t>
      </w:r>
      <w:r>
        <w:rPr>
          <w:rFonts w:hint="eastAsia" w:ascii="仿宋" w:hAnsi="仿宋" w:eastAsia="仿宋"/>
          <w:sz w:val="32"/>
          <w:szCs w:val="32"/>
          <w:highlight w:val="none"/>
          <w:lang w:val="en-US" w:eastAsia="zh-CN"/>
        </w:rPr>
        <w:t>123.2</w:t>
      </w:r>
      <w:r>
        <w:rPr>
          <w:rFonts w:hint="eastAsia" w:ascii="仿宋" w:hAnsi="仿宋" w:eastAsia="仿宋"/>
          <w:sz w:val="32"/>
          <w:szCs w:val="32"/>
          <w:highlight w:val="none"/>
        </w:rPr>
        <w:t>万元、奖金</w:t>
      </w:r>
      <w:r>
        <w:rPr>
          <w:rFonts w:hint="eastAsia" w:ascii="仿宋" w:hAnsi="仿宋" w:eastAsia="仿宋"/>
          <w:sz w:val="32"/>
          <w:szCs w:val="32"/>
          <w:highlight w:val="none"/>
          <w:lang w:val="en-US" w:eastAsia="zh-CN"/>
        </w:rPr>
        <w:t>61.41</w:t>
      </w:r>
      <w:r>
        <w:rPr>
          <w:rFonts w:hint="eastAsia" w:ascii="仿宋" w:hAnsi="仿宋" w:eastAsia="仿宋"/>
          <w:sz w:val="32"/>
          <w:szCs w:val="32"/>
          <w:highlight w:val="none"/>
        </w:rPr>
        <w:t>万元、伙食补助费</w:t>
      </w:r>
      <w:r>
        <w:rPr>
          <w:rFonts w:hint="eastAsia" w:ascii="仿宋" w:hAnsi="仿宋" w:eastAsia="仿宋"/>
          <w:sz w:val="32"/>
          <w:szCs w:val="32"/>
          <w:highlight w:val="none"/>
          <w:lang w:val="en-US" w:eastAsia="zh-CN"/>
        </w:rPr>
        <w:t>23.71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绩效工资</w:t>
      </w:r>
      <w:r>
        <w:rPr>
          <w:rFonts w:hint="eastAsia" w:ascii="仿宋" w:hAnsi="仿宋" w:eastAsia="仿宋"/>
          <w:sz w:val="32"/>
          <w:szCs w:val="32"/>
          <w:highlight w:val="none"/>
          <w:lang w:val="en-US" w:eastAsia="zh-CN"/>
        </w:rPr>
        <w:t>67.21万元、</w:t>
      </w:r>
      <w:r>
        <w:rPr>
          <w:rFonts w:hint="eastAsia" w:ascii="仿宋" w:hAnsi="仿宋" w:eastAsia="仿宋"/>
          <w:sz w:val="32"/>
          <w:szCs w:val="32"/>
          <w:highlight w:val="none"/>
          <w:lang w:eastAsia="zh-CN"/>
        </w:rPr>
        <w:t>机关事业单位基本养老保险缴费</w:t>
      </w:r>
      <w:r>
        <w:rPr>
          <w:rFonts w:hint="eastAsia" w:ascii="仿宋" w:hAnsi="仿宋" w:eastAsia="仿宋"/>
          <w:sz w:val="32"/>
          <w:szCs w:val="32"/>
          <w:highlight w:val="none"/>
          <w:lang w:val="en-US" w:eastAsia="zh-CN"/>
        </w:rPr>
        <w:t>59.67万元、</w:t>
      </w:r>
      <w:r>
        <w:rPr>
          <w:rFonts w:hint="eastAsia" w:ascii="仿宋" w:hAnsi="仿宋" w:eastAsia="仿宋"/>
          <w:sz w:val="32"/>
          <w:szCs w:val="32"/>
          <w:highlight w:val="none"/>
        </w:rPr>
        <w:t>职工基本医疗保险缴费</w:t>
      </w:r>
      <w:r>
        <w:rPr>
          <w:rFonts w:hint="eastAsia" w:ascii="仿宋" w:hAnsi="仿宋" w:eastAsia="仿宋"/>
          <w:sz w:val="32"/>
          <w:szCs w:val="32"/>
          <w:highlight w:val="none"/>
          <w:lang w:val="en-US" w:eastAsia="zh-CN"/>
        </w:rPr>
        <w:t>31.75</w:t>
      </w:r>
      <w:r>
        <w:rPr>
          <w:rFonts w:hint="eastAsia" w:ascii="仿宋" w:hAnsi="仿宋" w:eastAsia="仿宋"/>
          <w:sz w:val="32"/>
          <w:szCs w:val="32"/>
          <w:highlight w:val="none"/>
        </w:rPr>
        <w:t>万元、其他社会保障</w:t>
      </w:r>
      <w:r>
        <w:rPr>
          <w:rFonts w:hint="eastAsia" w:ascii="仿宋" w:hAnsi="仿宋" w:eastAsia="仿宋"/>
          <w:sz w:val="32"/>
          <w:szCs w:val="32"/>
          <w:highlight w:val="none"/>
          <w:lang w:eastAsia="zh-CN"/>
        </w:rPr>
        <w:t>缴</w:t>
      </w:r>
      <w:r>
        <w:rPr>
          <w:rFonts w:hint="eastAsia" w:ascii="仿宋" w:hAnsi="仿宋" w:eastAsia="仿宋"/>
          <w:sz w:val="32"/>
          <w:szCs w:val="32"/>
          <w:highlight w:val="none"/>
        </w:rPr>
        <w:t>费</w:t>
      </w:r>
      <w:r>
        <w:rPr>
          <w:rFonts w:hint="eastAsia" w:ascii="仿宋" w:hAnsi="仿宋" w:eastAsia="仿宋"/>
          <w:sz w:val="32"/>
          <w:szCs w:val="32"/>
          <w:highlight w:val="none"/>
          <w:lang w:val="en-US" w:eastAsia="zh-CN"/>
        </w:rPr>
        <w:t>2.62</w:t>
      </w:r>
      <w:r>
        <w:rPr>
          <w:rFonts w:hint="eastAsia" w:ascii="仿宋" w:hAnsi="仿宋" w:eastAsia="仿宋"/>
          <w:sz w:val="32"/>
          <w:szCs w:val="32"/>
          <w:highlight w:val="none"/>
        </w:rPr>
        <w:t>万元、住房公积金</w:t>
      </w:r>
      <w:r>
        <w:rPr>
          <w:rFonts w:hint="eastAsia" w:ascii="仿宋" w:hAnsi="仿宋" w:eastAsia="仿宋"/>
          <w:sz w:val="32"/>
          <w:szCs w:val="32"/>
          <w:highlight w:val="none"/>
          <w:lang w:val="en-US" w:eastAsia="zh-CN"/>
        </w:rPr>
        <w:t>27.6</w:t>
      </w:r>
      <w:r>
        <w:rPr>
          <w:rFonts w:hint="eastAsia" w:ascii="仿宋" w:hAnsi="仿宋" w:eastAsia="仿宋"/>
          <w:sz w:val="32"/>
          <w:szCs w:val="32"/>
          <w:highlight w:val="none"/>
        </w:rPr>
        <w:t>万元、其他工资福利支出</w:t>
      </w:r>
      <w:r>
        <w:rPr>
          <w:rFonts w:hint="eastAsia" w:ascii="仿宋" w:hAnsi="仿宋" w:eastAsia="仿宋"/>
          <w:sz w:val="32"/>
          <w:szCs w:val="32"/>
          <w:highlight w:val="none"/>
          <w:lang w:val="en-US" w:eastAsia="zh-CN"/>
        </w:rPr>
        <w:t>0.28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对个人和家庭的补助</w:t>
      </w:r>
      <w:r>
        <w:rPr>
          <w:rFonts w:hint="eastAsia" w:ascii="仿宋" w:hAnsi="仿宋" w:eastAsia="仿宋"/>
          <w:sz w:val="32"/>
          <w:szCs w:val="32"/>
          <w:highlight w:val="none"/>
          <w:lang w:val="en-US" w:eastAsia="zh-CN"/>
        </w:rPr>
        <w:t>66.8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，其中：抚恤金</w:t>
      </w:r>
      <w:r>
        <w:rPr>
          <w:rFonts w:hint="eastAsia" w:ascii="仿宋" w:hAnsi="仿宋" w:eastAsia="仿宋"/>
          <w:sz w:val="32"/>
          <w:szCs w:val="32"/>
          <w:highlight w:val="none"/>
          <w:lang w:val="en-US" w:eastAsia="zh-CN"/>
        </w:rPr>
        <w:t>59.33万元、生活补助4.26万元、救济费0.6万元、其他对个人和家庭的补助2.62万元</w:t>
      </w:r>
      <w:r>
        <w:rPr>
          <w:rFonts w:hint="eastAsia" w:ascii="仿宋" w:hAnsi="仿宋" w:eastAsia="仿宋"/>
          <w:sz w:val="32"/>
          <w:szCs w:val="32"/>
          <w:highlight w:val="none"/>
        </w:rPr>
        <w:t>；</w:t>
      </w:r>
    </w:p>
    <w:p>
      <w:pPr>
        <w:pStyle w:val="10"/>
        <w:ind w:firstLine="640" w:firstLineChars="200"/>
        <w:rPr>
          <w:rFonts w:asciiTheme="minorEastAsia" w:hAnsiTheme="minorEastAsia" w:eastAsiaTheme="minorEastAsia"/>
          <w:i/>
          <w:color w:val="FF0000"/>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226.35</w:t>
      </w:r>
      <w:r>
        <w:rPr>
          <w:rFonts w:hint="eastAsia" w:ascii="Times New Roman" w:hAnsi="Times New Roman" w:eastAsia="仿宋_GB2312"/>
          <w:sz w:val="32"/>
          <w:szCs w:val="32"/>
        </w:rPr>
        <w:t>万元，</w:t>
      </w:r>
      <w:r>
        <w:rPr>
          <w:rFonts w:hint="eastAsia" w:asciiTheme="minorEastAsia" w:hAnsiTheme="minorEastAsia" w:eastAsiaTheme="minorEastAsia"/>
          <w:sz w:val="32"/>
          <w:szCs w:val="32"/>
          <w:highlight w:val="none"/>
        </w:rPr>
        <w:t>占基本支出的</w:t>
      </w:r>
      <w:r>
        <w:rPr>
          <w:rFonts w:hint="eastAsia" w:asciiTheme="minorEastAsia" w:hAnsiTheme="minorEastAsia" w:eastAsiaTheme="minorEastAsia"/>
          <w:sz w:val="32"/>
          <w:szCs w:val="32"/>
          <w:highlight w:val="none"/>
          <w:lang w:val="en-US" w:eastAsia="zh-CN"/>
        </w:rPr>
        <w:t>23.56</w:t>
      </w:r>
      <w:r>
        <w:rPr>
          <w:rFonts w:hint="eastAsia" w:asciiTheme="minorEastAsia" w:hAnsiTheme="minorEastAsia" w:eastAsiaTheme="minorEastAsia"/>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主要包括办公费</w:t>
      </w:r>
      <w:r>
        <w:rPr>
          <w:rFonts w:hint="eastAsia" w:ascii="仿宋" w:hAnsi="仿宋" w:eastAsia="仿宋"/>
          <w:color w:val="000000" w:themeColor="text1"/>
          <w:sz w:val="32"/>
          <w:szCs w:val="32"/>
          <w:highlight w:val="none"/>
          <w:lang w:val="en-US" w:eastAsia="zh-CN"/>
          <w14:textFill>
            <w14:solidFill>
              <w14:schemeClr w14:val="tx1"/>
            </w14:solidFill>
          </w14:textFill>
        </w:rPr>
        <w:t>18.31</w:t>
      </w:r>
      <w:r>
        <w:rPr>
          <w:rFonts w:hint="eastAsia" w:ascii="仿宋" w:hAnsi="仿宋" w:eastAsia="仿宋"/>
          <w:color w:val="000000" w:themeColor="text1"/>
          <w:sz w:val="32"/>
          <w:szCs w:val="32"/>
          <w:highlight w:val="none"/>
          <w14:textFill>
            <w14:solidFill>
              <w14:schemeClr w14:val="tx1"/>
            </w14:solidFill>
          </w14:textFill>
        </w:rPr>
        <w:t>万元、印刷费</w:t>
      </w:r>
      <w:r>
        <w:rPr>
          <w:rFonts w:hint="eastAsia" w:ascii="仿宋" w:hAnsi="仿宋" w:eastAsia="仿宋"/>
          <w:color w:val="000000" w:themeColor="text1"/>
          <w:sz w:val="32"/>
          <w:szCs w:val="32"/>
          <w:highlight w:val="none"/>
          <w:lang w:val="en-US" w:eastAsia="zh-CN"/>
          <w14:textFill>
            <w14:solidFill>
              <w14:schemeClr w14:val="tx1"/>
            </w14:solidFill>
          </w14:textFill>
        </w:rPr>
        <w:t>15.64</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咨询费</w:t>
      </w:r>
      <w:r>
        <w:rPr>
          <w:rFonts w:hint="eastAsia" w:ascii="仿宋" w:hAnsi="仿宋" w:eastAsia="仿宋"/>
          <w:color w:val="000000" w:themeColor="text1"/>
          <w:sz w:val="32"/>
          <w:szCs w:val="32"/>
          <w:highlight w:val="none"/>
          <w:lang w:val="en-US" w:eastAsia="zh-CN"/>
          <w14:textFill>
            <w14:solidFill>
              <w14:schemeClr w14:val="tx1"/>
            </w14:solidFill>
          </w14:textFill>
        </w:rPr>
        <w:t>2.19万元、</w:t>
      </w:r>
      <w:r>
        <w:rPr>
          <w:rFonts w:hint="eastAsia" w:ascii="仿宋" w:hAnsi="仿宋" w:eastAsia="仿宋"/>
          <w:color w:val="000000" w:themeColor="text1"/>
          <w:sz w:val="32"/>
          <w:szCs w:val="32"/>
          <w:highlight w:val="none"/>
          <w14:textFill>
            <w14:solidFill>
              <w14:schemeClr w14:val="tx1"/>
            </w14:solidFill>
          </w14:textFill>
        </w:rPr>
        <w:t>水费</w:t>
      </w:r>
      <w:r>
        <w:rPr>
          <w:rFonts w:hint="eastAsia" w:ascii="仿宋" w:hAnsi="仿宋" w:eastAsia="仿宋"/>
          <w:color w:val="000000" w:themeColor="text1"/>
          <w:sz w:val="32"/>
          <w:szCs w:val="32"/>
          <w:highlight w:val="none"/>
          <w:lang w:val="en-US" w:eastAsia="zh-CN"/>
          <w14:textFill>
            <w14:solidFill>
              <w14:schemeClr w14:val="tx1"/>
            </w14:solidFill>
          </w14:textFill>
        </w:rPr>
        <w:t>0.94</w:t>
      </w:r>
      <w:r>
        <w:rPr>
          <w:rFonts w:hint="eastAsia" w:ascii="仿宋" w:hAnsi="仿宋" w:eastAsia="仿宋"/>
          <w:color w:val="000000" w:themeColor="text1"/>
          <w:sz w:val="32"/>
          <w:szCs w:val="32"/>
          <w:highlight w:val="none"/>
          <w14:textFill>
            <w14:solidFill>
              <w14:schemeClr w14:val="tx1"/>
            </w14:solidFill>
          </w14:textFill>
        </w:rPr>
        <w:t>万元、电费</w:t>
      </w:r>
      <w:r>
        <w:rPr>
          <w:rFonts w:hint="eastAsia" w:ascii="仿宋" w:hAnsi="仿宋" w:eastAsia="仿宋"/>
          <w:color w:val="000000" w:themeColor="text1"/>
          <w:sz w:val="32"/>
          <w:szCs w:val="32"/>
          <w:highlight w:val="none"/>
          <w:lang w:val="en-US" w:eastAsia="zh-CN"/>
          <w14:textFill>
            <w14:solidFill>
              <w14:schemeClr w14:val="tx1"/>
            </w14:solidFill>
          </w14:textFill>
        </w:rPr>
        <w:t>11.21</w:t>
      </w:r>
      <w:r>
        <w:rPr>
          <w:rFonts w:hint="eastAsia" w:ascii="仿宋" w:hAnsi="仿宋" w:eastAsia="仿宋"/>
          <w:color w:val="000000" w:themeColor="text1"/>
          <w:sz w:val="32"/>
          <w:szCs w:val="32"/>
          <w:highlight w:val="none"/>
          <w14:textFill>
            <w14:solidFill>
              <w14:schemeClr w14:val="tx1"/>
            </w14:solidFill>
          </w14:textFill>
        </w:rPr>
        <w:t>万元、邮电费</w:t>
      </w:r>
      <w:r>
        <w:rPr>
          <w:rFonts w:hint="eastAsia" w:ascii="仿宋" w:hAnsi="仿宋" w:eastAsia="仿宋"/>
          <w:color w:val="000000" w:themeColor="text1"/>
          <w:sz w:val="32"/>
          <w:szCs w:val="32"/>
          <w:highlight w:val="none"/>
          <w:lang w:val="en-US" w:eastAsia="zh-CN"/>
          <w14:textFill>
            <w14:solidFill>
              <w14:schemeClr w14:val="tx1"/>
            </w14:solidFill>
          </w14:textFill>
        </w:rPr>
        <w:t>3.79</w:t>
      </w:r>
      <w:r>
        <w:rPr>
          <w:rFonts w:hint="eastAsia" w:ascii="仿宋" w:hAnsi="仿宋" w:eastAsia="仿宋"/>
          <w:color w:val="000000" w:themeColor="text1"/>
          <w:sz w:val="32"/>
          <w:szCs w:val="32"/>
          <w:highlight w:val="none"/>
          <w14:textFill>
            <w14:solidFill>
              <w14:schemeClr w14:val="tx1"/>
            </w14:solidFill>
          </w14:textFill>
        </w:rPr>
        <w:t>万元、差旅费</w:t>
      </w:r>
      <w:r>
        <w:rPr>
          <w:rFonts w:hint="eastAsia" w:ascii="仿宋" w:hAnsi="仿宋" w:eastAsia="仿宋"/>
          <w:color w:val="000000" w:themeColor="text1"/>
          <w:sz w:val="32"/>
          <w:szCs w:val="32"/>
          <w:highlight w:val="none"/>
          <w:lang w:val="en-US" w:eastAsia="zh-CN"/>
          <w14:textFill>
            <w14:solidFill>
              <w14:schemeClr w14:val="tx1"/>
            </w14:solidFill>
          </w14:textFill>
        </w:rPr>
        <w:t>31.2</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维修（护）费</w:t>
      </w:r>
      <w:r>
        <w:rPr>
          <w:rFonts w:hint="eastAsia" w:ascii="仿宋" w:hAnsi="仿宋" w:eastAsia="仿宋"/>
          <w:color w:val="000000" w:themeColor="text1"/>
          <w:sz w:val="32"/>
          <w:szCs w:val="32"/>
          <w:lang w:val="en-US" w:eastAsia="zh-CN"/>
          <w14:textFill>
            <w14:solidFill>
              <w14:schemeClr w14:val="tx1"/>
            </w14:solidFill>
          </w14:textFill>
        </w:rPr>
        <w:t>0.82</w:t>
      </w:r>
      <w:r>
        <w:rPr>
          <w:rFonts w:hint="eastAsia" w:ascii="仿宋" w:hAnsi="仿宋" w:eastAsia="仿宋"/>
          <w:color w:val="000000" w:themeColor="text1"/>
          <w:sz w:val="32"/>
          <w:szCs w:val="32"/>
          <w14:textFill>
            <w14:solidFill>
              <w14:schemeClr w14:val="tx1"/>
            </w14:solidFill>
          </w14:textFill>
        </w:rPr>
        <w:t>万元、租赁费</w:t>
      </w:r>
      <w:r>
        <w:rPr>
          <w:rFonts w:hint="eastAsia" w:ascii="仿宋" w:hAnsi="仿宋" w:eastAsia="仿宋"/>
          <w:color w:val="000000" w:themeColor="text1"/>
          <w:sz w:val="32"/>
          <w:szCs w:val="32"/>
          <w:lang w:val="en-US" w:eastAsia="zh-CN"/>
          <w14:textFill>
            <w14:solidFill>
              <w14:schemeClr w14:val="tx1"/>
            </w14:solidFill>
          </w14:textFill>
        </w:rPr>
        <w:t>9.95</w:t>
      </w:r>
      <w:r>
        <w:rPr>
          <w:rFonts w:hint="eastAsia" w:ascii="仿宋" w:hAnsi="仿宋" w:eastAsia="仿宋"/>
          <w:color w:val="000000" w:themeColor="text1"/>
          <w:sz w:val="32"/>
          <w:szCs w:val="32"/>
          <w14:textFill>
            <w14:solidFill>
              <w14:schemeClr w14:val="tx1"/>
            </w14:solidFill>
          </w14:textFill>
        </w:rPr>
        <w:t>万元、会议费</w:t>
      </w:r>
      <w:r>
        <w:rPr>
          <w:rFonts w:hint="eastAsia" w:ascii="仿宋" w:hAnsi="仿宋" w:eastAsia="仿宋"/>
          <w:color w:val="000000" w:themeColor="text1"/>
          <w:sz w:val="32"/>
          <w:szCs w:val="32"/>
          <w:lang w:val="en-US" w:eastAsia="zh-CN"/>
          <w14:textFill>
            <w14:solidFill>
              <w14:schemeClr w14:val="tx1"/>
            </w14:solidFill>
          </w14:textFill>
        </w:rPr>
        <w:t>0.58</w:t>
      </w:r>
      <w:r>
        <w:rPr>
          <w:rFonts w:hint="eastAsia" w:ascii="仿宋" w:hAnsi="仿宋" w:eastAsia="仿宋"/>
          <w:color w:val="000000" w:themeColor="text1"/>
          <w:sz w:val="32"/>
          <w:szCs w:val="32"/>
          <w14:textFill>
            <w14:solidFill>
              <w14:schemeClr w14:val="tx1"/>
            </w14:solidFill>
          </w14:textFill>
        </w:rPr>
        <w:t>万元、培训费</w:t>
      </w:r>
      <w:r>
        <w:rPr>
          <w:rFonts w:hint="eastAsia" w:ascii="仿宋" w:hAnsi="仿宋" w:eastAsia="仿宋"/>
          <w:color w:val="000000" w:themeColor="text1"/>
          <w:sz w:val="32"/>
          <w:szCs w:val="32"/>
          <w:lang w:val="en-US" w:eastAsia="zh-CN"/>
          <w14:textFill>
            <w14:solidFill>
              <w14:schemeClr w14:val="tx1"/>
            </w14:solidFill>
          </w14:textFill>
        </w:rPr>
        <w:t>0.5</w:t>
      </w:r>
      <w:r>
        <w:rPr>
          <w:rFonts w:hint="eastAsia" w:ascii="仿宋" w:hAnsi="仿宋" w:eastAsia="仿宋"/>
          <w:color w:val="000000" w:themeColor="text1"/>
          <w:sz w:val="32"/>
          <w:szCs w:val="32"/>
          <w14:textFill>
            <w14:solidFill>
              <w14:schemeClr w14:val="tx1"/>
            </w14:solidFill>
          </w14:textFill>
        </w:rPr>
        <w:t>万元、劳务费</w:t>
      </w:r>
      <w:r>
        <w:rPr>
          <w:rFonts w:hint="eastAsia" w:ascii="仿宋" w:hAnsi="仿宋" w:eastAsia="仿宋"/>
          <w:color w:val="000000" w:themeColor="text1"/>
          <w:sz w:val="32"/>
          <w:szCs w:val="32"/>
          <w:lang w:val="en-US" w:eastAsia="zh-CN"/>
          <w14:textFill>
            <w14:solidFill>
              <w14:schemeClr w14:val="tx1"/>
            </w14:solidFill>
          </w14:textFill>
        </w:rPr>
        <w:t>14.95</w:t>
      </w:r>
      <w:r>
        <w:rPr>
          <w:rFonts w:hint="eastAsia" w:ascii="仿宋" w:hAnsi="仿宋" w:eastAsia="仿宋"/>
          <w:color w:val="000000" w:themeColor="text1"/>
          <w:sz w:val="32"/>
          <w:szCs w:val="32"/>
          <w14:textFill>
            <w14:solidFill>
              <w14:schemeClr w14:val="tx1"/>
            </w14:solidFill>
          </w14:textFill>
        </w:rPr>
        <w:t>万元、工会经费</w:t>
      </w:r>
      <w:r>
        <w:rPr>
          <w:rFonts w:hint="eastAsia" w:ascii="仿宋" w:hAnsi="仿宋" w:eastAsia="仿宋"/>
          <w:color w:val="000000" w:themeColor="text1"/>
          <w:sz w:val="32"/>
          <w:szCs w:val="32"/>
          <w:lang w:val="en-US" w:eastAsia="zh-CN"/>
          <w14:textFill>
            <w14:solidFill>
              <w14:schemeClr w14:val="tx1"/>
            </w14:solidFill>
          </w14:textFill>
        </w:rPr>
        <w:t>0.52</w:t>
      </w:r>
      <w:r>
        <w:rPr>
          <w:rFonts w:hint="eastAsia" w:ascii="仿宋" w:hAnsi="仿宋" w:eastAsia="仿宋"/>
          <w:color w:val="000000" w:themeColor="text1"/>
          <w:sz w:val="32"/>
          <w:szCs w:val="32"/>
          <w14:textFill>
            <w14:solidFill>
              <w14:schemeClr w14:val="tx1"/>
            </w14:solidFill>
          </w14:textFill>
        </w:rPr>
        <w:t>万元、其他交通费用</w:t>
      </w:r>
      <w:r>
        <w:rPr>
          <w:rFonts w:hint="eastAsia" w:ascii="仿宋" w:hAnsi="仿宋" w:eastAsia="仿宋"/>
          <w:color w:val="000000" w:themeColor="text1"/>
          <w:sz w:val="32"/>
          <w:szCs w:val="32"/>
          <w:lang w:val="en-US" w:eastAsia="zh-CN"/>
          <w14:textFill>
            <w14:solidFill>
              <w14:schemeClr w14:val="tx1"/>
            </w14:solidFill>
          </w14:textFill>
        </w:rPr>
        <w:t>44.58</w:t>
      </w:r>
      <w:r>
        <w:rPr>
          <w:rFonts w:hint="eastAsia" w:ascii="仿宋" w:hAnsi="仿宋" w:eastAsia="仿宋"/>
          <w:color w:val="000000" w:themeColor="text1"/>
          <w:sz w:val="32"/>
          <w:szCs w:val="32"/>
          <w14:textFill>
            <w14:solidFill>
              <w14:schemeClr w14:val="tx1"/>
            </w14:solidFill>
          </w14:textFill>
        </w:rPr>
        <w:t>万元、税金及附加费用</w:t>
      </w:r>
      <w:r>
        <w:rPr>
          <w:rFonts w:hint="eastAsia" w:ascii="仿宋" w:hAnsi="仿宋" w:eastAsia="仿宋"/>
          <w:color w:val="000000" w:themeColor="text1"/>
          <w:sz w:val="32"/>
          <w:szCs w:val="32"/>
          <w:lang w:val="en-US" w:eastAsia="zh-CN"/>
          <w14:textFill>
            <w14:solidFill>
              <w14:schemeClr w14:val="tx1"/>
            </w14:solidFill>
          </w14:textFill>
        </w:rPr>
        <w:t>1.02</w:t>
      </w:r>
      <w:r>
        <w:rPr>
          <w:rFonts w:hint="eastAsia" w:ascii="仿宋" w:hAnsi="仿宋" w:eastAsia="仿宋"/>
          <w:color w:val="000000" w:themeColor="text1"/>
          <w:sz w:val="32"/>
          <w:szCs w:val="32"/>
          <w14:textFill>
            <w14:solidFill>
              <w14:schemeClr w14:val="tx1"/>
            </w14:solidFill>
          </w14:textFill>
        </w:rPr>
        <w:t>万元、其他商品和服务支出</w:t>
      </w:r>
      <w:r>
        <w:rPr>
          <w:rFonts w:hint="eastAsia" w:ascii="仿宋" w:hAnsi="仿宋" w:eastAsia="仿宋"/>
          <w:color w:val="000000" w:themeColor="text1"/>
          <w:sz w:val="32"/>
          <w:szCs w:val="32"/>
          <w:lang w:val="en-US" w:eastAsia="zh-CN"/>
          <w14:textFill>
            <w14:solidFill>
              <w14:schemeClr w14:val="tx1"/>
            </w14:solidFill>
          </w14:textFill>
        </w:rPr>
        <w:t>67.6</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办公设备购置</w:t>
      </w:r>
      <w:r>
        <w:rPr>
          <w:rFonts w:hint="eastAsia" w:ascii="仿宋" w:hAnsi="仿宋" w:eastAsia="仿宋"/>
          <w:color w:val="000000" w:themeColor="text1"/>
          <w:sz w:val="32"/>
          <w:szCs w:val="32"/>
          <w:lang w:val="en-US" w:eastAsia="zh-CN"/>
          <w14:textFill>
            <w14:solidFill>
              <w14:schemeClr w14:val="tx1"/>
            </w14:solidFill>
          </w14:textFill>
        </w:rPr>
        <w:t>2.23万元、其他资本性支出0.3万元</w:t>
      </w:r>
      <w:r>
        <w:rPr>
          <w:rFonts w:hint="eastAsia" w:ascii="仿宋" w:hAnsi="仿宋" w:eastAsia="仿宋"/>
          <w:color w:val="000000" w:themeColor="text1"/>
          <w:sz w:val="32"/>
          <w:szCs w:val="32"/>
          <w14:textFill>
            <w14:solidFill>
              <w14:schemeClr w14:val="tx1"/>
            </w14:solidFill>
          </w14:textFill>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heme="minorEastAsia" w:hAnsiTheme="minorEastAsia" w:eastAsiaTheme="minorEastAsia"/>
          <w:color w:val="auto"/>
          <w:sz w:val="32"/>
          <w:szCs w:val="32"/>
          <w:lang w:eastAsia="zh-CN"/>
        </w:rPr>
        <w:t>本单位本年度没有发生</w:t>
      </w:r>
      <w:r>
        <w:rPr>
          <w:rFonts w:hint="eastAsia" w:asciiTheme="minorEastAsia" w:hAnsiTheme="minorEastAsia" w:eastAsiaTheme="minorEastAsia"/>
          <w:color w:val="auto"/>
          <w:sz w:val="32"/>
          <w:szCs w:val="32"/>
        </w:rPr>
        <w:t>因公出国（境）费支出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imes New Roman" w:hAnsi="Times New Roman" w:eastAsia="仿宋_GB2312"/>
          <w:sz w:val="32"/>
          <w:szCs w:val="32"/>
        </w:rPr>
        <w:t>。</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预算数的主要原因是</w:t>
      </w:r>
      <w:r>
        <w:rPr>
          <w:rFonts w:hint="eastAsia" w:asciiTheme="minorEastAsia" w:hAnsiTheme="minorEastAsia" w:eastAsiaTheme="minorEastAsia"/>
          <w:color w:val="auto"/>
          <w:sz w:val="32"/>
          <w:szCs w:val="32"/>
          <w:lang w:eastAsia="zh-CN"/>
        </w:rPr>
        <w:t>本单位本年度没有发生公务接待费用支出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p>
    <w:p>
      <w:pPr>
        <w:pStyle w:val="10"/>
        <w:ind w:firstLine="800" w:firstLineChars="250"/>
        <w:rPr>
          <w:rFonts w:asciiTheme="minorEastAsia" w:hAnsiTheme="minorEastAsia" w:eastAsiaTheme="minorEastAsia"/>
          <w:color w:val="auto"/>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heme="minorEastAsia" w:hAnsiTheme="minorEastAsia" w:eastAsiaTheme="minorEastAsia"/>
          <w:color w:val="auto"/>
          <w:sz w:val="32"/>
          <w:szCs w:val="32"/>
          <w:lang w:eastAsia="zh-CN"/>
        </w:rPr>
        <w:t>决算数等于预算数的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本单位本年度没有发生</w:t>
      </w:r>
      <w:r>
        <w:rPr>
          <w:rFonts w:hint="eastAsia" w:asciiTheme="minorEastAsia" w:hAnsiTheme="minorEastAsia" w:eastAsiaTheme="minorEastAsia"/>
          <w:color w:val="auto"/>
          <w:sz w:val="32"/>
          <w:szCs w:val="32"/>
        </w:rPr>
        <w:t>公务用车购置费支出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10"/>
        <w:ind w:firstLine="800" w:firstLineChars="250"/>
        <w:rPr>
          <w:rFonts w:asciiTheme="minorEastAsia" w:hAnsiTheme="minorEastAsia" w:eastAsiaTheme="minorEastAsia"/>
          <w:color w:val="auto"/>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heme="minorEastAsia" w:hAnsiTheme="minorEastAsia" w:eastAsiaTheme="minorEastAsia"/>
          <w:color w:val="auto"/>
          <w:sz w:val="32"/>
          <w:szCs w:val="32"/>
          <w:lang w:eastAsia="zh-CN"/>
        </w:rPr>
        <w:t>决算数等于预算数的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本单位本年度没有发生</w:t>
      </w:r>
      <w:r>
        <w:rPr>
          <w:rFonts w:hint="eastAsia" w:asciiTheme="minorEastAsia" w:hAnsiTheme="minorEastAsia" w:eastAsiaTheme="minorEastAsia"/>
          <w:color w:val="auto"/>
          <w:sz w:val="32"/>
          <w:szCs w:val="32"/>
        </w:rPr>
        <w:t>公务用车运行维护费支出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本单位没有</w:t>
      </w:r>
      <w:r>
        <w:rPr>
          <w:rFonts w:hint="eastAsia" w:ascii="Times New Roman" w:hAnsi="Times New Roman" w:eastAsia="仿宋_GB2312"/>
          <w:sz w:val="32"/>
          <w:szCs w:val="32"/>
        </w:rPr>
        <w:t>发生</w:t>
      </w:r>
      <w:r>
        <w:rPr>
          <w:rFonts w:hint="eastAsia" w:ascii="Times New Roman" w:hAnsi="Times New Roman" w:eastAsia="仿宋_GB2312"/>
          <w:sz w:val="32"/>
          <w:szCs w:val="32"/>
          <w:lang w:eastAsia="zh-CN"/>
        </w:rPr>
        <w:t>公务</w:t>
      </w:r>
      <w:r>
        <w:rPr>
          <w:rFonts w:hint="eastAsia" w:ascii="Times New Roman" w:hAnsi="Times New Roman" w:eastAsia="仿宋_GB2312"/>
          <w:sz w:val="32"/>
          <w:szCs w:val="32"/>
        </w:rPr>
        <w:t>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26385</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26385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26385</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宋体" w:hAnsi="宋体" w:eastAsia="宋体" w:cs="宋体"/>
          <w:kern w:val="0"/>
          <w:sz w:val="32"/>
          <w:szCs w:val="32"/>
          <w:lang w:eastAsia="zh-CN"/>
        </w:rPr>
        <w:t>其他</w:t>
      </w:r>
      <w:r>
        <w:rPr>
          <w:rFonts w:hint="eastAsia" w:ascii="宋体" w:hAnsi="宋体" w:eastAsia="宋体" w:cs="宋体"/>
          <w:kern w:val="0"/>
          <w:sz w:val="32"/>
          <w:szCs w:val="32"/>
        </w:rPr>
        <w:t>政府性基金</w:t>
      </w:r>
      <w:r>
        <w:rPr>
          <w:rFonts w:hint="eastAsia" w:ascii="宋体" w:hAnsi="宋体" w:eastAsia="宋体" w:cs="宋体"/>
          <w:kern w:val="0"/>
          <w:sz w:val="32"/>
          <w:szCs w:val="32"/>
          <w:lang w:eastAsia="zh-CN"/>
        </w:rPr>
        <w:t>及对应专项债务收入安排的支出</w:t>
      </w:r>
      <w:r>
        <w:rPr>
          <w:rFonts w:hint="eastAsia" w:ascii="Times New Roman" w:hAnsi="Times New Roman" w:eastAsia="仿宋_GB2312"/>
          <w:sz w:val="32"/>
          <w:szCs w:val="32"/>
        </w:rPr>
        <w:t>（款）</w:t>
      </w:r>
      <w:r>
        <w:rPr>
          <w:rFonts w:hint="eastAsia" w:ascii="宋体" w:hAnsi="宋体" w:eastAsia="宋体" w:cs="宋体"/>
          <w:kern w:val="0"/>
          <w:sz w:val="32"/>
          <w:szCs w:val="32"/>
          <w:lang w:eastAsia="zh-CN"/>
        </w:rPr>
        <w:t>其他地方自行试点项目收益专项债券收入安排的支出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26385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本年</w:t>
      </w:r>
      <w:r>
        <w:rPr>
          <w:rFonts w:hint="eastAsia" w:ascii="仿宋" w:hAnsi="仿宋" w:eastAsia="仿宋" w:cs="仿宋"/>
          <w:color w:val="000000" w:themeColor="text1"/>
          <w:kern w:val="0"/>
          <w:sz w:val="32"/>
          <w:szCs w:val="32"/>
          <w:highlight w:val="none"/>
          <w:lang w:eastAsia="zh-CN"/>
          <w14:textFill>
            <w14:solidFill>
              <w14:schemeClr w14:val="tx1"/>
            </w14:solidFill>
          </w14:textFill>
        </w:rPr>
        <w:t>项目资金用彩票公益金（政府性基金）支付。</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w:t>
      </w:r>
      <w:r>
        <w:rPr>
          <w:rFonts w:hint="eastAsia" w:ascii="Times New Roman" w:hAnsi="Times New Roman" w:eastAsia="仿宋_GB2312"/>
          <w:b/>
          <w:sz w:val="32"/>
          <w:szCs w:val="32"/>
          <w:lang w:eastAsia="zh-CN"/>
        </w:rPr>
        <w:t>关于</w:t>
      </w:r>
      <w:r>
        <w:rPr>
          <w:rFonts w:hint="eastAsia" w:ascii="Times New Roman" w:hAnsi="Times New Roman" w:eastAsia="仿宋_GB2312"/>
          <w:b/>
          <w:sz w:val="32"/>
          <w:szCs w:val="32"/>
        </w:rPr>
        <w:t>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226.35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比年初预算数</w:t>
      </w:r>
      <w:r>
        <w:rPr>
          <w:rFonts w:hint="eastAsia" w:ascii="Times New Roman" w:hAnsi="Times New Roman" w:eastAsia="仿宋_GB2312"/>
          <w:sz w:val="32"/>
          <w:szCs w:val="32"/>
          <w:highlight w:val="none"/>
          <w:lang w:val="en-US" w:eastAsia="zh-CN"/>
        </w:rPr>
        <w:t>97.4万元</w:t>
      </w:r>
      <w:r>
        <w:rPr>
          <w:rFonts w:hint="eastAsia" w:ascii="Times New Roman" w:hAnsi="Times New Roman" w:eastAsia="仿宋_GB2312"/>
          <w:sz w:val="32"/>
          <w:szCs w:val="32"/>
        </w:rPr>
        <w:t>增加</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lang w:val="en-US" w:eastAsia="zh-CN"/>
        </w:rPr>
        <w:t>128.95万元，</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132.39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其他商品和服务支出的增加</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ind w:firstLine="640" w:firstLineChars="200"/>
        <w:rPr>
          <w:rFonts w:hint="eastAsia" w:ascii="仿宋" w:hAnsi="仿宋" w:eastAsia="仿宋" w:cs="仿宋"/>
          <w:b/>
          <w:bCs/>
          <w:i/>
          <w:color w:val="auto"/>
          <w:kern w:val="0"/>
          <w:sz w:val="32"/>
          <w:szCs w:val="32"/>
          <w:lang w:val="en-US" w:eastAsia="zh-CN" w:bidi="ar-SA"/>
        </w:r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年本部门开支会议费</w:t>
      </w:r>
      <w:r>
        <w:rPr>
          <w:rFonts w:hint="eastAsia" w:ascii="宋体" w:hAnsi="宋体" w:eastAsia="宋体" w:cs="宋体"/>
          <w:sz w:val="32"/>
          <w:szCs w:val="32"/>
          <w:lang w:val="en-US" w:eastAsia="zh-CN"/>
        </w:rPr>
        <w:t>0.58</w:t>
      </w:r>
      <w:r>
        <w:rPr>
          <w:rFonts w:hint="eastAsia" w:ascii="宋体" w:hAnsi="宋体" w:eastAsia="宋体" w:cs="宋体"/>
          <w:sz w:val="32"/>
          <w:szCs w:val="32"/>
        </w:rPr>
        <w:t>万元，用于召开</w:t>
      </w:r>
      <w:r>
        <w:rPr>
          <w:rFonts w:hint="eastAsia" w:ascii="宋体" w:hAnsi="宋体" w:eastAsia="宋体" w:cs="宋体"/>
          <w:sz w:val="32"/>
          <w:szCs w:val="32"/>
          <w:lang w:val="en-US" w:eastAsia="zh-CN"/>
        </w:rPr>
        <w:t>12</w:t>
      </w:r>
      <w:r>
        <w:rPr>
          <w:rFonts w:hint="eastAsia" w:ascii="宋体" w:hAnsi="宋体" w:eastAsia="宋体" w:cs="宋体"/>
          <w:sz w:val="32"/>
          <w:szCs w:val="32"/>
        </w:rPr>
        <w:t>会议，人数</w:t>
      </w:r>
      <w:r>
        <w:rPr>
          <w:rFonts w:hint="eastAsia" w:ascii="宋体" w:hAnsi="宋体" w:eastAsia="宋体" w:cs="宋体"/>
          <w:sz w:val="32"/>
          <w:szCs w:val="32"/>
          <w:lang w:val="en-US" w:eastAsia="zh-CN"/>
        </w:rPr>
        <w:t>135</w:t>
      </w:r>
      <w:r>
        <w:rPr>
          <w:rFonts w:hint="eastAsia" w:ascii="宋体" w:hAnsi="宋体" w:eastAsia="宋体" w:cs="宋体"/>
          <w:sz w:val="32"/>
          <w:szCs w:val="32"/>
        </w:rPr>
        <w:t>人，内容为</w:t>
      </w:r>
      <w:r>
        <w:rPr>
          <w:rFonts w:hint="eastAsia" w:ascii="宋体" w:hAnsi="宋体" w:eastAsia="宋体" w:cs="宋体"/>
          <w:sz w:val="32"/>
          <w:szCs w:val="32"/>
          <w:lang w:val="en-US" w:eastAsia="zh-CN"/>
        </w:rPr>
        <w:t>2022年农村公路建设项目会议、</w:t>
      </w:r>
      <w:r>
        <w:rPr>
          <w:rFonts w:hint="eastAsia" w:ascii="宋体" w:hAnsi="宋体" w:eastAsia="宋体" w:cs="宋体"/>
          <w:sz w:val="32"/>
          <w:szCs w:val="32"/>
          <w:lang w:eastAsia="zh-CN"/>
        </w:rPr>
        <w:t>春运工作会议、安全生产紧急调度视频会议、加快推进铁路安全环境集中整治电视会议、顽障痼疾集中整治工作会议、四好农村路项目建设会议</w:t>
      </w:r>
      <w:r>
        <w:rPr>
          <w:rFonts w:hint="eastAsia" w:ascii="宋体" w:hAnsi="宋体" w:eastAsia="宋体" w:cs="宋体"/>
          <w:sz w:val="32"/>
          <w:szCs w:val="32"/>
        </w:rPr>
        <w:t>；开支培训费</w:t>
      </w:r>
      <w:r>
        <w:rPr>
          <w:rFonts w:hint="eastAsia" w:ascii="宋体" w:hAnsi="宋体" w:eastAsia="宋体" w:cs="宋体"/>
          <w:sz w:val="32"/>
          <w:szCs w:val="32"/>
          <w:lang w:val="en-US" w:eastAsia="zh-CN"/>
        </w:rPr>
        <w:t>0.5</w:t>
      </w:r>
      <w:r>
        <w:rPr>
          <w:rFonts w:hint="eastAsia" w:ascii="宋体" w:hAnsi="宋体" w:eastAsia="宋体" w:cs="宋体"/>
          <w:sz w:val="32"/>
          <w:szCs w:val="32"/>
        </w:rPr>
        <w:t>万元，</w:t>
      </w:r>
      <w:r>
        <w:rPr>
          <w:rFonts w:hint="eastAsia" w:ascii="宋体" w:hAnsi="宋体" w:eastAsia="宋体" w:cs="宋体"/>
          <w:sz w:val="32"/>
          <w:szCs w:val="32"/>
          <w:highlight w:val="none"/>
        </w:rPr>
        <w:t>用于开</w:t>
      </w:r>
      <w:r>
        <w:rPr>
          <w:rFonts w:hint="eastAsia" w:asciiTheme="minorEastAsia" w:hAnsiTheme="minorEastAsia" w:eastAsiaTheme="minorEastAsia"/>
          <w:sz w:val="32"/>
          <w:szCs w:val="32"/>
          <w:highlight w:val="none"/>
        </w:rPr>
        <w:t>展</w:t>
      </w:r>
      <w:r>
        <w:rPr>
          <w:rFonts w:hint="eastAsia" w:asciiTheme="minorEastAsia" w:hAnsiTheme="minorEastAsia" w:eastAsiaTheme="minorEastAsia"/>
          <w:sz w:val="32"/>
          <w:szCs w:val="32"/>
          <w:highlight w:val="none"/>
          <w:lang w:eastAsia="zh-CN"/>
        </w:rPr>
        <w:t>农村公路项目建设学术交流</w:t>
      </w:r>
      <w:r>
        <w:rPr>
          <w:rFonts w:hint="eastAsia" w:asciiTheme="minorEastAsia" w:hAnsiTheme="minorEastAsia" w:eastAsiaTheme="minorEastAsia"/>
          <w:sz w:val="32"/>
          <w:szCs w:val="32"/>
          <w:highlight w:val="none"/>
        </w:rPr>
        <w:t>培训，人数</w:t>
      </w:r>
      <w:r>
        <w:rPr>
          <w:rFonts w:hint="eastAsia" w:asciiTheme="minorEastAsia" w:hAnsiTheme="minorEastAsia" w:eastAsiaTheme="minorEastAsia"/>
          <w:sz w:val="32"/>
          <w:szCs w:val="32"/>
          <w:highlight w:val="none"/>
          <w:lang w:val="en-US" w:eastAsia="zh-CN"/>
        </w:rPr>
        <w:t>55</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建好、管好、护好、运营好“农村公路建设项目”学术交流培训等</w:t>
      </w:r>
      <w:r>
        <w:rPr>
          <w:rFonts w:hint="eastAsia" w:asciiTheme="minorEastAsia" w:hAnsiTheme="minorEastAsia" w:eastAsiaTheme="minorEastAsia"/>
          <w:sz w:val="32"/>
          <w:szCs w:val="32"/>
          <w:highlight w:val="none"/>
        </w:rPr>
        <w:t>；举办</w:t>
      </w:r>
      <w:r>
        <w:rPr>
          <w:rFonts w:hint="eastAsia" w:asciiTheme="minorEastAsia" w:hAnsiTheme="minorEastAsia" w:eastAsiaTheme="minorEastAsia"/>
          <w:sz w:val="32"/>
          <w:szCs w:val="32"/>
          <w:highlight w:val="none"/>
          <w:lang w:val="en-US" w:eastAsia="zh-CN"/>
        </w:rPr>
        <w:t>0次</w:t>
      </w:r>
      <w:r>
        <w:rPr>
          <w:rFonts w:hint="eastAsia" w:asciiTheme="minorEastAsia" w:hAnsiTheme="minorEastAsia" w:eastAsiaTheme="minorEastAsia"/>
          <w:sz w:val="32"/>
          <w:szCs w:val="32"/>
          <w:highlight w:val="none"/>
        </w:rPr>
        <w:t>节庆、晚会、论坛、赛事活动，开支</w:t>
      </w:r>
      <w:r>
        <w:rPr>
          <w:rFonts w:hint="eastAsia" w:asciiTheme="minorEastAsia" w:hAnsiTheme="minorEastAsia" w:eastAsiaTheme="minorEastAsia"/>
          <w:sz w:val="32"/>
          <w:szCs w:val="32"/>
          <w:highlight w:val="none"/>
          <w:lang w:eastAsia="zh-CN"/>
        </w:rPr>
        <w:t>资金</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0"/>
        <w:keepNext w:val="0"/>
        <w:keepLines w:val="0"/>
        <w:pageBreakBefore w:val="0"/>
        <w:widowControl w:val="0"/>
        <w:kinsoku/>
        <w:wordWrap/>
        <w:overflowPunct/>
        <w:topLinePunct w:val="0"/>
        <w:bidi w:val="0"/>
        <w:snapToGrid/>
        <w:spacing w:line="600" w:lineRule="exact"/>
        <w:ind w:firstLine="1280" w:firstLineChars="4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2022年度本单位部门</w:t>
      </w:r>
      <w:r>
        <w:rPr>
          <w:rFonts w:hint="eastAsia" w:ascii="Times New Roman" w:hAnsi="Times New Roman" w:eastAsia="仿宋_GB2312"/>
          <w:sz w:val="32"/>
          <w:szCs w:val="32"/>
        </w:rPr>
        <w:t>总结支出的绩效目标完成情况</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p>
    <w:p>
      <w:pPr>
        <w:snapToGrid w:val="0"/>
        <w:spacing w:line="580" w:lineRule="exact"/>
        <w:jc w:val="center"/>
        <w:rPr>
          <w:rFonts w:hint="eastAsia" w:ascii="仿宋" w:hAnsi="仿宋" w:eastAsia="仿宋"/>
          <w:b/>
          <w:sz w:val="44"/>
          <w:szCs w:val="44"/>
        </w:rPr>
      </w:pPr>
      <w:r>
        <w:rPr>
          <w:rFonts w:hint="eastAsia" w:ascii="仿宋" w:hAnsi="仿宋" w:eastAsia="仿宋"/>
          <w:b/>
          <w:sz w:val="44"/>
          <w:szCs w:val="44"/>
        </w:rPr>
        <w:t>溆浦县交通运输局</w:t>
      </w:r>
    </w:p>
    <w:p>
      <w:pPr>
        <w:snapToGrid w:val="0"/>
        <w:spacing w:line="580" w:lineRule="exact"/>
        <w:jc w:val="center"/>
        <w:rPr>
          <w:rFonts w:hint="eastAsia" w:ascii="仿宋" w:hAnsi="仿宋" w:eastAsia="仿宋"/>
          <w:b/>
          <w:sz w:val="44"/>
          <w:szCs w:val="44"/>
        </w:rPr>
      </w:pPr>
      <w:r>
        <w:rPr>
          <w:rFonts w:hint="eastAsia" w:ascii="仿宋" w:hAnsi="仿宋" w:eastAsia="仿宋"/>
          <w:b/>
          <w:sz w:val="44"/>
          <w:szCs w:val="44"/>
        </w:rPr>
        <w:t>20</w:t>
      </w:r>
      <w:r>
        <w:rPr>
          <w:rFonts w:hint="eastAsia" w:ascii="仿宋" w:hAnsi="仿宋" w:eastAsia="仿宋"/>
          <w:b/>
          <w:sz w:val="44"/>
          <w:szCs w:val="44"/>
          <w:lang w:val="en-US" w:eastAsia="zh-CN"/>
        </w:rPr>
        <w:t>22</w:t>
      </w:r>
      <w:r>
        <w:rPr>
          <w:rFonts w:hint="eastAsia" w:ascii="仿宋" w:hAnsi="仿宋" w:eastAsia="仿宋"/>
          <w:b/>
          <w:sz w:val="44"/>
          <w:szCs w:val="44"/>
        </w:rPr>
        <w:t>年部门整体支出绩效自评报告</w:t>
      </w:r>
    </w:p>
    <w:p>
      <w:pPr>
        <w:spacing w:line="580" w:lineRule="exact"/>
        <w:ind w:firstLine="880" w:firstLineChars="200"/>
        <w:rPr>
          <w:rFonts w:hint="eastAsia" w:ascii="仿宋" w:hAnsi="仿宋" w:eastAsia="仿宋"/>
          <w:b/>
          <w:sz w:val="44"/>
          <w:szCs w:val="44"/>
        </w:rPr>
      </w:pPr>
    </w:p>
    <w:p>
      <w:pPr>
        <w:spacing w:line="58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根据《溆浦县财政局关于开展20</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年度部门整体支出绩效评价工作的通知》溆财绩</w:t>
      </w:r>
      <w:r>
        <w:rPr>
          <w:rFonts w:hint="eastAsia" w:ascii="仿宋" w:hAnsi="仿宋" w:eastAsia="仿宋" w:cs="宋体"/>
          <w:kern w:val="0"/>
          <w:sz w:val="32"/>
          <w:szCs w:val="32"/>
          <w:lang w:eastAsia="zh-CN"/>
        </w:rPr>
        <w:t>函</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号要求，对本单位20</w:t>
      </w:r>
      <w:r>
        <w:rPr>
          <w:rFonts w:hint="eastAsia" w:ascii="仿宋" w:hAnsi="仿宋" w:eastAsia="仿宋" w:cs="宋体"/>
          <w:kern w:val="0"/>
          <w:sz w:val="32"/>
          <w:szCs w:val="32"/>
          <w:lang w:val="en-US" w:eastAsia="zh-CN"/>
        </w:rPr>
        <w:t>22</w:t>
      </w:r>
      <w:r>
        <w:rPr>
          <w:rFonts w:hint="eastAsia" w:ascii="仿宋" w:hAnsi="仿宋" w:eastAsia="仿宋" w:cs="宋体"/>
          <w:kern w:val="0"/>
          <w:sz w:val="32"/>
          <w:szCs w:val="32"/>
        </w:rPr>
        <w:t>年度部门整体支出的绩效情况进行客观、公正的评价。现将有关情况报告如下：</w:t>
      </w:r>
    </w:p>
    <w:p>
      <w:pPr>
        <w:numPr>
          <w:ilvl w:val="0"/>
          <w:numId w:val="3"/>
        </w:numPr>
        <w:spacing w:line="580" w:lineRule="exact"/>
        <w:ind w:left="643"/>
        <w:rPr>
          <w:rFonts w:hint="eastAsia" w:ascii="仿宋" w:hAnsi="仿宋" w:eastAsia="仿宋" w:cs="宋体"/>
          <w:b/>
          <w:kern w:val="0"/>
          <w:sz w:val="32"/>
          <w:szCs w:val="32"/>
        </w:rPr>
      </w:pPr>
      <w:r>
        <w:rPr>
          <w:rFonts w:hint="eastAsia" w:ascii="仿宋" w:hAnsi="仿宋" w:eastAsia="仿宋" w:cs="宋体"/>
          <w:b/>
          <w:kern w:val="0"/>
          <w:sz w:val="32"/>
          <w:szCs w:val="32"/>
        </w:rPr>
        <w:t>部门基本情况</w:t>
      </w:r>
    </w:p>
    <w:p>
      <w:pPr>
        <w:numPr>
          <w:ilvl w:val="0"/>
          <w:numId w:val="0"/>
        </w:numPr>
        <w:spacing w:line="58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b w:val="0"/>
          <w:bCs/>
          <w:kern w:val="0"/>
          <w:sz w:val="32"/>
          <w:szCs w:val="32"/>
        </w:rPr>
        <w:t>溆浦县交通运输局属于财政全额拨款的行政单位，</w:t>
      </w:r>
      <w:r>
        <w:rPr>
          <w:rFonts w:hint="eastAsia" w:ascii="仿宋" w:hAnsi="仿宋" w:eastAsia="仿宋"/>
          <w:b w:val="0"/>
          <w:bCs/>
          <w:sz w:val="32"/>
          <w:szCs w:val="32"/>
        </w:rPr>
        <w:t>负责全县公路、站场规划、设计、立项、建设及公路水路运输市场管理、公路养护管理，交通质量安全监督管理、水上交通安全监督管理等工作</w:t>
      </w:r>
      <w:r>
        <w:rPr>
          <w:rFonts w:hint="eastAsia" w:ascii="仿宋" w:hAnsi="仿宋" w:eastAsia="仿宋"/>
          <w:b w:val="0"/>
          <w:bCs/>
          <w:sz w:val="32"/>
          <w:szCs w:val="32"/>
          <w:lang w:eastAsia="zh-CN"/>
        </w:rPr>
        <w:t>；</w:t>
      </w:r>
      <w:r>
        <w:rPr>
          <w:rFonts w:hint="eastAsia" w:ascii="仿宋" w:hAnsi="仿宋" w:eastAsia="仿宋" w:cs="宋体"/>
          <w:b w:val="0"/>
          <w:bCs/>
          <w:kern w:val="0"/>
          <w:sz w:val="32"/>
          <w:szCs w:val="32"/>
        </w:rPr>
        <w:t>核定行政编制15人，事业编制40人（交通综合执法大队20人，下属交通战备办核定事业编制13人、农村办3人），工勤编制4人，实有在职人员55人；下设4个二级机构：1、溆浦县公路建设养护中心；2、溆浦县交通建设质量监督管理站；3、溆浦县水运事务中心；4、溆浦县道路运输服务中心</w:t>
      </w:r>
      <w:r>
        <w:rPr>
          <w:rFonts w:hint="eastAsia" w:ascii="仿宋" w:hAnsi="仿宋" w:eastAsia="仿宋" w:cs="宋体"/>
          <w:b w:val="0"/>
          <w:bCs/>
          <w:kern w:val="0"/>
          <w:sz w:val="32"/>
          <w:szCs w:val="32"/>
          <w:lang w:eastAsia="zh-CN"/>
        </w:rPr>
        <w:t>；</w:t>
      </w:r>
      <w:r>
        <w:rPr>
          <w:rFonts w:hint="eastAsia" w:ascii="仿宋" w:hAnsi="仿宋" w:eastAsia="仿宋"/>
          <w:sz w:val="32"/>
          <w:szCs w:val="32"/>
        </w:rPr>
        <w:t>局机关设有</w:t>
      </w:r>
      <w:r>
        <w:rPr>
          <w:rFonts w:hint="eastAsia" w:ascii="仿宋" w:hAnsi="仿宋" w:eastAsia="仿宋"/>
          <w:sz w:val="32"/>
          <w:szCs w:val="32"/>
          <w:lang w:val="en-US" w:eastAsia="zh-CN"/>
        </w:rPr>
        <w:t>:</w:t>
      </w:r>
      <w:r>
        <w:rPr>
          <w:rFonts w:hint="eastAsia" w:ascii="仿宋" w:hAnsi="仿宋" w:eastAsia="仿宋"/>
          <w:sz w:val="32"/>
          <w:szCs w:val="32"/>
        </w:rPr>
        <w:t>1、办公室，2、政策法规股，3、安全监督股，4、财务审计股，5、计划基建股，6、运输管理股等股室</w:t>
      </w:r>
      <w:r>
        <w:rPr>
          <w:rFonts w:hint="eastAsia" w:ascii="仿宋" w:hAnsi="仿宋" w:eastAsia="仿宋"/>
          <w:sz w:val="32"/>
          <w:szCs w:val="32"/>
          <w:lang w:eastAsia="zh-CN"/>
        </w:rPr>
        <w:t>。</w:t>
      </w:r>
    </w:p>
    <w:p>
      <w:pPr>
        <w:spacing w:line="580" w:lineRule="exact"/>
        <w:ind w:left="643"/>
        <w:rPr>
          <w:rFonts w:hint="eastAsia" w:ascii="仿宋" w:hAnsi="仿宋" w:eastAsia="仿宋" w:cs="宋体"/>
          <w:b/>
          <w:kern w:val="0"/>
          <w:sz w:val="32"/>
          <w:szCs w:val="32"/>
        </w:rPr>
      </w:pPr>
      <w:r>
        <w:rPr>
          <w:rFonts w:hint="eastAsia" w:ascii="仿宋" w:hAnsi="仿宋" w:eastAsia="仿宋" w:cs="宋体"/>
          <w:b/>
          <w:kern w:val="0"/>
          <w:sz w:val="32"/>
          <w:szCs w:val="32"/>
        </w:rPr>
        <w:t>二、</w:t>
      </w:r>
      <w:r>
        <w:rPr>
          <w:rFonts w:hint="eastAsia" w:ascii="仿宋" w:hAnsi="仿宋" w:eastAsia="仿宋" w:cs="宋体"/>
          <w:b/>
          <w:kern w:val="0"/>
          <w:sz w:val="32"/>
          <w:szCs w:val="32"/>
          <w:lang w:eastAsia="zh-CN"/>
        </w:rPr>
        <w:t>部门整体支出管理及</w:t>
      </w:r>
      <w:r>
        <w:rPr>
          <w:rFonts w:hint="eastAsia" w:ascii="仿宋" w:hAnsi="仿宋" w:eastAsia="仿宋" w:cs="宋体"/>
          <w:b/>
          <w:kern w:val="0"/>
          <w:sz w:val="32"/>
          <w:szCs w:val="32"/>
        </w:rPr>
        <w:t>资金使用情况</w:t>
      </w:r>
    </w:p>
    <w:p>
      <w:pPr>
        <w:spacing w:line="580" w:lineRule="exact"/>
        <w:ind w:firstLine="640" w:firstLineChars="200"/>
        <w:rPr>
          <w:rFonts w:hint="eastAsia" w:ascii="仿宋" w:hAnsi="仿宋" w:eastAsia="仿宋"/>
          <w:b/>
          <w:sz w:val="32"/>
          <w:szCs w:val="32"/>
          <w:lang w:eastAsia="zh-CN"/>
        </w:rPr>
      </w:pPr>
      <w:r>
        <w:rPr>
          <w:rFonts w:hint="eastAsia" w:ascii="仿宋" w:hAnsi="仿宋" w:eastAsia="仿宋"/>
          <w:b/>
          <w:sz w:val="32"/>
          <w:szCs w:val="32"/>
        </w:rPr>
        <w:t>（一）基本支出</w:t>
      </w:r>
      <w:r>
        <w:rPr>
          <w:rFonts w:hint="eastAsia" w:ascii="仿宋" w:hAnsi="仿宋" w:eastAsia="仿宋"/>
          <w:b/>
          <w:sz w:val="32"/>
          <w:szCs w:val="32"/>
          <w:lang w:eastAsia="zh-CN"/>
        </w:rPr>
        <w:t>情况</w:t>
      </w:r>
    </w:p>
    <w:p>
      <w:pPr>
        <w:spacing w:line="580" w:lineRule="exact"/>
        <w:ind w:firstLine="640" w:firstLineChars="200"/>
        <w:rPr>
          <w:rFonts w:hint="eastAsia" w:ascii="仿宋" w:hAnsi="仿宋" w:eastAsia="仿宋"/>
          <w:color w:val="auto"/>
          <w:sz w:val="32"/>
          <w:szCs w:val="32"/>
          <w:shd w:val="clear" w:color="FFFFFF" w:fill="D9D9D9"/>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022</w:t>
      </w:r>
      <w:r>
        <w:rPr>
          <w:rFonts w:hint="eastAsia" w:ascii="仿宋_GB2312" w:hAnsi="仿宋" w:eastAsia="仿宋_GB2312"/>
          <w:color w:val="auto"/>
          <w:sz w:val="32"/>
          <w:szCs w:val="32"/>
          <w:highlight w:val="none"/>
        </w:rPr>
        <w:t>年度收入总计</w:t>
      </w:r>
      <w:r>
        <w:rPr>
          <w:rFonts w:hint="eastAsia" w:ascii="仿宋_GB2312" w:hAnsi="仿宋" w:eastAsia="仿宋_GB2312"/>
          <w:color w:val="auto"/>
          <w:sz w:val="32"/>
          <w:szCs w:val="32"/>
          <w:highlight w:val="none"/>
          <w:lang w:val="en-US" w:eastAsia="zh-CN"/>
        </w:rPr>
        <w:t>57716.43</w:t>
      </w:r>
      <w:r>
        <w:rPr>
          <w:rFonts w:hint="eastAsia" w:ascii="仿宋_GB2312" w:hAnsi="仿宋" w:eastAsia="仿宋_GB2312"/>
          <w:color w:val="auto"/>
          <w:sz w:val="32"/>
          <w:szCs w:val="32"/>
          <w:highlight w:val="none"/>
        </w:rPr>
        <w:t>万元，其中财政拨款收入</w:t>
      </w:r>
      <w:r>
        <w:rPr>
          <w:rFonts w:hint="eastAsia" w:ascii="仿宋_GB2312" w:hAnsi="仿宋" w:eastAsia="仿宋_GB2312"/>
          <w:color w:val="auto"/>
          <w:sz w:val="32"/>
          <w:szCs w:val="32"/>
          <w:highlight w:val="none"/>
          <w:lang w:val="en-US" w:eastAsia="zh-CN"/>
        </w:rPr>
        <w:t>31331.43</w:t>
      </w:r>
      <w:r>
        <w:rPr>
          <w:rFonts w:hint="eastAsia" w:ascii="仿宋_GB2312" w:hAnsi="仿宋" w:eastAsia="仿宋_GB2312"/>
          <w:color w:val="auto"/>
          <w:sz w:val="32"/>
          <w:szCs w:val="32"/>
          <w:highlight w:val="none"/>
        </w:rPr>
        <w:t>万元，政府性基金预算财政拨款收入</w:t>
      </w:r>
      <w:r>
        <w:rPr>
          <w:rFonts w:hint="eastAsia" w:ascii="仿宋_GB2312" w:hAnsi="仿宋" w:eastAsia="仿宋_GB2312"/>
          <w:color w:val="auto"/>
          <w:sz w:val="32"/>
          <w:szCs w:val="32"/>
          <w:highlight w:val="none"/>
          <w:lang w:val="en-US" w:eastAsia="zh-CN"/>
        </w:rPr>
        <w:t>26385</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eastAsia="zh-CN"/>
        </w:rPr>
        <w:t>本年</w:t>
      </w:r>
      <w:r>
        <w:rPr>
          <w:rFonts w:hint="eastAsia" w:ascii="仿宋_GB2312" w:hAnsi="仿宋" w:eastAsia="仿宋_GB2312"/>
          <w:color w:val="auto"/>
          <w:sz w:val="32"/>
          <w:szCs w:val="32"/>
          <w:highlight w:val="none"/>
        </w:rPr>
        <w:t>支出</w:t>
      </w:r>
      <w:r>
        <w:rPr>
          <w:rFonts w:hint="eastAsia" w:ascii="仿宋_GB2312" w:hAnsi="仿宋" w:eastAsia="仿宋_GB2312"/>
          <w:color w:val="auto"/>
          <w:sz w:val="32"/>
          <w:szCs w:val="32"/>
          <w:highlight w:val="none"/>
          <w:lang w:val="en-US" w:eastAsia="zh-CN"/>
        </w:rPr>
        <w:t>57716.43</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，其中：</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基本支出</w:t>
      </w:r>
      <w:r>
        <w:rPr>
          <w:rFonts w:hint="eastAsia" w:ascii="仿宋_GB2312" w:hAnsi="仿宋" w:eastAsia="仿宋_GB2312"/>
          <w:color w:val="auto"/>
          <w:sz w:val="32"/>
          <w:szCs w:val="32"/>
          <w:highlight w:val="none"/>
          <w:lang w:val="en-US" w:eastAsia="zh-CN"/>
        </w:rPr>
        <w:t>960.91</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w:t>
      </w:r>
      <w:r>
        <w:rPr>
          <w:rFonts w:hint="eastAsia" w:ascii="仿宋" w:hAnsi="仿宋" w:eastAsia="仿宋"/>
          <w:sz w:val="32"/>
          <w:szCs w:val="32"/>
        </w:rPr>
        <w:t>主要用于：</w:t>
      </w:r>
      <w:r>
        <w:rPr>
          <w:rFonts w:hint="eastAsia" w:ascii="仿宋" w:hAnsi="仿宋" w:eastAsia="仿宋"/>
          <w:sz w:val="32"/>
          <w:szCs w:val="32"/>
          <w:lang w:eastAsia="zh-CN"/>
        </w:rPr>
        <w:t>人员经费</w:t>
      </w:r>
      <w:r>
        <w:rPr>
          <w:rFonts w:hint="eastAsia" w:ascii="仿宋" w:hAnsi="仿宋" w:eastAsia="仿宋"/>
          <w:sz w:val="32"/>
          <w:szCs w:val="32"/>
          <w:lang w:val="en-US" w:eastAsia="zh-CN"/>
        </w:rPr>
        <w:t>734.56万元，公用经费226.35万元；</w:t>
      </w:r>
      <w:r>
        <w:rPr>
          <w:rFonts w:hint="eastAsia" w:ascii="仿宋" w:hAnsi="仿宋" w:eastAsia="仿宋"/>
          <w:sz w:val="32"/>
          <w:szCs w:val="32"/>
        </w:rPr>
        <w:t>①工资福利支出</w:t>
      </w:r>
      <w:r>
        <w:rPr>
          <w:rFonts w:hint="eastAsia" w:ascii="仿宋" w:hAnsi="仿宋" w:eastAsia="仿宋"/>
          <w:sz w:val="32"/>
          <w:szCs w:val="32"/>
          <w:lang w:val="en-US" w:eastAsia="zh-CN"/>
        </w:rPr>
        <w:t>716.85</w:t>
      </w:r>
      <w:r>
        <w:rPr>
          <w:rFonts w:hint="eastAsia" w:ascii="仿宋" w:hAnsi="仿宋" w:eastAsia="仿宋"/>
          <w:sz w:val="32"/>
          <w:szCs w:val="32"/>
        </w:rPr>
        <w:t>万元；②商品服务支出</w:t>
      </w:r>
      <w:r>
        <w:rPr>
          <w:rFonts w:hint="eastAsia" w:ascii="仿宋" w:hAnsi="仿宋" w:eastAsia="仿宋"/>
          <w:sz w:val="32"/>
          <w:szCs w:val="32"/>
          <w:lang w:val="en-US" w:eastAsia="zh-CN"/>
        </w:rPr>
        <w:t>176.3</w:t>
      </w:r>
      <w:r>
        <w:rPr>
          <w:rFonts w:hint="eastAsia" w:ascii="仿宋" w:hAnsi="仿宋" w:eastAsia="仿宋"/>
          <w:sz w:val="32"/>
          <w:szCs w:val="32"/>
        </w:rPr>
        <w:t>万元；③对个人和家庭补助支出</w:t>
      </w:r>
      <w:r>
        <w:rPr>
          <w:rFonts w:hint="eastAsia" w:ascii="仿宋" w:hAnsi="仿宋" w:eastAsia="仿宋"/>
          <w:sz w:val="32"/>
          <w:szCs w:val="32"/>
          <w:lang w:val="en-US" w:eastAsia="zh-CN"/>
        </w:rPr>
        <w:t>67.76</w:t>
      </w:r>
      <w:r>
        <w:rPr>
          <w:rFonts w:hint="eastAsia" w:ascii="仿宋" w:hAnsi="仿宋" w:eastAsia="仿宋"/>
          <w:sz w:val="32"/>
          <w:szCs w:val="32"/>
        </w:rPr>
        <w:t>万元</w:t>
      </w:r>
      <w:r>
        <w:rPr>
          <w:rFonts w:hint="eastAsia" w:ascii="仿宋" w:hAnsi="仿宋" w:eastAsia="仿宋"/>
          <w:color w:val="000000"/>
          <w:sz w:val="32"/>
          <w:szCs w:val="32"/>
          <w:shd w:val="clear" w:color="auto" w:fill="auto"/>
        </w:rPr>
        <w:t>；</w:t>
      </w:r>
    </w:p>
    <w:p>
      <w:pPr>
        <w:pStyle w:val="5"/>
        <w:widowControl w:val="0"/>
        <w:shd w:val="clear" w:color="auto" w:fill="FFFFFF"/>
        <w:spacing w:before="0" w:beforeAutospacing="0" w:after="0" w:afterAutospacing="0" w:line="580" w:lineRule="exact"/>
        <w:ind w:firstLine="640" w:firstLineChars="200"/>
        <w:jc w:val="both"/>
        <w:rPr>
          <w:rFonts w:hint="eastAsia" w:ascii="仿宋" w:hAnsi="仿宋" w:eastAsia="仿宋"/>
          <w:b/>
          <w:sz w:val="32"/>
          <w:szCs w:val="32"/>
          <w:lang w:eastAsia="zh-CN"/>
        </w:rPr>
      </w:pPr>
      <w:r>
        <w:rPr>
          <w:rFonts w:hint="eastAsia" w:ascii="仿宋" w:hAnsi="仿宋" w:eastAsia="仿宋"/>
          <w:b/>
          <w:sz w:val="32"/>
          <w:szCs w:val="32"/>
        </w:rPr>
        <w:t>（二）</w:t>
      </w:r>
      <w:r>
        <w:rPr>
          <w:rFonts w:hint="eastAsia" w:ascii="仿宋" w:hAnsi="仿宋" w:eastAsia="仿宋"/>
          <w:b/>
          <w:sz w:val="32"/>
          <w:szCs w:val="32"/>
          <w:lang w:eastAsia="zh-CN"/>
        </w:rPr>
        <w:t>专项支出（</w:t>
      </w:r>
      <w:r>
        <w:rPr>
          <w:rFonts w:hint="eastAsia" w:ascii="仿宋" w:hAnsi="仿宋" w:eastAsia="仿宋"/>
          <w:b/>
          <w:sz w:val="32"/>
          <w:szCs w:val="32"/>
        </w:rPr>
        <w:t>项目支出</w:t>
      </w:r>
      <w:r>
        <w:rPr>
          <w:rFonts w:hint="eastAsia" w:ascii="仿宋" w:hAnsi="仿宋" w:eastAsia="仿宋"/>
          <w:b/>
          <w:sz w:val="32"/>
          <w:szCs w:val="32"/>
          <w:lang w:eastAsia="zh-CN"/>
        </w:rPr>
        <w:t>）</w:t>
      </w:r>
    </w:p>
    <w:p>
      <w:pPr>
        <w:spacing w:line="560" w:lineRule="exact"/>
        <w:ind w:firstLine="732" w:firstLineChars="229"/>
        <w:rPr>
          <w:rFonts w:hint="eastAsia" w:ascii="仿宋" w:hAnsi="仿宋" w:eastAsia="仿宋"/>
          <w:b w:val="0"/>
          <w:bCs w:val="0"/>
          <w:sz w:val="32"/>
          <w:szCs w:val="32"/>
        </w:rPr>
      </w:pPr>
      <w:r>
        <w:rPr>
          <w:rFonts w:hint="eastAsia" w:ascii="仿宋" w:hAnsi="仿宋" w:eastAsia="仿宋"/>
          <w:b w:val="0"/>
          <w:bCs w:val="0"/>
          <w:sz w:val="32"/>
          <w:szCs w:val="32"/>
        </w:rPr>
        <w:t>20</w:t>
      </w:r>
      <w:r>
        <w:rPr>
          <w:rFonts w:hint="eastAsia" w:ascii="仿宋" w:hAnsi="仿宋" w:eastAsia="仿宋"/>
          <w:b w:val="0"/>
          <w:bCs w:val="0"/>
          <w:sz w:val="32"/>
          <w:szCs w:val="32"/>
          <w:lang w:val="en-US" w:eastAsia="zh-CN"/>
        </w:rPr>
        <w:t>22</w:t>
      </w:r>
      <w:r>
        <w:rPr>
          <w:rFonts w:hint="eastAsia" w:ascii="仿宋" w:hAnsi="仿宋" w:eastAsia="仿宋"/>
          <w:b w:val="0"/>
          <w:bCs w:val="0"/>
          <w:sz w:val="32"/>
          <w:szCs w:val="32"/>
        </w:rPr>
        <w:t>年项目支出总计</w:t>
      </w:r>
      <w:r>
        <w:rPr>
          <w:rFonts w:hint="eastAsia" w:ascii="仿宋" w:hAnsi="仿宋" w:eastAsia="仿宋"/>
          <w:b w:val="0"/>
          <w:bCs w:val="0"/>
          <w:sz w:val="32"/>
          <w:szCs w:val="32"/>
          <w:lang w:val="en-US" w:eastAsia="zh-CN"/>
        </w:rPr>
        <w:t>56755.52</w:t>
      </w:r>
      <w:r>
        <w:rPr>
          <w:rFonts w:hint="eastAsia" w:ascii="仿宋" w:hAnsi="仿宋" w:eastAsia="仿宋"/>
          <w:b w:val="0"/>
          <w:bCs w:val="0"/>
          <w:sz w:val="32"/>
          <w:szCs w:val="32"/>
        </w:rPr>
        <w:t>万元。</w:t>
      </w:r>
    </w:p>
    <w:p>
      <w:pPr>
        <w:numPr>
          <w:ilvl w:val="0"/>
          <w:numId w:val="4"/>
        </w:numPr>
        <w:spacing w:line="560" w:lineRule="exact"/>
        <w:ind w:firstLine="732" w:firstLineChars="229"/>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rPr>
        <w:t>项目支出</w:t>
      </w:r>
      <w:r>
        <w:rPr>
          <w:rFonts w:hint="eastAsia" w:ascii="仿宋" w:hAnsi="仿宋" w:eastAsia="仿宋"/>
          <w:b w:val="0"/>
          <w:bCs w:val="0"/>
          <w:sz w:val="32"/>
          <w:szCs w:val="32"/>
          <w:lang w:val="en-US" w:eastAsia="zh-CN"/>
        </w:rPr>
        <w:t>56755.52</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lang w:eastAsia="zh-CN"/>
        </w:rPr>
        <w:t>全部为基本建设类支出</w:t>
      </w:r>
      <w:r>
        <w:rPr>
          <w:rFonts w:hint="eastAsia" w:ascii="仿宋" w:hAnsi="仿宋" w:eastAsia="仿宋"/>
          <w:b w:val="0"/>
          <w:bCs w:val="0"/>
          <w:sz w:val="32"/>
          <w:szCs w:val="32"/>
          <w:lang w:val="en-US" w:eastAsia="zh-CN"/>
        </w:rPr>
        <w:t>56755.52</w:t>
      </w:r>
      <w:r>
        <w:rPr>
          <w:rFonts w:hint="eastAsia" w:ascii="仿宋_GB2312" w:hAnsi="仿宋" w:eastAsia="仿宋_GB2312"/>
          <w:b w:val="0"/>
          <w:bCs w:val="0"/>
          <w:color w:val="auto"/>
          <w:sz w:val="32"/>
          <w:szCs w:val="32"/>
          <w:highlight w:val="none"/>
          <w:lang w:val="en-US" w:eastAsia="zh-CN"/>
        </w:rPr>
        <w:t>万元（其中：农林水支出18337.56万元；交通运输支出12032.96万元;其他支出26385万元）。</w:t>
      </w:r>
    </w:p>
    <w:p>
      <w:pPr>
        <w:numPr>
          <w:ilvl w:val="0"/>
          <w:numId w:val="4"/>
        </w:numPr>
        <w:spacing w:line="560" w:lineRule="exact"/>
        <w:ind w:firstLine="732" w:firstLineChars="229"/>
        <w:rPr>
          <w:rFonts w:hint="default"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2022年财政项目资金</w:t>
      </w:r>
      <w:r>
        <w:rPr>
          <w:rFonts w:hint="eastAsia" w:ascii="仿宋" w:hAnsi="仿宋" w:eastAsia="仿宋"/>
          <w:b w:val="0"/>
          <w:bCs w:val="0"/>
          <w:sz w:val="32"/>
          <w:szCs w:val="32"/>
          <w:lang w:val="en-US" w:eastAsia="zh-CN"/>
        </w:rPr>
        <w:t>56755.52万元，全部支付到位，不存在滞留或截留的情况。</w:t>
      </w:r>
    </w:p>
    <w:p>
      <w:pPr>
        <w:numPr>
          <w:ilvl w:val="0"/>
          <w:numId w:val="4"/>
        </w:numPr>
        <w:spacing w:line="580" w:lineRule="exact"/>
        <w:ind w:left="0" w:leftChars="0" w:firstLine="732" w:firstLineChars="229"/>
        <w:rPr>
          <w:rFonts w:hint="eastAsia" w:ascii="仿宋" w:hAnsi="仿宋" w:eastAsia="仿宋"/>
          <w:sz w:val="32"/>
          <w:szCs w:val="32"/>
        </w:rPr>
      </w:pPr>
      <w:r>
        <w:rPr>
          <w:rFonts w:hint="eastAsia" w:ascii="仿宋_GB2312" w:hAnsi="仿宋" w:eastAsia="仿宋_GB2312"/>
          <w:b w:val="0"/>
          <w:bCs w:val="0"/>
          <w:color w:val="auto"/>
          <w:sz w:val="32"/>
          <w:szCs w:val="32"/>
          <w:highlight w:val="none"/>
          <w:lang w:val="en-US" w:eastAsia="zh-CN"/>
        </w:rPr>
        <w:t>财政项目资金</w:t>
      </w:r>
      <w:r>
        <w:rPr>
          <w:rFonts w:hint="eastAsia" w:ascii="仿宋" w:hAnsi="仿宋" w:eastAsia="仿宋"/>
          <w:sz w:val="32"/>
          <w:szCs w:val="32"/>
        </w:rPr>
        <w:t>主要用于农林水支出、扶贫、农村基础建设、公路水路运输、其他公路水路运输支出。我们在专项资金管理上严格做到“专账管理、专款专用”</w:t>
      </w:r>
      <w:r>
        <w:rPr>
          <w:rFonts w:hint="eastAsia" w:ascii="仿宋" w:hAnsi="仿宋" w:eastAsia="仿宋"/>
          <w:sz w:val="32"/>
          <w:szCs w:val="32"/>
          <w:lang w:eastAsia="zh-CN"/>
        </w:rPr>
        <w:t>、</w:t>
      </w:r>
      <w:r>
        <w:rPr>
          <w:rFonts w:hint="eastAsia" w:ascii="仿宋_GB2312" w:hAnsi="仿宋" w:eastAsia="仿宋_GB2312"/>
          <w:sz w:val="32"/>
          <w:szCs w:val="32"/>
        </w:rPr>
        <w:t>统筹兼顾</w:t>
      </w:r>
      <w:r>
        <w:rPr>
          <w:rFonts w:hint="eastAsia" w:ascii="仿宋_GB2312" w:hAnsi="仿宋" w:eastAsia="仿宋_GB2312"/>
          <w:sz w:val="32"/>
          <w:szCs w:val="32"/>
          <w:lang w:eastAsia="zh-CN"/>
        </w:rPr>
        <w:t>，</w:t>
      </w:r>
      <w:r>
        <w:rPr>
          <w:rFonts w:hint="eastAsia" w:ascii="仿宋_GB2312" w:hAnsi="仿宋" w:eastAsia="仿宋_GB2312"/>
          <w:sz w:val="32"/>
          <w:szCs w:val="32"/>
        </w:rPr>
        <w:t>勤俭节约、量力而行、讲求绩效和收支平衡的原则</w:t>
      </w:r>
      <w:r>
        <w:rPr>
          <w:rFonts w:hint="eastAsia" w:ascii="仿宋_GB2312" w:hAnsi="仿宋" w:eastAsia="仿宋_GB2312"/>
          <w:sz w:val="32"/>
          <w:szCs w:val="32"/>
          <w:lang w:eastAsia="zh-CN"/>
        </w:rPr>
        <w:t>，</w:t>
      </w:r>
      <w:r>
        <w:rPr>
          <w:rFonts w:hint="eastAsia" w:ascii="仿宋" w:hAnsi="仿宋" w:eastAsia="仿宋"/>
          <w:sz w:val="32"/>
          <w:szCs w:val="32"/>
        </w:rPr>
        <w:t>同时针对大额的支出，对需政府采购的</w:t>
      </w:r>
      <w:r>
        <w:rPr>
          <w:rFonts w:hint="eastAsia" w:ascii="仿宋" w:hAnsi="仿宋" w:eastAsia="仿宋"/>
          <w:sz w:val="32"/>
          <w:szCs w:val="32"/>
          <w:lang w:eastAsia="zh-CN"/>
        </w:rPr>
        <w:t>项目</w:t>
      </w:r>
      <w:r>
        <w:rPr>
          <w:rFonts w:hint="eastAsia" w:ascii="仿宋" w:hAnsi="仿宋" w:eastAsia="仿宋"/>
          <w:sz w:val="32"/>
          <w:szCs w:val="32"/>
        </w:rPr>
        <w:t>会首先安排采购程序，需要招投标的会联系招标公司。管理制度按照相关的法律法规进行，并合理的开展日常监督管理。项目资金纳入国库集中支付管理，项目单位严把审批关，局纪检全程监督，完成报帐手续，办理直接支付，全部拨付到位，杜绝了弄虚作假、截留、挪用专项资金的情况发生。</w:t>
      </w:r>
    </w:p>
    <w:p>
      <w:pPr>
        <w:spacing w:line="580" w:lineRule="exact"/>
        <w:ind w:firstLine="640" w:firstLineChars="200"/>
        <w:rPr>
          <w:rFonts w:hint="eastAsia" w:ascii="仿宋" w:hAnsi="仿宋" w:eastAsia="仿宋"/>
          <w:b/>
          <w:sz w:val="32"/>
          <w:szCs w:val="32"/>
        </w:rPr>
      </w:pPr>
      <w:r>
        <w:rPr>
          <w:rFonts w:hint="eastAsia" w:ascii="仿宋" w:hAnsi="仿宋" w:eastAsia="仿宋"/>
          <w:b/>
          <w:sz w:val="32"/>
          <w:szCs w:val="32"/>
        </w:rPr>
        <w:t>（三）三公经费</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 w:hAnsi="仿宋" w:eastAsia="仿宋"/>
          <w:b/>
          <w:bCs/>
          <w:sz w:val="32"/>
          <w:szCs w:val="32"/>
        </w:rPr>
        <w:t>20</w:t>
      </w:r>
      <w:r>
        <w:rPr>
          <w:rFonts w:hint="eastAsia" w:ascii="仿宋" w:hAnsi="仿宋" w:eastAsia="仿宋"/>
          <w:b/>
          <w:bCs/>
          <w:sz w:val="32"/>
          <w:szCs w:val="32"/>
          <w:lang w:val="en-US" w:eastAsia="zh-CN"/>
        </w:rPr>
        <w:t>22</w:t>
      </w:r>
      <w:r>
        <w:rPr>
          <w:rFonts w:hint="eastAsia" w:ascii="仿宋" w:hAnsi="仿宋" w:eastAsia="仿宋"/>
          <w:b/>
          <w:bCs/>
          <w:sz w:val="32"/>
          <w:szCs w:val="32"/>
        </w:rPr>
        <w:t>年“三公”经费支出为</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bCs/>
          <w:sz w:val="32"/>
          <w:szCs w:val="32"/>
        </w:rPr>
        <w:t>。其中车辆运行经费为0</w:t>
      </w:r>
      <w:r>
        <w:rPr>
          <w:rFonts w:hint="eastAsia" w:ascii="仿宋" w:hAnsi="仿宋" w:eastAsia="仿宋"/>
          <w:bCs/>
          <w:sz w:val="32"/>
          <w:szCs w:val="32"/>
          <w:lang w:eastAsia="zh-CN"/>
        </w:rPr>
        <w:t>万元</w:t>
      </w:r>
      <w:r>
        <w:rPr>
          <w:rFonts w:hint="eastAsia" w:ascii="仿宋" w:hAnsi="仿宋" w:eastAsia="仿宋"/>
          <w:bCs/>
          <w:sz w:val="32"/>
          <w:szCs w:val="32"/>
        </w:rPr>
        <w:t>，公务接待支出</w:t>
      </w:r>
      <w:r>
        <w:rPr>
          <w:rFonts w:hint="eastAsia" w:ascii="仿宋" w:hAnsi="仿宋" w:eastAsia="仿宋"/>
          <w:bCs/>
          <w:sz w:val="32"/>
          <w:szCs w:val="32"/>
          <w:lang w:val="en-US" w:eastAsia="zh-CN"/>
        </w:rPr>
        <w:t>0</w:t>
      </w:r>
      <w:r>
        <w:rPr>
          <w:rFonts w:hint="eastAsia" w:ascii="仿宋" w:hAnsi="仿宋" w:eastAsia="仿宋"/>
          <w:bCs/>
          <w:sz w:val="32"/>
          <w:szCs w:val="32"/>
        </w:rPr>
        <w:t>万元，出国经费为0</w:t>
      </w:r>
      <w:r>
        <w:rPr>
          <w:rFonts w:hint="eastAsia" w:ascii="仿宋" w:hAnsi="仿宋" w:eastAsia="仿宋"/>
          <w:bCs/>
          <w:sz w:val="32"/>
          <w:szCs w:val="32"/>
          <w:lang w:eastAsia="zh-CN"/>
        </w:rPr>
        <w:t>万元</w:t>
      </w:r>
      <w:r>
        <w:rPr>
          <w:rFonts w:hint="eastAsia" w:ascii="仿宋" w:hAnsi="仿宋" w:eastAsia="仿宋"/>
          <w:bCs/>
          <w:sz w:val="32"/>
          <w:szCs w:val="32"/>
        </w:rPr>
        <w:t>。各项支出严格按照“三公”经费的开支范围和要求控制使用</w:t>
      </w:r>
      <w:r>
        <w:rPr>
          <w:rFonts w:hint="eastAsia" w:ascii="仿宋" w:hAnsi="仿宋" w:eastAsia="仿宋"/>
          <w:bCs/>
          <w:sz w:val="32"/>
          <w:szCs w:val="32"/>
          <w:lang w:eastAsia="zh-CN"/>
        </w:rPr>
        <w:t>，</w:t>
      </w:r>
      <w:r>
        <w:rPr>
          <w:rFonts w:hint="eastAsia" w:ascii="仿宋_GB2312" w:hAnsi="仿宋_GB2312" w:eastAsia="仿宋_GB2312" w:cs="仿宋_GB2312"/>
          <w:kern w:val="0"/>
          <w:sz w:val="32"/>
          <w:szCs w:val="32"/>
        </w:rPr>
        <w:t>支出没有超出控制标准及发生转移“三公”</w:t>
      </w:r>
      <w:r>
        <w:rPr>
          <w:rFonts w:hint="eastAsia" w:ascii="仿宋_GB2312" w:hAnsi="仿宋_GB2312" w:eastAsia="仿宋_GB2312" w:cs="仿宋_GB2312"/>
          <w:sz w:val="32"/>
          <w:szCs w:val="32"/>
        </w:rPr>
        <w:t>经费支出的行为。</w:t>
      </w:r>
    </w:p>
    <w:p>
      <w:pPr>
        <w:numPr>
          <w:ilvl w:val="0"/>
          <w:numId w:val="0"/>
        </w:numPr>
        <w:overflowPunct w:val="0"/>
        <w:spacing w:line="610" w:lineRule="exact"/>
        <w:ind w:left="643" w:left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三、部门专项组织实施情况</w:t>
      </w:r>
    </w:p>
    <w:p>
      <w:pPr>
        <w:numPr>
          <w:ilvl w:val="0"/>
          <w:numId w:val="0"/>
        </w:numPr>
        <w:overflowPunct w:val="0"/>
        <w:spacing w:line="61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1、2022年项目均按要求向社会公开招投标，按项目要求施工、按进度验收合格才能支付项目资金，严格按照资金项目实施管理报账制度的要求报账，做到按要求提供报账资料，及时把项目资金支付到位。</w:t>
      </w:r>
      <w:r>
        <w:rPr>
          <w:rFonts w:hint="eastAsia" w:ascii="仿宋_GB2312" w:hAnsi="仿宋_GB2312" w:eastAsia="仿宋_GB2312" w:cs="仿宋_GB2312"/>
          <w:b/>
          <w:bCs/>
          <w:sz w:val="32"/>
          <w:szCs w:val="32"/>
          <w:lang w:val="en-US" w:eastAsia="zh-CN"/>
        </w:rPr>
        <w:t xml:space="preserve"> </w:t>
      </w:r>
    </w:p>
    <w:p>
      <w:pPr>
        <w:spacing w:line="580" w:lineRule="exact"/>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 w:hAnsi="仿宋" w:eastAsia="仿宋"/>
          <w:sz w:val="32"/>
          <w:szCs w:val="32"/>
        </w:rPr>
        <w:t>我们在专项资金管理上严格做到“专账管理、专款专用”。同时针对大额的支出，对需政府采购的会首先安排采购程序，需要招投标的会联系招标公司。管理制度按照相关的法律法规进行，并合理的开展日常监督管理。项目资金纳入国库集中支付管理，项目单位严把审批关，局纪检全程监督，完成报帐手续，办理直接支付，全部拨付到位，杜绝弄虚作假、截留、挪用专项资金的情况发生。</w:t>
      </w:r>
    </w:p>
    <w:p>
      <w:pPr>
        <w:spacing w:line="580" w:lineRule="exact"/>
        <w:rPr>
          <w:rFonts w:hint="eastAsia" w:ascii="仿宋" w:hAnsi="仿宋" w:eastAsia="仿宋" w:cs="宋体"/>
          <w:b/>
          <w:kern w:val="0"/>
          <w:sz w:val="32"/>
          <w:szCs w:val="32"/>
        </w:rPr>
      </w:pPr>
      <w:r>
        <w:rPr>
          <w:rFonts w:hint="eastAsia" w:ascii="仿宋" w:hAnsi="仿宋" w:eastAsia="仿宋" w:cs="宋体"/>
          <w:bCs/>
          <w:kern w:val="0"/>
          <w:sz w:val="32"/>
          <w:szCs w:val="32"/>
        </w:rPr>
        <w:t xml:space="preserve">    </w:t>
      </w:r>
      <w:r>
        <w:rPr>
          <w:rFonts w:hint="eastAsia" w:ascii="仿宋" w:hAnsi="仿宋" w:eastAsia="仿宋" w:cs="宋体"/>
          <w:bCs/>
          <w:kern w:val="0"/>
          <w:sz w:val="32"/>
          <w:szCs w:val="32"/>
          <w:lang w:eastAsia="zh-CN"/>
        </w:rPr>
        <w:t>四</w:t>
      </w:r>
      <w:r>
        <w:rPr>
          <w:rFonts w:hint="eastAsia" w:ascii="仿宋" w:hAnsi="仿宋" w:eastAsia="仿宋" w:cs="宋体"/>
          <w:b/>
          <w:kern w:val="0"/>
          <w:sz w:val="32"/>
          <w:szCs w:val="32"/>
        </w:rPr>
        <w:t>、资产管理情况</w:t>
      </w:r>
    </w:p>
    <w:p>
      <w:pPr>
        <w:autoSpaceDE w:val="0"/>
        <w:autoSpaceDN w:val="0"/>
        <w:adjustRightInd w:val="0"/>
        <w:spacing w:line="600" w:lineRule="exact"/>
        <w:ind w:firstLine="640" w:firstLineChars="200"/>
        <w:rPr>
          <w:rFonts w:hint="eastAsia" w:ascii="仿宋" w:hAnsi="仿宋" w:eastAsia="仿宋"/>
          <w:kern w:val="0"/>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年末，我局</w:t>
      </w:r>
      <w:r>
        <w:rPr>
          <w:rFonts w:hint="eastAsia" w:ascii="仿宋" w:hAnsi="仿宋" w:eastAsia="仿宋"/>
          <w:kern w:val="0"/>
          <w:sz w:val="32"/>
          <w:szCs w:val="32"/>
        </w:rPr>
        <w:t>有固定资产</w:t>
      </w:r>
      <w:r>
        <w:rPr>
          <w:rFonts w:hint="eastAsia" w:ascii="仿宋" w:hAnsi="仿宋" w:eastAsia="仿宋"/>
          <w:kern w:val="0"/>
          <w:sz w:val="32"/>
          <w:szCs w:val="32"/>
          <w:lang w:val="en-US" w:eastAsia="zh-CN"/>
        </w:rPr>
        <w:t>841.12</w:t>
      </w:r>
      <w:r>
        <w:rPr>
          <w:rFonts w:hint="eastAsia" w:ascii="仿宋" w:hAnsi="仿宋" w:eastAsia="仿宋"/>
          <w:kern w:val="0"/>
          <w:sz w:val="32"/>
          <w:szCs w:val="32"/>
        </w:rPr>
        <w:t>万元，其中：房屋及构筑物724.69万元</w:t>
      </w:r>
      <w:r>
        <w:rPr>
          <w:rFonts w:hint="eastAsia" w:ascii="仿宋" w:hAnsi="仿宋" w:eastAsia="仿宋"/>
          <w:kern w:val="0"/>
          <w:sz w:val="32"/>
          <w:szCs w:val="32"/>
          <w:lang w:eastAsia="zh-CN"/>
        </w:rPr>
        <w:t>；</w:t>
      </w:r>
      <w:r>
        <w:rPr>
          <w:rFonts w:hint="eastAsia" w:ascii="仿宋" w:hAnsi="仿宋" w:eastAsia="仿宋"/>
          <w:kern w:val="0"/>
          <w:sz w:val="32"/>
          <w:szCs w:val="32"/>
        </w:rPr>
        <w:t>通用设备</w:t>
      </w:r>
      <w:r>
        <w:rPr>
          <w:rFonts w:hint="eastAsia" w:ascii="仿宋" w:hAnsi="仿宋" w:eastAsia="仿宋"/>
          <w:kern w:val="0"/>
          <w:sz w:val="32"/>
          <w:szCs w:val="32"/>
          <w:lang w:val="en-US" w:eastAsia="zh-CN"/>
        </w:rPr>
        <w:t>56.34</w:t>
      </w:r>
      <w:r>
        <w:rPr>
          <w:rFonts w:hint="eastAsia" w:ascii="仿宋" w:hAnsi="仿宋" w:eastAsia="仿宋"/>
          <w:kern w:val="0"/>
          <w:sz w:val="32"/>
          <w:szCs w:val="32"/>
        </w:rPr>
        <w:t>万元</w:t>
      </w:r>
      <w:r>
        <w:rPr>
          <w:rFonts w:hint="eastAsia" w:ascii="仿宋" w:hAnsi="仿宋" w:eastAsia="仿宋"/>
          <w:kern w:val="0"/>
          <w:sz w:val="32"/>
          <w:szCs w:val="32"/>
          <w:lang w:eastAsia="zh-CN"/>
        </w:rPr>
        <w:t>；专用设备</w:t>
      </w:r>
      <w:r>
        <w:rPr>
          <w:rFonts w:hint="eastAsia" w:ascii="仿宋" w:hAnsi="仿宋" w:eastAsia="仿宋"/>
          <w:kern w:val="0"/>
          <w:sz w:val="32"/>
          <w:szCs w:val="32"/>
          <w:lang w:val="en-US" w:eastAsia="zh-CN"/>
        </w:rPr>
        <w:t>29.87万元；</w:t>
      </w:r>
      <w:r>
        <w:rPr>
          <w:rFonts w:hint="eastAsia" w:ascii="仿宋" w:hAnsi="仿宋" w:eastAsia="仿宋"/>
          <w:kern w:val="0"/>
          <w:sz w:val="32"/>
          <w:szCs w:val="32"/>
        </w:rPr>
        <w:t>家具、用具、装具等</w:t>
      </w:r>
      <w:r>
        <w:rPr>
          <w:rFonts w:hint="eastAsia" w:ascii="仿宋" w:hAnsi="仿宋" w:eastAsia="仿宋"/>
          <w:kern w:val="0"/>
          <w:sz w:val="32"/>
          <w:szCs w:val="32"/>
          <w:lang w:val="en-US" w:eastAsia="zh-CN"/>
        </w:rPr>
        <w:t>30.22</w:t>
      </w:r>
      <w:r>
        <w:rPr>
          <w:rFonts w:hint="eastAsia" w:ascii="仿宋" w:hAnsi="仿宋" w:eastAsia="仿宋"/>
          <w:kern w:val="0"/>
          <w:sz w:val="32"/>
          <w:szCs w:val="32"/>
        </w:rPr>
        <w:t>万元</w:t>
      </w:r>
      <w:r>
        <w:rPr>
          <w:rFonts w:hint="eastAsia" w:ascii="仿宋" w:hAnsi="仿宋" w:eastAsia="仿宋"/>
          <w:kern w:val="0"/>
          <w:sz w:val="32"/>
          <w:szCs w:val="32"/>
          <w:lang w:val="en-US" w:eastAsia="zh-CN"/>
        </w:rPr>
        <w:t>,</w:t>
      </w:r>
      <w:r>
        <w:rPr>
          <w:rFonts w:hint="eastAsia" w:ascii="仿宋_GB2312" w:hAnsi="仿宋" w:eastAsia="仿宋_GB2312"/>
          <w:sz w:val="32"/>
          <w:szCs w:val="32"/>
        </w:rPr>
        <w:t>年末固定资产利用率为100%</w:t>
      </w:r>
      <w:r>
        <w:rPr>
          <w:rFonts w:hint="eastAsia" w:ascii="仿宋_GB2312" w:hAnsi="仿宋" w:eastAsia="仿宋_GB2312"/>
          <w:sz w:val="32"/>
          <w:szCs w:val="32"/>
          <w:lang w:val="en-US" w:eastAsia="zh-CN"/>
        </w:rPr>
        <w:t>;</w:t>
      </w:r>
      <w:r>
        <w:rPr>
          <w:rFonts w:ascii="仿宋" w:hAnsi="仿宋" w:eastAsia="仿宋"/>
          <w:kern w:val="0"/>
          <w:sz w:val="32"/>
          <w:szCs w:val="32"/>
        </w:rPr>
        <w:t>截至20</w:t>
      </w:r>
      <w:r>
        <w:rPr>
          <w:rFonts w:hint="eastAsia" w:ascii="仿宋" w:hAnsi="仿宋" w:eastAsia="仿宋"/>
          <w:kern w:val="0"/>
          <w:sz w:val="32"/>
          <w:szCs w:val="32"/>
          <w:lang w:val="en-US" w:eastAsia="zh-CN"/>
        </w:rPr>
        <w:t>22</w:t>
      </w:r>
      <w:r>
        <w:rPr>
          <w:rFonts w:ascii="仿宋" w:hAnsi="仿宋" w:eastAsia="仿宋"/>
          <w:kern w:val="0"/>
          <w:sz w:val="32"/>
          <w:szCs w:val="32"/>
        </w:rPr>
        <w:t>年12 月31 日，本部门共有车辆</w:t>
      </w:r>
      <w:r>
        <w:rPr>
          <w:rFonts w:hint="eastAsia" w:ascii="仿宋" w:hAnsi="仿宋" w:eastAsia="仿宋"/>
          <w:kern w:val="0"/>
          <w:sz w:val="32"/>
          <w:szCs w:val="32"/>
        </w:rPr>
        <w:t>0</w:t>
      </w:r>
      <w:r>
        <w:rPr>
          <w:rFonts w:ascii="仿宋" w:hAnsi="仿宋" w:eastAsia="仿宋"/>
          <w:kern w:val="0"/>
          <w:sz w:val="32"/>
          <w:szCs w:val="32"/>
        </w:rPr>
        <w:t xml:space="preserve"> 辆，</w:t>
      </w:r>
      <w:r>
        <w:rPr>
          <w:rFonts w:hint="eastAsia" w:ascii="仿宋" w:hAnsi="仿宋" w:eastAsia="仿宋"/>
          <w:kern w:val="0"/>
          <w:sz w:val="32"/>
          <w:szCs w:val="32"/>
        </w:rPr>
        <w:t>因公务用车改革本单位无公车</w:t>
      </w:r>
      <w:r>
        <w:rPr>
          <w:rFonts w:ascii="仿宋" w:hAnsi="仿宋" w:eastAsia="仿宋"/>
          <w:kern w:val="0"/>
          <w:sz w:val="32"/>
          <w:szCs w:val="32"/>
        </w:rPr>
        <w:t>。</w:t>
      </w:r>
    </w:p>
    <w:p>
      <w:pPr>
        <w:autoSpaceDE w:val="0"/>
        <w:autoSpaceDN w:val="0"/>
        <w:adjustRightInd w:val="0"/>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我局建立资产管理制度，明确专人负责资产的日常管理工作，包括资产的登记、统计、维护、保管等，资产管理由</w:t>
      </w:r>
      <w:r>
        <w:rPr>
          <w:rFonts w:hint="eastAsia" w:ascii="仿宋" w:hAnsi="仿宋" w:eastAsia="仿宋"/>
          <w:sz w:val="32"/>
          <w:szCs w:val="32"/>
          <w:highlight w:val="none"/>
        </w:rPr>
        <w:t>财务股进行价值核算并对资产实物进行卡片管理</w:t>
      </w:r>
      <w:r>
        <w:rPr>
          <w:rFonts w:hint="eastAsia" w:ascii="仿宋" w:hAnsi="仿宋" w:eastAsia="仿宋"/>
          <w:sz w:val="32"/>
          <w:szCs w:val="32"/>
          <w:highlight w:val="none"/>
          <w:lang w:eastAsia="zh-CN"/>
        </w:rPr>
        <w:t>及资产卡片登记入账，每月按时计提固定资产折旧，严格按照财务管理制度核算及账务处理。</w:t>
      </w:r>
    </w:p>
    <w:p>
      <w:pPr>
        <w:spacing w:line="580" w:lineRule="exact"/>
        <w:ind w:left="643"/>
        <w:rPr>
          <w:rFonts w:hint="eastAsia" w:ascii="仿宋" w:hAnsi="仿宋" w:eastAsia="仿宋" w:cs="黑体"/>
          <w:b/>
          <w:kern w:val="0"/>
          <w:sz w:val="32"/>
          <w:szCs w:val="32"/>
          <w:highlight w:val="none"/>
          <w:lang w:eastAsia="zh-CN"/>
        </w:rPr>
      </w:pPr>
      <w:r>
        <w:rPr>
          <w:rFonts w:hint="eastAsia" w:ascii="仿宋" w:hAnsi="仿宋" w:eastAsia="仿宋" w:cs="黑体"/>
          <w:b/>
          <w:kern w:val="0"/>
          <w:sz w:val="32"/>
          <w:szCs w:val="32"/>
          <w:highlight w:val="none"/>
          <w:lang w:eastAsia="zh-CN"/>
        </w:rPr>
        <w:t>五</w:t>
      </w:r>
      <w:r>
        <w:rPr>
          <w:rFonts w:hint="eastAsia" w:ascii="仿宋" w:hAnsi="仿宋" w:eastAsia="仿宋" w:cs="黑体"/>
          <w:b/>
          <w:kern w:val="0"/>
          <w:sz w:val="32"/>
          <w:szCs w:val="32"/>
          <w:highlight w:val="none"/>
        </w:rPr>
        <w:t>、部门整体支出绩效</w:t>
      </w:r>
      <w:r>
        <w:rPr>
          <w:rFonts w:hint="eastAsia" w:ascii="仿宋" w:hAnsi="仿宋" w:eastAsia="仿宋" w:cs="黑体"/>
          <w:b/>
          <w:kern w:val="0"/>
          <w:sz w:val="32"/>
          <w:szCs w:val="32"/>
          <w:highlight w:val="none"/>
          <w:lang w:eastAsia="zh-CN"/>
        </w:rPr>
        <w:t>情况</w:t>
      </w:r>
    </w:p>
    <w:p>
      <w:pPr>
        <w:autoSpaceDE w:val="0"/>
        <w:autoSpaceDN w:val="0"/>
        <w:adjustRightInd w:val="0"/>
        <w:spacing w:line="600" w:lineRule="exact"/>
        <w:ind w:firstLine="640" w:firstLineChars="200"/>
        <w:rPr>
          <w:rFonts w:hint="eastAsia" w:ascii="仿宋" w:hAnsi="仿宋" w:eastAsia="仿宋" w:cs="楷体"/>
          <w:b/>
          <w:bCs/>
          <w:kern w:val="2"/>
          <w:sz w:val="32"/>
          <w:szCs w:val="32"/>
          <w:highlight w:val="none"/>
        </w:rPr>
      </w:pPr>
      <w:r>
        <w:rPr>
          <w:rFonts w:hint="eastAsia" w:ascii="仿宋" w:hAnsi="仿宋" w:eastAsia="仿宋" w:cs="楷体"/>
          <w:b/>
          <w:bCs/>
          <w:sz w:val="32"/>
          <w:szCs w:val="32"/>
          <w:highlight w:val="none"/>
        </w:rPr>
        <w:t>（一</w:t>
      </w:r>
      <w:r>
        <w:rPr>
          <w:rFonts w:hint="eastAsia" w:ascii="仿宋" w:hAnsi="仿宋" w:eastAsia="仿宋" w:cs="楷体"/>
          <w:b/>
          <w:bCs/>
          <w:kern w:val="2"/>
          <w:sz w:val="32"/>
          <w:szCs w:val="32"/>
          <w:highlight w:val="none"/>
        </w:rPr>
        <w:t>）</w:t>
      </w:r>
      <w:r>
        <w:rPr>
          <w:rFonts w:hint="eastAsia" w:ascii="仿宋" w:hAnsi="仿宋" w:eastAsia="仿宋" w:cs="楷体"/>
          <w:b/>
          <w:bCs/>
          <w:kern w:val="2"/>
          <w:sz w:val="32"/>
          <w:szCs w:val="32"/>
          <w:highlight w:val="none"/>
          <w:lang w:eastAsia="zh-CN"/>
        </w:rPr>
        <w:t>农村</w:t>
      </w:r>
      <w:r>
        <w:rPr>
          <w:rFonts w:hint="eastAsia" w:ascii="仿宋" w:hAnsi="仿宋" w:eastAsia="仿宋" w:cs="楷体"/>
          <w:b/>
          <w:bCs/>
          <w:kern w:val="2"/>
          <w:sz w:val="32"/>
          <w:szCs w:val="32"/>
          <w:highlight w:val="none"/>
        </w:rPr>
        <w:t>公路建设方面。</w:t>
      </w:r>
    </w:p>
    <w:p>
      <w:pPr>
        <w:autoSpaceDE w:val="0"/>
        <w:autoSpaceDN w:val="0"/>
        <w:adjustRightInd w:val="0"/>
        <w:spacing w:line="600" w:lineRule="exact"/>
        <w:ind w:firstLine="640" w:firstLineChars="200"/>
        <w:rPr>
          <w:rFonts w:hint="eastAsia" w:ascii="仿宋" w:hAnsi="仿宋" w:eastAsia="仿宋" w:cs="Times New Roman"/>
          <w:sz w:val="32"/>
          <w:szCs w:val="32"/>
          <w:highlight w:val="none"/>
          <w:lang w:val="en-US" w:eastAsia="zh-CN"/>
        </w:rPr>
      </w:pPr>
      <w:r>
        <w:rPr>
          <w:rFonts w:hint="eastAsia" w:ascii="仿宋" w:hAnsi="仿宋" w:eastAsia="仿宋" w:cs="楷体"/>
          <w:b w:val="0"/>
          <w:bCs w:val="0"/>
          <w:kern w:val="2"/>
          <w:sz w:val="32"/>
          <w:szCs w:val="32"/>
          <w:highlight w:val="none"/>
          <w:lang w:val="en-US" w:eastAsia="zh-CN"/>
        </w:rPr>
        <w:t>溆浦县均坪镇（X017）乡镇通三级公路</w:t>
      </w:r>
      <w:r>
        <w:rPr>
          <w:rFonts w:hint="eastAsia" w:ascii="仿宋" w:hAnsi="仿宋" w:eastAsia="仿宋" w:cs="Times New Roman"/>
          <w:sz w:val="32"/>
          <w:szCs w:val="32"/>
          <w:highlight w:val="none"/>
          <w:lang w:val="en-US" w:eastAsia="zh-CN"/>
        </w:rPr>
        <w:t>，全长10.3KM，投资2350.6677万元；溆浦县大江口镇雄狮山飞水洞景区连接路，全长8KM，投资1312.3954万元；2022年溆浦县新村与撤并村便捷连通路，总长39KM，完成总投资2175.2476万元。</w:t>
      </w:r>
    </w:p>
    <w:p>
      <w:pPr>
        <w:pStyle w:val="5"/>
        <w:numPr>
          <w:ilvl w:val="0"/>
          <w:numId w:val="5"/>
        </w:numPr>
        <w:shd w:val="clear" w:color="auto" w:fill="FFFFFF"/>
        <w:spacing w:before="0" w:beforeAutospacing="0" w:after="0" w:afterAutospacing="0" w:line="580" w:lineRule="atLeast"/>
        <w:ind w:firstLine="640" w:firstLineChars="200"/>
        <w:rPr>
          <w:rFonts w:hint="eastAsia" w:ascii="仿宋" w:hAnsi="仿宋" w:eastAsia="仿宋" w:cs="楷体"/>
          <w:b/>
          <w:bCs/>
          <w:sz w:val="32"/>
          <w:szCs w:val="32"/>
          <w:highlight w:val="none"/>
        </w:rPr>
      </w:pPr>
      <w:r>
        <w:rPr>
          <w:rFonts w:hint="eastAsia" w:ascii="仿宋" w:hAnsi="仿宋" w:eastAsia="仿宋" w:cs="楷体"/>
          <w:b/>
          <w:bCs/>
          <w:sz w:val="32"/>
          <w:szCs w:val="32"/>
          <w:highlight w:val="none"/>
          <w:lang w:eastAsia="zh-CN"/>
        </w:rPr>
        <w:t>四好农村路</w:t>
      </w:r>
      <w:r>
        <w:rPr>
          <w:rFonts w:hint="eastAsia" w:ascii="仿宋" w:hAnsi="仿宋" w:eastAsia="仿宋" w:cs="楷体"/>
          <w:b/>
          <w:bCs/>
          <w:sz w:val="32"/>
          <w:szCs w:val="32"/>
          <w:highlight w:val="none"/>
        </w:rPr>
        <w:t>。</w:t>
      </w:r>
    </w:p>
    <w:p>
      <w:pPr>
        <w:pStyle w:val="5"/>
        <w:shd w:val="clear" w:color="auto" w:fill="FFFFFF"/>
        <w:spacing w:before="0" w:beforeAutospacing="0" w:after="0" w:afterAutospacing="0" w:line="580" w:lineRule="atLeast"/>
        <w:ind w:firstLine="640" w:firstLineChars="200"/>
        <w:rPr>
          <w:rFonts w:hint="default" w:ascii="仿宋" w:hAnsi="仿宋" w:eastAsia="仿宋" w:cs="Times New Roman"/>
          <w:color w:val="333333"/>
          <w:sz w:val="32"/>
          <w:szCs w:val="32"/>
          <w:lang w:val="en-US" w:eastAsia="zh-CN"/>
        </w:rPr>
      </w:pPr>
      <w:r>
        <w:rPr>
          <w:rFonts w:hint="eastAsia" w:ascii="仿宋" w:hAnsi="仿宋" w:eastAsia="仿宋" w:cs="Times New Roman"/>
          <w:color w:val="333333"/>
          <w:sz w:val="32"/>
          <w:szCs w:val="32"/>
          <w:lang w:val="en-US" w:eastAsia="zh-CN"/>
        </w:rPr>
        <w:t>2022年溆浦县“四好农村路”创建项目为县人民政府确定的省级“四好农村路”示范县创建目标</w:t>
      </w:r>
      <w:r>
        <w:rPr>
          <w:rFonts w:hint="eastAsia" w:ascii="仿宋" w:hAnsi="仿宋" w:eastAsia="仿宋" w:cs="Times New Roman"/>
          <w:color w:val="333333"/>
          <w:sz w:val="32"/>
          <w:szCs w:val="32"/>
        </w:rPr>
        <w:t>。</w:t>
      </w:r>
      <w:r>
        <w:rPr>
          <w:rFonts w:hint="eastAsia" w:ascii="仿宋" w:hAnsi="仿宋" w:eastAsia="仿宋" w:cs="Times New Roman"/>
          <w:color w:val="333333"/>
          <w:sz w:val="32"/>
          <w:szCs w:val="32"/>
          <w:lang w:eastAsia="zh-CN"/>
        </w:rPr>
        <w:t>项目范围包括全县农村公路养护性工程、示范区创建、日常管理等工作，其中示范区包括思蒙镇、统溪河镇、北斗溪镇、葛竹坪镇、均坪镇、观音阁镇、双井镇、低庄镇等范围，主要工作包括农村公路“建、管、养、运”四个方面达到省级“四好农村路”示范县要求，通过省级“四好农村路”示范县验收；使我县农村公路“建、管、养、运”</w:t>
      </w:r>
      <w:r>
        <w:rPr>
          <w:rFonts w:hint="eastAsia" w:ascii="仿宋" w:hAnsi="仿宋" w:eastAsia="仿宋" w:cs="Times New Roman"/>
          <w:color w:val="333333"/>
          <w:sz w:val="32"/>
          <w:szCs w:val="32"/>
          <w:lang w:val="en-US" w:eastAsia="zh-CN"/>
        </w:rPr>
        <w:t>4个方面工作提升一个台阶，达到省级“四好农村路”验收要求，由省人民政府下达省级“四好农村路”示范县命名，22年完成项目220.309公里，项目总投资872.8万元。</w:t>
      </w:r>
    </w:p>
    <w:p>
      <w:pPr>
        <w:numPr>
          <w:ilvl w:val="0"/>
          <w:numId w:val="5"/>
        </w:numPr>
        <w:spacing w:line="610" w:lineRule="exact"/>
        <w:ind w:left="0" w:leftChars="0"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危</w:t>
      </w:r>
      <w:r>
        <w:rPr>
          <w:rFonts w:hint="eastAsia" w:ascii="仿宋" w:hAnsi="仿宋" w:eastAsia="仿宋" w:cs="仿宋"/>
          <w:b/>
          <w:bCs/>
          <w:color w:val="000000"/>
          <w:sz w:val="32"/>
          <w:szCs w:val="32"/>
          <w:highlight w:val="none"/>
        </w:rPr>
        <w:t>桥改造</w:t>
      </w:r>
      <w:r>
        <w:rPr>
          <w:rFonts w:hint="eastAsia" w:ascii="仿宋" w:hAnsi="仿宋" w:eastAsia="仿宋" w:cs="仿宋"/>
          <w:b/>
          <w:bCs/>
          <w:color w:val="000000"/>
          <w:sz w:val="32"/>
          <w:szCs w:val="32"/>
          <w:highlight w:val="none"/>
          <w:lang w:eastAsia="zh-CN"/>
        </w:rPr>
        <w:t>方面</w:t>
      </w:r>
      <w:r>
        <w:rPr>
          <w:rFonts w:hint="eastAsia" w:ascii="仿宋" w:hAnsi="仿宋" w:eastAsia="仿宋" w:cs="仿宋"/>
          <w:b/>
          <w:bCs/>
          <w:color w:val="000000"/>
          <w:sz w:val="32"/>
          <w:szCs w:val="32"/>
          <w:highlight w:val="none"/>
        </w:rPr>
        <w:t>。</w:t>
      </w:r>
      <w:r>
        <w:rPr>
          <w:rFonts w:hint="eastAsia" w:ascii="仿宋" w:hAnsi="仿宋" w:eastAsia="仿宋" w:cs="仿宋"/>
          <w:color w:val="000000"/>
          <w:sz w:val="32"/>
          <w:szCs w:val="32"/>
          <w:highlight w:val="none"/>
        </w:rPr>
        <w:t>大江口大桥重建项目</w:t>
      </w:r>
      <w:r>
        <w:rPr>
          <w:rFonts w:hint="eastAsia" w:ascii="仿宋" w:hAnsi="仿宋" w:eastAsia="仿宋" w:cs="仿宋"/>
          <w:bCs/>
          <w:color w:val="000000"/>
          <w:kern w:val="0"/>
          <w:sz w:val="32"/>
          <w:szCs w:val="32"/>
          <w:highlight w:val="none"/>
          <w:shd w:val="clear" w:color="auto" w:fill="FFFFFF"/>
        </w:rPr>
        <w:t>完成</w:t>
      </w:r>
      <w:r>
        <w:rPr>
          <w:rFonts w:hint="eastAsia" w:ascii="仿宋" w:hAnsi="仿宋" w:eastAsia="仿宋" w:cs="仿宋"/>
          <w:bCs/>
          <w:color w:val="000000"/>
          <w:kern w:val="0"/>
          <w:sz w:val="32"/>
          <w:szCs w:val="32"/>
          <w:highlight w:val="none"/>
          <w:shd w:val="clear" w:color="auto" w:fill="FFFFFF"/>
          <w:lang w:eastAsia="zh-CN"/>
        </w:rPr>
        <w:t>总</w:t>
      </w:r>
      <w:r>
        <w:rPr>
          <w:rFonts w:hint="eastAsia" w:ascii="仿宋" w:hAnsi="仿宋" w:eastAsia="仿宋" w:cs="仿宋"/>
          <w:bCs/>
          <w:color w:val="000000"/>
          <w:kern w:val="0"/>
          <w:sz w:val="32"/>
          <w:szCs w:val="32"/>
          <w:highlight w:val="none"/>
          <w:shd w:val="clear" w:color="auto" w:fill="FFFFFF"/>
        </w:rPr>
        <w:t>投资</w:t>
      </w:r>
      <w:r>
        <w:rPr>
          <w:rFonts w:hint="eastAsia" w:ascii="仿宋" w:hAnsi="仿宋" w:eastAsia="仿宋" w:cs="仿宋"/>
          <w:bCs/>
          <w:color w:val="000000"/>
          <w:kern w:val="0"/>
          <w:sz w:val="32"/>
          <w:szCs w:val="32"/>
          <w:highlight w:val="none"/>
          <w:shd w:val="clear" w:color="auto" w:fill="FFFFFF"/>
          <w:lang w:val="en-US" w:eastAsia="zh-CN"/>
        </w:rPr>
        <w:t>2000</w:t>
      </w:r>
      <w:r>
        <w:rPr>
          <w:rFonts w:hint="eastAsia" w:ascii="仿宋" w:hAnsi="仿宋" w:eastAsia="仿宋" w:cs="仿宋"/>
          <w:bCs/>
          <w:color w:val="000000"/>
          <w:kern w:val="0"/>
          <w:sz w:val="32"/>
          <w:szCs w:val="32"/>
          <w:highlight w:val="none"/>
          <w:shd w:val="clear" w:color="auto" w:fill="FFFFFF"/>
        </w:rPr>
        <w:t>万元</w:t>
      </w:r>
      <w:r>
        <w:rPr>
          <w:rFonts w:hint="eastAsia" w:ascii="仿宋" w:hAnsi="仿宋" w:eastAsia="仿宋" w:cs="仿宋"/>
          <w:color w:val="000000"/>
          <w:sz w:val="32"/>
          <w:szCs w:val="32"/>
          <w:highlight w:val="none"/>
        </w:rPr>
        <w:t>。</w:t>
      </w:r>
    </w:p>
    <w:p>
      <w:pPr>
        <w:widowControl/>
        <w:numPr>
          <w:ilvl w:val="0"/>
          <w:numId w:val="6"/>
        </w:numPr>
        <w:spacing w:line="600" w:lineRule="exact"/>
        <w:ind w:firstLine="640" w:firstLineChars="200"/>
        <w:jc w:val="left"/>
        <w:rPr>
          <w:rFonts w:hint="eastAsia" w:ascii="仿宋" w:hAnsi="仿宋" w:eastAsia="仿宋" w:cs="仿宋"/>
          <w:bCs/>
          <w:kern w:val="0"/>
          <w:sz w:val="32"/>
          <w:szCs w:val="32"/>
          <w:highlight w:val="none"/>
          <w:shd w:val="clear" w:color="auto" w:fill="FFFFFF"/>
          <w:lang w:val="en-US" w:eastAsia="zh-CN"/>
        </w:rPr>
      </w:pPr>
      <w:r>
        <w:rPr>
          <w:rFonts w:hint="eastAsia" w:ascii="仿宋" w:hAnsi="仿宋" w:eastAsia="仿宋" w:cs="仿宋"/>
          <w:b/>
          <w:bCs w:val="0"/>
          <w:kern w:val="0"/>
          <w:sz w:val="32"/>
          <w:szCs w:val="32"/>
          <w:highlight w:val="none"/>
          <w:shd w:val="clear" w:color="auto" w:fill="FFFFFF"/>
          <w:lang w:val="en-US" w:eastAsia="zh-CN"/>
        </w:rPr>
        <w:t>小修保养</w:t>
      </w:r>
      <w:r>
        <w:rPr>
          <w:rFonts w:hint="eastAsia" w:ascii="仿宋" w:hAnsi="仿宋" w:eastAsia="仿宋" w:cs="仿宋"/>
          <w:bCs/>
          <w:kern w:val="0"/>
          <w:sz w:val="32"/>
          <w:szCs w:val="32"/>
          <w:highlight w:val="none"/>
          <w:shd w:val="clear" w:color="auto" w:fill="FFFFFF"/>
          <w:lang w:val="en-US" w:eastAsia="zh-CN"/>
        </w:rPr>
        <w:t>负责全县县、乡、村的管养养护和建设。</w:t>
      </w:r>
    </w:p>
    <w:p>
      <w:pPr>
        <w:widowControl/>
        <w:numPr>
          <w:ilvl w:val="0"/>
          <w:numId w:val="6"/>
        </w:numPr>
        <w:spacing w:line="600" w:lineRule="exact"/>
        <w:ind w:firstLine="640" w:firstLineChars="200"/>
        <w:jc w:val="left"/>
        <w:rPr>
          <w:rFonts w:hint="eastAsia" w:ascii="仿宋" w:hAnsi="仿宋" w:eastAsia="仿宋" w:cs="仿宋"/>
          <w:bCs/>
          <w:kern w:val="0"/>
          <w:sz w:val="32"/>
          <w:szCs w:val="32"/>
          <w:highlight w:val="none"/>
          <w:shd w:val="clear" w:color="auto" w:fill="FFFFFF"/>
          <w:lang w:val="en-US" w:eastAsia="zh-CN"/>
        </w:rPr>
      </w:pPr>
      <w:r>
        <w:rPr>
          <w:rFonts w:hint="eastAsia" w:ascii="仿宋" w:hAnsi="仿宋" w:eastAsia="仿宋" w:cs="仿宋"/>
          <w:b/>
          <w:bCs w:val="0"/>
          <w:kern w:val="0"/>
          <w:sz w:val="32"/>
          <w:szCs w:val="32"/>
          <w:highlight w:val="none"/>
          <w:shd w:val="clear" w:color="auto" w:fill="FFFFFF"/>
          <w:lang w:val="en-US" w:eastAsia="zh-CN"/>
        </w:rPr>
        <w:t>（五）水毁抢险</w:t>
      </w:r>
      <w:r>
        <w:rPr>
          <w:rFonts w:hint="eastAsia" w:ascii="仿宋" w:hAnsi="仿宋" w:eastAsia="仿宋" w:cs="仿宋"/>
          <w:bCs/>
          <w:kern w:val="0"/>
          <w:sz w:val="32"/>
          <w:szCs w:val="32"/>
          <w:highlight w:val="none"/>
          <w:shd w:val="clear" w:color="auto" w:fill="FFFFFF"/>
          <w:lang w:val="en-US" w:eastAsia="zh-CN"/>
        </w:rPr>
        <w:t>。建设项目主要工程内容：涵洞工程、波型护栏、清理塌方、清运土石方、路面换板、路面填平等。</w:t>
      </w:r>
    </w:p>
    <w:p>
      <w:pPr>
        <w:pStyle w:val="5"/>
        <w:shd w:val="clear" w:color="auto" w:fill="FFFFFF"/>
        <w:spacing w:before="0" w:beforeAutospacing="0" w:after="0" w:afterAutospacing="0" w:line="580" w:lineRule="atLeast"/>
        <w:ind w:firstLine="640" w:firstLineChars="200"/>
        <w:rPr>
          <w:rFonts w:hint="eastAsia" w:ascii="仿宋" w:hAnsi="仿宋" w:eastAsia="仿宋" w:cs="仿宋"/>
          <w:b/>
          <w:color w:val="333333"/>
          <w:sz w:val="30"/>
          <w:szCs w:val="30"/>
          <w:lang w:val="en-US" w:eastAsia="zh-CN"/>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县域内铁路安全隐患整治工作。</w:t>
      </w:r>
      <w:r>
        <w:rPr>
          <w:rFonts w:hint="eastAsia" w:ascii="仿宋" w:hAnsi="仿宋" w:eastAsia="仿宋" w:cs="仿宋"/>
          <w:sz w:val="30"/>
          <w:szCs w:val="30"/>
          <w:highlight w:val="none"/>
        </w:rPr>
        <w:t>我县整治范围为</w:t>
      </w:r>
      <w:r>
        <w:rPr>
          <w:rFonts w:hint="eastAsia" w:ascii="仿宋" w:hAnsi="仿宋" w:eastAsia="仿宋" w:cs="仿宋"/>
          <w:sz w:val="30"/>
          <w:szCs w:val="30"/>
        </w:rPr>
        <w:t>沪昆铁路（普铁）过境的78.65公里（K1401+200~K1479+850），覆盖</w:t>
      </w:r>
      <w:r>
        <w:rPr>
          <w:rFonts w:hint="eastAsia" w:ascii="仿宋" w:hAnsi="仿宋" w:eastAsia="仿宋" w:cs="仿宋"/>
          <w:sz w:val="30"/>
          <w:szCs w:val="30"/>
          <w:lang w:eastAsia="zh-CN"/>
        </w:rPr>
        <w:t>大江口、思蒙、卢峰镇、观音阁、双井、低庄</w:t>
      </w:r>
      <w:r>
        <w:rPr>
          <w:rFonts w:hint="eastAsia" w:ascii="仿宋" w:hAnsi="仿宋" w:eastAsia="仿宋" w:cs="仿宋"/>
          <w:sz w:val="30"/>
          <w:szCs w:val="30"/>
        </w:rPr>
        <w:t>6</w:t>
      </w:r>
      <w:r>
        <w:rPr>
          <w:rFonts w:hint="eastAsia" w:ascii="仿宋" w:hAnsi="仿宋" w:eastAsia="仿宋" w:cs="仿宋"/>
          <w:sz w:val="30"/>
          <w:szCs w:val="30"/>
          <w:lang w:eastAsia="zh-CN"/>
        </w:rPr>
        <w:t>个</w:t>
      </w:r>
      <w:r>
        <w:rPr>
          <w:rFonts w:hint="eastAsia" w:ascii="仿宋" w:hAnsi="仿宋" w:eastAsia="仿宋" w:cs="仿宋"/>
          <w:sz w:val="30"/>
          <w:szCs w:val="30"/>
        </w:rPr>
        <w:t>镇30个行政村，</w:t>
      </w:r>
      <w:r>
        <w:rPr>
          <w:rFonts w:hint="eastAsia" w:ascii="仿宋" w:hAnsi="仿宋" w:eastAsia="仿宋" w:cs="仿宋"/>
          <w:sz w:val="30"/>
          <w:szCs w:val="30"/>
          <w:lang w:eastAsia="zh-CN"/>
        </w:rPr>
        <w:t>沪昆高铁小横垅、沿溪、北斗溪</w:t>
      </w:r>
      <w:r>
        <w:rPr>
          <w:rFonts w:hint="eastAsia" w:ascii="仿宋" w:hAnsi="仿宋" w:eastAsia="仿宋" w:cs="仿宋"/>
          <w:sz w:val="30"/>
          <w:szCs w:val="30"/>
          <w:lang w:val="en-US" w:eastAsia="zh-CN"/>
        </w:rPr>
        <w:t>3个乡镇。</w:t>
      </w:r>
    </w:p>
    <w:p>
      <w:pPr>
        <w:widowControl/>
        <w:spacing w:line="600" w:lineRule="exact"/>
        <w:ind w:firstLine="640" w:firstLineChars="200"/>
        <w:jc w:val="left"/>
        <w:rPr>
          <w:rFonts w:ascii="仿宋" w:hAnsi="仿宋" w:eastAsia="仿宋" w:cs="仿宋"/>
          <w:bCs/>
          <w:color w:val="FF0000"/>
          <w:kern w:val="0"/>
          <w:sz w:val="32"/>
          <w:szCs w:val="32"/>
          <w:highlight w:val="none"/>
          <w:shd w:val="clear" w:color="auto" w:fill="FFFFFF"/>
        </w:rPr>
      </w:pP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eastAsia="zh-CN"/>
        </w:rPr>
        <w:t>七</w:t>
      </w:r>
      <w:r>
        <w:rPr>
          <w:rFonts w:hint="eastAsia" w:ascii="仿宋" w:hAnsi="仿宋" w:eastAsia="仿宋" w:cs="仿宋"/>
          <w:b/>
          <w:bCs/>
          <w:sz w:val="32"/>
          <w:szCs w:val="32"/>
          <w:highlight w:val="none"/>
        </w:rPr>
        <w:t>）城乡公交一体化改造方面。</w:t>
      </w:r>
      <w:r>
        <w:rPr>
          <w:rFonts w:hint="eastAsia" w:ascii="仿宋" w:hAnsi="仿宋" w:eastAsia="仿宋" w:cs="仿宋"/>
          <w:kern w:val="2"/>
          <w:sz w:val="32"/>
          <w:szCs w:val="32"/>
          <w:highlight w:val="none"/>
          <w:lang w:val="en-US" w:eastAsia="zh-CN" w:bidi="ar"/>
        </w:rPr>
        <w:t>截止目前，成立出租车公司2家，共有出租车270台；网约车公司2家，共有120台网约车；公交车公司3家共有公交车202台、21条线路；我县新能源公交城乡线路12条，共104台车。</w:t>
      </w:r>
    </w:p>
    <w:p>
      <w:pPr>
        <w:spacing w:line="580" w:lineRule="exact"/>
        <w:ind w:left="643"/>
        <w:rPr>
          <w:rFonts w:hint="eastAsia" w:ascii="仿宋" w:hAnsi="仿宋" w:eastAsia="仿宋" w:cs="黑体"/>
          <w:b/>
          <w:kern w:val="0"/>
          <w:sz w:val="32"/>
          <w:szCs w:val="32"/>
          <w:highlight w:val="none"/>
        </w:rPr>
      </w:pPr>
      <w:r>
        <w:rPr>
          <w:rFonts w:hint="eastAsia" w:ascii="仿宋" w:hAnsi="仿宋" w:eastAsia="仿宋" w:cs="黑体"/>
          <w:b/>
          <w:kern w:val="0"/>
          <w:sz w:val="32"/>
          <w:szCs w:val="32"/>
          <w:highlight w:val="none"/>
        </w:rPr>
        <w:t>六、存在的问题</w:t>
      </w:r>
    </w:p>
    <w:p>
      <w:pPr>
        <w:pStyle w:val="5"/>
        <w:shd w:val="clear" w:color="auto" w:fill="FFFFFF"/>
        <w:spacing w:before="0" w:beforeAutospacing="0" w:after="0" w:afterAutospacing="0" w:line="525" w:lineRule="atLeast"/>
        <w:ind w:firstLine="640" w:firstLineChars="200"/>
        <w:rPr>
          <w:rFonts w:hint="eastAsia" w:ascii="仿宋" w:hAnsi="仿宋" w:eastAsia="仿宋" w:cs="仿宋"/>
          <w:b/>
          <w:bCs/>
          <w:sz w:val="32"/>
          <w:szCs w:val="32"/>
          <w:highlight w:val="none"/>
        </w:rPr>
      </w:pPr>
      <w:r>
        <w:rPr>
          <w:rFonts w:hint="eastAsia" w:ascii="仿宋" w:hAnsi="仿宋" w:eastAsia="仿宋" w:cs="楷体"/>
          <w:b/>
          <w:bCs/>
          <w:kern w:val="2"/>
          <w:sz w:val="32"/>
          <w:szCs w:val="32"/>
          <w:highlight w:val="none"/>
        </w:rPr>
        <w:t>存在的主要问题</w:t>
      </w:r>
      <w:r>
        <w:rPr>
          <w:rFonts w:hint="eastAsia" w:ascii="仿宋" w:hAnsi="仿宋" w:eastAsia="仿宋" w:cs="楷体"/>
          <w:b/>
          <w:bCs/>
          <w:kern w:val="2"/>
          <w:sz w:val="32"/>
          <w:szCs w:val="32"/>
          <w:highlight w:val="none"/>
          <w:lang w:eastAsia="zh-CN"/>
        </w:rPr>
        <w:t>，</w:t>
      </w:r>
      <w:r>
        <w:rPr>
          <w:rFonts w:hint="eastAsia" w:ascii="仿宋" w:hAnsi="仿宋" w:eastAsia="仿宋" w:cs="仿宋"/>
          <w:b/>
          <w:bCs/>
          <w:sz w:val="32"/>
          <w:szCs w:val="32"/>
          <w:highlight w:val="none"/>
        </w:rPr>
        <w:t>项目建设资金严重短缺。</w:t>
      </w:r>
    </w:p>
    <w:p>
      <w:pPr>
        <w:spacing w:line="560" w:lineRule="exact"/>
        <w:ind w:firstLine="732" w:firstLineChars="229"/>
        <w:rPr>
          <w:rFonts w:hint="eastAsia" w:ascii="仿宋_GB2312" w:hAnsi="仿宋" w:eastAsia="仿宋_GB2312"/>
          <w:sz w:val="32"/>
          <w:szCs w:val="32"/>
          <w:highlight w:val="none"/>
        </w:rPr>
      </w:pPr>
      <w:r>
        <w:rPr>
          <w:rFonts w:hint="eastAsia" w:ascii="仿宋" w:hAnsi="仿宋" w:eastAsia="仿宋"/>
          <w:bCs/>
          <w:sz w:val="32"/>
          <w:szCs w:val="32"/>
          <w:highlight w:val="none"/>
        </w:rPr>
        <w:t>目前，我县交通运输基础建设投入主要依靠上级计划补助资金，而</w:t>
      </w:r>
      <w:r>
        <w:rPr>
          <w:rFonts w:hint="eastAsia" w:ascii="仿宋" w:hAnsi="仿宋" w:eastAsia="仿宋"/>
          <w:sz w:val="32"/>
          <w:szCs w:val="32"/>
          <w:highlight w:val="none"/>
        </w:rPr>
        <w:t>县财政困难，配套资金难以到位，</w:t>
      </w:r>
      <w:r>
        <w:rPr>
          <w:rFonts w:hint="eastAsia" w:ascii="仿宋" w:hAnsi="仿宋" w:eastAsia="仿宋"/>
          <w:bCs/>
          <w:sz w:val="32"/>
          <w:szCs w:val="32"/>
          <w:highlight w:val="none"/>
        </w:rPr>
        <w:t>加之交通运输部门自筹资金的渠道狭窄，</w:t>
      </w:r>
      <w:r>
        <w:rPr>
          <w:rFonts w:hint="eastAsia" w:ascii="仿宋" w:hAnsi="仿宋" w:eastAsia="仿宋"/>
          <w:sz w:val="32"/>
          <w:szCs w:val="32"/>
          <w:highlight w:val="none"/>
        </w:rPr>
        <w:t>致使</w:t>
      </w:r>
      <w:r>
        <w:rPr>
          <w:rFonts w:hint="eastAsia" w:ascii="仿宋" w:hAnsi="仿宋" w:eastAsia="仿宋"/>
          <w:bCs/>
          <w:sz w:val="32"/>
          <w:szCs w:val="32"/>
          <w:highlight w:val="none"/>
        </w:rPr>
        <w:t>个别项目建设资金短缺</w:t>
      </w:r>
      <w:r>
        <w:rPr>
          <w:rFonts w:hint="eastAsia" w:ascii="仿宋" w:hAnsi="仿宋" w:eastAsia="仿宋"/>
          <w:bCs/>
          <w:sz w:val="32"/>
          <w:szCs w:val="32"/>
          <w:highlight w:val="none"/>
          <w:lang w:eastAsia="zh-CN"/>
        </w:rPr>
        <w:t>，</w:t>
      </w:r>
      <w:r>
        <w:rPr>
          <w:rFonts w:hint="eastAsia" w:ascii="仿宋_GB2312" w:hAnsi="仿宋" w:eastAsia="仿宋_GB2312"/>
          <w:sz w:val="32"/>
          <w:szCs w:val="32"/>
          <w:highlight w:val="none"/>
        </w:rPr>
        <w:t>在今后的工作中，要强化绩效管理考核，将绩效考核目标任务层层分解落实，</w:t>
      </w:r>
      <w:r>
        <w:rPr>
          <w:rFonts w:hint="eastAsia" w:ascii="仿宋_GB2312" w:hAnsi="仿宋" w:eastAsia="仿宋_GB2312"/>
          <w:sz w:val="32"/>
          <w:szCs w:val="32"/>
        </w:rPr>
        <w:t>遵循统筹兼顾、勤俭节约、量力而行、讲求绩效和收支平衡的原则</w:t>
      </w:r>
      <w:r>
        <w:rPr>
          <w:rFonts w:hint="eastAsia" w:ascii="仿宋_GB2312" w:hAnsi="仿宋" w:eastAsia="仿宋_GB2312"/>
          <w:sz w:val="32"/>
          <w:szCs w:val="32"/>
          <w:lang w:eastAsia="zh-CN"/>
        </w:rPr>
        <w:t>，</w:t>
      </w:r>
      <w:r>
        <w:rPr>
          <w:rFonts w:hint="eastAsia" w:ascii="仿宋_GB2312" w:hAnsi="仿宋" w:eastAsia="仿宋_GB2312"/>
          <w:sz w:val="32"/>
          <w:szCs w:val="32"/>
          <w:highlight w:val="none"/>
        </w:rPr>
        <w:t>签订目标管理责任状，要加强重点工作督查，对重点工作加强日常监管，开展专项督查及建立健全绩效问责机制，充分体现财政资金使用主体责任，形成“谁干事谁花钱，谁花钱谁担责”的权责机制，才能确保各项绩效考核指标保质保量完成。</w:t>
      </w:r>
    </w:p>
    <w:p>
      <w:pPr>
        <w:spacing w:line="360" w:lineRule="auto"/>
        <w:ind w:firstLine="640" w:firstLineChars="200"/>
        <w:rPr>
          <w:rFonts w:hint="eastAsia" w:ascii="仿宋" w:hAnsi="仿宋" w:eastAsia="仿宋" w:cs="楷体"/>
          <w:b/>
          <w:bCs/>
          <w:sz w:val="32"/>
          <w:szCs w:val="32"/>
          <w:highlight w:val="none"/>
        </w:rPr>
      </w:pPr>
      <w:r>
        <w:rPr>
          <w:rFonts w:hint="eastAsia" w:ascii="仿宋" w:hAnsi="仿宋" w:eastAsia="仿宋" w:cs="楷体"/>
          <w:b/>
          <w:bCs/>
          <w:sz w:val="32"/>
          <w:szCs w:val="32"/>
          <w:highlight w:val="none"/>
          <w:lang w:eastAsia="zh-CN"/>
        </w:rPr>
        <w:t>七、改进措施和</w:t>
      </w:r>
      <w:r>
        <w:rPr>
          <w:rFonts w:hint="eastAsia" w:ascii="仿宋" w:hAnsi="仿宋" w:eastAsia="仿宋" w:cs="楷体"/>
          <w:b/>
          <w:bCs/>
          <w:sz w:val="32"/>
          <w:szCs w:val="32"/>
          <w:highlight w:val="none"/>
        </w:rPr>
        <w:t>有关建议</w:t>
      </w:r>
    </w:p>
    <w:p>
      <w:pPr>
        <w:spacing w:line="360" w:lineRule="auto"/>
        <w:ind w:firstLine="640" w:firstLineChars="200"/>
        <w:rPr>
          <w:rFonts w:ascii="仿宋" w:hAnsi="仿宋" w:eastAsia="仿宋"/>
          <w:sz w:val="32"/>
          <w:szCs w:val="32"/>
          <w:highlight w:val="none"/>
        </w:rPr>
      </w:pPr>
      <w:r>
        <w:rPr>
          <w:rFonts w:hint="eastAsia" w:ascii="仿宋" w:hAnsi="仿宋" w:eastAsia="仿宋"/>
          <w:b/>
          <w:bCs/>
          <w:sz w:val="32"/>
          <w:szCs w:val="32"/>
          <w:highlight w:val="none"/>
        </w:rPr>
        <w:t>1.提高公路建设补助标准。</w:t>
      </w:r>
      <w:r>
        <w:rPr>
          <w:rFonts w:hint="eastAsia" w:ascii="仿宋" w:hAnsi="仿宋" w:eastAsia="仿宋"/>
          <w:sz w:val="32"/>
          <w:szCs w:val="32"/>
          <w:highlight w:val="none"/>
        </w:rPr>
        <w:t>建议提高县、乡道和主干村道的技术等级和通行能力，助力农村脱贫攻坚、农业现代化和乡村振兴战略。加大投资力度，增加单个项目补助资金，切实解决农村公路项目建设筹资难的问题。</w:t>
      </w:r>
    </w:p>
    <w:p>
      <w:pPr>
        <w:ind w:firstLine="640" w:firstLineChars="200"/>
        <w:rPr>
          <w:rFonts w:hint="eastAsia" w:ascii="仿宋" w:hAnsi="仿宋" w:eastAsia="仿宋"/>
          <w:sz w:val="32"/>
          <w:szCs w:val="32"/>
          <w:highlight w:val="none"/>
        </w:rPr>
      </w:pPr>
      <w:r>
        <w:rPr>
          <w:rFonts w:hint="eastAsia" w:ascii="仿宋" w:hAnsi="仿宋" w:eastAsia="仿宋"/>
          <w:b/>
          <w:bCs/>
          <w:sz w:val="32"/>
          <w:szCs w:val="32"/>
          <w:highlight w:val="none"/>
        </w:rPr>
        <w:t>2.加大农村公路养护补助标准。</w:t>
      </w:r>
      <w:r>
        <w:rPr>
          <w:rFonts w:hint="eastAsia" w:ascii="仿宋" w:hAnsi="仿宋" w:eastAsia="仿宋"/>
          <w:sz w:val="32"/>
          <w:szCs w:val="32"/>
          <w:highlight w:val="none"/>
        </w:rPr>
        <w:t>加大农村公路养护经费投入，建立数据库，对破损严重、服役时间长的公路实施提质改造。推进农村公路养护模式改革，实行省级与地方财政投入到位、养护成效挂钩的以奖代补机制。</w:t>
      </w:r>
    </w:p>
    <w:p>
      <w:pPr>
        <w:ind w:firstLine="640" w:firstLineChars="200"/>
        <w:rPr>
          <w:rFonts w:hint="eastAsia" w:ascii="仿宋_GB2312" w:hAnsi="仿宋" w:eastAsia="仿宋_GB2312"/>
          <w:sz w:val="32"/>
          <w:szCs w:val="32"/>
          <w:highlight w:val="none"/>
        </w:rPr>
      </w:pPr>
      <w:r>
        <w:rPr>
          <w:rFonts w:hint="eastAsia" w:ascii="仿宋" w:hAnsi="仿宋" w:eastAsia="仿宋"/>
          <w:b/>
          <w:bCs/>
          <w:i w:val="0"/>
          <w:iCs w:val="0"/>
          <w:sz w:val="32"/>
          <w:szCs w:val="32"/>
          <w:highlight w:val="none"/>
          <w:lang w:val="en-US" w:eastAsia="zh-CN"/>
        </w:rPr>
        <w:t>3、</w:t>
      </w:r>
      <w:r>
        <w:rPr>
          <w:rFonts w:hint="eastAsia" w:ascii="仿宋_GB2312" w:hAnsi="仿宋" w:eastAsia="仿宋_GB2312"/>
          <w:b/>
          <w:bCs/>
          <w:i w:val="0"/>
          <w:iCs w:val="0"/>
          <w:sz w:val="32"/>
          <w:szCs w:val="32"/>
          <w:highlight w:val="none"/>
        </w:rPr>
        <w:t>建议</w:t>
      </w:r>
      <w:r>
        <w:rPr>
          <w:rFonts w:hint="eastAsia" w:ascii="仿宋_GB2312" w:hAnsi="仿宋" w:eastAsia="仿宋_GB2312"/>
          <w:b/>
          <w:bCs/>
          <w:sz w:val="32"/>
          <w:szCs w:val="32"/>
          <w:highlight w:val="none"/>
        </w:rPr>
        <w:t>细化预算指标，提高预算科学性</w:t>
      </w:r>
      <w:r>
        <w:rPr>
          <w:rFonts w:hint="eastAsia" w:ascii="仿宋_GB2312" w:hAnsi="仿宋" w:eastAsia="仿宋_GB2312"/>
          <w:b/>
          <w:bCs/>
          <w:sz w:val="32"/>
          <w:szCs w:val="32"/>
          <w:highlight w:val="none"/>
          <w:lang w:eastAsia="zh-CN"/>
        </w:rPr>
        <w:t>。</w:t>
      </w:r>
      <w:r>
        <w:rPr>
          <w:rFonts w:hint="eastAsia" w:ascii="仿宋_GB2312" w:hAnsi="仿宋" w:eastAsia="仿宋_GB2312"/>
          <w:b w:val="0"/>
          <w:bCs w:val="0"/>
          <w:i w:val="0"/>
          <w:iCs w:val="0"/>
          <w:sz w:val="32"/>
          <w:szCs w:val="32"/>
          <w:highlight w:val="none"/>
        </w:rPr>
        <w:t>加强政策学习，提高思想认识</w:t>
      </w:r>
      <w:r>
        <w:rPr>
          <w:rFonts w:hint="eastAsia" w:ascii="仿宋_GB2312" w:hAnsi="仿宋" w:eastAsia="仿宋_GB2312"/>
          <w:b w:val="0"/>
          <w:bCs w:val="0"/>
          <w:sz w:val="32"/>
          <w:szCs w:val="32"/>
          <w:highlight w:val="none"/>
          <w:lang w:val="en-US" w:eastAsia="zh-CN"/>
        </w:rPr>
        <w:t>,</w:t>
      </w:r>
      <w:r>
        <w:rPr>
          <w:rFonts w:hint="eastAsia" w:ascii="仿宋_GB2312" w:hAnsi="仿宋" w:eastAsia="仿宋_GB2312"/>
          <w:b w:val="0"/>
          <w:bCs w:val="0"/>
          <w:sz w:val="32"/>
          <w:szCs w:val="32"/>
          <w:highlight w:val="none"/>
        </w:rPr>
        <w:t>优化绩效评价指标计分标准，改善评</w:t>
      </w:r>
      <w:r>
        <w:rPr>
          <w:rFonts w:hint="eastAsia" w:ascii="仿宋_GB2312" w:hAnsi="仿宋" w:eastAsia="仿宋_GB2312"/>
          <w:sz w:val="32"/>
          <w:szCs w:val="32"/>
          <w:highlight w:val="none"/>
        </w:rPr>
        <w:t>价计分标准的不合理性，让评价结果更加公平公正</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强化绩效理念，深入推进评价工作。</w:t>
      </w:r>
    </w:p>
    <w:p>
      <w:pPr>
        <w:ind w:firstLine="640" w:firstLineChars="200"/>
        <w:rPr>
          <w:rFonts w:hint="eastAsia" w:ascii="仿宋_GB2312" w:hAnsi="仿宋" w:eastAsia="仿宋_GB2312"/>
          <w:sz w:val="32"/>
          <w:szCs w:val="32"/>
          <w:highlight w:val="none"/>
        </w:rPr>
      </w:pPr>
    </w:p>
    <w:p>
      <w:pPr>
        <w:spacing w:line="580" w:lineRule="exact"/>
        <w:jc w:val="right"/>
        <w:rPr>
          <w:rFonts w:hint="default" w:ascii="仿宋" w:hAnsi="仿宋" w:eastAsia="仿宋"/>
          <w:color w:val="auto"/>
          <w:sz w:val="32"/>
          <w:szCs w:val="32"/>
          <w:highlight w:val="none"/>
          <w:lang w:val="en-US" w:eastAsia="zh-CN"/>
        </w:rPr>
      </w:pPr>
      <w:r>
        <w:rPr>
          <w:rFonts w:hint="eastAsia" w:ascii="仿宋" w:hAnsi="仿宋" w:eastAsia="仿宋"/>
          <w:color w:val="FF0000"/>
          <w:sz w:val="32"/>
          <w:szCs w:val="32"/>
          <w:highlight w:val="none"/>
          <w:lang w:val="en-US" w:eastAsia="zh-CN"/>
        </w:rPr>
        <w:t xml:space="preserve">               </w:t>
      </w:r>
      <w:r>
        <w:rPr>
          <w:rFonts w:hint="eastAsia" w:ascii="仿宋" w:hAnsi="仿宋" w:eastAsia="仿宋"/>
          <w:color w:val="auto"/>
          <w:sz w:val="32"/>
          <w:szCs w:val="32"/>
          <w:highlight w:val="none"/>
          <w:lang w:val="en-US" w:eastAsia="zh-CN"/>
        </w:rPr>
        <w:t xml:space="preserve"> 2023年5月20日 </w:t>
      </w:r>
    </w:p>
    <w:p>
      <w:pPr>
        <w:spacing w:line="580" w:lineRule="exact"/>
        <w:jc w:val="right"/>
        <w:rPr>
          <w:rFonts w:hint="default" w:ascii="仿宋" w:hAnsi="仿宋" w:eastAsia="仿宋"/>
          <w:color w:val="FF0000"/>
          <w:sz w:val="32"/>
          <w:szCs w:val="32"/>
          <w:highlight w:val="none"/>
          <w:lang w:val="en-US" w:eastAsia="zh-CN"/>
        </w:rPr>
      </w:pPr>
      <w:r>
        <w:rPr>
          <w:rFonts w:hint="eastAsia" w:ascii="仿宋" w:hAnsi="仿宋" w:eastAsia="仿宋"/>
          <w:color w:val="FF0000"/>
          <w:sz w:val="32"/>
          <w:szCs w:val="32"/>
          <w:highlight w:val="none"/>
          <w:lang w:val="en-US" w:eastAsia="zh-CN"/>
        </w:rPr>
        <w:t xml:space="preserve">   </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5"/>
        <w:shd w:val="clear" w:color="auto" w:fill="FFFFFF"/>
        <w:spacing w:before="0" w:beforeAutospacing="0" w:after="0" w:afterAutospacing="0" w:line="525" w:lineRule="atLeast"/>
        <w:ind w:firstLine="640" w:firstLineChars="200"/>
        <w:rPr>
          <w:rFonts w:hint="eastAsia" w:ascii="仿宋" w:hAnsi="仿宋" w:eastAsia="仿宋" w:cs="楷体"/>
          <w:b/>
          <w:bCs/>
          <w:kern w:val="2"/>
          <w:sz w:val="32"/>
          <w:szCs w:val="32"/>
          <w:highlight w:val="none"/>
        </w:rPr>
      </w:pPr>
      <w:r>
        <w:rPr>
          <w:rFonts w:hint="eastAsia" w:ascii="仿宋" w:hAnsi="仿宋" w:eastAsia="仿宋" w:cs="楷体"/>
          <w:b/>
          <w:bCs/>
          <w:kern w:val="2"/>
          <w:sz w:val="32"/>
          <w:szCs w:val="32"/>
          <w:highlight w:val="none"/>
          <w:lang w:val="en-US" w:eastAsia="zh-CN"/>
        </w:rPr>
        <w:t>一、</w:t>
      </w:r>
      <w:r>
        <w:rPr>
          <w:rFonts w:hint="eastAsia" w:ascii="仿宋" w:hAnsi="仿宋" w:eastAsia="仿宋" w:cs="楷体"/>
          <w:b/>
          <w:bCs/>
          <w:kern w:val="2"/>
          <w:sz w:val="32"/>
          <w:szCs w:val="32"/>
          <w:highlight w:val="none"/>
        </w:rPr>
        <w:t>存在的主要问题</w:t>
      </w:r>
    </w:p>
    <w:p>
      <w:pPr>
        <w:spacing w:line="560" w:lineRule="exact"/>
        <w:ind w:firstLine="732" w:firstLineChars="229"/>
        <w:rPr>
          <w:rFonts w:hint="eastAsia" w:ascii="仿宋_GB2312" w:hAnsi="仿宋" w:eastAsia="仿宋_GB2312"/>
          <w:sz w:val="32"/>
          <w:szCs w:val="32"/>
          <w:highlight w:val="none"/>
        </w:rPr>
      </w:pPr>
      <w:r>
        <w:rPr>
          <w:rFonts w:hint="eastAsia" w:ascii="仿宋" w:hAnsi="仿宋" w:eastAsia="仿宋" w:cs="仿宋"/>
          <w:b/>
          <w:bCs/>
          <w:sz w:val="32"/>
          <w:szCs w:val="32"/>
          <w:highlight w:val="none"/>
        </w:rPr>
        <w:t>项目建设资金严重短缺。</w:t>
      </w:r>
      <w:r>
        <w:rPr>
          <w:rFonts w:hint="eastAsia" w:ascii="仿宋" w:hAnsi="仿宋" w:eastAsia="仿宋"/>
          <w:bCs/>
          <w:sz w:val="32"/>
          <w:szCs w:val="32"/>
          <w:highlight w:val="none"/>
        </w:rPr>
        <w:t>目前，我县交通运输基础建设投入主要依靠上级计划补助资金，而</w:t>
      </w:r>
      <w:r>
        <w:rPr>
          <w:rFonts w:hint="eastAsia" w:ascii="仿宋" w:hAnsi="仿宋" w:eastAsia="仿宋"/>
          <w:sz w:val="32"/>
          <w:szCs w:val="32"/>
          <w:highlight w:val="none"/>
        </w:rPr>
        <w:t>县财政困难，配套资金难以到位，</w:t>
      </w:r>
      <w:r>
        <w:rPr>
          <w:rFonts w:hint="eastAsia" w:ascii="仿宋" w:hAnsi="仿宋" w:eastAsia="仿宋"/>
          <w:bCs/>
          <w:sz w:val="32"/>
          <w:szCs w:val="32"/>
          <w:highlight w:val="none"/>
        </w:rPr>
        <w:t>加之交通运输部门自筹资金的渠道狭窄，</w:t>
      </w:r>
      <w:r>
        <w:rPr>
          <w:rFonts w:hint="eastAsia" w:ascii="仿宋" w:hAnsi="仿宋" w:eastAsia="仿宋"/>
          <w:sz w:val="32"/>
          <w:szCs w:val="32"/>
          <w:highlight w:val="none"/>
        </w:rPr>
        <w:t>致使</w:t>
      </w:r>
      <w:r>
        <w:rPr>
          <w:rFonts w:hint="eastAsia" w:ascii="仿宋" w:hAnsi="仿宋" w:eastAsia="仿宋"/>
          <w:bCs/>
          <w:sz w:val="32"/>
          <w:szCs w:val="32"/>
          <w:highlight w:val="none"/>
        </w:rPr>
        <w:t>个别项目建设资金短缺</w:t>
      </w:r>
      <w:r>
        <w:rPr>
          <w:rFonts w:hint="eastAsia" w:ascii="仿宋" w:hAnsi="仿宋" w:eastAsia="仿宋"/>
          <w:bCs/>
          <w:sz w:val="32"/>
          <w:szCs w:val="32"/>
          <w:highlight w:val="none"/>
          <w:lang w:eastAsia="zh-CN"/>
        </w:rPr>
        <w:t>，项目资金支付期间延长，导致项目结算期间也延长，越拖越久问题越复杂，</w:t>
      </w:r>
      <w:r>
        <w:rPr>
          <w:rFonts w:hint="eastAsia" w:ascii="仿宋_GB2312" w:hAnsi="仿宋" w:eastAsia="仿宋_GB2312"/>
          <w:sz w:val="32"/>
          <w:szCs w:val="32"/>
          <w:highlight w:val="none"/>
        </w:rPr>
        <w:t>在今后的工作中，要强化绩效管理考核，将绩效考核目标任务层层分解落实，</w:t>
      </w:r>
      <w:r>
        <w:rPr>
          <w:rFonts w:hint="eastAsia" w:ascii="仿宋_GB2312" w:hAnsi="仿宋" w:eastAsia="仿宋_GB2312"/>
          <w:sz w:val="32"/>
          <w:szCs w:val="32"/>
        </w:rPr>
        <w:t>遵循统筹兼顾、勤俭节约、量力而行、讲求绩效和收支平衡的原则</w:t>
      </w:r>
      <w:r>
        <w:rPr>
          <w:rFonts w:hint="eastAsia" w:ascii="仿宋_GB2312" w:hAnsi="仿宋" w:eastAsia="仿宋_GB2312"/>
          <w:sz w:val="32"/>
          <w:szCs w:val="32"/>
          <w:lang w:eastAsia="zh-CN"/>
        </w:rPr>
        <w:t>，</w:t>
      </w:r>
      <w:r>
        <w:rPr>
          <w:rFonts w:hint="eastAsia" w:ascii="仿宋_GB2312" w:hAnsi="仿宋" w:eastAsia="仿宋_GB2312"/>
          <w:sz w:val="32"/>
          <w:szCs w:val="32"/>
          <w:highlight w:val="none"/>
        </w:rPr>
        <w:t>签订目标管理责任状，要加强重点工作督查，对重点工作加强日常监管，开展专项督查及建立健全绩效问责机制，充分体现财政资金使用主体责任，形成“谁干事谁花钱，谁花钱谁担责”的权责机制，才能确保各项绩效考核指标保质保量完成。</w:t>
      </w:r>
    </w:p>
    <w:p>
      <w:pPr>
        <w:spacing w:line="360" w:lineRule="auto"/>
        <w:ind w:firstLine="640" w:firstLineChars="200"/>
        <w:rPr>
          <w:rFonts w:hint="eastAsia" w:ascii="仿宋" w:hAnsi="仿宋" w:eastAsia="仿宋" w:cs="楷体"/>
          <w:b/>
          <w:bCs/>
          <w:sz w:val="32"/>
          <w:szCs w:val="32"/>
          <w:highlight w:val="none"/>
        </w:rPr>
      </w:pPr>
      <w:r>
        <w:rPr>
          <w:rFonts w:hint="eastAsia" w:ascii="仿宋" w:hAnsi="仿宋" w:eastAsia="仿宋" w:cs="楷体"/>
          <w:b/>
          <w:bCs/>
          <w:sz w:val="32"/>
          <w:szCs w:val="32"/>
          <w:highlight w:val="none"/>
          <w:lang w:val="en-US" w:eastAsia="zh-CN"/>
        </w:rPr>
        <w:t>二、</w:t>
      </w:r>
      <w:r>
        <w:rPr>
          <w:rFonts w:hint="eastAsia" w:ascii="仿宋" w:hAnsi="仿宋" w:eastAsia="仿宋" w:cs="楷体"/>
          <w:b/>
          <w:bCs/>
          <w:sz w:val="32"/>
          <w:szCs w:val="32"/>
          <w:highlight w:val="none"/>
        </w:rPr>
        <w:t>有关建议</w:t>
      </w:r>
    </w:p>
    <w:p>
      <w:pPr>
        <w:spacing w:line="360" w:lineRule="auto"/>
        <w:ind w:firstLine="640" w:firstLineChars="200"/>
        <w:rPr>
          <w:rFonts w:ascii="仿宋" w:hAnsi="仿宋" w:eastAsia="仿宋"/>
          <w:sz w:val="32"/>
          <w:szCs w:val="32"/>
          <w:highlight w:val="none"/>
        </w:rPr>
      </w:pPr>
      <w:r>
        <w:rPr>
          <w:rFonts w:hint="eastAsia" w:ascii="仿宋" w:hAnsi="仿宋" w:eastAsia="仿宋"/>
          <w:b/>
          <w:bCs/>
          <w:sz w:val="32"/>
          <w:szCs w:val="32"/>
          <w:highlight w:val="none"/>
        </w:rPr>
        <w:t>1.提高公路建设补助标准。</w:t>
      </w:r>
      <w:r>
        <w:rPr>
          <w:rFonts w:hint="eastAsia" w:ascii="仿宋" w:hAnsi="仿宋" w:eastAsia="仿宋"/>
          <w:sz w:val="32"/>
          <w:szCs w:val="32"/>
          <w:highlight w:val="none"/>
        </w:rPr>
        <w:t>建议提高县、乡道和主干村道的技术等级和通行能力，助力农村脱贫攻坚、农业现代化和乡村振兴战略。加大投资力度，增加单个项目补助资金，切实解决农村公路项目建设筹资难的问题。</w:t>
      </w:r>
    </w:p>
    <w:p>
      <w:pPr>
        <w:ind w:firstLine="640" w:firstLineChars="200"/>
        <w:rPr>
          <w:rFonts w:hint="eastAsia" w:ascii="仿宋" w:hAnsi="仿宋" w:eastAsia="仿宋"/>
          <w:sz w:val="32"/>
          <w:szCs w:val="32"/>
          <w:highlight w:val="none"/>
        </w:rPr>
      </w:pPr>
      <w:r>
        <w:rPr>
          <w:rFonts w:hint="eastAsia" w:ascii="仿宋" w:hAnsi="仿宋" w:eastAsia="仿宋"/>
          <w:b/>
          <w:bCs/>
          <w:sz w:val="32"/>
          <w:szCs w:val="32"/>
          <w:highlight w:val="none"/>
        </w:rPr>
        <w:t>2.加大农村公路养护补助标准。</w:t>
      </w:r>
      <w:r>
        <w:rPr>
          <w:rFonts w:hint="eastAsia" w:ascii="仿宋" w:hAnsi="仿宋" w:eastAsia="仿宋"/>
          <w:sz w:val="32"/>
          <w:szCs w:val="32"/>
          <w:highlight w:val="none"/>
        </w:rPr>
        <w:t>加大农村公路养护经费投入，建立数据库，对破损严重、服役时间长的公路实施提质改造。推进农村公路养护模式改革，实行省级与地方财政投入到位、养护成效挂钩的以奖代补机制。</w:t>
      </w:r>
    </w:p>
    <w:p>
      <w:pPr>
        <w:ind w:firstLine="640" w:firstLineChars="200"/>
        <w:rPr>
          <w:rFonts w:hint="eastAsia" w:ascii="仿宋_GB2312" w:hAnsi="仿宋" w:eastAsia="仿宋_GB2312"/>
          <w:sz w:val="32"/>
          <w:szCs w:val="32"/>
          <w:highlight w:val="none"/>
        </w:rPr>
      </w:pPr>
      <w:r>
        <w:rPr>
          <w:rFonts w:hint="eastAsia" w:ascii="仿宋" w:hAnsi="仿宋" w:eastAsia="仿宋"/>
          <w:b/>
          <w:bCs/>
          <w:i w:val="0"/>
          <w:iCs w:val="0"/>
          <w:sz w:val="32"/>
          <w:szCs w:val="32"/>
          <w:highlight w:val="none"/>
          <w:lang w:val="en-US" w:eastAsia="zh-CN"/>
        </w:rPr>
        <w:t>3、</w:t>
      </w:r>
      <w:r>
        <w:rPr>
          <w:rFonts w:hint="eastAsia" w:ascii="仿宋_GB2312" w:hAnsi="仿宋" w:eastAsia="仿宋_GB2312"/>
          <w:b/>
          <w:bCs/>
          <w:i w:val="0"/>
          <w:iCs w:val="0"/>
          <w:sz w:val="32"/>
          <w:szCs w:val="32"/>
          <w:highlight w:val="none"/>
        </w:rPr>
        <w:t>建议</w:t>
      </w:r>
      <w:r>
        <w:rPr>
          <w:rFonts w:hint="eastAsia" w:ascii="仿宋_GB2312" w:hAnsi="仿宋" w:eastAsia="仿宋_GB2312"/>
          <w:b/>
          <w:bCs/>
          <w:sz w:val="32"/>
          <w:szCs w:val="32"/>
          <w:highlight w:val="none"/>
        </w:rPr>
        <w:t>细化预算指标，提高预算科学性</w:t>
      </w:r>
      <w:r>
        <w:rPr>
          <w:rFonts w:hint="eastAsia" w:ascii="仿宋_GB2312" w:hAnsi="仿宋" w:eastAsia="仿宋_GB2312"/>
          <w:b/>
          <w:bCs/>
          <w:sz w:val="32"/>
          <w:szCs w:val="32"/>
          <w:highlight w:val="none"/>
          <w:lang w:eastAsia="zh-CN"/>
        </w:rPr>
        <w:t>。</w:t>
      </w:r>
      <w:r>
        <w:rPr>
          <w:rFonts w:hint="eastAsia" w:ascii="仿宋_GB2312" w:hAnsi="仿宋" w:eastAsia="仿宋_GB2312"/>
          <w:b w:val="0"/>
          <w:bCs w:val="0"/>
          <w:i w:val="0"/>
          <w:iCs w:val="0"/>
          <w:sz w:val="32"/>
          <w:szCs w:val="32"/>
          <w:highlight w:val="none"/>
        </w:rPr>
        <w:t>加强政策学习，提高思想认识</w:t>
      </w:r>
      <w:r>
        <w:rPr>
          <w:rFonts w:hint="eastAsia" w:ascii="仿宋_GB2312" w:hAnsi="仿宋" w:eastAsia="仿宋_GB2312"/>
          <w:b w:val="0"/>
          <w:bCs w:val="0"/>
          <w:sz w:val="32"/>
          <w:szCs w:val="32"/>
          <w:highlight w:val="none"/>
          <w:lang w:val="en-US" w:eastAsia="zh-CN"/>
        </w:rPr>
        <w:t>,</w:t>
      </w:r>
      <w:r>
        <w:rPr>
          <w:rFonts w:hint="eastAsia" w:ascii="仿宋_GB2312" w:hAnsi="仿宋" w:eastAsia="仿宋_GB2312"/>
          <w:b w:val="0"/>
          <w:bCs w:val="0"/>
          <w:sz w:val="32"/>
          <w:szCs w:val="32"/>
          <w:highlight w:val="none"/>
        </w:rPr>
        <w:t>优化绩效评价指标计分标准，改善评</w:t>
      </w:r>
      <w:r>
        <w:rPr>
          <w:rFonts w:hint="eastAsia" w:ascii="仿宋_GB2312" w:hAnsi="仿宋" w:eastAsia="仿宋_GB2312"/>
          <w:sz w:val="32"/>
          <w:szCs w:val="32"/>
          <w:highlight w:val="none"/>
        </w:rPr>
        <w:t>价计分标准的不合理性，让评价结果更加公平公正</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强化绩效理念，深入推进评价工作。</w:t>
      </w:r>
    </w:p>
    <w:p>
      <w:pPr>
        <w:ind w:firstLine="640" w:firstLineChars="200"/>
        <w:rPr>
          <w:rFonts w:hint="eastAsia" w:ascii="仿宋_GB2312" w:hAnsi="仿宋" w:eastAsia="仿宋_GB2312"/>
          <w:sz w:val="32"/>
          <w:szCs w:val="32"/>
          <w:highlight w:val="none"/>
        </w:rPr>
      </w:pPr>
    </w:p>
    <w:p>
      <w:pPr>
        <w:pStyle w:val="10"/>
        <w:jc w:val="both"/>
        <w:rPr>
          <w:sz w:val="72"/>
          <w:szCs w:val="72"/>
        </w:rPr>
      </w:pPr>
    </w:p>
    <w:p>
      <w:pPr>
        <w:pStyle w:val="10"/>
        <w:jc w:val="center"/>
        <w:rPr>
          <w:sz w:val="72"/>
          <w:szCs w:val="72"/>
        </w:rPr>
      </w:pPr>
      <w:bookmarkStart w:id="3" w:name="_GoBack"/>
      <w:bookmarkEnd w:id="3"/>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一、财政拨款收入：指县财政当年拨付的资金。</w:t>
      </w:r>
    </w:p>
    <w:p>
      <w:pPr>
        <w:spacing w:line="600" w:lineRule="exact"/>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二、</w:t>
      </w:r>
      <w:r>
        <w:rPr>
          <w:rFonts w:hint="eastAsia" w:cs="黑体" w:asciiTheme="minorEastAsia" w:hAnsiTheme="minorEastAsia"/>
          <w:color w:val="000000"/>
          <w:kern w:val="0"/>
          <w:sz w:val="32"/>
          <w:szCs w:val="32"/>
        </w:rPr>
        <w:t>基本支出：指部门为保障其机构正常运转、完成日常工作任务的年度基本支出，包括人员经费和公用经费两部分。</w:t>
      </w:r>
    </w:p>
    <w:p>
      <w:pPr>
        <w:spacing w:line="600" w:lineRule="exact"/>
        <w:ind w:firstLine="640" w:firstLineChars="200"/>
        <w:rPr>
          <w:rFonts w:asciiTheme="minorEastAsia" w:hAnsiTheme="minorEastAsia"/>
          <w:kern w:val="0"/>
          <w:sz w:val="32"/>
          <w:szCs w:val="32"/>
        </w:rPr>
      </w:pPr>
      <w:r>
        <w:rPr>
          <w:rFonts w:hint="eastAsia" w:cs="黑体" w:asciiTheme="minorEastAsia" w:hAnsiTheme="minorEastAsia"/>
          <w:color w:val="000000"/>
          <w:kern w:val="0"/>
          <w:sz w:val="32"/>
          <w:szCs w:val="32"/>
          <w:lang w:eastAsia="zh-CN"/>
        </w:rPr>
        <w:t>三、</w:t>
      </w:r>
      <w:r>
        <w:rPr>
          <w:rFonts w:hint="eastAsia" w:asciiTheme="minorEastAsia" w:hAnsiTheme="minorEastAsia"/>
          <w:b/>
          <w:kern w:val="0"/>
          <w:sz w:val="32"/>
          <w:szCs w:val="32"/>
        </w:rPr>
        <w:t>“三公”经费</w:t>
      </w:r>
      <w:r>
        <w:rPr>
          <w:rFonts w:hint="eastAsia" w:asciiTheme="minorEastAsia" w:hAnsiTheme="minorEastAsia"/>
          <w:kern w:val="0"/>
          <w:sz w:val="32"/>
          <w:szCs w:val="32"/>
        </w:rPr>
        <w:t xml:space="preserve">：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600" w:lineRule="exact"/>
        <w:ind w:firstLine="640" w:firstLineChars="200"/>
        <w:rPr>
          <w:rFonts w:asciiTheme="minorEastAsia" w:hAnsiTheme="minorEastAsia"/>
          <w:sz w:val="28"/>
          <w:szCs w:val="28"/>
        </w:rPr>
      </w:pPr>
      <w:r>
        <w:rPr>
          <w:rFonts w:hint="eastAsia" w:asciiTheme="minorEastAsia" w:hAnsiTheme="minorEastAsia"/>
          <w:kern w:val="0"/>
          <w:sz w:val="32"/>
          <w:szCs w:val="32"/>
        </w:rPr>
        <w:t>二、</w:t>
      </w:r>
      <w:r>
        <w:rPr>
          <w:rFonts w:hint="eastAsia" w:asciiTheme="minorEastAsia" w:hAnsiTheme="minorEastAsia"/>
          <w:b/>
          <w:kern w:val="0"/>
          <w:sz w:val="32"/>
          <w:szCs w:val="32"/>
        </w:rPr>
        <w:t>机关运行经费</w:t>
      </w:r>
      <w:r>
        <w:rPr>
          <w:rFonts w:hint="eastAsia" w:asciiTheme="minorEastAsia" w:hAnsiTheme="minorEastAsia"/>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1106"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06F2A"/>
    <w:multiLevelType w:val="singleLevel"/>
    <w:tmpl w:val="C9606F2A"/>
    <w:lvl w:ilvl="0" w:tentative="0">
      <w:start w:val="2"/>
      <w:numFmt w:val="chineseCounting"/>
      <w:suff w:val="nothing"/>
      <w:lvlText w:val="（%1）"/>
      <w:lvlJc w:val="left"/>
      <w:rPr>
        <w:rFonts w:hint="eastAsia"/>
      </w:rPr>
    </w:lvl>
  </w:abstractNum>
  <w:abstractNum w:abstractNumId="1">
    <w:nsid w:val="D8E327F7"/>
    <w:multiLevelType w:val="singleLevel"/>
    <w:tmpl w:val="D8E327F7"/>
    <w:lvl w:ilvl="0" w:tentative="0">
      <w:start w:val="1"/>
      <w:numFmt w:val="chineseCounting"/>
      <w:suff w:val="nothing"/>
      <w:lvlText w:val="%1、"/>
      <w:lvlJc w:val="left"/>
      <w:rPr>
        <w:rFonts w:hint="eastAsia"/>
      </w:rPr>
    </w:lvl>
  </w:abstractNum>
  <w:abstractNum w:abstractNumId="2">
    <w:nsid w:val="21C83F86"/>
    <w:multiLevelType w:val="singleLevel"/>
    <w:tmpl w:val="21C83F86"/>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FA73F2"/>
    <w:multiLevelType w:val="singleLevel"/>
    <w:tmpl w:val="43FA73F2"/>
    <w:lvl w:ilvl="0" w:tentative="0">
      <w:start w:val="4"/>
      <w:numFmt w:val="chineseCounting"/>
      <w:suff w:val="nothing"/>
      <w:lvlText w:val="(%1）"/>
      <w:lvlJc w:val="left"/>
      <w:rPr>
        <w:rFonts w:hint="eastAsia"/>
      </w:rPr>
    </w:lvl>
  </w:abstractNum>
  <w:abstractNum w:abstractNumId="5">
    <w:nsid w:val="494D626B"/>
    <w:multiLevelType w:val="singleLevel"/>
    <w:tmpl w:val="494D626B"/>
    <w:lvl w:ilvl="0" w:tentative="0">
      <w:start w:val="1"/>
      <w:numFmt w:val="decimal"/>
      <w:suff w:val="nothing"/>
      <w:lvlText w:val="%1、"/>
      <w:lvlJc w:val="left"/>
      <w:pPr>
        <w:ind w:left="4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mY0MGIxMTUxOTIwMmExZDZlYzI4YzQxNDZlNz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C66E0"/>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A0914"/>
    <w:rsid w:val="003C468C"/>
    <w:rsid w:val="003C47E6"/>
    <w:rsid w:val="003C4FC2"/>
    <w:rsid w:val="00416146"/>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3735"/>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8D313A"/>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AD558A"/>
    <w:rsid w:val="00B33BEA"/>
    <w:rsid w:val="00B57C9F"/>
    <w:rsid w:val="00B63572"/>
    <w:rsid w:val="00B845B3"/>
    <w:rsid w:val="00B85D8B"/>
    <w:rsid w:val="00BB4A40"/>
    <w:rsid w:val="00BD6C3E"/>
    <w:rsid w:val="00BE3674"/>
    <w:rsid w:val="00C10681"/>
    <w:rsid w:val="00C3049A"/>
    <w:rsid w:val="00C31B1E"/>
    <w:rsid w:val="00C77645"/>
    <w:rsid w:val="00CE04C3"/>
    <w:rsid w:val="00CE72A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0F7FF3"/>
    <w:rsid w:val="01115A2F"/>
    <w:rsid w:val="01260E98"/>
    <w:rsid w:val="015C48BA"/>
    <w:rsid w:val="017936BE"/>
    <w:rsid w:val="018A58CB"/>
    <w:rsid w:val="01A71FD9"/>
    <w:rsid w:val="01F82835"/>
    <w:rsid w:val="01FD42EF"/>
    <w:rsid w:val="020179E8"/>
    <w:rsid w:val="022E44A8"/>
    <w:rsid w:val="023A109F"/>
    <w:rsid w:val="02441F1E"/>
    <w:rsid w:val="02846ED2"/>
    <w:rsid w:val="028B18FB"/>
    <w:rsid w:val="029562D6"/>
    <w:rsid w:val="02CD5A6F"/>
    <w:rsid w:val="02D0730E"/>
    <w:rsid w:val="02EF1E8A"/>
    <w:rsid w:val="030054B7"/>
    <w:rsid w:val="03115D87"/>
    <w:rsid w:val="033F6241"/>
    <w:rsid w:val="03420A32"/>
    <w:rsid w:val="03563CB7"/>
    <w:rsid w:val="035A01BC"/>
    <w:rsid w:val="036839EA"/>
    <w:rsid w:val="036C34DA"/>
    <w:rsid w:val="0374413D"/>
    <w:rsid w:val="03767EB5"/>
    <w:rsid w:val="03A964DC"/>
    <w:rsid w:val="03AF1619"/>
    <w:rsid w:val="03B22EB7"/>
    <w:rsid w:val="03D64DF8"/>
    <w:rsid w:val="03F359AA"/>
    <w:rsid w:val="03FB03BA"/>
    <w:rsid w:val="03FC6311"/>
    <w:rsid w:val="04073203"/>
    <w:rsid w:val="044E498E"/>
    <w:rsid w:val="045A3409"/>
    <w:rsid w:val="04622DFA"/>
    <w:rsid w:val="047F0FEB"/>
    <w:rsid w:val="049D3B67"/>
    <w:rsid w:val="04CB4231"/>
    <w:rsid w:val="04DA26C6"/>
    <w:rsid w:val="04EB042F"/>
    <w:rsid w:val="04FF3EDA"/>
    <w:rsid w:val="050634BB"/>
    <w:rsid w:val="051756C8"/>
    <w:rsid w:val="056703FD"/>
    <w:rsid w:val="05704DD8"/>
    <w:rsid w:val="05972365"/>
    <w:rsid w:val="05A60E22"/>
    <w:rsid w:val="05CC0260"/>
    <w:rsid w:val="05E1062D"/>
    <w:rsid w:val="05F81055"/>
    <w:rsid w:val="062C6F51"/>
    <w:rsid w:val="062E0F1B"/>
    <w:rsid w:val="06471FDD"/>
    <w:rsid w:val="06691F53"/>
    <w:rsid w:val="066E57BB"/>
    <w:rsid w:val="06734B80"/>
    <w:rsid w:val="06783F44"/>
    <w:rsid w:val="068943A3"/>
    <w:rsid w:val="06897EFF"/>
    <w:rsid w:val="068C3E93"/>
    <w:rsid w:val="068E3768"/>
    <w:rsid w:val="068E5516"/>
    <w:rsid w:val="06930D7E"/>
    <w:rsid w:val="06A27213"/>
    <w:rsid w:val="06A967F3"/>
    <w:rsid w:val="06BA27AF"/>
    <w:rsid w:val="06C13B3D"/>
    <w:rsid w:val="06CD24E2"/>
    <w:rsid w:val="06CE625A"/>
    <w:rsid w:val="06D01FD2"/>
    <w:rsid w:val="06EC1BA6"/>
    <w:rsid w:val="07195642"/>
    <w:rsid w:val="07302A71"/>
    <w:rsid w:val="0735266F"/>
    <w:rsid w:val="073E518E"/>
    <w:rsid w:val="07442078"/>
    <w:rsid w:val="074D52B6"/>
    <w:rsid w:val="076444C8"/>
    <w:rsid w:val="076769EC"/>
    <w:rsid w:val="07691ADF"/>
    <w:rsid w:val="077E37DC"/>
    <w:rsid w:val="079B0069"/>
    <w:rsid w:val="07BA233A"/>
    <w:rsid w:val="07C708A7"/>
    <w:rsid w:val="07CC09EB"/>
    <w:rsid w:val="07DA3499"/>
    <w:rsid w:val="07E64B2A"/>
    <w:rsid w:val="07F41CF0"/>
    <w:rsid w:val="07F92E63"/>
    <w:rsid w:val="07F95559"/>
    <w:rsid w:val="08147C9D"/>
    <w:rsid w:val="08236132"/>
    <w:rsid w:val="08332819"/>
    <w:rsid w:val="085D5AE7"/>
    <w:rsid w:val="085D7896"/>
    <w:rsid w:val="08874912"/>
    <w:rsid w:val="08964B56"/>
    <w:rsid w:val="089808CE"/>
    <w:rsid w:val="08AF5C17"/>
    <w:rsid w:val="08BC61FE"/>
    <w:rsid w:val="08C247C6"/>
    <w:rsid w:val="08CB0CA3"/>
    <w:rsid w:val="08ED6E6B"/>
    <w:rsid w:val="092D54BA"/>
    <w:rsid w:val="09304FAA"/>
    <w:rsid w:val="09475E50"/>
    <w:rsid w:val="09722ECD"/>
    <w:rsid w:val="097924AD"/>
    <w:rsid w:val="097C1F9D"/>
    <w:rsid w:val="09815806"/>
    <w:rsid w:val="09992B4F"/>
    <w:rsid w:val="09BC4A90"/>
    <w:rsid w:val="09E644D3"/>
    <w:rsid w:val="09FC6C3A"/>
    <w:rsid w:val="0A0F3741"/>
    <w:rsid w:val="0A1026E6"/>
    <w:rsid w:val="0A140428"/>
    <w:rsid w:val="0A3E36F7"/>
    <w:rsid w:val="0A742C74"/>
    <w:rsid w:val="0A7D421F"/>
    <w:rsid w:val="0AA479FE"/>
    <w:rsid w:val="0ACE4A7B"/>
    <w:rsid w:val="0AEE6ECB"/>
    <w:rsid w:val="0AFF4C34"/>
    <w:rsid w:val="0B0443BA"/>
    <w:rsid w:val="0B266665"/>
    <w:rsid w:val="0B41349E"/>
    <w:rsid w:val="0B725406"/>
    <w:rsid w:val="0B971310"/>
    <w:rsid w:val="0BB023D2"/>
    <w:rsid w:val="0BB04180"/>
    <w:rsid w:val="0BB377CC"/>
    <w:rsid w:val="0BC31834"/>
    <w:rsid w:val="0BD04822"/>
    <w:rsid w:val="0BFA364D"/>
    <w:rsid w:val="0C4D5E73"/>
    <w:rsid w:val="0C550884"/>
    <w:rsid w:val="0C682C3A"/>
    <w:rsid w:val="0C741652"/>
    <w:rsid w:val="0C7451AE"/>
    <w:rsid w:val="0C913FB2"/>
    <w:rsid w:val="0C9F66CF"/>
    <w:rsid w:val="0CAA0BCF"/>
    <w:rsid w:val="0CDB347F"/>
    <w:rsid w:val="0CE560AB"/>
    <w:rsid w:val="0D244E26"/>
    <w:rsid w:val="0D330BC5"/>
    <w:rsid w:val="0D576FA9"/>
    <w:rsid w:val="0D5B011C"/>
    <w:rsid w:val="0D5F5E5E"/>
    <w:rsid w:val="0D7F3A10"/>
    <w:rsid w:val="0D9F3F19"/>
    <w:rsid w:val="0DA3480C"/>
    <w:rsid w:val="0DBE0DD6"/>
    <w:rsid w:val="0DDC74AE"/>
    <w:rsid w:val="0DF4504A"/>
    <w:rsid w:val="0E012A71"/>
    <w:rsid w:val="0E10389B"/>
    <w:rsid w:val="0E15651D"/>
    <w:rsid w:val="0E1A3B33"/>
    <w:rsid w:val="0E39220B"/>
    <w:rsid w:val="0E4F5ED2"/>
    <w:rsid w:val="0E5232CD"/>
    <w:rsid w:val="0E550C1F"/>
    <w:rsid w:val="0E5928AD"/>
    <w:rsid w:val="0E6179B4"/>
    <w:rsid w:val="0E76345F"/>
    <w:rsid w:val="0E99786C"/>
    <w:rsid w:val="0EF12AE6"/>
    <w:rsid w:val="0EFA4090"/>
    <w:rsid w:val="0F026AA1"/>
    <w:rsid w:val="0F451083"/>
    <w:rsid w:val="0F501F02"/>
    <w:rsid w:val="0F5372FC"/>
    <w:rsid w:val="0FD77F2D"/>
    <w:rsid w:val="0FE443F8"/>
    <w:rsid w:val="0FEF171B"/>
    <w:rsid w:val="0FF02D9D"/>
    <w:rsid w:val="0FF24534"/>
    <w:rsid w:val="100E76C7"/>
    <w:rsid w:val="10152804"/>
    <w:rsid w:val="102A2753"/>
    <w:rsid w:val="10606175"/>
    <w:rsid w:val="108D2CE2"/>
    <w:rsid w:val="108F587D"/>
    <w:rsid w:val="10947BCD"/>
    <w:rsid w:val="10A65B52"/>
    <w:rsid w:val="10AC13BA"/>
    <w:rsid w:val="10F66AD9"/>
    <w:rsid w:val="110A4333"/>
    <w:rsid w:val="111F7DDE"/>
    <w:rsid w:val="11254CC9"/>
    <w:rsid w:val="11391A49"/>
    <w:rsid w:val="114E421F"/>
    <w:rsid w:val="11821D98"/>
    <w:rsid w:val="11BB6C8F"/>
    <w:rsid w:val="11CB5870"/>
    <w:rsid w:val="11D16BFE"/>
    <w:rsid w:val="11DF30C9"/>
    <w:rsid w:val="11E81BBD"/>
    <w:rsid w:val="11E85B36"/>
    <w:rsid w:val="11FF376C"/>
    <w:rsid w:val="1209283C"/>
    <w:rsid w:val="12135469"/>
    <w:rsid w:val="12192A7F"/>
    <w:rsid w:val="121A2353"/>
    <w:rsid w:val="122907E8"/>
    <w:rsid w:val="1232769D"/>
    <w:rsid w:val="125A4E46"/>
    <w:rsid w:val="126D4B79"/>
    <w:rsid w:val="12A165D1"/>
    <w:rsid w:val="12AA1814"/>
    <w:rsid w:val="12E017EF"/>
    <w:rsid w:val="1300711B"/>
    <w:rsid w:val="13135720"/>
    <w:rsid w:val="13143247"/>
    <w:rsid w:val="13223BB5"/>
    <w:rsid w:val="1324792E"/>
    <w:rsid w:val="132E255A"/>
    <w:rsid w:val="133B07D3"/>
    <w:rsid w:val="13573133"/>
    <w:rsid w:val="13983E78"/>
    <w:rsid w:val="13BD38DE"/>
    <w:rsid w:val="13D03611"/>
    <w:rsid w:val="13FD3CDB"/>
    <w:rsid w:val="14045069"/>
    <w:rsid w:val="14123C2A"/>
    <w:rsid w:val="141D437D"/>
    <w:rsid w:val="142459EF"/>
    <w:rsid w:val="142C02A5"/>
    <w:rsid w:val="14445DAD"/>
    <w:rsid w:val="14531B4D"/>
    <w:rsid w:val="14860174"/>
    <w:rsid w:val="14B44CE1"/>
    <w:rsid w:val="14B922F8"/>
    <w:rsid w:val="14B940A6"/>
    <w:rsid w:val="14D26F15"/>
    <w:rsid w:val="14EF5D19"/>
    <w:rsid w:val="14FC0436"/>
    <w:rsid w:val="1506119A"/>
    <w:rsid w:val="150D2643"/>
    <w:rsid w:val="15113EE2"/>
    <w:rsid w:val="152F25BA"/>
    <w:rsid w:val="152F6116"/>
    <w:rsid w:val="15453B8B"/>
    <w:rsid w:val="15811E76"/>
    <w:rsid w:val="158741A4"/>
    <w:rsid w:val="159266A5"/>
    <w:rsid w:val="15963D13"/>
    <w:rsid w:val="15BE305A"/>
    <w:rsid w:val="15C076B6"/>
    <w:rsid w:val="15CA4090"/>
    <w:rsid w:val="15CE1DD3"/>
    <w:rsid w:val="15DB629E"/>
    <w:rsid w:val="16117F11"/>
    <w:rsid w:val="1666200B"/>
    <w:rsid w:val="16783AEC"/>
    <w:rsid w:val="167B2CE0"/>
    <w:rsid w:val="169A7F07"/>
    <w:rsid w:val="16AB5C70"/>
    <w:rsid w:val="16BF796D"/>
    <w:rsid w:val="16CD208A"/>
    <w:rsid w:val="16D72F09"/>
    <w:rsid w:val="16E01DBD"/>
    <w:rsid w:val="16F21AF1"/>
    <w:rsid w:val="17035AAC"/>
    <w:rsid w:val="170F26A3"/>
    <w:rsid w:val="172A3039"/>
    <w:rsid w:val="173C295C"/>
    <w:rsid w:val="173E0892"/>
    <w:rsid w:val="176127D3"/>
    <w:rsid w:val="178169D1"/>
    <w:rsid w:val="178F7340"/>
    <w:rsid w:val="17920BDE"/>
    <w:rsid w:val="179A494B"/>
    <w:rsid w:val="17A56B63"/>
    <w:rsid w:val="17AA4179"/>
    <w:rsid w:val="17AD77C6"/>
    <w:rsid w:val="17BE7C25"/>
    <w:rsid w:val="17CD1C16"/>
    <w:rsid w:val="17D631C0"/>
    <w:rsid w:val="17EC02EE"/>
    <w:rsid w:val="181A30AD"/>
    <w:rsid w:val="181F06C4"/>
    <w:rsid w:val="18316649"/>
    <w:rsid w:val="184805D1"/>
    <w:rsid w:val="188B3FAB"/>
    <w:rsid w:val="189C1D14"/>
    <w:rsid w:val="18A8737C"/>
    <w:rsid w:val="18F03E0E"/>
    <w:rsid w:val="190F698A"/>
    <w:rsid w:val="192F4936"/>
    <w:rsid w:val="195645B9"/>
    <w:rsid w:val="19570331"/>
    <w:rsid w:val="19595E57"/>
    <w:rsid w:val="195B397D"/>
    <w:rsid w:val="19B27DAC"/>
    <w:rsid w:val="19C84D8B"/>
    <w:rsid w:val="19CD414F"/>
    <w:rsid w:val="19EC0A79"/>
    <w:rsid w:val="19EF2318"/>
    <w:rsid w:val="1A1A3838"/>
    <w:rsid w:val="1A304E0A"/>
    <w:rsid w:val="1A3348FA"/>
    <w:rsid w:val="1A604FC3"/>
    <w:rsid w:val="1A644AB4"/>
    <w:rsid w:val="1A703458"/>
    <w:rsid w:val="1A750A6F"/>
    <w:rsid w:val="1A815666"/>
    <w:rsid w:val="1A8538FD"/>
    <w:rsid w:val="1AB5530F"/>
    <w:rsid w:val="1AE45BF4"/>
    <w:rsid w:val="1B302BE8"/>
    <w:rsid w:val="1B5C1C2F"/>
    <w:rsid w:val="1B9118D8"/>
    <w:rsid w:val="1BD4719D"/>
    <w:rsid w:val="1BD6553D"/>
    <w:rsid w:val="1BFC2ACA"/>
    <w:rsid w:val="1C4C3A51"/>
    <w:rsid w:val="1C536B8E"/>
    <w:rsid w:val="1C6568C1"/>
    <w:rsid w:val="1C76287C"/>
    <w:rsid w:val="1C784846"/>
    <w:rsid w:val="1C896A53"/>
    <w:rsid w:val="1CB515F6"/>
    <w:rsid w:val="1CBD66FD"/>
    <w:rsid w:val="1CC730D8"/>
    <w:rsid w:val="1D10758B"/>
    <w:rsid w:val="1D1125A5"/>
    <w:rsid w:val="1D4E55A7"/>
    <w:rsid w:val="1D6D3C7F"/>
    <w:rsid w:val="1D6E17A5"/>
    <w:rsid w:val="1D7F1C04"/>
    <w:rsid w:val="1D7F6CEA"/>
    <w:rsid w:val="1DA022A7"/>
    <w:rsid w:val="1DB01DBE"/>
    <w:rsid w:val="1DBA13AB"/>
    <w:rsid w:val="1DCB6BF8"/>
    <w:rsid w:val="1DEA1774"/>
    <w:rsid w:val="1E0068A1"/>
    <w:rsid w:val="1E0839A8"/>
    <w:rsid w:val="1E353D6D"/>
    <w:rsid w:val="1E3824DF"/>
    <w:rsid w:val="1E5906A7"/>
    <w:rsid w:val="1E6C3F37"/>
    <w:rsid w:val="1E7F010E"/>
    <w:rsid w:val="1E8E20FF"/>
    <w:rsid w:val="1ED02718"/>
    <w:rsid w:val="1EF53F2C"/>
    <w:rsid w:val="1F242A63"/>
    <w:rsid w:val="1F2D7B6A"/>
    <w:rsid w:val="1F325180"/>
    <w:rsid w:val="1F354C71"/>
    <w:rsid w:val="1F5570C1"/>
    <w:rsid w:val="1F666BD8"/>
    <w:rsid w:val="1FA85442"/>
    <w:rsid w:val="1FA871F0"/>
    <w:rsid w:val="1FAD0CAB"/>
    <w:rsid w:val="1FBF278C"/>
    <w:rsid w:val="1FCE3ADE"/>
    <w:rsid w:val="1FCF0C21"/>
    <w:rsid w:val="1FD06747"/>
    <w:rsid w:val="1FF04A0B"/>
    <w:rsid w:val="1FF22B62"/>
    <w:rsid w:val="1FFC753C"/>
    <w:rsid w:val="201A79C2"/>
    <w:rsid w:val="202239BB"/>
    <w:rsid w:val="202A22FB"/>
    <w:rsid w:val="202F7912"/>
    <w:rsid w:val="20547378"/>
    <w:rsid w:val="206F123B"/>
    <w:rsid w:val="20A21E92"/>
    <w:rsid w:val="20B147CB"/>
    <w:rsid w:val="20C938C2"/>
    <w:rsid w:val="20D83B05"/>
    <w:rsid w:val="20DB53A4"/>
    <w:rsid w:val="210743EB"/>
    <w:rsid w:val="216C049B"/>
    <w:rsid w:val="216E446A"/>
    <w:rsid w:val="217355DC"/>
    <w:rsid w:val="21771570"/>
    <w:rsid w:val="217A2E0F"/>
    <w:rsid w:val="21B87493"/>
    <w:rsid w:val="21BC3427"/>
    <w:rsid w:val="21C91D49"/>
    <w:rsid w:val="21CB18BC"/>
    <w:rsid w:val="21ED538F"/>
    <w:rsid w:val="2205092A"/>
    <w:rsid w:val="220D3C83"/>
    <w:rsid w:val="220F3557"/>
    <w:rsid w:val="220F79FB"/>
    <w:rsid w:val="224376A4"/>
    <w:rsid w:val="2274785E"/>
    <w:rsid w:val="227635D6"/>
    <w:rsid w:val="227E37BA"/>
    <w:rsid w:val="229B128E"/>
    <w:rsid w:val="22B83BEE"/>
    <w:rsid w:val="22B934C3"/>
    <w:rsid w:val="22E5250A"/>
    <w:rsid w:val="22F369D5"/>
    <w:rsid w:val="22F96019"/>
    <w:rsid w:val="231150AD"/>
    <w:rsid w:val="231E77CA"/>
    <w:rsid w:val="232079E6"/>
    <w:rsid w:val="23244DE0"/>
    <w:rsid w:val="2338088B"/>
    <w:rsid w:val="233C481F"/>
    <w:rsid w:val="236478D2"/>
    <w:rsid w:val="236553F8"/>
    <w:rsid w:val="23A93537"/>
    <w:rsid w:val="23BE55A8"/>
    <w:rsid w:val="24107A5A"/>
    <w:rsid w:val="242332EA"/>
    <w:rsid w:val="24374FE7"/>
    <w:rsid w:val="24455956"/>
    <w:rsid w:val="24577437"/>
    <w:rsid w:val="245A2A83"/>
    <w:rsid w:val="24747FE9"/>
    <w:rsid w:val="247E2C16"/>
    <w:rsid w:val="249E6E14"/>
    <w:rsid w:val="24AD7057"/>
    <w:rsid w:val="24D10F97"/>
    <w:rsid w:val="24D9609E"/>
    <w:rsid w:val="256718FC"/>
    <w:rsid w:val="259B282F"/>
    <w:rsid w:val="25AB7A3A"/>
    <w:rsid w:val="25D55DAB"/>
    <w:rsid w:val="25D7082F"/>
    <w:rsid w:val="25DE12EA"/>
    <w:rsid w:val="25E9677D"/>
    <w:rsid w:val="25F25669"/>
    <w:rsid w:val="25FA451E"/>
    <w:rsid w:val="260306DB"/>
    <w:rsid w:val="26215F4F"/>
    <w:rsid w:val="26396DF4"/>
    <w:rsid w:val="263B480B"/>
    <w:rsid w:val="2661459D"/>
    <w:rsid w:val="26A61FB0"/>
    <w:rsid w:val="26AA5F44"/>
    <w:rsid w:val="26BE72FA"/>
    <w:rsid w:val="26CA3EF0"/>
    <w:rsid w:val="26E72CF4"/>
    <w:rsid w:val="26FD30EC"/>
    <w:rsid w:val="270A253F"/>
    <w:rsid w:val="27147861"/>
    <w:rsid w:val="27151577"/>
    <w:rsid w:val="27165388"/>
    <w:rsid w:val="2725381D"/>
    <w:rsid w:val="272F1FF5"/>
    <w:rsid w:val="27337CE7"/>
    <w:rsid w:val="27600B19"/>
    <w:rsid w:val="27644345"/>
    <w:rsid w:val="277A3B68"/>
    <w:rsid w:val="27846795"/>
    <w:rsid w:val="279F712B"/>
    <w:rsid w:val="27A6670B"/>
    <w:rsid w:val="27A74232"/>
    <w:rsid w:val="27A97FAA"/>
    <w:rsid w:val="27AC5CEC"/>
    <w:rsid w:val="27BA3F65"/>
    <w:rsid w:val="27E9484A"/>
    <w:rsid w:val="27EB411E"/>
    <w:rsid w:val="27F13596"/>
    <w:rsid w:val="27FD20A3"/>
    <w:rsid w:val="28321D4D"/>
    <w:rsid w:val="284D6B87"/>
    <w:rsid w:val="286363AA"/>
    <w:rsid w:val="288D78CB"/>
    <w:rsid w:val="28F14C70"/>
    <w:rsid w:val="29001E4B"/>
    <w:rsid w:val="29185802"/>
    <w:rsid w:val="291D4B27"/>
    <w:rsid w:val="29211DC2"/>
    <w:rsid w:val="2957079E"/>
    <w:rsid w:val="2959155B"/>
    <w:rsid w:val="297F5466"/>
    <w:rsid w:val="2984482A"/>
    <w:rsid w:val="298F4F7D"/>
    <w:rsid w:val="299802D6"/>
    <w:rsid w:val="299B7DC6"/>
    <w:rsid w:val="29D3130E"/>
    <w:rsid w:val="29DA6B40"/>
    <w:rsid w:val="29DB4666"/>
    <w:rsid w:val="2A1262DA"/>
    <w:rsid w:val="2A2601A1"/>
    <w:rsid w:val="2A297180"/>
    <w:rsid w:val="2A581813"/>
    <w:rsid w:val="2A6D0D4D"/>
    <w:rsid w:val="2A7A3E7F"/>
    <w:rsid w:val="2A8E16D9"/>
    <w:rsid w:val="2A8E3487"/>
    <w:rsid w:val="2AAB4039"/>
    <w:rsid w:val="2AB96756"/>
    <w:rsid w:val="2AC46601"/>
    <w:rsid w:val="2B3E6C5B"/>
    <w:rsid w:val="2B4D6E9E"/>
    <w:rsid w:val="2B520958"/>
    <w:rsid w:val="2B577D1D"/>
    <w:rsid w:val="2B674404"/>
    <w:rsid w:val="2B852ADC"/>
    <w:rsid w:val="2BA07916"/>
    <w:rsid w:val="2BBF5FEE"/>
    <w:rsid w:val="2BC96E6C"/>
    <w:rsid w:val="2BE5357A"/>
    <w:rsid w:val="2BEE242F"/>
    <w:rsid w:val="2C091017"/>
    <w:rsid w:val="2C2554D2"/>
    <w:rsid w:val="2C390924"/>
    <w:rsid w:val="2C4604BD"/>
    <w:rsid w:val="2C491D5B"/>
    <w:rsid w:val="2C892158"/>
    <w:rsid w:val="2C9A25B7"/>
    <w:rsid w:val="2CA70830"/>
    <w:rsid w:val="2CAD5E46"/>
    <w:rsid w:val="2CB04AF3"/>
    <w:rsid w:val="2CF577ED"/>
    <w:rsid w:val="2CF73565"/>
    <w:rsid w:val="2D0363AE"/>
    <w:rsid w:val="2D157E8F"/>
    <w:rsid w:val="2D3C366E"/>
    <w:rsid w:val="2D60110A"/>
    <w:rsid w:val="2D672DEB"/>
    <w:rsid w:val="2DAC07F4"/>
    <w:rsid w:val="2DBD655D"/>
    <w:rsid w:val="2DCF003E"/>
    <w:rsid w:val="2DD13DB6"/>
    <w:rsid w:val="2DD613CD"/>
    <w:rsid w:val="2E33681F"/>
    <w:rsid w:val="2E3B56D4"/>
    <w:rsid w:val="2E482707"/>
    <w:rsid w:val="2E50117F"/>
    <w:rsid w:val="2E5F2AFE"/>
    <w:rsid w:val="2E692241"/>
    <w:rsid w:val="2E6E7857"/>
    <w:rsid w:val="2E750BE6"/>
    <w:rsid w:val="2E9D53B9"/>
    <w:rsid w:val="2EAE2AA4"/>
    <w:rsid w:val="2EAE5336"/>
    <w:rsid w:val="2EAF353C"/>
    <w:rsid w:val="2EB86D24"/>
    <w:rsid w:val="2EC21951"/>
    <w:rsid w:val="2EDA702B"/>
    <w:rsid w:val="2EED69CE"/>
    <w:rsid w:val="2F1F0B51"/>
    <w:rsid w:val="2F340AA1"/>
    <w:rsid w:val="2F3E7229"/>
    <w:rsid w:val="2F560A17"/>
    <w:rsid w:val="2F6649D2"/>
    <w:rsid w:val="2FA63021"/>
    <w:rsid w:val="2FC5115F"/>
    <w:rsid w:val="2FEA73B1"/>
    <w:rsid w:val="2FF21F4B"/>
    <w:rsid w:val="30360848"/>
    <w:rsid w:val="307D0225"/>
    <w:rsid w:val="30907F59"/>
    <w:rsid w:val="309A0207"/>
    <w:rsid w:val="30AD3AE0"/>
    <w:rsid w:val="30C96FC7"/>
    <w:rsid w:val="30D047F9"/>
    <w:rsid w:val="312D1371"/>
    <w:rsid w:val="315268AB"/>
    <w:rsid w:val="3160459D"/>
    <w:rsid w:val="31605B7D"/>
    <w:rsid w:val="3166515D"/>
    <w:rsid w:val="31A11CF2"/>
    <w:rsid w:val="31A35A6A"/>
    <w:rsid w:val="31A43A8C"/>
    <w:rsid w:val="31A7013C"/>
    <w:rsid w:val="31B71515"/>
    <w:rsid w:val="31C53C32"/>
    <w:rsid w:val="31C854D0"/>
    <w:rsid w:val="31CE6C2F"/>
    <w:rsid w:val="31D71BB7"/>
    <w:rsid w:val="31DE3EE3"/>
    <w:rsid w:val="31E0281A"/>
    <w:rsid w:val="31EF5153"/>
    <w:rsid w:val="31F167D5"/>
    <w:rsid w:val="32250B75"/>
    <w:rsid w:val="32342B66"/>
    <w:rsid w:val="324706A6"/>
    <w:rsid w:val="324F5BF1"/>
    <w:rsid w:val="3268280F"/>
    <w:rsid w:val="32713DBA"/>
    <w:rsid w:val="327B2543"/>
    <w:rsid w:val="32891103"/>
    <w:rsid w:val="329D070B"/>
    <w:rsid w:val="32AC4DF2"/>
    <w:rsid w:val="32BC3287"/>
    <w:rsid w:val="32EB1476"/>
    <w:rsid w:val="32EB313F"/>
    <w:rsid w:val="330B7D6A"/>
    <w:rsid w:val="330C5891"/>
    <w:rsid w:val="33240E2C"/>
    <w:rsid w:val="333C6176"/>
    <w:rsid w:val="33751688"/>
    <w:rsid w:val="33810E8D"/>
    <w:rsid w:val="338C0D44"/>
    <w:rsid w:val="33AD7074"/>
    <w:rsid w:val="33B0446E"/>
    <w:rsid w:val="33B43F5E"/>
    <w:rsid w:val="33DA14EB"/>
    <w:rsid w:val="34190265"/>
    <w:rsid w:val="34580D8D"/>
    <w:rsid w:val="345C0152"/>
    <w:rsid w:val="346239BA"/>
    <w:rsid w:val="346F257B"/>
    <w:rsid w:val="347E456C"/>
    <w:rsid w:val="34802092"/>
    <w:rsid w:val="348576A9"/>
    <w:rsid w:val="348E0C53"/>
    <w:rsid w:val="349F4C0E"/>
    <w:rsid w:val="34A02734"/>
    <w:rsid w:val="34A73AC3"/>
    <w:rsid w:val="34AB35B3"/>
    <w:rsid w:val="34C12DD7"/>
    <w:rsid w:val="34E70363"/>
    <w:rsid w:val="35132F06"/>
    <w:rsid w:val="352275ED"/>
    <w:rsid w:val="35507CB7"/>
    <w:rsid w:val="356D0868"/>
    <w:rsid w:val="358B5193"/>
    <w:rsid w:val="358C24E4"/>
    <w:rsid w:val="35B00755"/>
    <w:rsid w:val="35CB558F"/>
    <w:rsid w:val="35D94150"/>
    <w:rsid w:val="35F76384"/>
    <w:rsid w:val="362C73AC"/>
    <w:rsid w:val="3679148F"/>
    <w:rsid w:val="369260AD"/>
    <w:rsid w:val="36965B9D"/>
    <w:rsid w:val="36AC53C0"/>
    <w:rsid w:val="36C941C4"/>
    <w:rsid w:val="36F32FEF"/>
    <w:rsid w:val="36FF1994"/>
    <w:rsid w:val="37313B18"/>
    <w:rsid w:val="37492C0F"/>
    <w:rsid w:val="37FE7E9E"/>
    <w:rsid w:val="38044D88"/>
    <w:rsid w:val="380B25BB"/>
    <w:rsid w:val="38325D99"/>
    <w:rsid w:val="387B504A"/>
    <w:rsid w:val="38A10829"/>
    <w:rsid w:val="38D26C34"/>
    <w:rsid w:val="38E2156D"/>
    <w:rsid w:val="38EF3C8A"/>
    <w:rsid w:val="38FB43DD"/>
    <w:rsid w:val="393671C3"/>
    <w:rsid w:val="3942025E"/>
    <w:rsid w:val="395104A1"/>
    <w:rsid w:val="396A50BF"/>
    <w:rsid w:val="39875C71"/>
    <w:rsid w:val="39897C3B"/>
    <w:rsid w:val="39AE76A2"/>
    <w:rsid w:val="39B5458C"/>
    <w:rsid w:val="39C12F31"/>
    <w:rsid w:val="39C42A21"/>
    <w:rsid w:val="39CC5859"/>
    <w:rsid w:val="39D532E0"/>
    <w:rsid w:val="3A0D6176"/>
    <w:rsid w:val="3A0E1EEE"/>
    <w:rsid w:val="3A12378C"/>
    <w:rsid w:val="3A5C0EAC"/>
    <w:rsid w:val="3A661D2A"/>
    <w:rsid w:val="3A685AA2"/>
    <w:rsid w:val="3A900B55"/>
    <w:rsid w:val="3AA62558"/>
    <w:rsid w:val="3AAF1923"/>
    <w:rsid w:val="3AB605BC"/>
    <w:rsid w:val="3AD9273B"/>
    <w:rsid w:val="3ADE2DAD"/>
    <w:rsid w:val="3ADF7ABE"/>
    <w:rsid w:val="3AEF41BD"/>
    <w:rsid w:val="3B4F27BE"/>
    <w:rsid w:val="3BA945C4"/>
    <w:rsid w:val="3BF55114"/>
    <w:rsid w:val="3BFF41E4"/>
    <w:rsid w:val="3C0E61D6"/>
    <w:rsid w:val="3C2854E9"/>
    <w:rsid w:val="3C355E58"/>
    <w:rsid w:val="3C430575"/>
    <w:rsid w:val="3CC72F54"/>
    <w:rsid w:val="3CE533DA"/>
    <w:rsid w:val="3D1B504E"/>
    <w:rsid w:val="3D2F3F68"/>
    <w:rsid w:val="3D361E88"/>
    <w:rsid w:val="3D3659E4"/>
    <w:rsid w:val="3D424389"/>
    <w:rsid w:val="3D7306A2"/>
    <w:rsid w:val="3D8A3F82"/>
    <w:rsid w:val="3DB117A4"/>
    <w:rsid w:val="3DB159B2"/>
    <w:rsid w:val="3DBF46AD"/>
    <w:rsid w:val="3DD1395F"/>
    <w:rsid w:val="3DDC68F0"/>
    <w:rsid w:val="3DED69EA"/>
    <w:rsid w:val="3DF02037"/>
    <w:rsid w:val="3DFF671E"/>
    <w:rsid w:val="3E3A1504"/>
    <w:rsid w:val="3E3E7246"/>
    <w:rsid w:val="3E6B790F"/>
    <w:rsid w:val="3E7013C9"/>
    <w:rsid w:val="3E860BED"/>
    <w:rsid w:val="3EA00C1E"/>
    <w:rsid w:val="3EA177D5"/>
    <w:rsid w:val="3EBB0897"/>
    <w:rsid w:val="3EF43DA9"/>
    <w:rsid w:val="3EF94F1B"/>
    <w:rsid w:val="3F0F0BE2"/>
    <w:rsid w:val="3F177A97"/>
    <w:rsid w:val="3F1E4982"/>
    <w:rsid w:val="3F3C12AC"/>
    <w:rsid w:val="3F3F0F9B"/>
    <w:rsid w:val="3F6525B0"/>
    <w:rsid w:val="3F6A7D54"/>
    <w:rsid w:val="3F785A4E"/>
    <w:rsid w:val="3F7D5B4C"/>
    <w:rsid w:val="3F870779"/>
    <w:rsid w:val="3F8A2017"/>
    <w:rsid w:val="3FBE7F13"/>
    <w:rsid w:val="3FDA2F9E"/>
    <w:rsid w:val="3FF04570"/>
    <w:rsid w:val="3FFA53EF"/>
    <w:rsid w:val="4020750A"/>
    <w:rsid w:val="402C30CE"/>
    <w:rsid w:val="403300BC"/>
    <w:rsid w:val="40750F19"/>
    <w:rsid w:val="409A272E"/>
    <w:rsid w:val="40D7128C"/>
    <w:rsid w:val="40E1210B"/>
    <w:rsid w:val="40E90FBF"/>
    <w:rsid w:val="40EB11DB"/>
    <w:rsid w:val="40FF07E3"/>
    <w:rsid w:val="410D4CAE"/>
    <w:rsid w:val="412D5350"/>
    <w:rsid w:val="4151103E"/>
    <w:rsid w:val="415723CD"/>
    <w:rsid w:val="415D3E87"/>
    <w:rsid w:val="41A25D3E"/>
    <w:rsid w:val="41B810BD"/>
    <w:rsid w:val="41B8730F"/>
    <w:rsid w:val="41C34EE7"/>
    <w:rsid w:val="41CC2DBB"/>
    <w:rsid w:val="41D63C39"/>
    <w:rsid w:val="41EE4ADF"/>
    <w:rsid w:val="425608D6"/>
    <w:rsid w:val="42813BA5"/>
    <w:rsid w:val="42AB29D0"/>
    <w:rsid w:val="42B10D31"/>
    <w:rsid w:val="42C121F4"/>
    <w:rsid w:val="42DE2DA6"/>
    <w:rsid w:val="42E47C90"/>
    <w:rsid w:val="42F85602"/>
    <w:rsid w:val="431E7646"/>
    <w:rsid w:val="43FF1225"/>
    <w:rsid w:val="441F5424"/>
    <w:rsid w:val="44305883"/>
    <w:rsid w:val="4436451B"/>
    <w:rsid w:val="44446C38"/>
    <w:rsid w:val="4464552C"/>
    <w:rsid w:val="44C61D43"/>
    <w:rsid w:val="45097E82"/>
    <w:rsid w:val="45126D36"/>
    <w:rsid w:val="452847AC"/>
    <w:rsid w:val="45796DB6"/>
    <w:rsid w:val="45B55914"/>
    <w:rsid w:val="45C02C36"/>
    <w:rsid w:val="45CE5353"/>
    <w:rsid w:val="45F60406"/>
    <w:rsid w:val="461A0599"/>
    <w:rsid w:val="461D14F5"/>
    <w:rsid w:val="46592743"/>
    <w:rsid w:val="466A4950"/>
    <w:rsid w:val="46717A8D"/>
    <w:rsid w:val="4691012F"/>
    <w:rsid w:val="469D0882"/>
    <w:rsid w:val="46B34549"/>
    <w:rsid w:val="46B81B60"/>
    <w:rsid w:val="46CA2BEE"/>
    <w:rsid w:val="46D02A05"/>
    <w:rsid w:val="46E42955"/>
    <w:rsid w:val="46EE10DD"/>
    <w:rsid w:val="46FA2178"/>
    <w:rsid w:val="47094169"/>
    <w:rsid w:val="47095F17"/>
    <w:rsid w:val="472B2331"/>
    <w:rsid w:val="473E2065"/>
    <w:rsid w:val="474D04FA"/>
    <w:rsid w:val="47531C2A"/>
    <w:rsid w:val="477B3110"/>
    <w:rsid w:val="478A7058"/>
    <w:rsid w:val="47AA14A8"/>
    <w:rsid w:val="47AD2D46"/>
    <w:rsid w:val="47C14A44"/>
    <w:rsid w:val="47E30E5E"/>
    <w:rsid w:val="47EF4E0C"/>
    <w:rsid w:val="4812610C"/>
    <w:rsid w:val="48164D90"/>
    <w:rsid w:val="481C1C7A"/>
    <w:rsid w:val="4823125B"/>
    <w:rsid w:val="48254FD3"/>
    <w:rsid w:val="484100FD"/>
    <w:rsid w:val="486A633B"/>
    <w:rsid w:val="487B4BF3"/>
    <w:rsid w:val="487D6BBD"/>
    <w:rsid w:val="488C32A4"/>
    <w:rsid w:val="488F069E"/>
    <w:rsid w:val="489108BA"/>
    <w:rsid w:val="489B5295"/>
    <w:rsid w:val="48A97ABE"/>
    <w:rsid w:val="48AA4028"/>
    <w:rsid w:val="48B14AB8"/>
    <w:rsid w:val="48BD520B"/>
    <w:rsid w:val="48C42A3E"/>
    <w:rsid w:val="48E56510"/>
    <w:rsid w:val="48F055E1"/>
    <w:rsid w:val="48F6071D"/>
    <w:rsid w:val="491017DF"/>
    <w:rsid w:val="491C4628"/>
    <w:rsid w:val="49313F9C"/>
    <w:rsid w:val="496B2EB9"/>
    <w:rsid w:val="496D4E83"/>
    <w:rsid w:val="4970227E"/>
    <w:rsid w:val="49817E5F"/>
    <w:rsid w:val="499A379E"/>
    <w:rsid w:val="49A85EBB"/>
    <w:rsid w:val="49D62A28"/>
    <w:rsid w:val="49E1317B"/>
    <w:rsid w:val="49F66C27"/>
    <w:rsid w:val="4A0C644A"/>
    <w:rsid w:val="4A325785"/>
    <w:rsid w:val="4A3634C7"/>
    <w:rsid w:val="4A4A6F73"/>
    <w:rsid w:val="4A6E0EB3"/>
    <w:rsid w:val="4A965D14"/>
    <w:rsid w:val="4AA246B9"/>
    <w:rsid w:val="4AC5484B"/>
    <w:rsid w:val="4AC97E97"/>
    <w:rsid w:val="4ADB7BCB"/>
    <w:rsid w:val="4ADF3B5F"/>
    <w:rsid w:val="4AE03433"/>
    <w:rsid w:val="4AFB026D"/>
    <w:rsid w:val="4B0C247A"/>
    <w:rsid w:val="4B427C4A"/>
    <w:rsid w:val="4B4C2876"/>
    <w:rsid w:val="4B5A4F93"/>
    <w:rsid w:val="4B5C51AF"/>
    <w:rsid w:val="4B6E4EE3"/>
    <w:rsid w:val="4B814C16"/>
    <w:rsid w:val="4B83098E"/>
    <w:rsid w:val="4BCA036B"/>
    <w:rsid w:val="4BE13907"/>
    <w:rsid w:val="4BE156B5"/>
    <w:rsid w:val="4C001FDF"/>
    <w:rsid w:val="4C2F4672"/>
    <w:rsid w:val="4C59524B"/>
    <w:rsid w:val="4C60482B"/>
    <w:rsid w:val="4C8D1398"/>
    <w:rsid w:val="4CB132D9"/>
    <w:rsid w:val="4CB70A84"/>
    <w:rsid w:val="4CB93F3C"/>
    <w:rsid w:val="4CCA7EF7"/>
    <w:rsid w:val="4CE76CFB"/>
    <w:rsid w:val="4CEC60BF"/>
    <w:rsid w:val="4D07114B"/>
    <w:rsid w:val="4D07739D"/>
    <w:rsid w:val="4D0A4797"/>
    <w:rsid w:val="4D331F40"/>
    <w:rsid w:val="4D4952BF"/>
    <w:rsid w:val="4D600EC9"/>
    <w:rsid w:val="4D8B58D8"/>
    <w:rsid w:val="4D986247"/>
    <w:rsid w:val="4DB017E2"/>
    <w:rsid w:val="4DC25072"/>
    <w:rsid w:val="4DC279A6"/>
    <w:rsid w:val="4DC94652"/>
    <w:rsid w:val="4DF27705"/>
    <w:rsid w:val="4E10402F"/>
    <w:rsid w:val="4E192EE4"/>
    <w:rsid w:val="4E200716"/>
    <w:rsid w:val="4E215BB3"/>
    <w:rsid w:val="4E231FB4"/>
    <w:rsid w:val="4E281379"/>
    <w:rsid w:val="4E2E7264"/>
    <w:rsid w:val="4E3F66C2"/>
    <w:rsid w:val="4E404914"/>
    <w:rsid w:val="4EBB043F"/>
    <w:rsid w:val="4EBB3F9B"/>
    <w:rsid w:val="4F2328A4"/>
    <w:rsid w:val="4F29184C"/>
    <w:rsid w:val="4F2C30EB"/>
    <w:rsid w:val="4F4C553B"/>
    <w:rsid w:val="4F6344CA"/>
    <w:rsid w:val="4F7725B8"/>
    <w:rsid w:val="4FB21842"/>
    <w:rsid w:val="4FB235F0"/>
    <w:rsid w:val="4FCB2904"/>
    <w:rsid w:val="4FCB6460"/>
    <w:rsid w:val="4FEE3E34"/>
    <w:rsid w:val="501A1195"/>
    <w:rsid w:val="50267B3A"/>
    <w:rsid w:val="5069694F"/>
    <w:rsid w:val="508825A3"/>
    <w:rsid w:val="508F1B83"/>
    <w:rsid w:val="50B11AF9"/>
    <w:rsid w:val="50E7551B"/>
    <w:rsid w:val="50FB2D75"/>
    <w:rsid w:val="51181B78"/>
    <w:rsid w:val="511B51C5"/>
    <w:rsid w:val="513242BC"/>
    <w:rsid w:val="513B13C3"/>
    <w:rsid w:val="514C537E"/>
    <w:rsid w:val="51501312"/>
    <w:rsid w:val="518014CC"/>
    <w:rsid w:val="51B178D7"/>
    <w:rsid w:val="51B51175"/>
    <w:rsid w:val="51BF3DA2"/>
    <w:rsid w:val="51C4585C"/>
    <w:rsid w:val="51DC0DF8"/>
    <w:rsid w:val="51DD22DD"/>
    <w:rsid w:val="51EE6435"/>
    <w:rsid w:val="52232583"/>
    <w:rsid w:val="522E596B"/>
    <w:rsid w:val="52500E9E"/>
    <w:rsid w:val="528D20F2"/>
    <w:rsid w:val="52927709"/>
    <w:rsid w:val="52BC29D7"/>
    <w:rsid w:val="52EE6661"/>
    <w:rsid w:val="530028C4"/>
    <w:rsid w:val="5311687F"/>
    <w:rsid w:val="53193986"/>
    <w:rsid w:val="531C6FD2"/>
    <w:rsid w:val="53316F22"/>
    <w:rsid w:val="53446C55"/>
    <w:rsid w:val="536A41E2"/>
    <w:rsid w:val="53794425"/>
    <w:rsid w:val="537961D3"/>
    <w:rsid w:val="53894668"/>
    <w:rsid w:val="53A8007F"/>
    <w:rsid w:val="53AE40CE"/>
    <w:rsid w:val="53D53D51"/>
    <w:rsid w:val="53DF072C"/>
    <w:rsid w:val="5415239F"/>
    <w:rsid w:val="541859EC"/>
    <w:rsid w:val="542425E2"/>
    <w:rsid w:val="544F3B03"/>
    <w:rsid w:val="546450D5"/>
    <w:rsid w:val="548E5CAE"/>
    <w:rsid w:val="549A0AF6"/>
    <w:rsid w:val="54C1169B"/>
    <w:rsid w:val="54C17E31"/>
    <w:rsid w:val="54EA55DA"/>
    <w:rsid w:val="5507618C"/>
    <w:rsid w:val="55275A0F"/>
    <w:rsid w:val="554967A4"/>
    <w:rsid w:val="5552317F"/>
    <w:rsid w:val="55807CEC"/>
    <w:rsid w:val="559D089E"/>
    <w:rsid w:val="55AF2380"/>
    <w:rsid w:val="55DA3585"/>
    <w:rsid w:val="55DF0EB7"/>
    <w:rsid w:val="55EE2EA8"/>
    <w:rsid w:val="55F52488"/>
    <w:rsid w:val="56002BDB"/>
    <w:rsid w:val="56252E0A"/>
    <w:rsid w:val="562B40FC"/>
    <w:rsid w:val="56336B0D"/>
    <w:rsid w:val="56737851"/>
    <w:rsid w:val="56757125"/>
    <w:rsid w:val="56867584"/>
    <w:rsid w:val="56A8574D"/>
    <w:rsid w:val="56A92654"/>
    <w:rsid w:val="56B37C4E"/>
    <w:rsid w:val="56D71B8E"/>
    <w:rsid w:val="56EB73E7"/>
    <w:rsid w:val="56FE3136"/>
    <w:rsid w:val="57233025"/>
    <w:rsid w:val="573963A5"/>
    <w:rsid w:val="57672F12"/>
    <w:rsid w:val="577218B7"/>
    <w:rsid w:val="5777D4F5"/>
    <w:rsid w:val="57783371"/>
    <w:rsid w:val="57A001D2"/>
    <w:rsid w:val="57A2219C"/>
    <w:rsid w:val="57A37CC2"/>
    <w:rsid w:val="57AC6B77"/>
    <w:rsid w:val="57AE0494"/>
    <w:rsid w:val="57BD6FD6"/>
    <w:rsid w:val="57D83E10"/>
    <w:rsid w:val="57DE0CFA"/>
    <w:rsid w:val="57EE53E1"/>
    <w:rsid w:val="580746F5"/>
    <w:rsid w:val="580C3AB9"/>
    <w:rsid w:val="582C7CB7"/>
    <w:rsid w:val="583A0626"/>
    <w:rsid w:val="584B2834"/>
    <w:rsid w:val="589917F1"/>
    <w:rsid w:val="58BF6D7E"/>
    <w:rsid w:val="58C3061C"/>
    <w:rsid w:val="58CD149A"/>
    <w:rsid w:val="58D520FD"/>
    <w:rsid w:val="58E93DFA"/>
    <w:rsid w:val="590B1FC3"/>
    <w:rsid w:val="59246BE1"/>
    <w:rsid w:val="592E180D"/>
    <w:rsid w:val="59367040"/>
    <w:rsid w:val="594352B9"/>
    <w:rsid w:val="594A2AEB"/>
    <w:rsid w:val="594B2C55"/>
    <w:rsid w:val="59554FEC"/>
    <w:rsid w:val="59657925"/>
    <w:rsid w:val="598A2EE8"/>
    <w:rsid w:val="5996188C"/>
    <w:rsid w:val="599E2E37"/>
    <w:rsid w:val="59AD307A"/>
    <w:rsid w:val="59F14D15"/>
    <w:rsid w:val="59FD63ED"/>
    <w:rsid w:val="5A2008B7"/>
    <w:rsid w:val="5A3410A5"/>
    <w:rsid w:val="5A4E2167"/>
    <w:rsid w:val="5A6B2D19"/>
    <w:rsid w:val="5A6C083F"/>
    <w:rsid w:val="5A6C4CE3"/>
    <w:rsid w:val="5A7547E2"/>
    <w:rsid w:val="5A7616BE"/>
    <w:rsid w:val="5A81078E"/>
    <w:rsid w:val="5A851901"/>
    <w:rsid w:val="5A9F29C3"/>
    <w:rsid w:val="5A9F6E67"/>
    <w:rsid w:val="5AAD1584"/>
    <w:rsid w:val="5AC8016B"/>
    <w:rsid w:val="5AF23209"/>
    <w:rsid w:val="5B06365B"/>
    <w:rsid w:val="5B0B1E06"/>
    <w:rsid w:val="5B33135D"/>
    <w:rsid w:val="5B417F1E"/>
    <w:rsid w:val="5B490B80"/>
    <w:rsid w:val="5B70610D"/>
    <w:rsid w:val="5BAA5AC3"/>
    <w:rsid w:val="5BAD7361"/>
    <w:rsid w:val="5BB4249E"/>
    <w:rsid w:val="5BC36B85"/>
    <w:rsid w:val="5BFE5E0F"/>
    <w:rsid w:val="5C4C26D6"/>
    <w:rsid w:val="5C587DE8"/>
    <w:rsid w:val="5C635683"/>
    <w:rsid w:val="5C8F2924"/>
    <w:rsid w:val="5C95407D"/>
    <w:rsid w:val="5CAC586B"/>
    <w:rsid w:val="5CD10E2D"/>
    <w:rsid w:val="5CD32DF8"/>
    <w:rsid w:val="5CD50F28"/>
    <w:rsid w:val="5CEB6393"/>
    <w:rsid w:val="5CEE19DF"/>
    <w:rsid w:val="5D177188"/>
    <w:rsid w:val="5D2378DB"/>
    <w:rsid w:val="5D283143"/>
    <w:rsid w:val="5D414205"/>
    <w:rsid w:val="5D68210B"/>
    <w:rsid w:val="5D7C78FF"/>
    <w:rsid w:val="5D8D11F8"/>
    <w:rsid w:val="5D9702C9"/>
    <w:rsid w:val="5DAF5F03"/>
    <w:rsid w:val="5DB6074F"/>
    <w:rsid w:val="5DC50992"/>
    <w:rsid w:val="5DC7295C"/>
    <w:rsid w:val="5DF72B16"/>
    <w:rsid w:val="5E062D59"/>
    <w:rsid w:val="5E2002BE"/>
    <w:rsid w:val="5E3E24F3"/>
    <w:rsid w:val="5E4E4E2C"/>
    <w:rsid w:val="5E5C49F5"/>
    <w:rsid w:val="5E636F15"/>
    <w:rsid w:val="5E6B7683"/>
    <w:rsid w:val="5E9D36BD"/>
    <w:rsid w:val="5EA42C9D"/>
    <w:rsid w:val="5EBE53E1"/>
    <w:rsid w:val="5EC0115A"/>
    <w:rsid w:val="5EDD61AF"/>
    <w:rsid w:val="5EF62DCD"/>
    <w:rsid w:val="5F125E59"/>
    <w:rsid w:val="5F217E4A"/>
    <w:rsid w:val="5F441D8B"/>
    <w:rsid w:val="5F700DD2"/>
    <w:rsid w:val="5F7F2DC3"/>
    <w:rsid w:val="5F830B05"/>
    <w:rsid w:val="5F881C77"/>
    <w:rsid w:val="5FBC7B73"/>
    <w:rsid w:val="5FC6BB1E"/>
    <w:rsid w:val="5FD924D3"/>
    <w:rsid w:val="5FF720F1"/>
    <w:rsid w:val="602A2D2E"/>
    <w:rsid w:val="604D64B1"/>
    <w:rsid w:val="60A54AAB"/>
    <w:rsid w:val="60C72C73"/>
    <w:rsid w:val="60E20A99"/>
    <w:rsid w:val="61300818"/>
    <w:rsid w:val="613227E3"/>
    <w:rsid w:val="61442516"/>
    <w:rsid w:val="614B2603"/>
    <w:rsid w:val="61502C69"/>
    <w:rsid w:val="615269E1"/>
    <w:rsid w:val="61840B64"/>
    <w:rsid w:val="61BC3E5A"/>
    <w:rsid w:val="61BD7BD2"/>
    <w:rsid w:val="61DE2022"/>
    <w:rsid w:val="62465E1A"/>
    <w:rsid w:val="624B51DE"/>
    <w:rsid w:val="6260512D"/>
    <w:rsid w:val="62774225"/>
    <w:rsid w:val="62B34026"/>
    <w:rsid w:val="62FF4946"/>
    <w:rsid w:val="630E2DDB"/>
    <w:rsid w:val="631A1780"/>
    <w:rsid w:val="63302D52"/>
    <w:rsid w:val="633F4D43"/>
    <w:rsid w:val="634B193A"/>
    <w:rsid w:val="63584057"/>
    <w:rsid w:val="6368799B"/>
    <w:rsid w:val="637A5D7B"/>
    <w:rsid w:val="63844E4C"/>
    <w:rsid w:val="63B55005"/>
    <w:rsid w:val="63DF02D4"/>
    <w:rsid w:val="63E23AAC"/>
    <w:rsid w:val="63E36016"/>
    <w:rsid w:val="64607667"/>
    <w:rsid w:val="64632CB3"/>
    <w:rsid w:val="64970BAF"/>
    <w:rsid w:val="64B13A1E"/>
    <w:rsid w:val="64F97173"/>
    <w:rsid w:val="64FC15ED"/>
    <w:rsid w:val="651144BD"/>
    <w:rsid w:val="65270184"/>
    <w:rsid w:val="6531690D"/>
    <w:rsid w:val="65426D6C"/>
    <w:rsid w:val="65876E75"/>
    <w:rsid w:val="65A25A5D"/>
    <w:rsid w:val="65A70771"/>
    <w:rsid w:val="65AC2438"/>
    <w:rsid w:val="65AE61B0"/>
    <w:rsid w:val="65E46075"/>
    <w:rsid w:val="65E903B2"/>
    <w:rsid w:val="65EB7404"/>
    <w:rsid w:val="66191C02"/>
    <w:rsid w:val="66507267"/>
    <w:rsid w:val="66540B05"/>
    <w:rsid w:val="665E3732"/>
    <w:rsid w:val="666D606B"/>
    <w:rsid w:val="668506C7"/>
    <w:rsid w:val="66884C53"/>
    <w:rsid w:val="668A09CB"/>
    <w:rsid w:val="668A17FD"/>
    <w:rsid w:val="668F1B3D"/>
    <w:rsid w:val="66980C3B"/>
    <w:rsid w:val="66A17AC3"/>
    <w:rsid w:val="66B617C0"/>
    <w:rsid w:val="66B71094"/>
    <w:rsid w:val="66D25ECE"/>
    <w:rsid w:val="66E55C01"/>
    <w:rsid w:val="66E63727"/>
    <w:rsid w:val="66E71979"/>
    <w:rsid w:val="66F95B50"/>
    <w:rsid w:val="67050051"/>
    <w:rsid w:val="671604B0"/>
    <w:rsid w:val="672A1360"/>
    <w:rsid w:val="672D1356"/>
    <w:rsid w:val="67964380"/>
    <w:rsid w:val="67A41618"/>
    <w:rsid w:val="67C13335"/>
    <w:rsid w:val="67D363A2"/>
    <w:rsid w:val="67DC109F"/>
    <w:rsid w:val="68064081"/>
    <w:rsid w:val="680B1697"/>
    <w:rsid w:val="680D3662"/>
    <w:rsid w:val="68183DB4"/>
    <w:rsid w:val="68196D9E"/>
    <w:rsid w:val="6869370B"/>
    <w:rsid w:val="687A4A6F"/>
    <w:rsid w:val="688F7FE1"/>
    <w:rsid w:val="68D75A1D"/>
    <w:rsid w:val="68EC0C84"/>
    <w:rsid w:val="691F2CAA"/>
    <w:rsid w:val="693E3CEF"/>
    <w:rsid w:val="693E5A9D"/>
    <w:rsid w:val="694E3F32"/>
    <w:rsid w:val="695A0B28"/>
    <w:rsid w:val="695D5F23"/>
    <w:rsid w:val="69643755"/>
    <w:rsid w:val="697414BE"/>
    <w:rsid w:val="69780FAF"/>
    <w:rsid w:val="69796AD5"/>
    <w:rsid w:val="698711F2"/>
    <w:rsid w:val="698F285D"/>
    <w:rsid w:val="6994390F"/>
    <w:rsid w:val="699658D9"/>
    <w:rsid w:val="69981651"/>
    <w:rsid w:val="699D6C67"/>
    <w:rsid w:val="69DD3507"/>
    <w:rsid w:val="6A4E61B3"/>
    <w:rsid w:val="6A5D01A4"/>
    <w:rsid w:val="6A5E3620"/>
    <w:rsid w:val="6A890F99"/>
    <w:rsid w:val="6A8E65B0"/>
    <w:rsid w:val="6A99742E"/>
    <w:rsid w:val="6AED777A"/>
    <w:rsid w:val="6B032AFA"/>
    <w:rsid w:val="6B146AB5"/>
    <w:rsid w:val="6B23319C"/>
    <w:rsid w:val="6B4E646B"/>
    <w:rsid w:val="6B511AB7"/>
    <w:rsid w:val="6B560E7C"/>
    <w:rsid w:val="6B60619E"/>
    <w:rsid w:val="6B916358"/>
    <w:rsid w:val="6BC229B5"/>
    <w:rsid w:val="6C1D67AE"/>
    <w:rsid w:val="6C2216A6"/>
    <w:rsid w:val="6C313697"/>
    <w:rsid w:val="6C8E0AE9"/>
    <w:rsid w:val="6C991968"/>
    <w:rsid w:val="6C9F6852"/>
    <w:rsid w:val="6CA55DD8"/>
    <w:rsid w:val="6CC00430"/>
    <w:rsid w:val="6CC83FFB"/>
    <w:rsid w:val="6CFC1EF7"/>
    <w:rsid w:val="6D0F1C2A"/>
    <w:rsid w:val="6D1C7EA3"/>
    <w:rsid w:val="6D1E00BF"/>
    <w:rsid w:val="6D2F5E28"/>
    <w:rsid w:val="6D4F64CA"/>
    <w:rsid w:val="6D543AE1"/>
    <w:rsid w:val="6D5B4E6F"/>
    <w:rsid w:val="6DA5433C"/>
    <w:rsid w:val="6DA73C10"/>
    <w:rsid w:val="6DB12CE1"/>
    <w:rsid w:val="6DD10C8D"/>
    <w:rsid w:val="6DD96823"/>
    <w:rsid w:val="6DFB0400"/>
    <w:rsid w:val="6DFC79F2"/>
    <w:rsid w:val="6E0C7F17"/>
    <w:rsid w:val="6E197152"/>
    <w:rsid w:val="6E1B015A"/>
    <w:rsid w:val="6E1D0376"/>
    <w:rsid w:val="6E22598D"/>
    <w:rsid w:val="6E313E22"/>
    <w:rsid w:val="6E331948"/>
    <w:rsid w:val="6E361438"/>
    <w:rsid w:val="6E3A0F28"/>
    <w:rsid w:val="6E511DCE"/>
    <w:rsid w:val="6E7066F8"/>
    <w:rsid w:val="6E7206C2"/>
    <w:rsid w:val="6E7A1325"/>
    <w:rsid w:val="6E9422B2"/>
    <w:rsid w:val="6E957F0D"/>
    <w:rsid w:val="6E9A5523"/>
    <w:rsid w:val="6EA2087C"/>
    <w:rsid w:val="6EC6456A"/>
    <w:rsid w:val="6ECB7DD2"/>
    <w:rsid w:val="6ED70525"/>
    <w:rsid w:val="6F0A2940"/>
    <w:rsid w:val="6F152DFC"/>
    <w:rsid w:val="6F327E52"/>
    <w:rsid w:val="6F4638FD"/>
    <w:rsid w:val="6FA04DBB"/>
    <w:rsid w:val="6FC30AAA"/>
    <w:rsid w:val="6FD66A2F"/>
    <w:rsid w:val="702754DC"/>
    <w:rsid w:val="70384FF4"/>
    <w:rsid w:val="703F45D4"/>
    <w:rsid w:val="704E4817"/>
    <w:rsid w:val="70840239"/>
    <w:rsid w:val="709E3B7B"/>
    <w:rsid w:val="70A22DB5"/>
    <w:rsid w:val="70A95EF1"/>
    <w:rsid w:val="70CE7706"/>
    <w:rsid w:val="70D2369A"/>
    <w:rsid w:val="70E92792"/>
    <w:rsid w:val="711A294B"/>
    <w:rsid w:val="71267542"/>
    <w:rsid w:val="71357785"/>
    <w:rsid w:val="71542301"/>
    <w:rsid w:val="718E3CA5"/>
    <w:rsid w:val="71940950"/>
    <w:rsid w:val="71970440"/>
    <w:rsid w:val="71E511AB"/>
    <w:rsid w:val="71F238C8"/>
    <w:rsid w:val="71F413EE"/>
    <w:rsid w:val="72135D18"/>
    <w:rsid w:val="72231CD3"/>
    <w:rsid w:val="723D7C42"/>
    <w:rsid w:val="72587BCF"/>
    <w:rsid w:val="726F4F19"/>
    <w:rsid w:val="727A69BC"/>
    <w:rsid w:val="728F6FF6"/>
    <w:rsid w:val="72A526E9"/>
    <w:rsid w:val="72BD4361"/>
    <w:rsid w:val="72C36C5D"/>
    <w:rsid w:val="72C45265"/>
    <w:rsid w:val="72D27981"/>
    <w:rsid w:val="72DA4A88"/>
    <w:rsid w:val="72F316A6"/>
    <w:rsid w:val="72F773E8"/>
    <w:rsid w:val="73027B3B"/>
    <w:rsid w:val="735812E0"/>
    <w:rsid w:val="737D59BA"/>
    <w:rsid w:val="73913098"/>
    <w:rsid w:val="73B93B86"/>
    <w:rsid w:val="74161AF0"/>
    <w:rsid w:val="74177EF7"/>
    <w:rsid w:val="748D1686"/>
    <w:rsid w:val="74A80F25"/>
    <w:rsid w:val="74DB6895"/>
    <w:rsid w:val="74EE65C9"/>
    <w:rsid w:val="74FA31C0"/>
    <w:rsid w:val="750C6A4F"/>
    <w:rsid w:val="7516167C"/>
    <w:rsid w:val="753D30AC"/>
    <w:rsid w:val="754461E9"/>
    <w:rsid w:val="75630D65"/>
    <w:rsid w:val="75703482"/>
    <w:rsid w:val="75826D11"/>
    <w:rsid w:val="75846F2D"/>
    <w:rsid w:val="759F04CE"/>
    <w:rsid w:val="75D51537"/>
    <w:rsid w:val="75D7436A"/>
    <w:rsid w:val="764D5571"/>
    <w:rsid w:val="76634D94"/>
    <w:rsid w:val="76637A2B"/>
    <w:rsid w:val="766A6123"/>
    <w:rsid w:val="768076F4"/>
    <w:rsid w:val="76967E32"/>
    <w:rsid w:val="76B13D52"/>
    <w:rsid w:val="76F070E4"/>
    <w:rsid w:val="77470212"/>
    <w:rsid w:val="776668EA"/>
    <w:rsid w:val="7789082B"/>
    <w:rsid w:val="77B70EF4"/>
    <w:rsid w:val="77C37683"/>
    <w:rsid w:val="77CB0E43"/>
    <w:rsid w:val="77D575CC"/>
    <w:rsid w:val="780256EF"/>
    <w:rsid w:val="780A371A"/>
    <w:rsid w:val="780B1240"/>
    <w:rsid w:val="781624D0"/>
    <w:rsid w:val="782F3180"/>
    <w:rsid w:val="78485FF0"/>
    <w:rsid w:val="785901FD"/>
    <w:rsid w:val="786C4281"/>
    <w:rsid w:val="78972AD3"/>
    <w:rsid w:val="78A43B6E"/>
    <w:rsid w:val="78BF619B"/>
    <w:rsid w:val="78C064CE"/>
    <w:rsid w:val="78DE29FC"/>
    <w:rsid w:val="78E26444"/>
    <w:rsid w:val="791B1956"/>
    <w:rsid w:val="792E168A"/>
    <w:rsid w:val="793842B6"/>
    <w:rsid w:val="79421A53"/>
    <w:rsid w:val="79584959"/>
    <w:rsid w:val="797E123F"/>
    <w:rsid w:val="798E037A"/>
    <w:rsid w:val="799A6D1F"/>
    <w:rsid w:val="79AE6327"/>
    <w:rsid w:val="79B3393D"/>
    <w:rsid w:val="79E41D48"/>
    <w:rsid w:val="79F20909"/>
    <w:rsid w:val="79F3642F"/>
    <w:rsid w:val="79FD2E0A"/>
    <w:rsid w:val="79FF515B"/>
    <w:rsid w:val="7A1940E8"/>
    <w:rsid w:val="7A583B82"/>
    <w:rsid w:val="7A85352B"/>
    <w:rsid w:val="7AA31C03"/>
    <w:rsid w:val="7AAA11E4"/>
    <w:rsid w:val="7AAD2A82"/>
    <w:rsid w:val="7AB23BF5"/>
    <w:rsid w:val="7ACF29F8"/>
    <w:rsid w:val="7B0C1557"/>
    <w:rsid w:val="7B193C74"/>
    <w:rsid w:val="7B332F87"/>
    <w:rsid w:val="7B334D35"/>
    <w:rsid w:val="7B4909FD"/>
    <w:rsid w:val="7B555964"/>
    <w:rsid w:val="7B5E2667"/>
    <w:rsid w:val="7B6804A9"/>
    <w:rsid w:val="7B887A29"/>
    <w:rsid w:val="7B934F67"/>
    <w:rsid w:val="7BC2430B"/>
    <w:rsid w:val="7BCB7664"/>
    <w:rsid w:val="7BE34B05"/>
    <w:rsid w:val="7BE97AEA"/>
    <w:rsid w:val="7C036DFE"/>
    <w:rsid w:val="7C06069C"/>
    <w:rsid w:val="7C122B9D"/>
    <w:rsid w:val="7C52568F"/>
    <w:rsid w:val="7C55517F"/>
    <w:rsid w:val="7C5B09E8"/>
    <w:rsid w:val="7C5C650E"/>
    <w:rsid w:val="7C5F1B5A"/>
    <w:rsid w:val="7C653614"/>
    <w:rsid w:val="7C6B6751"/>
    <w:rsid w:val="7CA37C99"/>
    <w:rsid w:val="7CAA54CB"/>
    <w:rsid w:val="7CF46746"/>
    <w:rsid w:val="7CFB5D27"/>
    <w:rsid w:val="7D067CDF"/>
    <w:rsid w:val="7D0F532E"/>
    <w:rsid w:val="7D2012E9"/>
    <w:rsid w:val="7D39684F"/>
    <w:rsid w:val="7D451A16"/>
    <w:rsid w:val="7D5B67C5"/>
    <w:rsid w:val="7D627B54"/>
    <w:rsid w:val="7D902913"/>
    <w:rsid w:val="7DD57C59"/>
    <w:rsid w:val="7DDB3462"/>
    <w:rsid w:val="7E0B3D48"/>
    <w:rsid w:val="7E1F77F3"/>
    <w:rsid w:val="7E355268"/>
    <w:rsid w:val="7E525E1A"/>
    <w:rsid w:val="7E53749D"/>
    <w:rsid w:val="7E5C27F5"/>
    <w:rsid w:val="7E5F5E41"/>
    <w:rsid w:val="7E6E42D6"/>
    <w:rsid w:val="7E77762F"/>
    <w:rsid w:val="7E9F11B4"/>
    <w:rsid w:val="7EB71AC9"/>
    <w:rsid w:val="7EE54599"/>
    <w:rsid w:val="7F037115"/>
    <w:rsid w:val="7F08472B"/>
    <w:rsid w:val="7F0D3BDC"/>
    <w:rsid w:val="7F160BF6"/>
    <w:rsid w:val="7F363046"/>
    <w:rsid w:val="7F366615"/>
    <w:rsid w:val="7FA426A6"/>
    <w:rsid w:val="7FAC3308"/>
    <w:rsid w:val="7FBE0D50"/>
    <w:rsid w:val="7FC69637"/>
    <w:rsid w:val="7FD0349B"/>
    <w:rsid w:val="7FD84C83"/>
    <w:rsid w:val="7FE9524B"/>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160</TotalTime>
  <ScaleCrop>false</ScaleCrop>
  <LinksUpToDate>false</LinksUpToDate>
  <CharactersWithSpaces>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唐丹</cp:lastModifiedBy>
  <cp:lastPrinted>2023-08-15T09:28:00Z</cp:lastPrinted>
  <dcterms:modified xsi:type="dcterms:W3CDTF">2023-10-11T02:22:57Z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DA706CF0EEF24791859AF6291F72FA40_12</vt:lpwstr>
  </property>
</Properties>
</file>