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sz w:val="56"/>
          <w:szCs w:val="56"/>
        </w:rPr>
      </w:pPr>
    </w:p>
    <w:p>
      <w:pPr>
        <w:pStyle w:val="9"/>
        <w:jc w:val="center"/>
        <w:rPr>
          <w:sz w:val="56"/>
          <w:szCs w:val="56"/>
        </w:rPr>
      </w:pPr>
    </w:p>
    <w:p>
      <w:pPr>
        <w:pStyle w:val="9"/>
        <w:jc w:val="center"/>
        <w:rPr>
          <w:sz w:val="84"/>
          <w:szCs w:val="84"/>
        </w:rPr>
      </w:pPr>
    </w:p>
    <w:p>
      <w:pPr>
        <w:pStyle w:val="9"/>
        <w:jc w:val="center"/>
        <w:rPr>
          <w:sz w:val="84"/>
          <w:szCs w:val="84"/>
        </w:rPr>
      </w:pPr>
    </w:p>
    <w:p>
      <w:pPr>
        <w:pStyle w:val="9"/>
        <w:jc w:val="center"/>
        <w:rPr>
          <w:sz w:val="84"/>
          <w:szCs w:val="84"/>
        </w:rPr>
      </w:pPr>
      <w:r>
        <w:rPr>
          <w:rFonts w:hint="eastAsia"/>
          <w:sz w:val="84"/>
          <w:szCs w:val="84"/>
        </w:rPr>
        <w:t>2020年度</w:t>
      </w:r>
    </w:p>
    <w:p>
      <w:pPr>
        <w:pStyle w:val="9"/>
        <w:jc w:val="center"/>
        <w:rPr>
          <w:sz w:val="84"/>
          <w:szCs w:val="84"/>
        </w:rPr>
      </w:pPr>
      <w:r>
        <w:rPr>
          <w:rFonts w:hint="eastAsia"/>
          <w:sz w:val="84"/>
          <w:szCs w:val="84"/>
          <w:lang w:eastAsia="zh-CN"/>
        </w:rPr>
        <w:t>怀化市生态环境局溆浦分局</w:t>
      </w:r>
      <w:r>
        <w:rPr>
          <w:rFonts w:hint="eastAsia"/>
          <w:sz w:val="84"/>
          <w:szCs w:val="84"/>
        </w:rPr>
        <w:t>部门决算</w:t>
      </w:r>
    </w:p>
    <w:p>
      <w:pPr>
        <w:pStyle w:val="9"/>
        <w:jc w:val="center"/>
        <w:rPr>
          <w:sz w:val="56"/>
          <w:szCs w:val="56"/>
        </w:rPr>
      </w:pPr>
    </w:p>
    <w:p>
      <w:pPr>
        <w:pStyle w:val="9"/>
        <w:jc w:val="center"/>
        <w:rPr>
          <w:sz w:val="56"/>
          <w:szCs w:val="56"/>
        </w:rPr>
      </w:pPr>
    </w:p>
    <w:p>
      <w:pPr>
        <w:pStyle w:val="9"/>
        <w:jc w:val="center"/>
        <w:rPr>
          <w:sz w:val="56"/>
          <w:szCs w:val="56"/>
        </w:rPr>
      </w:pPr>
    </w:p>
    <w:p>
      <w:pPr>
        <w:pStyle w:val="9"/>
        <w:jc w:val="center"/>
        <w:rPr>
          <w:sz w:val="56"/>
          <w:szCs w:val="56"/>
        </w:rPr>
      </w:pPr>
    </w:p>
    <w:p>
      <w:pPr>
        <w:pStyle w:val="9"/>
        <w:rPr>
          <w:sz w:val="32"/>
          <w:szCs w:val="32"/>
        </w:rPr>
      </w:pPr>
    </w:p>
    <w:p>
      <w:pPr>
        <w:pStyle w:val="9"/>
        <w:jc w:val="center"/>
        <w:rPr>
          <w:sz w:val="32"/>
          <w:szCs w:val="32"/>
        </w:rPr>
      </w:pPr>
    </w:p>
    <w:p>
      <w:pPr>
        <w:pStyle w:val="9"/>
        <w:jc w:val="center"/>
        <w:rPr>
          <w:sz w:val="32"/>
          <w:szCs w:val="32"/>
        </w:rPr>
      </w:pPr>
    </w:p>
    <w:p>
      <w:pPr>
        <w:pStyle w:val="9"/>
        <w:jc w:val="center"/>
        <w:rPr>
          <w:sz w:val="32"/>
          <w:szCs w:val="32"/>
        </w:rPr>
      </w:pPr>
    </w:p>
    <w:p>
      <w:pPr>
        <w:pStyle w:val="9"/>
        <w:spacing w:line="540" w:lineRule="exact"/>
        <w:jc w:val="center"/>
        <w:rPr>
          <w:sz w:val="56"/>
          <w:szCs w:val="56"/>
        </w:rPr>
      </w:pPr>
    </w:p>
    <w:p>
      <w:pPr>
        <w:pStyle w:val="9"/>
        <w:spacing w:line="500" w:lineRule="exact"/>
        <w:jc w:val="both"/>
        <w:rPr>
          <w:b/>
          <w:sz w:val="36"/>
          <w:szCs w:val="28"/>
        </w:rPr>
      </w:pPr>
    </w:p>
    <w:p>
      <w:pPr>
        <w:pStyle w:val="9"/>
        <w:spacing w:line="500" w:lineRule="exact"/>
        <w:jc w:val="center"/>
        <w:rPr>
          <w:b/>
          <w:sz w:val="36"/>
          <w:szCs w:val="28"/>
        </w:rPr>
      </w:pPr>
      <w:r>
        <w:rPr>
          <w:rFonts w:hint="eastAsia"/>
          <w:b/>
          <w:sz w:val="36"/>
          <w:szCs w:val="28"/>
        </w:rPr>
        <w:t>目录</w:t>
      </w:r>
    </w:p>
    <w:p>
      <w:pPr>
        <w:pStyle w:val="9"/>
        <w:spacing w:line="500" w:lineRule="exact"/>
        <w:rPr>
          <w:rFonts w:ascii="仿宋_GB2312" w:hAnsi="仿宋_GB2312" w:cs="仿宋_GB2312"/>
          <w:b/>
          <w:sz w:val="28"/>
          <w:szCs w:val="28"/>
        </w:rPr>
      </w:pPr>
      <w:r>
        <w:rPr>
          <w:rFonts w:hint="eastAsia"/>
          <w:b/>
          <w:sz w:val="28"/>
          <w:szCs w:val="28"/>
        </w:rPr>
        <w:t>第一部分</w:t>
      </w:r>
      <w:r>
        <w:rPr>
          <w:rFonts w:hint="eastAsia"/>
          <w:b/>
          <w:bCs/>
          <w:sz w:val="28"/>
          <w:szCs w:val="28"/>
          <w:lang w:eastAsia="zh-CN"/>
        </w:rPr>
        <w:t>怀化市生态环境局溆浦分局</w:t>
      </w:r>
      <w:r>
        <w:rPr>
          <w:rFonts w:hint="eastAsia"/>
          <w:b/>
          <w:sz w:val="28"/>
          <w:szCs w:val="28"/>
        </w:rPr>
        <w:t>单位概况</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9"/>
        <w:spacing w:line="500" w:lineRule="exact"/>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20年度部门决算表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9"/>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9"/>
        <w:spacing w:line="500" w:lineRule="exact"/>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20年度部门决算情况说明</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七、一般公共预算财政拨款三公经费支出决算情况说明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关于机关运行经费支出说明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十、一般性支出情况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十一、关于政府采购支出说明</w:t>
      </w:r>
    </w:p>
    <w:p>
      <w:pPr>
        <w:pStyle w:val="9"/>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十二、关于国有资产占用情况说明</w:t>
      </w:r>
    </w:p>
    <w:p>
      <w:pPr>
        <w:pStyle w:val="9"/>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十三、关</w:t>
      </w:r>
      <w:r>
        <w:rPr>
          <w:rFonts w:hint="eastAsia" w:cs="仿宋_GB2312" w:asciiTheme="minorEastAsia" w:hAnsiTheme="minorEastAsia" w:eastAsiaTheme="minorEastAsia"/>
          <w:sz w:val="28"/>
          <w:szCs w:val="28"/>
        </w:rPr>
        <w:t>于2020年</w:t>
      </w:r>
      <w:r>
        <w:rPr>
          <w:rFonts w:hint="eastAsia" w:ascii="仿宋_GB2312" w:hAnsi="仿宋_GB2312" w:cs="仿宋_GB2312" w:eastAsiaTheme="minorEastAsia"/>
          <w:sz w:val="28"/>
          <w:szCs w:val="28"/>
        </w:rPr>
        <w:t>度预算绩效情况的说明</w:t>
      </w:r>
    </w:p>
    <w:p>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9"/>
        <w:jc w:val="center"/>
        <w:rPr>
          <w:sz w:val="84"/>
          <w:szCs w:val="84"/>
        </w:rPr>
      </w:pPr>
      <w:r>
        <w:rPr>
          <w:rFonts w:hint="eastAsia"/>
          <w:sz w:val="84"/>
          <w:szCs w:val="84"/>
        </w:rPr>
        <w:t>第一部分</w:t>
      </w:r>
      <w:r>
        <w:rPr>
          <w:sz w:val="84"/>
          <w:szCs w:val="84"/>
        </w:rPr>
        <w:t xml:space="preserve"> </w:t>
      </w:r>
    </w:p>
    <w:p>
      <w:pPr>
        <w:pStyle w:val="9"/>
        <w:jc w:val="center"/>
        <w:rPr>
          <w:sz w:val="84"/>
          <w:szCs w:val="84"/>
        </w:rPr>
      </w:pPr>
    </w:p>
    <w:p>
      <w:pPr>
        <w:pStyle w:val="9"/>
        <w:jc w:val="center"/>
        <w:rPr>
          <w:sz w:val="84"/>
          <w:szCs w:val="84"/>
        </w:rPr>
      </w:pPr>
      <w:r>
        <w:rPr>
          <w:rFonts w:hint="eastAsia"/>
          <w:sz w:val="84"/>
          <w:szCs w:val="84"/>
          <w:lang w:eastAsia="zh-CN"/>
        </w:rPr>
        <w:t>怀化市生态环境局溆浦分局</w:t>
      </w:r>
      <w:r>
        <w:rPr>
          <w:rFonts w:hint="eastAsia"/>
          <w:sz w:val="84"/>
          <w:szCs w:val="84"/>
        </w:rPr>
        <w:t>单位概况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0"/>
        <w:ind w:left="720" w:firstLine="0" w:firstLineChars="0"/>
        <w:jc w:val="left"/>
        <w:rPr>
          <w:rFonts w:ascii="黑体" w:hAnsi="黑体" w:eastAsia="黑体"/>
          <w:sz w:val="32"/>
          <w:szCs w:val="32"/>
        </w:rPr>
      </w:pPr>
    </w:p>
    <w:p>
      <w:pPr>
        <w:pStyle w:val="10"/>
        <w:ind w:left="720" w:firstLine="0" w:firstLineChars="0"/>
        <w:jc w:val="left"/>
        <w:rPr>
          <w:rFonts w:ascii="黑体" w:hAnsi="黑体" w:eastAsia="黑体"/>
          <w:sz w:val="32"/>
          <w:szCs w:val="32"/>
        </w:rPr>
      </w:pPr>
    </w:p>
    <w:p>
      <w:pPr>
        <w:pStyle w:val="10"/>
        <w:ind w:left="720" w:firstLine="0" w:firstLineChars="0"/>
        <w:jc w:val="left"/>
        <w:rPr>
          <w:rFonts w:ascii="黑体" w:hAnsi="黑体" w:eastAsia="黑体"/>
          <w:sz w:val="32"/>
          <w:szCs w:val="32"/>
        </w:rPr>
      </w:pPr>
    </w:p>
    <w:p>
      <w:pPr>
        <w:shd w:val="clear" w:color="auto" w:fill="FFFFFF"/>
        <w:spacing w:line="560" w:lineRule="exact"/>
        <w:ind w:firstLine="600" w:firstLineChars="200"/>
        <w:rPr>
          <w:rFonts w:ascii="仿宋" w:hAnsi="仿宋" w:eastAsia="仿宋"/>
          <w:sz w:val="30"/>
          <w:szCs w:val="30"/>
        </w:rPr>
      </w:pPr>
      <w:r>
        <w:rPr>
          <w:rFonts w:hint="eastAsia" w:ascii="仿宋" w:hAnsi="仿宋" w:eastAsia="仿宋" w:cs="仿宋_GB2312"/>
          <w:sz w:val="30"/>
          <w:szCs w:val="30"/>
        </w:rPr>
        <w:t>本单位是行政单位，内设行政业务股室7个；核定编制1</w:t>
      </w:r>
      <w:r>
        <w:rPr>
          <w:rFonts w:hint="eastAsia" w:ascii="仿宋" w:hAnsi="仿宋" w:eastAsia="仿宋" w:cs="仿宋_GB2312"/>
          <w:sz w:val="30"/>
          <w:szCs w:val="30"/>
          <w:lang w:val="en-US" w:eastAsia="zh-CN"/>
        </w:rPr>
        <w:t>14</w:t>
      </w:r>
      <w:r>
        <w:rPr>
          <w:rFonts w:hint="eastAsia" w:ascii="仿宋" w:hAnsi="仿宋" w:eastAsia="仿宋" w:cs="仿宋_GB2312"/>
          <w:sz w:val="30"/>
          <w:szCs w:val="30"/>
        </w:rPr>
        <w:t>名，实有人数</w:t>
      </w:r>
      <w:r>
        <w:rPr>
          <w:rFonts w:hint="eastAsia" w:ascii="仿宋" w:hAnsi="仿宋" w:eastAsia="仿宋" w:cs="仿宋_GB2312"/>
          <w:sz w:val="30"/>
          <w:szCs w:val="30"/>
          <w:lang w:val="en-US" w:eastAsia="zh-CN"/>
        </w:rPr>
        <w:t>114</w:t>
      </w:r>
      <w:r>
        <w:rPr>
          <w:rFonts w:hint="eastAsia" w:ascii="仿宋" w:hAnsi="仿宋" w:eastAsia="仿宋" w:cs="仿宋_GB2312"/>
          <w:sz w:val="30"/>
          <w:szCs w:val="30"/>
        </w:rPr>
        <w:t>人，其中：行政人员1</w:t>
      </w:r>
      <w:r>
        <w:rPr>
          <w:rFonts w:hint="eastAsia" w:ascii="仿宋" w:hAnsi="仿宋" w:eastAsia="仿宋" w:cs="仿宋_GB2312"/>
          <w:sz w:val="30"/>
          <w:szCs w:val="30"/>
          <w:lang w:val="en-US" w:eastAsia="zh-CN"/>
        </w:rPr>
        <w:t>1</w:t>
      </w:r>
      <w:r>
        <w:rPr>
          <w:rFonts w:hint="eastAsia" w:ascii="仿宋" w:hAnsi="仿宋" w:eastAsia="仿宋" w:cs="仿宋_GB2312"/>
          <w:sz w:val="30"/>
          <w:szCs w:val="30"/>
        </w:rPr>
        <w:t>人、事业人员10</w:t>
      </w:r>
      <w:r>
        <w:rPr>
          <w:rFonts w:hint="eastAsia" w:ascii="仿宋" w:hAnsi="仿宋" w:eastAsia="仿宋" w:cs="仿宋_GB2312"/>
          <w:sz w:val="30"/>
          <w:szCs w:val="30"/>
          <w:lang w:val="en-US" w:eastAsia="zh-CN"/>
        </w:rPr>
        <w:t>3</w:t>
      </w:r>
      <w:r>
        <w:rPr>
          <w:rFonts w:hint="eastAsia" w:ascii="仿宋" w:hAnsi="仿宋" w:eastAsia="仿宋" w:cs="仿宋_GB2312"/>
          <w:sz w:val="30"/>
          <w:szCs w:val="30"/>
        </w:rPr>
        <w:t>人，离退休人员22人（提前退休人员</w:t>
      </w:r>
      <w:r>
        <w:rPr>
          <w:rFonts w:hint="eastAsia" w:ascii="仿宋" w:hAnsi="仿宋" w:eastAsia="仿宋" w:cs="仿宋_GB2312"/>
          <w:sz w:val="30"/>
          <w:szCs w:val="30"/>
          <w:lang w:val="en-US" w:eastAsia="zh-CN"/>
        </w:rPr>
        <w:t>2</w:t>
      </w:r>
      <w:r>
        <w:rPr>
          <w:rFonts w:hint="eastAsia" w:ascii="仿宋" w:hAnsi="仿宋" w:eastAsia="仿宋" w:cs="仿宋_GB2312"/>
          <w:sz w:val="30"/>
          <w:szCs w:val="30"/>
        </w:rPr>
        <w:t>人）。</w:t>
      </w:r>
    </w:p>
    <w:p>
      <w:pPr>
        <w:spacing w:line="400" w:lineRule="exact"/>
        <w:ind w:firstLine="643" w:firstLineChars="200"/>
        <w:rPr>
          <w:rFonts w:ascii="宋体" w:hAnsi="宋体"/>
          <w:b/>
          <w:bCs/>
          <w:kern w:val="0"/>
          <w:sz w:val="32"/>
          <w:szCs w:val="32"/>
        </w:rPr>
      </w:pPr>
      <w:r>
        <w:rPr>
          <w:rFonts w:hint="eastAsia" w:ascii="宋体" w:hAnsi="宋体" w:cs="黑体"/>
          <w:b/>
          <w:bCs/>
          <w:kern w:val="0"/>
          <w:sz w:val="32"/>
          <w:szCs w:val="32"/>
        </w:rPr>
        <w:t>一、部门职责</w:t>
      </w:r>
      <w:r>
        <w:rPr>
          <w:rFonts w:hint="eastAsia" w:ascii="宋体" w:hAnsi="宋体"/>
          <w:b/>
          <w:bCs/>
          <w:kern w:val="0"/>
          <w:sz w:val="32"/>
          <w:szCs w:val="32"/>
        </w:rPr>
        <w:t xml:space="preserve"> </w:t>
      </w:r>
    </w:p>
    <w:p>
      <w:pPr>
        <w:ind w:firstLine="450" w:firstLineChars="150"/>
        <w:rPr>
          <w:rFonts w:ascii="仿宋" w:hAnsi="仿宋" w:eastAsia="仿宋"/>
          <w:sz w:val="30"/>
          <w:szCs w:val="30"/>
        </w:rPr>
      </w:pPr>
      <w:r>
        <w:rPr>
          <w:rFonts w:ascii="仿宋" w:hAnsi="仿宋" w:eastAsia="仿宋"/>
          <w:sz w:val="30"/>
          <w:szCs w:val="30"/>
        </w:rPr>
        <w:t>(</w:t>
      </w:r>
      <w:r>
        <w:rPr>
          <w:rFonts w:hint="eastAsia" w:ascii="仿宋" w:hAnsi="仿宋" w:eastAsia="仿宋"/>
          <w:sz w:val="30"/>
          <w:szCs w:val="30"/>
        </w:rPr>
        <w:t>一</w:t>
      </w:r>
      <w:r>
        <w:rPr>
          <w:rFonts w:ascii="仿宋" w:hAnsi="仿宋" w:eastAsia="仿宋"/>
          <w:sz w:val="30"/>
          <w:szCs w:val="30"/>
        </w:rPr>
        <w:t>)</w:t>
      </w:r>
      <w:r>
        <w:rPr>
          <w:rFonts w:hint="eastAsia" w:ascii="仿宋" w:hAnsi="仿宋" w:eastAsia="仿宋"/>
          <w:sz w:val="30"/>
          <w:szCs w:val="30"/>
        </w:rPr>
        <w:t>负责建立健全全县环境保护基本制度。贯彻执行国家环境保护的方针、政策和法律、法规，拟订全县环境保护规章制度和环境保护技术政策并监督实施。组织编制全县环境功能区划，组织拟订并监督实施全县污染防治规划和饮用水水源地环境保护规划，组织实施环境友好型社会建设目标，参与制定全县主体功能区规划；负责指导全县环境保护经济政策的制定和实施，建立全县企业事业单位环境行为信用体系。</w:t>
      </w:r>
      <w:r>
        <w:rPr>
          <w:rFonts w:ascii="仿宋" w:hAnsi="仿宋" w:eastAsia="仿宋"/>
          <w:sz w:val="30"/>
          <w:szCs w:val="30"/>
        </w:rPr>
        <w:br w:type="textWrapping"/>
      </w:r>
      <w:r>
        <w:rPr>
          <w:rFonts w:hint="eastAsia" w:ascii="仿宋" w:hAnsi="仿宋" w:eastAsia="仿宋"/>
          <w:sz w:val="30"/>
          <w:szCs w:val="30"/>
        </w:rPr>
        <w:t xml:space="preserve">   </w:t>
      </w:r>
      <w:r>
        <w:rPr>
          <w:rFonts w:ascii="仿宋" w:hAnsi="仿宋" w:eastAsia="仿宋"/>
          <w:sz w:val="30"/>
          <w:szCs w:val="30"/>
        </w:rPr>
        <w:t>(</w:t>
      </w:r>
      <w:r>
        <w:rPr>
          <w:rFonts w:hint="eastAsia" w:ascii="仿宋" w:hAnsi="仿宋" w:eastAsia="仿宋"/>
          <w:sz w:val="30"/>
          <w:szCs w:val="30"/>
        </w:rPr>
        <w:t>二</w:t>
      </w:r>
      <w:r>
        <w:rPr>
          <w:rFonts w:ascii="仿宋" w:hAnsi="仿宋" w:eastAsia="仿宋"/>
          <w:sz w:val="30"/>
          <w:szCs w:val="30"/>
        </w:rPr>
        <w:t>)</w:t>
      </w:r>
      <w:r>
        <w:rPr>
          <w:rFonts w:hint="eastAsia" w:ascii="仿宋" w:hAnsi="仿宋" w:eastAsia="仿宋"/>
          <w:sz w:val="30"/>
          <w:szCs w:val="30"/>
        </w:rPr>
        <w:t>负责防治环境问题的统筹协调和监督管理。牵头协调环境污染事故和生态破坏事件的调查处理，指导协调全县突发环境事件的应急、预警工作，协调解决全县环境污染纠纷，统筹协调全县流域、区域污染防治工作，负责排污费的征收和稽查。</w:t>
      </w:r>
      <w:r>
        <w:rPr>
          <w:rFonts w:ascii="仿宋" w:hAnsi="仿宋" w:eastAsia="仿宋"/>
          <w:sz w:val="30"/>
          <w:szCs w:val="30"/>
        </w:rPr>
        <w:br w:type="textWrapping"/>
      </w:r>
      <w:r>
        <w:rPr>
          <w:rFonts w:hint="eastAsia" w:ascii="仿宋" w:hAnsi="仿宋" w:eastAsia="仿宋"/>
          <w:sz w:val="30"/>
          <w:szCs w:val="30"/>
        </w:rPr>
        <w:t xml:space="preserve">   </w:t>
      </w:r>
      <w:r>
        <w:rPr>
          <w:rFonts w:ascii="仿宋" w:hAnsi="仿宋" w:eastAsia="仿宋"/>
          <w:sz w:val="30"/>
          <w:szCs w:val="30"/>
        </w:rPr>
        <w:t>(</w:t>
      </w:r>
      <w:r>
        <w:rPr>
          <w:rFonts w:hint="eastAsia" w:ascii="仿宋" w:hAnsi="仿宋" w:eastAsia="仿宋"/>
          <w:sz w:val="30"/>
          <w:szCs w:val="30"/>
        </w:rPr>
        <w:t>三</w:t>
      </w:r>
      <w:r>
        <w:rPr>
          <w:rFonts w:ascii="仿宋" w:hAnsi="仿宋" w:eastAsia="仿宋"/>
          <w:sz w:val="30"/>
          <w:szCs w:val="30"/>
        </w:rPr>
        <w:t>)</w:t>
      </w:r>
      <w:r>
        <w:rPr>
          <w:rFonts w:hint="eastAsia" w:ascii="仿宋" w:hAnsi="仿宋" w:eastAsia="仿宋"/>
          <w:sz w:val="30"/>
          <w:szCs w:val="30"/>
        </w:rPr>
        <w:t>承担落实全县减排目标的责任。组织实施全县主要污染物排放总量控制和排污许可证制度，提出实施总量控制的污染物名称和控制指标，督查、督办、核查全县污染物减排任务完成情况，实施环境保护目标责任制、总量减排考核并公布考核结果；负责指导建立企业事业单位环境保护责任制。</w:t>
      </w:r>
      <w:r>
        <w:rPr>
          <w:rFonts w:ascii="仿宋" w:hAnsi="仿宋" w:eastAsia="仿宋"/>
          <w:sz w:val="30"/>
          <w:szCs w:val="30"/>
        </w:rPr>
        <w:br w:type="textWrapping"/>
      </w:r>
      <w:r>
        <w:rPr>
          <w:rFonts w:hint="eastAsia" w:ascii="仿宋" w:hAnsi="仿宋" w:eastAsia="仿宋"/>
          <w:sz w:val="30"/>
          <w:szCs w:val="30"/>
        </w:rPr>
        <w:t xml:space="preserve">   </w:t>
      </w:r>
      <w:r>
        <w:rPr>
          <w:rFonts w:ascii="仿宋" w:hAnsi="仿宋" w:eastAsia="仿宋"/>
          <w:sz w:val="30"/>
          <w:szCs w:val="30"/>
        </w:rPr>
        <w:t>(</w:t>
      </w:r>
      <w:r>
        <w:rPr>
          <w:rFonts w:hint="eastAsia" w:ascii="仿宋" w:hAnsi="仿宋" w:eastAsia="仿宋"/>
          <w:sz w:val="30"/>
          <w:szCs w:val="30"/>
        </w:rPr>
        <w:t>四</w:t>
      </w:r>
      <w:r>
        <w:rPr>
          <w:rFonts w:ascii="仿宋" w:hAnsi="仿宋" w:eastAsia="仿宋"/>
          <w:sz w:val="30"/>
          <w:szCs w:val="30"/>
        </w:rPr>
        <w:t>)</w:t>
      </w:r>
      <w:r>
        <w:rPr>
          <w:rFonts w:hint="eastAsia" w:ascii="仿宋" w:hAnsi="仿宋" w:eastAsia="仿宋"/>
          <w:sz w:val="30"/>
          <w:szCs w:val="30"/>
        </w:rPr>
        <w:t>负责提出全县环境保护领域固定资产投资规模和方向、县级财政性资金安排的建议。参与指导和推动全县循环经济与环保产业发展。参与应对气候变化工作。</w:t>
      </w:r>
      <w:r>
        <w:rPr>
          <w:rFonts w:ascii="仿宋" w:hAnsi="仿宋" w:eastAsia="仿宋"/>
          <w:sz w:val="30"/>
          <w:szCs w:val="30"/>
        </w:rPr>
        <w:br w:type="textWrapping"/>
      </w:r>
      <w:r>
        <w:rPr>
          <w:rFonts w:hint="eastAsia" w:ascii="仿宋" w:hAnsi="仿宋" w:eastAsia="仿宋"/>
          <w:sz w:val="30"/>
          <w:szCs w:val="30"/>
        </w:rPr>
        <w:t xml:space="preserve">   </w:t>
      </w:r>
      <w:r>
        <w:rPr>
          <w:rFonts w:ascii="仿宋" w:hAnsi="仿宋" w:eastAsia="仿宋"/>
          <w:sz w:val="30"/>
          <w:szCs w:val="30"/>
        </w:rPr>
        <w:t>(</w:t>
      </w:r>
      <w:r>
        <w:rPr>
          <w:rFonts w:hint="eastAsia" w:ascii="仿宋" w:hAnsi="仿宋" w:eastAsia="仿宋"/>
          <w:sz w:val="30"/>
          <w:szCs w:val="30"/>
        </w:rPr>
        <w:t>五</w:t>
      </w:r>
      <w:r>
        <w:rPr>
          <w:rFonts w:ascii="仿宋" w:hAnsi="仿宋" w:eastAsia="仿宋"/>
          <w:sz w:val="30"/>
          <w:szCs w:val="30"/>
        </w:rPr>
        <w:t>)</w:t>
      </w:r>
      <w:r>
        <w:rPr>
          <w:rFonts w:hint="eastAsia" w:ascii="仿宋" w:hAnsi="仿宋" w:eastAsia="仿宋"/>
          <w:sz w:val="30"/>
          <w:szCs w:val="30"/>
        </w:rPr>
        <w:t>承担从源头上预防、控制环境污染和环境破坏的责任。受县政府委托对重大经济和技术政策、发展规划以及重大经济开发计划呈报环境影响评价，对涉及环境保护的地方性法规、规章草案提出有关环境影响方面的建议，按权限审核、审批全县重大开发建设区域、规划、项目环境影响评价文件；负责组织划定生态保护红线，拟订并组织实施生态环境保护补偿制度，组织、指导生态系列创建工作。</w:t>
      </w:r>
    </w:p>
    <w:p>
      <w:pPr>
        <w:ind w:firstLine="300" w:firstLineChars="100"/>
        <w:rPr>
          <w:rFonts w:ascii="仿宋" w:hAnsi="仿宋" w:eastAsia="仿宋"/>
          <w:sz w:val="30"/>
          <w:szCs w:val="30"/>
        </w:rPr>
      </w:pPr>
      <w:r>
        <w:rPr>
          <w:rFonts w:hint="eastAsia" w:ascii="仿宋" w:hAnsi="仿宋" w:eastAsia="仿宋"/>
          <w:sz w:val="30"/>
          <w:szCs w:val="30"/>
        </w:rPr>
        <w:t>（六）负责全县环境污染防治的监督管理。制定水体、大气、土壤、噪声、光、恶臭、固体废弃物、化学品、机动车等的污染防治管理制度并组织实施，负责污染源的限期治理工作，负责对危险废物经营许可证的核发出具意见。会同有关部门监督管理饮用水水源地环境保护工作</w:t>
      </w:r>
      <w:r>
        <w:rPr>
          <w:rFonts w:ascii="仿宋" w:hAnsi="仿宋" w:eastAsia="仿宋"/>
          <w:sz w:val="30"/>
          <w:szCs w:val="30"/>
        </w:rPr>
        <w:t>.</w:t>
      </w:r>
      <w:r>
        <w:rPr>
          <w:rFonts w:hint="eastAsia" w:ascii="仿宋" w:hAnsi="仿宋" w:eastAsia="仿宋"/>
          <w:sz w:val="30"/>
          <w:szCs w:val="30"/>
        </w:rPr>
        <w:t>组织指导全县城镇和农村的环境综合整治工作。</w:t>
      </w:r>
    </w:p>
    <w:p>
      <w:pPr>
        <w:rPr>
          <w:rFonts w:ascii="仿宋" w:hAnsi="仿宋" w:eastAsia="仿宋"/>
          <w:sz w:val="30"/>
          <w:szCs w:val="30"/>
        </w:rPr>
      </w:pPr>
      <w:r>
        <w:rPr>
          <w:rFonts w:ascii="仿宋" w:hAnsi="仿宋" w:eastAsia="仿宋"/>
          <w:sz w:val="30"/>
          <w:szCs w:val="30"/>
        </w:rPr>
        <w:t>(</w:t>
      </w:r>
      <w:r>
        <w:rPr>
          <w:rFonts w:hint="eastAsia" w:ascii="仿宋" w:hAnsi="仿宋" w:eastAsia="仿宋"/>
          <w:sz w:val="30"/>
          <w:szCs w:val="30"/>
        </w:rPr>
        <w:t>七</w:t>
      </w:r>
      <w:r>
        <w:rPr>
          <w:rFonts w:ascii="仿宋" w:hAnsi="仿宋" w:eastAsia="仿宋"/>
          <w:sz w:val="30"/>
          <w:szCs w:val="30"/>
        </w:rPr>
        <w:t>)</w:t>
      </w:r>
      <w:r>
        <w:rPr>
          <w:rFonts w:hint="eastAsia" w:ascii="仿宋" w:hAnsi="仿宋" w:eastAsia="仿宋"/>
          <w:sz w:val="30"/>
          <w:szCs w:val="30"/>
        </w:rPr>
        <w:t>指导、协调、监督全县生态保护工作。拟定全县生态保护规划，组织评估生态环境质量状况，监督对生态环境有影响的自然资源开发利用活动、重要生态环境建设和生态破坏恢复工作。指导、协调、监督各种类型的自然保护区、风景名胜区、森林公园的环境保护工作，协调和监督野生动植物保护、湿地环境保护、荒漠化防治工作。监督、指导农村生态环境保护，监督生物技术环境安全，牵头生物物种</w:t>
      </w:r>
      <w:r>
        <w:rPr>
          <w:rFonts w:ascii="仿宋" w:hAnsi="仿宋" w:eastAsia="仿宋"/>
          <w:sz w:val="30"/>
          <w:szCs w:val="30"/>
        </w:rPr>
        <w:t>(</w:t>
      </w:r>
      <w:r>
        <w:rPr>
          <w:rFonts w:hint="eastAsia" w:ascii="仿宋" w:hAnsi="仿宋" w:eastAsia="仿宋"/>
          <w:sz w:val="30"/>
          <w:szCs w:val="30"/>
        </w:rPr>
        <w:t>含遗传资源</w:t>
      </w:r>
      <w:r>
        <w:rPr>
          <w:rFonts w:ascii="仿宋" w:hAnsi="仿宋" w:eastAsia="仿宋"/>
          <w:sz w:val="30"/>
          <w:szCs w:val="30"/>
        </w:rPr>
        <w:t>)</w:t>
      </w:r>
      <w:r>
        <w:rPr>
          <w:rFonts w:hint="eastAsia" w:ascii="仿宋" w:hAnsi="仿宋" w:eastAsia="仿宋"/>
          <w:sz w:val="30"/>
          <w:szCs w:val="30"/>
        </w:rPr>
        <w:t>有关工作，组织协调生物多样性保护有关工作。</w:t>
      </w:r>
      <w:r>
        <w:rPr>
          <w:rFonts w:ascii="仿宋" w:hAnsi="仿宋" w:eastAsia="仿宋"/>
          <w:sz w:val="30"/>
          <w:szCs w:val="30"/>
        </w:rPr>
        <w:br w:type="textWrapping"/>
      </w:r>
      <w:r>
        <w:rPr>
          <w:rFonts w:hint="eastAsia" w:ascii="仿宋" w:hAnsi="仿宋" w:eastAsia="仿宋"/>
          <w:sz w:val="30"/>
          <w:szCs w:val="30"/>
        </w:rPr>
        <w:t xml:space="preserve">   </w:t>
      </w:r>
      <w:r>
        <w:rPr>
          <w:rFonts w:ascii="仿宋" w:hAnsi="仿宋" w:eastAsia="仿宋"/>
          <w:sz w:val="30"/>
          <w:szCs w:val="30"/>
        </w:rPr>
        <w:t>(</w:t>
      </w:r>
      <w:r>
        <w:rPr>
          <w:rFonts w:hint="eastAsia" w:ascii="仿宋" w:hAnsi="仿宋" w:eastAsia="仿宋"/>
          <w:sz w:val="30"/>
          <w:szCs w:val="30"/>
        </w:rPr>
        <w:t>八</w:t>
      </w:r>
      <w:r>
        <w:rPr>
          <w:rFonts w:ascii="仿宋" w:hAnsi="仿宋" w:eastAsia="仿宋"/>
          <w:sz w:val="30"/>
          <w:szCs w:val="30"/>
        </w:rPr>
        <w:t>)</w:t>
      </w:r>
      <w:r>
        <w:rPr>
          <w:rFonts w:hint="eastAsia" w:ascii="仿宋" w:hAnsi="仿宋" w:eastAsia="仿宋"/>
          <w:sz w:val="30"/>
          <w:szCs w:val="30"/>
        </w:rPr>
        <w:t>负责全县核事故应急管理工作以及核安全和辐射安全的监督管理。组织实施国家核与辐射安全政策、规划、标准。监督管理核设施安全、放射源安全，监督管理核设施、核技术应用、电磁辐射、伴有放射性矿产资源开发利用中的污染防治。负责放射性同位素、射线装置的生产、销售、作用的审查。负责对核材料的管制和民用核安全设备的设计、制造、安装和无损检验活动实施监督管理。</w:t>
      </w:r>
    </w:p>
    <w:p>
      <w:pPr>
        <w:ind w:firstLine="450" w:firstLineChars="150"/>
        <w:rPr>
          <w:rFonts w:ascii="宋体" w:hAnsi="宋体"/>
          <w:b/>
          <w:bCs/>
          <w:kern w:val="0"/>
          <w:sz w:val="32"/>
          <w:szCs w:val="32"/>
        </w:rPr>
      </w:pPr>
      <w:r>
        <w:rPr>
          <w:rFonts w:ascii="仿宋" w:hAnsi="仿宋" w:eastAsia="仿宋"/>
          <w:sz w:val="30"/>
          <w:szCs w:val="30"/>
        </w:rPr>
        <w:t>(</w:t>
      </w:r>
      <w:r>
        <w:rPr>
          <w:rFonts w:hint="eastAsia" w:ascii="仿宋" w:hAnsi="仿宋" w:eastAsia="仿宋"/>
          <w:sz w:val="30"/>
          <w:szCs w:val="30"/>
        </w:rPr>
        <w:t>九</w:t>
      </w:r>
      <w:r>
        <w:rPr>
          <w:rFonts w:ascii="仿宋" w:hAnsi="仿宋" w:eastAsia="仿宋"/>
          <w:sz w:val="30"/>
          <w:szCs w:val="30"/>
        </w:rPr>
        <w:t>)</w:t>
      </w:r>
      <w:r>
        <w:rPr>
          <w:rFonts w:hint="eastAsia" w:ascii="仿宋" w:hAnsi="仿宋" w:eastAsia="仿宋"/>
          <w:sz w:val="30"/>
          <w:szCs w:val="30"/>
        </w:rPr>
        <w:t>负责全县环境监测和信息发布。组织实施环境质量监测和污染源监督性监测。组织对全县环境质量状况进行调查评估、预测预警，组织全县环境监测和环境信息能力建设，统一发布全县环境综合性报告和重大环境信息</w:t>
      </w:r>
      <w:r>
        <w:rPr>
          <w:rFonts w:ascii="仿宋" w:hAnsi="仿宋" w:eastAsia="仿宋"/>
          <w:sz w:val="30"/>
          <w:szCs w:val="30"/>
        </w:rPr>
        <w:t>.</w:t>
      </w:r>
      <w:r>
        <w:rPr>
          <w:rFonts w:ascii="仿宋" w:hAnsi="仿宋" w:eastAsia="仿宋"/>
          <w:sz w:val="30"/>
          <w:szCs w:val="30"/>
        </w:rPr>
        <w:br w:type="textWrapping"/>
      </w:r>
      <w:r>
        <w:rPr>
          <w:rFonts w:hint="eastAsia" w:ascii="仿宋" w:hAnsi="仿宋" w:eastAsia="仿宋"/>
          <w:sz w:val="30"/>
          <w:szCs w:val="30"/>
        </w:rPr>
        <w:t xml:space="preserve">   </w:t>
      </w:r>
      <w:r>
        <w:rPr>
          <w:rFonts w:ascii="仿宋" w:hAnsi="仿宋" w:eastAsia="仿宋"/>
          <w:sz w:val="30"/>
          <w:szCs w:val="30"/>
        </w:rPr>
        <w:t>(</w:t>
      </w:r>
      <w:r>
        <w:rPr>
          <w:rFonts w:hint="eastAsia" w:ascii="仿宋" w:hAnsi="仿宋" w:eastAsia="仿宋"/>
          <w:sz w:val="30"/>
          <w:szCs w:val="30"/>
        </w:rPr>
        <w:t>十</w:t>
      </w:r>
      <w:r>
        <w:rPr>
          <w:rFonts w:ascii="仿宋" w:hAnsi="仿宋" w:eastAsia="仿宋"/>
          <w:sz w:val="30"/>
          <w:szCs w:val="30"/>
        </w:rPr>
        <w:t>)</w:t>
      </w:r>
      <w:r>
        <w:rPr>
          <w:rFonts w:hint="eastAsia" w:ascii="仿宋" w:hAnsi="仿宋" w:eastAsia="仿宋"/>
          <w:sz w:val="30"/>
          <w:szCs w:val="30"/>
        </w:rPr>
        <w:t>开展环境保护科技工作，组织开展环境保护科学研究和</w:t>
      </w:r>
      <w:r>
        <w:rPr>
          <w:rFonts w:ascii="仿宋" w:hAnsi="仿宋" w:eastAsia="仿宋"/>
          <w:sz w:val="30"/>
          <w:szCs w:val="30"/>
        </w:rPr>
        <w:br w:type="textWrapping"/>
      </w:r>
      <w:r>
        <w:rPr>
          <w:rFonts w:hint="eastAsia" w:ascii="仿宋" w:hAnsi="仿宋" w:eastAsia="仿宋"/>
          <w:sz w:val="30"/>
          <w:szCs w:val="30"/>
        </w:rPr>
        <w:t>技术工程示范，推动环境技术管理体系建设，组织县级环境保护科技成果的鉴定、交流与推广。</w:t>
      </w:r>
      <w:r>
        <w:rPr>
          <w:rFonts w:ascii="仿宋" w:hAnsi="仿宋" w:eastAsia="仿宋"/>
          <w:sz w:val="30"/>
          <w:szCs w:val="30"/>
        </w:rPr>
        <w:br w:type="textWrapping"/>
      </w:r>
      <w:r>
        <w:rPr>
          <w:rFonts w:hint="eastAsia" w:ascii="仿宋" w:hAnsi="仿宋" w:eastAsia="仿宋"/>
          <w:sz w:val="30"/>
          <w:szCs w:val="30"/>
        </w:rPr>
        <w:t xml:space="preserve">   </w:t>
      </w:r>
      <w:r>
        <w:rPr>
          <w:rFonts w:ascii="仿宋" w:hAnsi="仿宋" w:eastAsia="仿宋"/>
          <w:sz w:val="30"/>
          <w:szCs w:val="30"/>
        </w:rPr>
        <w:t>(</w:t>
      </w:r>
      <w:r>
        <w:rPr>
          <w:rFonts w:hint="eastAsia" w:ascii="仿宋" w:hAnsi="仿宋" w:eastAsia="仿宋"/>
          <w:sz w:val="30"/>
          <w:szCs w:val="30"/>
        </w:rPr>
        <w:t>十一</w:t>
      </w:r>
      <w:r>
        <w:rPr>
          <w:rFonts w:ascii="仿宋" w:hAnsi="仿宋" w:eastAsia="仿宋"/>
          <w:sz w:val="30"/>
          <w:szCs w:val="30"/>
        </w:rPr>
        <w:t>)</w:t>
      </w:r>
      <w:r>
        <w:rPr>
          <w:rFonts w:hint="eastAsia" w:ascii="仿宋" w:hAnsi="仿宋" w:eastAsia="仿宋"/>
          <w:sz w:val="30"/>
          <w:szCs w:val="30"/>
        </w:rPr>
        <w:t>开展环境保护对外合作交流，提出全县环境保护对外</w:t>
      </w:r>
      <w:r>
        <w:rPr>
          <w:rFonts w:ascii="仿宋" w:hAnsi="仿宋" w:eastAsia="仿宋"/>
          <w:sz w:val="30"/>
          <w:szCs w:val="30"/>
        </w:rPr>
        <w:br w:type="textWrapping"/>
      </w:r>
      <w:r>
        <w:rPr>
          <w:rFonts w:hint="eastAsia" w:ascii="仿宋" w:hAnsi="仿宋" w:eastAsia="仿宋"/>
          <w:sz w:val="30"/>
          <w:szCs w:val="30"/>
        </w:rPr>
        <w:t>合作交流中有关问题的建议，开展对外环境保护信息交流工作，管理和组织协调环境保护国际条约县内履约活动，参与处理涉外环境保护事务。</w:t>
      </w:r>
      <w:r>
        <w:rPr>
          <w:rFonts w:ascii="仿宋" w:hAnsi="仿宋" w:eastAsia="仿宋"/>
          <w:sz w:val="30"/>
          <w:szCs w:val="30"/>
        </w:rPr>
        <w:br w:type="textWrapping"/>
      </w:r>
      <w:r>
        <w:rPr>
          <w:rFonts w:hint="eastAsia" w:ascii="仿宋" w:hAnsi="仿宋" w:eastAsia="仿宋"/>
          <w:sz w:val="30"/>
          <w:szCs w:val="30"/>
        </w:rPr>
        <w:t xml:space="preserve">   </w:t>
      </w:r>
      <w:r>
        <w:rPr>
          <w:rFonts w:ascii="仿宋" w:hAnsi="仿宋" w:eastAsia="仿宋"/>
          <w:sz w:val="30"/>
          <w:szCs w:val="30"/>
        </w:rPr>
        <w:t>(</w:t>
      </w:r>
      <w:r>
        <w:rPr>
          <w:rFonts w:hint="eastAsia" w:ascii="仿宋" w:hAnsi="仿宋" w:eastAsia="仿宋"/>
          <w:sz w:val="30"/>
          <w:szCs w:val="30"/>
        </w:rPr>
        <w:t>十二</w:t>
      </w:r>
      <w:r>
        <w:rPr>
          <w:rFonts w:ascii="仿宋" w:hAnsi="仿宋" w:eastAsia="仿宋"/>
          <w:sz w:val="30"/>
          <w:szCs w:val="30"/>
        </w:rPr>
        <w:t>)</w:t>
      </w:r>
      <w:r>
        <w:rPr>
          <w:rFonts w:hint="eastAsia" w:ascii="仿宋" w:hAnsi="仿宋" w:eastAsia="仿宋"/>
          <w:sz w:val="30"/>
          <w:szCs w:val="30"/>
        </w:rPr>
        <w:t>组织、指导和协调全县环境保护宣传教育工作，制定并组织实施全县环境保护宣传教育纲要，开展生态文明建设和环境友好型社会建设的有关宣传教育工作，推动社会公众和社会组织参与环境保护。</w:t>
      </w:r>
      <w:r>
        <w:rPr>
          <w:rFonts w:ascii="仿宋" w:hAnsi="仿宋" w:eastAsia="仿宋"/>
          <w:sz w:val="30"/>
          <w:szCs w:val="30"/>
        </w:rPr>
        <w:br w:type="textWrapping"/>
      </w:r>
      <w:r>
        <w:rPr>
          <w:rFonts w:hint="eastAsia" w:ascii="仿宋" w:hAnsi="仿宋" w:eastAsia="仿宋"/>
          <w:sz w:val="30"/>
          <w:szCs w:val="30"/>
        </w:rPr>
        <w:t xml:space="preserve">   </w:t>
      </w:r>
      <w:r>
        <w:rPr>
          <w:rFonts w:ascii="仿宋" w:hAnsi="仿宋" w:eastAsia="仿宋"/>
          <w:sz w:val="30"/>
          <w:szCs w:val="30"/>
        </w:rPr>
        <w:t>(</w:t>
      </w:r>
      <w:r>
        <w:rPr>
          <w:rFonts w:hint="eastAsia" w:ascii="仿宋" w:hAnsi="仿宋" w:eastAsia="仿宋"/>
          <w:sz w:val="30"/>
          <w:szCs w:val="30"/>
        </w:rPr>
        <w:t>十三</w:t>
      </w:r>
      <w:r>
        <w:rPr>
          <w:rFonts w:ascii="仿宋" w:hAnsi="仿宋" w:eastAsia="仿宋"/>
          <w:sz w:val="30"/>
          <w:szCs w:val="30"/>
        </w:rPr>
        <w:t>)</w:t>
      </w:r>
      <w:r>
        <w:rPr>
          <w:rFonts w:hint="eastAsia" w:ascii="仿宋" w:hAnsi="仿宋" w:eastAsia="仿宋"/>
          <w:sz w:val="30"/>
          <w:szCs w:val="30"/>
        </w:rPr>
        <w:t>承担县生态环境保护委员会办公室的工作。</w:t>
      </w:r>
      <w:r>
        <w:rPr>
          <w:rFonts w:ascii="仿宋" w:hAnsi="仿宋" w:eastAsia="仿宋"/>
          <w:sz w:val="30"/>
          <w:szCs w:val="30"/>
        </w:rPr>
        <w:br w:type="textWrapping"/>
      </w:r>
      <w:r>
        <w:rPr>
          <w:rFonts w:hint="eastAsia" w:ascii="仿宋" w:hAnsi="仿宋" w:eastAsia="仿宋"/>
          <w:sz w:val="30"/>
          <w:szCs w:val="30"/>
        </w:rPr>
        <w:t xml:space="preserve">   </w:t>
      </w:r>
      <w:r>
        <w:rPr>
          <w:rFonts w:ascii="仿宋" w:hAnsi="仿宋" w:eastAsia="仿宋"/>
          <w:sz w:val="30"/>
          <w:szCs w:val="30"/>
        </w:rPr>
        <w:t>(</w:t>
      </w:r>
      <w:r>
        <w:rPr>
          <w:rFonts w:hint="eastAsia" w:ascii="仿宋" w:hAnsi="仿宋" w:eastAsia="仿宋"/>
          <w:sz w:val="30"/>
          <w:szCs w:val="30"/>
        </w:rPr>
        <w:t>十四</w:t>
      </w:r>
      <w:r>
        <w:rPr>
          <w:rFonts w:ascii="仿宋" w:hAnsi="仿宋" w:eastAsia="仿宋"/>
          <w:sz w:val="30"/>
          <w:szCs w:val="30"/>
        </w:rPr>
        <w:t>)</w:t>
      </w:r>
      <w:r>
        <w:rPr>
          <w:rFonts w:hint="eastAsia" w:ascii="仿宋" w:hAnsi="仿宋" w:eastAsia="仿宋"/>
          <w:sz w:val="30"/>
          <w:szCs w:val="30"/>
        </w:rPr>
        <w:t>承办县委、县政府交办的其他事项。</w:t>
      </w:r>
      <w:r>
        <w:rPr>
          <w:rFonts w:hint="eastAsia" w:ascii="宋体" w:hAnsi="宋体"/>
          <w:b/>
          <w:bCs/>
          <w:kern w:val="0"/>
          <w:sz w:val="32"/>
          <w:szCs w:val="32"/>
        </w:rPr>
        <w:t xml:space="preserve">                                </w:t>
      </w:r>
    </w:p>
    <w:p>
      <w:pPr>
        <w:widowControl/>
        <w:spacing w:line="600" w:lineRule="exact"/>
        <w:ind w:firstLine="640" w:firstLineChars="200"/>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widowControl/>
        <w:spacing w:line="600" w:lineRule="exact"/>
        <w:ind w:firstLine="633" w:firstLineChars="198"/>
        <w:jc w:val="left"/>
        <w:rPr>
          <w:rFonts w:hint="eastAsia" w:ascii="仿宋" w:hAnsi="仿宋" w:eastAsia="仿宋"/>
          <w:bCs/>
          <w:kern w:val="0"/>
          <w:sz w:val="32"/>
          <w:szCs w:val="32"/>
        </w:rPr>
      </w:pPr>
      <w:r>
        <w:rPr>
          <w:rFonts w:hint="eastAsia" w:asciiTheme="minorEastAsia" w:hAnsiTheme="minorEastAsia"/>
          <w:bCs/>
          <w:kern w:val="0"/>
          <w:sz w:val="32"/>
          <w:szCs w:val="32"/>
        </w:rPr>
        <w:t>（一）内设机构设置。</w:t>
      </w:r>
      <w:r>
        <w:rPr>
          <w:rFonts w:hint="eastAsia" w:ascii="仿宋" w:hAnsi="仿宋" w:eastAsia="仿宋"/>
          <w:bCs/>
          <w:kern w:val="0"/>
          <w:sz w:val="32"/>
          <w:szCs w:val="32"/>
        </w:rPr>
        <w:t>根据三定方案，</w:t>
      </w:r>
      <w:r>
        <w:rPr>
          <w:rFonts w:hint="eastAsia" w:eastAsia="仿宋" w:asciiTheme="minorEastAsia" w:hAnsiTheme="minorEastAsia"/>
          <w:bCs/>
          <w:kern w:val="0"/>
          <w:sz w:val="32"/>
          <w:szCs w:val="32"/>
          <w:lang w:eastAsia="zh-CN"/>
        </w:rPr>
        <w:t>怀化市生态环境局溆浦分局</w:t>
      </w:r>
      <w:r>
        <w:rPr>
          <w:rFonts w:hint="eastAsia" w:asciiTheme="minorEastAsia" w:hAnsiTheme="minorEastAsia"/>
          <w:bCs/>
          <w:kern w:val="0"/>
          <w:sz w:val="32"/>
          <w:szCs w:val="32"/>
        </w:rPr>
        <w:t>内设机构包括</w:t>
      </w:r>
      <w:r>
        <w:rPr>
          <w:rFonts w:hint="eastAsia" w:ascii="仿宋" w:hAnsi="仿宋" w:eastAsia="仿宋"/>
          <w:bCs/>
          <w:kern w:val="0"/>
          <w:sz w:val="32"/>
          <w:szCs w:val="32"/>
        </w:rPr>
        <w:t>：办公室</w:t>
      </w:r>
      <w:r>
        <w:rPr>
          <w:rFonts w:ascii="仿宋" w:hAnsi="仿宋" w:eastAsia="仿宋"/>
          <w:bCs/>
          <w:kern w:val="0"/>
          <w:sz w:val="32"/>
          <w:szCs w:val="32"/>
        </w:rPr>
        <w:t>(</w:t>
      </w:r>
      <w:r>
        <w:rPr>
          <w:rFonts w:hint="eastAsia" w:ascii="仿宋" w:hAnsi="仿宋" w:eastAsia="仿宋"/>
          <w:bCs/>
          <w:kern w:val="0"/>
          <w:sz w:val="32"/>
          <w:szCs w:val="32"/>
        </w:rPr>
        <w:t>加挂人事股牌子</w:t>
      </w:r>
      <w:r>
        <w:rPr>
          <w:rFonts w:ascii="仿宋" w:hAnsi="仿宋" w:eastAsia="仿宋"/>
          <w:bCs/>
          <w:kern w:val="0"/>
          <w:sz w:val="32"/>
          <w:szCs w:val="32"/>
        </w:rPr>
        <w:t>)</w:t>
      </w:r>
      <w:r>
        <w:rPr>
          <w:rFonts w:hint="eastAsia" w:ascii="仿宋" w:hAnsi="仿宋" w:eastAsia="仿宋"/>
          <w:bCs/>
          <w:kern w:val="0"/>
          <w:sz w:val="32"/>
          <w:szCs w:val="32"/>
        </w:rPr>
        <w:t xml:space="preserve"> 、法制宣传股</w:t>
      </w:r>
      <w:r>
        <w:rPr>
          <w:rFonts w:ascii="仿宋" w:hAnsi="仿宋" w:eastAsia="仿宋"/>
          <w:bCs/>
          <w:kern w:val="0"/>
          <w:sz w:val="32"/>
          <w:szCs w:val="32"/>
        </w:rPr>
        <w:t>(</w:t>
      </w:r>
      <w:r>
        <w:rPr>
          <w:rFonts w:hint="eastAsia" w:ascii="仿宋" w:hAnsi="仿宋" w:eastAsia="仿宋"/>
          <w:bCs/>
          <w:kern w:val="0"/>
          <w:sz w:val="32"/>
          <w:szCs w:val="32"/>
        </w:rPr>
        <w:t>加挂溆浦县环境信息中心牌子</w:t>
      </w:r>
      <w:r>
        <w:rPr>
          <w:rFonts w:ascii="仿宋" w:hAnsi="仿宋" w:eastAsia="仿宋"/>
          <w:bCs/>
          <w:kern w:val="0"/>
          <w:sz w:val="32"/>
          <w:szCs w:val="32"/>
        </w:rPr>
        <w:t>)</w:t>
      </w:r>
      <w:r>
        <w:rPr>
          <w:rFonts w:hint="eastAsia" w:ascii="仿宋" w:hAnsi="仿宋" w:eastAsia="仿宋"/>
          <w:bCs/>
          <w:kern w:val="0"/>
          <w:sz w:val="32"/>
          <w:szCs w:val="32"/>
        </w:rPr>
        <w:t>、 污染防治股、自然生态保护股、行政审批服务股、计划与科技股</w:t>
      </w:r>
      <w:r>
        <w:rPr>
          <w:rFonts w:ascii="仿宋" w:hAnsi="仿宋" w:eastAsia="仿宋"/>
          <w:bCs/>
          <w:kern w:val="0"/>
          <w:sz w:val="32"/>
          <w:szCs w:val="32"/>
        </w:rPr>
        <w:t>(</w:t>
      </w:r>
      <w:r>
        <w:rPr>
          <w:rFonts w:hint="eastAsia" w:ascii="仿宋" w:hAnsi="仿宋" w:eastAsia="仿宋"/>
          <w:bCs/>
          <w:kern w:val="0"/>
          <w:sz w:val="32"/>
          <w:szCs w:val="32"/>
        </w:rPr>
        <w:t>加挂排污权储备交易中心牌子</w:t>
      </w:r>
      <w:r>
        <w:rPr>
          <w:rFonts w:ascii="仿宋" w:hAnsi="仿宋" w:eastAsia="仿宋"/>
          <w:bCs/>
          <w:kern w:val="0"/>
          <w:sz w:val="32"/>
          <w:szCs w:val="32"/>
        </w:rPr>
        <w:t>)</w:t>
      </w:r>
      <w:r>
        <w:rPr>
          <w:rFonts w:hint="eastAsia" w:ascii="仿宋" w:hAnsi="仿宋" w:eastAsia="仿宋"/>
          <w:bCs/>
          <w:kern w:val="0"/>
          <w:sz w:val="32"/>
          <w:szCs w:val="32"/>
        </w:rPr>
        <w:t>、 环境保护监管协调股</w:t>
      </w:r>
      <w:r>
        <w:rPr>
          <w:rFonts w:ascii="仿宋" w:hAnsi="仿宋" w:eastAsia="仿宋"/>
          <w:bCs/>
          <w:kern w:val="0"/>
          <w:sz w:val="32"/>
          <w:szCs w:val="32"/>
        </w:rPr>
        <w:t>(</w:t>
      </w:r>
      <w:r>
        <w:rPr>
          <w:rFonts w:hint="eastAsia" w:ascii="仿宋" w:hAnsi="仿宋" w:eastAsia="仿宋"/>
          <w:bCs/>
          <w:kern w:val="0"/>
          <w:sz w:val="32"/>
          <w:szCs w:val="32"/>
        </w:rPr>
        <w:t>对外称溆浦县生态环境保护委员会办公室</w:t>
      </w:r>
      <w:r>
        <w:rPr>
          <w:rFonts w:ascii="仿宋" w:hAnsi="仿宋" w:eastAsia="仿宋"/>
          <w:bCs/>
          <w:kern w:val="0"/>
          <w:sz w:val="32"/>
          <w:szCs w:val="32"/>
        </w:rPr>
        <w:t>)</w:t>
      </w:r>
      <w:r>
        <w:rPr>
          <w:rFonts w:hint="eastAsia" w:ascii="仿宋" w:hAnsi="仿宋" w:eastAsia="仿宋"/>
          <w:bCs/>
          <w:kern w:val="0"/>
          <w:sz w:val="32"/>
          <w:szCs w:val="32"/>
        </w:rPr>
        <w:t>。</w:t>
      </w:r>
    </w:p>
    <w:p>
      <w:pPr>
        <w:widowControl/>
        <w:spacing w:line="600" w:lineRule="exact"/>
        <w:ind w:firstLine="633" w:firstLineChars="198"/>
        <w:jc w:val="left"/>
        <w:rPr>
          <w:rFonts w:ascii="华文楷体" w:hAnsi="华文楷体" w:eastAsia="华文楷体" w:cs="华文楷体"/>
          <w:b/>
          <w:bCs/>
          <w:sz w:val="24"/>
        </w:rPr>
      </w:pPr>
      <w:r>
        <w:rPr>
          <w:rFonts w:hint="eastAsia" w:asciiTheme="minorEastAsia" w:hAnsiTheme="minorEastAsia"/>
          <w:bCs/>
          <w:kern w:val="0"/>
          <w:sz w:val="32"/>
          <w:szCs w:val="32"/>
        </w:rPr>
        <w:t>（二）决算单位构成。</w:t>
      </w:r>
      <w:r>
        <w:rPr>
          <w:rFonts w:hint="eastAsia" w:ascii="仿宋" w:hAnsi="仿宋" w:eastAsia="仿宋"/>
          <w:bCs/>
          <w:kern w:val="0"/>
          <w:sz w:val="32"/>
          <w:szCs w:val="32"/>
        </w:rPr>
        <w:t>本单位无财务独立核算的二级机构，不需做汇总决算。</w:t>
      </w:r>
      <w:r>
        <w:rPr>
          <w:rFonts w:ascii="仿宋" w:hAnsi="仿宋" w:eastAsia="仿宋"/>
          <w:bCs/>
          <w:kern w:val="0"/>
          <w:sz w:val="32"/>
          <w:szCs w:val="32"/>
        </w:rPr>
        <w:br w:type="textWrapping"/>
      </w:r>
      <w:r>
        <w:rPr>
          <w:rFonts w:hint="eastAsia" w:ascii="华文楷体" w:hAnsi="华文楷体" w:eastAsia="华文楷体" w:cs="华文楷体"/>
          <w:b/>
          <w:bCs/>
          <w:sz w:val="24"/>
        </w:rPr>
        <w:t xml:space="preserve">   </w:t>
      </w:r>
    </w:p>
    <w:p>
      <w:pPr>
        <w:ind w:firstLine="1120" w:firstLineChars="350"/>
        <w:jc w:val="left"/>
        <w:rPr>
          <w:rFonts w:asciiTheme="minorEastAsia" w:hAnsiTheme="minorEastAsia"/>
          <w:sz w:val="32"/>
          <w:szCs w:val="32"/>
        </w:rPr>
      </w:pPr>
    </w:p>
    <w:p>
      <w:pPr>
        <w:jc w:val="left"/>
        <w:rPr>
          <w:rFonts w:ascii="仿宋_GB2312" w:eastAsia="仿宋_GB2312" w:hAnsiTheme="minorEastAsia"/>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ind w:firstLine="3600" w:firstLineChars="500"/>
        <w:jc w:val="both"/>
        <w:rPr>
          <w:sz w:val="72"/>
          <w:szCs w:val="72"/>
        </w:rPr>
      </w:pPr>
      <w:r>
        <w:rPr>
          <w:rFonts w:hint="eastAsia"/>
          <w:sz w:val="72"/>
          <w:szCs w:val="72"/>
        </w:rPr>
        <w:t>第二部分</w:t>
      </w:r>
    </w:p>
    <w:p>
      <w:pPr>
        <w:jc w:val="center"/>
        <w:rPr>
          <w:sz w:val="72"/>
          <w:szCs w:val="72"/>
        </w:rPr>
      </w:pPr>
    </w:p>
    <w:p>
      <w:pPr>
        <w:jc w:val="center"/>
        <w:rPr>
          <w:sz w:val="72"/>
          <w:szCs w:val="72"/>
        </w:rPr>
      </w:pPr>
      <w:r>
        <w:rPr>
          <w:rFonts w:hint="eastAsia"/>
          <w:sz w:val="72"/>
          <w:szCs w:val="72"/>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5"/>
        <w:tblW w:w="14081" w:type="dxa"/>
        <w:tblInd w:w="93" w:type="dxa"/>
        <w:tblLayout w:type="fixed"/>
        <w:tblCellMar>
          <w:top w:w="0" w:type="dxa"/>
          <w:left w:w="108" w:type="dxa"/>
          <w:bottom w:w="0" w:type="dxa"/>
          <w:right w:w="108" w:type="dxa"/>
        </w:tblCellMar>
      </w:tblPr>
      <w:tblGrid>
        <w:gridCol w:w="4126"/>
        <w:gridCol w:w="449"/>
        <w:gridCol w:w="631"/>
        <w:gridCol w:w="697"/>
        <w:gridCol w:w="232"/>
        <w:gridCol w:w="3468"/>
        <w:gridCol w:w="845"/>
        <w:gridCol w:w="1460"/>
        <w:gridCol w:w="657"/>
        <w:gridCol w:w="1516"/>
      </w:tblGrid>
      <w:tr>
        <w:tblPrEx>
          <w:tblCellMar>
            <w:top w:w="0" w:type="dxa"/>
            <w:left w:w="108" w:type="dxa"/>
            <w:bottom w:w="0" w:type="dxa"/>
            <w:right w:w="108" w:type="dxa"/>
          </w:tblCellMar>
        </w:tblPrEx>
        <w:trPr>
          <w:trHeight w:val="360" w:hRule="atLeast"/>
        </w:trPr>
        <w:tc>
          <w:tcPr>
            <w:tcW w:w="14081" w:type="dxa"/>
            <w:gridSpan w:val="10"/>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收入支出决算总表</w:t>
            </w:r>
          </w:p>
        </w:tc>
      </w:tr>
      <w:tr>
        <w:tblPrEx>
          <w:tblCellMar>
            <w:top w:w="0" w:type="dxa"/>
            <w:left w:w="108" w:type="dxa"/>
            <w:bottom w:w="0" w:type="dxa"/>
            <w:right w:w="108" w:type="dxa"/>
          </w:tblCellMar>
        </w:tblPrEx>
        <w:trPr>
          <w:trHeight w:val="199" w:hRule="atLeast"/>
        </w:trPr>
        <w:tc>
          <w:tcPr>
            <w:tcW w:w="5206"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9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公开01表</w:t>
            </w:r>
          </w:p>
        </w:tc>
      </w:tr>
      <w:tr>
        <w:tblPrEx>
          <w:tblCellMar>
            <w:top w:w="0" w:type="dxa"/>
            <w:left w:w="108" w:type="dxa"/>
            <w:bottom w:w="0" w:type="dxa"/>
            <w:right w:w="108" w:type="dxa"/>
          </w:tblCellMar>
        </w:tblPrEx>
        <w:trPr>
          <w:trHeight w:val="300" w:hRule="atLeast"/>
        </w:trPr>
        <w:tc>
          <w:tcPr>
            <w:tcW w:w="5206" w:type="dxa"/>
            <w:gridSpan w:val="3"/>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ascii="宋体" w:hAnsi="宋体" w:eastAsia="宋体" w:cs="宋体"/>
                <w:color w:val="000000"/>
                <w:kern w:val="0"/>
                <w:sz w:val="20"/>
                <w:szCs w:val="20"/>
              </w:rPr>
              <w:t xml:space="preserve"> </w:t>
            </w:r>
            <w:r>
              <w:rPr>
                <w:rFonts w:hint="eastAsia"/>
                <w:color w:val="000000"/>
                <w:sz w:val="20"/>
                <w:szCs w:val="20"/>
                <w:lang w:eastAsia="zh-CN"/>
              </w:rPr>
              <w:t>怀化市生态环境局溆浦分局</w:t>
            </w:r>
          </w:p>
        </w:tc>
        <w:tc>
          <w:tcPr>
            <w:tcW w:w="69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340" w:hRule="atLeast"/>
        </w:trPr>
        <w:tc>
          <w:tcPr>
            <w:tcW w:w="5903"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8178" w:type="dxa"/>
            <w:gridSpan w:val="6"/>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328"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c>
          <w:tcPr>
            <w:tcW w:w="370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3633"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328"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70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633"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32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3027.49　</w:t>
            </w:r>
          </w:p>
        </w:tc>
        <w:tc>
          <w:tcPr>
            <w:tcW w:w="3700" w:type="dxa"/>
            <w:gridSpan w:val="2"/>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14</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32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c>
          <w:tcPr>
            <w:tcW w:w="3700" w:type="dxa"/>
            <w:gridSpan w:val="2"/>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32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c>
          <w:tcPr>
            <w:tcW w:w="3700" w:type="dxa"/>
            <w:gridSpan w:val="2"/>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16</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四、上级补助收入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32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c>
          <w:tcPr>
            <w:tcW w:w="3700" w:type="dxa"/>
            <w:gridSpan w:val="2"/>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17</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五、事业收入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32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c>
          <w:tcPr>
            <w:tcW w:w="3700" w:type="dxa"/>
            <w:gridSpan w:val="2"/>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18</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六、经营收入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32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c>
          <w:tcPr>
            <w:tcW w:w="3700" w:type="dxa"/>
            <w:gridSpan w:val="2"/>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19</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七、附属单位上缴收入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32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c>
          <w:tcPr>
            <w:tcW w:w="37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1.42</w:t>
            </w: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八、其他收入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132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42.2</w:t>
            </w:r>
          </w:p>
        </w:tc>
        <w:tc>
          <w:tcPr>
            <w:tcW w:w="37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十、节能环保支出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21</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2,976.93</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132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十一、城乡社区支出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22</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88.87</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2"/>
              </w:rPr>
            </w:pPr>
          </w:p>
        </w:tc>
        <w:tc>
          <w:tcPr>
            <w:tcW w:w="132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c>
          <w:tcPr>
            <w:tcW w:w="37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十二、农林水支出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2"/>
              </w:rPr>
            </w:pP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1.97</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2"/>
              </w:rPr>
            </w:pPr>
          </w:p>
        </w:tc>
        <w:tc>
          <w:tcPr>
            <w:tcW w:w="132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c>
          <w:tcPr>
            <w:tcW w:w="37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十九、住房保障支出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2"/>
              </w:rPr>
            </w:pP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7.44</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132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3069.69　</w:t>
            </w:r>
          </w:p>
        </w:tc>
        <w:tc>
          <w:tcPr>
            <w:tcW w:w="370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23</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3,076.64</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使用非财政拨款结余</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w:t>
            </w:r>
          </w:p>
        </w:tc>
        <w:tc>
          <w:tcPr>
            <w:tcW w:w="132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c>
          <w:tcPr>
            <w:tcW w:w="370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结余分配</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24</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年初结转和结余</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132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254.74　</w:t>
            </w:r>
          </w:p>
        </w:tc>
        <w:tc>
          <w:tcPr>
            <w:tcW w:w="370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年末结转和结余</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247.80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w:t>
            </w:r>
          </w:p>
        </w:tc>
        <w:tc>
          <w:tcPr>
            <w:tcW w:w="132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3324.43　</w:t>
            </w:r>
          </w:p>
        </w:tc>
        <w:tc>
          <w:tcPr>
            <w:tcW w:w="370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26</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3,324.43</w:t>
            </w:r>
          </w:p>
        </w:tc>
      </w:tr>
      <w:tr>
        <w:tblPrEx>
          <w:tblCellMar>
            <w:top w:w="0" w:type="dxa"/>
            <w:left w:w="108" w:type="dxa"/>
            <w:bottom w:w="0" w:type="dxa"/>
            <w:right w:w="108" w:type="dxa"/>
          </w:tblCellMar>
        </w:tblPrEx>
        <w:trPr>
          <w:trHeight w:val="1020" w:hRule="atLeast"/>
        </w:trPr>
        <w:tc>
          <w:tcPr>
            <w:tcW w:w="14081" w:type="dxa"/>
            <w:gridSpan w:val="10"/>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注：1.本表反映部门本年度的总收支和年末结转结余情况。</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2.本套报表金额单位转换时可能存在尾数误差。</w:t>
            </w:r>
          </w:p>
        </w:tc>
      </w:tr>
    </w:tbl>
    <w:p>
      <w:pPr>
        <w:jc w:val="center"/>
        <w:rPr>
          <w:rFonts w:ascii="黑体" w:hAnsi="黑体" w:eastAsia="黑体"/>
          <w:sz w:val="28"/>
          <w:szCs w:val="28"/>
        </w:rPr>
        <w:sectPr>
          <w:pgSz w:w="16838" w:h="11906" w:orient="landscape"/>
          <w:pgMar w:top="1230" w:right="1440" w:bottom="1230" w:left="1440" w:header="851" w:footer="992" w:gutter="0"/>
          <w:cols w:space="0" w:num="1"/>
          <w:rtlGutter w:val="0"/>
          <w:docGrid w:type="linesAndChars" w:linePitch="312" w:charSpace="0"/>
        </w:sectPr>
      </w:pPr>
    </w:p>
    <w:tbl>
      <w:tblPr>
        <w:tblStyle w:val="5"/>
        <w:tblW w:w="22153" w:type="dxa"/>
        <w:tblInd w:w="0" w:type="dxa"/>
        <w:tblLayout w:type="fixed"/>
        <w:tblCellMar>
          <w:top w:w="0" w:type="dxa"/>
          <w:left w:w="0" w:type="dxa"/>
          <w:bottom w:w="0" w:type="dxa"/>
          <w:right w:w="0" w:type="dxa"/>
        </w:tblCellMar>
      </w:tblPr>
      <w:tblGrid>
        <w:gridCol w:w="36"/>
        <w:gridCol w:w="2448"/>
        <w:gridCol w:w="4631"/>
        <w:gridCol w:w="2157"/>
        <w:gridCol w:w="1500"/>
        <w:gridCol w:w="712"/>
        <w:gridCol w:w="638"/>
        <w:gridCol w:w="581"/>
        <w:gridCol w:w="656"/>
        <w:gridCol w:w="1045"/>
        <w:gridCol w:w="1107"/>
        <w:gridCol w:w="1107"/>
        <w:gridCol w:w="1107"/>
        <w:gridCol w:w="1107"/>
        <w:gridCol w:w="1107"/>
        <w:gridCol w:w="1107"/>
        <w:gridCol w:w="1107"/>
      </w:tblGrid>
      <w:tr>
        <w:tblPrEx>
          <w:tblCellMar>
            <w:top w:w="0" w:type="dxa"/>
            <w:left w:w="0" w:type="dxa"/>
            <w:bottom w:w="0" w:type="dxa"/>
            <w:right w:w="0" w:type="dxa"/>
          </w:tblCellMar>
        </w:tblPrEx>
        <w:trPr>
          <w:gridAfter w:val="7"/>
          <w:wAfter w:w="7749" w:type="dxa"/>
          <w:trHeight w:val="435" w:hRule="atLeast"/>
        </w:trPr>
        <w:tc>
          <w:tcPr>
            <w:tcW w:w="14404" w:type="dxa"/>
            <w:gridSpan w:val="10"/>
            <w:tcBorders>
              <w:top w:val="nil"/>
              <w:left w:val="nil"/>
              <w:bottom w:val="nil"/>
              <w:right w:val="nil"/>
            </w:tcBorders>
            <w:shd w:val="clear" w:color="auto" w:fill="auto"/>
            <w:noWrap/>
            <w:tcMar>
              <w:top w:w="15" w:type="dxa"/>
              <w:left w:w="15" w:type="dxa"/>
              <w:bottom w:w="0" w:type="dxa"/>
              <w:right w:w="15" w:type="dxa"/>
            </w:tcMar>
            <w:vAlign w:val="center"/>
          </w:tcPr>
          <w:p>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tblPrEx>
          <w:tblCellMar>
            <w:top w:w="0" w:type="dxa"/>
            <w:left w:w="0" w:type="dxa"/>
            <w:bottom w:w="0" w:type="dxa"/>
            <w:right w:w="0" w:type="dxa"/>
          </w:tblCellMar>
        </w:tblPrEx>
        <w:trPr>
          <w:gridAfter w:val="7"/>
          <w:wAfter w:w="7749" w:type="dxa"/>
          <w:trHeight w:val="285" w:hRule="atLeast"/>
        </w:trPr>
        <w:tc>
          <w:tcPr>
            <w:tcW w:w="3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448"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463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15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0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712"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638"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58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65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04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公开02表</w:t>
            </w:r>
          </w:p>
        </w:tc>
      </w:tr>
      <w:tr>
        <w:tblPrEx>
          <w:tblCellMar>
            <w:top w:w="0" w:type="dxa"/>
            <w:left w:w="0" w:type="dxa"/>
            <w:bottom w:w="0" w:type="dxa"/>
            <w:right w:w="0" w:type="dxa"/>
          </w:tblCellMar>
        </w:tblPrEx>
        <w:trPr>
          <w:gridAfter w:val="7"/>
          <w:wAfter w:w="7749" w:type="dxa"/>
          <w:trHeight w:val="285" w:hRule="atLeast"/>
        </w:trPr>
        <w:tc>
          <w:tcPr>
            <w:tcW w:w="2484"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rPr>
                <w:rFonts w:hint="eastAsia" w:ascii="宋体" w:hAnsi="宋体" w:cs="宋体" w:eastAsiaTheme="minorEastAsia"/>
                <w:color w:val="000000"/>
                <w:sz w:val="20"/>
                <w:szCs w:val="20"/>
                <w:lang w:eastAsia="zh-CN"/>
              </w:rPr>
            </w:pPr>
            <w:r>
              <w:rPr>
                <w:rFonts w:hint="eastAsia"/>
                <w:color w:val="000000"/>
                <w:sz w:val="20"/>
                <w:szCs w:val="20"/>
              </w:rPr>
              <w:t>部门：</w:t>
            </w:r>
            <w:r>
              <w:rPr>
                <w:rFonts w:hint="eastAsia"/>
                <w:color w:val="000000"/>
                <w:sz w:val="20"/>
                <w:szCs w:val="20"/>
                <w:lang w:eastAsia="zh-CN"/>
              </w:rPr>
              <w:t>怀化市生态环境局溆浦分局</w:t>
            </w:r>
          </w:p>
        </w:tc>
        <w:tc>
          <w:tcPr>
            <w:tcW w:w="463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15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0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712" w:type="dxa"/>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hAnsi="宋体" w:eastAsia="宋体" w:cs="宋体"/>
                <w:color w:val="000000"/>
                <w:sz w:val="20"/>
                <w:szCs w:val="20"/>
              </w:rPr>
            </w:pPr>
            <w:r>
              <w:rPr>
                <w:rFonts w:hint="eastAsia"/>
                <w:color w:val="000000"/>
                <w:sz w:val="20"/>
                <w:szCs w:val="20"/>
              </w:rPr>
              <w:t>　</w:t>
            </w:r>
          </w:p>
        </w:tc>
        <w:tc>
          <w:tcPr>
            <w:tcW w:w="638"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58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65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04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单位：万元</w:t>
            </w:r>
          </w:p>
        </w:tc>
      </w:tr>
      <w:tr>
        <w:tblPrEx>
          <w:tblCellMar>
            <w:top w:w="0" w:type="dxa"/>
            <w:left w:w="0" w:type="dxa"/>
            <w:bottom w:w="0" w:type="dxa"/>
            <w:right w:w="0" w:type="dxa"/>
          </w:tblCellMar>
        </w:tblPrEx>
        <w:trPr>
          <w:gridAfter w:val="7"/>
          <w:wAfter w:w="7749" w:type="dxa"/>
          <w:trHeight w:val="450" w:hRule="atLeast"/>
        </w:trPr>
        <w:tc>
          <w:tcPr>
            <w:tcW w:w="7115"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项    目</w:t>
            </w:r>
          </w:p>
        </w:tc>
        <w:tc>
          <w:tcPr>
            <w:tcW w:w="215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本年收入合计</w:t>
            </w:r>
          </w:p>
        </w:tc>
        <w:tc>
          <w:tcPr>
            <w:tcW w:w="150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财政拨款收入</w:t>
            </w:r>
          </w:p>
        </w:tc>
        <w:tc>
          <w:tcPr>
            <w:tcW w:w="71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上级补助收入</w:t>
            </w:r>
          </w:p>
        </w:tc>
        <w:tc>
          <w:tcPr>
            <w:tcW w:w="63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事业收入</w:t>
            </w:r>
          </w:p>
        </w:tc>
        <w:tc>
          <w:tcPr>
            <w:tcW w:w="58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经营收入</w:t>
            </w:r>
          </w:p>
        </w:tc>
        <w:tc>
          <w:tcPr>
            <w:tcW w:w="65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附属单位上缴收入</w:t>
            </w:r>
          </w:p>
        </w:tc>
        <w:tc>
          <w:tcPr>
            <w:tcW w:w="104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其他收入</w:t>
            </w:r>
          </w:p>
        </w:tc>
      </w:tr>
      <w:tr>
        <w:tblPrEx>
          <w:tblCellMar>
            <w:top w:w="0" w:type="dxa"/>
            <w:left w:w="0" w:type="dxa"/>
            <w:bottom w:w="0" w:type="dxa"/>
            <w:right w:w="0" w:type="dxa"/>
          </w:tblCellMar>
        </w:tblPrEx>
        <w:trPr>
          <w:gridAfter w:val="7"/>
          <w:wAfter w:w="7749" w:type="dxa"/>
          <w:trHeight w:val="450" w:hRule="atLeast"/>
        </w:trPr>
        <w:tc>
          <w:tcPr>
            <w:tcW w:w="2484"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功能分类科目编码</w:t>
            </w:r>
          </w:p>
        </w:tc>
        <w:tc>
          <w:tcPr>
            <w:tcW w:w="4631"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科目名称</w:t>
            </w:r>
          </w:p>
        </w:tc>
        <w:tc>
          <w:tcPr>
            <w:tcW w:w="215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0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71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63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58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65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04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gridAfter w:val="7"/>
          <w:wAfter w:w="7749" w:type="dxa"/>
          <w:trHeight w:val="450" w:hRule="atLeast"/>
        </w:trPr>
        <w:tc>
          <w:tcPr>
            <w:tcW w:w="2484"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4631"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15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0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71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63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58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65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04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gridAfter w:val="7"/>
          <w:wAfter w:w="7749" w:type="dxa"/>
          <w:trHeight w:val="450" w:hRule="atLeast"/>
        </w:trPr>
        <w:tc>
          <w:tcPr>
            <w:tcW w:w="711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栏次</w:t>
            </w:r>
          </w:p>
        </w:tc>
        <w:tc>
          <w:tcPr>
            <w:tcW w:w="215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1</w:t>
            </w:r>
          </w:p>
        </w:tc>
        <w:tc>
          <w:tcPr>
            <w:tcW w:w="15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2</w:t>
            </w:r>
          </w:p>
        </w:tc>
        <w:tc>
          <w:tcPr>
            <w:tcW w:w="7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3</w:t>
            </w:r>
          </w:p>
        </w:tc>
        <w:tc>
          <w:tcPr>
            <w:tcW w:w="63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4</w:t>
            </w:r>
          </w:p>
        </w:tc>
        <w:tc>
          <w:tcPr>
            <w:tcW w:w="58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5</w:t>
            </w:r>
          </w:p>
        </w:tc>
        <w:tc>
          <w:tcPr>
            <w:tcW w:w="65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6</w:t>
            </w:r>
          </w:p>
        </w:tc>
        <w:tc>
          <w:tcPr>
            <w:tcW w:w="104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7</w:t>
            </w:r>
          </w:p>
        </w:tc>
      </w:tr>
      <w:tr>
        <w:tblPrEx>
          <w:tblCellMar>
            <w:top w:w="0" w:type="dxa"/>
            <w:left w:w="0" w:type="dxa"/>
            <w:bottom w:w="0" w:type="dxa"/>
            <w:right w:w="0" w:type="dxa"/>
          </w:tblCellMar>
        </w:tblPrEx>
        <w:trPr>
          <w:gridAfter w:val="7"/>
          <w:wAfter w:w="7749" w:type="dxa"/>
          <w:trHeight w:val="450" w:hRule="atLeast"/>
        </w:trPr>
        <w:tc>
          <w:tcPr>
            <w:tcW w:w="711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合计</w:t>
            </w:r>
          </w:p>
        </w:tc>
        <w:tc>
          <w:tcPr>
            <w:tcW w:w="21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tabs>
                <w:tab w:val="center" w:pos="1063"/>
                <w:tab w:val="right" w:pos="2253"/>
              </w:tabs>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3,069.69</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lang w:val="en-US" w:eastAsia="zh-CN"/>
              </w:rPr>
              <w:t>3027.49</w:t>
            </w:r>
          </w:p>
        </w:tc>
        <w:tc>
          <w:tcPr>
            <w:tcW w:w="7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0.00</w:t>
            </w:r>
            <w:r>
              <w:rPr>
                <w:rFonts w:hint="eastAsia"/>
              </w:rPr>
              <w:t>　</w:t>
            </w:r>
          </w:p>
        </w:tc>
        <w:tc>
          <w:tcPr>
            <w:tcW w:w="6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0.00</w:t>
            </w:r>
            <w:r>
              <w:rPr>
                <w:rFonts w:hint="eastAsia"/>
              </w:rPr>
              <w:t>　</w:t>
            </w:r>
          </w:p>
        </w:tc>
        <w:tc>
          <w:tcPr>
            <w:tcW w:w="5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0.00</w:t>
            </w:r>
            <w:r>
              <w:rPr>
                <w:rFonts w:hint="eastAsia"/>
              </w:rPr>
              <w:t>　</w:t>
            </w:r>
          </w:p>
        </w:tc>
        <w:tc>
          <w:tcPr>
            <w:tcW w:w="6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0.00</w:t>
            </w:r>
            <w:r>
              <w:rPr>
                <w:rFonts w:hint="eastAsia"/>
              </w:rPr>
              <w:t>　</w:t>
            </w:r>
          </w:p>
        </w:tc>
        <w:tc>
          <w:tcPr>
            <w:tcW w:w="10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42.20</w:t>
            </w:r>
          </w:p>
        </w:tc>
      </w:tr>
      <w:tr>
        <w:tblPrEx>
          <w:tblCellMar>
            <w:top w:w="0" w:type="dxa"/>
            <w:left w:w="0" w:type="dxa"/>
            <w:bottom w:w="0" w:type="dxa"/>
            <w:right w:w="0" w:type="dxa"/>
          </w:tblCellMar>
        </w:tblPrEx>
        <w:trPr>
          <w:gridAfter w:val="7"/>
          <w:wAfter w:w="7749" w:type="dxa"/>
          <w:trHeight w:val="450" w:hRule="atLeast"/>
        </w:trPr>
        <w:tc>
          <w:tcPr>
            <w:tcW w:w="248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宋体" w:hAnsi="宋体" w:cs="宋体" w:eastAsiaTheme="minorEastAsia"/>
                <w:sz w:val="24"/>
                <w:szCs w:val="24"/>
                <w:lang w:val="en-US" w:eastAsia="zh-CN"/>
              </w:rPr>
            </w:pPr>
            <w:r>
              <w:rPr>
                <w:rFonts w:hint="eastAsia"/>
              </w:rPr>
              <w:t>　</w:t>
            </w:r>
            <w:r>
              <w:rPr>
                <w:rFonts w:hint="eastAsia"/>
                <w:lang w:val="en-US" w:eastAsia="zh-CN"/>
              </w:rPr>
              <w:t>208</w:t>
            </w:r>
          </w:p>
        </w:tc>
        <w:tc>
          <w:tcPr>
            <w:tcW w:w="46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tabs>
                <w:tab w:val="left" w:pos="810"/>
              </w:tabs>
              <w:rPr>
                <w:rFonts w:hint="eastAsia" w:ascii="宋体" w:hAnsi="宋体" w:cs="宋体" w:eastAsiaTheme="minorEastAsia"/>
                <w:sz w:val="24"/>
                <w:szCs w:val="24"/>
                <w:lang w:eastAsia="zh-CN"/>
              </w:rPr>
            </w:pPr>
            <w:r>
              <w:rPr>
                <w:rFonts w:hint="eastAsia"/>
              </w:rPr>
              <w:t>　</w:t>
            </w:r>
            <w:r>
              <w:rPr>
                <w:rFonts w:hint="eastAsia"/>
                <w:lang w:eastAsia="zh-CN"/>
              </w:rPr>
              <w:tab/>
            </w:r>
            <w:r>
              <w:rPr>
                <w:rFonts w:hint="eastAsia"/>
                <w:lang w:eastAsia="zh-CN"/>
              </w:rPr>
              <w:t>社会保障和就业支出</w:t>
            </w:r>
          </w:p>
        </w:tc>
        <w:tc>
          <w:tcPr>
            <w:tcW w:w="21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tabs>
                <w:tab w:val="center" w:pos="1063"/>
                <w:tab w:val="right" w:pos="2457"/>
              </w:tabs>
              <w:jc w:val="center"/>
              <w:rPr>
                <w:rFonts w:ascii="宋体" w:hAnsi="宋体" w:eastAsia="宋体" w:cs="宋体"/>
                <w:sz w:val="24"/>
                <w:szCs w:val="24"/>
              </w:rPr>
            </w:pPr>
            <w:r>
              <w:rPr>
                <w:rFonts w:hint="eastAsia"/>
                <w:lang w:eastAsia="zh-CN"/>
              </w:rPr>
              <w:t>1.42</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tabs>
                <w:tab w:val="center" w:pos="1063"/>
                <w:tab w:val="right" w:pos="2457"/>
              </w:tabs>
              <w:jc w:val="center"/>
              <w:rPr>
                <w:rFonts w:ascii="宋体" w:hAnsi="宋体" w:eastAsia="宋体" w:cs="宋体"/>
                <w:kern w:val="2"/>
                <w:sz w:val="24"/>
                <w:szCs w:val="24"/>
                <w:lang w:val="en-US" w:eastAsia="zh-CN" w:bidi="ar-SA"/>
              </w:rPr>
            </w:pPr>
            <w:r>
              <w:rPr>
                <w:rFonts w:hint="eastAsia"/>
                <w:lang w:eastAsia="zh-CN"/>
              </w:rPr>
              <w:t>1.42</w:t>
            </w:r>
          </w:p>
        </w:tc>
        <w:tc>
          <w:tcPr>
            <w:tcW w:w="7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6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5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6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10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r>
      <w:tr>
        <w:tblPrEx>
          <w:tblCellMar>
            <w:top w:w="0" w:type="dxa"/>
            <w:left w:w="0" w:type="dxa"/>
            <w:bottom w:w="0" w:type="dxa"/>
            <w:right w:w="0" w:type="dxa"/>
          </w:tblCellMar>
        </w:tblPrEx>
        <w:trPr>
          <w:gridAfter w:val="7"/>
          <w:wAfter w:w="7749" w:type="dxa"/>
          <w:trHeight w:val="489" w:hRule="atLeast"/>
        </w:trPr>
        <w:tc>
          <w:tcPr>
            <w:tcW w:w="248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宋体" w:hAnsi="宋体" w:cs="宋体" w:eastAsiaTheme="minorEastAsia"/>
                <w:sz w:val="24"/>
                <w:szCs w:val="24"/>
                <w:lang w:val="en-US" w:eastAsia="zh-CN"/>
              </w:rPr>
            </w:pPr>
            <w:r>
              <w:rPr>
                <w:rFonts w:hint="eastAsia"/>
              </w:rPr>
              <w:t>　</w:t>
            </w:r>
            <w:r>
              <w:rPr>
                <w:rFonts w:hint="eastAsia"/>
                <w:lang w:val="en-US" w:eastAsia="zh-CN"/>
              </w:rPr>
              <w:t>20808</w:t>
            </w:r>
          </w:p>
        </w:tc>
        <w:tc>
          <w:tcPr>
            <w:tcW w:w="46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tabs>
                <w:tab w:val="left" w:pos="1054"/>
              </w:tabs>
              <w:rPr>
                <w:rFonts w:hint="eastAsia" w:ascii="宋体" w:hAnsi="宋体" w:cs="宋体" w:eastAsiaTheme="minorEastAsia"/>
                <w:sz w:val="24"/>
                <w:szCs w:val="24"/>
                <w:lang w:eastAsia="zh-CN"/>
              </w:rPr>
            </w:pPr>
            <w:r>
              <w:rPr>
                <w:rFonts w:hint="eastAsia"/>
              </w:rPr>
              <w:t>　</w:t>
            </w:r>
            <w:r>
              <w:rPr>
                <w:rFonts w:hint="eastAsia"/>
                <w:lang w:eastAsia="zh-CN"/>
              </w:rPr>
              <w:tab/>
            </w:r>
            <w:r>
              <w:rPr>
                <w:rFonts w:hint="eastAsia"/>
                <w:lang w:eastAsia="zh-CN"/>
              </w:rPr>
              <w:t>抚恤</w:t>
            </w:r>
          </w:p>
        </w:tc>
        <w:tc>
          <w:tcPr>
            <w:tcW w:w="21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tabs>
                <w:tab w:val="center" w:pos="1063"/>
                <w:tab w:val="right" w:pos="2457"/>
              </w:tabs>
              <w:jc w:val="center"/>
              <w:rPr>
                <w:rFonts w:ascii="华文中宋" w:hAnsi="华文中宋" w:eastAsia="华文中宋" w:cs="宋体"/>
                <w:sz w:val="24"/>
                <w:szCs w:val="24"/>
              </w:rPr>
            </w:pPr>
            <w:r>
              <w:rPr>
                <w:rFonts w:hint="eastAsia" w:ascii="华文中宋" w:hAnsi="华文中宋" w:eastAsia="华文中宋"/>
                <w:lang w:eastAsia="zh-CN"/>
              </w:rPr>
              <w:t>1.42</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tabs>
                <w:tab w:val="center" w:pos="1063"/>
                <w:tab w:val="right" w:pos="2457"/>
              </w:tabs>
              <w:jc w:val="center"/>
              <w:rPr>
                <w:rFonts w:ascii="华文中宋" w:hAnsi="华文中宋" w:eastAsia="华文中宋" w:cs="宋体"/>
                <w:kern w:val="2"/>
                <w:sz w:val="24"/>
                <w:szCs w:val="24"/>
                <w:lang w:val="en-US" w:eastAsia="zh-CN" w:bidi="ar-SA"/>
              </w:rPr>
            </w:pPr>
            <w:r>
              <w:rPr>
                <w:rFonts w:hint="eastAsia" w:ascii="华文中宋" w:hAnsi="华文中宋" w:eastAsia="华文中宋"/>
                <w:lang w:eastAsia="zh-CN"/>
              </w:rPr>
              <w:t>1.42</w:t>
            </w:r>
          </w:p>
        </w:tc>
        <w:tc>
          <w:tcPr>
            <w:tcW w:w="7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6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5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6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10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r>
      <w:tr>
        <w:tblPrEx>
          <w:tblCellMar>
            <w:top w:w="0" w:type="dxa"/>
            <w:left w:w="0" w:type="dxa"/>
            <w:bottom w:w="0" w:type="dxa"/>
            <w:right w:w="0" w:type="dxa"/>
          </w:tblCellMar>
        </w:tblPrEx>
        <w:trPr>
          <w:gridAfter w:val="7"/>
          <w:wAfter w:w="7749" w:type="dxa"/>
          <w:trHeight w:val="450" w:hRule="atLeast"/>
        </w:trPr>
        <w:tc>
          <w:tcPr>
            <w:tcW w:w="248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tabs>
                <w:tab w:val="left" w:pos="650"/>
              </w:tabs>
              <w:rPr>
                <w:rFonts w:hint="eastAsia" w:eastAsiaTheme="minorEastAsia"/>
                <w:lang w:eastAsia="zh-CN"/>
              </w:rPr>
            </w:pPr>
            <w:r>
              <w:rPr>
                <w:rFonts w:hint="eastAsia"/>
                <w:lang w:val="en-US" w:eastAsia="zh-CN"/>
              </w:rPr>
              <w:t xml:space="preserve">  2080801</w:t>
            </w:r>
            <w:r>
              <w:rPr>
                <w:rFonts w:hint="eastAsia"/>
                <w:lang w:eastAsia="zh-CN"/>
              </w:rPr>
              <w:tab/>
            </w:r>
          </w:p>
        </w:tc>
        <w:tc>
          <w:tcPr>
            <w:tcW w:w="46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tabs>
                <w:tab w:val="left" w:pos="1035"/>
              </w:tabs>
              <w:rPr>
                <w:rFonts w:hint="eastAsia" w:eastAsiaTheme="minorEastAsia"/>
                <w:lang w:eastAsia="zh-CN"/>
              </w:rPr>
            </w:pPr>
            <w:r>
              <w:rPr>
                <w:rFonts w:hint="eastAsia"/>
                <w:lang w:eastAsia="zh-CN"/>
              </w:rPr>
              <w:tab/>
            </w:r>
            <w:r>
              <w:rPr>
                <w:rFonts w:hint="eastAsia"/>
                <w:lang w:eastAsia="zh-CN"/>
              </w:rPr>
              <w:t>死亡抚恤</w:t>
            </w:r>
          </w:p>
        </w:tc>
        <w:tc>
          <w:tcPr>
            <w:tcW w:w="21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华文中宋" w:hAnsi="华文中宋" w:eastAsia="华文中宋"/>
              </w:rPr>
            </w:pPr>
            <w:r>
              <w:rPr>
                <w:rFonts w:hint="eastAsia" w:ascii="华文中宋" w:hAnsi="华文中宋" w:eastAsia="华文中宋"/>
              </w:rPr>
              <w:t>1.42</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华文中宋" w:hAnsi="华文中宋" w:eastAsia="华文中宋" w:cstheme="minorBidi"/>
                <w:kern w:val="2"/>
                <w:sz w:val="21"/>
                <w:szCs w:val="22"/>
                <w:lang w:val="en-US" w:eastAsia="zh-CN" w:bidi="ar-SA"/>
              </w:rPr>
            </w:pPr>
            <w:r>
              <w:rPr>
                <w:rFonts w:hint="eastAsia" w:ascii="华文中宋" w:hAnsi="华文中宋" w:eastAsia="华文中宋"/>
              </w:rPr>
              <w:t>1.42</w:t>
            </w:r>
          </w:p>
        </w:tc>
        <w:tc>
          <w:tcPr>
            <w:tcW w:w="7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6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5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6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10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r>
      <w:tr>
        <w:tblPrEx>
          <w:tblCellMar>
            <w:top w:w="0" w:type="dxa"/>
            <w:left w:w="0" w:type="dxa"/>
            <w:bottom w:w="0" w:type="dxa"/>
            <w:right w:w="0" w:type="dxa"/>
          </w:tblCellMar>
        </w:tblPrEx>
        <w:trPr>
          <w:gridAfter w:val="7"/>
          <w:wAfter w:w="7749" w:type="dxa"/>
          <w:trHeight w:val="450" w:hRule="atLeast"/>
        </w:trPr>
        <w:tc>
          <w:tcPr>
            <w:tcW w:w="248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ind w:firstLine="219" w:firstLineChars="0"/>
              <w:rPr>
                <w:rFonts w:hint="eastAsia"/>
              </w:rPr>
            </w:pPr>
            <w:r>
              <w:rPr>
                <w:rFonts w:hint="eastAsia"/>
              </w:rPr>
              <w:t>211</w:t>
            </w:r>
          </w:p>
        </w:tc>
        <w:tc>
          <w:tcPr>
            <w:tcW w:w="46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tabs>
                <w:tab w:val="left" w:pos="866"/>
              </w:tabs>
              <w:rPr>
                <w:rFonts w:hint="eastAsia" w:eastAsiaTheme="minorEastAsia"/>
                <w:lang w:eastAsia="zh-CN"/>
              </w:rPr>
            </w:pPr>
            <w:r>
              <w:rPr>
                <w:rFonts w:hint="eastAsia"/>
                <w:lang w:eastAsia="zh-CN"/>
              </w:rPr>
              <w:tab/>
            </w:r>
            <w:r>
              <w:rPr>
                <w:rFonts w:hint="eastAsia"/>
                <w:lang w:eastAsia="zh-CN"/>
              </w:rPr>
              <w:t>节能环保支出</w:t>
            </w:r>
          </w:p>
        </w:tc>
        <w:tc>
          <w:tcPr>
            <w:tcW w:w="21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tabs>
                <w:tab w:val="left" w:pos="510"/>
              </w:tabs>
              <w:jc w:val="center"/>
              <w:rPr>
                <w:rFonts w:hint="eastAsia" w:ascii="华文中宋" w:hAnsi="华文中宋" w:eastAsia="华文中宋"/>
                <w:lang w:eastAsia="zh-CN"/>
              </w:rPr>
            </w:pPr>
            <w:r>
              <w:rPr>
                <w:rFonts w:hint="eastAsia" w:ascii="华文中宋" w:hAnsi="华文中宋" w:eastAsia="华文中宋"/>
                <w:lang w:eastAsia="zh-CN"/>
              </w:rPr>
              <w:t>2969.99</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tabs>
                <w:tab w:val="left" w:pos="510"/>
              </w:tabs>
              <w:jc w:val="center"/>
              <w:rPr>
                <w:rFonts w:hint="eastAsia" w:ascii="华文中宋" w:hAnsi="华文中宋" w:eastAsia="华文中宋" w:cstheme="minorBidi"/>
                <w:kern w:val="2"/>
                <w:sz w:val="21"/>
                <w:szCs w:val="22"/>
                <w:lang w:val="en-US" w:eastAsia="zh-CN" w:bidi="ar-SA"/>
              </w:rPr>
            </w:pPr>
            <w:r>
              <w:rPr>
                <w:rFonts w:hint="eastAsia" w:ascii="华文中宋" w:hAnsi="华文中宋" w:eastAsia="华文中宋"/>
                <w:lang w:eastAsia="zh-CN"/>
              </w:rPr>
              <w:t>2969.99</w:t>
            </w:r>
          </w:p>
        </w:tc>
        <w:tc>
          <w:tcPr>
            <w:tcW w:w="7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p>
        </w:tc>
        <w:tc>
          <w:tcPr>
            <w:tcW w:w="6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p>
        </w:tc>
        <w:tc>
          <w:tcPr>
            <w:tcW w:w="5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p>
        </w:tc>
        <w:tc>
          <w:tcPr>
            <w:tcW w:w="6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p>
        </w:tc>
        <w:tc>
          <w:tcPr>
            <w:tcW w:w="10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eastAsiaTheme="minorEastAsia"/>
                <w:lang w:val="en-US" w:eastAsia="zh-CN"/>
              </w:rPr>
            </w:pPr>
            <w:r>
              <w:rPr>
                <w:rFonts w:hint="eastAsia"/>
                <w:lang w:val="en-US" w:eastAsia="zh-CN"/>
              </w:rPr>
              <w:t>42.2</w:t>
            </w:r>
          </w:p>
        </w:tc>
      </w:tr>
      <w:tr>
        <w:tblPrEx>
          <w:tblCellMar>
            <w:top w:w="0" w:type="dxa"/>
            <w:left w:w="0" w:type="dxa"/>
            <w:bottom w:w="0" w:type="dxa"/>
            <w:right w:w="0" w:type="dxa"/>
          </w:tblCellMar>
        </w:tblPrEx>
        <w:trPr>
          <w:gridAfter w:val="7"/>
          <w:wAfter w:w="7749" w:type="dxa"/>
          <w:trHeight w:val="450" w:hRule="atLeast"/>
        </w:trPr>
        <w:tc>
          <w:tcPr>
            <w:tcW w:w="248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ind w:firstLine="210" w:firstLineChars="100"/>
              <w:rPr>
                <w:rFonts w:hint="eastAsia"/>
              </w:rPr>
            </w:pPr>
            <w:r>
              <w:rPr>
                <w:rFonts w:hint="eastAsia"/>
              </w:rPr>
              <w:t>21101</w:t>
            </w:r>
          </w:p>
        </w:tc>
        <w:tc>
          <w:tcPr>
            <w:tcW w:w="46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tabs>
                <w:tab w:val="left" w:pos="810"/>
              </w:tabs>
              <w:rPr>
                <w:rFonts w:hint="eastAsia" w:eastAsiaTheme="minorEastAsia"/>
                <w:lang w:eastAsia="zh-CN"/>
              </w:rPr>
            </w:pPr>
            <w:r>
              <w:rPr>
                <w:rFonts w:hint="eastAsia"/>
                <w:lang w:eastAsia="zh-CN"/>
              </w:rPr>
              <w:tab/>
            </w:r>
            <w:r>
              <w:rPr>
                <w:rFonts w:hint="eastAsia"/>
                <w:lang w:eastAsia="zh-CN"/>
              </w:rPr>
              <w:t>环境保护管理事务</w:t>
            </w:r>
          </w:p>
        </w:tc>
        <w:tc>
          <w:tcPr>
            <w:tcW w:w="21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tabs>
                <w:tab w:val="left" w:pos="492"/>
              </w:tabs>
              <w:jc w:val="center"/>
              <w:rPr>
                <w:rFonts w:hint="eastAsia" w:ascii="华文中宋" w:hAnsi="华文中宋" w:eastAsia="华文中宋"/>
                <w:lang w:eastAsia="zh-CN"/>
              </w:rPr>
            </w:pPr>
            <w:r>
              <w:rPr>
                <w:rFonts w:hint="eastAsia" w:ascii="华文中宋" w:hAnsi="华文中宋" w:eastAsia="华文中宋"/>
                <w:lang w:eastAsia="zh-CN"/>
              </w:rPr>
              <w:t>1650.69</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tabs>
                <w:tab w:val="left" w:pos="492"/>
              </w:tabs>
              <w:jc w:val="center"/>
              <w:rPr>
                <w:rFonts w:hint="eastAsia" w:ascii="华文中宋" w:hAnsi="华文中宋" w:eastAsia="华文中宋" w:cstheme="minorBidi"/>
                <w:kern w:val="2"/>
                <w:sz w:val="21"/>
                <w:szCs w:val="22"/>
                <w:lang w:val="en-US" w:eastAsia="zh-CN" w:bidi="ar-SA"/>
              </w:rPr>
            </w:pPr>
            <w:r>
              <w:rPr>
                <w:rFonts w:hint="eastAsia" w:ascii="华文中宋" w:hAnsi="华文中宋" w:eastAsia="华文中宋"/>
                <w:lang w:eastAsia="zh-CN"/>
              </w:rPr>
              <w:t>1650.69</w:t>
            </w:r>
          </w:p>
        </w:tc>
        <w:tc>
          <w:tcPr>
            <w:tcW w:w="7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6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5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6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10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eastAsiaTheme="minorEastAsia"/>
                <w:lang w:val="en-US" w:eastAsia="zh-CN"/>
              </w:rPr>
            </w:pPr>
            <w:r>
              <w:rPr>
                <w:rFonts w:hint="eastAsia"/>
                <w:lang w:val="en-US" w:eastAsia="zh-CN"/>
              </w:rPr>
              <w:t>42.2</w:t>
            </w:r>
          </w:p>
        </w:tc>
      </w:tr>
      <w:tr>
        <w:tblPrEx>
          <w:tblCellMar>
            <w:top w:w="0" w:type="dxa"/>
            <w:left w:w="0" w:type="dxa"/>
            <w:bottom w:w="0" w:type="dxa"/>
            <w:right w:w="0" w:type="dxa"/>
          </w:tblCellMar>
        </w:tblPrEx>
        <w:trPr>
          <w:gridAfter w:val="7"/>
          <w:wAfter w:w="7749" w:type="dxa"/>
          <w:trHeight w:val="450" w:hRule="atLeast"/>
        </w:trPr>
        <w:tc>
          <w:tcPr>
            <w:tcW w:w="248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ind w:firstLine="219" w:firstLineChars="0"/>
              <w:rPr>
                <w:rFonts w:hint="eastAsia"/>
              </w:rPr>
            </w:pPr>
            <w:r>
              <w:rPr>
                <w:rFonts w:hint="eastAsia"/>
              </w:rPr>
              <w:t>2110101</w:t>
            </w:r>
          </w:p>
        </w:tc>
        <w:tc>
          <w:tcPr>
            <w:tcW w:w="46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tabs>
                <w:tab w:val="left" w:pos="754"/>
              </w:tabs>
              <w:ind w:firstLine="840" w:firstLineChars="400"/>
              <w:jc w:val="both"/>
              <w:rPr>
                <w:rFonts w:hint="eastAsia" w:eastAsiaTheme="minorEastAsia"/>
                <w:lang w:eastAsia="zh-CN"/>
              </w:rPr>
            </w:pPr>
            <w:r>
              <w:rPr>
                <w:rFonts w:hint="eastAsia"/>
                <w:lang w:eastAsia="zh-CN"/>
              </w:rPr>
              <w:t>行政运行</w:t>
            </w:r>
          </w:p>
        </w:tc>
        <w:tc>
          <w:tcPr>
            <w:tcW w:w="21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ind w:firstLine="660" w:firstLineChars="30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914.05</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ind w:firstLine="440" w:firstLineChars="20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914.05</w:t>
            </w:r>
          </w:p>
        </w:tc>
        <w:tc>
          <w:tcPr>
            <w:tcW w:w="7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6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5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6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10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eastAsiaTheme="minorEastAsia"/>
                <w:lang w:val="en-US" w:eastAsia="zh-CN"/>
              </w:rPr>
            </w:pPr>
            <w:r>
              <w:rPr>
                <w:rFonts w:hint="eastAsia"/>
                <w:lang w:val="en-US" w:eastAsia="zh-CN"/>
              </w:rPr>
              <w:t>42.2</w:t>
            </w:r>
          </w:p>
        </w:tc>
      </w:tr>
      <w:tr>
        <w:tblPrEx>
          <w:tblCellMar>
            <w:top w:w="0" w:type="dxa"/>
            <w:left w:w="0" w:type="dxa"/>
            <w:bottom w:w="0" w:type="dxa"/>
            <w:right w:w="0" w:type="dxa"/>
          </w:tblCellMar>
        </w:tblPrEx>
        <w:trPr>
          <w:gridAfter w:val="7"/>
          <w:wAfter w:w="7749" w:type="dxa"/>
          <w:trHeight w:val="450" w:hRule="atLeast"/>
        </w:trPr>
        <w:tc>
          <w:tcPr>
            <w:tcW w:w="248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ind w:firstLine="294" w:firstLineChars="0"/>
              <w:rPr>
                <w:rFonts w:hint="eastAsia"/>
              </w:rPr>
            </w:pPr>
            <w:r>
              <w:rPr>
                <w:rFonts w:hint="eastAsia"/>
              </w:rPr>
              <w:t>2110199</w:t>
            </w:r>
          </w:p>
        </w:tc>
        <w:tc>
          <w:tcPr>
            <w:tcW w:w="46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tabs>
                <w:tab w:val="left" w:pos="885"/>
              </w:tabs>
              <w:rPr>
                <w:rFonts w:hint="eastAsia" w:eastAsiaTheme="minorEastAsia"/>
                <w:lang w:eastAsia="zh-CN"/>
              </w:rPr>
            </w:pPr>
            <w:r>
              <w:rPr>
                <w:rFonts w:hint="eastAsia"/>
                <w:lang w:eastAsia="zh-CN"/>
              </w:rPr>
              <w:tab/>
            </w:r>
            <w:r>
              <w:rPr>
                <w:rFonts w:hint="eastAsia"/>
                <w:lang w:eastAsia="zh-CN"/>
              </w:rPr>
              <w:t>其他环境保护管理事务支出</w:t>
            </w:r>
          </w:p>
        </w:tc>
        <w:tc>
          <w:tcPr>
            <w:tcW w:w="21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tabs>
                <w:tab w:val="left" w:pos="529"/>
              </w:tabs>
              <w:jc w:val="center"/>
              <w:rPr>
                <w:rFonts w:hint="eastAsia" w:ascii="华文中宋" w:hAnsi="华文中宋" w:eastAsia="华文中宋"/>
                <w:lang w:eastAsia="zh-CN"/>
              </w:rPr>
            </w:pPr>
            <w:r>
              <w:rPr>
                <w:rFonts w:hint="eastAsia" w:ascii="华文中宋" w:hAnsi="华文中宋" w:eastAsia="华文中宋"/>
                <w:lang w:eastAsia="zh-CN"/>
              </w:rPr>
              <w:t>736.63</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tabs>
                <w:tab w:val="left" w:pos="529"/>
              </w:tabs>
              <w:jc w:val="center"/>
              <w:rPr>
                <w:rFonts w:hint="eastAsia" w:ascii="华文中宋" w:hAnsi="华文中宋" w:eastAsia="华文中宋" w:cstheme="minorBidi"/>
                <w:kern w:val="2"/>
                <w:sz w:val="21"/>
                <w:szCs w:val="22"/>
                <w:lang w:val="en-US" w:eastAsia="zh-CN" w:bidi="ar-SA"/>
              </w:rPr>
            </w:pPr>
            <w:r>
              <w:rPr>
                <w:rFonts w:hint="eastAsia" w:ascii="华文中宋" w:hAnsi="华文中宋" w:eastAsia="华文中宋"/>
                <w:lang w:eastAsia="zh-CN"/>
              </w:rPr>
              <w:t>736.63</w:t>
            </w:r>
          </w:p>
        </w:tc>
        <w:tc>
          <w:tcPr>
            <w:tcW w:w="7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6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5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6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10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r>
      <w:tr>
        <w:tblPrEx>
          <w:tblCellMar>
            <w:top w:w="0" w:type="dxa"/>
            <w:left w:w="0" w:type="dxa"/>
            <w:bottom w:w="0" w:type="dxa"/>
            <w:right w:w="0" w:type="dxa"/>
          </w:tblCellMar>
        </w:tblPrEx>
        <w:trPr>
          <w:gridAfter w:val="7"/>
          <w:wAfter w:w="7749" w:type="dxa"/>
          <w:trHeight w:val="450" w:hRule="atLeast"/>
        </w:trPr>
        <w:tc>
          <w:tcPr>
            <w:tcW w:w="248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ind w:firstLine="294" w:firstLineChars="0"/>
              <w:rPr>
                <w:rFonts w:hint="eastAsia"/>
              </w:rPr>
            </w:pPr>
            <w:r>
              <w:rPr>
                <w:rFonts w:hint="eastAsia"/>
              </w:rPr>
              <w:t>21102</w:t>
            </w:r>
          </w:p>
        </w:tc>
        <w:tc>
          <w:tcPr>
            <w:tcW w:w="46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tabs>
                <w:tab w:val="left" w:pos="979"/>
              </w:tabs>
              <w:rPr>
                <w:rFonts w:hint="eastAsia" w:eastAsiaTheme="minorEastAsia"/>
                <w:lang w:eastAsia="zh-CN"/>
              </w:rPr>
            </w:pPr>
            <w:r>
              <w:rPr>
                <w:rFonts w:hint="eastAsia"/>
                <w:lang w:eastAsia="zh-CN"/>
              </w:rPr>
              <w:tab/>
            </w:r>
            <w:r>
              <w:rPr>
                <w:rFonts w:hint="eastAsia"/>
                <w:lang w:eastAsia="zh-CN"/>
              </w:rPr>
              <w:t>环境监测与监察</w:t>
            </w:r>
          </w:p>
        </w:tc>
        <w:tc>
          <w:tcPr>
            <w:tcW w:w="21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tabs>
                <w:tab w:val="left" w:pos="585"/>
              </w:tabs>
              <w:jc w:val="center"/>
              <w:rPr>
                <w:rFonts w:hint="eastAsia" w:ascii="华文中宋" w:hAnsi="华文中宋" w:eastAsia="华文中宋"/>
                <w:lang w:eastAsia="zh-CN"/>
              </w:rPr>
            </w:pPr>
            <w:r>
              <w:rPr>
                <w:rFonts w:hint="eastAsia" w:ascii="华文中宋" w:hAnsi="华文中宋" w:eastAsia="华文中宋"/>
                <w:lang w:eastAsia="zh-CN"/>
              </w:rPr>
              <w:t>135.11</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tabs>
                <w:tab w:val="left" w:pos="585"/>
              </w:tabs>
              <w:jc w:val="center"/>
              <w:rPr>
                <w:rFonts w:hint="eastAsia" w:ascii="华文中宋" w:hAnsi="华文中宋" w:eastAsia="华文中宋" w:cstheme="minorBidi"/>
                <w:kern w:val="2"/>
                <w:sz w:val="21"/>
                <w:szCs w:val="22"/>
                <w:lang w:val="en-US" w:eastAsia="zh-CN" w:bidi="ar-SA"/>
              </w:rPr>
            </w:pPr>
            <w:r>
              <w:rPr>
                <w:rFonts w:hint="eastAsia" w:ascii="华文中宋" w:hAnsi="华文中宋" w:eastAsia="华文中宋"/>
                <w:lang w:eastAsia="zh-CN"/>
              </w:rPr>
              <w:t>135.11</w:t>
            </w:r>
          </w:p>
        </w:tc>
        <w:tc>
          <w:tcPr>
            <w:tcW w:w="7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p>
        </w:tc>
        <w:tc>
          <w:tcPr>
            <w:tcW w:w="6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p>
        </w:tc>
        <w:tc>
          <w:tcPr>
            <w:tcW w:w="5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p>
        </w:tc>
        <w:tc>
          <w:tcPr>
            <w:tcW w:w="6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p>
        </w:tc>
        <w:tc>
          <w:tcPr>
            <w:tcW w:w="10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p>
        </w:tc>
      </w:tr>
      <w:tr>
        <w:tblPrEx>
          <w:tblCellMar>
            <w:top w:w="0" w:type="dxa"/>
            <w:left w:w="0" w:type="dxa"/>
            <w:bottom w:w="0" w:type="dxa"/>
            <w:right w:w="0" w:type="dxa"/>
          </w:tblCellMar>
        </w:tblPrEx>
        <w:trPr>
          <w:gridAfter w:val="7"/>
          <w:wAfter w:w="7749" w:type="dxa"/>
          <w:trHeight w:val="450" w:hRule="atLeast"/>
        </w:trPr>
        <w:tc>
          <w:tcPr>
            <w:tcW w:w="248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ind w:firstLine="257" w:firstLineChars="0"/>
              <w:rPr>
                <w:rFonts w:hint="eastAsia"/>
              </w:rPr>
            </w:pPr>
            <w:r>
              <w:rPr>
                <w:rFonts w:hint="eastAsia"/>
              </w:rPr>
              <w:t>2110203</w:t>
            </w:r>
          </w:p>
        </w:tc>
        <w:tc>
          <w:tcPr>
            <w:tcW w:w="46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tabs>
                <w:tab w:val="left" w:pos="829"/>
              </w:tabs>
              <w:rPr>
                <w:rFonts w:hint="eastAsia" w:eastAsiaTheme="minorEastAsia"/>
                <w:lang w:eastAsia="zh-CN"/>
              </w:rPr>
            </w:pPr>
            <w:r>
              <w:rPr>
                <w:rFonts w:hint="eastAsia"/>
                <w:lang w:eastAsia="zh-CN"/>
              </w:rPr>
              <w:tab/>
            </w:r>
            <w:r>
              <w:rPr>
                <w:rFonts w:hint="eastAsia"/>
                <w:lang w:eastAsia="zh-CN"/>
              </w:rPr>
              <w:t>建设项目环评审查与监督</w:t>
            </w:r>
          </w:p>
        </w:tc>
        <w:tc>
          <w:tcPr>
            <w:tcW w:w="21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tabs>
                <w:tab w:val="left" w:pos="585"/>
              </w:tabs>
              <w:jc w:val="center"/>
              <w:rPr>
                <w:rFonts w:hint="default" w:ascii="华文中宋" w:hAnsi="华文中宋" w:eastAsia="华文中宋"/>
                <w:lang w:val="en-US" w:eastAsia="zh-CN"/>
              </w:rPr>
            </w:pPr>
            <w:r>
              <w:rPr>
                <w:rFonts w:hint="eastAsia" w:ascii="华文中宋" w:hAnsi="华文中宋" w:eastAsia="华文中宋"/>
                <w:lang w:eastAsia="zh-CN"/>
              </w:rPr>
              <w:t>80</w:t>
            </w:r>
            <w:r>
              <w:rPr>
                <w:rFonts w:hint="eastAsia" w:ascii="华文中宋" w:hAnsi="华文中宋" w:eastAsia="华文中宋"/>
                <w:lang w:val="en-US" w:eastAsia="zh-CN"/>
              </w:rPr>
              <w:t>.00</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tabs>
                <w:tab w:val="left" w:pos="585"/>
              </w:tabs>
              <w:jc w:val="center"/>
              <w:rPr>
                <w:rFonts w:hint="eastAsia" w:ascii="华文中宋" w:hAnsi="华文中宋" w:eastAsia="华文中宋" w:cstheme="minorBidi"/>
                <w:kern w:val="2"/>
                <w:sz w:val="21"/>
                <w:szCs w:val="22"/>
                <w:lang w:val="en-US" w:eastAsia="zh-CN" w:bidi="ar-SA"/>
              </w:rPr>
            </w:pPr>
            <w:r>
              <w:rPr>
                <w:rFonts w:hint="eastAsia" w:ascii="华文中宋" w:hAnsi="华文中宋" w:eastAsia="华文中宋"/>
                <w:lang w:eastAsia="zh-CN"/>
              </w:rPr>
              <w:t>80</w:t>
            </w:r>
            <w:r>
              <w:rPr>
                <w:rFonts w:hint="eastAsia" w:ascii="华文中宋" w:hAnsi="华文中宋" w:eastAsia="华文中宋"/>
                <w:lang w:val="en-US" w:eastAsia="zh-CN"/>
              </w:rPr>
              <w:t>.00</w:t>
            </w:r>
          </w:p>
        </w:tc>
        <w:tc>
          <w:tcPr>
            <w:tcW w:w="7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6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5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6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10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r>
      <w:tr>
        <w:tblPrEx>
          <w:tblCellMar>
            <w:top w:w="0" w:type="dxa"/>
            <w:left w:w="0" w:type="dxa"/>
            <w:bottom w:w="0" w:type="dxa"/>
            <w:right w:w="0" w:type="dxa"/>
          </w:tblCellMar>
        </w:tblPrEx>
        <w:trPr>
          <w:gridAfter w:val="7"/>
          <w:wAfter w:w="7749" w:type="dxa"/>
          <w:trHeight w:val="450" w:hRule="atLeast"/>
        </w:trPr>
        <w:tc>
          <w:tcPr>
            <w:tcW w:w="248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ind w:firstLine="332" w:firstLineChars="0"/>
              <w:rPr>
                <w:rFonts w:hint="eastAsia"/>
              </w:rPr>
            </w:pPr>
            <w:r>
              <w:rPr>
                <w:rFonts w:hint="eastAsia"/>
              </w:rPr>
              <w:t>2110299</w:t>
            </w:r>
          </w:p>
        </w:tc>
        <w:tc>
          <w:tcPr>
            <w:tcW w:w="46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tabs>
                <w:tab w:val="left" w:pos="923"/>
              </w:tabs>
              <w:rPr>
                <w:rFonts w:hint="eastAsia" w:eastAsiaTheme="minorEastAsia"/>
                <w:lang w:eastAsia="zh-CN"/>
              </w:rPr>
            </w:pPr>
            <w:r>
              <w:rPr>
                <w:rFonts w:hint="eastAsia"/>
                <w:lang w:eastAsia="zh-CN"/>
              </w:rPr>
              <w:tab/>
            </w:r>
            <w:r>
              <w:rPr>
                <w:rFonts w:hint="eastAsia"/>
                <w:lang w:eastAsia="zh-CN"/>
              </w:rPr>
              <w:t>其他环境监测与监察支出</w:t>
            </w:r>
          </w:p>
        </w:tc>
        <w:tc>
          <w:tcPr>
            <w:tcW w:w="21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tabs>
                <w:tab w:val="left" w:pos="510"/>
              </w:tabs>
              <w:jc w:val="center"/>
              <w:rPr>
                <w:rFonts w:hint="default" w:ascii="华文中宋" w:hAnsi="华文中宋" w:eastAsia="华文中宋"/>
                <w:lang w:val="en-US" w:eastAsia="zh-CN"/>
              </w:rPr>
            </w:pPr>
            <w:r>
              <w:rPr>
                <w:rFonts w:hint="eastAsia" w:ascii="华文中宋" w:hAnsi="华文中宋" w:eastAsia="华文中宋"/>
                <w:lang w:val="en-US" w:eastAsia="zh-CN"/>
              </w:rPr>
              <w:t>55.11</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tabs>
                <w:tab w:val="left" w:pos="510"/>
              </w:tabs>
              <w:jc w:val="center"/>
              <w:rPr>
                <w:rFonts w:hint="eastAsia" w:ascii="华文中宋" w:hAnsi="华文中宋" w:eastAsia="华文中宋" w:cstheme="minorBidi"/>
                <w:kern w:val="2"/>
                <w:sz w:val="21"/>
                <w:szCs w:val="22"/>
                <w:lang w:val="en-US" w:eastAsia="zh-CN" w:bidi="ar-SA"/>
              </w:rPr>
            </w:pPr>
            <w:r>
              <w:rPr>
                <w:rFonts w:hint="eastAsia" w:ascii="华文中宋" w:hAnsi="华文中宋" w:eastAsia="华文中宋"/>
                <w:lang w:val="en-US" w:eastAsia="zh-CN"/>
              </w:rPr>
              <w:t>55.11</w:t>
            </w:r>
          </w:p>
        </w:tc>
        <w:tc>
          <w:tcPr>
            <w:tcW w:w="7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6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5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6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10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r>
      <w:tr>
        <w:tblPrEx>
          <w:tblCellMar>
            <w:top w:w="0" w:type="dxa"/>
            <w:left w:w="0" w:type="dxa"/>
            <w:bottom w:w="0" w:type="dxa"/>
            <w:right w:w="0" w:type="dxa"/>
          </w:tblCellMar>
        </w:tblPrEx>
        <w:trPr>
          <w:gridAfter w:val="7"/>
          <w:wAfter w:w="7749" w:type="dxa"/>
          <w:trHeight w:val="450" w:hRule="atLeast"/>
        </w:trPr>
        <w:tc>
          <w:tcPr>
            <w:tcW w:w="248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ind w:firstLine="257" w:firstLineChars="0"/>
              <w:rPr>
                <w:rFonts w:hint="eastAsia"/>
              </w:rPr>
            </w:pPr>
            <w:r>
              <w:rPr>
                <w:rFonts w:hint="eastAsia"/>
              </w:rPr>
              <w:t>21103</w:t>
            </w:r>
          </w:p>
        </w:tc>
        <w:tc>
          <w:tcPr>
            <w:tcW w:w="46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tabs>
                <w:tab w:val="left" w:pos="904"/>
              </w:tabs>
              <w:rPr>
                <w:rFonts w:hint="eastAsia" w:eastAsiaTheme="minorEastAsia"/>
                <w:lang w:eastAsia="zh-CN"/>
              </w:rPr>
            </w:pPr>
            <w:r>
              <w:rPr>
                <w:rFonts w:hint="eastAsia"/>
                <w:lang w:eastAsia="zh-CN"/>
              </w:rPr>
              <w:tab/>
            </w:r>
            <w:r>
              <w:rPr>
                <w:rFonts w:hint="eastAsia"/>
                <w:lang w:eastAsia="zh-CN"/>
              </w:rPr>
              <w:t>污染防治</w:t>
            </w:r>
          </w:p>
        </w:tc>
        <w:tc>
          <w:tcPr>
            <w:tcW w:w="21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tabs>
                <w:tab w:val="left" w:pos="585"/>
              </w:tabs>
              <w:jc w:val="center"/>
              <w:rPr>
                <w:rFonts w:hint="eastAsia" w:ascii="华文中宋" w:hAnsi="华文中宋" w:eastAsia="华文中宋"/>
                <w:lang w:eastAsia="zh-CN"/>
              </w:rPr>
            </w:pPr>
            <w:r>
              <w:rPr>
                <w:rFonts w:hint="eastAsia" w:ascii="华文中宋" w:hAnsi="华文中宋" w:eastAsia="华文中宋"/>
                <w:lang w:eastAsia="zh-CN"/>
              </w:rPr>
              <w:t>656.59</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tabs>
                <w:tab w:val="left" w:pos="585"/>
              </w:tabs>
              <w:jc w:val="center"/>
              <w:rPr>
                <w:rFonts w:hint="eastAsia" w:ascii="华文中宋" w:hAnsi="华文中宋" w:eastAsia="华文中宋" w:cstheme="minorBidi"/>
                <w:kern w:val="2"/>
                <w:sz w:val="21"/>
                <w:szCs w:val="22"/>
                <w:lang w:val="en-US" w:eastAsia="zh-CN" w:bidi="ar-SA"/>
              </w:rPr>
            </w:pPr>
            <w:r>
              <w:rPr>
                <w:rFonts w:hint="eastAsia" w:ascii="华文中宋" w:hAnsi="华文中宋" w:eastAsia="华文中宋"/>
                <w:lang w:eastAsia="zh-CN"/>
              </w:rPr>
              <w:t>656.59</w:t>
            </w:r>
          </w:p>
        </w:tc>
        <w:tc>
          <w:tcPr>
            <w:tcW w:w="7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6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5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6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10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r>
      <w:tr>
        <w:tblPrEx>
          <w:tblCellMar>
            <w:top w:w="0" w:type="dxa"/>
            <w:left w:w="0" w:type="dxa"/>
            <w:bottom w:w="0" w:type="dxa"/>
            <w:right w:w="0" w:type="dxa"/>
          </w:tblCellMar>
        </w:tblPrEx>
        <w:trPr>
          <w:gridAfter w:val="7"/>
          <w:wAfter w:w="7749" w:type="dxa"/>
          <w:trHeight w:val="450" w:hRule="atLeast"/>
        </w:trPr>
        <w:tc>
          <w:tcPr>
            <w:tcW w:w="248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ind w:firstLine="332" w:firstLineChars="0"/>
              <w:rPr>
                <w:rFonts w:hint="eastAsia"/>
              </w:rPr>
            </w:pPr>
            <w:r>
              <w:rPr>
                <w:rFonts w:hint="eastAsia"/>
              </w:rPr>
              <w:t>2110302</w:t>
            </w:r>
          </w:p>
        </w:tc>
        <w:tc>
          <w:tcPr>
            <w:tcW w:w="46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tabs>
                <w:tab w:val="left" w:pos="1016"/>
              </w:tabs>
              <w:rPr>
                <w:rFonts w:hint="eastAsia" w:eastAsiaTheme="minorEastAsia"/>
                <w:lang w:eastAsia="zh-CN"/>
              </w:rPr>
            </w:pPr>
            <w:r>
              <w:rPr>
                <w:rFonts w:hint="eastAsia"/>
                <w:lang w:eastAsia="zh-CN"/>
              </w:rPr>
              <w:tab/>
            </w:r>
            <w:r>
              <w:rPr>
                <w:rFonts w:hint="eastAsia"/>
                <w:lang w:eastAsia="zh-CN"/>
              </w:rPr>
              <w:t>水体</w:t>
            </w:r>
          </w:p>
        </w:tc>
        <w:tc>
          <w:tcPr>
            <w:tcW w:w="21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tabs>
                <w:tab w:val="left" w:pos="567"/>
              </w:tabs>
              <w:jc w:val="center"/>
              <w:rPr>
                <w:rFonts w:hint="eastAsia" w:ascii="华文中宋" w:hAnsi="华文中宋" w:eastAsia="华文中宋"/>
                <w:lang w:eastAsia="zh-CN"/>
              </w:rPr>
            </w:pPr>
            <w:r>
              <w:rPr>
                <w:rFonts w:hint="eastAsia" w:ascii="华文中宋" w:hAnsi="华文中宋" w:eastAsia="华文中宋"/>
                <w:lang w:eastAsia="zh-CN"/>
              </w:rPr>
              <w:t>596.81</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tabs>
                <w:tab w:val="left" w:pos="567"/>
              </w:tabs>
              <w:jc w:val="center"/>
              <w:rPr>
                <w:rFonts w:hint="eastAsia" w:ascii="华文中宋" w:hAnsi="华文中宋" w:eastAsia="华文中宋" w:cstheme="minorBidi"/>
                <w:kern w:val="2"/>
                <w:sz w:val="21"/>
                <w:szCs w:val="22"/>
                <w:lang w:val="en-US" w:eastAsia="zh-CN" w:bidi="ar-SA"/>
              </w:rPr>
            </w:pPr>
            <w:r>
              <w:rPr>
                <w:rFonts w:hint="eastAsia" w:ascii="华文中宋" w:hAnsi="华文中宋" w:eastAsia="华文中宋"/>
                <w:lang w:eastAsia="zh-CN"/>
              </w:rPr>
              <w:t>596.81</w:t>
            </w:r>
          </w:p>
        </w:tc>
        <w:tc>
          <w:tcPr>
            <w:tcW w:w="7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p>
        </w:tc>
        <w:tc>
          <w:tcPr>
            <w:tcW w:w="6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p>
        </w:tc>
        <w:tc>
          <w:tcPr>
            <w:tcW w:w="5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p>
        </w:tc>
        <w:tc>
          <w:tcPr>
            <w:tcW w:w="6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p>
        </w:tc>
        <w:tc>
          <w:tcPr>
            <w:tcW w:w="10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p>
        </w:tc>
      </w:tr>
      <w:tr>
        <w:tblPrEx>
          <w:tblCellMar>
            <w:top w:w="0" w:type="dxa"/>
            <w:left w:w="0" w:type="dxa"/>
            <w:bottom w:w="0" w:type="dxa"/>
            <w:right w:w="0" w:type="dxa"/>
          </w:tblCellMar>
        </w:tblPrEx>
        <w:trPr>
          <w:gridAfter w:val="7"/>
          <w:wAfter w:w="7749" w:type="dxa"/>
          <w:trHeight w:val="450" w:hRule="atLeast"/>
        </w:trPr>
        <w:tc>
          <w:tcPr>
            <w:tcW w:w="248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ind w:firstLine="388" w:firstLineChars="0"/>
              <w:rPr>
                <w:rFonts w:hint="eastAsia"/>
              </w:rPr>
            </w:pPr>
            <w:r>
              <w:rPr>
                <w:rFonts w:hint="eastAsia"/>
              </w:rPr>
              <w:t>2110305</w:t>
            </w:r>
          </w:p>
        </w:tc>
        <w:tc>
          <w:tcPr>
            <w:tcW w:w="46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tabs>
                <w:tab w:val="left" w:pos="960"/>
              </w:tabs>
              <w:rPr>
                <w:rFonts w:hint="eastAsia" w:eastAsiaTheme="minorEastAsia"/>
                <w:lang w:eastAsia="zh-CN"/>
              </w:rPr>
            </w:pPr>
            <w:r>
              <w:rPr>
                <w:rFonts w:hint="eastAsia"/>
                <w:lang w:eastAsia="zh-CN"/>
              </w:rPr>
              <w:tab/>
            </w:r>
            <w:r>
              <w:rPr>
                <w:rFonts w:hint="eastAsia"/>
                <w:lang w:eastAsia="zh-CN"/>
              </w:rPr>
              <w:t>放射源和放射性废物监管</w:t>
            </w:r>
          </w:p>
        </w:tc>
        <w:tc>
          <w:tcPr>
            <w:tcW w:w="21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华文中宋" w:hAnsi="华文中宋" w:eastAsia="华文中宋"/>
                <w:lang w:val="en-US" w:eastAsia="zh-CN"/>
              </w:rPr>
            </w:pPr>
            <w:r>
              <w:rPr>
                <w:rFonts w:hint="eastAsia" w:ascii="华文中宋" w:hAnsi="华文中宋" w:eastAsia="华文中宋"/>
                <w:lang w:val="en-US" w:eastAsia="zh-CN"/>
              </w:rPr>
              <w:t>37.44</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华文中宋" w:hAnsi="华文中宋" w:eastAsia="华文中宋" w:cstheme="minorBidi"/>
                <w:kern w:val="2"/>
                <w:sz w:val="21"/>
                <w:szCs w:val="22"/>
                <w:lang w:val="en-US" w:eastAsia="zh-CN" w:bidi="ar-SA"/>
              </w:rPr>
            </w:pPr>
            <w:r>
              <w:rPr>
                <w:rFonts w:hint="eastAsia" w:ascii="华文中宋" w:hAnsi="华文中宋" w:eastAsia="华文中宋"/>
                <w:lang w:val="en-US" w:eastAsia="zh-CN"/>
              </w:rPr>
              <w:t>37.44</w:t>
            </w:r>
          </w:p>
        </w:tc>
        <w:tc>
          <w:tcPr>
            <w:tcW w:w="7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6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5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6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10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r>
      <w:tr>
        <w:tblPrEx>
          <w:tblCellMar>
            <w:top w:w="0" w:type="dxa"/>
            <w:left w:w="0" w:type="dxa"/>
            <w:bottom w:w="0" w:type="dxa"/>
            <w:right w:w="0" w:type="dxa"/>
          </w:tblCellMar>
        </w:tblPrEx>
        <w:trPr>
          <w:gridAfter w:val="7"/>
          <w:wAfter w:w="7749" w:type="dxa"/>
          <w:trHeight w:val="450" w:hRule="atLeast"/>
        </w:trPr>
        <w:tc>
          <w:tcPr>
            <w:tcW w:w="248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 xml:space="preserve">  2110399</w:t>
            </w:r>
          </w:p>
        </w:tc>
        <w:tc>
          <w:tcPr>
            <w:tcW w:w="463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tabs>
                <w:tab w:val="left" w:pos="885"/>
              </w:tabs>
              <w:rPr>
                <w:rFonts w:hint="eastAsia" w:eastAsiaTheme="minorEastAsia"/>
                <w:lang w:eastAsia="zh-CN"/>
              </w:rPr>
            </w:pPr>
            <w:r>
              <w:rPr>
                <w:rFonts w:hint="eastAsia"/>
                <w:lang w:eastAsia="zh-CN"/>
              </w:rPr>
              <w:tab/>
            </w:r>
            <w:r>
              <w:rPr>
                <w:rFonts w:hint="eastAsia"/>
                <w:lang w:eastAsia="zh-CN"/>
              </w:rPr>
              <w:t>其他污染防治支出</w:t>
            </w:r>
          </w:p>
        </w:tc>
        <w:tc>
          <w:tcPr>
            <w:tcW w:w="21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华文中宋" w:hAnsi="华文中宋" w:eastAsia="华文中宋"/>
                <w:lang w:val="en-US" w:eastAsia="zh-CN"/>
              </w:rPr>
            </w:pPr>
            <w:r>
              <w:rPr>
                <w:rFonts w:hint="eastAsia" w:ascii="华文中宋" w:hAnsi="华文中宋" w:eastAsia="华文中宋"/>
                <w:lang w:val="en-US" w:eastAsia="zh-CN"/>
              </w:rPr>
              <w:t>22.33</w:t>
            </w: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华文中宋" w:hAnsi="华文中宋" w:eastAsia="华文中宋" w:cstheme="minorBidi"/>
                <w:kern w:val="2"/>
                <w:sz w:val="21"/>
                <w:szCs w:val="22"/>
                <w:lang w:val="en-US" w:eastAsia="zh-CN" w:bidi="ar-SA"/>
              </w:rPr>
            </w:pPr>
            <w:r>
              <w:rPr>
                <w:rFonts w:hint="eastAsia" w:ascii="华文中宋" w:hAnsi="华文中宋" w:eastAsia="华文中宋"/>
                <w:lang w:val="en-US" w:eastAsia="zh-CN"/>
              </w:rPr>
              <w:t>22.33</w:t>
            </w:r>
          </w:p>
        </w:tc>
        <w:tc>
          <w:tcPr>
            <w:tcW w:w="7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63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58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65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r>
      <w:tr>
        <w:tblPrEx>
          <w:tblCellMar>
            <w:top w:w="0" w:type="dxa"/>
            <w:left w:w="0" w:type="dxa"/>
            <w:bottom w:w="0" w:type="dxa"/>
            <w:right w:w="0" w:type="dxa"/>
          </w:tblCellMar>
        </w:tblPrEx>
        <w:trPr>
          <w:gridAfter w:val="7"/>
          <w:wAfter w:w="7749" w:type="dxa"/>
          <w:trHeight w:val="450" w:hRule="atLeast"/>
        </w:trPr>
        <w:tc>
          <w:tcPr>
            <w:tcW w:w="248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 xml:space="preserve">  21104</w:t>
            </w:r>
          </w:p>
        </w:tc>
        <w:tc>
          <w:tcPr>
            <w:tcW w:w="4631" w:type="dxa"/>
            <w:tcBorders>
              <w:top w:val="single" w:color="auto" w:sz="4" w:space="0"/>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 xml:space="preserve">        自然生态保护</w:t>
            </w:r>
          </w:p>
        </w:tc>
        <w:tc>
          <w:tcPr>
            <w:tcW w:w="215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tabs>
                <w:tab w:val="left" w:pos="398"/>
              </w:tabs>
              <w:jc w:val="center"/>
              <w:rPr>
                <w:rFonts w:hint="default" w:ascii="华文中宋" w:hAnsi="华文中宋" w:eastAsia="华文中宋"/>
                <w:lang w:val="en-US" w:eastAsia="zh-CN"/>
              </w:rPr>
            </w:pPr>
            <w:r>
              <w:rPr>
                <w:rFonts w:hint="eastAsia" w:ascii="华文中宋" w:hAnsi="华文中宋" w:eastAsia="华文中宋"/>
                <w:lang w:eastAsia="zh-CN"/>
              </w:rPr>
              <w:t>527.6</w:t>
            </w:r>
            <w:r>
              <w:rPr>
                <w:rFonts w:hint="eastAsia" w:ascii="华文中宋" w:hAnsi="华文中宋" w:eastAsia="华文中宋"/>
                <w:lang w:val="en-US" w:eastAsia="zh-CN"/>
              </w:rPr>
              <w:t>0</w:t>
            </w:r>
          </w:p>
        </w:tc>
        <w:tc>
          <w:tcPr>
            <w:tcW w:w="150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tabs>
                <w:tab w:val="left" w:pos="398"/>
              </w:tabs>
              <w:jc w:val="center"/>
              <w:rPr>
                <w:rFonts w:hint="eastAsia" w:ascii="华文中宋" w:hAnsi="华文中宋" w:eastAsia="华文中宋" w:cstheme="minorBidi"/>
                <w:kern w:val="2"/>
                <w:sz w:val="21"/>
                <w:szCs w:val="22"/>
                <w:lang w:val="en-US" w:eastAsia="zh-CN" w:bidi="ar-SA"/>
              </w:rPr>
            </w:pPr>
            <w:r>
              <w:rPr>
                <w:rFonts w:hint="eastAsia" w:ascii="华文中宋" w:hAnsi="华文中宋" w:eastAsia="华文中宋"/>
                <w:lang w:eastAsia="zh-CN"/>
              </w:rPr>
              <w:t>527.6</w:t>
            </w:r>
            <w:r>
              <w:rPr>
                <w:rFonts w:hint="eastAsia" w:ascii="华文中宋" w:hAnsi="华文中宋" w:eastAsia="华文中宋"/>
                <w:lang w:val="en-US" w:eastAsia="zh-CN"/>
              </w:rPr>
              <w:t>0</w:t>
            </w:r>
          </w:p>
        </w:tc>
        <w:tc>
          <w:tcPr>
            <w:tcW w:w="712"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638"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581"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656"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104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r>
      <w:tr>
        <w:tblPrEx>
          <w:tblCellMar>
            <w:top w:w="0" w:type="dxa"/>
            <w:left w:w="0" w:type="dxa"/>
            <w:bottom w:w="0" w:type="dxa"/>
            <w:right w:w="0" w:type="dxa"/>
          </w:tblCellMar>
        </w:tblPrEx>
        <w:trPr>
          <w:gridAfter w:val="7"/>
          <w:wAfter w:w="7749" w:type="dxa"/>
          <w:trHeight w:val="450" w:hRule="atLeast"/>
        </w:trPr>
        <w:tc>
          <w:tcPr>
            <w:tcW w:w="248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 xml:space="preserve">  2110402</w:t>
            </w:r>
          </w:p>
        </w:tc>
        <w:tc>
          <w:tcPr>
            <w:tcW w:w="46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tabs>
                <w:tab w:val="left" w:pos="941"/>
              </w:tabs>
              <w:rPr>
                <w:rFonts w:hint="eastAsia" w:eastAsiaTheme="minorEastAsia"/>
                <w:lang w:eastAsia="zh-CN"/>
              </w:rPr>
            </w:pPr>
            <w:r>
              <w:rPr>
                <w:rFonts w:hint="eastAsia"/>
                <w:lang w:eastAsia="zh-CN"/>
              </w:rPr>
              <w:tab/>
            </w:r>
            <w:r>
              <w:rPr>
                <w:rFonts w:hint="eastAsia"/>
                <w:lang w:eastAsia="zh-CN"/>
              </w:rPr>
              <w:t>农村环境保护</w:t>
            </w:r>
          </w:p>
        </w:tc>
        <w:tc>
          <w:tcPr>
            <w:tcW w:w="21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tabs>
                <w:tab w:val="left" w:pos="548"/>
              </w:tabs>
              <w:jc w:val="center"/>
              <w:rPr>
                <w:rFonts w:hint="default" w:ascii="华文中宋" w:hAnsi="华文中宋" w:eastAsia="华文中宋"/>
                <w:lang w:val="en-US" w:eastAsia="zh-CN"/>
              </w:rPr>
            </w:pPr>
            <w:r>
              <w:rPr>
                <w:rFonts w:hint="eastAsia" w:ascii="华文中宋" w:hAnsi="华文中宋" w:eastAsia="华文中宋"/>
                <w:lang w:val="en-US" w:eastAsia="zh-CN"/>
              </w:rPr>
              <w:t>527.60</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tabs>
                <w:tab w:val="left" w:pos="548"/>
              </w:tabs>
              <w:jc w:val="center"/>
              <w:rPr>
                <w:rFonts w:hint="eastAsia" w:ascii="华文中宋" w:hAnsi="华文中宋" w:eastAsia="华文中宋" w:cstheme="minorBidi"/>
                <w:kern w:val="2"/>
                <w:sz w:val="21"/>
                <w:szCs w:val="22"/>
                <w:lang w:val="en-US" w:eastAsia="zh-CN" w:bidi="ar-SA"/>
              </w:rPr>
            </w:pPr>
            <w:r>
              <w:rPr>
                <w:rFonts w:hint="eastAsia" w:ascii="华文中宋" w:hAnsi="华文中宋" w:eastAsia="华文中宋"/>
                <w:lang w:val="en-US" w:eastAsia="zh-CN"/>
              </w:rPr>
              <w:t>527.60</w:t>
            </w:r>
          </w:p>
        </w:tc>
        <w:tc>
          <w:tcPr>
            <w:tcW w:w="7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p>
        </w:tc>
        <w:tc>
          <w:tcPr>
            <w:tcW w:w="6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p>
        </w:tc>
        <w:tc>
          <w:tcPr>
            <w:tcW w:w="5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p>
        </w:tc>
        <w:tc>
          <w:tcPr>
            <w:tcW w:w="6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p>
        </w:tc>
        <w:tc>
          <w:tcPr>
            <w:tcW w:w="10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p>
        </w:tc>
      </w:tr>
      <w:tr>
        <w:tblPrEx>
          <w:tblCellMar>
            <w:top w:w="0" w:type="dxa"/>
            <w:left w:w="0" w:type="dxa"/>
            <w:bottom w:w="0" w:type="dxa"/>
            <w:right w:w="0" w:type="dxa"/>
          </w:tblCellMar>
        </w:tblPrEx>
        <w:trPr>
          <w:gridAfter w:val="7"/>
          <w:wAfter w:w="7749" w:type="dxa"/>
          <w:trHeight w:val="450" w:hRule="atLeast"/>
        </w:trPr>
        <w:tc>
          <w:tcPr>
            <w:tcW w:w="248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 xml:space="preserve">  212</w:t>
            </w:r>
          </w:p>
        </w:tc>
        <w:tc>
          <w:tcPr>
            <w:tcW w:w="46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tabs>
                <w:tab w:val="left" w:pos="885"/>
              </w:tabs>
              <w:rPr>
                <w:rFonts w:hint="eastAsia" w:eastAsiaTheme="minorEastAsia"/>
                <w:lang w:eastAsia="zh-CN"/>
              </w:rPr>
            </w:pPr>
            <w:r>
              <w:rPr>
                <w:rFonts w:hint="eastAsia"/>
                <w:lang w:eastAsia="zh-CN"/>
              </w:rPr>
              <w:tab/>
            </w:r>
            <w:r>
              <w:rPr>
                <w:rFonts w:hint="eastAsia"/>
                <w:lang w:eastAsia="zh-CN"/>
              </w:rPr>
              <w:t>城乡社区支出</w:t>
            </w:r>
          </w:p>
        </w:tc>
        <w:tc>
          <w:tcPr>
            <w:tcW w:w="21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tabs>
                <w:tab w:val="left" w:pos="454"/>
              </w:tabs>
              <w:jc w:val="center"/>
              <w:rPr>
                <w:rFonts w:hint="eastAsia" w:ascii="华文中宋" w:hAnsi="华文中宋" w:eastAsia="华文中宋"/>
                <w:lang w:eastAsia="zh-CN"/>
              </w:rPr>
            </w:pPr>
            <w:r>
              <w:rPr>
                <w:rFonts w:hint="eastAsia" w:ascii="华文中宋" w:hAnsi="华文中宋" w:eastAsia="华文中宋"/>
                <w:lang w:eastAsia="zh-CN"/>
              </w:rPr>
              <w:t>88.87</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tabs>
                <w:tab w:val="left" w:pos="454"/>
              </w:tabs>
              <w:jc w:val="center"/>
              <w:rPr>
                <w:rFonts w:hint="eastAsia" w:ascii="华文中宋" w:hAnsi="华文中宋" w:eastAsia="华文中宋" w:cstheme="minorBidi"/>
                <w:kern w:val="2"/>
                <w:sz w:val="21"/>
                <w:szCs w:val="22"/>
                <w:lang w:val="en-US" w:eastAsia="zh-CN" w:bidi="ar-SA"/>
              </w:rPr>
            </w:pPr>
            <w:r>
              <w:rPr>
                <w:rFonts w:hint="eastAsia" w:ascii="华文中宋" w:hAnsi="华文中宋" w:eastAsia="华文中宋"/>
                <w:lang w:eastAsia="zh-CN"/>
              </w:rPr>
              <w:t>88.87</w:t>
            </w:r>
          </w:p>
        </w:tc>
        <w:tc>
          <w:tcPr>
            <w:tcW w:w="7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6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5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6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10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r>
      <w:tr>
        <w:tblPrEx>
          <w:tblCellMar>
            <w:top w:w="0" w:type="dxa"/>
            <w:left w:w="0" w:type="dxa"/>
            <w:bottom w:w="0" w:type="dxa"/>
            <w:right w:w="0" w:type="dxa"/>
          </w:tblCellMar>
        </w:tblPrEx>
        <w:trPr>
          <w:gridAfter w:val="7"/>
          <w:wAfter w:w="7749" w:type="dxa"/>
          <w:trHeight w:val="450" w:hRule="atLeast"/>
        </w:trPr>
        <w:tc>
          <w:tcPr>
            <w:tcW w:w="248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ind w:firstLine="238" w:firstLineChars="0"/>
              <w:rPr>
                <w:rFonts w:hint="eastAsia"/>
              </w:rPr>
            </w:pPr>
            <w:r>
              <w:rPr>
                <w:rFonts w:hint="eastAsia"/>
              </w:rPr>
              <w:t>21205</w:t>
            </w:r>
          </w:p>
        </w:tc>
        <w:tc>
          <w:tcPr>
            <w:tcW w:w="46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tabs>
                <w:tab w:val="left" w:pos="960"/>
              </w:tabs>
              <w:rPr>
                <w:rFonts w:hint="eastAsia" w:eastAsiaTheme="minorEastAsia"/>
                <w:lang w:eastAsia="zh-CN"/>
              </w:rPr>
            </w:pPr>
            <w:r>
              <w:rPr>
                <w:rFonts w:hint="eastAsia"/>
                <w:lang w:eastAsia="zh-CN"/>
              </w:rPr>
              <w:tab/>
            </w:r>
            <w:r>
              <w:rPr>
                <w:rFonts w:hint="eastAsia"/>
                <w:lang w:eastAsia="zh-CN"/>
              </w:rPr>
              <w:t>城乡社区环境卫生</w:t>
            </w:r>
          </w:p>
        </w:tc>
        <w:tc>
          <w:tcPr>
            <w:tcW w:w="21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tabs>
                <w:tab w:val="left" w:pos="510"/>
              </w:tabs>
              <w:jc w:val="center"/>
              <w:rPr>
                <w:rFonts w:hint="eastAsia" w:ascii="华文中宋" w:hAnsi="华文中宋" w:eastAsia="华文中宋"/>
                <w:lang w:eastAsia="zh-CN"/>
              </w:rPr>
            </w:pPr>
            <w:r>
              <w:rPr>
                <w:rFonts w:hint="eastAsia" w:ascii="华文中宋" w:hAnsi="华文中宋" w:eastAsia="华文中宋"/>
                <w:lang w:eastAsia="zh-CN"/>
              </w:rPr>
              <w:t>88.87</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tabs>
                <w:tab w:val="left" w:pos="510"/>
              </w:tabs>
              <w:jc w:val="center"/>
              <w:rPr>
                <w:rFonts w:hint="eastAsia" w:ascii="华文中宋" w:hAnsi="华文中宋" w:eastAsia="华文中宋" w:cstheme="minorBidi"/>
                <w:kern w:val="2"/>
                <w:sz w:val="21"/>
                <w:szCs w:val="22"/>
                <w:lang w:val="en-US" w:eastAsia="zh-CN" w:bidi="ar-SA"/>
              </w:rPr>
            </w:pPr>
            <w:r>
              <w:rPr>
                <w:rFonts w:hint="eastAsia" w:ascii="华文中宋" w:hAnsi="华文中宋" w:eastAsia="华文中宋"/>
                <w:lang w:eastAsia="zh-CN"/>
              </w:rPr>
              <w:t>88.87</w:t>
            </w:r>
          </w:p>
        </w:tc>
        <w:tc>
          <w:tcPr>
            <w:tcW w:w="7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6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5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6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10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r>
      <w:tr>
        <w:tblPrEx>
          <w:tblCellMar>
            <w:top w:w="0" w:type="dxa"/>
            <w:left w:w="0" w:type="dxa"/>
            <w:bottom w:w="0" w:type="dxa"/>
            <w:right w:w="0" w:type="dxa"/>
          </w:tblCellMar>
        </w:tblPrEx>
        <w:trPr>
          <w:gridAfter w:val="7"/>
          <w:wAfter w:w="7749" w:type="dxa"/>
          <w:trHeight w:val="450" w:hRule="atLeast"/>
        </w:trPr>
        <w:tc>
          <w:tcPr>
            <w:tcW w:w="248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ind w:firstLine="257" w:firstLineChars="0"/>
              <w:rPr>
                <w:rFonts w:hint="eastAsia"/>
              </w:rPr>
            </w:pPr>
            <w:r>
              <w:rPr>
                <w:rFonts w:hint="eastAsia"/>
              </w:rPr>
              <w:t>2120501</w:t>
            </w:r>
          </w:p>
        </w:tc>
        <w:tc>
          <w:tcPr>
            <w:tcW w:w="46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tabs>
                <w:tab w:val="left" w:pos="979"/>
              </w:tabs>
              <w:rPr>
                <w:rFonts w:hint="eastAsia" w:eastAsiaTheme="minorEastAsia"/>
                <w:lang w:eastAsia="zh-CN"/>
              </w:rPr>
            </w:pPr>
            <w:r>
              <w:rPr>
                <w:rFonts w:hint="eastAsia"/>
                <w:lang w:eastAsia="zh-CN"/>
              </w:rPr>
              <w:tab/>
            </w:r>
            <w:r>
              <w:rPr>
                <w:rFonts w:hint="eastAsia"/>
                <w:lang w:eastAsia="zh-CN"/>
              </w:rPr>
              <w:t>城乡社区环境卫生</w:t>
            </w:r>
          </w:p>
        </w:tc>
        <w:tc>
          <w:tcPr>
            <w:tcW w:w="21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tabs>
                <w:tab w:val="left" w:pos="417"/>
              </w:tabs>
              <w:jc w:val="center"/>
              <w:rPr>
                <w:rFonts w:hint="eastAsia" w:ascii="华文中宋" w:hAnsi="华文中宋" w:eastAsia="华文中宋"/>
                <w:lang w:eastAsia="zh-CN"/>
              </w:rPr>
            </w:pPr>
            <w:r>
              <w:rPr>
                <w:rFonts w:hint="eastAsia" w:ascii="华文中宋" w:hAnsi="华文中宋" w:eastAsia="华文中宋"/>
                <w:lang w:eastAsia="zh-CN"/>
              </w:rPr>
              <w:t>88.87</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tabs>
                <w:tab w:val="left" w:pos="417"/>
              </w:tabs>
              <w:jc w:val="center"/>
              <w:rPr>
                <w:rFonts w:hint="eastAsia" w:ascii="华文中宋" w:hAnsi="华文中宋" w:eastAsia="华文中宋" w:cstheme="minorBidi"/>
                <w:kern w:val="2"/>
                <w:sz w:val="21"/>
                <w:szCs w:val="22"/>
                <w:lang w:val="en-US" w:eastAsia="zh-CN" w:bidi="ar-SA"/>
              </w:rPr>
            </w:pPr>
            <w:r>
              <w:rPr>
                <w:rFonts w:hint="eastAsia" w:ascii="华文中宋" w:hAnsi="华文中宋" w:eastAsia="华文中宋"/>
                <w:lang w:eastAsia="zh-CN"/>
              </w:rPr>
              <w:t>88.87</w:t>
            </w:r>
          </w:p>
        </w:tc>
        <w:tc>
          <w:tcPr>
            <w:tcW w:w="7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6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5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6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10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r>
      <w:tr>
        <w:tblPrEx>
          <w:tblCellMar>
            <w:top w:w="0" w:type="dxa"/>
            <w:left w:w="0" w:type="dxa"/>
            <w:bottom w:w="0" w:type="dxa"/>
            <w:right w:w="0" w:type="dxa"/>
          </w:tblCellMar>
        </w:tblPrEx>
        <w:trPr>
          <w:gridAfter w:val="7"/>
          <w:wAfter w:w="7749" w:type="dxa"/>
          <w:trHeight w:val="450" w:hRule="atLeast"/>
        </w:trPr>
        <w:tc>
          <w:tcPr>
            <w:tcW w:w="248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 xml:space="preserve">  213</w:t>
            </w:r>
          </w:p>
        </w:tc>
        <w:tc>
          <w:tcPr>
            <w:tcW w:w="46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tabs>
                <w:tab w:val="left" w:pos="923"/>
              </w:tabs>
              <w:rPr>
                <w:rFonts w:hint="eastAsia" w:eastAsiaTheme="minorEastAsia"/>
                <w:lang w:eastAsia="zh-CN"/>
              </w:rPr>
            </w:pPr>
            <w:r>
              <w:rPr>
                <w:rFonts w:hint="eastAsia"/>
                <w:lang w:eastAsia="zh-CN"/>
              </w:rPr>
              <w:tab/>
            </w:r>
            <w:r>
              <w:rPr>
                <w:rFonts w:hint="eastAsia"/>
                <w:lang w:eastAsia="zh-CN"/>
              </w:rPr>
              <w:t>农林水支出</w:t>
            </w:r>
          </w:p>
        </w:tc>
        <w:tc>
          <w:tcPr>
            <w:tcW w:w="21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tabs>
                <w:tab w:val="left" w:pos="548"/>
              </w:tabs>
              <w:jc w:val="center"/>
              <w:rPr>
                <w:rFonts w:hint="eastAsia" w:ascii="华文中宋" w:hAnsi="华文中宋" w:eastAsia="华文中宋"/>
                <w:lang w:eastAsia="zh-CN"/>
              </w:rPr>
            </w:pPr>
            <w:r>
              <w:rPr>
                <w:rFonts w:hint="eastAsia" w:ascii="华文中宋" w:hAnsi="华文中宋" w:eastAsia="华文中宋"/>
                <w:lang w:eastAsia="zh-CN"/>
              </w:rPr>
              <w:t>1.97</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tabs>
                <w:tab w:val="left" w:pos="548"/>
              </w:tabs>
              <w:jc w:val="center"/>
              <w:rPr>
                <w:rFonts w:hint="eastAsia" w:ascii="华文中宋" w:hAnsi="华文中宋" w:eastAsia="华文中宋" w:cstheme="minorBidi"/>
                <w:kern w:val="2"/>
                <w:sz w:val="21"/>
                <w:szCs w:val="22"/>
                <w:lang w:val="en-US" w:eastAsia="zh-CN" w:bidi="ar-SA"/>
              </w:rPr>
            </w:pPr>
            <w:r>
              <w:rPr>
                <w:rFonts w:hint="eastAsia" w:ascii="华文中宋" w:hAnsi="华文中宋" w:eastAsia="华文中宋"/>
                <w:lang w:eastAsia="zh-CN"/>
              </w:rPr>
              <w:t>1.97</w:t>
            </w:r>
          </w:p>
        </w:tc>
        <w:tc>
          <w:tcPr>
            <w:tcW w:w="7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p>
        </w:tc>
        <w:tc>
          <w:tcPr>
            <w:tcW w:w="6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p>
        </w:tc>
        <w:tc>
          <w:tcPr>
            <w:tcW w:w="5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p>
        </w:tc>
        <w:tc>
          <w:tcPr>
            <w:tcW w:w="6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p>
        </w:tc>
        <w:tc>
          <w:tcPr>
            <w:tcW w:w="10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p>
        </w:tc>
      </w:tr>
      <w:tr>
        <w:tblPrEx>
          <w:tblCellMar>
            <w:top w:w="0" w:type="dxa"/>
            <w:left w:w="0" w:type="dxa"/>
            <w:bottom w:w="0" w:type="dxa"/>
            <w:right w:w="0" w:type="dxa"/>
          </w:tblCellMar>
        </w:tblPrEx>
        <w:trPr>
          <w:gridAfter w:val="7"/>
          <w:wAfter w:w="7749" w:type="dxa"/>
          <w:trHeight w:val="450" w:hRule="atLeast"/>
        </w:trPr>
        <w:tc>
          <w:tcPr>
            <w:tcW w:w="248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ind w:firstLine="210" w:firstLineChars="100"/>
              <w:rPr>
                <w:rFonts w:hint="eastAsia"/>
              </w:rPr>
            </w:pPr>
            <w:r>
              <w:rPr>
                <w:rFonts w:hint="eastAsia"/>
              </w:rPr>
              <w:t>21305</w:t>
            </w:r>
          </w:p>
        </w:tc>
        <w:tc>
          <w:tcPr>
            <w:tcW w:w="46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tabs>
                <w:tab w:val="left" w:pos="960"/>
              </w:tabs>
              <w:rPr>
                <w:rFonts w:hint="eastAsia" w:eastAsiaTheme="minorEastAsia"/>
                <w:lang w:eastAsia="zh-CN"/>
              </w:rPr>
            </w:pPr>
            <w:r>
              <w:rPr>
                <w:rFonts w:hint="eastAsia"/>
                <w:lang w:eastAsia="zh-CN"/>
              </w:rPr>
              <w:tab/>
            </w:r>
            <w:r>
              <w:rPr>
                <w:rFonts w:hint="eastAsia"/>
                <w:lang w:eastAsia="zh-CN"/>
              </w:rPr>
              <w:t>扶贫</w:t>
            </w:r>
          </w:p>
        </w:tc>
        <w:tc>
          <w:tcPr>
            <w:tcW w:w="21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tabs>
                <w:tab w:val="left" w:pos="473"/>
              </w:tabs>
              <w:jc w:val="center"/>
              <w:rPr>
                <w:rFonts w:hint="eastAsia" w:ascii="华文中宋" w:hAnsi="华文中宋" w:eastAsia="华文中宋"/>
                <w:lang w:eastAsia="zh-CN"/>
              </w:rPr>
            </w:pPr>
            <w:r>
              <w:rPr>
                <w:rFonts w:hint="eastAsia" w:ascii="华文中宋" w:hAnsi="华文中宋" w:eastAsia="华文中宋"/>
                <w:lang w:eastAsia="zh-CN"/>
              </w:rPr>
              <w:t>1.97</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tabs>
                <w:tab w:val="left" w:pos="473"/>
              </w:tabs>
              <w:jc w:val="center"/>
              <w:rPr>
                <w:rFonts w:hint="eastAsia" w:ascii="华文中宋" w:hAnsi="华文中宋" w:eastAsia="华文中宋" w:cstheme="minorBidi"/>
                <w:kern w:val="2"/>
                <w:sz w:val="21"/>
                <w:szCs w:val="22"/>
                <w:lang w:val="en-US" w:eastAsia="zh-CN" w:bidi="ar-SA"/>
              </w:rPr>
            </w:pPr>
            <w:r>
              <w:rPr>
                <w:rFonts w:hint="eastAsia" w:ascii="华文中宋" w:hAnsi="华文中宋" w:eastAsia="华文中宋"/>
                <w:lang w:eastAsia="zh-CN"/>
              </w:rPr>
              <w:t>1.97</w:t>
            </w:r>
          </w:p>
        </w:tc>
        <w:tc>
          <w:tcPr>
            <w:tcW w:w="7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6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5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6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10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r>
      <w:tr>
        <w:tblPrEx>
          <w:tblCellMar>
            <w:top w:w="0" w:type="dxa"/>
            <w:left w:w="0" w:type="dxa"/>
            <w:bottom w:w="0" w:type="dxa"/>
            <w:right w:w="0" w:type="dxa"/>
          </w:tblCellMar>
        </w:tblPrEx>
        <w:trPr>
          <w:gridAfter w:val="7"/>
          <w:wAfter w:w="7749" w:type="dxa"/>
          <w:trHeight w:val="450" w:hRule="atLeast"/>
        </w:trPr>
        <w:tc>
          <w:tcPr>
            <w:tcW w:w="248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 xml:space="preserve">  2130501</w:t>
            </w:r>
          </w:p>
        </w:tc>
        <w:tc>
          <w:tcPr>
            <w:tcW w:w="46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tabs>
                <w:tab w:val="left" w:pos="1016"/>
              </w:tabs>
              <w:rPr>
                <w:rFonts w:hint="eastAsia" w:eastAsiaTheme="minorEastAsia"/>
                <w:lang w:eastAsia="zh-CN"/>
              </w:rPr>
            </w:pPr>
            <w:r>
              <w:rPr>
                <w:rFonts w:hint="eastAsia"/>
                <w:lang w:eastAsia="zh-CN"/>
              </w:rPr>
              <w:tab/>
            </w:r>
            <w:r>
              <w:rPr>
                <w:rFonts w:hint="eastAsia"/>
                <w:lang w:eastAsia="zh-CN"/>
              </w:rPr>
              <w:t>行政运行</w:t>
            </w:r>
          </w:p>
        </w:tc>
        <w:tc>
          <w:tcPr>
            <w:tcW w:w="21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ind w:firstLine="840" w:firstLineChars="400"/>
              <w:jc w:val="both"/>
              <w:rPr>
                <w:rFonts w:hint="default" w:ascii="华文中宋" w:hAnsi="华文中宋" w:eastAsia="华文中宋"/>
                <w:lang w:val="en-US" w:eastAsia="zh-CN"/>
              </w:rPr>
            </w:pPr>
            <w:r>
              <w:rPr>
                <w:rFonts w:hint="eastAsia" w:ascii="华文中宋" w:hAnsi="华文中宋" w:eastAsia="华文中宋"/>
                <w:lang w:val="en-US" w:eastAsia="zh-CN"/>
              </w:rPr>
              <w:t>0.09</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ind w:firstLine="420" w:firstLineChars="200"/>
              <w:jc w:val="both"/>
              <w:rPr>
                <w:rFonts w:hint="eastAsia" w:ascii="华文中宋" w:hAnsi="华文中宋" w:eastAsia="华文中宋" w:cstheme="minorBidi"/>
                <w:kern w:val="2"/>
                <w:sz w:val="21"/>
                <w:szCs w:val="22"/>
                <w:lang w:val="en-US" w:eastAsia="zh-CN" w:bidi="ar-SA"/>
              </w:rPr>
            </w:pPr>
            <w:r>
              <w:rPr>
                <w:rFonts w:hint="eastAsia" w:ascii="华文中宋" w:hAnsi="华文中宋" w:eastAsia="华文中宋"/>
                <w:lang w:val="en-US" w:eastAsia="zh-CN"/>
              </w:rPr>
              <w:t>0.09</w:t>
            </w:r>
          </w:p>
        </w:tc>
        <w:tc>
          <w:tcPr>
            <w:tcW w:w="7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6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5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6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10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r>
      <w:tr>
        <w:tblPrEx>
          <w:tblCellMar>
            <w:top w:w="0" w:type="dxa"/>
            <w:left w:w="0" w:type="dxa"/>
            <w:bottom w:w="0" w:type="dxa"/>
            <w:right w:w="0" w:type="dxa"/>
          </w:tblCellMar>
        </w:tblPrEx>
        <w:trPr>
          <w:gridAfter w:val="7"/>
          <w:wAfter w:w="7749" w:type="dxa"/>
          <w:trHeight w:val="450" w:hRule="atLeast"/>
        </w:trPr>
        <w:tc>
          <w:tcPr>
            <w:tcW w:w="248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2130504</w:t>
            </w:r>
          </w:p>
        </w:tc>
        <w:tc>
          <w:tcPr>
            <w:tcW w:w="46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tabs>
                <w:tab w:val="left" w:pos="904"/>
              </w:tabs>
              <w:rPr>
                <w:rFonts w:hint="eastAsia" w:ascii="宋体" w:hAnsi="宋体" w:cs="宋体" w:eastAsiaTheme="minorEastAsia"/>
                <w:sz w:val="24"/>
                <w:szCs w:val="24"/>
                <w:lang w:eastAsia="zh-CN"/>
              </w:rPr>
            </w:pPr>
            <w:r>
              <w:rPr>
                <w:rFonts w:hint="eastAsia"/>
              </w:rPr>
              <w:t>　</w:t>
            </w:r>
            <w:r>
              <w:rPr>
                <w:rFonts w:hint="eastAsia"/>
                <w:lang w:eastAsia="zh-CN"/>
              </w:rPr>
              <w:tab/>
            </w:r>
            <w:r>
              <w:rPr>
                <w:rFonts w:hint="eastAsia"/>
                <w:lang w:eastAsia="zh-CN"/>
              </w:rPr>
              <w:t xml:space="preserve"> 农村基础设施建设</w:t>
            </w:r>
          </w:p>
        </w:tc>
        <w:tc>
          <w:tcPr>
            <w:tcW w:w="21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tabs>
                <w:tab w:val="center" w:pos="1063"/>
                <w:tab w:val="right" w:pos="2457"/>
              </w:tabs>
              <w:jc w:val="left"/>
              <w:rPr>
                <w:rFonts w:ascii="宋体" w:hAnsi="宋体" w:eastAsia="宋体" w:cs="宋体"/>
                <w:sz w:val="24"/>
                <w:szCs w:val="24"/>
              </w:rPr>
            </w:pPr>
            <w:r>
              <w:rPr>
                <w:rFonts w:hint="eastAsia"/>
                <w:lang w:eastAsia="zh-CN"/>
              </w:rPr>
              <w:tab/>
            </w:r>
            <w:r>
              <w:rPr>
                <w:rFonts w:hint="eastAsia" w:ascii="华文中宋" w:hAnsi="华文中宋" w:eastAsia="华文中宋"/>
                <w:lang w:val="en-US" w:eastAsia="zh-CN"/>
              </w:rPr>
              <w:t>1.88</w:t>
            </w:r>
            <w:r>
              <w:rPr>
                <w:rFonts w:hint="eastAsia"/>
                <w:lang w:eastAsia="zh-CN"/>
              </w:rPr>
              <w:tab/>
            </w:r>
            <w:r>
              <w:rPr>
                <w:rFonts w:hint="eastAsia"/>
              </w:rPr>
              <w:t>　</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tabs>
                <w:tab w:val="center" w:pos="1063"/>
                <w:tab w:val="right" w:pos="2457"/>
              </w:tabs>
              <w:jc w:val="center"/>
              <w:rPr>
                <w:rFonts w:ascii="宋体" w:hAnsi="宋体" w:eastAsia="宋体" w:cs="宋体"/>
                <w:kern w:val="2"/>
                <w:sz w:val="24"/>
                <w:szCs w:val="24"/>
                <w:lang w:val="en-US" w:eastAsia="zh-CN" w:bidi="ar-SA"/>
              </w:rPr>
            </w:pPr>
            <w:r>
              <w:rPr>
                <w:rFonts w:hint="eastAsia" w:ascii="华文中宋" w:hAnsi="华文中宋" w:eastAsia="华文中宋"/>
                <w:lang w:val="en-US" w:eastAsia="zh-CN"/>
              </w:rPr>
              <w:t>1.88</w:t>
            </w:r>
          </w:p>
        </w:tc>
        <w:tc>
          <w:tcPr>
            <w:tcW w:w="7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6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5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6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10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r>
      <w:tr>
        <w:tblPrEx>
          <w:tblCellMar>
            <w:top w:w="0" w:type="dxa"/>
            <w:left w:w="0" w:type="dxa"/>
            <w:bottom w:w="0" w:type="dxa"/>
            <w:right w:w="0" w:type="dxa"/>
          </w:tblCellMar>
        </w:tblPrEx>
        <w:trPr>
          <w:gridAfter w:val="7"/>
          <w:wAfter w:w="7749" w:type="dxa"/>
          <w:trHeight w:val="450" w:hRule="atLeast"/>
        </w:trPr>
        <w:tc>
          <w:tcPr>
            <w:tcW w:w="248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221</w:t>
            </w:r>
          </w:p>
        </w:tc>
        <w:tc>
          <w:tcPr>
            <w:tcW w:w="46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tabs>
                <w:tab w:val="left" w:pos="923"/>
              </w:tabs>
              <w:rPr>
                <w:rFonts w:hint="eastAsia" w:ascii="宋体" w:hAnsi="宋体" w:cs="宋体" w:eastAsiaTheme="minorEastAsia"/>
                <w:sz w:val="24"/>
                <w:szCs w:val="24"/>
                <w:lang w:eastAsia="zh-CN"/>
              </w:rPr>
            </w:pPr>
            <w:r>
              <w:rPr>
                <w:rFonts w:hint="eastAsia"/>
              </w:rPr>
              <w:t>　</w:t>
            </w:r>
            <w:r>
              <w:rPr>
                <w:rFonts w:hint="eastAsia"/>
                <w:lang w:eastAsia="zh-CN"/>
              </w:rPr>
              <w:tab/>
            </w:r>
            <w:r>
              <w:rPr>
                <w:rFonts w:hint="eastAsia"/>
                <w:lang w:eastAsia="zh-CN"/>
              </w:rPr>
              <w:t>住房保障支出</w:t>
            </w:r>
          </w:p>
        </w:tc>
        <w:tc>
          <w:tcPr>
            <w:tcW w:w="21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7.44</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kern w:val="2"/>
                <w:sz w:val="24"/>
                <w:szCs w:val="24"/>
                <w:lang w:val="en-US" w:eastAsia="zh-CN" w:bidi="ar-SA"/>
              </w:rPr>
            </w:pPr>
            <w:r>
              <w:rPr>
                <w:rFonts w:hint="eastAsia"/>
              </w:rPr>
              <w:t>7.44</w:t>
            </w:r>
          </w:p>
        </w:tc>
        <w:tc>
          <w:tcPr>
            <w:tcW w:w="7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p>
        </w:tc>
        <w:tc>
          <w:tcPr>
            <w:tcW w:w="6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p>
        </w:tc>
        <w:tc>
          <w:tcPr>
            <w:tcW w:w="5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p>
        </w:tc>
        <w:tc>
          <w:tcPr>
            <w:tcW w:w="6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p>
        </w:tc>
        <w:tc>
          <w:tcPr>
            <w:tcW w:w="10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p>
        </w:tc>
      </w:tr>
      <w:tr>
        <w:tblPrEx>
          <w:tblCellMar>
            <w:top w:w="0" w:type="dxa"/>
            <w:left w:w="0" w:type="dxa"/>
            <w:bottom w:w="0" w:type="dxa"/>
            <w:right w:w="0" w:type="dxa"/>
          </w:tblCellMar>
        </w:tblPrEx>
        <w:trPr>
          <w:gridAfter w:val="7"/>
          <w:wAfter w:w="7749" w:type="dxa"/>
          <w:trHeight w:val="450" w:hRule="atLeast"/>
        </w:trPr>
        <w:tc>
          <w:tcPr>
            <w:tcW w:w="248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22102</w:t>
            </w:r>
          </w:p>
        </w:tc>
        <w:tc>
          <w:tcPr>
            <w:tcW w:w="46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tabs>
                <w:tab w:val="left" w:pos="960"/>
              </w:tabs>
              <w:rPr>
                <w:rFonts w:hint="eastAsia" w:ascii="宋体" w:hAnsi="宋体" w:cs="宋体" w:eastAsiaTheme="minorEastAsia"/>
                <w:sz w:val="24"/>
                <w:szCs w:val="24"/>
                <w:lang w:eastAsia="zh-CN"/>
              </w:rPr>
            </w:pPr>
            <w:r>
              <w:rPr>
                <w:rFonts w:hint="eastAsia"/>
              </w:rPr>
              <w:t>　</w:t>
            </w:r>
            <w:r>
              <w:rPr>
                <w:rFonts w:hint="eastAsia"/>
                <w:lang w:eastAsia="zh-CN"/>
              </w:rPr>
              <w:tab/>
            </w:r>
            <w:r>
              <w:rPr>
                <w:rFonts w:hint="eastAsia"/>
                <w:lang w:eastAsia="zh-CN"/>
              </w:rPr>
              <w:t>住房改革支出</w:t>
            </w:r>
          </w:p>
        </w:tc>
        <w:tc>
          <w:tcPr>
            <w:tcW w:w="21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tabs>
                <w:tab w:val="center" w:pos="1063"/>
                <w:tab w:val="right" w:pos="2457"/>
              </w:tabs>
              <w:jc w:val="center"/>
              <w:rPr>
                <w:rFonts w:ascii="宋体" w:hAnsi="宋体" w:eastAsia="宋体" w:cs="宋体"/>
                <w:sz w:val="24"/>
                <w:szCs w:val="24"/>
              </w:rPr>
            </w:pPr>
            <w:r>
              <w:rPr>
                <w:rFonts w:hint="eastAsia"/>
                <w:lang w:eastAsia="zh-CN"/>
              </w:rPr>
              <w:t>7.44</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tabs>
                <w:tab w:val="center" w:pos="1063"/>
                <w:tab w:val="right" w:pos="2457"/>
              </w:tabs>
              <w:jc w:val="center"/>
              <w:rPr>
                <w:rFonts w:ascii="宋体" w:hAnsi="宋体" w:eastAsia="宋体" w:cs="宋体"/>
                <w:kern w:val="2"/>
                <w:sz w:val="24"/>
                <w:szCs w:val="24"/>
                <w:lang w:val="en-US" w:eastAsia="zh-CN" w:bidi="ar-SA"/>
              </w:rPr>
            </w:pPr>
            <w:r>
              <w:rPr>
                <w:rFonts w:hint="eastAsia"/>
                <w:lang w:eastAsia="zh-CN"/>
              </w:rPr>
              <w:t>7.44</w:t>
            </w:r>
          </w:p>
        </w:tc>
        <w:tc>
          <w:tcPr>
            <w:tcW w:w="7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6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5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6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10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r>
      <w:tr>
        <w:tblPrEx>
          <w:tblCellMar>
            <w:top w:w="0" w:type="dxa"/>
            <w:left w:w="0" w:type="dxa"/>
            <w:bottom w:w="0" w:type="dxa"/>
            <w:right w:w="0" w:type="dxa"/>
          </w:tblCellMar>
        </w:tblPrEx>
        <w:trPr>
          <w:gridAfter w:val="7"/>
          <w:wAfter w:w="7749" w:type="dxa"/>
          <w:trHeight w:val="450" w:hRule="atLeast"/>
        </w:trPr>
        <w:tc>
          <w:tcPr>
            <w:tcW w:w="248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2210201</w:t>
            </w:r>
          </w:p>
        </w:tc>
        <w:tc>
          <w:tcPr>
            <w:tcW w:w="46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tabs>
                <w:tab w:val="left" w:pos="998"/>
              </w:tabs>
              <w:rPr>
                <w:rFonts w:hint="eastAsia" w:ascii="宋体" w:hAnsi="宋体" w:cs="宋体" w:eastAsiaTheme="minorEastAsia"/>
                <w:sz w:val="24"/>
                <w:szCs w:val="24"/>
                <w:lang w:eastAsia="zh-CN"/>
              </w:rPr>
            </w:pPr>
            <w:r>
              <w:rPr>
                <w:rFonts w:hint="eastAsia"/>
              </w:rPr>
              <w:t>　</w:t>
            </w:r>
            <w:r>
              <w:rPr>
                <w:rFonts w:hint="eastAsia"/>
                <w:lang w:eastAsia="zh-CN"/>
              </w:rPr>
              <w:tab/>
            </w:r>
            <w:r>
              <w:rPr>
                <w:rFonts w:hint="eastAsia"/>
                <w:lang w:eastAsia="zh-CN"/>
              </w:rPr>
              <w:t xml:space="preserve"> 住房公积金</w:t>
            </w:r>
          </w:p>
        </w:tc>
        <w:tc>
          <w:tcPr>
            <w:tcW w:w="21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tabs>
                <w:tab w:val="center" w:pos="1063"/>
                <w:tab w:val="right" w:pos="2457"/>
              </w:tabs>
              <w:jc w:val="center"/>
              <w:rPr>
                <w:rFonts w:ascii="宋体" w:hAnsi="宋体" w:eastAsia="宋体" w:cs="宋体"/>
                <w:sz w:val="24"/>
                <w:szCs w:val="24"/>
              </w:rPr>
            </w:pPr>
            <w:r>
              <w:rPr>
                <w:rFonts w:hint="eastAsia"/>
                <w:lang w:eastAsia="zh-CN"/>
              </w:rPr>
              <w:t>7.44</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tabs>
                <w:tab w:val="center" w:pos="1063"/>
                <w:tab w:val="right" w:pos="2457"/>
              </w:tabs>
              <w:jc w:val="center"/>
              <w:rPr>
                <w:rFonts w:ascii="宋体" w:hAnsi="宋体" w:eastAsia="宋体" w:cs="宋体"/>
                <w:kern w:val="2"/>
                <w:sz w:val="24"/>
                <w:szCs w:val="24"/>
                <w:lang w:val="en-US" w:eastAsia="zh-CN" w:bidi="ar-SA"/>
              </w:rPr>
            </w:pPr>
            <w:r>
              <w:rPr>
                <w:rFonts w:hint="eastAsia"/>
                <w:lang w:eastAsia="zh-CN"/>
              </w:rPr>
              <w:t>7.44</w:t>
            </w:r>
          </w:p>
        </w:tc>
        <w:tc>
          <w:tcPr>
            <w:tcW w:w="7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6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5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6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10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r>
      <w:tr>
        <w:tblPrEx>
          <w:tblCellMar>
            <w:top w:w="0" w:type="dxa"/>
            <w:left w:w="0" w:type="dxa"/>
            <w:bottom w:w="0" w:type="dxa"/>
            <w:right w:w="0" w:type="dxa"/>
          </w:tblCellMar>
        </w:tblPrEx>
        <w:trPr>
          <w:trHeight w:val="615" w:hRule="atLeast"/>
        </w:trPr>
        <w:tc>
          <w:tcPr>
            <w:tcW w:w="14404" w:type="dxa"/>
            <w:gridSpan w:val="10"/>
            <w:tcBorders>
              <w:top w:val="nil"/>
              <w:left w:val="nil"/>
              <w:bottom w:val="nil"/>
              <w:right w:val="nil"/>
            </w:tcBorders>
            <w:shd w:val="clear" w:color="auto" w:fill="auto"/>
            <w:tcMar>
              <w:top w:w="15" w:type="dxa"/>
              <w:left w:w="15" w:type="dxa"/>
              <w:bottom w:w="0" w:type="dxa"/>
              <w:right w:w="15" w:type="dxa"/>
            </w:tcMar>
            <w:vAlign w:val="center"/>
          </w:tcPr>
          <w:p>
            <w:pPr>
              <w:rPr>
                <w:rFonts w:ascii="宋体" w:hAnsi="宋体" w:eastAsia="宋体" w:cs="宋体"/>
                <w:sz w:val="24"/>
                <w:szCs w:val="24"/>
              </w:rPr>
            </w:pPr>
            <w:r>
              <w:rPr>
                <w:rFonts w:hint="eastAsia"/>
              </w:rPr>
              <w:t>注：本表反映部门本年度取得的各项收入情况。</w:t>
            </w:r>
          </w:p>
        </w:tc>
        <w:tc>
          <w:tcPr>
            <w:tcW w:w="1107" w:type="dxa"/>
            <w:tcBorders>
              <w:top w:val="nil"/>
              <w:left w:val="nil"/>
              <w:bottom w:val="nil"/>
              <w:right w:val="nil"/>
            </w:tcBorders>
            <w:shd w:val="clear" w:color="auto" w:fill="auto"/>
            <w:tcMar>
              <w:top w:w="15" w:type="dxa"/>
              <w:left w:w="15" w:type="dxa"/>
              <w:bottom w:w="0" w:type="dxa"/>
              <w:right w:w="15" w:type="dxa"/>
            </w:tcMar>
            <w:vAlign w:val="center"/>
          </w:tcPr>
          <w:p>
            <w:pPr>
              <w:rPr>
                <w:rFonts w:hint="eastAsia"/>
              </w:rPr>
            </w:pPr>
          </w:p>
        </w:tc>
        <w:tc>
          <w:tcPr>
            <w:tcW w:w="1107" w:type="dxa"/>
            <w:tcBorders>
              <w:top w:val="nil"/>
              <w:left w:val="nil"/>
              <w:bottom w:val="nil"/>
              <w:right w:val="nil"/>
            </w:tcBorders>
            <w:shd w:val="clear" w:color="auto" w:fill="auto"/>
            <w:tcMar>
              <w:top w:w="15" w:type="dxa"/>
              <w:left w:w="15" w:type="dxa"/>
              <w:bottom w:w="0" w:type="dxa"/>
              <w:right w:w="15" w:type="dxa"/>
            </w:tcMar>
            <w:vAlign w:val="center"/>
          </w:tcPr>
          <w:p>
            <w:pPr>
              <w:rPr>
                <w:rFonts w:hint="eastAsia"/>
              </w:rPr>
            </w:pPr>
          </w:p>
        </w:tc>
        <w:tc>
          <w:tcPr>
            <w:tcW w:w="1107" w:type="dxa"/>
            <w:tcBorders>
              <w:top w:val="nil"/>
              <w:left w:val="nil"/>
              <w:bottom w:val="nil"/>
              <w:right w:val="nil"/>
            </w:tcBorders>
            <w:shd w:val="clear" w:color="auto" w:fill="auto"/>
            <w:tcMar>
              <w:top w:w="15" w:type="dxa"/>
              <w:left w:w="15" w:type="dxa"/>
              <w:bottom w:w="0" w:type="dxa"/>
              <w:right w:w="15" w:type="dxa"/>
            </w:tcMar>
            <w:vAlign w:val="center"/>
          </w:tcPr>
          <w:p>
            <w:pPr>
              <w:rPr>
                <w:rFonts w:hint="eastAsia"/>
              </w:rPr>
            </w:pPr>
          </w:p>
        </w:tc>
        <w:tc>
          <w:tcPr>
            <w:tcW w:w="1107" w:type="dxa"/>
            <w:tcBorders>
              <w:top w:val="nil"/>
              <w:left w:val="nil"/>
              <w:bottom w:val="nil"/>
              <w:right w:val="nil"/>
            </w:tcBorders>
            <w:shd w:val="clear" w:color="auto" w:fill="auto"/>
            <w:tcMar>
              <w:top w:w="15" w:type="dxa"/>
              <w:left w:w="15" w:type="dxa"/>
              <w:bottom w:w="0" w:type="dxa"/>
              <w:right w:w="15" w:type="dxa"/>
            </w:tcMar>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1107" w:type="dxa"/>
            <w:tcBorders>
              <w:top w:val="nil"/>
              <w:left w:val="nil"/>
              <w:bottom w:val="nil"/>
              <w:right w:val="nil"/>
            </w:tcBorders>
            <w:shd w:val="clear" w:color="auto" w:fill="auto"/>
            <w:tcMar>
              <w:top w:w="15" w:type="dxa"/>
              <w:left w:w="15" w:type="dxa"/>
              <w:bottom w:w="0" w:type="dxa"/>
              <w:right w:w="15" w:type="dxa"/>
            </w:tcMar>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1107" w:type="dxa"/>
            <w:tcBorders>
              <w:top w:val="nil"/>
              <w:left w:val="nil"/>
              <w:bottom w:val="nil"/>
              <w:right w:val="nil"/>
            </w:tcBorders>
            <w:shd w:val="clear" w:color="auto" w:fill="auto"/>
            <w:tcMar>
              <w:top w:w="15" w:type="dxa"/>
              <w:left w:w="15" w:type="dxa"/>
              <w:bottom w:w="0" w:type="dxa"/>
              <w:right w:w="15" w:type="dxa"/>
            </w:tcMar>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1107" w:type="dxa"/>
            <w:tcBorders>
              <w:top w:val="nil"/>
              <w:left w:val="nil"/>
              <w:bottom w:val="nil"/>
              <w:right w:val="nil"/>
            </w:tcBorders>
            <w:shd w:val="clear" w:color="auto" w:fill="auto"/>
            <w:tcMar>
              <w:top w:w="15" w:type="dxa"/>
              <w:left w:w="15" w:type="dxa"/>
              <w:bottom w:w="0" w:type="dxa"/>
              <w:right w:w="15" w:type="dxa"/>
            </w:tcMar>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r>
    </w:tbl>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pPr>
        <w:widowControl/>
        <w:rPr>
          <w:rFonts w:ascii="Times New Roman" w:hAnsi="Times New Roman" w:eastAsia="方正小标宋_GBK" w:cs="Times New Roman"/>
          <w:color w:val="000000"/>
          <w:kern w:val="0"/>
          <w:sz w:val="36"/>
          <w:szCs w:val="36"/>
        </w:rPr>
      </w:pPr>
    </w:p>
    <w:tbl>
      <w:tblPr>
        <w:tblStyle w:val="5"/>
        <w:tblW w:w="18821" w:type="dxa"/>
        <w:tblInd w:w="93" w:type="dxa"/>
        <w:tblLayout w:type="fixed"/>
        <w:tblCellMar>
          <w:top w:w="0" w:type="dxa"/>
          <w:left w:w="108" w:type="dxa"/>
          <w:bottom w:w="0" w:type="dxa"/>
          <w:right w:w="108" w:type="dxa"/>
        </w:tblCellMar>
      </w:tblPr>
      <w:tblGrid>
        <w:gridCol w:w="1113"/>
        <w:gridCol w:w="237"/>
        <w:gridCol w:w="2934"/>
        <w:gridCol w:w="1725"/>
        <w:gridCol w:w="1350"/>
        <w:gridCol w:w="1631"/>
        <w:gridCol w:w="1107"/>
        <w:gridCol w:w="1631"/>
        <w:gridCol w:w="1558"/>
        <w:gridCol w:w="1107"/>
        <w:gridCol w:w="1107"/>
        <w:gridCol w:w="1107"/>
        <w:gridCol w:w="1107"/>
        <w:gridCol w:w="1107"/>
      </w:tblGrid>
      <w:tr>
        <w:tblPrEx>
          <w:tblCellMar>
            <w:top w:w="0" w:type="dxa"/>
            <w:left w:w="108" w:type="dxa"/>
            <w:bottom w:w="0" w:type="dxa"/>
            <w:right w:w="108" w:type="dxa"/>
          </w:tblCellMar>
        </w:tblPrEx>
        <w:trPr>
          <w:gridAfter w:val="5"/>
          <w:wAfter w:w="5535" w:type="dxa"/>
          <w:trHeight w:val="435" w:hRule="atLeast"/>
        </w:trPr>
        <w:tc>
          <w:tcPr>
            <w:tcW w:w="13286" w:type="dxa"/>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tblPrEx>
          <w:tblCellMar>
            <w:top w:w="0" w:type="dxa"/>
            <w:left w:w="108" w:type="dxa"/>
            <w:bottom w:w="0" w:type="dxa"/>
            <w:right w:w="108" w:type="dxa"/>
          </w:tblCellMar>
        </w:tblPrEx>
        <w:trPr>
          <w:gridAfter w:val="5"/>
          <w:wAfter w:w="5535" w:type="dxa"/>
          <w:trHeight w:val="285" w:hRule="atLeast"/>
        </w:trPr>
        <w:tc>
          <w:tcPr>
            <w:tcW w:w="111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93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2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5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3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10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3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58"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tblPrEx>
          <w:tblCellMar>
            <w:top w:w="0" w:type="dxa"/>
            <w:left w:w="108" w:type="dxa"/>
            <w:bottom w:w="0" w:type="dxa"/>
            <w:right w:w="108" w:type="dxa"/>
          </w:tblCellMar>
        </w:tblPrEx>
        <w:trPr>
          <w:gridAfter w:val="5"/>
          <w:wAfter w:w="5535" w:type="dxa"/>
          <w:trHeight w:val="285" w:hRule="atLeast"/>
        </w:trPr>
        <w:tc>
          <w:tcPr>
            <w:tcW w:w="1113"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3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93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color w:val="000000"/>
                <w:sz w:val="20"/>
                <w:szCs w:val="20"/>
                <w:lang w:eastAsia="zh-CN"/>
              </w:rPr>
              <w:t>怀化市生态环境局溆浦分局</w:t>
            </w:r>
            <w:r>
              <w:rPr>
                <w:rFonts w:hint="eastAsia" w:ascii="宋体" w:hAnsi="宋体" w:eastAsia="宋体" w:cs="宋体"/>
                <w:kern w:val="0"/>
                <w:sz w:val="24"/>
                <w:szCs w:val="24"/>
              </w:rPr>
              <w:t>　</w:t>
            </w:r>
          </w:p>
        </w:tc>
        <w:tc>
          <w:tcPr>
            <w:tcW w:w="172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5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31" w:type="dxa"/>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10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3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58"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gridAfter w:val="5"/>
          <w:wAfter w:w="5535" w:type="dxa"/>
          <w:trHeight w:val="450" w:hRule="atLeast"/>
        </w:trPr>
        <w:tc>
          <w:tcPr>
            <w:tcW w:w="4284"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72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35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63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10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63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155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tblPrEx>
          <w:tblCellMar>
            <w:top w:w="0" w:type="dxa"/>
            <w:left w:w="108" w:type="dxa"/>
            <w:bottom w:w="0" w:type="dxa"/>
            <w:right w:w="108" w:type="dxa"/>
          </w:tblCellMar>
        </w:tblPrEx>
        <w:trPr>
          <w:gridAfter w:val="5"/>
          <w:wAfter w:w="5535" w:type="dxa"/>
          <w:trHeight w:val="450" w:hRule="atLeast"/>
        </w:trPr>
        <w:tc>
          <w:tcPr>
            <w:tcW w:w="1350"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934"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7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3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3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1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3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5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gridAfter w:val="5"/>
          <w:wAfter w:w="5535" w:type="dxa"/>
          <w:trHeight w:val="450" w:hRule="atLeast"/>
        </w:trPr>
        <w:tc>
          <w:tcPr>
            <w:tcW w:w="135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9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7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3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3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1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3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5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gridAfter w:val="5"/>
          <w:wAfter w:w="5535" w:type="dxa"/>
          <w:trHeight w:val="450" w:hRule="atLeast"/>
        </w:trPr>
        <w:tc>
          <w:tcPr>
            <w:tcW w:w="4284"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72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35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63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107"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63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1558"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tblPrEx>
          <w:tblCellMar>
            <w:top w:w="0" w:type="dxa"/>
            <w:left w:w="108" w:type="dxa"/>
            <w:bottom w:w="0" w:type="dxa"/>
            <w:right w:w="108" w:type="dxa"/>
          </w:tblCellMar>
        </w:tblPrEx>
        <w:trPr>
          <w:gridAfter w:val="5"/>
          <w:wAfter w:w="5535" w:type="dxa"/>
          <w:trHeight w:val="450" w:hRule="atLeast"/>
        </w:trPr>
        <w:tc>
          <w:tcPr>
            <w:tcW w:w="4284"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725" w:type="dxa"/>
            <w:tcBorders>
              <w:top w:val="nil"/>
              <w:left w:val="nil"/>
              <w:bottom w:val="single" w:color="auto" w:sz="4" w:space="0"/>
              <w:right w:val="single" w:color="auto" w:sz="4" w:space="0"/>
            </w:tcBorders>
            <w:shd w:val="clear" w:color="auto" w:fill="auto"/>
            <w:noWrap/>
            <w:vAlign w:val="center"/>
          </w:tcPr>
          <w:p>
            <w:pPr>
              <w:widowControl/>
              <w:tabs>
                <w:tab w:val="left" w:pos="361"/>
                <w:tab w:val="right" w:pos="1869"/>
              </w:tabs>
              <w:jc w:val="left"/>
              <w:rPr>
                <w:rFonts w:ascii="宋体" w:hAnsi="宋体" w:eastAsia="宋体" w:cs="宋体"/>
                <w:kern w:val="0"/>
                <w:sz w:val="24"/>
                <w:szCs w:val="24"/>
              </w:rPr>
            </w:pPr>
            <w:r>
              <w:rPr>
                <w:rFonts w:hint="eastAsia" w:ascii="宋体" w:hAnsi="宋体" w:eastAsia="宋体" w:cs="宋体"/>
                <w:kern w:val="0"/>
                <w:sz w:val="24"/>
                <w:szCs w:val="24"/>
                <w:lang w:eastAsia="zh-CN"/>
              </w:rPr>
              <w:tab/>
            </w:r>
            <w:r>
              <w:rPr>
                <w:rFonts w:hint="eastAsia" w:ascii="宋体" w:hAnsi="宋体" w:eastAsia="宋体" w:cs="宋体"/>
                <w:b/>
                <w:bCs/>
                <w:i w:val="0"/>
                <w:iCs w:val="0"/>
                <w:color w:val="000000"/>
                <w:kern w:val="0"/>
                <w:sz w:val="22"/>
                <w:szCs w:val="22"/>
                <w:u w:val="none"/>
                <w:lang w:val="en-US" w:eastAsia="zh-CN" w:bidi="ar"/>
              </w:rPr>
              <w:t>3076.64</w:t>
            </w:r>
            <w:r>
              <w:rPr>
                <w:rFonts w:hint="eastAsia" w:ascii="宋体" w:hAnsi="宋体" w:eastAsia="宋体" w:cs="宋体"/>
                <w:kern w:val="0"/>
                <w:sz w:val="24"/>
                <w:szCs w:val="24"/>
                <w:lang w:eastAsia="zh-CN"/>
              </w:rPr>
              <w:tab/>
            </w:r>
            <w:r>
              <w:rPr>
                <w:rFonts w:hint="eastAsia" w:ascii="宋体" w:hAnsi="宋体" w:eastAsia="宋体" w:cs="宋体"/>
                <w:kern w:val="0"/>
                <w:sz w:val="24"/>
                <w:szCs w:val="24"/>
              </w:rPr>
              <w:t>　</w:t>
            </w:r>
          </w:p>
        </w:tc>
        <w:tc>
          <w:tcPr>
            <w:tcW w:w="135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929.95</w:t>
            </w:r>
            <w:r>
              <w:rPr>
                <w:rFonts w:hint="eastAsia" w:ascii="宋体" w:hAnsi="宋体" w:eastAsia="宋体" w:cs="宋体"/>
                <w:kern w:val="0"/>
                <w:sz w:val="24"/>
                <w:szCs w:val="24"/>
              </w:rPr>
              <w:t>　</w:t>
            </w:r>
          </w:p>
        </w:tc>
        <w:tc>
          <w:tcPr>
            <w:tcW w:w="163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2146.69</w:t>
            </w:r>
          </w:p>
        </w:tc>
        <w:tc>
          <w:tcPr>
            <w:tcW w:w="110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163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155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5"/>
          <w:wAfter w:w="5535" w:type="dxa"/>
          <w:trHeight w:val="432" w:hRule="atLeast"/>
        </w:trPr>
        <w:tc>
          <w:tcPr>
            <w:tcW w:w="1350"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left"/>
              <w:rPr>
                <w:rFonts w:hint="default" w:ascii="宋体" w:hAnsi="宋体" w:cs="宋体" w:eastAsiaTheme="minorEastAsia"/>
                <w:kern w:val="2"/>
                <w:sz w:val="24"/>
                <w:szCs w:val="24"/>
                <w:lang w:val="en-US" w:eastAsia="zh-CN" w:bidi="ar-SA"/>
              </w:rPr>
            </w:pPr>
            <w:r>
              <w:rPr>
                <w:rFonts w:hint="eastAsia"/>
                <w:lang w:val="en-US" w:eastAsia="zh-CN"/>
              </w:rPr>
              <w:t>208</w:t>
            </w:r>
          </w:p>
        </w:tc>
        <w:tc>
          <w:tcPr>
            <w:tcW w:w="2934" w:type="dxa"/>
            <w:tcBorders>
              <w:top w:val="nil"/>
              <w:left w:val="nil"/>
              <w:bottom w:val="single" w:color="auto" w:sz="4" w:space="0"/>
              <w:right w:val="single" w:color="auto" w:sz="4" w:space="0"/>
            </w:tcBorders>
            <w:shd w:val="clear" w:color="000000" w:fill="FFFFFF"/>
            <w:noWrap/>
            <w:vAlign w:val="center"/>
          </w:tcPr>
          <w:p>
            <w:pPr>
              <w:tabs>
                <w:tab w:val="left" w:pos="810"/>
              </w:tabs>
              <w:rPr>
                <w:rFonts w:hint="eastAsia" w:ascii="宋体" w:hAnsi="宋体" w:cs="宋体" w:eastAsiaTheme="minorEastAsia"/>
                <w:kern w:val="2"/>
                <w:sz w:val="24"/>
                <w:szCs w:val="24"/>
                <w:lang w:val="en-US" w:eastAsia="zh-CN" w:bidi="ar-SA"/>
              </w:rPr>
            </w:pPr>
            <w:r>
              <w:rPr>
                <w:rFonts w:hint="eastAsia"/>
              </w:rPr>
              <w:t>　</w:t>
            </w:r>
            <w:r>
              <w:rPr>
                <w:rFonts w:hint="eastAsia"/>
                <w:lang w:eastAsia="zh-CN"/>
              </w:rPr>
              <w:tab/>
            </w:r>
            <w:r>
              <w:rPr>
                <w:rFonts w:hint="eastAsia"/>
                <w:lang w:eastAsia="zh-CN"/>
              </w:rPr>
              <w:t>社会保障和就业支出</w:t>
            </w:r>
          </w:p>
        </w:tc>
        <w:tc>
          <w:tcPr>
            <w:tcW w:w="1725" w:type="dxa"/>
            <w:tcBorders>
              <w:top w:val="nil"/>
              <w:left w:val="nil"/>
              <w:bottom w:val="single" w:color="auto" w:sz="4" w:space="0"/>
              <w:right w:val="single" w:color="auto" w:sz="4" w:space="0"/>
            </w:tcBorders>
            <w:shd w:val="clear" w:color="auto" w:fill="auto"/>
            <w:noWrap/>
            <w:vAlign w:val="center"/>
          </w:tcPr>
          <w:p>
            <w:pPr>
              <w:tabs>
                <w:tab w:val="center" w:pos="1063"/>
                <w:tab w:val="right" w:pos="2457"/>
              </w:tabs>
              <w:jc w:val="center"/>
              <w:rPr>
                <w:rFonts w:ascii="宋体" w:hAnsi="宋体" w:eastAsia="宋体" w:cs="宋体"/>
                <w:kern w:val="2"/>
                <w:sz w:val="24"/>
                <w:szCs w:val="24"/>
                <w:lang w:val="en-US" w:eastAsia="zh-CN" w:bidi="ar-SA"/>
              </w:rPr>
            </w:pPr>
            <w:r>
              <w:rPr>
                <w:rFonts w:hint="eastAsia"/>
                <w:lang w:eastAsia="zh-CN"/>
              </w:rPr>
              <w:t>1.42</w:t>
            </w:r>
          </w:p>
        </w:tc>
        <w:tc>
          <w:tcPr>
            <w:tcW w:w="135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1.42</w:t>
            </w:r>
            <w:r>
              <w:rPr>
                <w:rFonts w:hint="eastAsia" w:ascii="宋体" w:hAnsi="宋体" w:eastAsia="宋体" w:cs="宋体"/>
                <w:kern w:val="0"/>
                <w:sz w:val="24"/>
                <w:szCs w:val="24"/>
              </w:rPr>
              <w:t>　</w:t>
            </w:r>
          </w:p>
        </w:tc>
        <w:tc>
          <w:tcPr>
            <w:tcW w:w="163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p>
        </w:tc>
        <w:tc>
          <w:tcPr>
            <w:tcW w:w="110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163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155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5"/>
          <w:wAfter w:w="5535" w:type="dxa"/>
          <w:trHeight w:val="487" w:hRule="atLeast"/>
        </w:trPr>
        <w:tc>
          <w:tcPr>
            <w:tcW w:w="1350"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left"/>
              <w:rPr>
                <w:rFonts w:hint="default" w:ascii="宋体" w:hAnsi="宋体" w:cs="宋体" w:eastAsiaTheme="minorEastAsia"/>
                <w:kern w:val="2"/>
                <w:sz w:val="24"/>
                <w:szCs w:val="24"/>
                <w:lang w:val="en-US" w:eastAsia="zh-CN" w:bidi="ar-SA"/>
              </w:rPr>
            </w:pPr>
            <w:r>
              <w:rPr>
                <w:rFonts w:hint="eastAsia"/>
                <w:lang w:val="en-US" w:eastAsia="zh-CN"/>
              </w:rPr>
              <w:t>20808</w:t>
            </w:r>
          </w:p>
        </w:tc>
        <w:tc>
          <w:tcPr>
            <w:tcW w:w="2934" w:type="dxa"/>
            <w:tcBorders>
              <w:top w:val="nil"/>
              <w:left w:val="nil"/>
              <w:bottom w:val="single" w:color="auto" w:sz="4" w:space="0"/>
              <w:right w:val="single" w:color="auto" w:sz="4" w:space="0"/>
            </w:tcBorders>
            <w:shd w:val="clear" w:color="000000" w:fill="FFFFFF"/>
            <w:noWrap/>
            <w:vAlign w:val="center"/>
          </w:tcPr>
          <w:p>
            <w:pPr>
              <w:tabs>
                <w:tab w:val="left" w:pos="1054"/>
              </w:tabs>
              <w:rPr>
                <w:rFonts w:hint="eastAsia" w:ascii="宋体" w:hAnsi="宋体" w:cs="宋体" w:eastAsiaTheme="minorEastAsia"/>
                <w:kern w:val="2"/>
                <w:sz w:val="24"/>
                <w:szCs w:val="24"/>
                <w:lang w:val="en-US" w:eastAsia="zh-CN" w:bidi="ar-SA"/>
              </w:rPr>
            </w:pPr>
            <w:r>
              <w:rPr>
                <w:rFonts w:hint="eastAsia"/>
              </w:rPr>
              <w:t>　</w:t>
            </w:r>
            <w:r>
              <w:rPr>
                <w:rFonts w:hint="eastAsia"/>
                <w:lang w:eastAsia="zh-CN"/>
              </w:rPr>
              <w:tab/>
            </w:r>
            <w:r>
              <w:rPr>
                <w:rFonts w:hint="eastAsia"/>
                <w:lang w:eastAsia="zh-CN"/>
              </w:rPr>
              <w:t>抚恤</w:t>
            </w:r>
          </w:p>
        </w:tc>
        <w:tc>
          <w:tcPr>
            <w:tcW w:w="1725" w:type="dxa"/>
            <w:tcBorders>
              <w:top w:val="nil"/>
              <w:left w:val="nil"/>
              <w:bottom w:val="single" w:color="auto" w:sz="4" w:space="0"/>
              <w:right w:val="single" w:color="auto" w:sz="4" w:space="0"/>
            </w:tcBorders>
            <w:shd w:val="clear" w:color="auto" w:fill="auto"/>
            <w:noWrap/>
            <w:vAlign w:val="center"/>
          </w:tcPr>
          <w:p>
            <w:pPr>
              <w:tabs>
                <w:tab w:val="center" w:pos="1063"/>
                <w:tab w:val="right" w:pos="2457"/>
              </w:tabs>
              <w:jc w:val="center"/>
              <w:rPr>
                <w:rFonts w:ascii="华文中宋" w:hAnsi="华文中宋" w:eastAsia="华文中宋" w:cs="宋体"/>
                <w:kern w:val="2"/>
                <w:sz w:val="24"/>
                <w:szCs w:val="24"/>
                <w:lang w:val="en-US" w:eastAsia="zh-CN" w:bidi="ar-SA"/>
              </w:rPr>
            </w:pPr>
            <w:r>
              <w:rPr>
                <w:rFonts w:hint="eastAsia" w:ascii="华文中宋" w:hAnsi="华文中宋" w:eastAsia="华文中宋"/>
                <w:lang w:eastAsia="zh-CN"/>
              </w:rPr>
              <w:t>1.42</w:t>
            </w:r>
          </w:p>
        </w:tc>
        <w:tc>
          <w:tcPr>
            <w:tcW w:w="135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1.42</w:t>
            </w:r>
            <w:r>
              <w:rPr>
                <w:rFonts w:hint="eastAsia" w:ascii="宋体" w:hAnsi="宋体" w:eastAsia="宋体" w:cs="宋体"/>
                <w:kern w:val="0"/>
                <w:sz w:val="24"/>
                <w:szCs w:val="24"/>
              </w:rPr>
              <w:t>　</w:t>
            </w:r>
          </w:p>
        </w:tc>
        <w:tc>
          <w:tcPr>
            <w:tcW w:w="163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p>
        </w:tc>
        <w:tc>
          <w:tcPr>
            <w:tcW w:w="110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163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155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5"/>
          <w:wAfter w:w="5535" w:type="dxa"/>
          <w:trHeight w:val="493" w:hRule="atLeast"/>
        </w:trPr>
        <w:tc>
          <w:tcPr>
            <w:tcW w:w="1350"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tabs>
                <w:tab w:val="left" w:pos="650"/>
              </w:tabs>
              <w:jc w:val="left"/>
              <w:rPr>
                <w:rFonts w:hint="eastAsia" w:asciiTheme="minorHAnsi" w:hAnsiTheme="minorHAnsi" w:eastAsiaTheme="minorEastAsia" w:cstheme="minorBidi"/>
                <w:kern w:val="2"/>
                <w:sz w:val="21"/>
                <w:szCs w:val="22"/>
                <w:lang w:val="en-US" w:eastAsia="zh-CN" w:bidi="ar-SA"/>
              </w:rPr>
            </w:pPr>
            <w:r>
              <w:rPr>
                <w:rFonts w:hint="eastAsia"/>
                <w:lang w:val="en-US" w:eastAsia="zh-CN"/>
              </w:rPr>
              <w:t xml:space="preserve"> 2080801</w:t>
            </w:r>
            <w:r>
              <w:rPr>
                <w:rFonts w:hint="eastAsia"/>
                <w:lang w:eastAsia="zh-CN"/>
              </w:rPr>
              <w:tab/>
            </w:r>
          </w:p>
        </w:tc>
        <w:tc>
          <w:tcPr>
            <w:tcW w:w="2934" w:type="dxa"/>
            <w:tcBorders>
              <w:top w:val="nil"/>
              <w:left w:val="nil"/>
              <w:bottom w:val="single" w:color="auto" w:sz="4" w:space="0"/>
              <w:right w:val="single" w:color="auto" w:sz="4" w:space="0"/>
            </w:tcBorders>
            <w:shd w:val="clear" w:color="000000" w:fill="FFFFFF"/>
            <w:noWrap/>
            <w:vAlign w:val="center"/>
          </w:tcPr>
          <w:p>
            <w:pPr>
              <w:tabs>
                <w:tab w:val="left" w:pos="1035"/>
              </w:tabs>
              <w:rPr>
                <w:rFonts w:hint="eastAsia" w:asciiTheme="minorHAnsi" w:hAnsiTheme="minorHAnsi" w:eastAsiaTheme="minorEastAsia" w:cstheme="minorBidi"/>
                <w:kern w:val="2"/>
                <w:sz w:val="21"/>
                <w:szCs w:val="22"/>
                <w:lang w:val="en-US" w:eastAsia="zh-CN" w:bidi="ar-SA"/>
              </w:rPr>
            </w:pPr>
            <w:r>
              <w:rPr>
                <w:rFonts w:hint="eastAsia"/>
                <w:lang w:eastAsia="zh-CN"/>
              </w:rPr>
              <w:tab/>
            </w:r>
            <w:r>
              <w:rPr>
                <w:rFonts w:hint="eastAsia"/>
                <w:lang w:eastAsia="zh-CN"/>
              </w:rPr>
              <w:t>死亡抚恤</w:t>
            </w:r>
          </w:p>
        </w:tc>
        <w:tc>
          <w:tcPr>
            <w:tcW w:w="1725" w:type="dxa"/>
            <w:tcBorders>
              <w:top w:val="nil"/>
              <w:left w:val="nil"/>
              <w:bottom w:val="single" w:color="auto" w:sz="4" w:space="0"/>
              <w:right w:val="single" w:color="auto" w:sz="4" w:space="0"/>
            </w:tcBorders>
            <w:shd w:val="clear" w:color="auto" w:fill="auto"/>
            <w:noWrap/>
            <w:vAlign w:val="center"/>
          </w:tcPr>
          <w:p>
            <w:pPr>
              <w:jc w:val="center"/>
              <w:rPr>
                <w:rFonts w:hint="eastAsia" w:ascii="华文中宋" w:hAnsi="华文中宋" w:eastAsia="华文中宋" w:cstheme="minorBidi"/>
                <w:kern w:val="2"/>
                <w:sz w:val="21"/>
                <w:szCs w:val="22"/>
                <w:lang w:val="en-US" w:eastAsia="zh-CN" w:bidi="ar-SA"/>
              </w:rPr>
            </w:pPr>
            <w:r>
              <w:rPr>
                <w:rFonts w:hint="eastAsia" w:ascii="华文中宋" w:hAnsi="华文中宋" w:eastAsia="华文中宋"/>
              </w:rPr>
              <w:t>1.42</w:t>
            </w:r>
          </w:p>
        </w:tc>
        <w:tc>
          <w:tcPr>
            <w:tcW w:w="1350"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1.42</w:t>
            </w:r>
          </w:p>
        </w:tc>
        <w:tc>
          <w:tcPr>
            <w:tcW w:w="163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p>
        </w:tc>
        <w:tc>
          <w:tcPr>
            <w:tcW w:w="1107"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p>
        </w:tc>
        <w:tc>
          <w:tcPr>
            <w:tcW w:w="163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p>
        </w:tc>
        <w:tc>
          <w:tcPr>
            <w:tcW w:w="155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p>
        </w:tc>
      </w:tr>
      <w:tr>
        <w:tblPrEx>
          <w:tblCellMar>
            <w:top w:w="0" w:type="dxa"/>
            <w:left w:w="108" w:type="dxa"/>
            <w:bottom w:w="0" w:type="dxa"/>
            <w:right w:w="108" w:type="dxa"/>
          </w:tblCellMar>
        </w:tblPrEx>
        <w:trPr>
          <w:gridAfter w:val="5"/>
          <w:wAfter w:w="5535" w:type="dxa"/>
          <w:trHeight w:val="450" w:hRule="atLeast"/>
        </w:trPr>
        <w:tc>
          <w:tcPr>
            <w:tcW w:w="1350"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left"/>
              <w:rPr>
                <w:rFonts w:hint="eastAsia" w:asciiTheme="minorHAnsi" w:hAnsiTheme="minorHAnsi" w:eastAsiaTheme="minorEastAsia" w:cstheme="minorBidi"/>
                <w:kern w:val="2"/>
                <w:sz w:val="21"/>
                <w:szCs w:val="22"/>
                <w:lang w:val="en-US" w:eastAsia="zh-CN" w:bidi="ar-SA"/>
              </w:rPr>
            </w:pPr>
            <w:r>
              <w:rPr>
                <w:rFonts w:hint="eastAsia"/>
              </w:rPr>
              <w:t>211</w:t>
            </w:r>
          </w:p>
        </w:tc>
        <w:tc>
          <w:tcPr>
            <w:tcW w:w="2934" w:type="dxa"/>
            <w:tcBorders>
              <w:top w:val="nil"/>
              <w:left w:val="nil"/>
              <w:bottom w:val="single" w:color="auto" w:sz="4" w:space="0"/>
              <w:right w:val="single" w:color="auto" w:sz="4" w:space="0"/>
            </w:tcBorders>
            <w:shd w:val="clear" w:color="000000" w:fill="FFFFFF"/>
            <w:noWrap/>
            <w:vAlign w:val="center"/>
          </w:tcPr>
          <w:p>
            <w:pPr>
              <w:tabs>
                <w:tab w:val="left" w:pos="866"/>
              </w:tabs>
              <w:rPr>
                <w:rFonts w:hint="eastAsia" w:asciiTheme="minorHAnsi" w:hAnsiTheme="minorHAnsi" w:eastAsiaTheme="minorEastAsia" w:cstheme="minorBidi"/>
                <w:kern w:val="2"/>
                <w:sz w:val="21"/>
                <w:szCs w:val="22"/>
                <w:lang w:val="en-US" w:eastAsia="zh-CN" w:bidi="ar-SA"/>
              </w:rPr>
            </w:pPr>
            <w:r>
              <w:rPr>
                <w:rFonts w:hint="eastAsia"/>
                <w:lang w:eastAsia="zh-CN"/>
              </w:rPr>
              <w:tab/>
            </w:r>
            <w:r>
              <w:rPr>
                <w:rFonts w:hint="eastAsia"/>
                <w:lang w:eastAsia="zh-CN"/>
              </w:rPr>
              <w:t>节能环保支出</w:t>
            </w:r>
          </w:p>
        </w:tc>
        <w:tc>
          <w:tcPr>
            <w:tcW w:w="1725" w:type="dxa"/>
            <w:tcBorders>
              <w:top w:val="nil"/>
              <w:left w:val="nil"/>
              <w:bottom w:val="single" w:color="auto" w:sz="4" w:space="0"/>
              <w:right w:val="single" w:color="auto" w:sz="4" w:space="0"/>
            </w:tcBorders>
            <w:shd w:val="clear" w:color="auto" w:fill="auto"/>
            <w:noWrap/>
            <w:vAlign w:val="center"/>
          </w:tcPr>
          <w:p>
            <w:pPr>
              <w:tabs>
                <w:tab w:val="left" w:pos="510"/>
              </w:tabs>
              <w:jc w:val="center"/>
              <w:rPr>
                <w:rFonts w:hint="default" w:ascii="华文中宋" w:hAnsi="华文中宋" w:eastAsia="华文中宋" w:cstheme="minorBidi"/>
                <w:kern w:val="2"/>
                <w:sz w:val="21"/>
                <w:szCs w:val="22"/>
                <w:lang w:val="en-US" w:eastAsia="zh-CN" w:bidi="ar-SA"/>
              </w:rPr>
            </w:pPr>
            <w:r>
              <w:rPr>
                <w:rFonts w:hint="eastAsia" w:ascii="华文中宋" w:hAnsi="华文中宋" w:eastAsia="华文中宋"/>
                <w:lang w:val="en-US" w:eastAsia="zh-CN"/>
              </w:rPr>
              <w:t>2976.93</w:t>
            </w:r>
          </w:p>
        </w:tc>
        <w:tc>
          <w:tcPr>
            <w:tcW w:w="1350"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921</w:t>
            </w:r>
          </w:p>
        </w:tc>
        <w:tc>
          <w:tcPr>
            <w:tcW w:w="1631"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2055.94</w:t>
            </w:r>
          </w:p>
        </w:tc>
        <w:tc>
          <w:tcPr>
            <w:tcW w:w="110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163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155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5"/>
          <w:wAfter w:w="5535" w:type="dxa"/>
          <w:trHeight w:val="450" w:hRule="atLeast"/>
        </w:trPr>
        <w:tc>
          <w:tcPr>
            <w:tcW w:w="1350"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left"/>
              <w:rPr>
                <w:rFonts w:hint="eastAsia" w:asciiTheme="minorHAnsi" w:hAnsiTheme="minorHAnsi" w:eastAsiaTheme="minorEastAsia" w:cstheme="minorBidi"/>
                <w:kern w:val="2"/>
                <w:sz w:val="21"/>
                <w:szCs w:val="22"/>
                <w:lang w:val="en-US" w:eastAsia="zh-CN" w:bidi="ar-SA"/>
              </w:rPr>
            </w:pPr>
            <w:r>
              <w:rPr>
                <w:rFonts w:hint="eastAsia"/>
              </w:rPr>
              <w:t>21101</w:t>
            </w:r>
          </w:p>
        </w:tc>
        <w:tc>
          <w:tcPr>
            <w:tcW w:w="2934" w:type="dxa"/>
            <w:tcBorders>
              <w:top w:val="nil"/>
              <w:left w:val="nil"/>
              <w:bottom w:val="single" w:color="auto" w:sz="4" w:space="0"/>
              <w:right w:val="single" w:color="auto" w:sz="4" w:space="0"/>
            </w:tcBorders>
            <w:shd w:val="clear" w:color="000000" w:fill="FFFFFF"/>
            <w:noWrap/>
            <w:vAlign w:val="center"/>
          </w:tcPr>
          <w:p>
            <w:pPr>
              <w:tabs>
                <w:tab w:val="left" w:pos="810"/>
              </w:tabs>
              <w:rPr>
                <w:rFonts w:hint="eastAsia" w:asciiTheme="minorHAnsi" w:hAnsiTheme="minorHAnsi" w:eastAsiaTheme="minorEastAsia" w:cstheme="minorBidi"/>
                <w:kern w:val="2"/>
                <w:sz w:val="21"/>
                <w:szCs w:val="22"/>
                <w:lang w:val="en-US" w:eastAsia="zh-CN" w:bidi="ar-SA"/>
              </w:rPr>
            </w:pPr>
            <w:r>
              <w:rPr>
                <w:rFonts w:hint="eastAsia"/>
                <w:lang w:eastAsia="zh-CN"/>
              </w:rPr>
              <w:tab/>
            </w:r>
            <w:r>
              <w:rPr>
                <w:rFonts w:hint="eastAsia"/>
                <w:lang w:eastAsia="zh-CN"/>
              </w:rPr>
              <w:t>环境保护管理事务</w:t>
            </w:r>
          </w:p>
        </w:tc>
        <w:tc>
          <w:tcPr>
            <w:tcW w:w="1725" w:type="dxa"/>
            <w:tcBorders>
              <w:top w:val="nil"/>
              <w:left w:val="nil"/>
              <w:bottom w:val="single" w:color="auto" w:sz="4" w:space="0"/>
              <w:right w:val="single" w:color="auto" w:sz="4" w:space="0"/>
            </w:tcBorders>
            <w:shd w:val="clear" w:color="auto" w:fill="auto"/>
            <w:noWrap/>
            <w:vAlign w:val="center"/>
          </w:tcPr>
          <w:p>
            <w:pPr>
              <w:tabs>
                <w:tab w:val="left" w:pos="492"/>
              </w:tabs>
              <w:jc w:val="center"/>
              <w:rPr>
                <w:rFonts w:hint="eastAsia" w:ascii="华文中宋" w:hAnsi="华文中宋" w:eastAsia="华文中宋" w:cstheme="minorBidi"/>
                <w:kern w:val="2"/>
                <w:sz w:val="21"/>
                <w:szCs w:val="22"/>
                <w:lang w:val="en-US" w:eastAsia="zh-CN" w:bidi="ar-SA"/>
              </w:rPr>
            </w:pPr>
            <w:r>
              <w:rPr>
                <w:rFonts w:hint="eastAsia" w:ascii="华文中宋" w:hAnsi="华文中宋" w:eastAsia="华文中宋"/>
                <w:lang w:eastAsia="zh-CN"/>
              </w:rPr>
              <w:t>165</w:t>
            </w:r>
            <w:r>
              <w:rPr>
                <w:rFonts w:hint="eastAsia" w:ascii="华文中宋" w:hAnsi="华文中宋" w:eastAsia="华文中宋"/>
                <w:lang w:val="en-US" w:eastAsia="zh-CN"/>
              </w:rPr>
              <w:t>7</w:t>
            </w:r>
            <w:r>
              <w:rPr>
                <w:rFonts w:hint="eastAsia" w:ascii="华文中宋" w:hAnsi="华文中宋" w:eastAsia="华文中宋"/>
                <w:lang w:eastAsia="zh-CN"/>
              </w:rPr>
              <w:t>.6</w:t>
            </w:r>
            <w:r>
              <w:rPr>
                <w:rFonts w:hint="eastAsia" w:ascii="华文中宋" w:hAnsi="华文中宋" w:eastAsia="华文中宋"/>
                <w:lang w:val="en-US" w:eastAsia="zh-CN"/>
              </w:rPr>
              <w:t>3</w:t>
            </w:r>
          </w:p>
        </w:tc>
        <w:tc>
          <w:tcPr>
            <w:tcW w:w="1350"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921</w:t>
            </w:r>
          </w:p>
        </w:tc>
        <w:tc>
          <w:tcPr>
            <w:tcW w:w="1631"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736.63</w:t>
            </w:r>
          </w:p>
        </w:tc>
        <w:tc>
          <w:tcPr>
            <w:tcW w:w="110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163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155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5"/>
          <w:wAfter w:w="5535" w:type="dxa"/>
          <w:trHeight w:val="450" w:hRule="atLeast"/>
        </w:trPr>
        <w:tc>
          <w:tcPr>
            <w:tcW w:w="1350"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left"/>
              <w:rPr>
                <w:rFonts w:hint="eastAsia" w:asciiTheme="minorHAnsi" w:hAnsiTheme="minorHAnsi" w:eastAsiaTheme="minorEastAsia" w:cstheme="minorBidi"/>
                <w:kern w:val="2"/>
                <w:sz w:val="21"/>
                <w:szCs w:val="22"/>
                <w:lang w:val="en-US" w:eastAsia="zh-CN" w:bidi="ar-SA"/>
              </w:rPr>
            </w:pPr>
            <w:r>
              <w:rPr>
                <w:rFonts w:hint="eastAsia"/>
              </w:rPr>
              <w:t>2110101</w:t>
            </w:r>
          </w:p>
        </w:tc>
        <w:tc>
          <w:tcPr>
            <w:tcW w:w="2934" w:type="dxa"/>
            <w:tcBorders>
              <w:top w:val="nil"/>
              <w:left w:val="nil"/>
              <w:bottom w:val="single" w:color="auto" w:sz="4" w:space="0"/>
              <w:right w:val="single" w:color="auto" w:sz="4" w:space="0"/>
            </w:tcBorders>
            <w:shd w:val="clear" w:color="000000" w:fill="FFFFFF"/>
            <w:noWrap/>
            <w:vAlign w:val="center"/>
          </w:tcPr>
          <w:p>
            <w:pPr>
              <w:tabs>
                <w:tab w:val="left" w:pos="754"/>
              </w:tabs>
              <w:ind w:firstLine="840" w:firstLineChars="400"/>
              <w:jc w:val="both"/>
              <w:rPr>
                <w:rFonts w:hint="eastAsia" w:asciiTheme="minorHAnsi" w:hAnsiTheme="minorHAnsi" w:eastAsiaTheme="minorEastAsia" w:cstheme="minorBidi"/>
                <w:kern w:val="2"/>
                <w:sz w:val="21"/>
                <w:szCs w:val="22"/>
                <w:lang w:val="en-US" w:eastAsia="zh-CN" w:bidi="ar-SA"/>
              </w:rPr>
            </w:pPr>
            <w:r>
              <w:rPr>
                <w:rFonts w:hint="eastAsia"/>
                <w:lang w:eastAsia="zh-CN"/>
              </w:rPr>
              <w:t>行政运行</w:t>
            </w:r>
          </w:p>
        </w:tc>
        <w:tc>
          <w:tcPr>
            <w:tcW w:w="17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660" w:firstLineChars="300"/>
              <w:jc w:val="both"/>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921</w:t>
            </w:r>
          </w:p>
        </w:tc>
        <w:tc>
          <w:tcPr>
            <w:tcW w:w="1350"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921</w:t>
            </w:r>
          </w:p>
        </w:tc>
        <w:tc>
          <w:tcPr>
            <w:tcW w:w="1631"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0.00</w:t>
            </w:r>
          </w:p>
        </w:tc>
        <w:tc>
          <w:tcPr>
            <w:tcW w:w="110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163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155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5"/>
          <w:wAfter w:w="5535" w:type="dxa"/>
          <w:trHeight w:val="450" w:hRule="atLeast"/>
        </w:trPr>
        <w:tc>
          <w:tcPr>
            <w:tcW w:w="1350"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left"/>
              <w:rPr>
                <w:rFonts w:hint="eastAsia" w:asciiTheme="minorHAnsi" w:hAnsiTheme="minorHAnsi" w:eastAsiaTheme="minorEastAsia" w:cstheme="minorBidi"/>
                <w:kern w:val="2"/>
                <w:sz w:val="21"/>
                <w:szCs w:val="22"/>
                <w:lang w:val="en-US" w:eastAsia="zh-CN" w:bidi="ar-SA"/>
              </w:rPr>
            </w:pPr>
            <w:r>
              <w:rPr>
                <w:rFonts w:hint="eastAsia"/>
              </w:rPr>
              <w:t>2110199</w:t>
            </w:r>
          </w:p>
        </w:tc>
        <w:tc>
          <w:tcPr>
            <w:tcW w:w="2934" w:type="dxa"/>
            <w:tcBorders>
              <w:top w:val="nil"/>
              <w:left w:val="nil"/>
              <w:bottom w:val="single" w:color="auto" w:sz="4" w:space="0"/>
              <w:right w:val="single" w:color="auto" w:sz="4" w:space="0"/>
            </w:tcBorders>
            <w:shd w:val="clear" w:color="000000" w:fill="FFFFFF"/>
            <w:noWrap/>
            <w:vAlign w:val="center"/>
          </w:tcPr>
          <w:p>
            <w:pPr>
              <w:tabs>
                <w:tab w:val="left" w:pos="885"/>
              </w:tabs>
              <w:rPr>
                <w:rFonts w:hint="eastAsia" w:asciiTheme="minorHAnsi" w:hAnsiTheme="minorHAnsi" w:eastAsiaTheme="minorEastAsia" w:cstheme="minorBidi"/>
                <w:kern w:val="2"/>
                <w:sz w:val="21"/>
                <w:szCs w:val="22"/>
                <w:lang w:val="en-US" w:eastAsia="zh-CN" w:bidi="ar-SA"/>
              </w:rPr>
            </w:pPr>
            <w:r>
              <w:rPr>
                <w:rFonts w:hint="eastAsia"/>
                <w:lang w:eastAsia="zh-CN"/>
              </w:rPr>
              <w:t>其他环境保护管理事务支出</w:t>
            </w:r>
          </w:p>
        </w:tc>
        <w:tc>
          <w:tcPr>
            <w:tcW w:w="1725" w:type="dxa"/>
            <w:tcBorders>
              <w:top w:val="nil"/>
              <w:left w:val="nil"/>
              <w:bottom w:val="single" w:color="auto" w:sz="4" w:space="0"/>
              <w:right w:val="single" w:color="auto" w:sz="4" w:space="0"/>
            </w:tcBorders>
            <w:shd w:val="clear" w:color="auto" w:fill="auto"/>
            <w:noWrap/>
            <w:vAlign w:val="center"/>
          </w:tcPr>
          <w:p>
            <w:pPr>
              <w:tabs>
                <w:tab w:val="left" w:pos="529"/>
              </w:tabs>
              <w:jc w:val="center"/>
              <w:rPr>
                <w:rFonts w:hint="eastAsia" w:ascii="华文中宋" w:hAnsi="华文中宋" w:eastAsia="华文中宋" w:cstheme="minorBidi"/>
                <w:kern w:val="2"/>
                <w:sz w:val="21"/>
                <w:szCs w:val="22"/>
                <w:lang w:val="en-US" w:eastAsia="zh-CN" w:bidi="ar-SA"/>
              </w:rPr>
            </w:pPr>
            <w:r>
              <w:rPr>
                <w:rFonts w:hint="eastAsia" w:ascii="华文中宋" w:hAnsi="华文中宋" w:eastAsia="华文中宋"/>
                <w:lang w:eastAsia="zh-CN"/>
              </w:rPr>
              <w:t>736.63</w:t>
            </w:r>
          </w:p>
        </w:tc>
        <w:tc>
          <w:tcPr>
            <w:tcW w:w="13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1631"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736.63</w:t>
            </w:r>
          </w:p>
        </w:tc>
        <w:tc>
          <w:tcPr>
            <w:tcW w:w="110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p>
        </w:tc>
        <w:tc>
          <w:tcPr>
            <w:tcW w:w="163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p>
        </w:tc>
        <w:tc>
          <w:tcPr>
            <w:tcW w:w="155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p>
        </w:tc>
      </w:tr>
      <w:tr>
        <w:tblPrEx>
          <w:tblCellMar>
            <w:top w:w="0" w:type="dxa"/>
            <w:left w:w="108" w:type="dxa"/>
            <w:bottom w:w="0" w:type="dxa"/>
            <w:right w:w="108" w:type="dxa"/>
          </w:tblCellMar>
        </w:tblPrEx>
        <w:trPr>
          <w:gridAfter w:val="5"/>
          <w:wAfter w:w="5535" w:type="dxa"/>
          <w:trHeight w:val="450" w:hRule="atLeast"/>
        </w:trPr>
        <w:tc>
          <w:tcPr>
            <w:tcW w:w="1350"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left"/>
              <w:rPr>
                <w:rFonts w:hint="eastAsia" w:asciiTheme="minorHAnsi" w:hAnsiTheme="minorHAnsi" w:eastAsiaTheme="minorEastAsia" w:cstheme="minorBidi"/>
                <w:kern w:val="2"/>
                <w:sz w:val="21"/>
                <w:szCs w:val="22"/>
                <w:lang w:val="en-US" w:eastAsia="zh-CN" w:bidi="ar-SA"/>
              </w:rPr>
            </w:pPr>
            <w:r>
              <w:rPr>
                <w:rFonts w:hint="eastAsia"/>
              </w:rPr>
              <w:t>21102</w:t>
            </w:r>
          </w:p>
        </w:tc>
        <w:tc>
          <w:tcPr>
            <w:tcW w:w="2934" w:type="dxa"/>
            <w:tcBorders>
              <w:top w:val="nil"/>
              <w:left w:val="nil"/>
              <w:bottom w:val="single" w:color="auto" w:sz="4" w:space="0"/>
              <w:right w:val="single" w:color="auto" w:sz="4" w:space="0"/>
            </w:tcBorders>
            <w:shd w:val="clear" w:color="000000" w:fill="FFFFFF"/>
            <w:noWrap/>
            <w:vAlign w:val="center"/>
          </w:tcPr>
          <w:p>
            <w:pPr>
              <w:tabs>
                <w:tab w:val="left" w:pos="979"/>
              </w:tabs>
              <w:rPr>
                <w:rFonts w:hint="eastAsia" w:asciiTheme="minorHAnsi" w:hAnsiTheme="minorHAnsi" w:eastAsiaTheme="minorEastAsia" w:cstheme="minorBidi"/>
                <w:kern w:val="2"/>
                <w:sz w:val="21"/>
                <w:szCs w:val="22"/>
                <w:lang w:val="en-US" w:eastAsia="zh-CN" w:bidi="ar-SA"/>
              </w:rPr>
            </w:pPr>
            <w:r>
              <w:rPr>
                <w:rFonts w:hint="eastAsia"/>
                <w:lang w:eastAsia="zh-CN"/>
              </w:rPr>
              <w:tab/>
            </w:r>
            <w:r>
              <w:rPr>
                <w:rFonts w:hint="eastAsia"/>
                <w:lang w:eastAsia="zh-CN"/>
              </w:rPr>
              <w:t>环境监测与监察</w:t>
            </w:r>
          </w:p>
        </w:tc>
        <w:tc>
          <w:tcPr>
            <w:tcW w:w="1725" w:type="dxa"/>
            <w:tcBorders>
              <w:top w:val="nil"/>
              <w:left w:val="nil"/>
              <w:bottom w:val="single" w:color="auto" w:sz="4" w:space="0"/>
              <w:right w:val="single" w:color="auto" w:sz="4" w:space="0"/>
            </w:tcBorders>
            <w:shd w:val="clear" w:color="auto" w:fill="auto"/>
            <w:noWrap/>
            <w:vAlign w:val="center"/>
          </w:tcPr>
          <w:p>
            <w:pPr>
              <w:tabs>
                <w:tab w:val="left" w:pos="585"/>
              </w:tabs>
              <w:jc w:val="center"/>
              <w:rPr>
                <w:rFonts w:hint="eastAsia" w:ascii="华文中宋" w:hAnsi="华文中宋" w:eastAsia="华文中宋" w:cstheme="minorBidi"/>
                <w:kern w:val="2"/>
                <w:sz w:val="21"/>
                <w:szCs w:val="22"/>
                <w:lang w:val="en-US" w:eastAsia="zh-CN" w:bidi="ar-SA"/>
              </w:rPr>
            </w:pPr>
            <w:r>
              <w:rPr>
                <w:rFonts w:hint="eastAsia" w:ascii="华文中宋" w:hAnsi="华文中宋" w:eastAsia="华文中宋"/>
                <w:lang w:eastAsia="zh-CN"/>
              </w:rPr>
              <w:t>135.11</w:t>
            </w:r>
          </w:p>
        </w:tc>
        <w:tc>
          <w:tcPr>
            <w:tcW w:w="13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1631"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135.11</w:t>
            </w:r>
          </w:p>
        </w:tc>
        <w:tc>
          <w:tcPr>
            <w:tcW w:w="110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163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155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5"/>
          <w:wAfter w:w="5535" w:type="dxa"/>
          <w:trHeight w:val="450" w:hRule="atLeast"/>
        </w:trPr>
        <w:tc>
          <w:tcPr>
            <w:tcW w:w="1350"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left"/>
              <w:rPr>
                <w:rFonts w:hint="eastAsia" w:asciiTheme="minorHAnsi" w:hAnsiTheme="minorHAnsi" w:eastAsiaTheme="minorEastAsia" w:cstheme="minorBidi"/>
                <w:kern w:val="2"/>
                <w:sz w:val="21"/>
                <w:szCs w:val="22"/>
                <w:lang w:val="en-US" w:eastAsia="zh-CN" w:bidi="ar-SA"/>
              </w:rPr>
            </w:pPr>
            <w:r>
              <w:rPr>
                <w:rFonts w:hint="eastAsia"/>
              </w:rPr>
              <w:t>2110203</w:t>
            </w:r>
          </w:p>
        </w:tc>
        <w:tc>
          <w:tcPr>
            <w:tcW w:w="2934" w:type="dxa"/>
            <w:tcBorders>
              <w:top w:val="nil"/>
              <w:left w:val="nil"/>
              <w:bottom w:val="single" w:color="auto" w:sz="4" w:space="0"/>
              <w:right w:val="single" w:color="auto" w:sz="4" w:space="0"/>
            </w:tcBorders>
            <w:shd w:val="clear" w:color="000000" w:fill="FFFFFF"/>
            <w:noWrap/>
            <w:vAlign w:val="center"/>
          </w:tcPr>
          <w:p>
            <w:pPr>
              <w:tabs>
                <w:tab w:val="left" w:pos="829"/>
              </w:tabs>
              <w:rPr>
                <w:rFonts w:hint="eastAsia" w:asciiTheme="minorHAnsi" w:hAnsiTheme="minorHAnsi" w:eastAsiaTheme="minorEastAsia" w:cstheme="minorBidi"/>
                <w:kern w:val="2"/>
                <w:sz w:val="21"/>
                <w:szCs w:val="22"/>
                <w:lang w:val="en-US" w:eastAsia="zh-CN" w:bidi="ar-SA"/>
              </w:rPr>
            </w:pPr>
            <w:r>
              <w:rPr>
                <w:rFonts w:hint="eastAsia"/>
                <w:lang w:eastAsia="zh-CN"/>
              </w:rPr>
              <w:t>建设项目环评审查与监督</w:t>
            </w:r>
          </w:p>
        </w:tc>
        <w:tc>
          <w:tcPr>
            <w:tcW w:w="1725" w:type="dxa"/>
            <w:tcBorders>
              <w:top w:val="nil"/>
              <w:left w:val="nil"/>
              <w:bottom w:val="single" w:color="auto" w:sz="4" w:space="0"/>
              <w:right w:val="single" w:color="auto" w:sz="4" w:space="0"/>
            </w:tcBorders>
            <w:shd w:val="clear" w:color="auto" w:fill="auto"/>
            <w:noWrap/>
            <w:vAlign w:val="center"/>
          </w:tcPr>
          <w:p>
            <w:pPr>
              <w:tabs>
                <w:tab w:val="left" w:pos="585"/>
              </w:tabs>
              <w:jc w:val="center"/>
              <w:rPr>
                <w:rFonts w:hint="eastAsia" w:ascii="华文中宋" w:hAnsi="华文中宋" w:eastAsia="华文中宋" w:cstheme="minorBidi"/>
                <w:kern w:val="2"/>
                <w:sz w:val="21"/>
                <w:szCs w:val="22"/>
                <w:lang w:val="en-US" w:eastAsia="zh-CN" w:bidi="ar-SA"/>
              </w:rPr>
            </w:pPr>
            <w:r>
              <w:rPr>
                <w:rFonts w:hint="eastAsia" w:ascii="华文中宋" w:hAnsi="华文中宋" w:eastAsia="华文中宋"/>
                <w:lang w:eastAsia="zh-CN"/>
              </w:rPr>
              <w:t>80</w:t>
            </w:r>
            <w:r>
              <w:rPr>
                <w:rFonts w:hint="eastAsia" w:ascii="华文中宋" w:hAnsi="华文中宋" w:eastAsia="华文中宋"/>
                <w:lang w:val="en-US" w:eastAsia="zh-CN"/>
              </w:rPr>
              <w:t>.00</w:t>
            </w:r>
          </w:p>
        </w:tc>
        <w:tc>
          <w:tcPr>
            <w:tcW w:w="13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1631" w:type="dxa"/>
            <w:tcBorders>
              <w:top w:val="nil"/>
              <w:left w:val="nil"/>
              <w:bottom w:val="single" w:color="auto" w:sz="4" w:space="0"/>
              <w:right w:val="single" w:color="auto" w:sz="4" w:space="0"/>
            </w:tcBorders>
            <w:shd w:val="clear" w:color="auto" w:fill="auto"/>
            <w:noWrap/>
            <w:vAlign w:val="center"/>
          </w:tcPr>
          <w:p>
            <w:pPr>
              <w:tabs>
                <w:tab w:val="left" w:pos="585"/>
              </w:tabs>
              <w:jc w:val="center"/>
              <w:rPr>
                <w:rFonts w:hint="eastAsia" w:ascii="华文中宋" w:hAnsi="华文中宋" w:eastAsia="华文中宋" w:cstheme="minorBidi"/>
                <w:kern w:val="2"/>
                <w:sz w:val="21"/>
                <w:szCs w:val="22"/>
                <w:lang w:val="en-US" w:eastAsia="zh-CN" w:bidi="ar-SA"/>
              </w:rPr>
            </w:pPr>
            <w:r>
              <w:rPr>
                <w:rFonts w:hint="eastAsia" w:ascii="华文中宋" w:hAnsi="华文中宋" w:eastAsia="华文中宋"/>
                <w:lang w:eastAsia="zh-CN"/>
              </w:rPr>
              <w:t>80</w:t>
            </w:r>
            <w:r>
              <w:rPr>
                <w:rFonts w:hint="eastAsia" w:ascii="华文中宋" w:hAnsi="华文中宋" w:eastAsia="华文中宋"/>
                <w:lang w:val="en-US" w:eastAsia="zh-CN"/>
              </w:rPr>
              <w:t>.00</w:t>
            </w:r>
          </w:p>
        </w:tc>
        <w:tc>
          <w:tcPr>
            <w:tcW w:w="110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163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155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5"/>
          <w:wAfter w:w="5535" w:type="dxa"/>
          <w:trHeight w:val="450" w:hRule="atLeast"/>
        </w:trPr>
        <w:tc>
          <w:tcPr>
            <w:tcW w:w="1350"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left"/>
              <w:rPr>
                <w:rFonts w:hint="eastAsia" w:asciiTheme="minorHAnsi" w:hAnsiTheme="minorHAnsi" w:eastAsiaTheme="minorEastAsia" w:cstheme="minorBidi"/>
                <w:kern w:val="2"/>
                <w:sz w:val="21"/>
                <w:szCs w:val="22"/>
                <w:lang w:val="en-US" w:eastAsia="zh-CN" w:bidi="ar-SA"/>
              </w:rPr>
            </w:pPr>
            <w:r>
              <w:rPr>
                <w:rFonts w:hint="eastAsia"/>
              </w:rPr>
              <w:t>2110299</w:t>
            </w:r>
          </w:p>
        </w:tc>
        <w:tc>
          <w:tcPr>
            <w:tcW w:w="2934" w:type="dxa"/>
            <w:tcBorders>
              <w:top w:val="nil"/>
              <w:left w:val="nil"/>
              <w:bottom w:val="single" w:color="auto" w:sz="4" w:space="0"/>
              <w:right w:val="single" w:color="auto" w:sz="4" w:space="0"/>
            </w:tcBorders>
            <w:shd w:val="clear" w:color="000000" w:fill="FFFFFF"/>
            <w:noWrap/>
            <w:vAlign w:val="center"/>
          </w:tcPr>
          <w:p>
            <w:pPr>
              <w:tabs>
                <w:tab w:val="left" w:pos="923"/>
              </w:tabs>
              <w:rPr>
                <w:rFonts w:hint="eastAsia" w:asciiTheme="minorHAnsi" w:hAnsiTheme="minorHAnsi" w:eastAsiaTheme="minorEastAsia" w:cstheme="minorBidi"/>
                <w:kern w:val="2"/>
                <w:sz w:val="21"/>
                <w:szCs w:val="22"/>
                <w:lang w:val="en-US" w:eastAsia="zh-CN" w:bidi="ar-SA"/>
              </w:rPr>
            </w:pPr>
            <w:r>
              <w:rPr>
                <w:rFonts w:hint="eastAsia"/>
                <w:lang w:eastAsia="zh-CN"/>
              </w:rPr>
              <w:t>其他环境监测与监察支出</w:t>
            </w:r>
          </w:p>
        </w:tc>
        <w:tc>
          <w:tcPr>
            <w:tcW w:w="1725" w:type="dxa"/>
            <w:tcBorders>
              <w:top w:val="nil"/>
              <w:left w:val="nil"/>
              <w:bottom w:val="single" w:color="auto" w:sz="4" w:space="0"/>
              <w:right w:val="single" w:color="auto" w:sz="4" w:space="0"/>
            </w:tcBorders>
            <w:shd w:val="clear" w:color="auto" w:fill="auto"/>
            <w:noWrap/>
            <w:vAlign w:val="center"/>
          </w:tcPr>
          <w:p>
            <w:pPr>
              <w:tabs>
                <w:tab w:val="left" w:pos="510"/>
              </w:tabs>
              <w:jc w:val="center"/>
              <w:rPr>
                <w:rFonts w:hint="eastAsia" w:ascii="华文中宋" w:hAnsi="华文中宋" w:eastAsia="华文中宋" w:cstheme="minorBidi"/>
                <w:kern w:val="2"/>
                <w:sz w:val="21"/>
                <w:szCs w:val="22"/>
                <w:lang w:val="en-US" w:eastAsia="zh-CN" w:bidi="ar-SA"/>
              </w:rPr>
            </w:pPr>
            <w:r>
              <w:rPr>
                <w:rFonts w:hint="eastAsia" w:ascii="华文中宋" w:hAnsi="华文中宋" w:eastAsia="华文中宋"/>
                <w:lang w:val="en-US" w:eastAsia="zh-CN"/>
              </w:rPr>
              <w:t>55.11</w:t>
            </w:r>
          </w:p>
        </w:tc>
        <w:tc>
          <w:tcPr>
            <w:tcW w:w="13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1631" w:type="dxa"/>
            <w:tcBorders>
              <w:top w:val="nil"/>
              <w:left w:val="nil"/>
              <w:bottom w:val="single" w:color="auto" w:sz="4" w:space="0"/>
              <w:right w:val="single" w:color="auto" w:sz="4" w:space="0"/>
            </w:tcBorders>
            <w:shd w:val="clear" w:color="auto" w:fill="auto"/>
            <w:noWrap/>
            <w:vAlign w:val="center"/>
          </w:tcPr>
          <w:p>
            <w:pPr>
              <w:tabs>
                <w:tab w:val="left" w:pos="510"/>
              </w:tabs>
              <w:jc w:val="center"/>
              <w:rPr>
                <w:rFonts w:hint="eastAsia" w:ascii="华文中宋" w:hAnsi="华文中宋" w:eastAsia="华文中宋" w:cstheme="minorBidi"/>
                <w:kern w:val="2"/>
                <w:sz w:val="21"/>
                <w:szCs w:val="22"/>
                <w:lang w:val="en-US" w:eastAsia="zh-CN" w:bidi="ar-SA"/>
              </w:rPr>
            </w:pPr>
            <w:r>
              <w:rPr>
                <w:rFonts w:hint="eastAsia" w:ascii="华文中宋" w:hAnsi="华文中宋" w:eastAsia="华文中宋"/>
                <w:lang w:val="en-US" w:eastAsia="zh-CN"/>
              </w:rPr>
              <w:t>55.11</w:t>
            </w:r>
          </w:p>
        </w:tc>
        <w:tc>
          <w:tcPr>
            <w:tcW w:w="110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163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155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5"/>
          <w:wAfter w:w="5535" w:type="dxa"/>
          <w:trHeight w:val="450" w:hRule="atLeast"/>
        </w:trPr>
        <w:tc>
          <w:tcPr>
            <w:tcW w:w="1350"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left"/>
              <w:rPr>
                <w:rFonts w:hint="eastAsia" w:asciiTheme="minorHAnsi" w:hAnsiTheme="minorHAnsi" w:eastAsiaTheme="minorEastAsia" w:cstheme="minorBidi"/>
                <w:kern w:val="2"/>
                <w:sz w:val="21"/>
                <w:szCs w:val="22"/>
                <w:lang w:val="en-US" w:eastAsia="zh-CN" w:bidi="ar-SA"/>
              </w:rPr>
            </w:pPr>
            <w:r>
              <w:rPr>
                <w:rFonts w:hint="eastAsia"/>
              </w:rPr>
              <w:t>21103</w:t>
            </w:r>
          </w:p>
        </w:tc>
        <w:tc>
          <w:tcPr>
            <w:tcW w:w="2934" w:type="dxa"/>
            <w:tcBorders>
              <w:top w:val="nil"/>
              <w:left w:val="nil"/>
              <w:bottom w:val="single" w:color="auto" w:sz="4" w:space="0"/>
              <w:right w:val="single" w:color="auto" w:sz="4" w:space="0"/>
            </w:tcBorders>
            <w:shd w:val="clear" w:color="000000" w:fill="FFFFFF"/>
            <w:noWrap/>
            <w:vAlign w:val="center"/>
          </w:tcPr>
          <w:p>
            <w:pPr>
              <w:tabs>
                <w:tab w:val="left" w:pos="904"/>
              </w:tabs>
              <w:rPr>
                <w:rFonts w:hint="eastAsia" w:asciiTheme="minorHAnsi" w:hAnsiTheme="minorHAnsi" w:eastAsiaTheme="minorEastAsia" w:cstheme="minorBidi"/>
                <w:kern w:val="2"/>
                <w:sz w:val="21"/>
                <w:szCs w:val="22"/>
                <w:lang w:val="en-US" w:eastAsia="zh-CN" w:bidi="ar-SA"/>
              </w:rPr>
            </w:pPr>
            <w:r>
              <w:rPr>
                <w:rFonts w:hint="eastAsia"/>
                <w:lang w:eastAsia="zh-CN"/>
              </w:rPr>
              <w:tab/>
            </w:r>
            <w:r>
              <w:rPr>
                <w:rFonts w:hint="eastAsia"/>
                <w:lang w:eastAsia="zh-CN"/>
              </w:rPr>
              <w:t>污染防治</w:t>
            </w:r>
          </w:p>
        </w:tc>
        <w:tc>
          <w:tcPr>
            <w:tcW w:w="1725" w:type="dxa"/>
            <w:tcBorders>
              <w:top w:val="nil"/>
              <w:left w:val="nil"/>
              <w:bottom w:val="single" w:color="auto" w:sz="4" w:space="0"/>
              <w:right w:val="single" w:color="auto" w:sz="4" w:space="0"/>
            </w:tcBorders>
            <w:shd w:val="clear" w:color="auto" w:fill="auto"/>
            <w:noWrap/>
            <w:vAlign w:val="center"/>
          </w:tcPr>
          <w:p>
            <w:pPr>
              <w:tabs>
                <w:tab w:val="left" w:pos="585"/>
              </w:tabs>
              <w:jc w:val="center"/>
              <w:rPr>
                <w:rFonts w:hint="eastAsia" w:ascii="华文中宋" w:hAnsi="华文中宋" w:eastAsia="华文中宋" w:cstheme="minorBidi"/>
                <w:kern w:val="2"/>
                <w:sz w:val="21"/>
                <w:szCs w:val="22"/>
                <w:lang w:val="en-US" w:eastAsia="zh-CN" w:bidi="ar-SA"/>
              </w:rPr>
            </w:pPr>
            <w:r>
              <w:rPr>
                <w:rFonts w:hint="eastAsia" w:ascii="华文中宋" w:hAnsi="华文中宋" w:eastAsia="华文中宋"/>
                <w:lang w:eastAsia="zh-CN"/>
              </w:rPr>
              <w:t>656.59</w:t>
            </w:r>
          </w:p>
        </w:tc>
        <w:tc>
          <w:tcPr>
            <w:tcW w:w="13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1631" w:type="dxa"/>
            <w:tcBorders>
              <w:top w:val="nil"/>
              <w:left w:val="nil"/>
              <w:bottom w:val="single" w:color="auto" w:sz="4" w:space="0"/>
              <w:right w:val="single" w:color="auto" w:sz="4" w:space="0"/>
            </w:tcBorders>
            <w:shd w:val="clear" w:color="auto" w:fill="auto"/>
            <w:noWrap/>
            <w:vAlign w:val="center"/>
          </w:tcPr>
          <w:p>
            <w:pPr>
              <w:tabs>
                <w:tab w:val="left" w:pos="585"/>
              </w:tabs>
              <w:jc w:val="center"/>
              <w:rPr>
                <w:rFonts w:hint="eastAsia" w:ascii="华文中宋" w:hAnsi="华文中宋" w:eastAsia="华文中宋" w:cstheme="minorBidi"/>
                <w:kern w:val="2"/>
                <w:sz w:val="21"/>
                <w:szCs w:val="22"/>
                <w:lang w:val="en-US" w:eastAsia="zh-CN" w:bidi="ar-SA"/>
              </w:rPr>
            </w:pPr>
            <w:r>
              <w:rPr>
                <w:rFonts w:hint="eastAsia" w:ascii="华文中宋" w:hAnsi="华文中宋" w:eastAsia="华文中宋"/>
                <w:lang w:eastAsia="zh-CN"/>
              </w:rPr>
              <w:t>656.59</w:t>
            </w:r>
          </w:p>
        </w:tc>
        <w:tc>
          <w:tcPr>
            <w:tcW w:w="110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p>
        </w:tc>
        <w:tc>
          <w:tcPr>
            <w:tcW w:w="163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p>
        </w:tc>
        <w:tc>
          <w:tcPr>
            <w:tcW w:w="155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p>
        </w:tc>
      </w:tr>
      <w:tr>
        <w:tblPrEx>
          <w:tblCellMar>
            <w:top w:w="0" w:type="dxa"/>
            <w:left w:w="108" w:type="dxa"/>
            <w:bottom w:w="0" w:type="dxa"/>
            <w:right w:w="108" w:type="dxa"/>
          </w:tblCellMar>
        </w:tblPrEx>
        <w:trPr>
          <w:gridAfter w:val="5"/>
          <w:wAfter w:w="5535" w:type="dxa"/>
          <w:trHeight w:val="450" w:hRule="atLeast"/>
        </w:trPr>
        <w:tc>
          <w:tcPr>
            <w:tcW w:w="1350"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left"/>
              <w:rPr>
                <w:rFonts w:hint="eastAsia" w:asciiTheme="minorHAnsi" w:hAnsiTheme="minorHAnsi" w:eastAsiaTheme="minorEastAsia" w:cstheme="minorBidi"/>
                <w:kern w:val="2"/>
                <w:sz w:val="21"/>
                <w:szCs w:val="22"/>
                <w:lang w:val="en-US" w:eastAsia="zh-CN" w:bidi="ar-SA"/>
              </w:rPr>
            </w:pPr>
            <w:r>
              <w:rPr>
                <w:rFonts w:hint="eastAsia"/>
              </w:rPr>
              <w:t>2110302</w:t>
            </w:r>
          </w:p>
        </w:tc>
        <w:tc>
          <w:tcPr>
            <w:tcW w:w="2934" w:type="dxa"/>
            <w:tcBorders>
              <w:top w:val="nil"/>
              <w:left w:val="nil"/>
              <w:bottom w:val="single" w:color="auto" w:sz="4" w:space="0"/>
              <w:right w:val="single" w:color="auto" w:sz="4" w:space="0"/>
            </w:tcBorders>
            <w:shd w:val="clear" w:color="000000" w:fill="FFFFFF"/>
            <w:noWrap/>
            <w:vAlign w:val="center"/>
          </w:tcPr>
          <w:p>
            <w:pPr>
              <w:tabs>
                <w:tab w:val="left" w:pos="1016"/>
              </w:tabs>
              <w:rPr>
                <w:rFonts w:hint="eastAsia" w:asciiTheme="minorHAnsi" w:hAnsiTheme="minorHAnsi" w:eastAsiaTheme="minorEastAsia" w:cstheme="minorBidi"/>
                <w:kern w:val="2"/>
                <w:sz w:val="21"/>
                <w:szCs w:val="22"/>
                <w:lang w:val="en-US" w:eastAsia="zh-CN" w:bidi="ar-SA"/>
              </w:rPr>
            </w:pPr>
            <w:r>
              <w:rPr>
                <w:rFonts w:hint="eastAsia"/>
                <w:lang w:eastAsia="zh-CN"/>
              </w:rPr>
              <w:tab/>
            </w:r>
            <w:r>
              <w:rPr>
                <w:rFonts w:hint="eastAsia"/>
                <w:lang w:eastAsia="zh-CN"/>
              </w:rPr>
              <w:t>水体</w:t>
            </w:r>
          </w:p>
        </w:tc>
        <w:tc>
          <w:tcPr>
            <w:tcW w:w="1725" w:type="dxa"/>
            <w:tcBorders>
              <w:top w:val="nil"/>
              <w:left w:val="nil"/>
              <w:bottom w:val="single" w:color="auto" w:sz="4" w:space="0"/>
              <w:right w:val="single" w:color="auto" w:sz="4" w:space="0"/>
            </w:tcBorders>
            <w:shd w:val="clear" w:color="auto" w:fill="auto"/>
            <w:noWrap/>
            <w:vAlign w:val="center"/>
          </w:tcPr>
          <w:p>
            <w:pPr>
              <w:tabs>
                <w:tab w:val="left" w:pos="567"/>
              </w:tabs>
              <w:jc w:val="center"/>
              <w:rPr>
                <w:rFonts w:hint="eastAsia" w:ascii="华文中宋" w:hAnsi="华文中宋" w:eastAsia="华文中宋" w:cstheme="minorBidi"/>
                <w:kern w:val="2"/>
                <w:sz w:val="21"/>
                <w:szCs w:val="22"/>
                <w:lang w:val="en-US" w:eastAsia="zh-CN" w:bidi="ar-SA"/>
              </w:rPr>
            </w:pPr>
            <w:r>
              <w:rPr>
                <w:rFonts w:hint="eastAsia" w:ascii="华文中宋" w:hAnsi="华文中宋" w:eastAsia="华文中宋"/>
                <w:lang w:eastAsia="zh-CN"/>
              </w:rPr>
              <w:t>596.81</w:t>
            </w:r>
          </w:p>
        </w:tc>
        <w:tc>
          <w:tcPr>
            <w:tcW w:w="13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1631" w:type="dxa"/>
            <w:tcBorders>
              <w:top w:val="nil"/>
              <w:left w:val="nil"/>
              <w:bottom w:val="single" w:color="auto" w:sz="4" w:space="0"/>
              <w:right w:val="single" w:color="auto" w:sz="4" w:space="0"/>
            </w:tcBorders>
            <w:shd w:val="clear" w:color="auto" w:fill="auto"/>
            <w:noWrap/>
            <w:vAlign w:val="center"/>
          </w:tcPr>
          <w:p>
            <w:pPr>
              <w:tabs>
                <w:tab w:val="left" w:pos="567"/>
              </w:tabs>
              <w:jc w:val="center"/>
              <w:rPr>
                <w:rFonts w:hint="eastAsia" w:ascii="华文中宋" w:hAnsi="华文中宋" w:eastAsia="华文中宋" w:cstheme="minorBidi"/>
                <w:kern w:val="2"/>
                <w:sz w:val="21"/>
                <w:szCs w:val="22"/>
                <w:lang w:val="en-US" w:eastAsia="zh-CN" w:bidi="ar-SA"/>
              </w:rPr>
            </w:pPr>
            <w:r>
              <w:rPr>
                <w:rFonts w:hint="eastAsia" w:ascii="华文中宋" w:hAnsi="华文中宋" w:eastAsia="华文中宋"/>
                <w:lang w:eastAsia="zh-CN"/>
              </w:rPr>
              <w:t>596.81</w:t>
            </w:r>
          </w:p>
        </w:tc>
        <w:tc>
          <w:tcPr>
            <w:tcW w:w="110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163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155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5"/>
          <w:wAfter w:w="5535" w:type="dxa"/>
          <w:trHeight w:val="450" w:hRule="atLeast"/>
        </w:trPr>
        <w:tc>
          <w:tcPr>
            <w:tcW w:w="1350"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left"/>
              <w:rPr>
                <w:rFonts w:hint="eastAsia" w:asciiTheme="minorHAnsi" w:hAnsiTheme="minorHAnsi" w:eastAsiaTheme="minorEastAsia" w:cstheme="minorBidi"/>
                <w:kern w:val="2"/>
                <w:sz w:val="21"/>
                <w:szCs w:val="22"/>
                <w:lang w:val="en-US" w:eastAsia="zh-CN" w:bidi="ar-SA"/>
              </w:rPr>
            </w:pPr>
            <w:r>
              <w:rPr>
                <w:rFonts w:hint="eastAsia"/>
              </w:rPr>
              <w:t>2110305</w:t>
            </w:r>
          </w:p>
        </w:tc>
        <w:tc>
          <w:tcPr>
            <w:tcW w:w="2934"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tabs>
                <w:tab w:val="left" w:pos="960"/>
              </w:tabs>
              <w:rPr>
                <w:rFonts w:hint="eastAsia" w:asciiTheme="minorHAnsi" w:hAnsiTheme="minorHAnsi" w:eastAsiaTheme="minorEastAsia" w:cstheme="minorBidi"/>
                <w:kern w:val="2"/>
                <w:sz w:val="21"/>
                <w:szCs w:val="22"/>
                <w:lang w:val="en-US" w:eastAsia="zh-CN" w:bidi="ar-SA"/>
              </w:rPr>
            </w:pPr>
            <w:r>
              <w:rPr>
                <w:rFonts w:hint="eastAsia"/>
                <w:lang w:eastAsia="zh-CN"/>
              </w:rPr>
              <w:t>放射源和放射性废物监管</w:t>
            </w:r>
          </w:p>
        </w:tc>
        <w:tc>
          <w:tcPr>
            <w:tcW w:w="172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华文中宋" w:hAnsi="华文中宋" w:eastAsia="华文中宋" w:cstheme="minorBidi"/>
                <w:kern w:val="2"/>
                <w:sz w:val="21"/>
                <w:szCs w:val="22"/>
                <w:lang w:val="en-US" w:eastAsia="zh-CN" w:bidi="ar-SA"/>
              </w:rPr>
            </w:pPr>
            <w:r>
              <w:rPr>
                <w:rFonts w:hint="eastAsia" w:ascii="华文中宋" w:hAnsi="华文中宋" w:eastAsia="华文中宋"/>
                <w:lang w:val="en-US" w:eastAsia="zh-CN"/>
              </w:rPr>
              <w:t>37.44</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163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华文中宋" w:hAnsi="华文中宋" w:eastAsia="华文中宋" w:cstheme="minorBidi"/>
                <w:kern w:val="2"/>
                <w:sz w:val="21"/>
                <w:szCs w:val="22"/>
                <w:lang w:val="en-US" w:eastAsia="zh-CN" w:bidi="ar-SA"/>
              </w:rPr>
            </w:pPr>
            <w:r>
              <w:rPr>
                <w:rFonts w:hint="eastAsia" w:ascii="华文中宋" w:hAnsi="华文中宋" w:eastAsia="华文中宋"/>
                <w:lang w:val="en-US" w:eastAsia="zh-CN"/>
              </w:rPr>
              <w:t>37.44</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16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155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5"/>
          <w:wAfter w:w="5535" w:type="dxa"/>
          <w:trHeight w:val="450" w:hRule="atLeast"/>
        </w:trPr>
        <w:tc>
          <w:tcPr>
            <w:tcW w:w="1350"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 xml:space="preserve">  2110399</w:t>
            </w:r>
          </w:p>
        </w:tc>
        <w:tc>
          <w:tcPr>
            <w:tcW w:w="2934" w:type="dxa"/>
            <w:tcBorders>
              <w:top w:val="single" w:color="auto" w:sz="4" w:space="0"/>
              <w:left w:val="nil"/>
              <w:bottom w:val="single" w:color="auto" w:sz="4" w:space="0"/>
              <w:right w:val="single" w:color="auto" w:sz="4" w:space="0"/>
            </w:tcBorders>
            <w:shd w:val="clear" w:color="000000" w:fill="FFFFFF"/>
            <w:noWrap/>
            <w:vAlign w:val="center"/>
          </w:tcPr>
          <w:p>
            <w:pPr>
              <w:tabs>
                <w:tab w:val="left" w:pos="885"/>
              </w:tabs>
              <w:rPr>
                <w:rFonts w:hint="eastAsia" w:asciiTheme="minorHAnsi" w:hAnsiTheme="minorHAnsi" w:eastAsiaTheme="minorEastAsia" w:cstheme="minorBidi"/>
                <w:kern w:val="2"/>
                <w:sz w:val="21"/>
                <w:szCs w:val="22"/>
                <w:lang w:val="en-US" w:eastAsia="zh-CN" w:bidi="ar-SA"/>
              </w:rPr>
            </w:pPr>
            <w:r>
              <w:rPr>
                <w:rFonts w:hint="eastAsia"/>
                <w:lang w:eastAsia="zh-CN"/>
              </w:rPr>
              <w:tab/>
            </w:r>
            <w:r>
              <w:rPr>
                <w:rFonts w:hint="eastAsia"/>
                <w:lang w:eastAsia="zh-CN"/>
              </w:rPr>
              <w:t>其他污染防治支出</w:t>
            </w:r>
          </w:p>
        </w:tc>
        <w:tc>
          <w:tcPr>
            <w:tcW w:w="1725"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华文中宋" w:hAnsi="华文中宋" w:eastAsia="华文中宋" w:cstheme="minorBidi"/>
                <w:kern w:val="2"/>
                <w:sz w:val="21"/>
                <w:szCs w:val="22"/>
                <w:lang w:val="en-US" w:eastAsia="zh-CN" w:bidi="ar-SA"/>
              </w:rPr>
            </w:pPr>
            <w:r>
              <w:rPr>
                <w:rFonts w:hint="eastAsia" w:ascii="华文中宋" w:hAnsi="华文中宋" w:eastAsia="华文中宋"/>
                <w:lang w:val="en-US" w:eastAsia="zh-CN"/>
              </w:rPr>
              <w:t>22.33</w:t>
            </w:r>
          </w:p>
        </w:tc>
        <w:tc>
          <w:tcPr>
            <w:tcW w:w="1350" w:type="dxa"/>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1631"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华文中宋" w:hAnsi="华文中宋" w:eastAsia="华文中宋" w:cstheme="minorBidi"/>
                <w:kern w:val="2"/>
                <w:sz w:val="21"/>
                <w:szCs w:val="22"/>
                <w:lang w:val="en-US" w:eastAsia="zh-CN" w:bidi="ar-SA"/>
              </w:rPr>
            </w:pPr>
            <w:r>
              <w:rPr>
                <w:rFonts w:hint="eastAsia" w:ascii="华文中宋" w:hAnsi="华文中宋" w:eastAsia="华文中宋"/>
                <w:lang w:val="en-US" w:eastAsia="zh-CN"/>
              </w:rPr>
              <w:t>22.33</w:t>
            </w:r>
          </w:p>
        </w:tc>
        <w:tc>
          <w:tcPr>
            <w:tcW w:w="1107" w:type="dxa"/>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1631" w:type="dxa"/>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1558" w:type="dxa"/>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5"/>
          <w:wAfter w:w="5535" w:type="dxa"/>
          <w:trHeight w:val="450" w:hRule="atLeast"/>
        </w:trPr>
        <w:tc>
          <w:tcPr>
            <w:tcW w:w="1350"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 xml:space="preserve">  21104</w:t>
            </w:r>
          </w:p>
        </w:tc>
        <w:tc>
          <w:tcPr>
            <w:tcW w:w="2934" w:type="dxa"/>
            <w:tcBorders>
              <w:top w:val="nil"/>
              <w:left w:val="nil"/>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 xml:space="preserve">        自然生态保护</w:t>
            </w:r>
          </w:p>
        </w:tc>
        <w:tc>
          <w:tcPr>
            <w:tcW w:w="1725" w:type="dxa"/>
            <w:tcBorders>
              <w:top w:val="nil"/>
              <w:left w:val="nil"/>
              <w:bottom w:val="single" w:color="auto" w:sz="4" w:space="0"/>
              <w:right w:val="single" w:color="auto" w:sz="4" w:space="0"/>
            </w:tcBorders>
            <w:shd w:val="clear" w:color="auto" w:fill="auto"/>
            <w:noWrap/>
            <w:vAlign w:val="center"/>
          </w:tcPr>
          <w:p>
            <w:pPr>
              <w:tabs>
                <w:tab w:val="left" w:pos="398"/>
              </w:tabs>
              <w:jc w:val="center"/>
              <w:rPr>
                <w:rFonts w:hint="eastAsia" w:ascii="华文中宋" w:hAnsi="华文中宋" w:eastAsia="华文中宋" w:cstheme="minorBidi"/>
                <w:kern w:val="2"/>
                <w:sz w:val="21"/>
                <w:szCs w:val="22"/>
                <w:lang w:val="en-US" w:eastAsia="zh-CN" w:bidi="ar-SA"/>
              </w:rPr>
            </w:pPr>
            <w:r>
              <w:rPr>
                <w:rFonts w:hint="eastAsia" w:ascii="华文中宋" w:hAnsi="华文中宋" w:eastAsia="华文中宋"/>
                <w:lang w:eastAsia="zh-CN"/>
              </w:rPr>
              <w:t>527.6</w:t>
            </w:r>
            <w:r>
              <w:rPr>
                <w:rFonts w:hint="eastAsia" w:ascii="华文中宋" w:hAnsi="华文中宋" w:eastAsia="华文中宋"/>
                <w:lang w:val="en-US" w:eastAsia="zh-CN"/>
              </w:rPr>
              <w:t>0</w:t>
            </w:r>
          </w:p>
        </w:tc>
        <w:tc>
          <w:tcPr>
            <w:tcW w:w="13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1631" w:type="dxa"/>
            <w:tcBorders>
              <w:top w:val="nil"/>
              <w:left w:val="nil"/>
              <w:bottom w:val="single" w:color="auto" w:sz="4" w:space="0"/>
              <w:right w:val="single" w:color="auto" w:sz="4" w:space="0"/>
            </w:tcBorders>
            <w:shd w:val="clear" w:color="auto" w:fill="auto"/>
            <w:noWrap/>
            <w:vAlign w:val="center"/>
          </w:tcPr>
          <w:p>
            <w:pPr>
              <w:tabs>
                <w:tab w:val="left" w:pos="398"/>
              </w:tabs>
              <w:jc w:val="center"/>
              <w:rPr>
                <w:rFonts w:hint="eastAsia" w:ascii="华文中宋" w:hAnsi="华文中宋" w:eastAsia="华文中宋" w:cstheme="minorBidi"/>
                <w:kern w:val="2"/>
                <w:sz w:val="21"/>
                <w:szCs w:val="22"/>
                <w:lang w:val="en-US" w:eastAsia="zh-CN" w:bidi="ar-SA"/>
              </w:rPr>
            </w:pPr>
            <w:r>
              <w:rPr>
                <w:rFonts w:hint="eastAsia" w:ascii="华文中宋" w:hAnsi="华文中宋" w:eastAsia="华文中宋"/>
                <w:lang w:eastAsia="zh-CN"/>
              </w:rPr>
              <w:t>527.6</w:t>
            </w:r>
            <w:r>
              <w:rPr>
                <w:rFonts w:hint="eastAsia" w:ascii="华文中宋" w:hAnsi="华文中宋" w:eastAsia="华文中宋"/>
                <w:lang w:val="en-US" w:eastAsia="zh-CN"/>
              </w:rPr>
              <w:t>0</w:t>
            </w:r>
          </w:p>
        </w:tc>
        <w:tc>
          <w:tcPr>
            <w:tcW w:w="110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p>
        </w:tc>
        <w:tc>
          <w:tcPr>
            <w:tcW w:w="163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p>
        </w:tc>
        <w:tc>
          <w:tcPr>
            <w:tcW w:w="155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p>
        </w:tc>
      </w:tr>
      <w:tr>
        <w:tblPrEx>
          <w:tblCellMar>
            <w:top w:w="0" w:type="dxa"/>
            <w:left w:w="108" w:type="dxa"/>
            <w:bottom w:w="0" w:type="dxa"/>
            <w:right w:w="108" w:type="dxa"/>
          </w:tblCellMar>
        </w:tblPrEx>
        <w:trPr>
          <w:gridAfter w:val="5"/>
          <w:wAfter w:w="5535" w:type="dxa"/>
          <w:trHeight w:val="450" w:hRule="atLeast"/>
        </w:trPr>
        <w:tc>
          <w:tcPr>
            <w:tcW w:w="1350"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 xml:space="preserve">  2110402</w:t>
            </w:r>
          </w:p>
        </w:tc>
        <w:tc>
          <w:tcPr>
            <w:tcW w:w="2934" w:type="dxa"/>
            <w:tcBorders>
              <w:top w:val="nil"/>
              <w:left w:val="nil"/>
              <w:bottom w:val="single" w:color="auto" w:sz="4" w:space="0"/>
              <w:right w:val="single" w:color="auto" w:sz="4" w:space="0"/>
            </w:tcBorders>
            <w:shd w:val="clear" w:color="000000" w:fill="FFFFFF"/>
            <w:noWrap/>
            <w:vAlign w:val="center"/>
          </w:tcPr>
          <w:p>
            <w:pPr>
              <w:tabs>
                <w:tab w:val="left" w:pos="941"/>
              </w:tabs>
              <w:rPr>
                <w:rFonts w:hint="eastAsia" w:asciiTheme="minorHAnsi" w:hAnsiTheme="minorHAnsi" w:eastAsiaTheme="minorEastAsia" w:cstheme="minorBidi"/>
                <w:kern w:val="2"/>
                <w:sz w:val="21"/>
                <w:szCs w:val="22"/>
                <w:lang w:val="en-US" w:eastAsia="zh-CN" w:bidi="ar-SA"/>
              </w:rPr>
            </w:pPr>
            <w:r>
              <w:rPr>
                <w:rFonts w:hint="eastAsia"/>
                <w:lang w:eastAsia="zh-CN"/>
              </w:rPr>
              <w:tab/>
            </w:r>
            <w:r>
              <w:rPr>
                <w:rFonts w:hint="eastAsia"/>
                <w:lang w:eastAsia="zh-CN"/>
              </w:rPr>
              <w:t>农村环境保护</w:t>
            </w:r>
          </w:p>
        </w:tc>
        <w:tc>
          <w:tcPr>
            <w:tcW w:w="1725" w:type="dxa"/>
            <w:tcBorders>
              <w:top w:val="nil"/>
              <w:left w:val="nil"/>
              <w:bottom w:val="single" w:color="auto" w:sz="4" w:space="0"/>
              <w:right w:val="single" w:color="auto" w:sz="4" w:space="0"/>
            </w:tcBorders>
            <w:shd w:val="clear" w:color="auto" w:fill="auto"/>
            <w:noWrap/>
            <w:vAlign w:val="center"/>
          </w:tcPr>
          <w:p>
            <w:pPr>
              <w:tabs>
                <w:tab w:val="left" w:pos="548"/>
              </w:tabs>
              <w:jc w:val="center"/>
              <w:rPr>
                <w:rFonts w:hint="eastAsia" w:ascii="华文中宋" w:hAnsi="华文中宋" w:eastAsia="华文中宋" w:cstheme="minorBidi"/>
                <w:kern w:val="2"/>
                <w:sz w:val="21"/>
                <w:szCs w:val="22"/>
                <w:lang w:val="en-US" w:eastAsia="zh-CN" w:bidi="ar-SA"/>
              </w:rPr>
            </w:pPr>
            <w:r>
              <w:rPr>
                <w:rFonts w:hint="eastAsia" w:ascii="华文中宋" w:hAnsi="华文中宋" w:eastAsia="华文中宋"/>
                <w:lang w:val="en-US" w:eastAsia="zh-CN"/>
              </w:rPr>
              <w:t>527.60</w:t>
            </w:r>
          </w:p>
        </w:tc>
        <w:tc>
          <w:tcPr>
            <w:tcW w:w="13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1631" w:type="dxa"/>
            <w:tcBorders>
              <w:top w:val="nil"/>
              <w:left w:val="nil"/>
              <w:bottom w:val="single" w:color="auto" w:sz="4" w:space="0"/>
              <w:right w:val="single" w:color="auto" w:sz="4" w:space="0"/>
            </w:tcBorders>
            <w:shd w:val="clear" w:color="auto" w:fill="auto"/>
            <w:noWrap/>
            <w:vAlign w:val="center"/>
          </w:tcPr>
          <w:p>
            <w:pPr>
              <w:tabs>
                <w:tab w:val="left" w:pos="548"/>
              </w:tabs>
              <w:jc w:val="center"/>
              <w:rPr>
                <w:rFonts w:hint="eastAsia" w:ascii="华文中宋" w:hAnsi="华文中宋" w:eastAsia="华文中宋" w:cstheme="minorBidi"/>
                <w:kern w:val="2"/>
                <w:sz w:val="21"/>
                <w:szCs w:val="22"/>
                <w:lang w:val="en-US" w:eastAsia="zh-CN" w:bidi="ar-SA"/>
              </w:rPr>
            </w:pPr>
            <w:r>
              <w:rPr>
                <w:rFonts w:hint="eastAsia" w:ascii="华文中宋" w:hAnsi="华文中宋" w:eastAsia="华文中宋"/>
                <w:lang w:val="en-US" w:eastAsia="zh-CN"/>
              </w:rPr>
              <w:t>527.60</w:t>
            </w:r>
          </w:p>
        </w:tc>
        <w:tc>
          <w:tcPr>
            <w:tcW w:w="110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163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155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5"/>
          <w:wAfter w:w="5535" w:type="dxa"/>
          <w:trHeight w:val="450" w:hRule="atLeast"/>
        </w:trPr>
        <w:tc>
          <w:tcPr>
            <w:tcW w:w="1350"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 xml:space="preserve">  212</w:t>
            </w:r>
          </w:p>
        </w:tc>
        <w:tc>
          <w:tcPr>
            <w:tcW w:w="2934" w:type="dxa"/>
            <w:tcBorders>
              <w:top w:val="nil"/>
              <w:left w:val="nil"/>
              <w:bottom w:val="single" w:color="auto" w:sz="4" w:space="0"/>
              <w:right w:val="single" w:color="auto" w:sz="4" w:space="0"/>
            </w:tcBorders>
            <w:shd w:val="clear" w:color="000000" w:fill="FFFFFF"/>
            <w:noWrap/>
            <w:vAlign w:val="center"/>
          </w:tcPr>
          <w:p>
            <w:pPr>
              <w:tabs>
                <w:tab w:val="left" w:pos="885"/>
              </w:tabs>
              <w:rPr>
                <w:rFonts w:hint="eastAsia" w:asciiTheme="minorHAnsi" w:hAnsiTheme="minorHAnsi" w:eastAsiaTheme="minorEastAsia" w:cstheme="minorBidi"/>
                <w:kern w:val="2"/>
                <w:sz w:val="21"/>
                <w:szCs w:val="22"/>
                <w:lang w:val="en-US" w:eastAsia="zh-CN" w:bidi="ar-SA"/>
              </w:rPr>
            </w:pPr>
            <w:r>
              <w:rPr>
                <w:rFonts w:hint="eastAsia"/>
                <w:lang w:eastAsia="zh-CN"/>
              </w:rPr>
              <w:tab/>
            </w:r>
            <w:r>
              <w:rPr>
                <w:rFonts w:hint="eastAsia"/>
                <w:lang w:eastAsia="zh-CN"/>
              </w:rPr>
              <w:t>城乡社区支出</w:t>
            </w:r>
          </w:p>
        </w:tc>
        <w:tc>
          <w:tcPr>
            <w:tcW w:w="1725" w:type="dxa"/>
            <w:tcBorders>
              <w:top w:val="nil"/>
              <w:left w:val="nil"/>
              <w:bottom w:val="single" w:color="auto" w:sz="4" w:space="0"/>
              <w:right w:val="single" w:color="auto" w:sz="4" w:space="0"/>
            </w:tcBorders>
            <w:shd w:val="clear" w:color="auto" w:fill="auto"/>
            <w:noWrap/>
            <w:vAlign w:val="center"/>
          </w:tcPr>
          <w:p>
            <w:pPr>
              <w:tabs>
                <w:tab w:val="left" w:pos="454"/>
              </w:tabs>
              <w:jc w:val="center"/>
              <w:rPr>
                <w:rFonts w:hint="eastAsia" w:ascii="华文中宋" w:hAnsi="华文中宋" w:eastAsia="华文中宋" w:cstheme="minorBidi"/>
                <w:kern w:val="2"/>
                <w:sz w:val="21"/>
                <w:szCs w:val="22"/>
                <w:lang w:val="en-US" w:eastAsia="zh-CN" w:bidi="ar-SA"/>
              </w:rPr>
            </w:pPr>
            <w:r>
              <w:rPr>
                <w:rFonts w:hint="eastAsia" w:ascii="华文中宋" w:hAnsi="华文中宋" w:eastAsia="华文中宋"/>
                <w:lang w:eastAsia="zh-CN"/>
              </w:rPr>
              <w:t>88.87</w:t>
            </w:r>
          </w:p>
        </w:tc>
        <w:tc>
          <w:tcPr>
            <w:tcW w:w="13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1631" w:type="dxa"/>
            <w:tcBorders>
              <w:top w:val="nil"/>
              <w:left w:val="nil"/>
              <w:bottom w:val="single" w:color="auto" w:sz="4" w:space="0"/>
              <w:right w:val="single" w:color="auto" w:sz="4" w:space="0"/>
            </w:tcBorders>
            <w:shd w:val="clear" w:color="auto" w:fill="auto"/>
            <w:noWrap/>
            <w:vAlign w:val="center"/>
          </w:tcPr>
          <w:p>
            <w:pPr>
              <w:tabs>
                <w:tab w:val="left" w:pos="454"/>
              </w:tabs>
              <w:jc w:val="center"/>
              <w:rPr>
                <w:rFonts w:hint="eastAsia" w:ascii="华文中宋" w:hAnsi="华文中宋" w:eastAsia="华文中宋" w:cstheme="minorBidi"/>
                <w:kern w:val="2"/>
                <w:sz w:val="21"/>
                <w:szCs w:val="22"/>
                <w:lang w:val="en-US" w:eastAsia="zh-CN" w:bidi="ar-SA"/>
              </w:rPr>
            </w:pPr>
            <w:r>
              <w:rPr>
                <w:rFonts w:hint="eastAsia" w:ascii="华文中宋" w:hAnsi="华文中宋" w:eastAsia="华文中宋"/>
                <w:lang w:eastAsia="zh-CN"/>
              </w:rPr>
              <w:t>88.87</w:t>
            </w:r>
          </w:p>
        </w:tc>
        <w:tc>
          <w:tcPr>
            <w:tcW w:w="110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163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155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5"/>
          <w:wAfter w:w="5535" w:type="dxa"/>
          <w:trHeight w:val="450" w:hRule="atLeast"/>
        </w:trPr>
        <w:tc>
          <w:tcPr>
            <w:tcW w:w="1350"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ind w:firstLine="238" w:firstLineChars="0"/>
              <w:rPr>
                <w:rFonts w:hint="eastAsia" w:asciiTheme="minorHAnsi" w:hAnsiTheme="minorHAnsi" w:eastAsiaTheme="minorEastAsia" w:cstheme="minorBidi"/>
                <w:kern w:val="2"/>
                <w:sz w:val="21"/>
                <w:szCs w:val="22"/>
                <w:lang w:val="en-US" w:eastAsia="zh-CN" w:bidi="ar-SA"/>
              </w:rPr>
            </w:pPr>
            <w:r>
              <w:rPr>
                <w:rFonts w:hint="eastAsia"/>
              </w:rPr>
              <w:t>21205</w:t>
            </w:r>
          </w:p>
        </w:tc>
        <w:tc>
          <w:tcPr>
            <w:tcW w:w="2934" w:type="dxa"/>
            <w:tcBorders>
              <w:top w:val="nil"/>
              <w:left w:val="nil"/>
              <w:bottom w:val="single" w:color="auto" w:sz="4" w:space="0"/>
              <w:right w:val="single" w:color="auto" w:sz="4" w:space="0"/>
            </w:tcBorders>
            <w:shd w:val="clear" w:color="000000" w:fill="FFFFFF"/>
            <w:noWrap/>
            <w:vAlign w:val="center"/>
          </w:tcPr>
          <w:p>
            <w:pPr>
              <w:tabs>
                <w:tab w:val="left" w:pos="960"/>
              </w:tabs>
              <w:rPr>
                <w:rFonts w:hint="eastAsia" w:asciiTheme="minorHAnsi" w:hAnsiTheme="minorHAnsi" w:eastAsiaTheme="minorEastAsia" w:cstheme="minorBidi"/>
                <w:kern w:val="2"/>
                <w:sz w:val="21"/>
                <w:szCs w:val="22"/>
                <w:lang w:val="en-US" w:eastAsia="zh-CN" w:bidi="ar-SA"/>
              </w:rPr>
            </w:pPr>
            <w:r>
              <w:rPr>
                <w:rFonts w:hint="eastAsia"/>
                <w:lang w:eastAsia="zh-CN"/>
              </w:rPr>
              <w:tab/>
            </w:r>
            <w:r>
              <w:rPr>
                <w:rFonts w:hint="eastAsia"/>
                <w:lang w:eastAsia="zh-CN"/>
              </w:rPr>
              <w:t>城乡社区环境卫生</w:t>
            </w:r>
          </w:p>
        </w:tc>
        <w:tc>
          <w:tcPr>
            <w:tcW w:w="1725" w:type="dxa"/>
            <w:tcBorders>
              <w:top w:val="nil"/>
              <w:left w:val="nil"/>
              <w:bottom w:val="single" w:color="auto" w:sz="4" w:space="0"/>
              <w:right w:val="single" w:color="auto" w:sz="4" w:space="0"/>
            </w:tcBorders>
            <w:shd w:val="clear" w:color="auto" w:fill="auto"/>
            <w:noWrap/>
            <w:vAlign w:val="center"/>
          </w:tcPr>
          <w:p>
            <w:pPr>
              <w:tabs>
                <w:tab w:val="left" w:pos="510"/>
              </w:tabs>
              <w:jc w:val="center"/>
              <w:rPr>
                <w:rFonts w:hint="eastAsia" w:ascii="华文中宋" w:hAnsi="华文中宋" w:eastAsia="华文中宋" w:cstheme="minorBidi"/>
                <w:kern w:val="2"/>
                <w:sz w:val="21"/>
                <w:szCs w:val="22"/>
                <w:lang w:val="en-US" w:eastAsia="zh-CN" w:bidi="ar-SA"/>
              </w:rPr>
            </w:pPr>
            <w:r>
              <w:rPr>
                <w:rFonts w:hint="eastAsia" w:ascii="华文中宋" w:hAnsi="华文中宋" w:eastAsia="华文中宋"/>
                <w:lang w:eastAsia="zh-CN"/>
              </w:rPr>
              <w:t>88.87</w:t>
            </w:r>
          </w:p>
        </w:tc>
        <w:tc>
          <w:tcPr>
            <w:tcW w:w="13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1631" w:type="dxa"/>
            <w:tcBorders>
              <w:top w:val="nil"/>
              <w:left w:val="nil"/>
              <w:bottom w:val="single" w:color="auto" w:sz="4" w:space="0"/>
              <w:right w:val="single" w:color="auto" w:sz="4" w:space="0"/>
            </w:tcBorders>
            <w:shd w:val="clear" w:color="auto" w:fill="auto"/>
            <w:noWrap/>
            <w:vAlign w:val="center"/>
          </w:tcPr>
          <w:p>
            <w:pPr>
              <w:tabs>
                <w:tab w:val="left" w:pos="510"/>
              </w:tabs>
              <w:jc w:val="center"/>
              <w:rPr>
                <w:rFonts w:hint="eastAsia" w:ascii="华文中宋" w:hAnsi="华文中宋" w:eastAsia="华文中宋" w:cstheme="minorBidi"/>
                <w:kern w:val="2"/>
                <w:sz w:val="21"/>
                <w:szCs w:val="22"/>
                <w:lang w:val="en-US" w:eastAsia="zh-CN" w:bidi="ar-SA"/>
              </w:rPr>
            </w:pPr>
            <w:r>
              <w:rPr>
                <w:rFonts w:hint="eastAsia" w:ascii="华文中宋" w:hAnsi="华文中宋" w:eastAsia="华文中宋"/>
                <w:lang w:eastAsia="zh-CN"/>
              </w:rPr>
              <w:t>88.87</w:t>
            </w:r>
          </w:p>
        </w:tc>
        <w:tc>
          <w:tcPr>
            <w:tcW w:w="110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163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155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5"/>
          <w:wAfter w:w="5535" w:type="dxa"/>
          <w:trHeight w:val="450" w:hRule="atLeast"/>
        </w:trPr>
        <w:tc>
          <w:tcPr>
            <w:tcW w:w="1350"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ind w:firstLine="257" w:firstLineChars="0"/>
              <w:rPr>
                <w:rFonts w:hint="eastAsia" w:asciiTheme="minorHAnsi" w:hAnsiTheme="minorHAnsi" w:eastAsiaTheme="minorEastAsia" w:cstheme="minorBidi"/>
                <w:kern w:val="2"/>
                <w:sz w:val="21"/>
                <w:szCs w:val="22"/>
                <w:lang w:val="en-US" w:eastAsia="zh-CN" w:bidi="ar-SA"/>
              </w:rPr>
            </w:pPr>
            <w:r>
              <w:rPr>
                <w:rFonts w:hint="eastAsia"/>
              </w:rPr>
              <w:t>2120501</w:t>
            </w:r>
          </w:p>
        </w:tc>
        <w:tc>
          <w:tcPr>
            <w:tcW w:w="2934" w:type="dxa"/>
            <w:tcBorders>
              <w:top w:val="nil"/>
              <w:left w:val="nil"/>
              <w:bottom w:val="single" w:color="auto" w:sz="4" w:space="0"/>
              <w:right w:val="single" w:color="auto" w:sz="4" w:space="0"/>
            </w:tcBorders>
            <w:shd w:val="clear" w:color="000000" w:fill="FFFFFF"/>
            <w:noWrap/>
            <w:vAlign w:val="center"/>
          </w:tcPr>
          <w:p>
            <w:pPr>
              <w:tabs>
                <w:tab w:val="left" w:pos="979"/>
              </w:tabs>
              <w:rPr>
                <w:rFonts w:hint="eastAsia" w:asciiTheme="minorHAnsi" w:hAnsiTheme="minorHAnsi" w:eastAsiaTheme="minorEastAsia" w:cstheme="minorBidi"/>
                <w:kern w:val="2"/>
                <w:sz w:val="21"/>
                <w:szCs w:val="22"/>
                <w:lang w:val="en-US" w:eastAsia="zh-CN" w:bidi="ar-SA"/>
              </w:rPr>
            </w:pPr>
            <w:r>
              <w:rPr>
                <w:rFonts w:hint="eastAsia"/>
                <w:lang w:eastAsia="zh-CN"/>
              </w:rPr>
              <w:tab/>
            </w:r>
            <w:r>
              <w:rPr>
                <w:rFonts w:hint="eastAsia"/>
                <w:lang w:eastAsia="zh-CN"/>
              </w:rPr>
              <w:t>城乡社区环境卫生</w:t>
            </w:r>
          </w:p>
        </w:tc>
        <w:tc>
          <w:tcPr>
            <w:tcW w:w="1725" w:type="dxa"/>
            <w:tcBorders>
              <w:top w:val="nil"/>
              <w:left w:val="nil"/>
              <w:bottom w:val="single" w:color="auto" w:sz="4" w:space="0"/>
              <w:right w:val="single" w:color="auto" w:sz="4" w:space="0"/>
            </w:tcBorders>
            <w:shd w:val="clear" w:color="auto" w:fill="auto"/>
            <w:noWrap/>
            <w:vAlign w:val="center"/>
          </w:tcPr>
          <w:p>
            <w:pPr>
              <w:tabs>
                <w:tab w:val="left" w:pos="417"/>
              </w:tabs>
              <w:jc w:val="center"/>
              <w:rPr>
                <w:rFonts w:hint="eastAsia" w:ascii="华文中宋" w:hAnsi="华文中宋" w:eastAsia="华文中宋" w:cstheme="minorBidi"/>
                <w:kern w:val="2"/>
                <w:sz w:val="21"/>
                <w:szCs w:val="22"/>
                <w:lang w:val="en-US" w:eastAsia="zh-CN" w:bidi="ar-SA"/>
              </w:rPr>
            </w:pPr>
            <w:r>
              <w:rPr>
                <w:rFonts w:hint="eastAsia" w:ascii="华文中宋" w:hAnsi="华文中宋" w:eastAsia="华文中宋"/>
                <w:lang w:eastAsia="zh-CN"/>
              </w:rPr>
              <w:t>88.87</w:t>
            </w:r>
          </w:p>
        </w:tc>
        <w:tc>
          <w:tcPr>
            <w:tcW w:w="1350"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0.00</w:t>
            </w:r>
          </w:p>
        </w:tc>
        <w:tc>
          <w:tcPr>
            <w:tcW w:w="1631" w:type="dxa"/>
            <w:tcBorders>
              <w:top w:val="nil"/>
              <w:left w:val="nil"/>
              <w:bottom w:val="single" w:color="auto" w:sz="4" w:space="0"/>
              <w:right w:val="single" w:color="auto" w:sz="4" w:space="0"/>
            </w:tcBorders>
            <w:shd w:val="clear" w:color="auto" w:fill="auto"/>
            <w:noWrap/>
            <w:vAlign w:val="center"/>
          </w:tcPr>
          <w:p>
            <w:pPr>
              <w:tabs>
                <w:tab w:val="left" w:pos="417"/>
              </w:tabs>
              <w:jc w:val="center"/>
              <w:rPr>
                <w:rFonts w:hint="eastAsia" w:ascii="华文中宋" w:hAnsi="华文中宋" w:eastAsia="华文中宋" w:cstheme="minorBidi"/>
                <w:kern w:val="2"/>
                <w:sz w:val="21"/>
                <w:szCs w:val="22"/>
                <w:lang w:val="en-US" w:eastAsia="zh-CN" w:bidi="ar-SA"/>
              </w:rPr>
            </w:pPr>
            <w:r>
              <w:rPr>
                <w:rFonts w:hint="eastAsia" w:ascii="华文中宋" w:hAnsi="华文中宋" w:eastAsia="华文中宋"/>
                <w:lang w:eastAsia="zh-CN"/>
              </w:rPr>
              <w:t>88.87</w:t>
            </w:r>
          </w:p>
        </w:tc>
        <w:tc>
          <w:tcPr>
            <w:tcW w:w="110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p>
        </w:tc>
        <w:tc>
          <w:tcPr>
            <w:tcW w:w="163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p>
        </w:tc>
        <w:tc>
          <w:tcPr>
            <w:tcW w:w="155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p>
        </w:tc>
      </w:tr>
      <w:tr>
        <w:tblPrEx>
          <w:tblCellMar>
            <w:top w:w="0" w:type="dxa"/>
            <w:left w:w="108" w:type="dxa"/>
            <w:bottom w:w="0" w:type="dxa"/>
            <w:right w:w="108" w:type="dxa"/>
          </w:tblCellMar>
        </w:tblPrEx>
        <w:trPr>
          <w:gridAfter w:val="5"/>
          <w:wAfter w:w="5535" w:type="dxa"/>
          <w:trHeight w:val="450" w:hRule="atLeast"/>
        </w:trPr>
        <w:tc>
          <w:tcPr>
            <w:tcW w:w="1350"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 xml:space="preserve">  213</w:t>
            </w:r>
          </w:p>
        </w:tc>
        <w:tc>
          <w:tcPr>
            <w:tcW w:w="2934" w:type="dxa"/>
            <w:tcBorders>
              <w:top w:val="nil"/>
              <w:left w:val="nil"/>
              <w:bottom w:val="single" w:color="auto" w:sz="4" w:space="0"/>
              <w:right w:val="single" w:color="auto" w:sz="4" w:space="0"/>
            </w:tcBorders>
            <w:shd w:val="clear" w:color="000000" w:fill="FFFFFF"/>
            <w:noWrap/>
            <w:vAlign w:val="center"/>
          </w:tcPr>
          <w:p>
            <w:pPr>
              <w:tabs>
                <w:tab w:val="left" w:pos="923"/>
              </w:tabs>
              <w:rPr>
                <w:rFonts w:hint="eastAsia" w:asciiTheme="minorHAnsi" w:hAnsiTheme="minorHAnsi" w:eastAsiaTheme="minorEastAsia" w:cstheme="minorBidi"/>
                <w:kern w:val="2"/>
                <w:sz w:val="21"/>
                <w:szCs w:val="22"/>
                <w:lang w:val="en-US" w:eastAsia="zh-CN" w:bidi="ar-SA"/>
              </w:rPr>
            </w:pPr>
            <w:r>
              <w:rPr>
                <w:rFonts w:hint="eastAsia"/>
                <w:lang w:eastAsia="zh-CN"/>
              </w:rPr>
              <w:tab/>
            </w:r>
            <w:r>
              <w:rPr>
                <w:rFonts w:hint="eastAsia"/>
                <w:lang w:eastAsia="zh-CN"/>
              </w:rPr>
              <w:t>农林水支出</w:t>
            </w:r>
          </w:p>
        </w:tc>
        <w:tc>
          <w:tcPr>
            <w:tcW w:w="1725" w:type="dxa"/>
            <w:tcBorders>
              <w:top w:val="nil"/>
              <w:left w:val="nil"/>
              <w:bottom w:val="single" w:color="auto" w:sz="4" w:space="0"/>
              <w:right w:val="single" w:color="auto" w:sz="4" w:space="0"/>
            </w:tcBorders>
            <w:shd w:val="clear" w:color="auto" w:fill="auto"/>
            <w:noWrap/>
            <w:vAlign w:val="center"/>
          </w:tcPr>
          <w:p>
            <w:pPr>
              <w:tabs>
                <w:tab w:val="left" w:pos="548"/>
              </w:tabs>
              <w:jc w:val="center"/>
              <w:rPr>
                <w:rFonts w:hint="eastAsia" w:ascii="华文中宋" w:hAnsi="华文中宋" w:eastAsia="华文中宋" w:cstheme="minorBidi"/>
                <w:kern w:val="2"/>
                <w:sz w:val="21"/>
                <w:szCs w:val="22"/>
                <w:lang w:val="en-US" w:eastAsia="zh-CN" w:bidi="ar-SA"/>
              </w:rPr>
            </w:pPr>
            <w:r>
              <w:rPr>
                <w:rFonts w:hint="eastAsia" w:ascii="华文中宋" w:hAnsi="华文中宋" w:eastAsia="华文中宋"/>
                <w:lang w:eastAsia="zh-CN"/>
              </w:rPr>
              <w:t>1.97</w:t>
            </w:r>
          </w:p>
        </w:tc>
        <w:tc>
          <w:tcPr>
            <w:tcW w:w="1350"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0.09</w:t>
            </w:r>
          </w:p>
        </w:tc>
        <w:tc>
          <w:tcPr>
            <w:tcW w:w="1631"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1.88</w:t>
            </w:r>
          </w:p>
        </w:tc>
        <w:tc>
          <w:tcPr>
            <w:tcW w:w="110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163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155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5"/>
          <w:wAfter w:w="5535" w:type="dxa"/>
          <w:trHeight w:val="450" w:hRule="atLeast"/>
        </w:trPr>
        <w:tc>
          <w:tcPr>
            <w:tcW w:w="1350"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ind w:firstLine="210" w:firstLineChars="100"/>
              <w:rPr>
                <w:rFonts w:hint="eastAsia" w:asciiTheme="minorHAnsi" w:hAnsiTheme="minorHAnsi" w:eastAsiaTheme="minorEastAsia" w:cstheme="minorBidi"/>
                <w:kern w:val="2"/>
                <w:sz w:val="21"/>
                <w:szCs w:val="22"/>
                <w:lang w:val="en-US" w:eastAsia="zh-CN" w:bidi="ar-SA"/>
              </w:rPr>
            </w:pPr>
            <w:r>
              <w:rPr>
                <w:rFonts w:hint="eastAsia"/>
              </w:rPr>
              <w:t>21305</w:t>
            </w:r>
          </w:p>
        </w:tc>
        <w:tc>
          <w:tcPr>
            <w:tcW w:w="2934" w:type="dxa"/>
            <w:tcBorders>
              <w:top w:val="nil"/>
              <w:left w:val="nil"/>
              <w:bottom w:val="single" w:color="auto" w:sz="4" w:space="0"/>
              <w:right w:val="single" w:color="auto" w:sz="4" w:space="0"/>
            </w:tcBorders>
            <w:shd w:val="clear" w:color="000000" w:fill="FFFFFF"/>
            <w:noWrap/>
            <w:vAlign w:val="center"/>
          </w:tcPr>
          <w:p>
            <w:pPr>
              <w:tabs>
                <w:tab w:val="left" w:pos="960"/>
              </w:tabs>
              <w:rPr>
                <w:rFonts w:hint="eastAsia" w:asciiTheme="minorHAnsi" w:hAnsiTheme="minorHAnsi" w:eastAsiaTheme="minorEastAsia" w:cstheme="minorBidi"/>
                <w:kern w:val="2"/>
                <w:sz w:val="21"/>
                <w:szCs w:val="22"/>
                <w:lang w:val="en-US" w:eastAsia="zh-CN" w:bidi="ar-SA"/>
              </w:rPr>
            </w:pPr>
            <w:r>
              <w:rPr>
                <w:rFonts w:hint="eastAsia"/>
                <w:lang w:eastAsia="zh-CN"/>
              </w:rPr>
              <w:tab/>
            </w:r>
            <w:r>
              <w:rPr>
                <w:rFonts w:hint="eastAsia"/>
                <w:lang w:eastAsia="zh-CN"/>
              </w:rPr>
              <w:t>扶贫</w:t>
            </w:r>
          </w:p>
        </w:tc>
        <w:tc>
          <w:tcPr>
            <w:tcW w:w="1725" w:type="dxa"/>
            <w:tcBorders>
              <w:top w:val="nil"/>
              <w:left w:val="nil"/>
              <w:bottom w:val="single" w:color="auto" w:sz="4" w:space="0"/>
              <w:right w:val="single" w:color="auto" w:sz="4" w:space="0"/>
            </w:tcBorders>
            <w:shd w:val="clear" w:color="auto" w:fill="auto"/>
            <w:noWrap/>
            <w:vAlign w:val="center"/>
          </w:tcPr>
          <w:p>
            <w:pPr>
              <w:tabs>
                <w:tab w:val="left" w:pos="473"/>
              </w:tabs>
              <w:jc w:val="center"/>
              <w:rPr>
                <w:rFonts w:hint="eastAsia" w:ascii="华文中宋" w:hAnsi="华文中宋" w:eastAsia="华文中宋" w:cstheme="minorBidi"/>
                <w:kern w:val="2"/>
                <w:sz w:val="21"/>
                <w:szCs w:val="22"/>
                <w:lang w:val="en-US" w:eastAsia="zh-CN" w:bidi="ar-SA"/>
              </w:rPr>
            </w:pPr>
            <w:r>
              <w:rPr>
                <w:rFonts w:hint="eastAsia" w:ascii="华文中宋" w:hAnsi="华文中宋" w:eastAsia="华文中宋"/>
                <w:lang w:eastAsia="zh-CN"/>
              </w:rPr>
              <w:t>1.97</w:t>
            </w:r>
          </w:p>
        </w:tc>
        <w:tc>
          <w:tcPr>
            <w:tcW w:w="1350"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0.09</w:t>
            </w:r>
          </w:p>
        </w:tc>
        <w:tc>
          <w:tcPr>
            <w:tcW w:w="1631"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1.88</w:t>
            </w:r>
          </w:p>
        </w:tc>
        <w:tc>
          <w:tcPr>
            <w:tcW w:w="110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163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155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5"/>
          <w:wAfter w:w="5535" w:type="dxa"/>
          <w:trHeight w:val="450" w:hRule="atLeast"/>
        </w:trPr>
        <w:tc>
          <w:tcPr>
            <w:tcW w:w="1350"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 xml:space="preserve">  2130501</w:t>
            </w:r>
          </w:p>
        </w:tc>
        <w:tc>
          <w:tcPr>
            <w:tcW w:w="2934" w:type="dxa"/>
            <w:tcBorders>
              <w:top w:val="nil"/>
              <w:left w:val="nil"/>
              <w:bottom w:val="single" w:color="auto" w:sz="4" w:space="0"/>
              <w:right w:val="single" w:color="auto" w:sz="4" w:space="0"/>
            </w:tcBorders>
            <w:shd w:val="clear" w:color="000000" w:fill="FFFFFF"/>
            <w:noWrap/>
            <w:vAlign w:val="center"/>
          </w:tcPr>
          <w:p>
            <w:pPr>
              <w:tabs>
                <w:tab w:val="left" w:pos="1016"/>
              </w:tabs>
              <w:rPr>
                <w:rFonts w:hint="eastAsia" w:asciiTheme="minorHAnsi" w:hAnsiTheme="minorHAnsi" w:eastAsiaTheme="minorEastAsia" w:cstheme="minorBidi"/>
                <w:kern w:val="2"/>
                <w:sz w:val="21"/>
                <w:szCs w:val="22"/>
                <w:lang w:val="en-US" w:eastAsia="zh-CN" w:bidi="ar-SA"/>
              </w:rPr>
            </w:pPr>
            <w:r>
              <w:rPr>
                <w:rFonts w:hint="eastAsia"/>
                <w:lang w:eastAsia="zh-CN"/>
              </w:rPr>
              <w:tab/>
            </w:r>
            <w:r>
              <w:rPr>
                <w:rFonts w:hint="eastAsia"/>
                <w:lang w:eastAsia="zh-CN"/>
              </w:rPr>
              <w:t>行政运行</w:t>
            </w:r>
          </w:p>
        </w:tc>
        <w:tc>
          <w:tcPr>
            <w:tcW w:w="1725" w:type="dxa"/>
            <w:tcBorders>
              <w:top w:val="nil"/>
              <w:left w:val="nil"/>
              <w:bottom w:val="single" w:color="auto" w:sz="4" w:space="0"/>
              <w:right w:val="single" w:color="auto" w:sz="4" w:space="0"/>
            </w:tcBorders>
            <w:shd w:val="clear" w:color="auto" w:fill="auto"/>
            <w:noWrap/>
            <w:vAlign w:val="center"/>
          </w:tcPr>
          <w:p>
            <w:pPr>
              <w:ind w:firstLine="840" w:firstLineChars="400"/>
              <w:jc w:val="both"/>
              <w:rPr>
                <w:rFonts w:hint="eastAsia" w:ascii="华文中宋" w:hAnsi="华文中宋" w:eastAsia="华文中宋" w:cstheme="minorBidi"/>
                <w:kern w:val="2"/>
                <w:sz w:val="21"/>
                <w:szCs w:val="22"/>
                <w:lang w:val="en-US" w:eastAsia="zh-CN" w:bidi="ar-SA"/>
              </w:rPr>
            </w:pPr>
            <w:r>
              <w:rPr>
                <w:rFonts w:hint="eastAsia" w:ascii="华文中宋" w:hAnsi="华文中宋" w:eastAsia="华文中宋"/>
                <w:lang w:val="en-US" w:eastAsia="zh-CN"/>
              </w:rPr>
              <w:t>0.09</w:t>
            </w:r>
          </w:p>
        </w:tc>
        <w:tc>
          <w:tcPr>
            <w:tcW w:w="1350"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0.09</w:t>
            </w:r>
          </w:p>
        </w:tc>
        <w:tc>
          <w:tcPr>
            <w:tcW w:w="1631"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0.00</w:t>
            </w:r>
          </w:p>
        </w:tc>
        <w:tc>
          <w:tcPr>
            <w:tcW w:w="110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163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155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5"/>
          <w:wAfter w:w="5535" w:type="dxa"/>
          <w:trHeight w:val="450" w:hRule="atLeast"/>
        </w:trPr>
        <w:tc>
          <w:tcPr>
            <w:tcW w:w="1350"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宋体"/>
                <w:kern w:val="2"/>
                <w:sz w:val="24"/>
                <w:szCs w:val="24"/>
                <w:lang w:val="en-US" w:eastAsia="zh-CN" w:bidi="ar-SA"/>
              </w:rPr>
            </w:pPr>
            <w:r>
              <w:rPr>
                <w:rFonts w:hint="eastAsia"/>
              </w:rPr>
              <w:t>　2130504</w:t>
            </w:r>
          </w:p>
        </w:tc>
        <w:tc>
          <w:tcPr>
            <w:tcW w:w="2934" w:type="dxa"/>
            <w:tcBorders>
              <w:top w:val="nil"/>
              <w:left w:val="nil"/>
              <w:bottom w:val="single" w:color="auto" w:sz="4" w:space="0"/>
              <w:right w:val="single" w:color="auto" w:sz="4" w:space="0"/>
            </w:tcBorders>
            <w:shd w:val="clear" w:color="000000" w:fill="FFFFFF"/>
            <w:noWrap/>
            <w:vAlign w:val="center"/>
          </w:tcPr>
          <w:p>
            <w:pPr>
              <w:tabs>
                <w:tab w:val="left" w:pos="904"/>
              </w:tabs>
              <w:rPr>
                <w:rFonts w:hint="eastAsia" w:ascii="宋体" w:hAnsi="宋体" w:cs="宋体" w:eastAsiaTheme="minorEastAsia"/>
                <w:kern w:val="2"/>
                <w:sz w:val="24"/>
                <w:szCs w:val="24"/>
                <w:lang w:val="en-US" w:eastAsia="zh-CN" w:bidi="ar-SA"/>
              </w:rPr>
            </w:pPr>
            <w:r>
              <w:rPr>
                <w:rFonts w:hint="eastAsia"/>
              </w:rPr>
              <w:t>　</w:t>
            </w:r>
            <w:r>
              <w:rPr>
                <w:rFonts w:hint="eastAsia"/>
                <w:lang w:eastAsia="zh-CN"/>
              </w:rPr>
              <w:tab/>
            </w:r>
            <w:r>
              <w:rPr>
                <w:rFonts w:hint="eastAsia"/>
                <w:lang w:eastAsia="zh-CN"/>
              </w:rPr>
              <w:t xml:space="preserve"> 农村基础设施建设</w:t>
            </w:r>
          </w:p>
        </w:tc>
        <w:tc>
          <w:tcPr>
            <w:tcW w:w="1725" w:type="dxa"/>
            <w:tcBorders>
              <w:top w:val="nil"/>
              <w:left w:val="nil"/>
              <w:bottom w:val="single" w:color="auto" w:sz="4" w:space="0"/>
              <w:right w:val="single" w:color="auto" w:sz="4" w:space="0"/>
            </w:tcBorders>
            <w:shd w:val="clear" w:color="auto" w:fill="auto"/>
            <w:noWrap/>
            <w:vAlign w:val="center"/>
          </w:tcPr>
          <w:p>
            <w:pPr>
              <w:tabs>
                <w:tab w:val="center" w:pos="1063"/>
                <w:tab w:val="right" w:pos="2457"/>
              </w:tabs>
              <w:jc w:val="left"/>
              <w:rPr>
                <w:rFonts w:ascii="宋体" w:hAnsi="宋体" w:eastAsia="宋体" w:cs="宋体"/>
                <w:kern w:val="2"/>
                <w:sz w:val="24"/>
                <w:szCs w:val="24"/>
                <w:lang w:val="en-US" w:eastAsia="zh-CN" w:bidi="ar-SA"/>
              </w:rPr>
            </w:pPr>
            <w:r>
              <w:rPr>
                <w:rFonts w:hint="eastAsia"/>
                <w:lang w:eastAsia="zh-CN"/>
              </w:rPr>
              <w:tab/>
            </w:r>
            <w:r>
              <w:rPr>
                <w:rFonts w:hint="eastAsia" w:ascii="华文中宋" w:hAnsi="华文中宋" w:eastAsia="华文中宋"/>
                <w:lang w:val="en-US" w:eastAsia="zh-CN"/>
              </w:rPr>
              <w:t>1.88</w:t>
            </w:r>
            <w:r>
              <w:rPr>
                <w:rFonts w:hint="eastAsia"/>
                <w:lang w:eastAsia="zh-CN"/>
              </w:rPr>
              <w:tab/>
            </w:r>
            <w:r>
              <w:rPr>
                <w:rFonts w:hint="eastAsia"/>
              </w:rPr>
              <w:t>　</w:t>
            </w:r>
          </w:p>
        </w:tc>
        <w:tc>
          <w:tcPr>
            <w:tcW w:w="1350"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0.00</w:t>
            </w:r>
          </w:p>
        </w:tc>
        <w:tc>
          <w:tcPr>
            <w:tcW w:w="163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1.88</w:t>
            </w:r>
          </w:p>
        </w:tc>
        <w:tc>
          <w:tcPr>
            <w:tcW w:w="1107"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p>
        </w:tc>
        <w:tc>
          <w:tcPr>
            <w:tcW w:w="1631"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p>
        </w:tc>
        <w:tc>
          <w:tcPr>
            <w:tcW w:w="1558"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p>
        </w:tc>
      </w:tr>
      <w:tr>
        <w:tblPrEx>
          <w:tblCellMar>
            <w:top w:w="0" w:type="dxa"/>
            <w:left w:w="108" w:type="dxa"/>
            <w:bottom w:w="0" w:type="dxa"/>
            <w:right w:w="108" w:type="dxa"/>
          </w:tblCellMar>
        </w:tblPrEx>
        <w:trPr>
          <w:gridAfter w:val="5"/>
          <w:wAfter w:w="5535" w:type="dxa"/>
          <w:trHeight w:val="450" w:hRule="atLeast"/>
        </w:trPr>
        <w:tc>
          <w:tcPr>
            <w:tcW w:w="1350"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宋体"/>
                <w:kern w:val="2"/>
                <w:sz w:val="24"/>
                <w:szCs w:val="24"/>
                <w:lang w:val="en-US" w:eastAsia="zh-CN" w:bidi="ar-SA"/>
              </w:rPr>
            </w:pPr>
            <w:r>
              <w:rPr>
                <w:rFonts w:hint="eastAsia"/>
              </w:rPr>
              <w:t>　221</w:t>
            </w:r>
          </w:p>
        </w:tc>
        <w:tc>
          <w:tcPr>
            <w:tcW w:w="2934" w:type="dxa"/>
            <w:tcBorders>
              <w:top w:val="nil"/>
              <w:left w:val="nil"/>
              <w:bottom w:val="single" w:color="auto" w:sz="4" w:space="0"/>
              <w:right w:val="single" w:color="auto" w:sz="4" w:space="0"/>
            </w:tcBorders>
            <w:shd w:val="clear" w:color="000000" w:fill="FFFFFF"/>
            <w:noWrap/>
            <w:vAlign w:val="center"/>
          </w:tcPr>
          <w:p>
            <w:pPr>
              <w:tabs>
                <w:tab w:val="left" w:pos="923"/>
              </w:tabs>
              <w:rPr>
                <w:rFonts w:hint="eastAsia" w:ascii="宋体" w:hAnsi="宋体" w:cs="宋体" w:eastAsiaTheme="minorEastAsia"/>
                <w:kern w:val="2"/>
                <w:sz w:val="24"/>
                <w:szCs w:val="24"/>
                <w:lang w:val="en-US" w:eastAsia="zh-CN" w:bidi="ar-SA"/>
              </w:rPr>
            </w:pPr>
            <w:r>
              <w:rPr>
                <w:rFonts w:hint="eastAsia"/>
              </w:rPr>
              <w:t>　</w:t>
            </w:r>
            <w:r>
              <w:rPr>
                <w:rFonts w:hint="eastAsia"/>
                <w:lang w:eastAsia="zh-CN"/>
              </w:rPr>
              <w:tab/>
            </w:r>
            <w:r>
              <w:rPr>
                <w:rFonts w:hint="eastAsia"/>
                <w:lang w:eastAsia="zh-CN"/>
              </w:rPr>
              <w:t>住房保障支出</w:t>
            </w:r>
          </w:p>
        </w:tc>
        <w:tc>
          <w:tcPr>
            <w:tcW w:w="1725"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kern w:val="2"/>
                <w:sz w:val="24"/>
                <w:szCs w:val="24"/>
                <w:lang w:val="en-US" w:eastAsia="zh-CN" w:bidi="ar-SA"/>
              </w:rPr>
            </w:pPr>
            <w:r>
              <w:rPr>
                <w:rFonts w:hint="eastAsia"/>
              </w:rPr>
              <w:t>7.44</w:t>
            </w:r>
          </w:p>
        </w:tc>
        <w:tc>
          <w:tcPr>
            <w:tcW w:w="1350"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2"/>
                <w:sz w:val="24"/>
                <w:szCs w:val="24"/>
                <w:lang w:val="en-US" w:eastAsia="zh-CN" w:bidi="ar-SA"/>
              </w:rPr>
            </w:pPr>
            <w:r>
              <w:rPr>
                <w:rFonts w:hint="eastAsia"/>
              </w:rPr>
              <w:t>7.44</w:t>
            </w:r>
          </w:p>
        </w:tc>
        <w:tc>
          <w:tcPr>
            <w:tcW w:w="163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p>
        </w:tc>
        <w:tc>
          <w:tcPr>
            <w:tcW w:w="110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163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155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5"/>
          <w:wAfter w:w="5535" w:type="dxa"/>
          <w:trHeight w:val="450" w:hRule="atLeast"/>
        </w:trPr>
        <w:tc>
          <w:tcPr>
            <w:tcW w:w="1350"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宋体"/>
                <w:kern w:val="2"/>
                <w:sz w:val="24"/>
                <w:szCs w:val="24"/>
                <w:lang w:val="en-US" w:eastAsia="zh-CN" w:bidi="ar-SA"/>
              </w:rPr>
            </w:pPr>
            <w:r>
              <w:rPr>
                <w:rFonts w:hint="eastAsia"/>
              </w:rPr>
              <w:t>　22102</w:t>
            </w:r>
          </w:p>
        </w:tc>
        <w:tc>
          <w:tcPr>
            <w:tcW w:w="2934" w:type="dxa"/>
            <w:tcBorders>
              <w:top w:val="nil"/>
              <w:left w:val="nil"/>
              <w:bottom w:val="single" w:color="auto" w:sz="4" w:space="0"/>
              <w:right w:val="single" w:color="auto" w:sz="4" w:space="0"/>
            </w:tcBorders>
            <w:shd w:val="clear" w:color="000000" w:fill="FFFFFF"/>
            <w:noWrap/>
            <w:vAlign w:val="center"/>
          </w:tcPr>
          <w:p>
            <w:pPr>
              <w:tabs>
                <w:tab w:val="left" w:pos="960"/>
              </w:tabs>
              <w:rPr>
                <w:rFonts w:hint="eastAsia" w:ascii="宋体" w:hAnsi="宋体" w:cs="宋体" w:eastAsiaTheme="minorEastAsia"/>
                <w:kern w:val="2"/>
                <w:sz w:val="24"/>
                <w:szCs w:val="24"/>
                <w:lang w:val="en-US" w:eastAsia="zh-CN" w:bidi="ar-SA"/>
              </w:rPr>
            </w:pPr>
            <w:r>
              <w:rPr>
                <w:rFonts w:hint="eastAsia"/>
              </w:rPr>
              <w:t>　</w:t>
            </w:r>
            <w:r>
              <w:rPr>
                <w:rFonts w:hint="eastAsia"/>
                <w:lang w:eastAsia="zh-CN"/>
              </w:rPr>
              <w:tab/>
            </w:r>
            <w:r>
              <w:rPr>
                <w:rFonts w:hint="eastAsia"/>
                <w:lang w:eastAsia="zh-CN"/>
              </w:rPr>
              <w:t>住房改革支出</w:t>
            </w:r>
          </w:p>
        </w:tc>
        <w:tc>
          <w:tcPr>
            <w:tcW w:w="1725" w:type="dxa"/>
            <w:tcBorders>
              <w:top w:val="nil"/>
              <w:left w:val="nil"/>
              <w:bottom w:val="single" w:color="auto" w:sz="4" w:space="0"/>
              <w:right w:val="single" w:color="auto" w:sz="4" w:space="0"/>
            </w:tcBorders>
            <w:shd w:val="clear" w:color="auto" w:fill="auto"/>
            <w:noWrap/>
            <w:vAlign w:val="center"/>
          </w:tcPr>
          <w:p>
            <w:pPr>
              <w:tabs>
                <w:tab w:val="center" w:pos="1063"/>
                <w:tab w:val="right" w:pos="2457"/>
              </w:tabs>
              <w:jc w:val="center"/>
              <w:rPr>
                <w:rFonts w:ascii="宋体" w:hAnsi="宋体" w:eastAsia="宋体" w:cs="宋体"/>
                <w:kern w:val="2"/>
                <w:sz w:val="24"/>
                <w:szCs w:val="24"/>
                <w:lang w:val="en-US" w:eastAsia="zh-CN" w:bidi="ar-SA"/>
              </w:rPr>
            </w:pPr>
            <w:r>
              <w:rPr>
                <w:rFonts w:hint="eastAsia"/>
                <w:lang w:eastAsia="zh-CN"/>
              </w:rPr>
              <w:t>7.44</w:t>
            </w:r>
          </w:p>
        </w:tc>
        <w:tc>
          <w:tcPr>
            <w:tcW w:w="1350" w:type="dxa"/>
            <w:tcBorders>
              <w:top w:val="nil"/>
              <w:left w:val="nil"/>
              <w:bottom w:val="single" w:color="auto" w:sz="4" w:space="0"/>
              <w:right w:val="single" w:color="auto" w:sz="4" w:space="0"/>
            </w:tcBorders>
            <w:shd w:val="clear" w:color="auto" w:fill="auto"/>
            <w:noWrap/>
            <w:vAlign w:val="center"/>
          </w:tcPr>
          <w:p>
            <w:pPr>
              <w:tabs>
                <w:tab w:val="center" w:pos="1063"/>
                <w:tab w:val="right" w:pos="2457"/>
              </w:tabs>
              <w:jc w:val="right"/>
              <w:rPr>
                <w:rFonts w:ascii="宋体" w:hAnsi="宋体" w:eastAsia="宋体" w:cs="宋体"/>
                <w:kern w:val="2"/>
                <w:sz w:val="24"/>
                <w:szCs w:val="24"/>
                <w:lang w:val="en-US" w:eastAsia="zh-CN" w:bidi="ar-SA"/>
              </w:rPr>
            </w:pPr>
            <w:r>
              <w:rPr>
                <w:rFonts w:hint="eastAsia"/>
                <w:lang w:eastAsia="zh-CN"/>
              </w:rPr>
              <w:t>7.44</w:t>
            </w:r>
          </w:p>
        </w:tc>
        <w:tc>
          <w:tcPr>
            <w:tcW w:w="163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p>
        </w:tc>
        <w:tc>
          <w:tcPr>
            <w:tcW w:w="110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163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155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5"/>
          <w:wAfter w:w="5535" w:type="dxa"/>
          <w:trHeight w:val="450" w:hRule="atLeast"/>
        </w:trPr>
        <w:tc>
          <w:tcPr>
            <w:tcW w:w="1350"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宋体"/>
                <w:kern w:val="2"/>
                <w:sz w:val="24"/>
                <w:szCs w:val="24"/>
                <w:lang w:val="en-US" w:eastAsia="zh-CN" w:bidi="ar-SA"/>
              </w:rPr>
            </w:pPr>
            <w:r>
              <w:rPr>
                <w:rFonts w:hint="eastAsia"/>
              </w:rPr>
              <w:t>　2210201</w:t>
            </w:r>
          </w:p>
        </w:tc>
        <w:tc>
          <w:tcPr>
            <w:tcW w:w="2934" w:type="dxa"/>
            <w:tcBorders>
              <w:top w:val="nil"/>
              <w:left w:val="nil"/>
              <w:bottom w:val="single" w:color="auto" w:sz="4" w:space="0"/>
              <w:right w:val="single" w:color="auto" w:sz="4" w:space="0"/>
            </w:tcBorders>
            <w:shd w:val="clear" w:color="000000" w:fill="FFFFFF"/>
            <w:noWrap/>
            <w:vAlign w:val="center"/>
          </w:tcPr>
          <w:p>
            <w:pPr>
              <w:tabs>
                <w:tab w:val="left" w:pos="998"/>
              </w:tabs>
              <w:rPr>
                <w:rFonts w:hint="eastAsia" w:ascii="宋体" w:hAnsi="宋体" w:cs="宋体" w:eastAsiaTheme="minorEastAsia"/>
                <w:kern w:val="2"/>
                <w:sz w:val="24"/>
                <w:szCs w:val="24"/>
                <w:lang w:val="en-US" w:eastAsia="zh-CN" w:bidi="ar-SA"/>
              </w:rPr>
            </w:pPr>
            <w:r>
              <w:rPr>
                <w:rFonts w:hint="eastAsia"/>
              </w:rPr>
              <w:t>　</w:t>
            </w:r>
            <w:r>
              <w:rPr>
                <w:rFonts w:hint="eastAsia"/>
                <w:lang w:eastAsia="zh-CN"/>
              </w:rPr>
              <w:tab/>
            </w:r>
            <w:r>
              <w:rPr>
                <w:rFonts w:hint="eastAsia"/>
                <w:lang w:eastAsia="zh-CN"/>
              </w:rPr>
              <w:t xml:space="preserve"> 住房公积金</w:t>
            </w:r>
          </w:p>
        </w:tc>
        <w:tc>
          <w:tcPr>
            <w:tcW w:w="1725" w:type="dxa"/>
            <w:tcBorders>
              <w:top w:val="nil"/>
              <w:left w:val="nil"/>
              <w:bottom w:val="single" w:color="auto" w:sz="4" w:space="0"/>
              <w:right w:val="single" w:color="auto" w:sz="4" w:space="0"/>
            </w:tcBorders>
            <w:shd w:val="clear" w:color="auto" w:fill="auto"/>
            <w:noWrap/>
            <w:vAlign w:val="center"/>
          </w:tcPr>
          <w:p>
            <w:pPr>
              <w:tabs>
                <w:tab w:val="center" w:pos="1063"/>
                <w:tab w:val="right" w:pos="2457"/>
              </w:tabs>
              <w:jc w:val="center"/>
              <w:rPr>
                <w:rFonts w:ascii="宋体" w:hAnsi="宋体" w:eastAsia="宋体" w:cs="宋体"/>
                <w:kern w:val="2"/>
                <w:sz w:val="24"/>
                <w:szCs w:val="24"/>
                <w:lang w:val="en-US" w:eastAsia="zh-CN" w:bidi="ar-SA"/>
              </w:rPr>
            </w:pPr>
            <w:r>
              <w:rPr>
                <w:rFonts w:hint="eastAsia"/>
                <w:lang w:eastAsia="zh-CN"/>
              </w:rPr>
              <w:t>7.44</w:t>
            </w:r>
          </w:p>
        </w:tc>
        <w:tc>
          <w:tcPr>
            <w:tcW w:w="1350" w:type="dxa"/>
            <w:tcBorders>
              <w:top w:val="nil"/>
              <w:left w:val="nil"/>
              <w:bottom w:val="single" w:color="auto" w:sz="4" w:space="0"/>
              <w:right w:val="single" w:color="auto" w:sz="4" w:space="0"/>
            </w:tcBorders>
            <w:shd w:val="clear" w:color="auto" w:fill="auto"/>
            <w:noWrap/>
            <w:vAlign w:val="center"/>
          </w:tcPr>
          <w:p>
            <w:pPr>
              <w:tabs>
                <w:tab w:val="center" w:pos="1063"/>
                <w:tab w:val="right" w:pos="2457"/>
              </w:tabs>
              <w:jc w:val="right"/>
              <w:rPr>
                <w:rFonts w:ascii="宋体" w:hAnsi="宋体" w:eastAsia="宋体" w:cs="宋体"/>
                <w:kern w:val="2"/>
                <w:sz w:val="24"/>
                <w:szCs w:val="24"/>
                <w:lang w:val="en-US" w:eastAsia="zh-CN" w:bidi="ar-SA"/>
              </w:rPr>
            </w:pPr>
            <w:r>
              <w:rPr>
                <w:rFonts w:hint="eastAsia"/>
                <w:lang w:eastAsia="zh-CN"/>
              </w:rPr>
              <w:t>7.44</w:t>
            </w:r>
          </w:p>
        </w:tc>
        <w:tc>
          <w:tcPr>
            <w:tcW w:w="163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p>
        </w:tc>
        <w:tc>
          <w:tcPr>
            <w:tcW w:w="110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163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155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630" w:hRule="atLeast"/>
        </w:trPr>
        <w:tc>
          <w:tcPr>
            <w:tcW w:w="13286" w:type="dxa"/>
            <w:gridSpan w:val="9"/>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c>
          <w:tcPr>
            <w:tcW w:w="1107" w:type="dxa"/>
            <w:tcBorders>
              <w:top w:val="nil"/>
              <w:left w:val="nil"/>
              <w:bottom w:val="nil"/>
              <w:right w:val="nil"/>
            </w:tcBorders>
            <w:shd w:val="clear" w:color="auto" w:fill="auto"/>
            <w:vAlign w:val="center"/>
          </w:tcPr>
          <w:p>
            <w:pPr>
              <w:widowControl/>
              <w:jc w:val="left"/>
              <w:rPr>
                <w:rFonts w:hint="eastAsia" w:ascii="宋体" w:hAnsi="宋体" w:eastAsia="宋体" w:cs="宋体"/>
                <w:kern w:val="0"/>
                <w:sz w:val="24"/>
                <w:szCs w:val="24"/>
              </w:rPr>
            </w:pPr>
          </w:p>
        </w:tc>
        <w:tc>
          <w:tcPr>
            <w:tcW w:w="1107" w:type="dxa"/>
            <w:tcBorders>
              <w:top w:val="nil"/>
              <w:left w:val="nil"/>
              <w:bottom w:val="nil"/>
              <w:right w:val="nil"/>
            </w:tcBorders>
            <w:shd w:val="clear" w:color="auto" w:fill="auto"/>
            <w:vAlign w:val="center"/>
          </w:tcPr>
          <w:p>
            <w:pPr>
              <w:widowControl/>
              <w:jc w:val="left"/>
              <w:rPr>
                <w:rFonts w:hint="eastAsia" w:ascii="宋体" w:hAnsi="宋体" w:eastAsia="宋体" w:cs="宋体"/>
                <w:kern w:val="0"/>
                <w:sz w:val="24"/>
                <w:szCs w:val="24"/>
              </w:rPr>
            </w:pPr>
          </w:p>
        </w:tc>
        <w:tc>
          <w:tcPr>
            <w:tcW w:w="1107" w:type="dxa"/>
            <w:tcBorders>
              <w:top w:val="nil"/>
              <w:left w:val="nil"/>
              <w:bottom w:val="nil"/>
              <w:right w:val="nil"/>
            </w:tcBorders>
            <w:shd w:val="clear" w:color="auto" w:fill="auto"/>
            <w:vAlign w:val="center"/>
          </w:tcPr>
          <w:p>
            <w:pPr>
              <w:widowControl/>
              <w:jc w:val="left"/>
              <w:rPr>
                <w:rFonts w:hint="eastAsia" w:ascii="宋体" w:hAnsi="宋体" w:eastAsia="宋体" w:cs="宋体"/>
                <w:kern w:val="0"/>
                <w:sz w:val="24"/>
                <w:szCs w:val="24"/>
              </w:rPr>
            </w:pPr>
          </w:p>
        </w:tc>
        <w:tc>
          <w:tcPr>
            <w:tcW w:w="1107" w:type="dxa"/>
            <w:tcBorders>
              <w:top w:val="nil"/>
              <w:left w:val="nil"/>
              <w:bottom w:val="nil"/>
              <w:right w:val="nil"/>
            </w:tcBorders>
            <w:shd w:val="clear" w:color="auto" w:fill="auto"/>
            <w:vAlign w:val="center"/>
          </w:tcPr>
          <w:p>
            <w:pPr>
              <w:widowControl/>
              <w:jc w:val="left"/>
              <w:rPr>
                <w:rFonts w:hint="eastAsia" w:ascii="宋体" w:hAnsi="宋体" w:eastAsia="宋体" w:cs="宋体"/>
                <w:kern w:val="0"/>
                <w:sz w:val="24"/>
                <w:szCs w:val="24"/>
              </w:rPr>
            </w:pPr>
          </w:p>
        </w:tc>
        <w:tc>
          <w:tcPr>
            <w:tcW w:w="1107" w:type="dxa"/>
            <w:tcBorders>
              <w:top w:val="nil"/>
              <w:left w:val="nil"/>
              <w:bottom w:val="nil"/>
              <w:right w:val="nil"/>
            </w:tcBorders>
            <w:shd w:val="clear" w:color="auto" w:fill="auto"/>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p>
        </w:tc>
      </w:tr>
    </w:tbl>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tbl>
      <w:tblPr>
        <w:tblStyle w:val="5"/>
        <w:tblW w:w="15521" w:type="dxa"/>
        <w:tblInd w:w="93" w:type="dxa"/>
        <w:tblLayout w:type="autofit"/>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tblPrEx>
          <w:tblCellMar>
            <w:top w:w="0" w:type="dxa"/>
            <w:left w:w="108" w:type="dxa"/>
            <w:bottom w:w="0" w:type="dxa"/>
            <w:right w:w="108" w:type="dxa"/>
          </w:tblCellMar>
        </w:tblPrEx>
        <w:trPr>
          <w:trHeight w:val="285" w:hRule="atLeast"/>
        </w:trPr>
        <w:tc>
          <w:tcPr>
            <w:tcW w:w="3595" w:type="dxa"/>
            <w:tcBorders>
              <w:top w:val="nil"/>
              <w:left w:val="nil"/>
              <w:bottom w:val="nil"/>
              <w:right w:val="nil"/>
            </w:tcBorders>
            <w:shd w:val="clear" w:color="auto" w:fill="auto"/>
            <w:noWrap/>
            <w:vAlign w:val="center"/>
          </w:tcPr>
          <w:p>
            <w:pPr>
              <w:widowControl/>
              <w:jc w:val="left"/>
              <w:rPr>
                <w:rFonts w:ascii="黑体" w:hAnsi="黑体" w:eastAsia="黑体" w:cs="宋体"/>
                <w:kern w:val="0"/>
                <w:sz w:val="24"/>
                <w:szCs w:val="24"/>
              </w:rPr>
            </w:pPr>
            <w:bookmarkStart w:id="0" w:name="RANGE!A1:I22"/>
            <w:bookmarkEnd w:id="0"/>
            <w:bookmarkStart w:id="1" w:name="RANGE!A1:F16"/>
          </w:p>
        </w:tc>
        <w:tc>
          <w:tcPr>
            <w:tcW w:w="436"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pPr>
              <w:widowControl/>
              <w:jc w:val="center"/>
              <w:rPr>
                <w:rFonts w:hint="eastAsia" w:ascii="华文中宋" w:hAnsi="华文中宋" w:eastAsia="华文中宋" w:cs="宋体"/>
                <w:color w:val="000000"/>
                <w:kern w:val="0"/>
                <w:sz w:val="32"/>
                <w:szCs w:val="32"/>
              </w:rPr>
            </w:pPr>
          </w:p>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tblPrEx>
          <w:tblCellMar>
            <w:top w:w="0" w:type="dxa"/>
            <w:left w:w="108" w:type="dxa"/>
            <w:bottom w:w="0" w:type="dxa"/>
            <w:right w:w="108" w:type="dxa"/>
          </w:tblCellMar>
        </w:tblPrEx>
        <w:trPr>
          <w:trHeight w:val="199" w:hRule="atLeast"/>
        </w:trPr>
        <w:tc>
          <w:tcPr>
            <w:tcW w:w="359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tblPrEx>
          <w:tblCellMar>
            <w:top w:w="0" w:type="dxa"/>
            <w:left w:w="108" w:type="dxa"/>
            <w:bottom w:w="0" w:type="dxa"/>
            <w:right w:w="108" w:type="dxa"/>
          </w:tblCellMar>
        </w:tblPrEx>
        <w:trPr>
          <w:trHeight w:val="300" w:hRule="atLeast"/>
        </w:trPr>
        <w:tc>
          <w:tcPr>
            <w:tcW w:w="3595"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hint="eastAsia"/>
                <w:color w:val="000000"/>
                <w:sz w:val="20"/>
                <w:szCs w:val="20"/>
                <w:lang w:eastAsia="zh-CN"/>
              </w:rPr>
              <w:t>怀化市生态环境局溆浦分局</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630"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3027.49</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lang w:val="en-US" w:eastAsia="zh-CN"/>
              </w:rPr>
              <w:t>21</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1.42</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十、节能环保支出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lang w:val="en-US" w:eastAsia="zh-CN"/>
              </w:rPr>
              <w:t>22</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2938.73</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十一、城乡社区支出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rPr>
              <w:t>2</w:t>
            </w:r>
            <w:r>
              <w:rPr>
                <w:rFonts w:hint="eastAsia" w:ascii="宋体" w:hAnsi="宋体" w:eastAsia="宋体" w:cs="宋体"/>
                <w:kern w:val="0"/>
                <w:sz w:val="22"/>
                <w:lang w:val="en-US" w:eastAsia="zh-CN"/>
              </w:rPr>
              <w:t>3</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88.87</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十二、农林水支出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24</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1.97</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十九、住房保障支出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25</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7.44</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eastAsia="zh-CN"/>
              </w:rPr>
            </w:pPr>
            <w:r>
              <w:rPr>
                <w:rFonts w:hint="eastAsia" w:ascii="宋体" w:hAnsi="宋体" w:eastAsia="宋体" w:cs="宋体"/>
                <w:kern w:val="0"/>
                <w:sz w:val="22"/>
              </w:rPr>
              <w:t>2</w:t>
            </w:r>
            <w:r>
              <w:rPr>
                <w:rFonts w:hint="eastAsia" w:ascii="宋体" w:hAnsi="宋体" w:eastAsia="宋体" w:cs="宋体"/>
                <w:kern w:val="0"/>
                <w:sz w:val="22"/>
                <w:lang w:val="en-US" w:eastAsia="zh-CN"/>
              </w:rPr>
              <w:t>6</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3027.49</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eastAsia="zh-CN"/>
              </w:rPr>
            </w:pPr>
            <w:r>
              <w:rPr>
                <w:rFonts w:hint="eastAsia" w:ascii="宋体" w:hAnsi="宋体" w:eastAsia="宋体" w:cs="宋体"/>
                <w:kern w:val="0"/>
                <w:sz w:val="22"/>
              </w:rPr>
              <w:t>2</w:t>
            </w:r>
            <w:r>
              <w:rPr>
                <w:rFonts w:hint="eastAsia" w:ascii="宋体" w:hAnsi="宋体" w:eastAsia="宋体" w:cs="宋体"/>
                <w:kern w:val="0"/>
                <w:sz w:val="22"/>
                <w:lang w:val="en-US" w:eastAsia="zh-CN"/>
              </w:rPr>
              <w:t>7</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3038.44</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254.74</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eastAsia="zh-CN"/>
              </w:rPr>
            </w:pPr>
            <w:r>
              <w:rPr>
                <w:rFonts w:hint="eastAsia" w:ascii="宋体" w:hAnsi="宋体" w:eastAsia="宋体" w:cs="宋体"/>
                <w:kern w:val="0"/>
                <w:sz w:val="22"/>
              </w:rPr>
              <w:t>2</w:t>
            </w:r>
            <w:r>
              <w:rPr>
                <w:rFonts w:hint="eastAsia" w:ascii="宋体" w:hAnsi="宋体" w:eastAsia="宋体" w:cs="宋体"/>
                <w:kern w:val="0"/>
                <w:sz w:val="22"/>
                <w:lang w:val="en-US" w:eastAsia="zh-CN"/>
              </w:rPr>
              <w:t>8</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243.80</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254.74</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eastAsia="zh-CN"/>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eastAsia="zh-CN"/>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14</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3282.23</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29</w:t>
            </w:r>
          </w:p>
        </w:tc>
        <w:tc>
          <w:tcPr>
            <w:tcW w:w="1573"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3282.23</w:t>
            </w:r>
          </w:p>
        </w:tc>
        <w:tc>
          <w:tcPr>
            <w:tcW w:w="1394"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color w:val="000000"/>
          <w:sz w:val="20"/>
          <w:szCs w:val="20"/>
          <w:lang w:eastAsia="zh-CN"/>
        </w:rPr>
        <w:t>怀化市生态环境局溆浦分局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5"/>
        <w:tblW w:w="14219" w:type="dxa"/>
        <w:jc w:val="center"/>
        <w:tblLayout w:type="autofit"/>
        <w:tblCellMar>
          <w:top w:w="0" w:type="dxa"/>
          <w:left w:w="108" w:type="dxa"/>
          <w:bottom w:w="0" w:type="dxa"/>
          <w:right w:w="108" w:type="dxa"/>
        </w:tblCellMar>
      </w:tblPr>
      <w:tblGrid>
        <w:gridCol w:w="1618"/>
        <w:gridCol w:w="3506"/>
        <w:gridCol w:w="3112"/>
        <w:gridCol w:w="2983"/>
        <w:gridCol w:w="3000"/>
      </w:tblGrid>
      <w:tr>
        <w:tblPrEx>
          <w:tblCellMar>
            <w:top w:w="0" w:type="dxa"/>
            <w:left w:w="108" w:type="dxa"/>
            <w:bottom w:w="0" w:type="dxa"/>
            <w:right w:w="108" w:type="dxa"/>
          </w:tblCellMar>
        </w:tblPrEx>
        <w:trPr>
          <w:trHeight w:val="405" w:hRule="atLeast"/>
          <w:jc w:val="center"/>
        </w:trPr>
        <w:tc>
          <w:tcPr>
            <w:tcW w:w="5124"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095"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618"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0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11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983"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618"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06"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11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983"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618"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06"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11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983"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5124"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11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98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5124"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11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3038.44</w:t>
            </w:r>
            <w:r>
              <w:rPr>
                <w:rFonts w:ascii="Times New Roman" w:hAnsi="Times New Roman" w:eastAsia="仿宋_GB2312" w:cs="Times New Roman"/>
                <w:kern w:val="0"/>
                <w:szCs w:val="21"/>
              </w:rPr>
              <w:t>　</w:t>
            </w:r>
          </w:p>
        </w:tc>
        <w:tc>
          <w:tcPr>
            <w:tcW w:w="298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891.75</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2146.69</w:t>
            </w: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618"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hint="default" w:ascii="宋体" w:hAnsi="宋体" w:cs="宋体" w:eastAsiaTheme="minorEastAsia"/>
                <w:kern w:val="2"/>
                <w:sz w:val="24"/>
                <w:szCs w:val="24"/>
                <w:lang w:val="en-US" w:eastAsia="zh-CN" w:bidi="ar-SA"/>
              </w:rPr>
            </w:pPr>
            <w:r>
              <w:rPr>
                <w:rFonts w:hint="eastAsia"/>
              </w:rPr>
              <w:t>　</w:t>
            </w:r>
            <w:r>
              <w:rPr>
                <w:rFonts w:hint="eastAsia"/>
                <w:lang w:val="en-US" w:eastAsia="zh-CN"/>
              </w:rPr>
              <w:t>208</w:t>
            </w:r>
          </w:p>
        </w:tc>
        <w:tc>
          <w:tcPr>
            <w:tcW w:w="3506" w:type="dxa"/>
            <w:tcBorders>
              <w:top w:val="nil"/>
              <w:left w:val="nil"/>
              <w:bottom w:val="single" w:color="auto" w:sz="4" w:space="0"/>
              <w:right w:val="single" w:color="auto" w:sz="4" w:space="0"/>
            </w:tcBorders>
            <w:shd w:val="clear" w:color="auto" w:fill="auto"/>
            <w:vAlign w:val="center"/>
          </w:tcPr>
          <w:p>
            <w:pPr>
              <w:tabs>
                <w:tab w:val="left" w:pos="810"/>
              </w:tabs>
              <w:rPr>
                <w:rFonts w:hint="eastAsia" w:ascii="宋体" w:hAnsi="宋体" w:cs="宋体" w:eastAsiaTheme="minorEastAsia"/>
                <w:kern w:val="2"/>
                <w:sz w:val="24"/>
                <w:szCs w:val="24"/>
                <w:lang w:val="en-US" w:eastAsia="zh-CN" w:bidi="ar-SA"/>
              </w:rPr>
            </w:pPr>
            <w:r>
              <w:rPr>
                <w:rFonts w:hint="eastAsia"/>
              </w:rPr>
              <w:t>　</w:t>
            </w:r>
            <w:r>
              <w:rPr>
                <w:rFonts w:hint="eastAsia"/>
                <w:lang w:eastAsia="zh-CN"/>
              </w:rPr>
              <w:tab/>
            </w:r>
            <w:r>
              <w:rPr>
                <w:rFonts w:hint="eastAsia"/>
                <w:lang w:eastAsia="zh-CN"/>
              </w:rPr>
              <w:t>社会保障和就业支出</w:t>
            </w:r>
          </w:p>
        </w:tc>
        <w:tc>
          <w:tcPr>
            <w:tcW w:w="3112" w:type="dxa"/>
            <w:tcBorders>
              <w:top w:val="nil"/>
              <w:left w:val="nil"/>
              <w:bottom w:val="single" w:color="auto" w:sz="4" w:space="0"/>
              <w:right w:val="single" w:color="auto" w:sz="4" w:space="0"/>
            </w:tcBorders>
            <w:shd w:val="clear" w:color="auto" w:fill="auto"/>
            <w:vAlign w:val="center"/>
          </w:tcPr>
          <w:p>
            <w:pPr>
              <w:tabs>
                <w:tab w:val="center" w:pos="1063"/>
                <w:tab w:val="right" w:pos="2457"/>
              </w:tabs>
              <w:jc w:val="center"/>
              <w:rPr>
                <w:rFonts w:ascii="宋体" w:hAnsi="宋体" w:eastAsia="宋体" w:cs="宋体"/>
                <w:kern w:val="2"/>
                <w:sz w:val="24"/>
                <w:szCs w:val="24"/>
                <w:lang w:val="en-US" w:eastAsia="zh-CN" w:bidi="ar-SA"/>
              </w:rPr>
            </w:pPr>
            <w:r>
              <w:rPr>
                <w:rFonts w:hint="eastAsia"/>
                <w:lang w:eastAsia="zh-CN"/>
              </w:rPr>
              <w:t>1.42</w:t>
            </w:r>
          </w:p>
        </w:tc>
        <w:tc>
          <w:tcPr>
            <w:tcW w:w="29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1.42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p>
        </w:tc>
      </w:tr>
      <w:tr>
        <w:tblPrEx>
          <w:tblCellMar>
            <w:top w:w="0" w:type="dxa"/>
            <w:left w:w="108" w:type="dxa"/>
            <w:bottom w:w="0" w:type="dxa"/>
            <w:right w:w="108" w:type="dxa"/>
          </w:tblCellMar>
        </w:tblPrEx>
        <w:trPr>
          <w:trHeight w:val="450" w:hRule="atLeast"/>
          <w:jc w:val="center"/>
        </w:trPr>
        <w:tc>
          <w:tcPr>
            <w:tcW w:w="1618"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hint="default" w:ascii="宋体" w:hAnsi="宋体" w:cs="宋体" w:eastAsiaTheme="minorEastAsia"/>
                <w:kern w:val="2"/>
                <w:sz w:val="24"/>
                <w:szCs w:val="24"/>
                <w:lang w:val="en-US" w:eastAsia="zh-CN" w:bidi="ar-SA"/>
              </w:rPr>
            </w:pPr>
            <w:r>
              <w:rPr>
                <w:rFonts w:hint="eastAsia"/>
              </w:rPr>
              <w:t>　</w:t>
            </w:r>
            <w:r>
              <w:rPr>
                <w:rFonts w:hint="eastAsia"/>
                <w:lang w:val="en-US" w:eastAsia="zh-CN"/>
              </w:rPr>
              <w:t>20808</w:t>
            </w:r>
          </w:p>
        </w:tc>
        <w:tc>
          <w:tcPr>
            <w:tcW w:w="3506" w:type="dxa"/>
            <w:tcBorders>
              <w:top w:val="nil"/>
              <w:left w:val="nil"/>
              <w:bottom w:val="single" w:color="auto" w:sz="4" w:space="0"/>
              <w:right w:val="single" w:color="auto" w:sz="4" w:space="0"/>
            </w:tcBorders>
            <w:shd w:val="clear" w:color="auto" w:fill="auto"/>
            <w:vAlign w:val="center"/>
          </w:tcPr>
          <w:p>
            <w:pPr>
              <w:tabs>
                <w:tab w:val="left" w:pos="1054"/>
              </w:tabs>
              <w:rPr>
                <w:rFonts w:hint="eastAsia" w:ascii="宋体" w:hAnsi="宋体" w:cs="宋体" w:eastAsiaTheme="minorEastAsia"/>
                <w:kern w:val="2"/>
                <w:sz w:val="24"/>
                <w:szCs w:val="24"/>
                <w:lang w:val="en-US" w:eastAsia="zh-CN" w:bidi="ar-SA"/>
              </w:rPr>
            </w:pPr>
            <w:r>
              <w:rPr>
                <w:rFonts w:hint="eastAsia"/>
              </w:rPr>
              <w:t>　</w:t>
            </w:r>
            <w:r>
              <w:rPr>
                <w:rFonts w:hint="eastAsia"/>
                <w:lang w:eastAsia="zh-CN"/>
              </w:rPr>
              <w:tab/>
            </w:r>
            <w:r>
              <w:rPr>
                <w:rFonts w:hint="eastAsia"/>
                <w:lang w:eastAsia="zh-CN"/>
              </w:rPr>
              <w:t>抚恤</w:t>
            </w:r>
          </w:p>
        </w:tc>
        <w:tc>
          <w:tcPr>
            <w:tcW w:w="3112" w:type="dxa"/>
            <w:tcBorders>
              <w:top w:val="nil"/>
              <w:left w:val="nil"/>
              <w:bottom w:val="single" w:color="auto" w:sz="4" w:space="0"/>
              <w:right w:val="single" w:color="auto" w:sz="4" w:space="0"/>
            </w:tcBorders>
            <w:shd w:val="clear" w:color="auto" w:fill="auto"/>
            <w:vAlign w:val="center"/>
          </w:tcPr>
          <w:p>
            <w:pPr>
              <w:tabs>
                <w:tab w:val="center" w:pos="1063"/>
                <w:tab w:val="right" w:pos="2457"/>
              </w:tabs>
              <w:jc w:val="center"/>
              <w:rPr>
                <w:rFonts w:ascii="华文中宋" w:hAnsi="华文中宋" w:eastAsia="华文中宋" w:cs="宋体"/>
                <w:kern w:val="2"/>
                <w:sz w:val="24"/>
                <w:szCs w:val="24"/>
                <w:lang w:val="en-US" w:eastAsia="zh-CN" w:bidi="ar-SA"/>
              </w:rPr>
            </w:pPr>
            <w:r>
              <w:rPr>
                <w:rFonts w:hint="eastAsia" w:ascii="华文中宋" w:hAnsi="华文中宋" w:eastAsia="华文中宋"/>
                <w:lang w:eastAsia="zh-CN"/>
              </w:rPr>
              <w:t>1.42</w:t>
            </w:r>
          </w:p>
        </w:tc>
        <w:tc>
          <w:tcPr>
            <w:tcW w:w="29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1.42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p>
        </w:tc>
      </w:tr>
      <w:tr>
        <w:tblPrEx>
          <w:tblCellMar>
            <w:top w:w="0" w:type="dxa"/>
            <w:left w:w="108" w:type="dxa"/>
            <w:bottom w:w="0" w:type="dxa"/>
            <w:right w:w="108" w:type="dxa"/>
          </w:tblCellMar>
        </w:tblPrEx>
        <w:trPr>
          <w:trHeight w:val="450" w:hRule="atLeast"/>
          <w:jc w:val="center"/>
        </w:trPr>
        <w:tc>
          <w:tcPr>
            <w:tcW w:w="1618" w:type="dxa"/>
            <w:tcBorders>
              <w:top w:val="single" w:color="auto" w:sz="4" w:space="0"/>
              <w:left w:val="single" w:color="auto" w:sz="8" w:space="0"/>
              <w:bottom w:val="single" w:color="auto" w:sz="4" w:space="0"/>
              <w:right w:val="single" w:color="auto" w:sz="4" w:space="0"/>
            </w:tcBorders>
            <w:shd w:val="clear" w:color="auto" w:fill="auto"/>
            <w:vAlign w:val="center"/>
          </w:tcPr>
          <w:p>
            <w:pPr>
              <w:tabs>
                <w:tab w:val="left" w:pos="650"/>
              </w:tabs>
              <w:rPr>
                <w:rFonts w:hint="eastAsia" w:asciiTheme="minorHAnsi" w:hAnsiTheme="minorHAnsi" w:eastAsiaTheme="minorEastAsia" w:cstheme="minorBidi"/>
                <w:kern w:val="2"/>
                <w:sz w:val="21"/>
                <w:szCs w:val="22"/>
                <w:lang w:val="en-US" w:eastAsia="zh-CN" w:bidi="ar-SA"/>
              </w:rPr>
            </w:pPr>
            <w:r>
              <w:rPr>
                <w:rFonts w:hint="eastAsia"/>
                <w:lang w:val="en-US" w:eastAsia="zh-CN"/>
              </w:rPr>
              <w:t xml:space="preserve">  2080801</w:t>
            </w:r>
            <w:r>
              <w:rPr>
                <w:rFonts w:hint="eastAsia"/>
                <w:lang w:eastAsia="zh-CN"/>
              </w:rPr>
              <w:tab/>
            </w:r>
          </w:p>
        </w:tc>
        <w:tc>
          <w:tcPr>
            <w:tcW w:w="3506" w:type="dxa"/>
            <w:tcBorders>
              <w:top w:val="nil"/>
              <w:left w:val="nil"/>
              <w:bottom w:val="single" w:color="auto" w:sz="4" w:space="0"/>
              <w:right w:val="single" w:color="auto" w:sz="4" w:space="0"/>
            </w:tcBorders>
            <w:shd w:val="clear" w:color="auto" w:fill="auto"/>
            <w:vAlign w:val="center"/>
          </w:tcPr>
          <w:p>
            <w:pPr>
              <w:tabs>
                <w:tab w:val="left" w:pos="1035"/>
              </w:tabs>
              <w:rPr>
                <w:rFonts w:hint="eastAsia" w:asciiTheme="minorHAnsi" w:hAnsiTheme="minorHAnsi" w:eastAsiaTheme="minorEastAsia" w:cstheme="minorBidi"/>
                <w:kern w:val="2"/>
                <w:sz w:val="21"/>
                <w:szCs w:val="22"/>
                <w:lang w:val="en-US" w:eastAsia="zh-CN" w:bidi="ar-SA"/>
              </w:rPr>
            </w:pPr>
            <w:r>
              <w:rPr>
                <w:rFonts w:hint="eastAsia"/>
                <w:lang w:eastAsia="zh-CN"/>
              </w:rPr>
              <w:tab/>
            </w:r>
            <w:r>
              <w:rPr>
                <w:rFonts w:hint="eastAsia"/>
                <w:lang w:eastAsia="zh-CN"/>
              </w:rPr>
              <w:t>死亡抚恤</w:t>
            </w:r>
          </w:p>
        </w:tc>
        <w:tc>
          <w:tcPr>
            <w:tcW w:w="3112" w:type="dxa"/>
            <w:tcBorders>
              <w:top w:val="nil"/>
              <w:left w:val="nil"/>
              <w:bottom w:val="single" w:color="auto" w:sz="4" w:space="0"/>
              <w:right w:val="single" w:color="auto" w:sz="4" w:space="0"/>
            </w:tcBorders>
            <w:shd w:val="clear" w:color="auto" w:fill="auto"/>
            <w:vAlign w:val="center"/>
          </w:tcPr>
          <w:p>
            <w:pPr>
              <w:jc w:val="center"/>
              <w:rPr>
                <w:rFonts w:hint="eastAsia" w:ascii="华文中宋" w:hAnsi="华文中宋" w:eastAsia="华文中宋" w:cstheme="minorBidi"/>
                <w:kern w:val="2"/>
                <w:sz w:val="21"/>
                <w:szCs w:val="22"/>
                <w:lang w:val="en-US" w:eastAsia="zh-CN" w:bidi="ar-SA"/>
              </w:rPr>
            </w:pPr>
            <w:r>
              <w:rPr>
                <w:rFonts w:hint="eastAsia" w:ascii="华文中宋" w:hAnsi="华文中宋" w:eastAsia="华文中宋"/>
              </w:rPr>
              <w:t>1.42</w:t>
            </w:r>
          </w:p>
        </w:tc>
        <w:tc>
          <w:tcPr>
            <w:tcW w:w="2983"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1.42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p>
        </w:tc>
      </w:tr>
      <w:tr>
        <w:tblPrEx>
          <w:tblCellMar>
            <w:top w:w="0" w:type="dxa"/>
            <w:left w:w="108" w:type="dxa"/>
            <w:bottom w:w="0" w:type="dxa"/>
            <w:right w:w="108" w:type="dxa"/>
          </w:tblCellMar>
        </w:tblPrEx>
        <w:trPr>
          <w:trHeight w:val="450" w:hRule="atLeast"/>
          <w:jc w:val="center"/>
        </w:trPr>
        <w:tc>
          <w:tcPr>
            <w:tcW w:w="1618" w:type="dxa"/>
            <w:tcBorders>
              <w:top w:val="single" w:color="auto" w:sz="4" w:space="0"/>
              <w:left w:val="single" w:color="auto" w:sz="8" w:space="0"/>
              <w:bottom w:val="single" w:color="auto" w:sz="4" w:space="0"/>
              <w:right w:val="single" w:color="auto" w:sz="4" w:space="0"/>
            </w:tcBorders>
            <w:shd w:val="clear" w:color="auto" w:fill="auto"/>
            <w:vAlign w:val="center"/>
          </w:tcPr>
          <w:p>
            <w:pPr>
              <w:ind w:firstLine="219" w:firstLineChars="0"/>
              <w:rPr>
                <w:rFonts w:hint="eastAsia" w:asciiTheme="minorHAnsi" w:hAnsiTheme="minorHAnsi" w:eastAsiaTheme="minorEastAsia" w:cstheme="minorBidi"/>
                <w:kern w:val="2"/>
                <w:sz w:val="21"/>
                <w:szCs w:val="22"/>
                <w:lang w:val="en-US" w:eastAsia="zh-CN" w:bidi="ar-SA"/>
              </w:rPr>
            </w:pPr>
            <w:r>
              <w:rPr>
                <w:rFonts w:hint="eastAsia"/>
              </w:rPr>
              <w:t>211</w:t>
            </w:r>
          </w:p>
        </w:tc>
        <w:tc>
          <w:tcPr>
            <w:tcW w:w="3506" w:type="dxa"/>
            <w:tcBorders>
              <w:top w:val="nil"/>
              <w:left w:val="nil"/>
              <w:bottom w:val="single" w:color="auto" w:sz="4" w:space="0"/>
              <w:right w:val="single" w:color="auto" w:sz="4" w:space="0"/>
            </w:tcBorders>
            <w:shd w:val="clear" w:color="auto" w:fill="auto"/>
            <w:vAlign w:val="center"/>
          </w:tcPr>
          <w:p>
            <w:pPr>
              <w:tabs>
                <w:tab w:val="left" w:pos="866"/>
              </w:tabs>
              <w:rPr>
                <w:rFonts w:hint="eastAsia" w:asciiTheme="minorHAnsi" w:hAnsiTheme="minorHAnsi" w:eastAsiaTheme="minorEastAsia" w:cstheme="minorBidi"/>
                <w:kern w:val="2"/>
                <w:sz w:val="21"/>
                <w:szCs w:val="22"/>
                <w:lang w:val="en-US" w:eastAsia="zh-CN" w:bidi="ar-SA"/>
              </w:rPr>
            </w:pPr>
            <w:r>
              <w:rPr>
                <w:rFonts w:hint="eastAsia"/>
                <w:lang w:eastAsia="zh-CN"/>
              </w:rPr>
              <w:tab/>
            </w:r>
            <w:r>
              <w:rPr>
                <w:rFonts w:hint="eastAsia"/>
                <w:lang w:eastAsia="zh-CN"/>
              </w:rPr>
              <w:t>节能环保支出</w:t>
            </w:r>
          </w:p>
        </w:tc>
        <w:tc>
          <w:tcPr>
            <w:tcW w:w="3112" w:type="dxa"/>
            <w:tcBorders>
              <w:top w:val="nil"/>
              <w:left w:val="nil"/>
              <w:bottom w:val="single" w:color="auto" w:sz="4" w:space="0"/>
              <w:right w:val="single" w:color="auto" w:sz="4" w:space="0"/>
            </w:tcBorders>
            <w:shd w:val="clear" w:color="auto" w:fill="auto"/>
            <w:vAlign w:val="center"/>
          </w:tcPr>
          <w:p>
            <w:pPr>
              <w:tabs>
                <w:tab w:val="left" w:pos="510"/>
              </w:tabs>
              <w:jc w:val="center"/>
              <w:rPr>
                <w:rFonts w:hint="default" w:ascii="华文中宋" w:hAnsi="华文中宋" w:eastAsia="华文中宋" w:cstheme="minorBidi"/>
                <w:kern w:val="2"/>
                <w:sz w:val="21"/>
                <w:szCs w:val="22"/>
                <w:lang w:val="en-US" w:eastAsia="zh-CN" w:bidi="ar-SA"/>
              </w:rPr>
            </w:pPr>
            <w:r>
              <w:rPr>
                <w:rFonts w:hint="eastAsia" w:ascii="华文中宋" w:hAnsi="华文中宋" w:eastAsia="华文中宋"/>
                <w:lang w:val="en-US" w:eastAsia="zh-CN"/>
              </w:rPr>
              <w:t>2938.73</w:t>
            </w:r>
          </w:p>
        </w:tc>
        <w:tc>
          <w:tcPr>
            <w:tcW w:w="2983"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882.8</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2055.94</w:t>
            </w:r>
          </w:p>
        </w:tc>
      </w:tr>
      <w:tr>
        <w:tblPrEx>
          <w:tblCellMar>
            <w:top w:w="0" w:type="dxa"/>
            <w:left w:w="108" w:type="dxa"/>
            <w:bottom w:w="0" w:type="dxa"/>
            <w:right w:w="108" w:type="dxa"/>
          </w:tblCellMar>
        </w:tblPrEx>
        <w:trPr>
          <w:trHeight w:val="450" w:hRule="atLeast"/>
          <w:jc w:val="center"/>
        </w:trPr>
        <w:tc>
          <w:tcPr>
            <w:tcW w:w="1618" w:type="dxa"/>
            <w:tcBorders>
              <w:top w:val="single" w:color="auto" w:sz="4" w:space="0"/>
              <w:left w:val="single" w:color="auto" w:sz="8" w:space="0"/>
              <w:bottom w:val="single" w:color="auto" w:sz="4" w:space="0"/>
              <w:right w:val="single" w:color="auto" w:sz="4" w:space="0"/>
            </w:tcBorders>
            <w:shd w:val="clear" w:color="auto" w:fill="auto"/>
            <w:vAlign w:val="center"/>
          </w:tcPr>
          <w:p>
            <w:pPr>
              <w:ind w:firstLine="210" w:firstLineChars="100"/>
              <w:rPr>
                <w:rFonts w:hint="eastAsia" w:asciiTheme="minorHAnsi" w:hAnsiTheme="minorHAnsi" w:eastAsiaTheme="minorEastAsia" w:cstheme="minorBidi"/>
                <w:kern w:val="2"/>
                <w:sz w:val="21"/>
                <w:szCs w:val="22"/>
                <w:lang w:val="en-US" w:eastAsia="zh-CN" w:bidi="ar-SA"/>
              </w:rPr>
            </w:pPr>
            <w:r>
              <w:rPr>
                <w:rFonts w:hint="eastAsia"/>
              </w:rPr>
              <w:t>21101</w:t>
            </w:r>
          </w:p>
        </w:tc>
        <w:tc>
          <w:tcPr>
            <w:tcW w:w="3506" w:type="dxa"/>
            <w:tcBorders>
              <w:top w:val="nil"/>
              <w:left w:val="nil"/>
              <w:bottom w:val="single" w:color="auto" w:sz="4" w:space="0"/>
              <w:right w:val="single" w:color="auto" w:sz="4" w:space="0"/>
            </w:tcBorders>
            <w:shd w:val="clear" w:color="auto" w:fill="auto"/>
            <w:vAlign w:val="center"/>
          </w:tcPr>
          <w:p>
            <w:pPr>
              <w:tabs>
                <w:tab w:val="left" w:pos="810"/>
              </w:tabs>
              <w:rPr>
                <w:rFonts w:hint="eastAsia" w:asciiTheme="minorHAnsi" w:hAnsiTheme="minorHAnsi" w:eastAsiaTheme="minorEastAsia" w:cstheme="minorBidi"/>
                <w:kern w:val="2"/>
                <w:sz w:val="21"/>
                <w:szCs w:val="22"/>
                <w:lang w:val="en-US" w:eastAsia="zh-CN" w:bidi="ar-SA"/>
              </w:rPr>
            </w:pPr>
            <w:r>
              <w:rPr>
                <w:rFonts w:hint="eastAsia"/>
                <w:lang w:eastAsia="zh-CN"/>
              </w:rPr>
              <w:tab/>
            </w:r>
            <w:r>
              <w:rPr>
                <w:rFonts w:hint="eastAsia"/>
                <w:lang w:eastAsia="zh-CN"/>
              </w:rPr>
              <w:t>环境保护管理事务</w:t>
            </w:r>
          </w:p>
        </w:tc>
        <w:tc>
          <w:tcPr>
            <w:tcW w:w="3112" w:type="dxa"/>
            <w:tcBorders>
              <w:top w:val="nil"/>
              <w:left w:val="nil"/>
              <w:bottom w:val="single" w:color="auto" w:sz="4" w:space="0"/>
              <w:right w:val="single" w:color="auto" w:sz="4" w:space="0"/>
            </w:tcBorders>
            <w:shd w:val="clear" w:color="auto" w:fill="auto"/>
            <w:vAlign w:val="center"/>
          </w:tcPr>
          <w:p>
            <w:pPr>
              <w:tabs>
                <w:tab w:val="left" w:pos="492"/>
              </w:tabs>
              <w:jc w:val="center"/>
              <w:rPr>
                <w:rFonts w:hint="eastAsia" w:ascii="华文中宋" w:hAnsi="华文中宋" w:eastAsia="华文中宋" w:cstheme="minorBidi"/>
                <w:kern w:val="2"/>
                <w:sz w:val="21"/>
                <w:szCs w:val="22"/>
                <w:lang w:val="en-US" w:eastAsia="zh-CN" w:bidi="ar-SA"/>
              </w:rPr>
            </w:pPr>
            <w:r>
              <w:rPr>
                <w:rFonts w:hint="eastAsia" w:ascii="华文中宋" w:hAnsi="华文中宋" w:eastAsia="华文中宋"/>
                <w:lang w:eastAsia="zh-CN"/>
              </w:rPr>
              <w:t>1</w:t>
            </w:r>
            <w:r>
              <w:rPr>
                <w:rFonts w:hint="eastAsia" w:ascii="华文中宋" w:hAnsi="华文中宋" w:eastAsia="华文中宋"/>
                <w:lang w:val="en-US" w:eastAsia="zh-CN"/>
              </w:rPr>
              <w:t>619.43</w:t>
            </w:r>
          </w:p>
        </w:tc>
        <w:tc>
          <w:tcPr>
            <w:tcW w:w="2983"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882.8</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736.63</w:t>
            </w:r>
          </w:p>
        </w:tc>
      </w:tr>
      <w:tr>
        <w:tblPrEx>
          <w:tblCellMar>
            <w:top w:w="0" w:type="dxa"/>
            <w:left w:w="108" w:type="dxa"/>
            <w:bottom w:w="0" w:type="dxa"/>
            <w:right w:w="108" w:type="dxa"/>
          </w:tblCellMar>
        </w:tblPrEx>
        <w:trPr>
          <w:trHeight w:val="450" w:hRule="atLeast"/>
          <w:jc w:val="center"/>
        </w:trPr>
        <w:tc>
          <w:tcPr>
            <w:tcW w:w="1618" w:type="dxa"/>
            <w:tcBorders>
              <w:top w:val="single" w:color="auto" w:sz="4" w:space="0"/>
              <w:left w:val="single" w:color="auto" w:sz="8" w:space="0"/>
              <w:bottom w:val="single" w:color="auto" w:sz="4" w:space="0"/>
              <w:right w:val="single" w:color="auto" w:sz="4" w:space="0"/>
            </w:tcBorders>
            <w:shd w:val="clear" w:color="auto" w:fill="auto"/>
            <w:vAlign w:val="center"/>
          </w:tcPr>
          <w:p>
            <w:pPr>
              <w:ind w:firstLine="219" w:firstLineChars="0"/>
              <w:rPr>
                <w:rFonts w:hint="eastAsia" w:asciiTheme="minorHAnsi" w:hAnsiTheme="minorHAnsi" w:eastAsiaTheme="minorEastAsia" w:cstheme="minorBidi"/>
                <w:kern w:val="2"/>
                <w:sz w:val="21"/>
                <w:szCs w:val="22"/>
                <w:lang w:val="en-US" w:eastAsia="zh-CN" w:bidi="ar-SA"/>
              </w:rPr>
            </w:pPr>
            <w:r>
              <w:rPr>
                <w:rFonts w:hint="eastAsia"/>
              </w:rPr>
              <w:t>2110101</w:t>
            </w:r>
          </w:p>
        </w:tc>
        <w:tc>
          <w:tcPr>
            <w:tcW w:w="3506" w:type="dxa"/>
            <w:tcBorders>
              <w:top w:val="nil"/>
              <w:left w:val="nil"/>
              <w:bottom w:val="single" w:color="auto" w:sz="4" w:space="0"/>
              <w:right w:val="single" w:color="auto" w:sz="4" w:space="0"/>
            </w:tcBorders>
            <w:shd w:val="clear" w:color="auto" w:fill="auto"/>
            <w:vAlign w:val="center"/>
          </w:tcPr>
          <w:p>
            <w:pPr>
              <w:tabs>
                <w:tab w:val="left" w:pos="754"/>
              </w:tabs>
              <w:ind w:firstLine="840" w:firstLineChars="400"/>
              <w:jc w:val="both"/>
              <w:rPr>
                <w:rFonts w:hint="eastAsia" w:asciiTheme="minorHAnsi" w:hAnsiTheme="minorHAnsi" w:eastAsiaTheme="minorEastAsia" w:cstheme="minorBidi"/>
                <w:kern w:val="2"/>
                <w:sz w:val="21"/>
                <w:szCs w:val="22"/>
                <w:lang w:val="en-US" w:eastAsia="zh-CN" w:bidi="ar-SA"/>
              </w:rPr>
            </w:pPr>
            <w:r>
              <w:rPr>
                <w:rFonts w:hint="eastAsia"/>
                <w:lang w:eastAsia="zh-CN"/>
              </w:rPr>
              <w:t>行政运行</w:t>
            </w:r>
          </w:p>
        </w:tc>
        <w:tc>
          <w:tcPr>
            <w:tcW w:w="3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firstLine="1100" w:firstLineChars="500"/>
              <w:jc w:val="both"/>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882.8</w:t>
            </w:r>
          </w:p>
        </w:tc>
        <w:tc>
          <w:tcPr>
            <w:tcW w:w="2983"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882.8</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p>
        </w:tc>
      </w:tr>
      <w:tr>
        <w:tblPrEx>
          <w:tblCellMar>
            <w:top w:w="0" w:type="dxa"/>
            <w:left w:w="108" w:type="dxa"/>
            <w:bottom w:w="0" w:type="dxa"/>
            <w:right w:w="108" w:type="dxa"/>
          </w:tblCellMar>
        </w:tblPrEx>
        <w:trPr>
          <w:trHeight w:val="450" w:hRule="atLeast"/>
          <w:jc w:val="center"/>
        </w:trPr>
        <w:tc>
          <w:tcPr>
            <w:tcW w:w="1618" w:type="dxa"/>
            <w:tcBorders>
              <w:top w:val="single" w:color="auto" w:sz="4" w:space="0"/>
              <w:left w:val="single" w:color="auto" w:sz="8" w:space="0"/>
              <w:bottom w:val="single" w:color="auto" w:sz="4" w:space="0"/>
              <w:right w:val="single" w:color="auto" w:sz="4" w:space="0"/>
            </w:tcBorders>
            <w:shd w:val="clear" w:color="auto" w:fill="auto"/>
            <w:vAlign w:val="center"/>
          </w:tcPr>
          <w:p>
            <w:pPr>
              <w:ind w:firstLine="294" w:firstLineChars="0"/>
              <w:rPr>
                <w:rFonts w:hint="eastAsia" w:asciiTheme="minorHAnsi" w:hAnsiTheme="minorHAnsi" w:eastAsiaTheme="minorEastAsia" w:cstheme="minorBidi"/>
                <w:kern w:val="2"/>
                <w:sz w:val="21"/>
                <w:szCs w:val="22"/>
                <w:lang w:val="en-US" w:eastAsia="zh-CN" w:bidi="ar-SA"/>
              </w:rPr>
            </w:pPr>
            <w:r>
              <w:rPr>
                <w:rFonts w:hint="eastAsia"/>
              </w:rPr>
              <w:t>2110199</w:t>
            </w:r>
          </w:p>
        </w:tc>
        <w:tc>
          <w:tcPr>
            <w:tcW w:w="3506" w:type="dxa"/>
            <w:tcBorders>
              <w:top w:val="nil"/>
              <w:left w:val="nil"/>
              <w:bottom w:val="single" w:color="auto" w:sz="4" w:space="0"/>
              <w:right w:val="single" w:color="auto" w:sz="4" w:space="0"/>
            </w:tcBorders>
            <w:shd w:val="clear" w:color="auto" w:fill="auto"/>
            <w:vAlign w:val="center"/>
          </w:tcPr>
          <w:p>
            <w:pPr>
              <w:tabs>
                <w:tab w:val="left" w:pos="885"/>
              </w:tabs>
              <w:rPr>
                <w:rFonts w:hint="eastAsia" w:asciiTheme="minorHAnsi" w:hAnsiTheme="minorHAnsi" w:eastAsiaTheme="minorEastAsia" w:cstheme="minorBidi"/>
                <w:kern w:val="2"/>
                <w:sz w:val="21"/>
                <w:szCs w:val="22"/>
                <w:lang w:val="en-US" w:eastAsia="zh-CN" w:bidi="ar-SA"/>
              </w:rPr>
            </w:pPr>
            <w:r>
              <w:rPr>
                <w:rFonts w:hint="eastAsia"/>
                <w:lang w:eastAsia="zh-CN"/>
              </w:rPr>
              <w:tab/>
            </w:r>
            <w:r>
              <w:rPr>
                <w:rFonts w:hint="eastAsia"/>
                <w:lang w:eastAsia="zh-CN"/>
              </w:rPr>
              <w:t>其他环境保护管理事务支出</w:t>
            </w:r>
          </w:p>
        </w:tc>
        <w:tc>
          <w:tcPr>
            <w:tcW w:w="3112" w:type="dxa"/>
            <w:tcBorders>
              <w:top w:val="nil"/>
              <w:left w:val="nil"/>
              <w:bottom w:val="single" w:color="auto" w:sz="4" w:space="0"/>
              <w:right w:val="single" w:color="auto" w:sz="4" w:space="0"/>
            </w:tcBorders>
            <w:shd w:val="clear" w:color="auto" w:fill="auto"/>
            <w:vAlign w:val="center"/>
          </w:tcPr>
          <w:p>
            <w:pPr>
              <w:tabs>
                <w:tab w:val="left" w:pos="529"/>
              </w:tabs>
              <w:jc w:val="center"/>
              <w:rPr>
                <w:rFonts w:hint="eastAsia" w:ascii="华文中宋" w:hAnsi="华文中宋" w:eastAsia="华文中宋" w:cstheme="minorBidi"/>
                <w:kern w:val="2"/>
                <w:sz w:val="21"/>
                <w:szCs w:val="22"/>
                <w:lang w:val="en-US" w:eastAsia="zh-CN" w:bidi="ar-SA"/>
              </w:rPr>
            </w:pPr>
            <w:r>
              <w:rPr>
                <w:rFonts w:hint="eastAsia" w:ascii="华文中宋" w:hAnsi="华文中宋" w:eastAsia="华文中宋"/>
                <w:lang w:eastAsia="zh-CN"/>
              </w:rPr>
              <w:t>736.63</w:t>
            </w:r>
          </w:p>
        </w:tc>
        <w:tc>
          <w:tcPr>
            <w:tcW w:w="298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736.63</w:t>
            </w:r>
          </w:p>
        </w:tc>
      </w:tr>
      <w:tr>
        <w:tblPrEx>
          <w:tblCellMar>
            <w:top w:w="0" w:type="dxa"/>
            <w:left w:w="108" w:type="dxa"/>
            <w:bottom w:w="0" w:type="dxa"/>
            <w:right w:w="108" w:type="dxa"/>
          </w:tblCellMar>
        </w:tblPrEx>
        <w:trPr>
          <w:trHeight w:val="450" w:hRule="atLeast"/>
          <w:jc w:val="center"/>
        </w:trPr>
        <w:tc>
          <w:tcPr>
            <w:tcW w:w="1618" w:type="dxa"/>
            <w:tcBorders>
              <w:top w:val="single" w:color="auto" w:sz="4" w:space="0"/>
              <w:left w:val="single" w:color="auto" w:sz="8" w:space="0"/>
              <w:bottom w:val="single" w:color="auto" w:sz="4" w:space="0"/>
              <w:right w:val="single" w:color="auto" w:sz="4" w:space="0"/>
            </w:tcBorders>
            <w:shd w:val="clear" w:color="auto" w:fill="auto"/>
            <w:vAlign w:val="center"/>
          </w:tcPr>
          <w:p>
            <w:pPr>
              <w:ind w:firstLine="294" w:firstLineChars="0"/>
              <w:rPr>
                <w:rFonts w:hint="eastAsia" w:asciiTheme="minorHAnsi" w:hAnsiTheme="minorHAnsi" w:eastAsiaTheme="minorEastAsia" w:cstheme="minorBidi"/>
                <w:kern w:val="2"/>
                <w:sz w:val="21"/>
                <w:szCs w:val="22"/>
                <w:lang w:val="en-US" w:eastAsia="zh-CN" w:bidi="ar-SA"/>
              </w:rPr>
            </w:pPr>
            <w:r>
              <w:rPr>
                <w:rFonts w:hint="eastAsia"/>
              </w:rPr>
              <w:t>21102</w:t>
            </w:r>
          </w:p>
        </w:tc>
        <w:tc>
          <w:tcPr>
            <w:tcW w:w="3506" w:type="dxa"/>
            <w:tcBorders>
              <w:top w:val="nil"/>
              <w:left w:val="nil"/>
              <w:bottom w:val="single" w:color="auto" w:sz="4" w:space="0"/>
              <w:right w:val="single" w:color="auto" w:sz="4" w:space="0"/>
            </w:tcBorders>
            <w:shd w:val="clear" w:color="auto" w:fill="auto"/>
            <w:vAlign w:val="center"/>
          </w:tcPr>
          <w:p>
            <w:pPr>
              <w:tabs>
                <w:tab w:val="left" w:pos="979"/>
              </w:tabs>
              <w:rPr>
                <w:rFonts w:hint="eastAsia" w:asciiTheme="minorHAnsi" w:hAnsiTheme="minorHAnsi" w:eastAsiaTheme="minorEastAsia" w:cstheme="minorBidi"/>
                <w:kern w:val="2"/>
                <w:sz w:val="21"/>
                <w:szCs w:val="22"/>
                <w:lang w:val="en-US" w:eastAsia="zh-CN" w:bidi="ar-SA"/>
              </w:rPr>
            </w:pPr>
            <w:r>
              <w:rPr>
                <w:rFonts w:hint="eastAsia"/>
                <w:lang w:eastAsia="zh-CN"/>
              </w:rPr>
              <w:tab/>
            </w:r>
            <w:r>
              <w:rPr>
                <w:rFonts w:hint="eastAsia"/>
                <w:lang w:eastAsia="zh-CN"/>
              </w:rPr>
              <w:t>环境监测与监察</w:t>
            </w:r>
          </w:p>
        </w:tc>
        <w:tc>
          <w:tcPr>
            <w:tcW w:w="3112" w:type="dxa"/>
            <w:tcBorders>
              <w:top w:val="nil"/>
              <w:left w:val="nil"/>
              <w:bottom w:val="single" w:color="auto" w:sz="4" w:space="0"/>
              <w:right w:val="single" w:color="auto" w:sz="4" w:space="0"/>
            </w:tcBorders>
            <w:shd w:val="clear" w:color="auto" w:fill="auto"/>
            <w:vAlign w:val="center"/>
          </w:tcPr>
          <w:p>
            <w:pPr>
              <w:tabs>
                <w:tab w:val="left" w:pos="585"/>
              </w:tabs>
              <w:jc w:val="center"/>
              <w:rPr>
                <w:rFonts w:hint="eastAsia" w:ascii="华文中宋" w:hAnsi="华文中宋" w:eastAsia="华文中宋" w:cstheme="minorBidi"/>
                <w:kern w:val="2"/>
                <w:sz w:val="21"/>
                <w:szCs w:val="22"/>
                <w:lang w:val="en-US" w:eastAsia="zh-CN" w:bidi="ar-SA"/>
              </w:rPr>
            </w:pPr>
            <w:r>
              <w:rPr>
                <w:rFonts w:hint="eastAsia" w:ascii="华文中宋" w:hAnsi="华文中宋" w:eastAsia="华文中宋"/>
                <w:lang w:eastAsia="zh-CN"/>
              </w:rPr>
              <w:t>135.11</w:t>
            </w:r>
          </w:p>
        </w:tc>
        <w:tc>
          <w:tcPr>
            <w:tcW w:w="298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135.11</w:t>
            </w:r>
          </w:p>
        </w:tc>
      </w:tr>
      <w:tr>
        <w:tblPrEx>
          <w:tblCellMar>
            <w:top w:w="0" w:type="dxa"/>
            <w:left w:w="108" w:type="dxa"/>
            <w:bottom w:w="0" w:type="dxa"/>
            <w:right w:w="108" w:type="dxa"/>
          </w:tblCellMar>
        </w:tblPrEx>
        <w:trPr>
          <w:trHeight w:val="450" w:hRule="atLeast"/>
          <w:jc w:val="center"/>
        </w:trPr>
        <w:tc>
          <w:tcPr>
            <w:tcW w:w="1618" w:type="dxa"/>
            <w:tcBorders>
              <w:top w:val="single" w:color="auto" w:sz="4" w:space="0"/>
              <w:left w:val="single" w:color="auto" w:sz="8" w:space="0"/>
              <w:bottom w:val="single" w:color="auto" w:sz="4" w:space="0"/>
              <w:right w:val="single" w:color="auto" w:sz="4" w:space="0"/>
            </w:tcBorders>
            <w:shd w:val="clear" w:color="auto" w:fill="auto"/>
            <w:vAlign w:val="center"/>
          </w:tcPr>
          <w:p>
            <w:pPr>
              <w:ind w:firstLine="257" w:firstLineChars="0"/>
              <w:rPr>
                <w:rFonts w:hint="eastAsia" w:asciiTheme="minorHAnsi" w:hAnsiTheme="minorHAnsi" w:eastAsiaTheme="minorEastAsia" w:cstheme="minorBidi"/>
                <w:kern w:val="2"/>
                <w:sz w:val="21"/>
                <w:szCs w:val="22"/>
                <w:lang w:val="en-US" w:eastAsia="zh-CN" w:bidi="ar-SA"/>
              </w:rPr>
            </w:pPr>
            <w:r>
              <w:rPr>
                <w:rFonts w:hint="eastAsia"/>
              </w:rPr>
              <w:t>2110203</w:t>
            </w:r>
          </w:p>
        </w:tc>
        <w:tc>
          <w:tcPr>
            <w:tcW w:w="3506" w:type="dxa"/>
            <w:tcBorders>
              <w:top w:val="nil"/>
              <w:left w:val="nil"/>
              <w:bottom w:val="single" w:color="auto" w:sz="4" w:space="0"/>
              <w:right w:val="single" w:color="auto" w:sz="4" w:space="0"/>
            </w:tcBorders>
            <w:shd w:val="clear" w:color="auto" w:fill="auto"/>
            <w:vAlign w:val="center"/>
          </w:tcPr>
          <w:p>
            <w:pPr>
              <w:tabs>
                <w:tab w:val="left" w:pos="829"/>
              </w:tabs>
              <w:rPr>
                <w:rFonts w:hint="eastAsia" w:asciiTheme="minorHAnsi" w:hAnsiTheme="minorHAnsi" w:eastAsiaTheme="minorEastAsia" w:cstheme="minorBidi"/>
                <w:kern w:val="2"/>
                <w:sz w:val="21"/>
                <w:szCs w:val="22"/>
                <w:lang w:val="en-US" w:eastAsia="zh-CN" w:bidi="ar-SA"/>
              </w:rPr>
            </w:pPr>
            <w:r>
              <w:rPr>
                <w:rFonts w:hint="eastAsia"/>
                <w:lang w:eastAsia="zh-CN"/>
              </w:rPr>
              <w:tab/>
            </w:r>
            <w:r>
              <w:rPr>
                <w:rFonts w:hint="eastAsia"/>
                <w:lang w:eastAsia="zh-CN"/>
              </w:rPr>
              <w:t>建设项目环评审查与监督</w:t>
            </w:r>
          </w:p>
        </w:tc>
        <w:tc>
          <w:tcPr>
            <w:tcW w:w="3112" w:type="dxa"/>
            <w:tcBorders>
              <w:top w:val="nil"/>
              <w:left w:val="nil"/>
              <w:bottom w:val="single" w:color="auto" w:sz="4" w:space="0"/>
              <w:right w:val="single" w:color="auto" w:sz="4" w:space="0"/>
            </w:tcBorders>
            <w:shd w:val="clear" w:color="auto" w:fill="auto"/>
            <w:vAlign w:val="center"/>
          </w:tcPr>
          <w:p>
            <w:pPr>
              <w:tabs>
                <w:tab w:val="left" w:pos="585"/>
              </w:tabs>
              <w:jc w:val="center"/>
              <w:rPr>
                <w:rFonts w:hint="default" w:ascii="华文中宋" w:hAnsi="华文中宋" w:eastAsia="华文中宋" w:cstheme="minorBidi"/>
                <w:kern w:val="2"/>
                <w:sz w:val="21"/>
                <w:szCs w:val="22"/>
                <w:lang w:val="en-US" w:eastAsia="zh-CN" w:bidi="ar-SA"/>
              </w:rPr>
            </w:pPr>
            <w:r>
              <w:rPr>
                <w:rFonts w:hint="eastAsia" w:ascii="华文中宋" w:hAnsi="华文中宋" w:eastAsia="华文中宋"/>
                <w:lang w:eastAsia="zh-CN"/>
              </w:rPr>
              <w:t>80</w:t>
            </w:r>
            <w:r>
              <w:rPr>
                <w:rFonts w:hint="eastAsia" w:ascii="华文中宋" w:hAnsi="华文中宋" w:eastAsia="华文中宋"/>
                <w:lang w:val="en-US" w:eastAsia="zh-CN"/>
              </w:rPr>
              <w:t>.00</w:t>
            </w:r>
          </w:p>
        </w:tc>
        <w:tc>
          <w:tcPr>
            <w:tcW w:w="298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p>
        </w:tc>
        <w:tc>
          <w:tcPr>
            <w:tcW w:w="3000" w:type="dxa"/>
            <w:tcBorders>
              <w:top w:val="nil"/>
              <w:left w:val="nil"/>
              <w:bottom w:val="single" w:color="auto" w:sz="4" w:space="0"/>
              <w:right w:val="single" w:color="auto" w:sz="8" w:space="0"/>
            </w:tcBorders>
            <w:shd w:val="clear" w:color="auto" w:fill="auto"/>
            <w:vAlign w:val="center"/>
          </w:tcPr>
          <w:p>
            <w:pPr>
              <w:tabs>
                <w:tab w:val="left" w:pos="585"/>
              </w:tabs>
              <w:jc w:val="center"/>
              <w:rPr>
                <w:rFonts w:hint="eastAsia" w:ascii="华文中宋" w:hAnsi="华文中宋" w:eastAsia="华文中宋" w:cstheme="minorBidi"/>
                <w:kern w:val="2"/>
                <w:sz w:val="21"/>
                <w:szCs w:val="22"/>
                <w:lang w:val="en-US" w:eastAsia="zh-CN" w:bidi="ar-SA"/>
              </w:rPr>
            </w:pPr>
            <w:r>
              <w:rPr>
                <w:rFonts w:hint="eastAsia" w:ascii="华文中宋" w:hAnsi="华文中宋" w:eastAsia="华文中宋"/>
                <w:lang w:eastAsia="zh-CN"/>
              </w:rPr>
              <w:t>80</w:t>
            </w:r>
            <w:r>
              <w:rPr>
                <w:rFonts w:hint="eastAsia" w:ascii="华文中宋" w:hAnsi="华文中宋" w:eastAsia="华文中宋"/>
                <w:lang w:val="en-US" w:eastAsia="zh-CN"/>
              </w:rPr>
              <w:t>.00</w:t>
            </w:r>
          </w:p>
        </w:tc>
      </w:tr>
      <w:tr>
        <w:tblPrEx>
          <w:tblCellMar>
            <w:top w:w="0" w:type="dxa"/>
            <w:left w:w="108" w:type="dxa"/>
            <w:bottom w:w="0" w:type="dxa"/>
            <w:right w:w="108" w:type="dxa"/>
          </w:tblCellMar>
        </w:tblPrEx>
        <w:trPr>
          <w:trHeight w:val="450" w:hRule="atLeast"/>
          <w:jc w:val="center"/>
        </w:trPr>
        <w:tc>
          <w:tcPr>
            <w:tcW w:w="1618" w:type="dxa"/>
            <w:tcBorders>
              <w:top w:val="single" w:color="auto" w:sz="4" w:space="0"/>
              <w:left w:val="single" w:color="auto" w:sz="8" w:space="0"/>
              <w:bottom w:val="single" w:color="auto" w:sz="4" w:space="0"/>
              <w:right w:val="single" w:color="auto" w:sz="4" w:space="0"/>
            </w:tcBorders>
            <w:shd w:val="clear" w:color="auto" w:fill="auto"/>
            <w:vAlign w:val="center"/>
          </w:tcPr>
          <w:p>
            <w:pPr>
              <w:ind w:firstLine="332" w:firstLineChars="0"/>
              <w:rPr>
                <w:rFonts w:hint="eastAsia" w:asciiTheme="minorHAnsi" w:hAnsiTheme="minorHAnsi" w:eastAsiaTheme="minorEastAsia" w:cstheme="minorBidi"/>
                <w:kern w:val="2"/>
                <w:sz w:val="21"/>
                <w:szCs w:val="22"/>
                <w:lang w:val="en-US" w:eastAsia="zh-CN" w:bidi="ar-SA"/>
              </w:rPr>
            </w:pPr>
            <w:r>
              <w:rPr>
                <w:rFonts w:hint="eastAsia"/>
              </w:rPr>
              <w:t>2110299</w:t>
            </w:r>
          </w:p>
        </w:tc>
        <w:tc>
          <w:tcPr>
            <w:tcW w:w="3506" w:type="dxa"/>
            <w:tcBorders>
              <w:top w:val="nil"/>
              <w:left w:val="nil"/>
              <w:bottom w:val="single" w:color="auto" w:sz="4" w:space="0"/>
              <w:right w:val="single" w:color="auto" w:sz="4" w:space="0"/>
            </w:tcBorders>
            <w:shd w:val="clear" w:color="auto" w:fill="auto"/>
            <w:vAlign w:val="center"/>
          </w:tcPr>
          <w:p>
            <w:pPr>
              <w:tabs>
                <w:tab w:val="left" w:pos="923"/>
              </w:tabs>
              <w:rPr>
                <w:rFonts w:hint="eastAsia" w:asciiTheme="minorHAnsi" w:hAnsiTheme="minorHAnsi" w:eastAsiaTheme="minorEastAsia" w:cstheme="minorBidi"/>
                <w:kern w:val="2"/>
                <w:sz w:val="21"/>
                <w:szCs w:val="22"/>
                <w:lang w:val="en-US" w:eastAsia="zh-CN" w:bidi="ar-SA"/>
              </w:rPr>
            </w:pPr>
            <w:r>
              <w:rPr>
                <w:rFonts w:hint="eastAsia"/>
                <w:lang w:eastAsia="zh-CN"/>
              </w:rPr>
              <w:tab/>
            </w:r>
            <w:r>
              <w:rPr>
                <w:rFonts w:hint="eastAsia"/>
                <w:lang w:eastAsia="zh-CN"/>
              </w:rPr>
              <w:t>其他环境监测与监察支出</w:t>
            </w:r>
          </w:p>
        </w:tc>
        <w:tc>
          <w:tcPr>
            <w:tcW w:w="3112" w:type="dxa"/>
            <w:tcBorders>
              <w:top w:val="nil"/>
              <w:left w:val="nil"/>
              <w:bottom w:val="single" w:color="auto" w:sz="4" w:space="0"/>
              <w:right w:val="single" w:color="auto" w:sz="4" w:space="0"/>
            </w:tcBorders>
            <w:shd w:val="clear" w:color="auto" w:fill="auto"/>
            <w:vAlign w:val="center"/>
          </w:tcPr>
          <w:p>
            <w:pPr>
              <w:tabs>
                <w:tab w:val="left" w:pos="510"/>
              </w:tabs>
              <w:jc w:val="center"/>
              <w:rPr>
                <w:rFonts w:hint="default" w:ascii="华文中宋" w:hAnsi="华文中宋" w:eastAsia="华文中宋" w:cstheme="minorBidi"/>
                <w:kern w:val="2"/>
                <w:sz w:val="21"/>
                <w:szCs w:val="22"/>
                <w:lang w:val="en-US" w:eastAsia="zh-CN" w:bidi="ar-SA"/>
              </w:rPr>
            </w:pPr>
            <w:r>
              <w:rPr>
                <w:rFonts w:hint="eastAsia" w:ascii="华文中宋" w:hAnsi="华文中宋" w:eastAsia="华文中宋"/>
                <w:lang w:val="en-US" w:eastAsia="zh-CN"/>
              </w:rPr>
              <w:t>55.11</w:t>
            </w:r>
          </w:p>
        </w:tc>
        <w:tc>
          <w:tcPr>
            <w:tcW w:w="298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p>
        </w:tc>
        <w:tc>
          <w:tcPr>
            <w:tcW w:w="3000" w:type="dxa"/>
            <w:tcBorders>
              <w:top w:val="nil"/>
              <w:left w:val="nil"/>
              <w:bottom w:val="single" w:color="auto" w:sz="4" w:space="0"/>
              <w:right w:val="single" w:color="auto" w:sz="8" w:space="0"/>
            </w:tcBorders>
            <w:shd w:val="clear" w:color="auto" w:fill="auto"/>
            <w:vAlign w:val="center"/>
          </w:tcPr>
          <w:p>
            <w:pPr>
              <w:tabs>
                <w:tab w:val="left" w:pos="510"/>
              </w:tabs>
              <w:jc w:val="center"/>
              <w:rPr>
                <w:rFonts w:hint="eastAsia" w:ascii="华文中宋" w:hAnsi="华文中宋" w:eastAsia="华文中宋" w:cstheme="minorBidi"/>
                <w:kern w:val="2"/>
                <w:sz w:val="21"/>
                <w:szCs w:val="22"/>
                <w:lang w:val="en-US" w:eastAsia="zh-CN" w:bidi="ar-SA"/>
              </w:rPr>
            </w:pPr>
            <w:r>
              <w:rPr>
                <w:rFonts w:hint="eastAsia" w:ascii="华文中宋" w:hAnsi="华文中宋" w:eastAsia="华文中宋"/>
                <w:lang w:val="en-US" w:eastAsia="zh-CN"/>
              </w:rPr>
              <w:t>55.11</w:t>
            </w:r>
          </w:p>
        </w:tc>
      </w:tr>
      <w:tr>
        <w:tblPrEx>
          <w:tblCellMar>
            <w:top w:w="0" w:type="dxa"/>
            <w:left w:w="108" w:type="dxa"/>
            <w:bottom w:w="0" w:type="dxa"/>
            <w:right w:w="108" w:type="dxa"/>
          </w:tblCellMar>
        </w:tblPrEx>
        <w:trPr>
          <w:trHeight w:val="450" w:hRule="atLeast"/>
          <w:jc w:val="center"/>
        </w:trPr>
        <w:tc>
          <w:tcPr>
            <w:tcW w:w="1618" w:type="dxa"/>
            <w:tcBorders>
              <w:top w:val="single" w:color="auto" w:sz="4" w:space="0"/>
              <w:left w:val="single" w:color="auto" w:sz="8" w:space="0"/>
              <w:bottom w:val="single" w:color="auto" w:sz="4" w:space="0"/>
              <w:right w:val="single" w:color="auto" w:sz="4" w:space="0"/>
            </w:tcBorders>
            <w:shd w:val="clear" w:color="auto" w:fill="auto"/>
            <w:vAlign w:val="center"/>
          </w:tcPr>
          <w:p>
            <w:pPr>
              <w:ind w:firstLine="257" w:firstLineChars="0"/>
              <w:rPr>
                <w:rFonts w:hint="eastAsia" w:asciiTheme="minorHAnsi" w:hAnsiTheme="minorHAnsi" w:eastAsiaTheme="minorEastAsia" w:cstheme="minorBidi"/>
                <w:kern w:val="2"/>
                <w:sz w:val="21"/>
                <w:szCs w:val="22"/>
                <w:lang w:val="en-US" w:eastAsia="zh-CN" w:bidi="ar-SA"/>
              </w:rPr>
            </w:pPr>
            <w:r>
              <w:rPr>
                <w:rFonts w:hint="eastAsia"/>
              </w:rPr>
              <w:t>21103</w:t>
            </w:r>
          </w:p>
        </w:tc>
        <w:tc>
          <w:tcPr>
            <w:tcW w:w="3506" w:type="dxa"/>
            <w:tcBorders>
              <w:top w:val="nil"/>
              <w:left w:val="nil"/>
              <w:bottom w:val="single" w:color="auto" w:sz="4" w:space="0"/>
              <w:right w:val="single" w:color="auto" w:sz="4" w:space="0"/>
            </w:tcBorders>
            <w:shd w:val="clear" w:color="auto" w:fill="auto"/>
            <w:vAlign w:val="center"/>
          </w:tcPr>
          <w:p>
            <w:pPr>
              <w:tabs>
                <w:tab w:val="left" w:pos="904"/>
              </w:tabs>
              <w:rPr>
                <w:rFonts w:hint="eastAsia" w:asciiTheme="minorHAnsi" w:hAnsiTheme="minorHAnsi" w:eastAsiaTheme="minorEastAsia" w:cstheme="minorBidi"/>
                <w:kern w:val="2"/>
                <w:sz w:val="21"/>
                <w:szCs w:val="22"/>
                <w:lang w:val="en-US" w:eastAsia="zh-CN" w:bidi="ar-SA"/>
              </w:rPr>
            </w:pPr>
            <w:r>
              <w:rPr>
                <w:rFonts w:hint="eastAsia"/>
                <w:lang w:eastAsia="zh-CN"/>
              </w:rPr>
              <w:tab/>
            </w:r>
            <w:r>
              <w:rPr>
                <w:rFonts w:hint="eastAsia"/>
                <w:lang w:eastAsia="zh-CN"/>
              </w:rPr>
              <w:t>污染防治</w:t>
            </w:r>
          </w:p>
        </w:tc>
        <w:tc>
          <w:tcPr>
            <w:tcW w:w="3112" w:type="dxa"/>
            <w:tcBorders>
              <w:top w:val="nil"/>
              <w:left w:val="nil"/>
              <w:bottom w:val="single" w:color="auto" w:sz="4" w:space="0"/>
              <w:right w:val="single" w:color="auto" w:sz="4" w:space="0"/>
            </w:tcBorders>
            <w:shd w:val="clear" w:color="auto" w:fill="auto"/>
            <w:vAlign w:val="center"/>
          </w:tcPr>
          <w:p>
            <w:pPr>
              <w:tabs>
                <w:tab w:val="left" w:pos="585"/>
              </w:tabs>
              <w:jc w:val="center"/>
              <w:rPr>
                <w:rFonts w:hint="eastAsia" w:ascii="华文中宋" w:hAnsi="华文中宋" w:eastAsia="华文中宋" w:cstheme="minorBidi"/>
                <w:kern w:val="2"/>
                <w:sz w:val="21"/>
                <w:szCs w:val="22"/>
                <w:lang w:val="en-US" w:eastAsia="zh-CN" w:bidi="ar-SA"/>
              </w:rPr>
            </w:pPr>
            <w:r>
              <w:rPr>
                <w:rFonts w:hint="eastAsia" w:ascii="华文中宋" w:hAnsi="华文中宋" w:eastAsia="华文中宋"/>
                <w:lang w:eastAsia="zh-CN"/>
              </w:rPr>
              <w:t>656.59</w:t>
            </w:r>
          </w:p>
        </w:tc>
        <w:tc>
          <w:tcPr>
            <w:tcW w:w="298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p>
        </w:tc>
        <w:tc>
          <w:tcPr>
            <w:tcW w:w="3000" w:type="dxa"/>
            <w:tcBorders>
              <w:top w:val="nil"/>
              <w:left w:val="nil"/>
              <w:bottom w:val="single" w:color="auto" w:sz="4" w:space="0"/>
              <w:right w:val="single" w:color="auto" w:sz="8" w:space="0"/>
            </w:tcBorders>
            <w:shd w:val="clear" w:color="auto" w:fill="auto"/>
            <w:vAlign w:val="center"/>
          </w:tcPr>
          <w:p>
            <w:pPr>
              <w:tabs>
                <w:tab w:val="left" w:pos="585"/>
              </w:tabs>
              <w:jc w:val="center"/>
              <w:rPr>
                <w:rFonts w:hint="eastAsia" w:ascii="华文中宋" w:hAnsi="华文中宋" w:eastAsia="华文中宋" w:cstheme="minorBidi"/>
                <w:kern w:val="2"/>
                <w:sz w:val="21"/>
                <w:szCs w:val="22"/>
                <w:lang w:val="en-US" w:eastAsia="zh-CN" w:bidi="ar-SA"/>
              </w:rPr>
            </w:pPr>
            <w:r>
              <w:rPr>
                <w:rFonts w:hint="eastAsia" w:ascii="华文中宋" w:hAnsi="华文中宋" w:eastAsia="华文中宋"/>
                <w:lang w:eastAsia="zh-CN"/>
              </w:rPr>
              <w:t>656.59</w:t>
            </w:r>
          </w:p>
        </w:tc>
      </w:tr>
      <w:tr>
        <w:tblPrEx>
          <w:tblCellMar>
            <w:top w:w="0" w:type="dxa"/>
            <w:left w:w="108" w:type="dxa"/>
            <w:bottom w:w="0" w:type="dxa"/>
            <w:right w:w="108" w:type="dxa"/>
          </w:tblCellMar>
        </w:tblPrEx>
        <w:trPr>
          <w:trHeight w:val="450" w:hRule="atLeast"/>
          <w:jc w:val="center"/>
        </w:trPr>
        <w:tc>
          <w:tcPr>
            <w:tcW w:w="1618" w:type="dxa"/>
            <w:tcBorders>
              <w:top w:val="single" w:color="auto" w:sz="4" w:space="0"/>
              <w:left w:val="single" w:color="auto" w:sz="8" w:space="0"/>
              <w:bottom w:val="single" w:color="auto" w:sz="4" w:space="0"/>
              <w:right w:val="single" w:color="auto" w:sz="4" w:space="0"/>
            </w:tcBorders>
            <w:shd w:val="clear" w:color="auto" w:fill="auto"/>
            <w:vAlign w:val="center"/>
          </w:tcPr>
          <w:p>
            <w:pPr>
              <w:ind w:firstLine="332" w:firstLineChars="0"/>
              <w:rPr>
                <w:rFonts w:hint="eastAsia" w:asciiTheme="minorHAnsi" w:hAnsiTheme="minorHAnsi" w:eastAsiaTheme="minorEastAsia" w:cstheme="minorBidi"/>
                <w:kern w:val="2"/>
                <w:sz w:val="21"/>
                <w:szCs w:val="22"/>
                <w:lang w:val="en-US" w:eastAsia="zh-CN" w:bidi="ar-SA"/>
              </w:rPr>
            </w:pPr>
            <w:r>
              <w:rPr>
                <w:rFonts w:hint="eastAsia"/>
              </w:rPr>
              <w:t>2110302</w:t>
            </w:r>
          </w:p>
        </w:tc>
        <w:tc>
          <w:tcPr>
            <w:tcW w:w="3506" w:type="dxa"/>
            <w:tcBorders>
              <w:top w:val="nil"/>
              <w:left w:val="nil"/>
              <w:bottom w:val="single" w:color="auto" w:sz="4" w:space="0"/>
              <w:right w:val="single" w:color="auto" w:sz="4" w:space="0"/>
            </w:tcBorders>
            <w:shd w:val="clear" w:color="auto" w:fill="auto"/>
            <w:vAlign w:val="center"/>
          </w:tcPr>
          <w:p>
            <w:pPr>
              <w:tabs>
                <w:tab w:val="left" w:pos="1016"/>
              </w:tabs>
              <w:rPr>
                <w:rFonts w:hint="eastAsia" w:asciiTheme="minorHAnsi" w:hAnsiTheme="minorHAnsi" w:eastAsiaTheme="minorEastAsia" w:cstheme="minorBidi"/>
                <w:kern w:val="2"/>
                <w:sz w:val="21"/>
                <w:szCs w:val="22"/>
                <w:lang w:val="en-US" w:eastAsia="zh-CN" w:bidi="ar-SA"/>
              </w:rPr>
            </w:pPr>
            <w:r>
              <w:rPr>
                <w:rFonts w:hint="eastAsia"/>
                <w:lang w:eastAsia="zh-CN"/>
              </w:rPr>
              <w:tab/>
            </w:r>
            <w:r>
              <w:rPr>
                <w:rFonts w:hint="eastAsia"/>
                <w:lang w:eastAsia="zh-CN"/>
              </w:rPr>
              <w:t>水体</w:t>
            </w:r>
          </w:p>
        </w:tc>
        <w:tc>
          <w:tcPr>
            <w:tcW w:w="3112" w:type="dxa"/>
            <w:tcBorders>
              <w:top w:val="nil"/>
              <w:left w:val="nil"/>
              <w:bottom w:val="single" w:color="auto" w:sz="4" w:space="0"/>
              <w:right w:val="single" w:color="auto" w:sz="4" w:space="0"/>
            </w:tcBorders>
            <w:shd w:val="clear" w:color="auto" w:fill="auto"/>
            <w:vAlign w:val="center"/>
          </w:tcPr>
          <w:p>
            <w:pPr>
              <w:tabs>
                <w:tab w:val="left" w:pos="567"/>
              </w:tabs>
              <w:jc w:val="center"/>
              <w:rPr>
                <w:rFonts w:hint="eastAsia" w:ascii="华文中宋" w:hAnsi="华文中宋" w:eastAsia="华文中宋" w:cstheme="minorBidi"/>
                <w:kern w:val="2"/>
                <w:sz w:val="21"/>
                <w:szCs w:val="22"/>
                <w:lang w:val="en-US" w:eastAsia="zh-CN" w:bidi="ar-SA"/>
              </w:rPr>
            </w:pPr>
            <w:r>
              <w:rPr>
                <w:rFonts w:hint="eastAsia" w:ascii="华文中宋" w:hAnsi="华文中宋" w:eastAsia="华文中宋"/>
                <w:lang w:eastAsia="zh-CN"/>
              </w:rPr>
              <w:t>596.81</w:t>
            </w:r>
          </w:p>
        </w:tc>
        <w:tc>
          <w:tcPr>
            <w:tcW w:w="298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p>
        </w:tc>
        <w:tc>
          <w:tcPr>
            <w:tcW w:w="3000" w:type="dxa"/>
            <w:tcBorders>
              <w:top w:val="nil"/>
              <w:left w:val="nil"/>
              <w:bottom w:val="single" w:color="auto" w:sz="4" w:space="0"/>
              <w:right w:val="single" w:color="auto" w:sz="8" w:space="0"/>
            </w:tcBorders>
            <w:shd w:val="clear" w:color="auto" w:fill="auto"/>
            <w:vAlign w:val="center"/>
          </w:tcPr>
          <w:p>
            <w:pPr>
              <w:tabs>
                <w:tab w:val="left" w:pos="567"/>
              </w:tabs>
              <w:jc w:val="center"/>
              <w:rPr>
                <w:rFonts w:hint="eastAsia" w:ascii="华文中宋" w:hAnsi="华文中宋" w:eastAsia="华文中宋" w:cstheme="minorBidi"/>
                <w:kern w:val="2"/>
                <w:sz w:val="21"/>
                <w:szCs w:val="22"/>
                <w:lang w:val="en-US" w:eastAsia="zh-CN" w:bidi="ar-SA"/>
              </w:rPr>
            </w:pPr>
            <w:r>
              <w:rPr>
                <w:rFonts w:hint="eastAsia" w:ascii="华文中宋" w:hAnsi="华文中宋" w:eastAsia="华文中宋"/>
                <w:lang w:eastAsia="zh-CN"/>
              </w:rPr>
              <w:t>596.81</w:t>
            </w:r>
          </w:p>
        </w:tc>
      </w:tr>
      <w:tr>
        <w:tblPrEx>
          <w:tblCellMar>
            <w:top w:w="0" w:type="dxa"/>
            <w:left w:w="108" w:type="dxa"/>
            <w:bottom w:w="0" w:type="dxa"/>
            <w:right w:w="108" w:type="dxa"/>
          </w:tblCellMar>
        </w:tblPrEx>
        <w:trPr>
          <w:trHeight w:val="450" w:hRule="atLeast"/>
          <w:jc w:val="center"/>
        </w:trPr>
        <w:tc>
          <w:tcPr>
            <w:tcW w:w="1618" w:type="dxa"/>
            <w:tcBorders>
              <w:top w:val="single" w:color="auto" w:sz="4" w:space="0"/>
              <w:left w:val="single" w:color="auto" w:sz="8" w:space="0"/>
              <w:bottom w:val="single" w:color="auto" w:sz="4" w:space="0"/>
              <w:right w:val="single" w:color="auto" w:sz="4" w:space="0"/>
            </w:tcBorders>
            <w:shd w:val="clear" w:color="auto" w:fill="auto"/>
            <w:vAlign w:val="center"/>
          </w:tcPr>
          <w:p>
            <w:pPr>
              <w:ind w:firstLine="388" w:firstLineChars="0"/>
              <w:rPr>
                <w:rFonts w:hint="eastAsia" w:asciiTheme="minorHAnsi" w:hAnsiTheme="minorHAnsi" w:eastAsiaTheme="minorEastAsia" w:cstheme="minorBidi"/>
                <w:kern w:val="2"/>
                <w:sz w:val="21"/>
                <w:szCs w:val="22"/>
                <w:lang w:val="en-US" w:eastAsia="zh-CN" w:bidi="ar-SA"/>
              </w:rPr>
            </w:pPr>
            <w:r>
              <w:rPr>
                <w:rFonts w:hint="eastAsia"/>
              </w:rPr>
              <w:t>2110305</w:t>
            </w:r>
          </w:p>
        </w:tc>
        <w:tc>
          <w:tcPr>
            <w:tcW w:w="3506" w:type="dxa"/>
            <w:tcBorders>
              <w:top w:val="nil"/>
              <w:left w:val="nil"/>
              <w:bottom w:val="single" w:color="auto" w:sz="4" w:space="0"/>
              <w:right w:val="single" w:color="auto" w:sz="4" w:space="0"/>
            </w:tcBorders>
            <w:shd w:val="clear" w:color="auto" w:fill="auto"/>
            <w:vAlign w:val="center"/>
          </w:tcPr>
          <w:p>
            <w:pPr>
              <w:tabs>
                <w:tab w:val="left" w:pos="960"/>
              </w:tabs>
              <w:rPr>
                <w:rFonts w:hint="eastAsia" w:asciiTheme="minorHAnsi" w:hAnsiTheme="minorHAnsi" w:eastAsiaTheme="minorEastAsia" w:cstheme="minorBidi"/>
                <w:kern w:val="2"/>
                <w:sz w:val="21"/>
                <w:szCs w:val="22"/>
                <w:lang w:val="en-US" w:eastAsia="zh-CN" w:bidi="ar-SA"/>
              </w:rPr>
            </w:pPr>
            <w:r>
              <w:rPr>
                <w:rFonts w:hint="eastAsia"/>
                <w:lang w:eastAsia="zh-CN"/>
              </w:rPr>
              <w:tab/>
            </w:r>
            <w:r>
              <w:rPr>
                <w:rFonts w:hint="eastAsia"/>
                <w:lang w:eastAsia="zh-CN"/>
              </w:rPr>
              <w:t>放射源和放射性废物监管</w:t>
            </w:r>
          </w:p>
        </w:tc>
        <w:tc>
          <w:tcPr>
            <w:tcW w:w="3112" w:type="dxa"/>
            <w:tcBorders>
              <w:top w:val="nil"/>
              <w:left w:val="nil"/>
              <w:bottom w:val="single" w:color="auto" w:sz="4" w:space="0"/>
              <w:right w:val="single" w:color="auto" w:sz="4" w:space="0"/>
            </w:tcBorders>
            <w:shd w:val="clear" w:color="auto" w:fill="auto"/>
            <w:vAlign w:val="center"/>
          </w:tcPr>
          <w:p>
            <w:pPr>
              <w:jc w:val="center"/>
              <w:rPr>
                <w:rFonts w:hint="default" w:ascii="华文中宋" w:hAnsi="华文中宋" w:eastAsia="华文中宋" w:cstheme="minorBidi"/>
                <w:kern w:val="2"/>
                <w:sz w:val="21"/>
                <w:szCs w:val="22"/>
                <w:lang w:val="en-US" w:eastAsia="zh-CN" w:bidi="ar-SA"/>
              </w:rPr>
            </w:pPr>
            <w:r>
              <w:rPr>
                <w:rFonts w:hint="eastAsia" w:ascii="华文中宋" w:hAnsi="华文中宋" w:eastAsia="华文中宋"/>
                <w:lang w:val="en-US" w:eastAsia="zh-CN"/>
              </w:rPr>
              <w:t>37.44</w:t>
            </w:r>
          </w:p>
        </w:tc>
        <w:tc>
          <w:tcPr>
            <w:tcW w:w="298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p>
        </w:tc>
        <w:tc>
          <w:tcPr>
            <w:tcW w:w="3000" w:type="dxa"/>
            <w:tcBorders>
              <w:top w:val="nil"/>
              <w:left w:val="nil"/>
              <w:bottom w:val="single" w:color="auto" w:sz="4" w:space="0"/>
              <w:right w:val="single" w:color="auto" w:sz="8" w:space="0"/>
            </w:tcBorders>
            <w:shd w:val="clear" w:color="auto" w:fill="auto"/>
            <w:vAlign w:val="center"/>
          </w:tcPr>
          <w:p>
            <w:pPr>
              <w:jc w:val="center"/>
              <w:rPr>
                <w:rFonts w:hint="eastAsia" w:ascii="华文中宋" w:hAnsi="华文中宋" w:eastAsia="华文中宋" w:cstheme="minorBidi"/>
                <w:kern w:val="2"/>
                <w:sz w:val="21"/>
                <w:szCs w:val="22"/>
                <w:lang w:val="en-US" w:eastAsia="zh-CN" w:bidi="ar-SA"/>
              </w:rPr>
            </w:pPr>
            <w:r>
              <w:rPr>
                <w:rFonts w:hint="eastAsia" w:ascii="华文中宋" w:hAnsi="华文中宋" w:eastAsia="华文中宋"/>
                <w:lang w:val="en-US" w:eastAsia="zh-CN"/>
              </w:rPr>
              <w:t>37.44</w:t>
            </w:r>
          </w:p>
        </w:tc>
      </w:tr>
      <w:tr>
        <w:tblPrEx>
          <w:tblCellMar>
            <w:top w:w="0" w:type="dxa"/>
            <w:left w:w="108" w:type="dxa"/>
            <w:bottom w:w="0" w:type="dxa"/>
            <w:right w:w="108" w:type="dxa"/>
          </w:tblCellMar>
        </w:tblPrEx>
        <w:trPr>
          <w:trHeight w:val="450" w:hRule="atLeast"/>
          <w:jc w:val="center"/>
        </w:trPr>
        <w:tc>
          <w:tcPr>
            <w:tcW w:w="1618"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hint="default" w:asciiTheme="minorHAnsi" w:hAnsiTheme="minorHAnsi" w:eastAsiaTheme="minorEastAsia" w:cstheme="minorBidi"/>
                <w:kern w:val="2"/>
                <w:sz w:val="21"/>
                <w:szCs w:val="22"/>
                <w:lang w:val="en-US" w:eastAsia="zh-CN" w:bidi="ar-SA"/>
              </w:rPr>
            </w:pPr>
            <w:r>
              <w:rPr>
                <w:rFonts w:hint="eastAsia"/>
                <w:lang w:val="en-US" w:eastAsia="zh-CN"/>
              </w:rPr>
              <w:t xml:space="preserve">  2110399</w:t>
            </w:r>
          </w:p>
        </w:tc>
        <w:tc>
          <w:tcPr>
            <w:tcW w:w="3506" w:type="dxa"/>
            <w:tcBorders>
              <w:top w:val="nil"/>
              <w:left w:val="nil"/>
              <w:bottom w:val="single" w:color="auto" w:sz="4" w:space="0"/>
              <w:right w:val="single" w:color="auto" w:sz="4" w:space="0"/>
            </w:tcBorders>
            <w:shd w:val="clear" w:color="auto" w:fill="auto"/>
            <w:vAlign w:val="center"/>
          </w:tcPr>
          <w:p>
            <w:pPr>
              <w:tabs>
                <w:tab w:val="left" w:pos="885"/>
              </w:tabs>
              <w:rPr>
                <w:rFonts w:hint="eastAsia" w:asciiTheme="minorHAnsi" w:hAnsiTheme="minorHAnsi" w:eastAsiaTheme="minorEastAsia" w:cstheme="minorBidi"/>
                <w:kern w:val="2"/>
                <w:sz w:val="21"/>
                <w:szCs w:val="22"/>
                <w:lang w:val="en-US" w:eastAsia="zh-CN" w:bidi="ar-SA"/>
              </w:rPr>
            </w:pPr>
            <w:r>
              <w:rPr>
                <w:rFonts w:hint="eastAsia"/>
                <w:lang w:eastAsia="zh-CN"/>
              </w:rPr>
              <w:tab/>
            </w:r>
            <w:r>
              <w:rPr>
                <w:rFonts w:hint="eastAsia"/>
                <w:lang w:eastAsia="zh-CN"/>
              </w:rPr>
              <w:t>其他污染防治支出</w:t>
            </w:r>
          </w:p>
        </w:tc>
        <w:tc>
          <w:tcPr>
            <w:tcW w:w="3112" w:type="dxa"/>
            <w:tcBorders>
              <w:top w:val="nil"/>
              <w:left w:val="nil"/>
              <w:bottom w:val="single" w:color="auto" w:sz="4" w:space="0"/>
              <w:right w:val="single" w:color="auto" w:sz="4" w:space="0"/>
            </w:tcBorders>
            <w:shd w:val="clear" w:color="auto" w:fill="auto"/>
            <w:vAlign w:val="center"/>
          </w:tcPr>
          <w:p>
            <w:pPr>
              <w:jc w:val="center"/>
              <w:rPr>
                <w:rFonts w:hint="default" w:ascii="华文中宋" w:hAnsi="华文中宋" w:eastAsia="华文中宋" w:cstheme="minorBidi"/>
                <w:kern w:val="2"/>
                <w:sz w:val="21"/>
                <w:szCs w:val="22"/>
                <w:lang w:val="en-US" w:eastAsia="zh-CN" w:bidi="ar-SA"/>
              </w:rPr>
            </w:pPr>
            <w:r>
              <w:rPr>
                <w:rFonts w:hint="eastAsia" w:ascii="华文中宋" w:hAnsi="华文中宋" w:eastAsia="华文中宋"/>
                <w:lang w:val="en-US" w:eastAsia="zh-CN"/>
              </w:rPr>
              <w:t>22.33</w:t>
            </w:r>
          </w:p>
        </w:tc>
        <w:tc>
          <w:tcPr>
            <w:tcW w:w="298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p>
        </w:tc>
        <w:tc>
          <w:tcPr>
            <w:tcW w:w="3000" w:type="dxa"/>
            <w:tcBorders>
              <w:top w:val="nil"/>
              <w:left w:val="nil"/>
              <w:bottom w:val="single" w:color="auto" w:sz="4" w:space="0"/>
              <w:right w:val="single" w:color="auto" w:sz="8" w:space="0"/>
            </w:tcBorders>
            <w:shd w:val="clear" w:color="auto" w:fill="auto"/>
            <w:vAlign w:val="center"/>
          </w:tcPr>
          <w:p>
            <w:pPr>
              <w:jc w:val="center"/>
              <w:rPr>
                <w:rFonts w:hint="eastAsia" w:ascii="华文中宋" w:hAnsi="华文中宋" w:eastAsia="华文中宋" w:cstheme="minorBidi"/>
                <w:kern w:val="2"/>
                <w:sz w:val="21"/>
                <w:szCs w:val="22"/>
                <w:lang w:val="en-US" w:eastAsia="zh-CN" w:bidi="ar-SA"/>
              </w:rPr>
            </w:pPr>
            <w:r>
              <w:rPr>
                <w:rFonts w:hint="eastAsia" w:ascii="华文中宋" w:hAnsi="华文中宋" w:eastAsia="华文中宋"/>
                <w:lang w:val="en-US" w:eastAsia="zh-CN"/>
              </w:rPr>
              <w:t>22.33</w:t>
            </w:r>
          </w:p>
        </w:tc>
      </w:tr>
      <w:tr>
        <w:tblPrEx>
          <w:tblCellMar>
            <w:top w:w="0" w:type="dxa"/>
            <w:left w:w="108" w:type="dxa"/>
            <w:bottom w:w="0" w:type="dxa"/>
            <w:right w:w="108" w:type="dxa"/>
          </w:tblCellMar>
        </w:tblPrEx>
        <w:trPr>
          <w:trHeight w:val="450" w:hRule="atLeast"/>
          <w:jc w:val="center"/>
        </w:trPr>
        <w:tc>
          <w:tcPr>
            <w:tcW w:w="1618"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hint="default" w:asciiTheme="minorHAnsi" w:hAnsiTheme="minorHAnsi" w:eastAsiaTheme="minorEastAsia" w:cstheme="minorBidi"/>
                <w:kern w:val="2"/>
                <w:sz w:val="21"/>
                <w:szCs w:val="22"/>
                <w:lang w:val="en-US" w:eastAsia="zh-CN" w:bidi="ar-SA"/>
              </w:rPr>
            </w:pPr>
            <w:r>
              <w:rPr>
                <w:rFonts w:hint="eastAsia"/>
                <w:lang w:val="en-US" w:eastAsia="zh-CN"/>
              </w:rPr>
              <w:t xml:space="preserve">  21104</w:t>
            </w:r>
          </w:p>
        </w:tc>
        <w:tc>
          <w:tcPr>
            <w:tcW w:w="3506" w:type="dxa"/>
            <w:tcBorders>
              <w:top w:val="nil"/>
              <w:left w:val="nil"/>
              <w:bottom w:val="single" w:color="auto" w:sz="4" w:space="0"/>
              <w:right w:val="single" w:color="auto" w:sz="4" w:space="0"/>
            </w:tcBorders>
            <w:shd w:val="clear" w:color="auto" w:fill="auto"/>
            <w:vAlign w:val="center"/>
          </w:tcPr>
          <w:p>
            <w:pPr>
              <w:rPr>
                <w:rFonts w:hint="default" w:asciiTheme="minorHAnsi" w:hAnsiTheme="minorHAnsi" w:eastAsiaTheme="minorEastAsia" w:cstheme="minorBidi"/>
                <w:kern w:val="2"/>
                <w:sz w:val="21"/>
                <w:szCs w:val="22"/>
                <w:lang w:val="en-US" w:eastAsia="zh-CN" w:bidi="ar-SA"/>
              </w:rPr>
            </w:pPr>
            <w:r>
              <w:rPr>
                <w:rFonts w:hint="eastAsia"/>
                <w:lang w:val="en-US" w:eastAsia="zh-CN"/>
              </w:rPr>
              <w:t xml:space="preserve">        自然生态保护</w:t>
            </w:r>
          </w:p>
        </w:tc>
        <w:tc>
          <w:tcPr>
            <w:tcW w:w="3112" w:type="dxa"/>
            <w:tcBorders>
              <w:top w:val="nil"/>
              <w:left w:val="nil"/>
              <w:bottom w:val="single" w:color="auto" w:sz="4" w:space="0"/>
              <w:right w:val="single" w:color="auto" w:sz="4" w:space="0"/>
            </w:tcBorders>
            <w:shd w:val="clear" w:color="auto" w:fill="auto"/>
            <w:vAlign w:val="center"/>
          </w:tcPr>
          <w:p>
            <w:pPr>
              <w:tabs>
                <w:tab w:val="left" w:pos="398"/>
              </w:tabs>
              <w:jc w:val="center"/>
              <w:rPr>
                <w:rFonts w:hint="default" w:ascii="华文中宋" w:hAnsi="华文中宋" w:eastAsia="华文中宋" w:cstheme="minorBidi"/>
                <w:kern w:val="2"/>
                <w:sz w:val="21"/>
                <w:szCs w:val="22"/>
                <w:lang w:val="en-US" w:eastAsia="zh-CN" w:bidi="ar-SA"/>
              </w:rPr>
            </w:pPr>
            <w:r>
              <w:rPr>
                <w:rFonts w:hint="eastAsia" w:ascii="华文中宋" w:hAnsi="华文中宋" w:eastAsia="华文中宋"/>
                <w:lang w:eastAsia="zh-CN"/>
              </w:rPr>
              <w:t>527.6</w:t>
            </w:r>
            <w:r>
              <w:rPr>
                <w:rFonts w:hint="eastAsia" w:ascii="华文中宋" w:hAnsi="华文中宋" w:eastAsia="华文中宋"/>
                <w:lang w:val="en-US" w:eastAsia="zh-CN"/>
              </w:rPr>
              <w:t>0</w:t>
            </w:r>
          </w:p>
        </w:tc>
        <w:tc>
          <w:tcPr>
            <w:tcW w:w="298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p>
        </w:tc>
        <w:tc>
          <w:tcPr>
            <w:tcW w:w="3000" w:type="dxa"/>
            <w:tcBorders>
              <w:top w:val="nil"/>
              <w:left w:val="nil"/>
              <w:bottom w:val="single" w:color="auto" w:sz="4" w:space="0"/>
              <w:right w:val="single" w:color="auto" w:sz="8" w:space="0"/>
            </w:tcBorders>
            <w:shd w:val="clear" w:color="auto" w:fill="auto"/>
            <w:vAlign w:val="center"/>
          </w:tcPr>
          <w:p>
            <w:pPr>
              <w:tabs>
                <w:tab w:val="left" w:pos="398"/>
              </w:tabs>
              <w:jc w:val="center"/>
              <w:rPr>
                <w:rFonts w:hint="eastAsia" w:ascii="华文中宋" w:hAnsi="华文中宋" w:eastAsia="华文中宋" w:cstheme="minorBidi"/>
                <w:kern w:val="2"/>
                <w:sz w:val="21"/>
                <w:szCs w:val="22"/>
                <w:lang w:val="en-US" w:eastAsia="zh-CN" w:bidi="ar-SA"/>
              </w:rPr>
            </w:pPr>
            <w:r>
              <w:rPr>
                <w:rFonts w:hint="eastAsia" w:ascii="华文中宋" w:hAnsi="华文中宋" w:eastAsia="华文中宋"/>
                <w:lang w:eastAsia="zh-CN"/>
              </w:rPr>
              <w:t>527.6</w:t>
            </w:r>
            <w:r>
              <w:rPr>
                <w:rFonts w:hint="eastAsia" w:ascii="华文中宋" w:hAnsi="华文中宋" w:eastAsia="华文中宋"/>
                <w:lang w:val="en-US" w:eastAsia="zh-CN"/>
              </w:rPr>
              <w:t>0</w:t>
            </w:r>
          </w:p>
        </w:tc>
      </w:tr>
      <w:tr>
        <w:tblPrEx>
          <w:tblCellMar>
            <w:top w:w="0" w:type="dxa"/>
            <w:left w:w="108" w:type="dxa"/>
            <w:bottom w:w="0" w:type="dxa"/>
            <w:right w:w="108" w:type="dxa"/>
          </w:tblCellMar>
        </w:tblPrEx>
        <w:trPr>
          <w:trHeight w:val="450" w:hRule="atLeast"/>
          <w:jc w:val="center"/>
        </w:trPr>
        <w:tc>
          <w:tcPr>
            <w:tcW w:w="1618"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hint="default" w:asciiTheme="minorHAnsi" w:hAnsiTheme="minorHAnsi" w:eastAsiaTheme="minorEastAsia" w:cstheme="minorBidi"/>
                <w:kern w:val="2"/>
                <w:sz w:val="21"/>
                <w:szCs w:val="22"/>
                <w:lang w:val="en-US" w:eastAsia="zh-CN" w:bidi="ar-SA"/>
              </w:rPr>
            </w:pPr>
            <w:r>
              <w:rPr>
                <w:rFonts w:hint="eastAsia"/>
                <w:lang w:val="en-US" w:eastAsia="zh-CN"/>
              </w:rPr>
              <w:t xml:space="preserve">  2110402</w:t>
            </w:r>
          </w:p>
        </w:tc>
        <w:tc>
          <w:tcPr>
            <w:tcW w:w="3506" w:type="dxa"/>
            <w:tcBorders>
              <w:top w:val="nil"/>
              <w:left w:val="nil"/>
              <w:bottom w:val="single" w:color="auto" w:sz="4" w:space="0"/>
              <w:right w:val="single" w:color="auto" w:sz="4" w:space="0"/>
            </w:tcBorders>
            <w:shd w:val="clear" w:color="auto" w:fill="auto"/>
            <w:vAlign w:val="center"/>
          </w:tcPr>
          <w:p>
            <w:pPr>
              <w:tabs>
                <w:tab w:val="left" w:pos="941"/>
              </w:tabs>
              <w:rPr>
                <w:rFonts w:hint="eastAsia" w:asciiTheme="minorHAnsi" w:hAnsiTheme="minorHAnsi" w:eastAsiaTheme="minorEastAsia" w:cstheme="minorBidi"/>
                <w:kern w:val="2"/>
                <w:sz w:val="21"/>
                <w:szCs w:val="22"/>
                <w:lang w:val="en-US" w:eastAsia="zh-CN" w:bidi="ar-SA"/>
              </w:rPr>
            </w:pPr>
            <w:r>
              <w:rPr>
                <w:rFonts w:hint="eastAsia"/>
                <w:lang w:eastAsia="zh-CN"/>
              </w:rPr>
              <w:tab/>
            </w:r>
            <w:r>
              <w:rPr>
                <w:rFonts w:hint="eastAsia"/>
                <w:lang w:eastAsia="zh-CN"/>
              </w:rPr>
              <w:t>农村环境保护</w:t>
            </w:r>
          </w:p>
        </w:tc>
        <w:tc>
          <w:tcPr>
            <w:tcW w:w="3112" w:type="dxa"/>
            <w:tcBorders>
              <w:top w:val="nil"/>
              <w:left w:val="nil"/>
              <w:bottom w:val="single" w:color="auto" w:sz="4" w:space="0"/>
              <w:right w:val="single" w:color="auto" w:sz="4" w:space="0"/>
            </w:tcBorders>
            <w:shd w:val="clear" w:color="auto" w:fill="auto"/>
            <w:vAlign w:val="center"/>
          </w:tcPr>
          <w:p>
            <w:pPr>
              <w:tabs>
                <w:tab w:val="left" w:pos="548"/>
              </w:tabs>
              <w:jc w:val="center"/>
              <w:rPr>
                <w:rFonts w:hint="default" w:ascii="华文中宋" w:hAnsi="华文中宋" w:eastAsia="华文中宋" w:cstheme="minorBidi"/>
                <w:kern w:val="2"/>
                <w:sz w:val="21"/>
                <w:szCs w:val="22"/>
                <w:lang w:val="en-US" w:eastAsia="zh-CN" w:bidi="ar-SA"/>
              </w:rPr>
            </w:pPr>
            <w:r>
              <w:rPr>
                <w:rFonts w:hint="eastAsia" w:ascii="华文中宋" w:hAnsi="华文中宋" w:eastAsia="华文中宋"/>
                <w:lang w:val="en-US" w:eastAsia="zh-CN"/>
              </w:rPr>
              <w:t>527.60</w:t>
            </w:r>
          </w:p>
        </w:tc>
        <w:tc>
          <w:tcPr>
            <w:tcW w:w="298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p>
        </w:tc>
        <w:tc>
          <w:tcPr>
            <w:tcW w:w="3000" w:type="dxa"/>
            <w:tcBorders>
              <w:top w:val="nil"/>
              <w:left w:val="nil"/>
              <w:bottom w:val="single" w:color="auto" w:sz="4" w:space="0"/>
              <w:right w:val="single" w:color="auto" w:sz="8" w:space="0"/>
            </w:tcBorders>
            <w:shd w:val="clear" w:color="auto" w:fill="auto"/>
            <w:vAlign w:val="center"/>
          </w:tcPr>
          <w:p>
            <w:pPr>
              <w:tabs>
                <w:tab w:val="left" w:pos="548"/>
              </w:tabs>
              <w:jc w:val="center"/>
              <w:rPr>
                <w:rFonts w:hint="eastAsia" w:ascii="华文中宋" w:hAnsi="华文中宋" w:eastAsia="华文中宋" w:cstheme="minorBidi"/>
                <w:kern w:val="2"/>
                <w:sz w:val="21"/>
                <w:szCs w:val="22"/>
                <w:lang w:val="en-US" w:eastAsia="zh-CN" w:bidi="ar-SA"/>
              </w:rPr>
            </w:pPr>
            <w:r>
              <w:rPr>
                <w:rFonts w:hint="eastAsia" w:ascii="华文中宋" w:hAnsi="华文中宋" w:eastAsia="华文中宋"/>
                <w:lang w:val="en-US" w:eastAsia="zh-CN"/>
              </w:rPr>
              <w:t>527.60</w:t>
            </w:r>
          </w:p>
        </w:tc>
      </w:tr>
      <w:tr>
        <w:tblPrEx>
          <w:tblCellMar>
            <w:top w:w="0" w:type="dxa"/>
            <w:left w:w="108" w:type="dxa"/>
            <w:bottom w:w="0" w:type="dxa"/>
            <w:right w:w="108" w:type="dxa"/>
          </w:tblCellMar>
        </w:tblPrEx>
        <w:trPr>
          <w:trHeight w:val="450" w:hRule="atLeast"/>
          <w:jc w:val="center"/>
        </w:trPr>
        <w:tc>
          <w:tcPr>
            <w:tcW w:w="1618"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hint="default" w:asciiTheme="minorHAnsi" w:hAnsiTheme="minorHAnsi" w:eastAsiaTheme="minorEastAsia" w:cstheme="minorBidi"/>
                <w:kern w:val="2"/>
                <w:sz w:val="21"/>
                <w:szCs w:val="22"/>
                <w:lang w:val="en-US" w:eastAsia="zh-CN" w:bidi="ar-SA"/>
              </w:rPr>
            </w:pPr>
            <w:r>
              <w:rPr>
                <w:rFonts w:hint="eastAsia"/>
                <w:lang w:val="en-US" w:eastAsia="zh-CN"/>
              </w:rPr>
              <w:t xml:space="preserve">  212</w:t>
            </w:r>
          </w:p>
        </w:tc>
        <w:tc>
          <w:tcPr>
            <w:tcW w:w="3506" w:type="dxa"/>
            <w:tcBorders>
              <w:top w:val="nil"/>
              <w:left w:val="nil"/>
              <w:bottom w:val="single" w:color="auto" w:sz="4" w:space="0"/>
              <w:right w:val="single" w:color="auto" w:sz="4" w:space="0"/>
            </w:tcBorders>
            <w:shd w:val="clear" w:color="auto" w:fill="auto"/>
            <w:vAlign w:val="center"/>
          </w:tcPr>
          <w:p>
            <w:pPr>
              <w:tabs>
                <w:tab w:val="left" w:pos="885"/>
              </w:tabs>
              <w:rPr>
                <w:rFonts w:hint="eastAsia" w:asciiTheme="minorHAnsi" w:hAnsiTheme="minorHAnsi" w:eastAsiaTheme="minorEastAsia" w:cstheme="minorBidi"/>
                <w:kern w:val="2"/>
                <w:sz w:val="21"/>
                <w:szCs w:val="22"/>
                <w:lang w:val="en-US" w:eastAsia="zh-CN" w:bidi="ar-SA"/>
              </w:rPr>
            </w:pPr>
            <w:r>
              <w:rPr>
                <w:rFonts w:hint="eastAsia"/>
                <w:lang w:eastAsia="zh-CN"/>
              </w:rPr>
              <w:tab/>
            </w:r>
            <w:r>
              <w:rPr>
                <w:rFonts w:hint="eastAsia"/>
                <w:lang w:eastAsia="zh-CN"/>
              </w:rPr>
              <w:t>城乡社区支出</w:t>
            </w:r>
          </w:p>
        </w:tc>
        <w:tc>
          <w:tcPr>
            <w:tcW w:w="3112" w:type="dxa"/>
            <w:tcBorders>
              <w:top w:val="nil"/>
              <w:left w:val="nil"/>
              <w:bottom w:val="single" w:color="auto" w:sz="4" w:space="0"/>
              <w:right w:val="single" w:color="auto" w:sz="4" w:space="0"/>
            </w:tcBorders>
            <w:shd w:val="clear" w:color="auto" w:fill="auto"/>
            <w:vAlign w:val="center"/>
          </w:tcPr>
          <w:p>
            <w:pPr>
              <w:tabs>
                <w:tab w:val="left" w:pos="454"/>
              </w:tabs>
              <w:jc w:val="center"/>
              <w:rPr>
                <w:rFonts w:hint="eastAsia" w:ascii="华文中宋" w:hAnsi="华文中宋" w:eastAsia="华文中宋" w:cstheme="minorBidi"/>
                <w:kern w:val="2"/>
                <w:sz w:val="21"/>
                <w:szCs w:val="22"/>
                <w:lang w:val="en-US" w:eastAsia="zh-CN" w:bidi="ar-SA"/>
              </w:rPr>
            </w:pPr>
            <w:r>
              <w:rPr>
                <w:rFonts w:hint="eastAsia" w:ascii="华文中宋" w:hAnsi="华文中宋" w:eastAsia="华文中宋"/>
                <w:lang w:eastAsia="zh-CN"/>
              </w:rPr>
              <w:t>88.87</w:t>
            </w:r>
          </w:p>
        </w:tc>
        <w:tc>
          <w:tcPr>
            <w:tcW w:w="298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p>
        </w:tc>
        <w:tc>
          <w:tcPr>
            <w:tcW w:w="3000" w:type="dxa"/>
            <w:tcBorders>
              <w:top w:val="nil"/>
              <w:left w:val="nil"/>
              <w:bottom w:val="single" w:color="auto" w:sz="4" w:space="0"/>
              <w:right w:val="single" w:color="auto" w:sz="8" w:space="0"/>
            </w:tcBorders>
            <w:shd w:val="clear" w:color="auto" w:fill="auto"/>
            <w:vAlign w:val="center"/>
          </w:tcPr>
          <w:p>
            <w:pPr>
              <w:tabs>
                <w:tab w:val="left" w:pos="454"/>
              </w:tabs>
              <w:jc w:val="center"/>
              <w:rPr>
                <w:rFonts w:hint="eastAsia" w:ascii="华文中宋" w:hAnsi="华文中宋" w:eastAsia="华文中宋" w:cstheme="minorBidi"/>
                <w:kern w:val="2"/>
                <w:sz w:val="21"/>
                <w:szCs w:val="22"/>
                <w:lang w:val="en-US" w:eastAsia="zh-CN" w:bidi="ar-SA"/>
              </w:rPr>
            </w:pPr>
            <w:r>
              <w:rPr>
                <w:rFonts w:hint="eastAsia" w:ascii="华文中宋" w:hAnsi="华文中宋" w:eastAsia="华文中宋"/>
                <w:lang w:eastAsia="zh-CN"/>
              </w:rPr>
              <w:t>88.87</w:t>
            </w:r>
          </w:p>
        </w:tc>
      </w:tr>
      <w:tr>
        <w:tblPrEx>
          <w:tblCellMar>
            <w:top w:w="0" w:type="dxa"/>
            <w:left w:w="108" w:type="dxa"/>
            <w:bottom w:w="0" w:type="dxa"/>
            <w:right w:w="108" w:type="dxa"/>
          </w:tblCellMar>
        </w:tblPrEx>
        <w:trPr>
          <w:trHeight w:val="450" w:hRule="atLeast"/>
          <w:jc w:val="center"/>
        </w:trPr>
        <w:tc>
          <w:tcPr>
            <w:tcW w:w="1618" w:type="dxa"/>
            <w:tcBorders>
              <w:top w:val="single" w:color="auto" w:sz="4" w:space="0"/>
              <w:left w:val="single" w:color="auto" w:sz="8" w:space="0"/>
              <w:bottom w:val="single" w:color="auto" w:sz="4" w:space="0"/>
              <w:right w:val="single" w:color="auto" w:sz="4" w:space="0"/>
            </w:tcBorders>
            <w:shd w:val="clear" w:color="auto" w:fill="auto"/>
            <w:vAlign w:val="center"/>
          </w:tcPr>
          <w:p>
            <w:pPr>
              <w:ind w:firstLine="238" w:firstLineChars="0"/>
              <w:rPr>
                <w:rFonts w:hint="eastAsia" w:asciiTheme="minorHAnsi" w:hAnsiTheme="minorHAnsi" w:eastAsiaTheme="minorEastAsia" w:cstheme="minorBidi"/>
                <w:kern w:val="2"/>
                <w:sz w:val="21"/>
                <w:szCs w:val="22"/>
                <w:lang w:val="en-US" w:eastAsia="zh-CN" w:bidi="ar-SA"/>
              </w:rPr>
            </w:pPr>
            <w:r>
              <w:rPr>
                <w:rFonts w:hint="eastAsia"/>
              </w:rPr>
              <w:t>21205</w:t>
            </w:r>
          </w:p>
        </w:tc>
        <w:tc>
          <w:tcPr>
            <w:tcW w:w="3506" w:type="dxa"/>
            <w:tcBorders>
              <w:top w:val="nil"/>
              <w:left w:val="nil"/>
              <w:bottom w:val="single" w:color="auto" w:sz="4" w:space="0"/>
              <w:right w:val="single" w:color="auto" w:sz="4" w:space="0"/>
            </w:tcBorders>
            <w:shd w:val="clear" w:color="auto" w:fill="auto"/>
            <w:vAlign w:val="center"/>
          </w:tcPr>
          <w:p>
            <w:pPr>
              <w:tabs>
                <w:tab w:val="left" w:pos="960"/>
              </w:tabs>
              <w:rPr>
                <w:rFonts w:hint="eastAsia" w:asciiTheme="minorHAnsi" w:hAnsiTheme="minorHAnsi" w:eastAsiaTheme="minorEastAsia" w:cstheme="minorBidi"/>
                <w:kern w:val="2"/>
                <w:sz w:val="21"/>
                <w:szCs w:val="22"/>
                <w:lang w:val="en-US" w:eastAsia="zh-CN" w:bidi="ar-SA"/>
              </w:rPr>
            </w:pPr>
            <w:r>
              <w:rPr>
                <w:rFonts w:hint="eastAsia"/>
                <w:lang w:eastAsia="zh-CN"/>
              </w:rPr>
              <w:tab/>
            </w:r>
            <w:r>
              <w:rPr>
                <w:rFonts w:hint="eastAsia"/>
                <w:lang w:eastAsia="zh-CN"/>
              </w:rPr>
              <w:t>城乡社区环境卫生</w:t>
            </w:r>
          </w:p>
        </w:tc>
        <w:tc>
          <w:tcPr>
            <w:tcW w:w="3112" w:type="dxa"/>
            <w:tcBorders>
              <w:top w:val="nil"/>
              <w:left w:val="nil"/>
              <w:bottom w:val="single" w:color="auto" w:sz="4" w:space="0"/>
              <w:right w:val="single" w:color="auto" w:sz="4" w:space="0"/>
            </w:tcBorders>
            <w:shd w:val="clear" w:color="auto" w:fill="auto"/>
            <w:vAlign w:val="center"/>
          </w:tcPr>
          <w:p>
            <w:pPr>
              <w:tabs>
                <w:tab w:val="left" w:pos="510"/>
              </w:tabs>
              <w:jc w:val="center"/>
              <w:rPr>
                <w:rFonts w:hint="eastAsia" w:ascii="华文中宋" w:hAnsi="华文中宋" w:eastAsia="华文中宋" w:cstheme="minorBidi"/>
                <w:kern w:val="2"/>
                <w:sz w:val="21"/>
                <w:szCs w:val="22"/>
                <w:lang w:val="en-US" w:eastAsia="zh-CN" w:bidi="ar-SA"/>
              </w:rPr>
            </w:pPr>
            <w:r>
              <w:rPr>
                <w:rFonts w:hint="eastAsia" w:ascii="华文中宋" w:hAnsi="华文中宋" w:eastAsia="华文中宋"/>
                <w:lang w:eastAsia="zh-CN"/>
              </w:rPr>
              <w:t>88.87</w:t>
            </w:r>
          </w:p>
        </w:tc>
        <w:tc>
          <w:tcPr>
            <w:tcW w:w="298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p>
        </w:tc>
        <w:tc>
          <w:tcPr>
            <w:tcW w:w="3000" w:type="dxa"/>
            <w:tcBorders>
              <w:top w:val="nil"/>
              <w:left w:val="nil"/>
              <w:bottom w:val="single" w:color="auto" w:sz="4" w:space="0"/>
              <w:right w:val="single" w:color="auto" w:sz="8" w:space="0"/>
            </w:tcBorders>
            <w:shd w:val="clear" w:color="auto" w:fill="auto"/>
            <w:vAlign w:val="center"/>
          </w:tcPr>
          <w:p>
            <w:pPr>
              <w:tabs>
                <w:tab w:val="left" w:pos="510"/>
              </w:tabs>
              <w:jc w:val="center"/>
              <w:rPr>
                <w:rFonts w:hint="eastAsia" w:ascii="华文中宋" w:hAnsi="华文中宋" w:eastAsia="华文中宋" w:cstheme="minorBidi"/>
                <w:kern w:val="2"/>
                <w:sz w:val="21"/>
                <w:szCs w:val="22"/>
                <w:lang w:val="en-US" w:eastAsia="zh-CN" w:bidi="ar-SA"/>
              </w:rPr>
            </w:pPr>
            <w:r>
              <w:rPr>
                <w:rFonts w:hint="eastAsia" w:ascii="华文中宋" w:hAnsi="华文中宋" w:eastAsia="华文中宋"/>
                <w:lang w:eastAsia="zh-CN"/>
              </w:rPr>
              <w:t>88.87</w:t>
            </w:r>
          </w:p>
        </w:tc>
      </w:tr>
      <w:tr>
        <w:tblPrEx>
          <w:tblCellMar>
            <w:top w:w="0" w:type="dxa"/>
            <w:left w:w="108" w:type="dxa"/>
            <w:bottom w:w="0" w:type="dxa"/>
            <w:right w:w="108" w:type="dxa"/>
          </w:tblCellMar>
        </w:tblPrEx>
        <w:trPr>
          <w:trHeight w:val="450" w:hRule="atLeast"/>
          <w:jc w:val="center"/>
        </w:trPr>
        <w:tc>
          <w:tcPr>
            <w:tcW w:w="1618" w:type="dxa"/>
            <w:tcBorders>
              <w:top w:val="single" w:color="auto" w:sz="4" w:space="0"/>
              <w:left w:val="single" w:color="auto" w:sz="8" w:space="0"/>
              <w:bottom w:val="single" w:color="auto" w:sz="4" w:space="0"/>
              <w:right w:val="single" w:color="auto" w:sz="4" w:space="0"/>
            </w:tcBorders>
            <w:shd w:val="clear" w:color="auto" w:fill="auto"/>
            <w:vAlign w:val="center"/>
          </w:tcPr>
          <w:p>
            <w:pPr>
              <w:ind w:firstLine="257" w:firstLineChars="0"/>
              <w:rPr>
                <w:rFonts w:hint="eastAsia" w:asciiTheme="minorHAnsi" w:hAnsiTheme="minorHAnsi" w:eastAsiaTheme="minorEastAsia" w:cstheme="minorBidi"/>
                <w:kern w:val="2"/>
                <w:sz w:val="21"/>
                <w:szCs w:val="22"/>
                <w:lang w:val="en-US" w:eastAsia="zh-CN" w:bidi="ar-SA"/>
              </w:rPr>
            </w:pPr>
            <w:r>
              <w:rPr>
                <w:rFonts w:hint="eastAsia"/>
              </w:rPr>
              <w:t>2120501</w:t>
            </w:r>
          </w:p>
        </w:tc>
        <w:tc>
          <w:tcPr>
            <w:tcW w:w="3506" w:type="dxa"/>
            <w:tcBorders>
              <w:top w:val="nil"/>
              <w:left w:val="nil"/>
              <w:bottom w:val="single" w:color="auto" w:sz="4" w:space="0"/>
              <w:right w:val="single" w:color="auto" w:sz="4" w:space="0"/>
            </w:tcBorders>
            <w:shd w:val="clear" w:color="auto" w:fill="auto"/>
            <w:vAlign w:val="center"/>
          </w:tcPr>
          <w:p>
            <w:pPr>
              <w:tabs>
                <w:tab w:val="left" w:pos="979"/>
              </w:tabs>
              <w:rPr>
                <w:rFonts w:hint="eastAsia" w:asciiTheme="minorHAnsi" w:hAnsiTheme="minorHAnsi" w:eastAsiaTheme="minorEastAsia" w:cstheme="minorBidi"/>
                <w:kern w:val="2"/>
                <w:sz w:val="21"/>
                <w:szCs w:val="22"/>
                <w:lang w:val="en-US" w:eastAsia="zh-CN" w:bidi="ar-SA"/>
              </w:rPr>
            </w:pPr>
            <w:r>
              <w:rPr>
                <w:rFonts w:hint="eastAsia"/>
                <w:lang w:eastAsia="zh-CN"/>
              </w:rPr>
              <w:tab/>
            </w:r>
            <w:r>
              <w:rPr>
                <w:rFonts w:hint="eastAsia"/>
                <w:lang w:eastAsia="zh-CN"/>
              </w:rPr>
              <w:t>城乡社区环境卫生</w:t>
            </w:r>
          </w:p>
        </w:tc>
        <w:tc>
          <w:tcPr>
            <w:tcW w:w="3112" w:type="dxa"/>
            <w:tcBorders>
              <w:top w:val="nil"/>
              <w:left w:val="nil"/>
              <w:bottom w:val="single" w:color="auto" w:sz="4" w:space="0"/>
              <w:right w:val="single" w:color="auto" w:sz="4" w:space="0"/>
            </w:tcBorders>
            <w:shd w:val="clear" w:color="auto" w:fill="auto"/>
            <w:vAlign w:val="center"/>
          </w:tcPr>
          <w:p>
            <w:pPr>
              <w:tabs>
                <w:tab w:val="left" w:pos="417"/>
              </w:tabs>
              <w:jc w:val="center"/>
              <w:rPr>
                <w:rFonts w:hint="eastAsia" w:ascii="华文中宋" w:hAnsi="华文中宋" w:eastAsia="华文中宋" w:cstheme="minorBidi"/>
                <w:kern w:val="2"/>
                <w:sz w:val="21"/>
                <w:szCs w:val="22"/>
                <w:lang w:val="en-US" w:eastAsia="zh-CN" w:bidi="ar-SA"/>
              </w:rPr>
            </w:pPr>
            <w:r>
              <w:rPr>
                <w:rFonts w:hint="eastAsia" w:ascii="华文中宋" w:hAnsi="华文中宋" w:eastAsia="华文中宋"/>
                <w:lang w:eastAsia="zh-CN"/>
              </w:rPr>
              <w:t>88.87</w:t>
            </w:r>
          </w:p>
        </w:tc>
        <w:tc>
          <w:tcPr>
            <w:tcW w:w="2983"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p>
        </w:tc>
        <w:tc>
          <w:tcPr>
            <w:tcW w:w="3000" w:type="dxa"/>
            <w:tcBorders>
              <w:top w:val="nil"/>
              <w:left w:val="nil"/>
              <w:bottom w:val="single" w:color="auto" w:sz="4" w:space="0"/>
              <w:right w:val="single" w:color="auto" w:sz="8" w:space="0"/>
            </w:tcBorders>
            <w:shd w:val="clear" w:color="auto" w:fill="auto"/>
            <w:vAlign w:val="center"/>
          </w:tcPr>
          <w:p>
            <w:pPr>
              <w:tabs>
                <w:tab w:val="left" w:pos="417"/>
              </w:tabs>
              <w:jc w:val="center"/>
              <w:rPr>
                <w:rFonts w:hint="eastAsia" w:ascii="华文中宋" w:hAnsi="华文中宋" w:eastAsia="华文中宋" w:cstheme="minorBidi"/>
                <w:kern w:val="2"/>
                <w:sz w:val="21"/>
                <w:szCs w:val="22"/>
                <w:lang w:val="en-US" w:eastAsia="zh-CN" w:bidi="ar-SA"/>
              </w:rPr>
            </w:pPr>
            <w:r>
              <w:rPr>
                <w:rFonts w:hint="eastAsia" w:ascii="华文中宋" w:hAnsi="华文中宋" w:eastAsia="华文中宋"/>
                <w:lang w:eastAsia="zh-CN"/>
              </w:rPr>
              <w:t>88.87</w:t>
            </w:r>
          </w:p>
        </w:tc>
      </w:tr>
      <w:tr>
        <w:tblPrEx>
          <w:tblCellMar>
            <w:top w:w="0" w:type="dxa"/>
            <w:left w:w="108" w:type="dxa"/>
            <w:bottom w:w="0" w:type="dxa"/>
            <w:right w:w="108" w:type="dxa"/>
          </w:tblCellMar>
        </w:tblPrEx>
        <w:trPr>
          <w:trHeight w:val="450" w:hRule="atLeast"/>
          <w:jc w:val="center"/>
        </w:trPr>
        <w:tc>
          <w:tcPr>
            <w:tcW w:w="1618"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hint="default" w:asciiTheme="minorHAnsi" w:hAnsiTheme="minorHAnsi" w:eastAsiaTheme="minorEastAsia" w:cstheme="minorBidi"/>
                <w:kern w:val="2"/>
                <w:sz w:val="21"/>
                <w:szCs w:val="22"/>
                <w:lang w:val="en-US" w:eastAsia="zh-CN" w:bidi="ar-SA"/>
              </w:rPr>
            </w:pPr>
            <w:r>
              <w:rPr>
                <w:rFonts w:hint="eastAsia"/>
                <w:lang w:val="en-US" w:eastAsia="zh-CN"/>
              </w:rPr>
              <w:t xml:space="preserve">  213</w:t>
            </w:r>
          </w:p>
        </w:tc>
        <w:tc>
          <w:tcPr>
            <w:tcW w:w="3506" w:type="dxa"/>
            <w:tcBorders>
              <w:top w:val="nil"/>
              <w:left w:val="nil"/>
              <w:bottom w:val="single" w:color="auto" w:sz="4" w:space="0"/>
              <w:right w:val="single" w:color="auto" w:sz="4" w:space="0"/>
            </w:tcBorders>
            <w:shd w:val="clear" w:color="auto" w:fill="auto"/>
            <w:vAlign w:val="center"/>
          </w:tcPr>
          <w:p>
            <w:pPr>
              <w:tabs>
                <w:tab w:val="left" w:pos="923"/>
              </w:tabs>
              <w:rPr>
                <w:rFonts w:hint="eastAsia" w:asciiTheme="minorHAnsi" w:hAnsiTheme="minorHAnsi" w:eastAsiaTheme="minorEastAsia" w:cstheme="minorBidi"/>
                <w:kern w:val="2"/>
                <w:sz w:val="21"/>
                <w:szCs w:val="22"/>
                <w:lang w:val="en-US" w:eastAsia="zh-CN" w:bidi="ar-SA"/>
              </w:rPr>
            </w:pPr>
            <w:r>
              <w:rPr>
                <w:rFonts w:hint="eastAsia"/>
                <w:lang w:eastAsia="zh-CN"/>
              </w:rPr>
              <w:tab/>
            </w:r>
            <w:r>
              <w:rPr>
                <w:rFonts w:hint="eastAsia"/>
                <w:lang w:eastAsia="zh-CN"/>
              </w:rPr>
              <w:t>农林水支出</w:t>
            </w:r>
          </w:p>
        </w:tc>
        <w:tc>
          <w:tcPr>
            <w:tcW w:w="3112" w:type="dxa"/>
            <w:tcBorders>
              <w:top w:val="nil"/>
              <w:left w:val="nil"/>
              <w:bottom w:val="single" w:color="auto" w:sz="4" w:space="0"/>
              <w:right w:val="single" w:color="auto" w:sz="4" w:space="0"/>
            </w:tcBorders>
            <w:shd w:val="clear" w:color="auto" w:fill="auto"/>
            <w:vAlign w:val="center"/>
          </w:tcPr>
          <w:p>
            <w:pPr>
              <w:tabs>
                <w:tab w:val="left" w:pos="548"/>
              </w:tabs>
              <w:jc w:val="center"/>
              <w:rPr>
                <w:rFonts w:hint="eastAsia" w:ascii="华文中宋" w:hAnsi="华文中宋" w:eastAsia="华文中宋" w:cstheme="minorBidi"/>
                <w:kern w:val="2"/>
                <w:sz w:val="21"/>
                <w:szCs w:val="22"/>
                <w:lang w:val="en-US" w:eastAsia="zh-CN" w:bidi="ar-SA"/>
              </w:rPr>
            </w:pPr>
            <w:r>
              <w:rPr>
                <w:rFonts w:hint="eastAsia" w:ascii="华文中宋" w:hAnsi="华文中宋" w:eastAsia="华文中宋"/>
                <w:lang w:eastAsia="zh-CN"/>
              </w:rPr>
              <w:t>1.97</w:t>
            </w:r>
          </w:p>
        </w:tc>
        <w:tc>
          <w:tcPr>
            <w:tcW w:w="2983"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0.09</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1.88</w:t>
            </w:r>
          </w:p>
        </w:tc>
      </w:tr>
      <w:tr>
        <w:tblPrEx>
          <w:tblCellMar>
            <w:top w:w="0" w:type="dxa"/>
            <w:left w:w="108" w:type="dxa"/>
            <w:bottom w:w="0" w:type="dxa"/>
            <w:right w:w="108" w:type="dxa"/>
          </w:tblCellMar>
        </w:tblPrEx>
        <w:trPr>
          <w:trHeight w:val="450" w:hRule="atLeast"/>
          <w:jc w:val="center"/>
        </w:trPr>
        <w:tc>
          <w:tcPr>
            <w:tcW w:w="1618" w:type="dxa"/>
            <w:tcBorders>
              <w:top w:val="single" w:color="auto" w:sz="4" w:space="0"/>
              <w:left w:val="single" w:color="auto" w:sz="8" w:space="0"/>
              <w:bottom w:val="single" w:color="auto" w:sz="4" w:space="0"/>
              <w:right w:val="single" w:color="auto" w:sz="4" w:space="0"/>
            </w:tcBorders>
            <w:shd w:val="clear" w:color="auto" w:fill="auto"/>
            <w:vAlign w:val="center"/>
          </w:tcPr>
          <w:p>
            <w:pPr>
              <w:ind w:firstLine="210" w:firstLineChars="100"/>
              <w:rPr>
                <w:rFonts w:hint="eastAsia" w:asciiTheme="minorHAnsi" w:hAnsiTheme="minorHAnsi" w:eastAsiaTheme="minorEastAsia" w:cstheme="minorBidi"/>
                <w:kern w:val="2"/>
                <w:sz w:val="21"/>
                <w:szCs w:val="22"/>
                <w:lang w:val="en-US" w:eastAsia="zh-CN" w:bidi="ar-SA"/>
              </w:rPr>
            </w:pPr>
            <w:r>
              <w:rPr>
                <w:rFonts w:hint="eastAsia"/>
              </w:rPr>
              <w:t>21305</w:t>
            </w:r>
          </w:p>
        </w:tc>
        <w:tc>
          <w:tcPr>
            <w:tcW w:w="3506" w:type="dxa"/>
            <w:tcBorders>
              <w:top w:val="nil"/>
              <w:left w:val="nil"/>
              <w:bottom w:val="single" w:color="auto" w:sz="4" w:space="0"/>
              <w:right w:val="single" w:color="auto" w:sz="4" w:space="0"/>
            </w:tcBorders>
            <w:shd w:val="clear" w:color="auto" w:fill="auto"/>
            <w:vAlign w:val="center"/>
          </w:tcPr>
          <w:p>
            <w:pPr>
              <w:tabs>
                <w:tab w:val="left" w:pos="960"/>
              </w:tabs>
              <w:rPr>
                <w:rFonts w:hint="eastAsia" w:asciiTheme="minorHAnsi" w:hAnsiTheme="minorHAnsi" w:eastAsiaTheme="minorEastAsia" w:cstheme="minorBidi"/>
                <w:kern w:val="2"/>
                <w:sz w:val="21"/>
                <w:szCs w:val="22"/>
                <w:lang w:val="en-US" w:eastAsia="zh-CN" w:bidi="ar-SA"/>
              </w:rPr>
            </w:pPr>
            <w:r>
              <w:rPr>
                <w:rFonts w:hint="eastAsia"/>
                <w:lang w:eastAsia="zh-CN"/>
              </w:rPr>
              <w:tab/>
            </w:r>
            <w:r>
              <w:rPr>
                <w:rFonts w:hint="eastAsia"/>
                <w:lang w:eastAsia="zh-CN"/>
              </w:rPr>
              <w:t>扶贫</w:t>
            </w:r>
          </w:p>
        </w:tc>
        <w:tc>
          <w:tcPr>
            <w:tcW w:w="3112" w:type="dxa"/>
            <w:tcBorders>
              <w:top w:val="nil"/>
              <w:left w:val="nil"/>
              <w:bottom w:val="single" w:color="auto" w:sz="4" w:space="0"/>
              <w:right w:val="single" w:color="auto" w:sz="4" w:space="0"/>
            </w:tcBorders>
            <w:shd w:val="clear" w:color="auto" w:fill="auto"/>
            <w:vAlign w:val="center"/>
          </w:tcPr>
          <w:p>
            <w:pPr>
              <w:tabs>
                <w:tab w:val="left" w:pos="473"/>
              </w:tabs>
              <w:jc w:val="center"/>
              <w:rPr>
                <w:rFonts w:hint="eastAsia" w:ascii="华文中宋" w:hAnsi="华文中宋" w:eastAsia="华文中宋" w:cstheme="minorBidi"/>
                <w:kern w:val="2"/>
                <w:sz w:val="21"/>
                <w:szCs w:val="22"/>
                <w:lang w:val="en-US" w:eastAsia="zh-CN" w:bidi="ar-SA"/>
              </w:rPr>
            </w:pPr>
            <w:r>
              <w:rPr>
                <w:rFonts w:hint="eastAsia" w:ascii="华文中宋" w:hAnsi="华文中宋" w:eastAsia="华文中宋"/>
                <w:lang w:eastAsia="zh-CN"/>
              </w:rPr>
              <w:t>1.97</w:t>
            </w:r>
          </w:p>
        </w:tc>
        <w:tc>
          <w:tcPr>
            <w:tcW w:w="2983"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0.09</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1.88</w:t>
            </w:r>
          </w:p>
        </w:tc>
      </w:tr>
      <w:tr>
        <w:tblPrEx>
          <w:tblCellMar>
            <w:top w:w="0" w:type="dxa"/>
            <w:left w:w="108" w:type="dxa"/>
            <w:bottom w:w="0" w:type="dxa"/>
            <w:right w:w="108" w:type="dxa"/>
          </w:tblCellMar>
        </w:tblPrEx>
        <w:trPr>
          <w:trHeight w:val="450" w:hRule="atLeast"/>
          <w:jc w:val="center"/>
        </w:trPr>
        <w:tc>
          <w:tcPr>
            <w:tcW w:w="1618"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hint="default" w:asciiTheme="minorHAnsi" w:hAnsiTheme="minorHAnsi" w:eastAsiaTheme="minorEastAsia" w:cstheme="minorBidi"/>
                <w:kern w:val="2"/>
                <w:sz w:val="21"/>
                <w:szCs w:val="22"/>
                <w:lang w:val="en-US" w:eastAsia="zh-CN" w:bidi="ar-SA"/>
              </w:rPr>
            </w:pPr>
            <w:r>
              <w:rPr>
                <w:rFonts w:hint="eastAsia"/>
                <w:lang w:val="en-US" w:eastAsia="zh-CN"/>
              </w:rPr>
              <w:t xml:space="preserve">  2130501</w:t>
            </w:r>
          </w:p>
        </w:tc>
        <w:tc>
          <w:tcPr>
            <w:tcW w:w="3506" w:type="dxa"/>
            <w:tcBorders>
              <w:top w:val="nil"/>
              <w:left w:val="nil"/>
              <w:bottom w:val="single" w:color="auto" w:sz="4" w:space="0"/>
              <w:right w:val="single" w:color="auto" w:sz="4" w:space="0"/>
            </w:tcBorders>
            <w:shd w:val="clear" w:color="auto" w:fill="auto"/>
            <w:vAlign w:val="center"/>
          </w:tcPr>
          <w:p>
            <w:pPr>
              <w:tabs>
                <w:tab w:val="left" w:pos="1016"/>
              </w:tabs>
              <w:rPr>
                <w:rFonts w:hint="eastAsia" w:asciiTheme="minorHAnsi" w:hAnsiTheme="minorHAnsi" w:eastAsiaTheme="minorEastAsia" w:cstheme="minorBidi"/>
                <w:kern w:val="2"/>
                <w:sz w:val="21"/>
                <w:szCs w:val="22"/>
                <w:lang w:val="en-US" w:eastAsia="zh-CN" w:bidi="ar-SA"/>
              </w:rPr>
            </w:pPr>
            <w:r>
              <w:rPr>
                <w:rFonts w:hint="eastAsia"/>
                <w:lang w:eastAsia="zh-CN"/>
              </w:rPr>
              <w:tab/>
            </w:r>
            <w:r>
              <w:rPr>
                <w:rFonts w:hint="eastAsia"/>
                <w:lang w:eastAsia="zh-CN"/>
              </w:rPr>
              <w:t>行政运行</w:t>
            </w:r>
          </w:p>
        </w:tc>
        <w:tc>
          <w:tcPr>
            <w:tcW w:w="3112" w:type="dxa"/>
            <w:tcBorders>
              <w:top w:val="nil"/>
              <w:left w:val="nil"/>
              <w:bottom w:val="single" w:color="auto" w:sz="4" w:space="0"/>
              <w:right w:val="single" w:color="auto" w:sz="4" w:space="0"/>
            </w:tcBorders>
            <w:shd w:val="clear" w:color="auto" w:fill="auto"/>
            <w:vAlign w:val="center"/>
          </w:tcPr>
          <w:p>
            <w:pPr>
              <w:ind w:firstLine="1260" w:firstLineChars="600"/>
              <w:jc w:val="both"/>
              <w:rPr>
                <w:rFonts w:hint="default" w:ascii="华文中宋" w:hAnsi="华文中宋" w:eastAsia="华文中宋" w:cstheme="minorBidi"/>
                <w:kern w:val="2"/>
                <w:sz w:val="21"/>
                <w:szCs w:val="22"/>
                <w:lang w:val="en-US" w:eastAsia="zh-CN" w:bidi="ar-SA"/>
              </w:rPr>
            </w:pPr>
            <w:r>
              <w:rPr>
                <w:rFonts w:hint="eastAsia" w:ascii="华文中宋" w:hAnsi="华文中宋" w:eastAsia="华文中宋"/>
                <w:lang w:val="en-US" w:eastAsia="zh-CN"/>
              </w:rPr>
              <w:t>0.09</w:t>
            </w:r>
          </w:p>
        </w:tc>
        <w:tc>
          <w:tcPr>
            <w:tcW w:w="2983"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0.09</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p>
        </w:tc>
      </w:tr>
      <w:tr>
        <w:tblPrEx>
          <w:tblCellMar>
            <w:top w:w="0" w:type="dxa"/>
            <w:left w:w="108" w:type="dxa"/>
            <w:bottom w:w="0" w:type="dxa"/>
            <w:right w:w="108" w:type="dxa"/>
          </w:tblCellMar>
        </w:tblPrEx>
        <w:trPr>
          <w:trHeight w:val="450" w:hRule="atLeast"/>
          <w:jc w:val="center"/>
        </w:trPr>
        <w:tc>
          <w:tcPr>
            <w:tcW w:w="1618"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宋体" w:hAnsi="宋体" w:eastAsia="宋体" w:cs="宋体"/>
                <w:kern w:val="2"/>
                <w:sz w:val="24"/>
                <w:szCs w:val="24"/>
                <w:lang w:val="en-US" w:eastAsia="zh-CN" w:bidi="ar-SA"/>
              </w:rPr>
            </w:pPr>
            <w:r>
              <w:rPr>
                <w:rFonts w:hint="eastAsia"/>
              </w:rPr>
              <w:t>　2130504</w:t>
            </w:r>
          </w:p>
        </w:tc>
        <w:tc>
          <w:tcPr>
            <w:tcW w:w="3506" w:type="dxa"/>
            <w:tcBorders>
              <w:top w:val="nil"/>
              <w:left w:val="nil"/>
              <w:bottom w:val="single" w:color="auto" w:sz="4" w:space="0"/>
              <w:right w:val="single" w:color="auto" w:sz="4" w:space="0"/>
            </w:tcBorders>
            <w:shd w:val="clear" w:color="auto" w:fill="auto"/>
            <w:vAlign w:val="center"/>
          </w:tcPr>
          <w:p>
            <w:pPr>
              <w:tabs>
                <w:tab w:val="left" w:pos="904"/>
              </w:tabs>
              <w:rPr>
                <w:rFonts w:hint="eastAsia" w:ascii="宋体" w:hAnsi="宋体" w:cs="宋体" w:eastAsiaTheme="minorEastAsia"/>
                <w:kern w:val="2"/>
                <w:sz w:val="24"/>
                <w:szCs w:val="24"/>
                <w:lang w:val="en-US" w:eastAsia="zh-CN" w:bidi="ar-SA"/>
              </w:rPr>
            </w:pPr>
            <w:r>
              <w:rPr>
                <w:rFonts w:hint="eastAsia"/>
              </w:rPr>
              <w:t>　</w:t>
            </w:r>
            <w:r>
              <w:rPr>
                <w:rFonts w:hint="eastAsia"/>
                <w:lang w:eastAsia="zh-CN"/>
              </w:rPr>
              <w:tab/>
            </w:r>
            <w:r>
              <w:rPr>
                <w:rFonts w:hint="eastAsia"/>
                <w:lang w:eastAsia="zh-CN"/>
              </w:rPr>
              <w:t xml:space="preserve"> 农村基础设施建设</w:t>
            </w:r>
          </w:p>
        </w:tc>
        <w:tc>
          <w:tcPr>
            <w:tcW w:w="3112" w:type="dxa"/>
            <w:tcBorders>
              <w:top w:val="nil"/>
              <w:left w:val="nil"/>
              <w:bottom w:val="single" w:color="auto" w:sz="4" w:space="0"/>
              <w:right w:val="single" w:color="auto" w:sz="4" w:space="0"/>
            </w:tcBorders>
            <w:shd w:val="clear" w:color="auto" w:fill="auto"/>
            <w:vAlign w:val="center"/>
          </w:tcPr>
          <w:p>
            <w:pPr>
              <w:tabs>
                <w:tab w:val="center" w:pos="1063"/>
                <w:tab w:val="right" w:pos="2457"/>
              </w:tabs>
              <w:jc w:val="center"/>
              <w:rPr>
                <w:rFonts w:ascii="宋体" w:hAnsi="宋体" w:eastAsia="宋体" w:cs="宋体"/>
                <w:kern w:val="2"/>
                <w:sz w:val="24"/>
                <w:szCs w:val="24"/>
                <w:lang w:val="en-US" w:eastAsia="zh-CN" w:bidi="ar-SA"/>
              </w:rPr>
            </w:pPr>
            <w:r>
              <w:rPr>
                <w:rFonts w:hint="eastAsia" w:ascii="华文中宋" w:hAnsi="华文中宋" w:eastAsia="华文中宋"/>
                <w:lang w:val="en-US" w:eastAsia="zh-CN"/>
              </w:rPr>
              <w:t>1.88</w:t>
            </w:r>
          </w:p>
        </w:tc>
        <w:tc>
          <w:tcPr>
            <w:tcW w:w="2983"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1.88</w:t>
            </w:r>
          </w:p>
        </w:tc>
      </w:tr>
      <w:tr>
        <w:tblPrEx>
          <w:tblCellMar>
            <w:top w:w="0" w:type="dxa"/>
            <w:left w:w="108" w:type="dxa"/>
            <w:bottom w:w="0" w:type="dxa"/>
            <w:right w:w="108" w:type="dxa"/>
          </w:tblCellMar>
        </w:tblPrEx>
        <w:trPr>
          <w:trHeight w:val="450" w:hRule="atLeast"/>
          <w:jc w:val="center"/>
        </w:trPr>
        <w:tc>
          <w:tcPr>
            <w:tcW w:w="1618"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宋体" w:hAnsi="宋体" w:eastAsia="宋体" w:cs="宋体"/>
                <w:kern w:val="2"/>
                <w:sz w:val="24"/>
                <w:szCs w:val="24"/>
                <w:lang w:val="en-US" w:eastAsia="zh-CN" w:bidi="ar-SA"/>
              </w:rPr>
            </w:pPr>
            <w:r>
              <w:rPr>
                <w:rFonts w:hint="eastAsia"/>
              </w:rPr>
              <w:t>　221</w:t>
            </w:r>
          </w:p>
        </w:tc>
        <w:tc>
          <w:tcPr>
            <w:tcW w:w="3506" w:type="dxa"/>
            <w:tcBorders>
              <w:top w:val="nil"/>
              <w:left w:val="nil"/>
              <w:bottom w:val="single" w:color="auto" w:sz="4" w:space="0"/>
              <w:right w:val="single" w:color="auto" w:sz="4" w:space="0"/>
            </w:tcBorders>
            <w:shd w:val="clear" w:color="auto" w:fill="auto"/>
            <w:vAlign w:val="center"/>
          </w:tcPr>
          <w:p>
            <w:pPr>
              <w:tabs>
                <w:tab w:val="left" w:pos="923"/>
              </w:tabs>
              <w:rPr>
                <w:rFonts w:hint="eastAsia" w:ascii="宋体" w:hAnsi="宋体" w:cs="宋体" w:eastAsiaTheme="minorEastAsia"/>
                <w:kern w:val="2"/>
                <w:sz w:val="24"/>
                <w:szCs w:val="24"/>
                <w:lang w:val="en-US" w:eastAsia="zh-CN" w:bidi="ar-SA"/>
              </w:rPr>
            </w:pPr>
            <w:r>
              <w:rPr>
                <w:rFonts w:hint="eastAsia"/>
              </w:rPr>
              <w:t>　</w:t>
            </w:r>
            <w:r>
              <w:rPr>
                <w:rFonts w:hint="eastAsia"/>
                <w:lang w:eastAsia="zh-CN"/>
              </w:rPr>
              <w:tab/>
            </w:r>
            <w:r>
              <w:rPr>
                <w:rFonts w:hint="eastAsia"/>
                <w:lang w:eastAsia="zh-CN"/>
              </w:rPr>
              <w:t>住房保障支出</w:t>
            </w:r>
          </w:p>
        </w:tc>
        <w:tc>
          <w:tcPr>
            <w:tcW w:w="3112"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kern w:val="2"/>
                <w:sz w:val="24"/>
                <w:szCs w:val="24"/>
                <w:lang w:val="en-US" w:eastAsia="zh-CN" w:bidi="ar-SA"/>
              </w:rPr>
            </w:pPr>
            <w:r>
              <w:rPr>
                <w:rFonts w:hint="eastAsia"/>
              </w:rPr>
              <w:t>7.44</w:t>
            </w:r>
          </w:p>
        </w:tc>
        <w:tc>
          <w:tcPr>
            <w:tcW w:w="2983"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kern w:val="2"/>
                <w:sz w:val="24"/>
                <w:szCs w:val="24"/>
                <w:lang w:val="en-US" w:eastAsia="zh-CN" w:bidi="ar-SA"/>
              </w:rPr>
            </w:pPr>
            <w:r>
              <w:rPr>
                <w:rFonts w:hint="eastAsia"/>
              </w:rPr>
              <w:t>7.44</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p>
        </w:tc>
      </w:tr>
      <w:tr>
        <w:tblPrEx>
          <w:tblCellMar>
            <w:top w:w="0" w:type="dxa"/>
            <w:left w:w="108" w:type="dxa"/>
            <w:bottom w:w="0" w:type="dxa"/>
            <w:right w:w="108" w:type="dxa"/>
          </w:tblCellMar>
        </w:tblPrEx>
        <w:trPr>
          <w:trHeight w:val="450" w:hRule="atLeast"/>
          <w:jc w:val="center"/>
        </w:trPr>
        <w:tc>
          <w:tcPr>
            <w:tcW w:w="1618"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宋体" w:hAnsi="宋体" w:eastAsia="宋体" w:cs="宋体"/>
                <w:kern w:val="2"/>
                <w:sz w:val="24"/>
                <w:szCs w:val="24"/>
                <w:lang w:val="en-US" w:eastAsia="zh-CN" w:bidi="ar-SA"/>
              </w:rPr>
            </w:pPr>
            <w:r>
              <w:rPr>
                <w:rFonts w:hint="eastAsia"/>
              </w:rPr>
              <w:t>　22102</w:t>
            </w:r>
          </w:p>
        </w:tc>
        <w:tc>
          <w:tcPr>
            <w:tcW w:w="3506" w:type="dxa"/>
            <w:tcBorders>
              <w:top w:val="nil"/>
              <w:left w:val="nil"/>
              <w:bottom w:val="single" w:color="auto" w:sz="4" w:space="0"/>
              <w:right w:val="single" w:color="auto" w:sz="4" w:space="0"/>
            </w:tcBorders>
            <w:shd w:val="clear" w:color="auto" w:fill="auto"/>
            <w:vAlign w:val="center"/>
          </w:tcPr>
          <w:p>
            <w:pPr>
              <w:tabs>
                <w:tab w:val="left" w:pos="960"/>
              </w:tabs>
              <w:rPr>
                <w:rFonts w:hint="eastAsia" w:ascii="宋体" w:hAnsi="宋体" w:cs="宋体" w:eastAsiaTheme="minorEastAsia"/>
                <w:kern w:val="2"/>
                <w:sz w:val="24"/>
                <w:szCs w:val="24"/>
                <w:lang w:val="en-US" w:eastAsia="zh-CN" w:bidi="ar-SA"/>
              </w:rPr>
            </w:pPr>
            <w:r>
              <w:rPr>
                <w:rFonts w:hint="eastAsia"/>
              </w:rPr>
              <w:t>　</w:t>
            </w:r>
            <w:r>
              <w:rPr>
                <w:rFonts w:hint="eastAsia"/>
                <w:lang w:eastAsia="zh-CN"/>
              </w:rPr>
              <w:tab/>
            </w:r>
            <w:r>
              <w:rPr>
                <w:rFonts w:hint="eastAsia"/>
                <w:lang w:eastAsia="zh-CN"/>
              </w:rPr>
              <w:t>住房改革支出</w:t>
            </w:r>
          </w:p>
        </w:tc>
        <w:tc>
          <w:tcPr>
            <w:tcW w:w="3112" w:type="dxa"/>
            <w:tcBorders>
              <w:top w:val="nil"/>
              <w:left w:val="nil"/>
              <w:bottom w:val="single" w:color="auto" w:sz="4" w:space="0"/>
              <w:right w:val="single" w:color="auto" w:sz="4" w:space="0"/>
            </w:tcBorders>
            <w:shd w:val="clear" w:color="auto" w:fill="auto"/>
            <w:vAlign w:val="center"/>
          </w:tcPr>
          <w:p>
            <w:pPr>
              <w:tabs>
                <w:tab w:val="center" w:pos="1063"/>
                <w:tab w:val="right" w:pos="2457"/>
              </w:tabs>
              <w:jc w:val="center"/>
              <w:rPr>
                <w:rFonts w:ascii="宋体" w:hAnsi="宋体" w:eastAsia="宋体" w:cs="宋体"/>
                <w:kern w:val="2"/>
                <w:sz w:val="24"/>
                <w:szCs w:val="24"/>
                <w:lang w:val="en-US" w:eastAsia="zh-CN" w:bidi="ar-SA"/>
              </w:rPr>
            </w:pPr>
            <w:r>
              <w:rPr>
                <w:rFonts w:hint="eastAsia"/>
                <w:lang w:eastAsia="zh-CN"/>
              </w:rPr>
              <w:t>7.44</w:t>
            </w:r>
          </w:p>
        </w:tc>
        <w:tc>
          <w:tcPr>
            <w:tcW w:w="2983" w:type="dxa"/>
            <w:tcBorders>
              <w:top w:val="nil"/>
              <w:left w:val="nil"/>
              <w:bottom w:val="single" w:color="auto" w:sz="4" w:space="0"/>
              <w:right w:val="single" w:color="auto" w:sz="4" w:space="0"/>
            </w:tcBorders>
            <w:shd w:val="clear" w:color="auto" w:fill="auto"/>
            <w:vAlign w:val="center"/>
          </w:tcPr>
          <w:p>
            <w:pPr>
              <w:tabs>
                <w:tab w:val="center" w:pos="1063"/>
                <w:tab w:val="right" w:pos="2457"/>
              </w:tabs>
              <w:jc w:val="center"/>
              <w:rPr>
                <w:rFonts w:ascii="宋体" w:hAnsi="宋体" w:eastAsia="宋体" w:cs="宋体"/>
                <w:kern w:val="2"/>
                <w:sz w:val="24"/>
                <w:szCs w:val="24"/>
                <w:lang w:val="en-US" w:eastAsia="zh-CN" w:bidi="ar-SA"/>
              </w:rPr>
            </w:pPr>
            <w:r>
              <w:rPr>
                <w:rFonts w:hint="eastAsia"/>
                <w:lang w:eastAsia="zh-CN"/>
              </w:rPr>
              <w:t>7.44</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p>
        </w:tc>
      </w:tr>
      <w:tr>
        <w:tblPrEx>
          <w:tblCellMar>
            <w:top w:w="0" w:type="dxa"/>
            <w:left w:w="108" w:type="dxa"/>
            <w:bottom w:w="0" w:type="dxa"/>
            <w:right w:w="108" w:type="dxa"/>
          </w:tblCellMar>
        </w:tblPrEx>
        <w:trPr>
          <w:trHeight w:val="450" w:hRule="atLeast"/>
          <w:jc w:val="center"/>
        </w:trPr>
        <w:tc>
          <w:tcPr>
            <w:tcW w:w="1618"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宋体"/>
                <w:kern w:val="2"/>
                <w:sz w:val="24"/>
                <w:szCs w:val="24"/>
                <w:lang w:val="en-US" w:eastAsia="zh-CN" w:bidi="ar-SA"/>
              </w:rPr>
            </w:pPr>
            <w:r>
              <w:rPr>
                <w:rFonts w:hint="eastAsia"/>
              </w:rPr>
              <w:t>　2210201</w:t>
            </w:r>
          </w:p>
        </w:tc>
        <w:tc>
          <w:tcPr>
            <w:tcW w:w="3506" w:type="dxa"/>
            <w:tcBorders>
              <w:top w:val="nil"/>
              <w:left w:val="nil"/>
              <w:bottom w:val="single" w:color="auto" w:sz="8" w:space="0"/>
              <w:right w:val="single" w:color="auto" w:sz="4" w:space="0"/>
            </w:tcBorders>
            <w:shd w:val="clear" w:color="auto" w:fill="auto"/>
            <w:vAlign w:val="center"/>
          </w:tcPr>
          <w:p>
            <w:pPr>
              <w:tabs>
                <w:tab w:val="left" w:pos="998"/>
              </w:tabs>
              <w:rPr>
                <w:rFonts w:hint="eastAsia" w:ascii="宋体" w:hAnsi="宋体" w:cs="宋体" w:eastAsiaTheme="minorEastAsia"/>
                <w:kern w:val="2"/>
                <w:sz w:val="24"/>
                <w:szCs w:val="24"/>
                <w:lang w:val="en-US" w:eastAsia="zh-CN" w:bidi="ar-SA"/>
              </w:rPr>
            </w:pPr>
            <w:r>
              <w:rPr>
                <w:rFonts w:hint="eastAsia"/>
              </w:rPr>
              <w:t>　</w:t>
            </w:r>
            <w:r>
              <w:rPr>
                <w:rFonts w:hint="eastAsia"/>
                <w:lang w:eastAsia="zh-CN"/>
              </w:rPr>
              <w:tab/>
            </w:r>
            <w:r>
              <w:rPr>
                <w:rFonts w:hint="eastAsia"/>
                <w:lang w:eastAsia="zh-CN"/>
              </w:rPr>
              <w:t xml:space="preserve"> 住房公积金</w:t>
            </w:r>
          </w:p>
        </w:tc>
        <w:tc>
          <w:tcPr>
            <w:tcW w:w="3112" w:type="dxa"/>
            <w:tcBorders>
              <w:top w:val="nil"/>
              <w:left w:val="nil"/>
              <w:bottom w:val="single" w:color="auto" w:sz="8" w:space="0"/>
              <w:right w:val="single" w:color="auto" w:sz="4" w:space="0"/>
            </w:tcBorders>
            <w:shd w:val="clear" w:color="auto" w:fill="auto"/>
            <w:vAlign w:val="center"/>
          </w:tcPr>
          <w:p>
            <w:pPr>
              <w:tabs>
                <w:tab w:val="center" w:pos="1063"/>
                <w:tab w:val="right" w:pos="2457"/>
              </w:tabs>
              <w:jc w:val="center"/>
              <w:rPr>
                <w:rFonts w:ascii="宋体" w:hAnsi="宋体" w:eastAsia="宋体" w:cs="宋体"/>
                <w:kern w:val="2"/>
                <w:sz w:val="24"/>
                <w:szCs w:val="24"/>
                <w:lang w:val="en-US" w:eastAsia="zh-CN" w:bidi="ar-SA"/>
              </w:rPr>
            </w:pPr>
            <w:r>
              <w:rPr>
                <w:rFonts w:hint="eastAsia"/>
                <w:lang w:eastAsia="zh-CN"/>
              </w:rPr>
              <w:t>7.44</w:t>
            </w:r>
          </w:p>
        </w:tc>
        <w:tc>
          <w:tcPr>
            <w:tcW w:w="2983" w:type="dxa"/>
            <w:tcBorders>
              <w:top w:val="nil"/>
              <w:left w:val="nil"/>
              <w:bottom w:val="single" w:color="auto" w:sz="8" w:space="0"/>
              <w:right w:val="single" w:color="auto" w:sz="4" w:space="0"/>
            </w:tcBorders>
            <w:shd w:val="clear" w:color="auto" w:fill="auto"/>
            <w:vAlign w:val="center"/>
          </w:tcPr>
          <w:p>
            <w:pPr>
              <w:tabs>
                <w:tab w:val="center" w:pos="1063"/>
                <w:tab w:val="right" w:pos="2457"/>
              </w:tabs>
              <w:jc w:val="center"/>
              <w:rPr>
                <w:rFonts w:ascii="宋体" w:hAnsi="宋体" w:eastAsia="宋体" w:cs="宋体"/>
                <w:kern w:val="2"/>
                <w:sz w:val="24"/>
                <w:szCs w:val="24"/>
                <w:lang w:val="en-US" w:eastAsia="zh-CN" w:bidi="ar-SA"/>
              </w:rPr>
            </w:pPr>
            <w:r>
              <w:rPr>
                <w:rFonts w:hint="eastAsia"/>
                <w:lang w:eastAsia="zh-CN"/>
              </w:rPr>
              <w:t>7.44</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0.00</w:t>
            </w: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5"/>
        <w:tblW w:w="0" w:type="auto"/>
        <w:tblInd w:w="0" w:type="dxa"/>
        <w:tblLayout w:type="autofit"/>
        <w:tblCellMar>
          <w:top w:w="0" w:type="dxa"/>
          <w:left w:w="108" w:type="dxa"/>
          <w:bottom w:w="0" w:type="dxa"/>
          <w:right w:w="108" w:type="dxa"/>
        </w:tblCellMar>
      </w:tblPr>
      <w:tblGrid>
        <w:gridCol w:w="1310"/>
        <w:gridCol w:w="3289"/>
        <w:gridCol w:w="1051"/>
        <w:gridCol w:w="738"/>
        <w:gridCol w:w="2305"/>
        <w:gridCol w:w="1051"/>
        <w:gridCol w:w="738"/>
        <w:gridCol w:w="4184"/>
        <w:gridCol w:w="948"/>
      </w:tblGrid>
      <w:tr>
        <w:tblPrEx>
          <w:tblCellMar>
            <w:top w:w="0" w:type="dxa"/>
            <w:left w:w="108" w:type="dxa"/>
            <w:bottom w:w="0" w:type="dxa"/>
            <w:right w:w="108" w:type="dxa"/>
          </w:tblCellMar>
        </w:tblPrEx>
        <w:trPr>
          <w:trHeight w:val="113" w:hRule="atLeast"/>
        </w:trPr>
        <w:tc>
          <w:tcPr>
            <w:tcW w:w="0" w:type="auto"/>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一般公共预算财政拨款基本支出决算表</w:t>
            </w:r>
            <w:bookmarkEnd w:id="2"/>
          </w:p>
          <w:p>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color w:val="000000"/>
                <w:sz w:val="20"/>
                <w:szCs w:val="20"/>
                <w:lang w:eastAsia="zh-CN"/>
              </w:rPr>
              <w:t>怀化市生态环境局溆浦分局</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tblPrEx>
          <w:tblCellMar>
            <w:top w:w="0" w:type="dxa"/>
            <w:left w:w="108" w:type="dxa"/>
            <w:bottom w:w="0" w:type="dxa"/>
            <w:right w:w="108" w:type="dxa"/>
          </w:tblCellMar>
        </w:tblPrEx>
        <w:trPr>
          <w:trHeight w:val="113" w:hRule="atLeast"/>
        </w:trPr>
        <w:tc>
          <w:tcPr>
            <w:tcW w:w="13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30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tblPrEx>
          <w:tblCellMar>
            <w:top w:w="0" w:type="dxa"/>
            <w:left w:w="108" w:type="dxa"/>
            <w:bottom w:w="0" w:type="dxa"/>
            <w:right w:w="108" w:type="dxa"/>
          </w:tblCellMar>
        </w:tblPrEx>
        <w:trPr>
          <w:trHeight w:val="284" w:hRule="exact"/>
        </w:trPr>
        <w:tc>
          <w:tcPr>
            <w:tcW w:w="13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3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695.98</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183.79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0.00</w:t>
            </w:r>
          </w:p>
        </w:tc>
      </w:tr>
      <w:tr>
        <w:tblPrEx>
          <w:tblCellMar>
            <w:top w:w="0" w:type="dxa"/>
            <w:left w:w="108" w:type="dxa"/>
            <w:bottom w:w="0" w:type="dxa"/>
            <w:right w:w="108" w:type="dxa"/>
          </w:tblCellMar>
        </w:tblPrEx>
        <w:trPr>
          <w:trHeight w:val="284" w:hRule="exact"/>
        </w:trPr>
        <w:tc>
          <w:tcPr>
            <w:tcW w:w="13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3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508.56</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13.05</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0.00</w:t>
            </w:r>
          </w:p>
        </w:tc>
      </w:tr>
      <w:tr>
        <w:tblPrEx>
          <w:tblCellMar>
            <w:top w:w="0" w:type="dxa"/>
            <w:left w:w="108" w:type="dxa"/>
            <w:bottom w:w="0" w:type="dxa"/>
            <w:right w:w="108" w:type="dxa"/>
          </w:tblCellMar>
        </w:tblPrEx>
        <w:trPr>
          <w:trHeight w:val="284" w:hRule="exact"/>
        </w:trPr>
        <w:tc>
          <w:tcPr>
            <w:tcW w:w="13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3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79.51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11.92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0.00</w:t>
            </w:r>
          </w:p>
        </w:tc>
      </w:tr>
      <w:tr>
        <w:tblPrEx>
          <w:tblCellMar>
            <w:top w:w="0" w:type="dxa"/>
            <w:left w:w="108" w:type="dxa"/>
            <w:bottom w:w="0" w:type="dxa"/>
            <w:right w:w="108" w:type="dxa"/>
          </w:tblCellMar>
        </w:tblPrEx>
        <w:trPr>
          <w:trHeight w:val="284" w:hRule="exact"/>
        </w:trPr>
        <w:tc>
          <w:tcPr>
            <w:tcW w:w="13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3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71.36</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0.00</w:t>
            </w:r>
          </w:p>
        </w:tc>
      </w:tr>
      <w:tr>
        <w:tblPrEx>
          <w:tblCellMar>
            <w:top w:w="0" w:type="dxa"/>
            <w:left w:w="108" w:type="dxa"/>
            <w:bottom w:w="0" w:type="dxa"/>
            <w:right w:w="108" w:type="dxa"/>
          </w:tblCellMar>
        </w:tblPrEx>
        <w:trPr>
          <w:trHeight w:val="284" w:hRule="exact"/>
        </w:trPr>
        <w:tc>
          <w:tcPr>
            <w:tcW w:w="13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3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0.00</w:t>
            </w:r>
          </w:p>
        </w:tc>
      </w:tr>
      <w:tr>
        <w:tblPrEx>
          <w:tblCellMar>
            <w:top w:w="0" w:type="dxa"/>
            <w:left w:w="108" w:type="dxa"/>
            <w:bottom w:w="0" w:type="dxa"/>
            <w:right w:w="108" w:type="dxa"/>
          </w:tblCellMar>
        </w:tblPrEx>
        <w:trPr>
          <w:trHeight w:val="284" w:hRule="exact"/>
        </w:trPr>
        <w:tc>
          <w:tcPr>
            <w:tcW w:w="13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3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29.12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0.56</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0.00</w:t>
            </w:r>
          </w:p>
        </w:tc>
      </w:tr>
      <w:tr>
        <w:tblPrEx>
          <w:tblCellMar>
            <w:top w:w="0" w:type="dxa"/>
            <w:left w:w="108" w:type="dxa"/>
            <w:bottom w:w="0" w:type="dxa"/>
            <w:right w:w="108" w:type="dxa"/>
          </w:tblCellMar>
        </w:tblPrEx>
        <w:trPr>
          <w:trHeight w:val="284" w:hRule="exact"/>
        </w:trPr>
        <w:tc>
          <w:tcPr>
            <w:tcW w:w="13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3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6.27</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0.00</w:t>
            </w:r>
          </w:p>
        </w:tc>
      </w:tr>
      <w:tr>
        <w:tblPrEx>
          <w:tblCellMar>
            <w:top w:w="0" w:type="dxa"/>
            <w:left w:w="108" w:type="dxa"/>
            <w:bottom w:w="0" w:type="dxa"/>
            <w:right w:w="108" w:type="dxa"/>
          </w:tblCellMar>
        </w:tblPrEx>
        <w:trPr>
          <w:trHeight w:val="284" w:hRule="exact"/>
        </w:trPr>
        <w:tc>
          <w:tcPr>
            <w:tcW w:w="13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3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3.81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0.00</w:t>
            </w:r>
          </w:p>
        </w:tc>
      </w:tr>
      <w:tr>
        <w:tblPrEx>
          <w:tblCellMar>
            <w:top w:w="0" w:type="dxa"/>
            <w:left w:w="108" w:type="dxa"/>
            <w:bottom w:w="0" w:type="dxa"/>
            <w:right w:w="108" w:type="dxa"/>
          </w:tblCellMar>
        </w:tblPrEx>
        <w:trPr>
          <w:trHeight w:val="284" w:hRule="exact"/>
        </w:trPr>
        <w:tc>
          <w:tcPr>
            <w:tcW w:w="13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3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0.99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0.00</w:t>
            </w:r>
          </w:p>
        </w:tc>
      </w:tr>
      <w:tr>
        <w:tblPrEx>
          <w:tblCellMar>
            <w:top w:w="0" w:type="dxa"/>
            <w:left w:w="108" w:type="dxa"/>
            <w:bottom w:w="0" w:type="dxa"/>
            <w:right w:w="108" w:type="dxa"/>
          </w:tblCellMar>
        </w:tblPrEx>
        <w:trPr>
          <w:trHeight w:val="284" w:hRule="exact"/>
        </w:trPr>
        <w:tc>
          <w:tcPr>
            <w:tcW w:w="13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3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4.98</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0.00</w:t>
            </w:r>
          </w:p>
        </w:tc>
      </w:tr>
      <w:tr>
        <w:tblPrEx>
          <w:tblCellMar>
            <w:top w:w="0" w:type="dxa"/>
            <w:left w:w="108" w:type="dxa"/>
            <w:bottom w:w="0" w:type="dxa"/>
            <w:right w:w="108" w:type="dxa"/>
          </w:tblCellMar>
        </w:tblPrEx>
        <w:trPr>
          <w:trHeight w:val="284" w:hRule="exact"/>
        </w:trPr>
        <w:tc>
          <w:tcPr>
            <w:tcW w:w="13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3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7.36</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0.00</w:t>
            </w:r>
          </w:p>
        </w:tc>
      </w:tr>
      <w:tr>
        <w:tblPrEx>
          <w:tblCellMar>
            <w:top w:w="0" w:type="dxa"/>
            <w:left w:w="108" w:type="dxa"/>
            <w:bottom w:w="0" w:type="dxa"/>
            <w:right w:w="108" w:type="dxa"/>
          </w:tblCellMar>
        </w:tblPrEx>
        <w:trPr>
          <w:trHeight w:val="284" w:hRule="exact"/>
        </w:trPr>
        <w:tc>
          <w:tcPr>
            <w:tcW w:w="13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3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7.44</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0.00</w:t>
            </w:r>
          </w:p>
        </w:tc>
      </w:tr>
      <w:tr>
        <w:tblPrEx>
          <w:tblCellMar>
            <w:top w:w="0" w:type="dxa"/>
            <w:left w:w="108" w:type="dxa"/>
            <w:bottom w:w="0" w:type="dxa"/>
            <w:right w:w="108" w:type="dxa"/>
          </w:tblCellMar>
        </w:tblPrEx>
        <w:trPr>
          <w:trHeight w:val="284" w:hRule="exact"/>
        </w:trPr>
        <w:tc>
          <w:tcPr>
            <w:tcW w:w="13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3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5.35</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0.00</w:t>
            </w:r>
          </w:p>
        </w:tc>
      </w:tr>
      <w:tr>
        <w:tblPrEx>
          <w:tblCellMar>
            <w:top w:w="0" w:type="dxa"/>
            <w:left w:w="108" w:type="dxa"/>
            <w:bottom w:w="0" w:type="dxa"/>
            <w:right w:w="108" w:type="dxa"/>
          </w:tblCellMar>
        </w:tblPrEx>
        <w:trPr>
          <w:trHeight w:val="284" w:hRule="exact"/>
        </w:trPr>
        <w:tc>
          <w:tcPr>
            <w:tcW w:w="13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3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0.00</w:t>
            </w:r>
          </w:p>
        </w:tc>
      </w:tr>
      <w:tr>
        <w:tblPrEx>
          <w:tblCellMar>
            <w:top w:w="0" w:type="dxa"/>
            <w:left w:w="108" w:type="dxa"/>
            <w:bottom w:w="0" w:type="dxa"/>
            <w:right w:w="108" w:type="dxa"/>
          </w:tblCellMar>
        </w:tblPrEx>
        <w:trPr>
          <w:trHeight w:val="284" w:hRule="exact"/>
        </w:trPr>
        <w:tc>
          <w:tcPr>
            <w:tcW w:w="13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3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11.98</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1.65</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0.00</w:t>
            </w:r>
          </w:p>
        </w:tc>
      </w:tr>
      <w:tr>
        <w:tblPrEx>
          <w:tblCellMar>
            <w:top w:w="0" w:type="dxa"/>
            <w:left w:w="108" w:type="dxa"/>
            <w:bottom w:w="0" w:type="dxa"/>
            <w:right w:w="108" w:type="dxa"/>
          </w:tblCellMar>
        </w:tblPrEx>
        <w:trPr>
          <w:trHeight w:val="284" w:hRule="exact"/>
        </w:trPr>
        <w:tc>
          <w:tcPr>
            <w:tcW w:w="13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3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0.08</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0.00</w:t>
            </w:r>
          </w:p>
        </w:tc>
      </w:tr>
      <w:tr>
        <w:tblPrEx>
          <w:tblCellMar>
            <w:top w:w="0" w:type="dxa"/>
            <w:left w:w="108" w:type="dxa"/>
            <w:bottom w:w="0" w:type="dxa"/>
            <w:right w:w="108" w:type="dxa"/>
          </w:tblCellMar>
        </w:tblPrEx>
        <w:trPr>
          <w:trHeight w:val="284" w:hRule="exact"/>
        </w:trPr>
        <w:tc>
          <w:tcPr>
            <w:tcW w:w="13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3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5.49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0.00</w:t>
            </w:r>
          </w:p>
        </w:tc>
      </w:tr>
      <w:tr>
        <w:tblPrEx>
          <w:tblCellMar>
            <w:top w:w="0" w:type="dxa"/>
            <w:left w:w="108" w:type="dxa"/>
            <w:bottom w:w="0" w:type="dxa"/>
            <w:right w:w="108" w:type="dxa"/>
          </w:tblCellMar>
        </w:tblPrEx>
        <w:trPr>
          <w:trHeight w:val="284" w:hRule="exact"/>
        </w:trPr>
        <w:tc>
          <w:tcPr>
            <w:tcW w:w="13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3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0.86</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0.00</w:t>
            </w:r>
          </w:p>
        </w:tc>
      </w:tr>
      <w:tr>
        <w:tblPrEx>
          <w:tblCellMar>
            <w:top w:w="0" w:type="dxa"/>
            <w:left w:w="108" w:type="dxa"/>
            <w:bottom w:w="0" w:type="dxa"/>
            <w:right w:w="108" w:type="dxa"/>
          </w:tblCellMar>
        </w:tblPrEx>
        <w:trPr>
          <w:trHeight w:val="284" w:hRule="exact"/>
        </w:trPr>
        <w:tc>
          <w:tcPr>
            <w:tcW w:w="13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3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0.00</w:t>
            </w:r>
          </w:p>
        </w:tc>
      </w:tr>
      <w:tr>
        <w:tblPrEx>
          <w:tblCellMar>
            <w:top w:w="0" w:type="dxa"/>
            <w:left w:w="108" w:type="dxa"/>
            <w:bottom w:w="0" w:type="dxa"/>
            <w:right w:w="108" w:type="dxa"/>
          </w:tblCellMar>
        </w:tblPrEx>
        <w:trPr>
          <w:trHeight w:val="284" w:hRule="exact"/>
        </w:trPr>
        <w:tc>
          <w:tcPr>
            <w:tcW w:w="13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3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6.57</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0.90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0.00</w:t>
            </w:r>
          </w:p>
        </w:tc>
      </w:tr>
      <w:tr>
        <w:tblPrEx>
          <w:tblCellMar>
            <w:top w:w="0" w:type="dxa"/>
            <w:left w:w="108" w:type="dxa"/>
            <w:bottom w:w="0" w:type="dxa"/>
            <w:right w:w="108" w:type="dxa"/>
          </w:tblCellMar>
        </w:tblPrEx>
        <w:trPr>
          <w:trHeight w:val="284" w:hRule="exact"/>
        </w:trPr>
        <w:tc>
          <w:tcPr>
            <w:tcW w:w="13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3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0.30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1.94</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0.00</w:t>
            </w:r>
          </w:p>
        </w:tc>
      </w:tr>
      <w:tr>
        <w:tblPrEx>
          <w:tblCellMar>
            <w:top w:w="0" w:type="dxa"/>
            <w:left w:w="108" w:type="dxa"/>
            <w:bottom w:w="0" w:type="dxa"/>
            <w:right w:w="108" w:type="dxa"/>
          </w:tblCellMar>
        </w:tblPrEx>
        <w:trPr>
          <w:trHeight w:val="284" w:hRule="exact"/>
        </w:trPr>
        <w:tc>
          <w:tcPr>
            <w:tcW w:w="13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3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39906</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赠与</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0.00</w:t>
            </w:r>
          </w:p>
        </w:tc>
      </w:tr>
      <w:tr>
        <w:tblPrEx>
          <w:tblCellMar>
            <w:top w:w="0" w:type="dxa"/>
            <w:left w:w="108" w:type="dxa"/>
            <w:bottom w:w="0" w:type="dxa"/>
            <w:right w:w="108" w:type="dxa"/>
          </w:tblCellMar>
        </w:tblPrEx>
        <w:trPr>
          <w:trHeight w:val="284" w:hRule="exact"/>
        </w:trPr>
        <w:tc>
          <w:tcPr>
            <w:tcW w:w="13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3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24.78</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39907</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国家赔偿费用支出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0.00</w:t>
            </w:r>
          </w:p>
        </w:tc>
      </w:tr>
      <w:tr>
        <w:tblPrEx>
          <w:tblCellMar>
            <w:top w:w="0" w:type="dxa"/>
            <w:left w:w="108" w:type="dxa"/>
            <w:bottom w:w="0" w:type="dxa"/>
            <w:right w:w="108" w:type="dxa"/>
          </w:tblCellMar>
        </w:tblPrEx>
        <w:trPr>
          <w:trHeight w:val="284" w:hRule="exact"/>
        </w:trPr>
        <w:tc>
          <w:tcPr>
            <w:tcW w:w="13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3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5.10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0.82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39908</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对民间非营利组织和群众性自治组织补贴</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0.00</w:t>
            </w:r>
          </w:p>
        </w:tc>
      </w:tr>
      <w:tr>
        <w:tblPrEx>
          <w:tblCellMar>
            <w:top w:w="0" w:type="dxa"/>
            <w:left w:w="108" w:type="dxa"/>
            <w:bottom w:w="0" w:type="dxa"/>
            <w:right w:w="108" w:type="dxa"/>
          </w:tblCellMar>
        </w:tblPrEx>
        <w:trPr>
          <w:trHeight w:val="284" w:hRule="exact"/>
        </w:trPr>
        <w:tc>
          <w:tcPr>
            <w:tcW w:w="13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3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39999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0.00</w:t>
            </w:r>
          </w:p>
        </w:tc>
      </w:tr>
      <w:tr>
        <w:tblPrEx>
          <w:tblCellMar>
            <w:top w:w="0" w:type="dxa"/>
            <w:left w:w="108" w:type="dxa"/>
            <w:bottom w:w="0" w:type="dxa"/>
            <w:right w:w="108" w:type="dxa"/>
          </w:tblCellMar>
        </w:tblPrEx>
        <w:trPr>
          <w:trHeight w:val="284" w:hRule="exact"/>
        </w:trPr>
        <w:tc>
          <w:tcPr>
            <w:tcW w:w="13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3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12.80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3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167" w:hRule="exact"/>
        </w:trPr>
        <w:tc>
          <w:tcPr>
            <w:tcW w:w="13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3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81.18</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707.95</w:t>
            </w:r>
          </w:p>
        </w:tc>
        <w:tc>
          <w:tcPr>
            <w:tcW w:w="0" w:type="auto"/>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lang w:val="en-US" w:eastAsia="zh-CN"/>
              </w:rPr>
              <w:t>183.799</w:t>
            </w:r>
            <w:r>
              <w:rPr>
                <w:rFonts w:hint="eastAsia" w:ascii="宋体" w:hAnsi="宋体" w:eastAsia="宋体" w:cs="宋体"/>
                <w:color w:val="000000"/>
                <w:kern w:val="0"/>
                <w:szCs w:val="18"/>
              </w:rPr>
              <w:t>　</w:t>
            </w:r>
          </w:p>
        </w:tc>
      </w:tr>
      <w:tr>
        <w:tblPrEx>
          <w:tblCellMar>
            <w:top w:w="0" w:type="dxa"/>
            <w:left w:w="108" w:type="dxa"/>
            <w:bottom w:w="0" w:type="dxa"/>
            <w:right w:w="108" w:type="dxa"/>
          </w:tblCellMar>
        </w:tblPrEx>
        <w:trPr>
          <w:trHeight w:val="284" w:hRule="exact"/>
        </w:trPr>
        <w:tc>
          <w:tcPr>
            <w:tcW w:w="0" w:type="auto"/>
            <w:gridSpan w:val="9"/>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bl>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ind w:firstLine="630" w:firstLineChars="3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color w:val="000000"/>
          <w:sz w:val="20"/>
          <w:szCs w:val="20"/>
          <w:lang w:eastAsia="zh-CN"/>
        </w:rPr>
        <w:t>怀化市生态环境局溆浦分局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5.52</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0.00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0.00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0.00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0.00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5.52</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5.49</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0.00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0.00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0.00</w:t>
            </w:r>
          </w:p>
        </w:tc>
        <w:tc>
          <w:tcPr>
            <w:tcW w:w="1220" w:type="dxa"/>
            <w:tcBorders>
              <w:top w:val="nil"/>
              <w:left w:val="nil"/>
              <w:bottom w:val="single" w:color="auto" w:sz="8" w:space="0"/>
              <w:right w:val="nil"/>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0.00</w:t>
            </w:r>
          </w:p>
        </w:tc>
        <w:tc>
          <w:tcPr>
            <w:tcW w:w="1220"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5.49</w:t>
            </w:r>
          </w:p>
        </w:tc>
      </w:tr>
    </w:tbl>
    <w:p>
      <w:pPr>
        <w:widowControl/>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ascii="宋体" w:eastAsia="宋体" w:cs="宋体"/>
          <w:kern w:val="0"/>
          <w:sz w:val="24"/>
          <w:szCs w:val="24"/>
        </w:rPr>
        <w:br w:type="page"/>
      </w:r>
    </w:p>
    <w:p>
      <w:pPr>
        <w:autoSpaceDE w:val="0"/>
        <w:autoSpaceDN w:val="0"/>
        <w:adjustRightInd w:val="0"/>
        <w:ind w:left="315" w:leftChars="150"/>
        <w:jc w:val="left"/>
        <w:rPr>
          <w:rFonts w:ascii="宋体" w:eastAsia="宋体" w:cs="宋体"/>
          <w:kern w:val="0"/>
          <w:sz w:val="24"/>
          <w:szCs w:val="24"/>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color w:val="000000"/>
          <w:sz w:val="20"/>
          <w:szCs w:val="20"/>
          <w:lang w:eastAsia="zh-CN"/>
        </w:rPr>
        <w:t>怀化市生态环境局溆浦分局</w:t>
      </w:r>
      <w:r>
        <w:rPr>
          <w:rFonts w:ascii="Times New Roman" w:hAnsi="Times New Roman" w:eastAsia="仿宋_GB2312" w:cs="Times New Roman"/>
          <w:color w:val="000000"/>
          <w:kern w:val="0"/>
          <w:szCs w:val="21"/>
        </w:rPr>
        <w:t xml:space="preserve">                                                                                           公开08表</w:t>
      </w:r>
    </w:p>
    <w:p>
      <w:pPr>
        <w:widowControl/>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单位：万元</w:t>
      </w:r>
    </w:p>
    <w:tbl>
      <w:tblPr>
        <w:tblStyle w:val="5"/>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ascii="Times New Roman" w:hAnsi="Times New Roman" w:eastAsia="仿宋_GB2312" w:cs="Times New Roman"/>
          <w:kern w:val="0"/>
          <w:szCs w:val="21"/>
        </w:rPr>
      </w:pPr>
      <w:r>
        <w:rPr>
          <w:rFonts w:hint="eastAsia"/>
          <w:color w:val="000000"/>
          <w:sz w:val="20"/>
          <w:szCs w:val="20"/>
          <w:lang w:eastAsia="zh-CN"/>
        </w:rPr>
        <w:t>怀化市生态环境局溆浦分局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kern w:val="0"/>
          <w:szCs w:val="21"/>
        </w:rPr>
        <w:t>没有政府性基金收入，也没有使用政府性基金安排的支出，故本表无数据</w:t>
      </w:r>
      <w:r>
        <w:rPr>
          <w:rFonts w:ascii="Times New Roman" w:hAnsi="Times New Roman" w:eastAsia="仿宋_GB2312" w:cs="Times New Roman"/>
          <w:kern w:val="0"/>
          <w:szCs w:val="21"/>
        </w:rPr>
        <w:t>。</w:t>
      </w:r>
    </w:p>
    <w:p>
      <w:pPr>
        <w:widowControl/>
        <w:jc w:val="left"/>
        <w:rPr>
          <w:rFonts w:ascii="黑体" w:hAnsi="黑体" w:eastAsia="黑体"/>
          <w:szCs w:val="21"/>
        </w:rPr>
      </w:pPr>
      <w:r>
        <w:rPr>
          <w:rFonts w:ascii="黑体" w:hAnsi="黑体" w:eastAsia="黑体"/>
          <w:szCs w:val="21"/>
        </w:rPr>
        <w:br w:type="page"/>
      </w:r>
    </w:p>
    <w:tbl>
      <w:tblPr>
        <w:tblStyle w:val="5"/>
        <w:tblW w:w="14190" w:type="dxa"/>
        <w:tblInd w:w="93" w:type="dxa"/>
        <w:tblLayout w:type="autofit"/>
        <w:tblCellMar>
          <w:top w:w="0" w:type="dxa"/>
          <w:left w:w="108" w:type="dxa"/>
          <w:bottom w:w="0" w:type="dxa"/>
          <w:right w:w="108" w:type="dxa"/>
        </w:tblCellMar>
      </w:tblPr>
      <w:tblGrid>
        <w:gridCol w:w="1060"/>
        <w:gridCol w:w="560"/>
        <w:gridCol w:w="1089"/>
        <w:gridCol w:w="2126"/>
        <w:gridCol w:w="1225"/>
        <w:gridCol w:w="1326"/>
        <w:gridCol w:w="1294"/>
        <w:gridCol w:w="1683"/>
        <w:gridCol w:w="3827"/>
      </w:tblGrid>
      <w:tr>
        <w:tblPrEx>
          <w:tblCellMar>
            <w:top w:w="0" w:type="dxa"/>
            <w:left w:w="108" w:type="dxa"/>
            <w:bottom w:w="0" w:type="dxa"/>
            <w:right w:w="108" w:type="dxa"/>
          </w:tblCellMar>
        </w:tblPrEx>
        <w:trPr>
          <w:trHeight w:val="720" w:hRule="atLeast"/>
        </w:trPr>
        <w:tc>
          <w:tcPr>
            <w:tcW w:w="14190" w:type="dxa"/>
            <w:gridSpan w:val="9"/>
            <w:tcBorders>
              <w:top w:val="nil"/>
              <w:left w:val="nil"/>
              <w:bottom w:val="nil"/>
              <w:right w:val="nil"/>
            </w:tcBorders>
            <w:shd w:val="clear" w:color="000000" w:fill="FFFFFF"/>
            <w:vAlign w:val="center"/>
          </w:tcPr>
          <w:p>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国有资本经营预算财政拨款支出决算表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公开09表</w:t>
            </w:r>
          </w:p>
        </w:tc>
      </w:tr>
      <w:tr>
        <w:trPr>
          <w:trHeight w:val="285" w:hRule="atLeast"/>
        </w:trPr>
        <w:tc>
          <w:tcPr>
            <w:tcW w:w="1060"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4835" w:type="dxa"/>
            <w:gridSpan w:val="4"/>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项 </w:t>
            </w:r>
            <w:r>
              <w:rPr>
                <w:rFonts w:hint="eastAsia" w:ascii="宋体" w:hAnsi="宋体" w:eastAsia="宋体" w:cs="宋体"/>
                <w:color w:val="000000"/>
                <w:kern w:val="0"/>
                <w:sz w:val="22"/>
              </w:rPr>
              <w:t xml:space="preserve">   </w:t>
            </w:r>
            <w:r>
              <w:rPr>
                <w:rFonts w:hint="eastAsia" w:ascii="宋体" w:hAnsi="宋体" w:eastAsia="宋体" w:cs="宋体"/>
                <w:kern w:val="0"/>
                <w:sz w:val="24"/>
                <w:szCs w:val="24"/>
              </w:rPr>
              <w:t>目</w:t>
            </w:r>
          </w:p>
        </w:tc>
        <w:tc>
          <w:tcPr>
            <w:tcW w:w="9355" w:type="dxa"/>
            <w:gridSpan w:val="5"/>
            <w:tcBorders>
              <w:top w:val="single" w:color="auto" w:sz="8"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w:t>
            </w:r>
          </w:p>
        </w:tc>
      </w:tr>
      <w:tr>
        <w:tblPrEx>
          <w:tblCellMar>
            <w:top w:w="0" w:type="dxa"/>
            <w:left w:w="108" w:type="dxa"/>
            <w:bottom w:w="0" w:type="dxa"/>
            <w:right w:w="108" w:type="dxa"/>
          </w:tblCellMar>
        </w:tblPrEx>
        <w:trPr>
          <w:trHeight w:val="402" w:hRule="atLeast"/>
        </w:trPr>
        <w:tc>
          <w:tcPr>
            <w:tcW w:w="2709" w:type="dxa"/>
            <w:gridSpan w:val="3"/>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12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2551"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977"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基本支出  </w:t>
            </w:r>
          </w:p>
        </w:tc>
        <w:tc>
          <w:tcPr>
            <w:tcW w:w="382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4835" w:type="dxa"/>
            <w:gridSpan w:val="4"/>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r>
      <w:tr>
        <w:tblPrEx>
          <w:tblCellMar>
            <w:top w:w="0" w:type="dxa"/>
            <w:left w:w="108" w:type="dxa"/>
            <w:bottom w:w="0" w:type="dxa"/>
            <w:right w:w="108" w:type="dxa"/>
          </w:tblCellMar>
        </w:tblPrEx>
        <w:trPr>
          <w:trHeight w:val="402" w:hRule="atLeast"/>
        </w:trPr>
        <w:tc>
          <w:tcPr>
            <w:tcW w:w="4835" w:type="dxa"/>
            <w:gridSpan w:val="4"/>
            <w:tcBorders>
              <w:top w:val="nil"/>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0.00</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20" w:hRule="atLeast"/>
        </w:trPr>
        <w:tc>
          <w:tcPr>
            <w:tcW w:w="14190" w:type="dxa"/>
            <w:gridSpan w:val="9"/>
            <w:tcBorders>
              <w:top w:val="single" w:color="auto" w:sz="8" w:space="0"/>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注：本表反映部门本年度国有资本经营预算财政拨款支出情况。</w:t>
            </w:r>
          </w:p>
        </w:tc>
      </w:tr>
    </w:tbl>
    <w:p>
      <w:pPr>
        <w:pStyle w:val="9"/>
        <w:rPr>
          <w:sz w:val="72"/>
          <w:szCs w:val="72"/>
        </w:rPr>
        <w:sectPr>
          <w:pgSz w:w="16838" w:h="11906" w:orient="landscape"/>
          <w:pgMar w:top="720" w:right="720" w:bottom="720" w:left="720" w:header="851" w:footer="992" w:gutter="0"/>
          <w:cols w:space="425" w:num="1"/>
          <w:docGrid w:type="lines" w:linePitch="312" w:charSpace="0"/>
        </w:sectPr>
      </w:pPr>
    </w:p>
    <w:p>
      <w:pPr>
        <w:pStyle w:val="9"/>
        <w:rPr>
          <w:sz w:val="72"/>
          <w:szCs w:val="72"/>
        </w:rPr>
      </w:pPr>
    </w:p>
    <w:p>
      <w:pPr>
        <w:pStyle w:val="9"/>
        <w:rPr>
          <w:sz w:val="72"/>
          <w:szCs w:val="72"/>
        </w:rPr>
      </w:pPr>
    </w:p>
    <w:p>
      <w:pPr>
        <w:pStyle w:val="9"/>
        <w:rPr>
          <w:sz w:val="72"/>
          <w:szCs w:val="72"/>
        </w:rPr>
      </w:pPr>
    </w:p>
    <w:p>
      <w:pPr>
        <w:pStyle w:val="9"/>
        <w:rPr>
          <w:sz w:val="72"/>
          <w:szCs w:val="72"/>
        </w:rPr>
      </w:pPr>
    </w:p>
    <w:p>
      <w:pPr>
        <w:pStyle w:val="9"/>
        <w:jc w:val="center"/>
        <w:rPr>
          <w:sz w:val="72"/>
          <w:szCs w:val="72"/>
        </w:rPr>
      </w:pPr>
    </w:p>
    <w:p>
      <w:pPr>
        <w:pStyle w:val="9"/>
        <w:jc w:val="center"/>
        <w:rPr>
          <w:sz w:val="72"/>
          <w:szCs w:val="72"/>
        </w:rPr>
      </w:pPr>
    </w:p>
    <w:p>
      <w:pPr>
        <w:pStyle w:val="9"/>
        <w:jc w:val="center"/>
        <w:rPr>
          <w:sz w:val="72"/>
          <w:szCs w:val="72"/>
        </w:rPr>
      </w:pPr>
      <w:r>
        <w:rPr>
          <w:rFonts w:hint="eastAsia"/>
          <w:sz w:val="72"/>
          <w:szCs w:val="72"/>
        </w:rPr>
        <w:t>第三部分</w:t>
      </w:r>
    </w:p>
    <w:p>
      <w:pPr>
        <w:pStyle w:val="9"/>
        <w:jc w:val="center"/>
        <w:rPr>
          <w:sz w:val="70"/>
          <w:szCs w:val="70"/>
        </w:rPr>
      </w:pPr>
    </w:p>
    <w:p>
      <w:pPr>
        <w:pStyle w:val="9"/>
        <w:jc w:val="center"/>
        <w:rPr>
          <w:sz w:val="70"/>
          <w:szCs w:val="70"/>
        </w:rPr>
      </w:pPr>
      <w:r>
        <w:rPr>
          <w:sz w:val="70"/>
          <w:szCs w:val="70"/>
        </w:rPr>
        <w:t>20</w:t>
      </w:r>
      <w:r>
        <w:rPr>
          <w:rFonts w:hint="eastAsia"/>
          <w:sz w:val="70"/>
          <w:szCs w:val="70"/>
        </w:rPr>
        <w:t>20年度部门决算情况说明</w:t>
      </w:r>
    </w:p>
    <w:p>
      <w:pPr>
        <w:widowControl/>
        <w:jc w:val="left"/>
        <w:rPr>
          <w:rFonts w:ascii="黑体" w:eastAsia="黑体" w:cs="黑体"/>
          <w:color w:val="000000"/>
          <w:kern w:val="0"/>
          <w:sz w:val="70"/>
          <w:szCs w:val="70"/>
        </w:rPr>
      </w:pPr>
      <w:r>
        <w:rPr>
          <w:sz w:val="70"/>
          <w:szCs w:val="70"/>
        </w:rPr>
        <w:br w:type="page"/>
      </w:r>
    </w:p>
    <w:p>
      <w:pPr>
        <w:pStyle w:val="9"/>
        <w:rPr>
          <w:rFonts w:asciiTheme="minorEastAsia" w:hAnsiTheme="minorEastAsia" w:eastAsiaTheme="minorEastAsia"/>
          <w:sz w:val="32"/>
          <w:szCs w:val="32"/>
        </w:rPr>
      </w:pPr>
    </w:p>
    <w:p>
      <w:pPr>
        <w:pStyle w:val="9"/>
        <w:ind w:firstLine="643" w:firstLineChars="200"/>
        <w:rPr>
          <w:rFonts w:hAnsi="黑体"/>
          <w:b/>
          <w:sz w:val="32"/>
          <w:szCs w:val="32"/>
        </w:rPr>
      </w:pPr>
      <w:r>
        <w:rPr>
          <w:rFonts w:hint="eastAsia" w:hAnsi="黑体"/>
          <w:b/>
          <w:sz w:val="32"/>
          <w:szCs w:val="32"/>
        </w:rPr>
        <w:t>一、收入支出决算总体情况说明</w:t>
      </w:r>
    </w:p>
    <w:p>
      <w:pPr>
        <w:pStyle w:val="9"/>
        <w:ind w:firstLine="640" w:firstLineChars="200"/>
        <w:rPr>
          <w:rFonts w:hint="eastAsia" w:eastAsia="仿宋" w:asciiTheme="minorEastAsia" w:hAnsiTheme="minorEastAsia"/>
          <w:sz w:val="32"/>
          <w:szCs w:val="32"/>
          <w:lang w:eastAsia="zh-CN"/>
        </w:rPr>
      </w:pPr>
      <w:r>
        <w:rPr>
          <w:rFonts w:hint="eastAsia" w:asciiTheme="minorEastAsia" w:hAnsiTheme="minorEastAsia" w:eastAsiaTheme="minorEastAsia"/>
          <w:sz w:val="32"/>
          <w:szCs w:val="32"/>
        </w:rPr>
        <w:t>2020年度收、支总计</w:t>
      </w:r>
      <w:r>
        <w:rPr>
          <w:rFonts w:hint="eastAsia" w:asciiTheme="minorEastAsia" w:hAnsiTheme="minorEastAsia" w:eastAsiaTheme="minorEastAsia"/>
          <w:sz w:val="32"/>
          <w:szCs w:val="32"/>
          <w:lang w:val="en-US" w:eastAsia="zh-CN"/>
        </w:rPr>
        <w:t>3324.43</w:t>
      </w:r>
      <w:r>
        <w:rPr>
          <w:rFonts w:hint="eastAsia" w:asciiTheme="minorEastAsia" w:hAnsiTheme="minorEastAsia" w:eastAsiaTheme="minorEastAsia"/>
          <w:sz w:val="32"/>
          <w:szCs w:val="32"/>
        </w:rPr>
        <w:t>万元。与上年相比，增加</w:t>
      </w:r>
      <w:r>
        <w:rPr>
          <w:rFonts w:hint="eastAsia" w:asciiTheme="minorEastAsia" w:hAnsiTheme="minorEastAsia" w:eastAsiaTheme="minorEastAsia"/>
          <w:sz w:val="32"/>
          <w:szCs w:val="32"/>
          <w:lang w:eastAsia="zh-CN"/>
        </w:rPr>
        <w:t>了</w:t>
      </w:r>
      <w:r>
        <w:rPr>
          <w:rFonts w:hint="eastAsia" w:asciiTheme="minorEastAsia" w:hAnsiTheme="minorEastAsia" w:eastAsiaTheme="minorEastAsia"/>
          <w:sz w:val="32"/>
          <w:szCs w:val="32"/>
          <w:lang w:val="en-US" w:eastAsia="zh-CN"/>
        </w:rPr>
        <w:t>1043.63</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w:t>
      </w:r>
      <w:r>
        <w:rPr>
          <w:rFonts w:hint="eastAsia" w:asciiTheme="minorEastAsia" w:hAnsiTheme="minorEastAsia" w:eastAsiaTheme="minorEastAsia"/>
          <w:sz w:val="32"/>
          <w:szCs w:val="32"/>
        </w:rPr>
        <w:t>增长</w:t>
      </w:r>
      <w:r>
        <w:rPr>
          <w:rFonts w:hint="eastAsia" w:asciiTheme="minorEastAsia" w:hAnsiTheme="minorEastAsia" w:eastAsiaTheme="minorEastAsia"/>
          <w:sz w:val="32"/>
          <w:szCs w:val="32"/>
          <w:lang w:val="en-US" w:eastAsia="zh-CN"/>
        </w:rPr>
        <w:t>31.39%</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eastAsia="zh-CN"/>
        </w:rPr>
        <w:t>节能环保支出收入的增加。</w:t>
      </w:r>
    </w:p>
    <w:p>
      <w:pPr>
        <w:pStyle w:val="9"/>
        <w:ind w:firstLine="643" w:firstLineChars="200"/>
        <w:rPr>
          <w:rFonts w:hAnsi="黑体"/>
          <w:b/>
          <w:sz w:val="32"/>
          <w:szCs w:val="32"/>
        </w:rPr>
      </w:pPr>
      <w:r>
        <w:rPr>
          <w:rFonts w:hint="eastAsia" w:hAnsi="黑体"/>
          <w:b/>
          <w:sz w:val="32"/>
          <w:szCs w:val="32"/>
        </w:rPr>
        <w:t>二、收入决算情况说明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本年收入合计</w:t>
      </w:r>
      <w:r>
        <w:rPr>
          <w:rFonts w:hint="eastAsia" w:asciiTheme="minorEastAsia" w:hAnsiTheme="minorEastAsia" w:eastAsiaTheme="minorEastAsia"/>
          <w:sz w:val="32"/>
          <w:szCs w:val="32"/>
          <w:lang w:val="en-US" w:eastAsia="zh-CN"/>
        </w:rPr>
        <w:t>3069.69</w:t>
      </w:r>
      <w:r>
        <w:rPr>
          <w:rFonts w:hint="eastAsia" w:asciiTheme="minorEastAsia" w:hAnsiTheme="minorEastAsia" w:eastAsiaTheme="minorEastAsia"/>
          <w:sz w:val="32"/>
          <w:szCs w:val="32"/>
        </w:rPr>
        <w:t>万元，其中：财政拨款收入</w:t>
      </w:r>
      <w:r>
        <w:rPr>
          <w:rFonts w:hint="eastAsia" w:asciiTheme="minorEastAsia" w:hAnsiTheme="minorEastAsia" w:eastAsiaTheme="minorEastAsia"/>
          <w:sz w:val="32"/>
          <w:szCs w:val="32"/>
          <w:lang w:val="en-US" w:eastAsia="zh-CN"/>
        </w:rPr>
        <w:t>3027.49</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98.63</w:t>
      </w:r>
      <w:r>
        <w:rPr>
          <w:rFonts w:hint="eastAsia" w:asciiTheme="minorEastAsia" w:hAnsiTheme="minorEastAsia" w:eastAsiaTheme="minorEastAsia"/>
          <w:sz w:val="32"/>
          <w:szCs w:val="32"/>
        </w:rPr>
        <w:t>%；上级补助收入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%；事业收入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%；经营收入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%；附属单位上缴收入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%；其他收入</w:t>
      </w:r>
      <w:r>
        <w:rPr>
          <w:rFonts w:hint="eastAsia" w:asciiTheme="minorEastAsia" w:hAnsiTheme="minorEastAsia" w:eastAsiaTheme="minorEastAsia"/>
          <w:sz w:val="32"/>
          <w:szCs w:val="32"/>
          <w:lang w:val="en-US" w:eastAsia="zh-CN"/>
        </w:rPr>
        <w:t>42.2</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1.37</w:t>
      </w:r>
      <w:r>
        <w:rPr>
          <w:rFonts w:hint="eastAsia" w:asciiTheme="minorEastAsia" w:hAnsiTheme="minorEastAsia" w:eastAsiaTheme="minorEastAsia"/>
          <w:sz w:val="32"/>
          <w:szCs w:val="32"/>
        </w:rPr>
        <w:t>%。</w:t>
      </w:r>
    </w:p>
    <w:p>
      <w:pPr>
        <w:pStyle w:val="9"/>
        <w:ind w:firstLine="643" w:firstLineChars="200"/>
        <w:rPr>
          <w:rFonts w:hAnsi="黑体"/>
          <w:b/>
          <w:sz w:val="32"/>
          <w:szCs w:val="32"/>
        </w:rPr>
      </w:pPr>
      <w:r>
        <w:rPr>
          <w:rFonts w:hint="eastAsia" w:hAnsi="黑体"/>
          <w:b/>
          <w:sz w:val="32"/>
          <w:szCs w:val="32"/>
        </w:rPr>
        <w:t>三、支出决算情况说明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本年支出合计</w:t>
      </w:r>
      <w:r>
        <w:rPr>
          <w:rFonts w:hint="eastAsia" w:asciiTheme="minorEastAsia" w:hAnsiTheme="minorEastAsia" w:eastAsiaTheme="minorEastAsia"/>
          <w:sz w:val="32"/>
          <w:szCs w:val="32"/>
          <w:lang w:val="en-US" w:eastAsia="zh-CN"/>
        </w:rPr>
        <w:t>3076.64</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929.95</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30.23</w:t>
      </w:r>
      <w:r>
        <w:rPr>
          <w:rFonts w:hint="eastAsia" w:asciiTheme="minorEastAsia" w:hAnsiTheme="minorEastAsia" w:eastAsiaTheme="minorEastAsia"/>
          <w:sz w:val="32"/>
          <w:szCs w:val="32"/>
        </w:rPr>
        <w:t>%；项目支出</w:t>
      </w:r>
      <w:r>
        <w:rPr>
          <w:rFonts w:hint="eastAsia" w:asciiTheme="minorEastAsia" w:hAnsiTheme="minorEastAsia" w:eastAsiaTheme="minorEastAsia"/>
          <w:sz w:val="32"/>
          <w:szCs w:val="32"/>
          <w:lang w:val="en-US" w:eastAsia="zh-CN"/>
        </w:rPr>
        <w:t>2146.69</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69.77</w:t>
      </w:r>
      <w:r>
        <w:rPr>
          <w:rFonts w:hint="eastAsia" w:asciiTheme="minorEastAsia" w:hAnsiTheme="minorEastAsia" w:eastAsiaTheme="minorEastAsia"/>
          <w:sz w:val="32"/>
          <w:szCs w:val="32"/>
        </w:rPr>
        <w:t>%；上缴上级支出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%；经营支出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%；对附属单位补助支出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9"/>
        <w:ind w:firstLine="643" w:firstLineChars="200"/>
        <w:rPr>
          <w:rFonts w:hAnsi="黑体"/>
          <w:b/>
          <w:sz w:val="32"/>
          <w:szCs w:val="32"/>
        </w:rPr>
      </w:pPr>
      <w:r>
        <w:rPr>
          <w:rFonts w:hint="eastAsia" w:hAnsi="黑体"/>
          <w:b/>
          <w:sz w:val="32"/>
          <w:szCs w:val="32"/>
        </w:rPr>
        <w:t>四、财政拨款收入支出决算总体情况说明</w:t>
      </w:r>
    </w:p>
    <w:p>
      <w:pPr>
        <w:pStyle w:val="9"/>
        <w:rPr>
          <w:rFonts w:hint="eastAsia" w:eastAsia="仿宋" w:asciiTheme="minorEastAsia" w:hAnsiTheme="minorEastAsia"/>
          <w:sz w:val="32"/>
          <w:szCs w:val="32"/>
          <w:lang w:eastAsia="zh-CN"/>
        </w:rPr>
      </w:pPr>
      <w:r>
        <w:rPr>
          <w:rFonts w:hint="eastAsia" w:asciiTheme="minorEastAsia" w:hAnsiTheme="minorEastAsia" w:eastAsiaTheme="minorEastAsia"/>
          <w:sz w:val="32"/>
          <w:szCs w:val="32"/>
        </w:rPr>
        <w:t xml:space="preserve">    2020年度财政拨款收、支总计</w:t>
      </w:r>
      <w:r>
        <w:rPr>
          <w:rFonts w:hint="eastAsia" w:asciiTheme="minorEastAsia" w:hAnsiTheme="minorEastAsia" w:eastAsiaTheme="minorEastAsia"/>
          <w:sz w:val="32"/>
          <w:szCs w:val="32"/>
          <w:lang w:val="en-US" w:eastAsia="zh-CN"/>
        </w:rPr>
        <w:t>3282.23</w:t>
      </w:r>
      <w:r>
        <w:rPr>
          <w:rFonts w:hint="eastAsia" w:asciiTheme="minorEastAsia" w:hAnsiTheme="minorEastAsia" w:eastAsiaTheme="minorEastAsia"/>
          <w:sz w:val="32"/>
          <w:szCs w:val="32"/>
        </w:rPr>
        <w:t>万元，与上年相比，增加</w:t>
      </w:r>
      <w:r>
        <w:rPr>
          <w:rFonts w:hint="eastAsia" w:asciiTheme="minorEastAsia" w:hAnsiTheme="minorEastAsia" w:eastAsiaTheme="minorEastAsia"/>
          <w:sz w:val="32"/>
          <w:szCs w:val="32"/>
          <w:lang w:val="en-US" w:eastAsia="zh-CN"/>
        </w:rPr>
        <w:t>1001.43</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30.51</w:t>
      </w:r>
      <w:r>
        <w:rPr>
          <w:rFonts w:hint="eastAsia" w:asciiTheme="minorEastAsia" w:hAnsiTheme="minorEastAsia" w:eastAsiaTheme="minorEastAsia"/>
          <w:sz w:val="32"/>
          <w:szCs w:val="32"/>
        </w:rPr>
        <w:t>%，主要是因为项目</w:t>
      </w:r>
      <w:r>
        <w:rPr>
          <w:rFonts w:hint="eastAsia" w:asciiTheme="minorEastAsia" w:hAnsiTheme="minorEastAsia" w:eastAsiaTheme="minorEastAsia"/>
          <w:sz w:val="32"/>
          <w:szCs w:val="32"/>
          <w:lang w:eastAsia="zh-CN"/>
        </w:rPr>
        <w:t>收支的增加</w:t>
      </w:r>
      <w:r>
        <w:rPr>
          <w:rFonts w:hint="eastAsia" w:ascii="仿宋" w:hAnsi="仿宋" w:eastAsia="仿宋"/>
          <w:kern w:val="0"/>
          <w:sz w:val="32"/>
          <w:szCs w:val="32"/>
          <w:lang w:eastAsia="zh-CN"/>
        </w:rPr>
        <w:t>。</w:t>
      </w:r>
    </w:p>
    <w:p>
      <w:pPr>
        <w:pStyle w:val="9"/>
        <w:ind w:firstLine="643" w:firstLineChars="200"/>
        <w:rPr>
          <w:rFonts w:hAnsi="黑体"/>
          <w:b/>
          <w:sz w:val="32"/>
          <w:szCs w:val="32"/>
        </w:rPr>
      </w:pPr>
      <w:r>
        <w:rPr>
          <w:rFonts w:hint="eastAsia" w:hAnsi="黑体"/>
          <w:b/>
          <w:sz w:val="32"/>
          <w:szCs w:val="32"/>
        </w:rPr>
        <w:t>五、一般公共预算财政拨款支出决算情况说明</w:t>
      </w:r>
    </w:p>
    <w:p>
      <w:pPr>
        <w:pStyle w:val="9"/>
        <w:ind w:firstLine="643"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9"/>
        <w:ind w:firstLine="800" w:firstLineChars="250"/>
        <w:rPr>
          <w:rFonts w:hint="default" w:eastAsia="仿宋" w:asciiTheme="minorEastAsia" w:hAnsiTheme="minorEastAsia"/>
          <w:sz w:val="32"/>
          <w:szCs w:val="32"/>
          <w:lang w:val="en-US" w:eastAsia="zh-CN"/>
        </w:rPr>
      </w:pPr>
      <w:r>
        <w:rPr>
          <w:rFonts w:hint="eastAsia" w:asciiTheme="minorEastAsia" w:hAnsiTheme="minorEastAsia" w:eastAsiaTheme="minorEastAsia"/>
          <w:sz w:val="32"/>
          <w:szCs w:val="32"/>
        </w:rPr>
        <w:t>2020年度财政拨款支出</w:t>
      </w:r>
      <w:r>
        <w:rPr>
          <w:rFonts w:hint="eastAsia" w:asciiTheme="minorEastAsia" w:hAnsiTheme="minorEastAsia" w:eastAsiaTheme="minorEastAsia"/>
          <w:sz w:val="32"/>
          <w:szCs w:val="32"/>
          <w:lang w:val="en-US" w:eastAsia="zh-CN"/>
        </w:rPr>
        <w:t>3038.44</w:t>
      </w:r>
      <w:r>
        <w:rPr>
          <w:rFonts w:hint="eastAsia" w:asciiTheme="minorEastAsia" w:hAnsiTheme="minorEastAsia" w:eastAsiaTheme="minorEastAsia"/>
          <w:sz w:val="32"/>
          <w:szCs w:val="32"/>
        </w:rPr>
        <w:t>万元，占本年支出合计的</w:t>
      </w:r>
      <w:r>
        <w:rPr>
          <w:rFonts w:hint="eastAsia" w:asciiTheme="minorEastAsia" w:hAnsiTheme="minorEastAsia" w:eastAsiaTheme="minorEastAsia"/>
          <w:sz w:val="32"/>
          <w:szCs w:val="32"/>
          <w:lang w:val="en-US" w:eastAsia="zh-CN"/>
        </w:rPr>
        <w:t>98.76</w:t>
      </w:r>
      <w:r>
        <w:rPr>
          <w:rFonts w:hint="eastAsia" w:asciiTheme="minorEastAsia" w:hAnsiTheme="minorEastAsia" w:eastAsiaTheme="minorEastAsia"/>
          <w:sz w:val="32"/>
          <w:szCs w:val="32"/>
        </w:rPr>
        <w:t>%，与上年相比，财政拨款支出增加</w:t>
      </w:r>
      <w:r>
        <w:rPr>
          <w:rFonts w:hint="eastAsia" w:asciiTheme="minorEastAsia" w:hAnsiTheme="minorEastAsia" w:eastAsiaTheme="minorEastAsia"/>
          <w:sz w:val="32"/>
          <w:szCs w:val="32"/>
          <w:lang w:val="en-US" w:eastAsia="zh-CN"/>
        </w:rPr>
        <w:t>913.61</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30.07</w:t>
      </w:r>
      <w:r>
        <w:rPr>
          <w:rFonts w:hint="eastAsia" w:asciiTheme="minorEastAsia" w:hAnsiTheme="minorEastAsia" w:eastAsiaTheme="minorEastAsia"/>
          <w:sz w:val="32"/>
          <w:szCs w:val="32"/>
        </w:rPr>
        <w:t>%，主要是因为</w:t>
      </w:r>
      <w:r>
        <w:rPr>
          <w:rFonts w:hint="eastAsia" w:ascii="仿宋" w:hAnsi="仿宋" w:eastAsia="仿宋"/>
          <w:kern w:val="0"/>
          <w:sz w:val="32"/>
          <w:szCs w:val="32"/>
        </w:rPr>
        <w:t>项目支出</w:t>
      </w:r>
      <w:r>
        <w:rPr>
          <w:rFonts w:hint="eastAsia" w:ascii="仿宋" w:hAnsi="仿宋" w:eastAsia="仿宋"/>
          <w:kern w:val="0"/>
          <w:sz w:val="32"/>
          <w:szCs w:val="32"/>
          <w:lang w:eastAsia="zh-CN"/>
        </w:rPr>
        <w:t>增加</w:t>
      </w:r>
      <w:r>
        <w:rPr>
          <w:rFonts w:hint="eastAsia" w:ascii="仿宋" w:hAnsi="仿宋" w:eastAsia="仿宋"/>
          <w:kern w:val="0"/>
          <w:sz w:val="32"/>
          <w:szCs w:val="32"/>
          <w:lang w:val="en-US" w:eastAsia="zh-CN"/>
        </w:rPr>
        <w:t>。</w:t>
      </w:r>
    </w:p>
    <w:p>
      <w:pPr>
        <w:pStyle w:val="9"/>
        <w:ind w:firstLine="482" w:firstLineChars="1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widowControl/>
        <w:spacing w:line="600" w:lineRule="exact"/>
        <w:ind w:firstLine="627" w:firstLineChars="196"/>
        <w:jc w:val="left"/>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2020年度财政拨款支出</w:t>
      </w:r>
      <w:r>
        <w:rPr>
          <w:rFonts w:hint="eastAsia" w:asciiTheme="minorEastAsia" w:hAnsiTheme="minorEastAsia" w:eastAsiaTheme="minorEastAsia"/>
          <w:sz w:val="32"/>
          <w:szCs w:val="32"/>
          <w:lang w:val="en-US" w:eastAsia="zh-CN"/>
        </w:rPr>
        <w:t>3038.44</w:t>
      </w:r>
      <w:r>
        <w:rPr>
          <w:rFonts w:hint="eastAsia" w:asciiTheme="minorEastAsia" w:hAnsiTheme="minorEastAsia" w:eastAsiaTheme="minorEastAsia"/>
          <w:sz w:val="32"/>
          <w:szCs w:val="32"/>
        </w:rPr>
        <w:t>万元，主要用于以下方面：社会保障和就业支出</w:t>
      </w:r>
      <w:r>
        <w:rPr>
          <w:rFonts w:hint="eastAsia" w:asciiTheme="minorEastAsia" w:hAnsiTheme="minorEastAsia"/>
          <w:sz w:val="32"/>
          <w:szCs w:val="32"/>
          <w:lang w:val="en-US" w:eastAsia="zh-CN"/>
        </w:rPr>
        <w:t>1.42</w:t>
      </w:r>
      <w:r>
        <w:rPr>
          <w:rFonts w:hint="eastAsia" w:asciiTheme="minorEastAsia" w:hAnsiTheme="minorEastAsia" w:eastAsiaTheme="minorEastAsia"/>
          <w:sz w:val="32"/>
          <w:szCs w:val="32"/>
        </w:rPr>
        <w:t>万元，占</w:t>
      </w:r>
      <w:r>
        <w:rPr>
          <w:rFonts w:hint="eastAsia" w:asciiTheme="minorEastAsia" w:hAnsiTheme="minorEastAsia"/>
          <w:sz w:val="32"/>
          <w:szCs w:val="32"/>
          <w:lang w:val="en-US" w:eastAsia="zh-CN"/>
        </w:rPr>
        <w:t>0.05</w:t>
      </w:r>
      <w:r>
        <w:rPr>
          <w:rFonts w:hint="eastAsia" w:asciiTheme="minorEastAsia" w:hAnsiTheme="minorEastAsia" w:eastAsiaTheme="minorEastAsia"/>
          <w:sz w:val="32"/>
          <w:szCs w:val="32"/>
        </w:rPr>
        <w:t>%；节能环保支出</w:t>
      </w:r>
      <w:r>
        <w:rPr>
          <w:rFonts w:hint="eastAsia" w:asciiTheme="minorEastAsia" w:hAnsiTheme="minorEastAsia"/>
          <w:sz w:val="32"/>
          <w:szCs w:val="32"/>
          <w:lang w:val="en-US" w:eastAsia="zh-CN"/>
        </w:rPr>
        <w:t>2938.73</w:t>
      </w:r>
      <w:r>
        <w:rPr>
          <w:rFonts w:hint="eastAsia" w:asciiTheme="minorEastAsia" w:hAnsiTheme="minorEastAsia" w:eastAsiaTheme="minorEastAsia"/>
          <w:sz w:val="32"/>
          <w:szCs w:val="32"/>
        </w:rPr>
        <w:t>万元，占</w:t>
      </w:r>
      <w:r>
        <w:rPr>
          <w:rFonts w:hint="eastAsia" w:asciiTheme="minorEastAsia" w:hAnsiTheme="minorEastAsia"/>
          <w:sz w:val="32"/>
          <w:szCs w:val="32"/>
          <w:lang w:val="en-US" w:eastAsia="zh-CN"/>
        </w:rPr>
        <w:t>96.72</w:t>
      </w:r>
      <w:r>
        <w:rPr>
          <w:rFonts w:hint="eastAsia" w:asciiTheme="minorEastAsia" w:hAnsiTheme="minorEastAsia" w:eastAsiaTheme="minorEastAsia"/>
          <w:sz w:val="32"/>
          <w:szCs w:val="32"/>
        </w:rPr>
        <w:t>%；城乡社区支出</w:t>
      </w:r>
      <w:r>
        <w:rPr>
          <w:rFonts w:hint="eastAsia" w:asciiTheme="minorEastAsia" w:hAnsiTheme="minorEastAsia"/>
          <w:sz w:val="32"/>
          <w:szCs w:val="32"/>
          <w:lang w:val="en-US" w:eastAsia="zh-CN"/>
        </w:rPr>
        <w:t>88.87</w:t>
      </w:r>
      <w:r>
        <w:rPr>
          <w:rFonts w:hint="eastAsia" w:asciiTheme="minorEastAsia" w:hAnsiTheme="minorEastAsia" w:eastAsiaTheme="minorEastAsia"/>
          <w:sz w:val="32"/>
          <w:szCs w:val="32"/>
        </w:rPr>
        <w:t>万元，占</w:t>
      </w:r>
      <w:r>
        <w:rPr>
          <w:rFonts w:hint="eastAsia" w:asciiTheme="minorEastAsia" w:hAnsiTheme="minorEastAsia"/>
          <w:sz w:val="32"/>
          <w:szCs w:val="32"/>
          <w:lang w:val="en-US" w:eastAsia="zh-CN"/>
        </w:rPr>
        <w:t>2.92</w:t>
      </w:r>
      <w:r>
        <w:rPr>
          <w:rFonts w:hint="eastAsia" w:asciiTheme="minorEastAsia" w:hAnsiTheme="minorEastAsia" w:eastAsiaTheme="minorEastAsia"/>
          <w:sz w:val="32"/>
          <w:szCs w:val="32"/>
        </w:rPr>
        <w:t>%；农林水支出</w:t>
      </w:r>
      <w:r>
        <w:rPr>
          <w:rFonts w:hint="eastAsia" w:asciiTheme="minorEastAsia" w:hAnsiTheme="minorEastAsia"/>
          <w:sz w:val="32"/>
          <w:szCs w:val="32"/>
          <w:lang w:val="en-US" w:eastAsia="zh-CN"/>
        </w:rPr>
        <w:t>1.97</w:t>
      </w:r>
      <w:r>
        <w:rPr>
          <w:rFonts w:hint="eastAsia" w:asciiTheme="minorEastAsia" w:hAnsiTheme="minorEastAsia" w:eastAsiaTheme="minorEastAsia"/>
          <w:sz w:val="32"/>
          <w:szCs w:val="32"/>
        </w:rPr>
        <w:t>万元，占</w:t>
      </w:r>
      <w:r>
        <w:rPr>
          <w:rFonts w:hint="eastAsia" w:asciiTheme="minorEastAsia" w:hAnsiTheme="minorEastAsia"/>
          <w:sz w:val="32"/>
          <w:szCs w:val="32"/>
          <w:lang w:val="en-US" w:eastAsia="zh-CN"/>
        </w:rPr>
        <w:t>0.06</w:t>
      </w:r>
      <w:r>
        <w:rPr>
          <w:rFonts w:hint="eastAsia" w:asciiTheme="minorEastAsia" w:hAnsiTheme="minorEastAsia" w:eastAsiaTheme="minorEastAsia"/>
          <w:sz w:val="32"/>
          <w:szCs w:val="32"/>
        </w:rPr>
        <w:t>%</w:t>
      </w:r>
      <w:r>
        <w:rPr>
          <w:rFonts w:hint="eastAsia" w:asciiTheme="minorEastAsia" w:hAnsiTheme="minorEastAsia"/>
          <w:sz w:val="32"/>
          <w:szCs w:val="32"/>
          <w:lang w:eastAsia="zh-CN"/>
        </w:rPr>
        <w:t>；住房保障支出</w:t>
      </w:r>
      <w:r>
        <w:rPr>
          <w:rFonts w:hint="eastAsia" w:asciiTheme="minorEastAsia" w:hAnsiTheme="minorEastAsia"/>
          <w:sz w:val="32"/>
          <w:szCs w:val="32"/>
          <w:lang w:val="en-US" w:eastAsia="zh-CN"/>
        </w:rPr>
        <w:t>7.44万元，</w:t>
      </w:r>
      <w:r>
        <w:rPr>
          <w:rFonts w:hint="eastAsia" w:asciiTheme="minorEastAsia" w:hAnsiTheme="minorEastAsia" w:eastAsiaTheme="minorEastAsia"/>
          <w:sz w:val="32"/>
          <w:szCs w:val="32"/>
        </w:rPr>
        <w:t>占</w:t>
      </w:r>
      <w:r>
        <w:rPr>
          <w:rFonts w:hint="eastAsia" w:asciiTheme="minorEastAsia" w:hAnsiTheme="minorEastAsia"/>
          <w:sz w:val="32"/>
          <w:szCs w:val="32"/>
          <w:lang w:val="en-US" w:eastAsia="zh-CN"/>
        </w:rPr>
        <w:t>0.25</w:t>
      </w:r>
      <w:r>
        <w:rPr>
          <w:rFonts w:hint="eastAsia" w:asciiTheme="minorEastAsia" w:hAnsiTheme="minorEastAsia" w:eastAsiaTheme="minorEastAsia"/>
          <w:sz w:val="32"/>
          <w:szCs w:val="32"/>
        </w:rPr>
        <w:t xml:space="preserve">%。 </w:t>
      </w:r>
    </w:p>
    <w:p>
      <w:pPr>
        <w:pStyle w:val="9"/>
        <w:ind w:firstLine="643"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pPr>
        <w:widowControl/>
        <w:spacing w:line="600" w:lineRule="exact"/>
        <w:ind w:firstLine="627" w:firstLineChars="196"/>
        <w:jc w:val="left"/>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2020年度财政拨款支出年初预算数为3873.94万元，支出决算数3038.44万元，完成年初预算的78.43%：</w:t>
      </w:r>
    </w:p>
    <w:p>
      <w:pPr>
        <w:widowControl/>
        <w:spacing w:line="600" w:lineRule="exact"/>
        <w:ind w:firstLine="627" w:firstLineChars="196"/>
        <w:jc w:val="left"/>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1、社会保障和就业支出（类）抚恤金（款）-死亡抚恤（项）</w:t>
      </w:r>
    </w:p>
    <w:p>
      <w:pPr>
        <w:widowControl/>
        <w:spacing w:line="600" w:lineRule="exact"/>
        <w:ind w:firstLine="627" w:firstLineChars="196"/>
        <w:jc w:val="left"/>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年初预算为1.42万元，支出决算为1.42万元，完成预算的100%。</w:t>
      </w:r>
    </w:p>
    <w:p>
      <w:pPr>
        <w:widowControl/>
        <w:spacing w:line="600" w:lineRule="exact"/>
        <w:ind w:firstLine="627" w:firstLineChars="196"/>
        <w:jc w:val="left"/>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2、节能环保支出（类）环境保护管理事务（款）-行政运行（项）年初预算数为1218.25万元，支出决算数882.8万元，完成年初预算的72.46%，决算数比年初预算少335.45万元，主要是因为一是人员减少，人员经费相应减少；二是社保缴费直接归入社保股统计核算。</w:t>
      </w:r>
    </w:p>
    <w:p>
      <w:pPr>
        <w:widowControl/>
        <w:spacing w:line="600" w:lineRule="exact"/>
        <w:ind w:firstLine="627" w:firstLineChars="196"/>
        <w:jc w:val="left"/>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3、节能环保支出（类）环境保护管理事务（款）其他环境保护管理事务支出（项）：</w:t>
      </w:r>
    </w:p>
    <w:p>
      <w:pPr>
        <w:widowControl/>
        <w:spacing w:line="600" w:lineRule="exact"/>
        <w:ind w:firstLine="627" w:firstLineChars="196"/>
        <w:jc w:val="left"/>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年初预算为736.63万元，支出决算为736.63万元，完成年初预算的100%。</w:t>
      </w:r>
    </w:p>
    <w:p>
      <w:pPr>
        <w:widowControl/>
        <w:spacing w:line="600" w:lineRule="exact"/>
        <w:ind w:firstLine="627" w:firstLineChars="196"/>
        <w:jc w:val="left"/>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4、节能环保支出（类）环境监测与监察（款） 建设项目环评审查与监督（项）：</w:t>
      </w:r>
    </w:p>
    <w:p>
      <w:pPr>
        <w:widowControl/>
        <w:spacing w:line="600" w:lineRule="exact"/>
        <w:ind w:firstLine="627" w:firstLineChars="196"/>
        <w:jc w:val="left"/>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年初预算为80，支出决算为80万元，完成年初预算的100%。</w:t>
      </w:r>
    </w:p>
    <w:p>
      <w:pPr>
        <w:widowControl/>
        <w:spacing w:line="600" w:lineRule="exact"/>
        <w:ind w:firstLine="627" w:firstLineChars="196"/>
        <w:jc w:val="left"/>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5、节能环保支出（类）环境监测与监察（款）其他环境监测与监察支出（项）：</w:t>
      </w:r>
    </w:p>
    <w:p>
      <w:pPr>
        <w:widowControl/>
        <w:spacing w:line="600" w:lineRule="exact"/>
        <w:ind w:firstLine="627" w:firstLineChars="196"/>
        <w:jc w:val="left"/>
        <w:rPr>
          <w:rFonts w:hint="default" w:asciiTheme="minorEastAsia" w:hAnsiTheme="minorEastAsia"/>
          <w:sz w:val="32"/>
          <w:szCs w:val="32"/>
          <w:lang w:val="en-US" w:eastAsia="zh-CN"/>
        </w:rPr>
      </w:pPr>
      <w:r>
        <w:rPr>
          <w:rFonts w:hint="eastAsia" w:asciiTheme="minorEastAsia" w:hAnsiTheme="minorEastAsia"/>
          <w:sz w:val="32"/>
          <w:szCs w:val="32"/>
          <w:lang w:val="en-US" w:eastAsia="zh-CN"/>
        </w:rPr>
        <w:t>年初预算为55.11，支出决算为55.11万元，完成年初预算的100%</w:t>
      </w:r>
    </w:p>
    <w:p>
      <w:pPr>
        <w:widowControl/>
        <w:spacing w:line="600" w:lineRule="exact"/>
        <w:ind w:firstLine="627" w:firstLineChars="196"/>
        <w:jc w:val="left"/>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6、节能环保支出（类）污染防治（款）水体（项）</w:t>
      </w:r>
    </w:p>
    <w:p>
      <w:pPr>
        <w:widowControl/>
        <w:spacing w:line="600" w:lineRule="exact"/>
        <w:ind w:firstLine="627" w:firstLineChars="196"/>
        <w:jc w:val="left"/>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年初预算为596.81万元，支出决算为596.81万元，完成年初预算的100%。</w:t>
      </w:r>
    </w:p>
    <w:p>
      <w:pPr>
        <w:widowControl/>
        <w:numPr>
          <w:ilvl w:val="0"/>
          <w:numId w:val="1"/>
        </w:numPr>
        <w:spacing w:line="600" w:lineRule="exact"/>
        <w:ind w:firstLine="627" w:firstLineChars="196"/>
        <w:jc w:val="left"/>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节能环保支出（类）污染防治（款）放射源和放射性废物监管（项）</w:t>
      </w:r>
    </w:p>
    <w:p>
      <w:pPr>
        <w:widowControl/>
        <w:spacing w:line="600" w:lineRule="exact"/>
        <w:ind w:firstLine="627" w:firstLineChars="196"/>
        <w:jc w:val="left"/>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 xml:space="preserve">   年初预算为37.44万元，支出决算为37.44万元，完成年初预算的100%。</w:t>
      </w:r>
    </w:p>
    <w:p>
      <w:pPr>
        <w:widowControl/>
        <w:spacing w:line="600" w:lineRule="exact"/>
        <w:ind w:firstLine="640" w:firstLineChars="200"/>
        <w:jc w:val="left"/>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8、节能环保支出（类）污染防治（款）其他污染防治支出（项）</w:t>
      </w:r>
    </w:p>
    <w:p>
      <w:pPr>
        <w:widowControl/>
        <w:spacing w:line="600" w:lineRule="exact"/>
        <w:ind w:firstLine="627" w:firstLineChars="196"/>
        <w:jc w:val="left"/>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年初预算数为22.33万元，支出决算数为22.33万元，完成预算的100%。</w:t>
      </w:r>
    </w:p>
    <w:p>
      <w:pPr>
        <w:widowControl/>
        <w:spacing w:line="600" w:lineRule="exact"/>
        <w:ind w:firstLine="627" w:firstLineChars="196"/>
        <w:jc w:val="left"/>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9、节能环保支出（类）农村环境保护（项）。</w:t>
      </w:r>
    </w:p>
    <w:p>
      <w:pPr>
        <w:widowControl/>
        <w:spacing w:line="600" w:lineRule="exact"/>
        <w:ind w:firstLine="627" w:firstLineChars="196"/>
        <w:jc w:val="left"/>
        <w:rPr>
          <w:rFonts w:hint="default" w:asciiTheme="minorEastAsia" w:hAnsiTheme="minorEastAsia"/>
          <w:sz w:val="32"/>
          <w:szCs w:val="32"/>
          <w:lang w:val="en-US" w:eastAsia="zh-CN"/>
        </w:rPr>
      </w:pPr>
      <w:r>
        <w:rPr>
          <w:rFonts w:hint="eastAsia" w:asciiTheme="minorEastAsia" w:hAnsiTheme="minorEastAsia"/>
          <w:sz w:val="32"/>
          <w:szCs w:val="32"/>
          <w:lang w:val="en-US" w:eastAsia="zh-CN"/>
        </w:rPr>
        <w:t>年初预算数1027.67万元，支出决算为527.6万元，完成年初预算的51.34%。主要是因为尚有500.07万元项目款未结付。</w:t>
      </w:r>
    </w:p>
    <w:p>
      <w:pPr>
        <w:widowControl/>
        <w:spacing w:line="600" w:lineRule="exact"/>
        <w:ind w:firstLine="627" w:firstLineChars="196"/>
        <w:jc w:val="left"/>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10、城乡社区支出（类）城乡社区环境卫生（项）</w:t>
      </w:r>
    </w:p>
    <w:p>
      <w:pPr>
        <w:widowControl/>
        <w:spacing w:line="600" w:lineRule="exact"/>
        <w:ind w:firstLine="627" w:firstLineChars="196"/>
        <w:jc w:val="left"/>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年初预算数为88.87万元，支出决算数为88.87万元，完成预算的100%。</w:t>
      </w:r>
    </w:p>
    <w:p>
      <w:pPr>
        <w:widowControl/>
        <w:spacing w:line="600" w:lineRule="exact"/>
        <w:ind w:firstLine="627" w:firstLineChars="196"/>
        <w:jc w:val="left"/>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11、农林水支出（类）扶贫（款）行政运行（项）</w:t>
      </w:r>
    </w:p>
    <w:p>
      <w:pPr>
        <w:widowControl/>
        <w:spacing w:line="600" w:lineRule="exact"/>
        <w:ind w:firstLine="627" w:firstLineChars="196"/>
        <w:jc w:val="left"/>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年初预算数为0.09万元，支出决算数为0.09万元，完成年初预算数的100%。</w:t>
      </w:r>
    </w:p>
    <w:p>
      <w:pPr>
        <w:widowControl/>
        <w:spacing w:line="600" w:lineRule="exact"/>
        <w:ind w:firstLine="627" w:firstLineChars="196"/>
        <w:jc w:val="left"/>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12、农林水支出（类）扶贫（款）农村基础设施建设（项）</w:t>
      </w:r>
    </w:p>
    <w:p>
      <w:pPr>
        <w:widowControl/>
        <w:spacing w:line="600" w:lineRule="exact"/>
        <w:ind w:firstLine="627" w:firstLineChars="196"/>
        <w:jc w:val="left"/>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年初预算数为1.88万元，支出决算数为1.88万元，完成年初预算的100%.</w:t>
      </w:r>
    </w:p>
    <w:p>
      <w:pPr>
        <w:widowControl/>
        <w:spacing w:line="600" w:lineRule="exact"/>
        <w:ind w:firstLine="627" w:firstLineChars="196"/>
        <w:jc w:val="left"/>
        <w:rPr>
          <w:rFonts w:hint="default" w:asciiTheme="minorEastAsia" w:hAnsiTheme="minorEastAsia"/>
          <w:sz w:val="32"/>
          <w:szCs w:val="32"/>
          <w:lang w:val="en-US" w:eastAsia="zh-CN"/>
        </w:rPr>
      </w:pPr>
      <w:r>
        <w:rPr>
          <w:rFonts w:hint="eastAsia" w:asciiTheme="minorEastAsia" w:hAnsiTheme="minorEastAsia"/>
          <w:sz w:val="32"/>
          <w:szCs w:val="32"/>
          <w:lang w:val="en-US" w:eastAsia="zh-CN"/>
        </w:rPr>
        <w:t>13、</w:t>
      </w:r>
      <w:r>
        <w:rPr>
          <w:rFonts w:hint="eastAsia" w:asciiTheme="minorEastAsia" w:hAnsiTheme="minorEastAsia"/>
          <w:sz w:val="32"/>
          <w:szCs w:val="32"/>
          <w:lang w:eastAsia="zh-CN"/>
        </w:rPr>
        <w:t>住房保障支出</w:t>
      </w:r>
      <w:r>
        <w:rPr>
          <w:rFonts w:hint="eastAsia" w:asciiTheme="minorEastAsia" w:hAnsiTheme="minorEastAsia"/>
          <w:sz w:val="32"/>
          <w:szCs w:val="32"/>
          <w:lang w:val="en-US" w:eastAsia="zh-CN"/>
        </w:rPr>
        <w:t>（类）住房改革支出（款）住房公积金（项）</w:t>
      </w:r>
    </w:p>
    <w:p>
      <w:pPr>
        <w:widowControl/>
        <w:spacing w:line="600" w:lineRule="exact"/>
        <w:ind w:firstLine="627" w:firstLineChars="196"/>
        <w:jc w:val="left"/>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年初预算数为7.44万元，支出决算数为7.44万元，完成年初预算的100%.</w:t>
      </w:r>
    </w:p>
    <w:p>
      <w:pPr>
        <w:pStyle w:val="9"/>
        <w:ind w:firstLine="643" w:firstLineChars="200"/>
        <w:rPr>
          <w:rFonts w:hAnsi="黑体"/>
          <w:b/>
          <w:sz w:val="32"/>
          <w:szCs w:val="32"/>
        </w:rPr>
      </w:pPr>
      <w:r>
        <w:rPr>
          <w:rFonts w:hint="eastAsia" w:hAnsi="黑体"/>
          <w:b/>
          <w:sz w:val="32"/>
          <w:szCs w:val="32"/>
        </w:rPr>
        <w:t>六、一般公共预算财政拨款基本支出决算情况说明</w:t>
      </w:r>
    </w:p>
    <w:p>
      <w:pPr>
        <w:pStyle w:val="9"/>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2020年度财政拨款基本支出</w:t>
      </w:r>
      <w:r>
        <w:rPr>
          <w:rFonts w:hint="eastAsia" w:asciiTheme="minorEastAsia" w:hAnsiTheme="minorEastAsia" w:eastAsiaTheme="minorEastAsia"/>
          <w:sz w:val="32"/>
          <w:szCs w:val="32"/>
          <w:lang w:val="en-US" w:eastAsia="zh-CN"/>
        </w:rPr>
        <w:t>891.74</w:t>
      </w:r>
      <w:r>
        <w:rPr>
          <w:rFonts w:hint="eastAsia" w:asciiTheme="minorEastAsia" w:hAnsiTheme="minorEastAsia" w:eastAsiaTheme="minorEastAsia"/>
          <w:sz w:val="32"/>
          <w:szCs w:val="32"/>
        </w:rPr>
        <w:t>万元，其中：人员经费</w:t>
      </w:r>
      <w:r>
        <w:rPr>
          <w:rFonts w:hint="eastAsia" w:asciiTheme="minorEastAsia" w:hAnsiTheme="minorEastAsia" w:eastAsiaTheme="minorEastAsia"/>
          <w:sz w:val="32"/>
          <w:szCs w:val="32"/>
          <w:lang w:val="en-US" w:eastAsia="zh-CN"/>
        </w:rPr>
        <w:t>707.95</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79.39</w:t>
      </w:r>
      <w:r>
        <w:rPr>
          <w:rFonts w:hint="eastAsia" w:asciiTheme="minorEastAsia" w:hAnsiTheme="minorEastAsia" w:eastAsiaTheme="minorEastAsia"/>
          <w:sz w:val="32"/>
          <w:szCs w:val="32"/>
        </w:rPr>
        <w:t>%,主要包括基本工资、津贴补贴、奖金、</w:t>
      </w:r>
      <w:r>
        <w:rPr>
          <w:rFonts w:hint="eastAsia" w:asciiTheme="minorEastAsia" w:hAnsiTheme="minorEastAsia" w:eastAsiaTheme="minorEastAsia"/>
          <w:sz w:val="32"/>
          <w:szCs w:val="32"/>
          <w:lang w:eastAsia="zh-CN"/>
        </w:rPr>
        <w:t>绩效工资、住房公积金及对个人和家庭补助</w:t>
      </w:r>
      <w:r>
        <w:rPr>
          <w:rFonts w:hint="eastAsia" w:asciiTheme="minorEastAsia" w:hAnsiTheme="minorEastAsia" w:eastAsiaTheme="minorEastAsia"/>
          <w:sz w:val="32"/>
          <w:szCs w:val="32"/>
        </w:rPr>
        <w:t>；公用经费</w:t>
      </w:r>
      <w:r>
        <w:rPr>
          <w:rFonts w:hint="eastAsia" w:asciiTheme="minorEastAsia" w:hAnsiTheme="minorEastAsia" w:eastAsiaTheme="minorEastAsia"/>
          <w:sz w:val="32"/>
          <w:szCs w:val="32"/>
          <w:lang w:val="en-US" w:eastAsia="zh-CN"/>
        </w:rPr>
        <w:t>183.79</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20.61</w:t>
      </w:r>
      <w:r>
        <w:rPr>
          <w:rFonts w:hint="eastAsia" w:asciiTheme="minorEastAsia" w:hAnsiTheme="minorEastAsia" w:eastAsiaTheme="minorEastAsia"/>
          <w:sz w:val="32"/>
          <w:szCs w:val="32"/>
        </w:rPr>
        <w:t>%，主要包括办公费、印刷费、</w:t>
      </w:r>
      <w:r>
        <w:rPr>
          <w:rFonts w:hint="eastAsia" w:asciiTheme="minorEastAsia" w:hAnsiTheme="minorEastAsia" w:eastAsiaTheme="minorEastAsia"/>
          <w:sz w:val="32"/>
          <w:szCs w:val="32"/>
          <w:lang w:eastAsia="zh-CN"/>
        </w:rPr>
        <w:t>水电费、物业管理费、差旅费、维修费、会议费、公务接待费、劳务费、工会经费、其他交通费用、及其他商品服务支出。</w:t>
      </w:r>
    </w:p>
    <w:p>
      <w:pPr>
        <w:pStyle w:val="9"/>
        <w:ind w:firstLine="643" w:firstLineChars="200"/>
        <w:rPr>
          <w:rFonts w:hAnsi="黑体"/>
          <w:b/>
          <w:sz w:val="32"/>
          <w:szCs w:val="32"/>
        </w:rPr>
      </w:pPr>
      <w:r>
        <w:rPr>
          <w:rFonts w:hint="eastAsia" w:hAnsi="黑体"/>
          <w:b/>
          <w:sz w:val="32"/>
          <w:szCs w:val="32"/>
        </w:rPr>
        <w:t>七、一般公共预算财政拨款三公经费支出决算情况说明</w:t>
      </w:r>
    </w:p>
    <w:p>
      <w:pPr>
        <w:pStyle w:val="9"/>
        <w:ind w:firstLine="643"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“三公”经费财政拨款支出预算为</w:t>
      </w:r>
      <w:r>
        <w:rPr>
          <w:rFonts w:hint="eastAsia" w:asciiTheme="minorEastAsia" w:hAnsiTheme="minorEastAsia" w:eastAsiaTheme="minorEastAsia"/>
          <w:sz w:val="32"/>
          <w:szCs w:val="32"/>
          <w:lang w:val="en-US" w:eastAsia="zh-CN"/>
        </w:rPr>
        <w:t>5.52</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5.49</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99.46</w:t>
      </w:r>
      <w:r>
        <w:rPr>
          <w:rFonts w:hint="eastAsia" w:asciiTheme="minorEastAsia" w:hAnsiTheme="minorEastAsia" w:eastAsiaTheme="minorEastAsia"/>
          <w:sz w:val="32"/>
          <w:szCs w:val="32"/>
        </w:rPr>
        <w:t>%，其中：</w:t>
      </w:r>
    </w:p>
    <w:p>
      <w:pPr>
        <w:pStyle w:val="9"/>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因公出国（境）费支出预算为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bookmarkStart w:id="3" w:name="_GoBack"/>
      <w:bookmarkEnd w:id="3"/>
    </w:p>
    <w:p>
      <w:pPr>
        <w:pStyle w:val="9"/>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公务接待费支出预算为</w:t>
      </w:r>
      <w:r>
        <w:rPr>
          <w:rFonts w:hint="eastAsia" w:asciiTheme="minorEastAsia" w:hAnsiTheme="minorEastAsia" w:eastAsiaTheme="minorEastAsia"/>
          <w:sz w:val="32"/>
          <w:szCs w:val="32"/>
          <w:lang w:val="en-US" w:eastAsia="zh-CN"/>
        </w:rPr>
        <w:t>5.52</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5.49</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99.46</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小于</w:t>
      </w:r>
      <w:r>
        <w:rPr>
          <w:rFonts w:hint="eastAsia" w:asciiTheme="minorEastAsia" w:hAnsiTheme="minorEastAsia" w:eastAsiaTheme="minorEastAsia"/>
          <w:sz w:val="32"/>
          <w:szCs w:val="32"/>
        </w:rPr>
        <w:t>预算数的主要原因是响应厉行节约的号召，</w:t>
      </w:r>
      <w:r>
        <w:rPr>
          <w:rFonts w:hint="eastAsia" w:asciiTheme="minorEastAsia" w:hAnsiTheme="minorEastAsia" w:eastAsiaTheme="minorEastAsia"/>
          <w:sz w:val="32"/>
          <w:szCs w:val="32"/>
          <w:lang w:eastAsia="zh-CN"/>
        </w:rPr>
        <w:t>积极</w:t>
      </w:r>
      <w:r>
        <w:rPr>
          <w:rFonts w:hint="eastAsia" w:asciiTheme="minorEastAsia" w:hAnsiTheme="minorEastAsia" w:eastAsiaTheme="minorEastAsia"/>
          <w:sz w:val="32"/>
          <w:szCs w:val="32"/>
        </w:rPr>
        <w:t>压缩</w:t>
      </w:r>
      <w:r>
        <w:rPr>
          <w:rFonts w:hint="eastAsia" w:asciiTheme="minorEastAsia" w:hAnsiTheme="minorEastAsia" w:eastAsiaTheme="minorEastAsia"/>
          <w:b/>
          <w:sz w:val="32"/>
          <w:szCs w:val="32"/>
        </w:rPr>
        <w:t>“三公”</w:t>
      </w:r>
      <w:r>
        <w:rPr>
          <w:rFonts w:hint="eastAsia" w:asciiTheme="minorEastAsia" w:hAnsiTheme="minorEastAsia" w:eastAsiaTheme="minorEastAsia"/>
          <w:sz w:val="32"/>
          <w:szCs w:val="32"/>
        </w:rPr>
        <w:t>经费</w:t>
      </w:r>
      <w:r>
        <w:rPr>
          <w:rFonts w:hint="eastAsia" w:asciiTheme="minorEastAsia" w:hAnsiTheme="minorEastAsia" w:eastAsiaTheme="minorEastAsia"/>
          <w:sz w:val="32"/>
          <w:szCs w:val="32"/>
          <w:lang w:eastAsia="zh-CN"/>
        </w:rPr>
        <w:t>。</w:t>
      </w:r>
    </w:p>
    <w:p>
      <w:pPr>
        <w:widowControl/>
        <w:shd w:val="clear" w:color="auto" w:fill="FFFFFF"/>
        <w:wordWrap w:val="0"/>
        <w:spacing w:after="150" w:line="440" w:lineRule="atLeast"/>
        <w:ind w:firstLine="640" w:firstLineChars="200"/>
        <w:jc w:val="left"/>
        <w:textAlignment w:val="baseline"/>
        <w:rPr>
          <w:rFonts w:hint="eastAsia" w:ascii="仿宋" w:hAnsi="仿宋" w:eastAsia="仿宋"/>
          <w:kern w:val="0"/>
          <w:sz w:val="32"/>
          <w:szCs w:val="32"/>
        </w:rPr>
      </w:pPr>
      <w:r>
        <w:rPr>
          <w:rFonts w:hint="eastAsia" w:asciiTheme="minorEastAsia" w:hAnsiTheme="minorEastAsia" w:eastAsiaTheme="minorEastAsia"/>
          <w:sz w:val="32"/>
          <w:szCs w:val="32"/>
        </w:rPr>
        <w:t>公务用车购置费及运行维护费支出预算为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%。因公车改革，本单位无此项开支</w:t>
      </w:r>
      <w:r>
        <w:rPr>
          <w:rFonts w:hint="eastAsia" w:ascii="仿宋" w:hAnsi="仿宋" w:eastAsia="仿宋"/>
          <w:kern w:val="0"/>
          <w:sz w:val="32"/>
          <w:szCs w:val="32"/>
        </w:rPr>
        <w:t>。</w:t>
      </w:r>
    </w:p>
    <w:p>
      <w:pPr>
        <w:widowControl/>
        <w:shd w:val="clear" w:color="auto" w:fill="FFFFFF"/>
        <w:wordWrap w:val="0"/>
        <w:spacing w:after="150" w:line="440" w:lineRule="atLeast"/>
        <w:ind w:firstLine="643" w:firstLineChars="200"/>
        <w:jc w:val="left"/>
        <w:textAlignment w:val="baseline"/>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2020年度“三公”经费财政拨款支出决算中，公务接待费支出决算</w:t>
      </w:r>
      <w:r>
        <w:rPr>
          <w:rFonts w:hint="eastAsia" w:asciiTheme="minorEastAsia" w:hAnsiTheme="minorEastAsia" w:eastAsiaTheme="minorEastAsia"/>
          <w:sz w:val="32"/>
          <w:szCs w:val="32"/>
          <w:lang w:val="en-US" w:eastAsia="zh-CN"/>
        </w:rPr>
        <w:t>5.49</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%,因公出国（境）费支出决算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%,公务用车购置费及运行维护费支出决算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%。其中：</w:t>
      </w:r>
    </w:p>
    <w:p>
      <w:pPr>
        <w:pStyle w:val="9"/>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1、因公出国（境）费支出决算为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w:t>
      </w:r>
      <w:r>
        <w:rPr>
          <w:rFonts w:hint="eastAsia" w:asciiTheme="minorEastAsia" w:hAnsiTheme="minorEastAsia" w:eastAsiaTheme="minorEastAsia"/>
          <w:sz w:val="32"/>
          <w:szCs w:val="32"/>
          <w:lang w:val="en-US" w:eastAsia="zh-CN"/>
        </w:rPr>
        <w:t>5.49</w:t>
      </w:r>
      <w:r>
        <w:rPr>
          <w:rFonts w:hint="eastAsia" w:asciiTheme="minorEastAsia" w:hAnsiTheme="minorEastAsia" w:eastAsiaTheme="minorEastAsia"/>
          <w:sz w:val="32"/>
          <w:szCs w:val="32"/>
        </w:rPr>
        <w:t>万元，全年共接待来访团组</w:t>
      </w:r>
      <w:r>
        <w:rPr>
          <w:rFonts w:hint="eastAsia" w:asciiTheme="minorEastAsia" w:hAnsiTheme="minorEastAsia" w:eastAsiaTheme="minorEastAsia"/>
          <w:sz w:val="32"/>
          <w:szCs w:val="32"/>
          <w:lang w:val="en-US" w:eastAsia="zh-CN"/>
        </w:rPr>
        <w:t>89</w:t>
      </w:r>
      <w:r>
        <w:rPr>
          <w:rFonts w:hint="eastAsia" w:asciiTheme="minorEastAsia" w:hAnsiTheme="minorEastAsia" w:eastAsiaTheme="minorEastAsia"/>
          <w:sz w:val="32"/>
          <w:szCs w:val="32"/>
        </w:rPr>
        <w:t>个、来宾</w:t>
      </w:r>
      <w:r>
        <w:rPr>
          <w:rFonts w:hint="eastAsia" w:asciiTheme="minorEastAsia" w:hAnsiTheme="minorEastAsia" w:eastAsiaTheme="minorEastAsia"/>
          <w:sz w:val="32"/>
          <w:szCs w:val="32"/>
          <w:lang w:val="en-US" w:eastAsia="zh-CN"/>
        </w:rPr>
        <w:t>322</w:t>
      </w:r>
      <w:r>
        <w:rPr>
          <w:rFonts w:hint="eastAsia" w:asciiTheme="minorEastAsia" w:hAnsiTheme="minorEastAsia" w:eastAsiaTheme="minorEastAsia"/>
          <w:sz w:val="32"/>
          <w:szCs w:val="32"/>
        </w:rPr>
        <w:t>人次，主要是环保督察“回头看”发生的接待支出。</w:t>
      </w:r>
    </w:p>
    <w:p>
      <w:pPr>
        <w:ind w:firstLine="800" w:firstLineChars="250"/>
        <w:rPr>
          <w:rFonts w:cs="黑体" w:asciiTheme="minorEastAsia" w:hAnsiTheme="minorEastAsia"/>
          <w:color w:val="000000"/>
          <w:kern w:val="0"/>
          <w:sz w:val="32"/>
          <w:szCs w:val="32"/>
        </w:rPr>
      </w:pPr>
      <w:r>
        <w:rPr>
          <w:rFonts w:hint="eastAsia" w:asciiTheme="minorEastAsia" w:hAnsiTheme="minorEastAsia"/>
          <w:sz w:val="32"/>
          <w:szCs w:val="32"/>
        </w:rPr>
        <w:t>3、公务用车购置费及运行维护费支出决算为</w:t>
      </w:r>
      <w:r>
        <w:rPr>
          <w:rFonts w:hint="eastAsia" w:asciiTheme="minorEastAsia" w:hAnsiTheme="minorEastAsia"/>
          <w:sz w:val="32"/>
          <w:szCs w:val="32"/>
          <w:lang w:val="en-US" w:eastAsia="zh-CN"/>
        </w:rPr>
        <w:t>0</w:t>
      </w:r>
      <w:r>
        <w:rPr>
          <w:rFonts w:hint="eastAsia" w:asciiTheme="minorEastAsia" w:hAnsiTheme="minorEastAsia"/>
          <w:sz w:val="32"/>
          <w:szCs w:val="32"/>
        </w:rPr>
        <w:t>万元，截止2020年12月31日，我单位开支财政拨款的公务用车保有量为</w:t>
      </w:r>
      <w:r>
        <w:rPr>
          <w:rFonts w:hint="eastAsia" w:asciiTheme="minorEastAsia" w:hAnsiTheme="minorEastAsia"/>
          <w:sz w:val="32"/>
          <w:szCs w:val="32"/>
          <w:lang w:val="en-US" w:eastAsia="zh-CN"/>
        </w:rPr>
        <w:t>0</w:t>
      </w:r>
      <w:r>
        <w:rPr>
          <w:rFonts w:hint="eastAsia" w:asciiTheme="minorEastAsia" w:hAnsiTheme="minorEastAsia"/>
          <w:sz w:val="32"/>
          <w:szCs w:val="32"/>
        </w:rPr>
        <w:t>辆。</w:t>
      </w:r>
    </w:p>
    <w:p>
      <w:pPr>
        <w:pStyle w:val="9"/>
        <w:ind w:firstLine="643" w:firstLineChars="200"/>
        <w:rPr>
          <w:rFonts w:hAnsi="黑体"/>
          <w:b/>
          <w:sz w:val="32"/>
          <w:szCs w:val="32"/>
        </w:rPr>
      </w:pPr>
      <w:r>
        <w:rPr>
          <w:rFonts w:hint="eastAsia" w:hAnsi="黑体"/>
          <w:b/>
          <w:sz w:val="32"/>
          <w:szCs w:val="32"/>
        </w:rPr>
        <w:t>八、政府性基金预算收入支出决算情况</w:t>
      </w:r>
    </w:p>
    <w:p>
      <w:pPr>
        <w:pStyle w:val="9"/>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 xml:space="preserve">     2020年度本单位无政府性基金收支</w:t>
      </w:r>
      <w:r>
        <w:rPr>
          <w:rFonts w:hint="eastAsia" w:asciiTheme="minorEastAsia" w:hAnsiTheme="minorEastAsia" w:eastAsiaTheme="minorEastAsia"/>
          <w:sz w:val="32"/>
          <w:szCs w:val="32"/>
          <w:lang w:eastAsia="zh-CN"/>
        </w:rPr>
        <w:t>。</w:t>
      </w:r>
    </w:p>
    <w:p>
      <w:pPr>
        <w:pStyle w:val="9"/>
        <w:ind w:firstLine="643" w:firstLineChars="200"/>
        <w:rPr>
          <w:rFonts w:hAnsi="黑体"/>
          <w:b/>
          <w:sz w:val="32"/>
          <w:szCs w:val="32"/>
        </w:rPr>
      </w:pPr>
      <w:r>
        <w:rPr>
          <w:rFonts w:hint="eastAsia" w:hAnsi="黑体"/>
          <w:b/>
          <w:sz w:val="32"/>
          <w:szCs w:val="32"/>
        </w:rPr>
        <w:t>九、关于机关运行经费支出说明</w:t>
      </w:r>
    </w:p>
    <w:p>
      <w:pPr>
        <w:bidi w:val="0"/>
        <w:ind w:firstLine="960" w:firstLineChars="3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本部门2020年度机关运行经费支出</w:t>
      </w:r>
      <w:r>
        <w:rPr>
          <w:rFonts w:hint="eastAsia" w:asciiTheme="minorEastAsia" w:hAnsiTheme="minorEastAsia" w:eastAsiaTheme="minorEastAsia"/>
          <w:sz w:val="32"/>
          <w:szCs w:val="32"/>
          <w:lang w:val="en-US" w:eastAsia="zh-CN"/>
        </w:rPr>
        <w:t>183.79</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比年初预算数192.49减少</w:t>
      </w:r>
      <w:r>
        <w:rPr>
          <w:rFonts w:hint="eastAsia" w:asciiTheme="minorEastAsia" w:hAnsiTheme="minorEastAsia" w:eastAsiaTheme="minorEastAsia"/>
          <w:sz w:val="32"/>
          <w:szCs w:val="32"/>
          <w:lang w:val="en-US" w:eastAsia="zh-CN"/>
        </w:rPr>
        <w:t>8.7</w:t>
      </w:r>
      <w:r>
        <w:rPr>
          <w:rFonts w:hint="eastAsia" w:asciiTheme="minorEastAsia" w:hAnsiTheme="minorEastAsia" w:eastAsiaTheme="minorEastAsia"/>
          <w:sz w:val="32"/>
          <w:szCs w:val="32"/>
        </w:rPr>
        <w:t xml:space="preserve"> 万元，降低</w:t>
      </w:r>
      <w:r>
        <w:rPr>
          <w:rFonts w:hint="eastAsia" w:asciiTheme="minorEastAsia" w:hAnsiTheme="minorEastAsia" w:eastAsiaTheme="minorEastAsia"/>
          <w:sz w:val="32"/>
          <w:szCs w:val="32"/>
          <w:lang w:val="en-US" w:eastAsia="zh-CN"/>
        </w:rPr>
        <w:t>4.73</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比上年决算数</w:t>
      </w:r>
      <w:r>
        <w:rPr>
          <w:rFonts w:hint="eastAsia" w:asciiTheme="minorEastAsia" w:hAnsiTheme="minorEastAsia" w:eastAsiaTheme="minorEastAsia"/>
          <w:sz w:val="32"/>
          <w:szCs w:val="32"/>
          <w:lang w:val="en-US" w:eastAsia="zh-CN"/>
        </w:rPr>
        <w:t>363.04万元减少179.25万元，</w:t>
      </w:r>
      <w:r>
        <w:rPr>
          <w:rFonts w:hint="eastAsia" w:asciiTheme="minorEastAsia" w:hAnsiTheme="minorEastAsia" w:eastAsiaTheme="minorEastAsia"/>
          <w:sz w:val="32"/>
          <w:szCs w:val="32"/>
        </w:rPr>
        <w:t>降低</w:t>
      </w:r>
      <w:r>
        <w:rPr>
          <w:rFonts w:hint="eastAsia" w:asciiTheme="minorEastAsia" w:hAnsiTheme="minorEastAsia" w:eastAsiaTheme="minorEastAsia"/>
          <w:sz w:val="32"/>
          <w:szCs w:val="32"/>
          <w:lang w:val="en-US" w:eastAsia="zh-CN"/>
        </w:rPr>
        <w:t>49.37</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w:t>
      </w:r>
      <w:r>
        <w:rPr>
          <w:rFonts w:hint="eastAsia" w:asciiTheme="minorEastAsia" w:hAnsiTheme="minorEastAsia" w:eastAsiaTheme="minorEastAsia"/>
          <w:sz w:val="32"/>
          <w:szCs w:val="32"/>
        </w:rPr>
        <w:t>主要原因是：</w:t>
      </w:r>
      <w:r>
        <w:rPr>
          <w:rFonts w:hint="eastAsia" w:ascii="仿宋" w:hAnsi="仿宋" w:eastAsia="仿宋" w:cs="仿宋"/>
          <w:sz w:val="32"/>
          <w:szCs w:val="32"/>
          <w:lang w:eastAsia="zh-CN"/>
        </w:rPr>
        <w:t>一</w:t>
      </w:r>
      <w:r>
        <w:rPr>
          <w:rFonts w:hint="eastAsia" w:asciiTheme="minorEastAsia" w:hAnsiTheme="minorEastAsia" w:eastAsiaTheme="minorEastAsia"/>
          <w:sz w:val="32"/>
          <w:szCs w:val="32"/>
        </w:rPr>
        <w:t>是我单位</w:t>
      </w:r>
      <w:r>
        <w:rPr>
          <w:rFonts w:hint="eastAsia" w:asciiTheme="minorEastAsia" w:hAnsiTheme="minorEastAsia"/>
          <w:sz w:val="32"/>
          <w:szCs w:val="32"/>
          <w:lang w:eastAsia="zh-CN"/>
        </w:rPr>
        <w:t>积极</w:t>
      </w:r>
      <w:r>
        <w:rPr>
          <w:rFonts w:hint="eastAsia" w:asciiTheme="minorEastAsia" w:hAnsiTheme="minorEastAsia" w:eastAsiaTheme="minorEastAsia"/>
          <w:sz w:val="32"/>
          <w:szCs w:val="32"/>
        </w:rPr>
        <w:t>响应厉行节约的号召，大力压缩公用经费</w:t>
      </w:r>
      <w:r>
        <w:rPr>
          <w:rFonts w:hint="eastAsia" w:asciiTheme="minorEastAsia" w:hAnsiTheme="minorEastAsia"/>
          <w:sz w:val="32"/>
          <w:szCs w:val="32"/>
          <w:lang w:eastAsia="zh-CN"/>
        </w:rPr>
        <w:t>；二是本年度少部分账款结转至下年度支付</w:t>
      </w:r>
      <w:r>
        <w:rPr>
          <w:rFonts w:hint="eastAsia" w:asciiTheme="minorEastAsia" w:hAnsiTheme="minorEastAsia" w:eastAsiaTheme="minorEastAsia"/>
          <w:sz w:val="32"/>
          <w:szCs w:val="32"/>
        </w:rPr>
        <w:t>。</w:t>
      </w:r>
    </w:p>
    <w:p>
      <w:pPr>
        <w:pStyle w:val="9"/>
        <w:ind w:firstLine="643" w:firstLineChars="200"/>
        <w:rPr>
          <w:rFonts w:hAnsi="黑体"/>
          <w:b/>
          <w:sz w:val="32"/>
          <w:szCs w:val="32"/>
        </w:rPr>
      </w:pPr>
      <w:r>
        <w:rPr>
          <w:rFonts w:hint="eastAsia" w:hAnsi="黑体"/>
          <w:b/>
          <w:sz w:val="32"/>
          <w:szCs w:val="32"/>
        </w:rPr>
        <w:t>十、一般性支出情况</w:t>
      </w:r>
    </w:p>
    <w:p>
      <w:pPr>
        <w:pStyle w:val="9"/>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2020年本部门开支会议费</w:t>
      </w:r>
      <w:r>
        <w:rPr>
          <w:rFonts w:hint="eastAsia" w:asciiTheme="minorEastAsia" w:hAnsiTheme="minorEastAsia" w:eastAsiaTheme="minorEastAsia"/>
          <w:sz w:val="32"/>
          <w:szCs w:val="32"/>
          <w:lang w:val="en-US" w:eastAsia="zh-CN"/>
        </w:rPr>
        <w:t>1.65</w:t>
      </w:r>
      <w:r>
        <w:rPr>
          <w:rFonts w:hint="eastAsia" w:asciiTheme="minorEastAsia" w:hAnsiTheme="minorEastAsia" w:eastAsiaTheme="minorEastAsia"/>
          <w:sz w:val="32"/>
          <w:szCs w:val="32"/>
        </w:rPr>
        <w:t>万元，用于召开召开环保督察“回头看”</w:t>
      </w:r>
      <w:r>
        <w:rPr>
          <w:rFonts w:hint="eastAsia" w:asciiTheme="minorEastAsia" w:hAnsiTheme="minorEastAsia" w:eastAsiaTheme="minorEastAsia"/>
          <w:sz w:val="32"/>
          <w:szCs w:val="32"/>
          <w:lang w:eastAsia="zh-CN"/>
        </w:rPr>
        <w:t>及</w:t>
      </w:r>
      <w:r>
        <w:rPr>
          <w:rFonts w:hint="eastAsia" w:asciiTheme="minorEastAsia" w:hAnsiTheme="minorEastAsia" w:eastAsiaTheme="minorEastAsia"/>
          <w:sz w:val="32"/>
          <w:szCs w:val="32"/>
        </w:rPr>
        <w:t>日常工作会议会议，人数</w:t>
      </w:r>
      <w:r>
        <w:rPr>
          <w:rFonts w:hint="eastAsia" w:asciiTheme="minorEastAsia" w:hAnsiTheme="minorEastAsia" w:eastAsiaTheme="minorEastAsia"/>
          <w:sz w:val="32"/>
          <w:szCs w:val="32"/>
          <w:lang w:val="en-US" w:eastAsia="zh-CN"/>
        </w:rPr>
        <w:t>600</w:t>
      </w:r>
      <w:r>
        <w:rPr>
          <w:rFonts w:hint="eastAsia" w:asciiTheme="minorEastAsia" w:hAnsiTheme="minorEastAsia" w:eastAsiaTheme="minorEastAsia"/>
          <w:sz w:val="32"/>
          <w:szCs w:val="32"/>
        </w:rPr>
        <w:t>人</w:t>
      </w:r>
      <w:r>
        <w:rPr>
          <w:rFonts w:hint="eastAsia" w:asciiTheme="minorEastAsia" w:hAnsiTheme="minorEastAsia" w:eastAsiaTheme="minorEastAsia"/>
          <w:sz w:val="32"/>
          <w:szCs w:val="32"/>
          <w:lang w:eastAsia="zh-CN"/>
        </w:rPr>
        <w:t>次，</w:t>
      </w:r>
      <w:r>
        <w:rPr>
          <w:rFonts w:hint="eastAsia" w:asciiTheme="minorEastAsia" w:hAnsiTheme="minorEastAsia" w:eastAsiaTheme="minorEastAsia"/>
          <w:sz w:val="32"/>
          <w:szCs w:val="32"/>
        </w:rPr>
        <w:t>内容为召开环保督察及日常环保监察工作安排；开支培训费</w:t>
      </w:r>
      <w:r>
        <w:rPr>
          <w:rFonts w:hint="eastAsia" w:asciiTheme="minorEastAsia" w:hAnsiTheme="minorEastAsia" w:eastAsiaTheme="minorEastAsia"/>
          <w:sz w:val="32"/>
          <w:szCs w:val="32"/>
          <w:lang w:val="en-US" w:eastAsia="zh-CN"/>
        </w:rPr>
        <w:t>0.08</w:t>
      </w:r>
      <w:r>
        <w:rPr>
          <w:rFonts w:hint="eastAsia" w:asciiTheme="minorEastAsia" w:hAnsiTheme="minorEastAsia" w:eastAsiaTheme="minorEastAsia"/>
          <w:sz w:val="32"/>
          <w:szCs w:val="32"/>
        </w:rPr>
        <w:t>万元，用于开展</w:t>
      </w:r>
      <w:r>
        <w:rPr>
          <w:rFonts w:hint="eastAsia" w:asciiTheme="minorEastAsia" w:hAnsiTheme="minorEastAsia" w:eastAsiaTheme="minorEastAsia"/>
          <w:sz w:val="32"/>
          <w:szCs w:val="32"/>
          <w:lang w:eastAsia="zh-CN"/>
        </w:rPr>
        <w:t>业务</w:t>
      </w:r>
      <w:r>
        <w:rPr>
          <w:rFonts w:hint="eastAsia" w:asciiTheme="minorEastAsia" w:hAnsiTheme="minorEastAsia" w:eastAsiaTheme="minorEastAsia"/>
          <w:sz w:val="32"/>
          <w:szCs w:val="32"/>
        </w:rPr>
        <w:t>培训，人数</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人，内容为</w:t>
      </w:r>
      <w:r>
        <w:rPr>
          <w:rFonts w:hint="eastAsia" w:asciiTheme="minorEastAsia" w:hAnsiTheme="minorEastAsia" w:eastAsiaTheme="minorEastAsia"/>
          <w:sz w:val="32"/>
          <w:szCs w:val="32"/>
          <w:lang w:eastAsia="zh-CN"/>
        </w:rPr>
        <w:t>环境监察。</w:t>
      </w:r>
    </w:p>
    <w:p>
      <w:pPr>
        <w:pStyle w:val="9"/>
        <w:ind w:firstLine="643" w:firstLineChars="200"/>
        <w:rPr>
          <w:rFonts w:hAnsi="黑体"/>
          <w:b/>
          <w:sz w:val="32"/>
          <w:szCs w:val="32"/>
        </w:rPr>
      </w:pPr>
      <w:r>
        <w:rPr>
          <w:rFonts w:hint="eastAsia" w:hAnsi="黑体"/>
          <w:b/>
          <w:sz w:val="32"/>
          <w:szCs w:val="32"/>
        </w:rPr>
        <w:t>十一、关于政府采购支出说明</w:t>
      </w:r>
    </w:p>
    <w:p>
      <w:pPr>
        <w:pStyle w:val="9"/>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本部门2020年度政府采购支出总额</w:t>
      </w:r>
      <w:r>
        <w:rPr>
          <w:rFonts w:hint="eastAsia" w:asciiTheme="minorEastAsia" w:hAnsiTheme="minorEastAsia" w:eastAsiaTheme="minorEastAsia"/>
          <w:sz w:val="32"/>
          <w:szCs w:val="32"/>
          <w:lang w:val="en-US" w:eastAsia="zh-CN"/>
        </w:rPr>
        <w:t>231.98</w:t>
      </w:r>
      <w:r>
        <w:rPr>
          <w:rFonts w:hint="eastAsia" w:asciiTheme="minorEastAsia" w:hAnsiTheme="minorEastAsia" w:eastAsiaTheme="minorEastAsia"/>
          <w:sz w:val="32"/>
          <w:szCs w:val="32"/>
        </w:rPr>
        <w:t>万元，其中：政府采购货物支出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万元、政府采购工程支出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万元、政府采购服务支出</w:t>
      </w:r>
      <w:r>
        <w:rPr>
          <w:rFonts w:hint="eastAsia" w:asciiTheme="minorEastAsia" w:hAnsiTheme="minorEastAsia" w:eastAsiaTheme="minorEastAsia"/>
          <w:sz w:val="32"/>
          <w:szCs w:val="32"/>
          <w:lang w:val="en-US" w:eastAsia="zh-CN"/>
        </w:rPr>
        <w:t>231.98</w:t>
      </w:r>
      <w:r>
        <w:rPr>
          <w:rFonts w:hint="eastAsia" w:asciiTheme="minorEastAsia" w:hAnsiTheme="minorEastAsia" w:eastAsiaTheme="minorEastAsia"/>
          <w:sz w:val="32"/>
          <w:szCs w:val="32"/>
        </w:rPr>
        <w:t>万元。授予中小企业合同金额</w:t>
      </w:r>
      <w:r>
        <w:rPr>
          <w:rFonts w:hint="eastAsia" w:asciiTheme="minorEastAsia" w:hAnsiTheme="minorEastAsia" w:eastAsiaTheme="minorEastAsia"/>
          <w:sz w:val="32"/>
          <w:szCs w:val="32"/>
          <w:lang w:val="en-US" w:eastAsia="zh-CN"/>
        </w:rPr>
        <w:t>9.8</w:t>
      </w:r>
      <w:r>
        <w:rPr>
          <w:rFonts w:hint="eastAsia" w:asciiTheme="minorEastAsia" w:hAnsiTheme="minorEastAsia" w:eastAsiaTheme="minorEastAsia"/>
          <w:sz w:val="32"/>
          <w:szCs w:val="32"/>
        </w:rPr>
        <w:t>万元，占政府采购支出总额的</w:t>
      </w:r>
      <w:r>
        <w:rPr>
          <w:rFonts w:hint="eastAsia" w:asciiTheme="minorEastAsia" w:hAnsiTheme="minorEastAsia" w:eastAsiaTheme="minorEastAsia"/>
          <w:sz w:val="32"/>
          <w:szCs w:val="32"/>
          <w:lang w:val="en-US" w:eastAsia="zh-CN"/>
        </w:rPr>
        <w:t>4.22</w:t>
      </w:r>
      <w:r>
        <w:rPr>
          <w:rFonts w:hint="eastAsia" w:asciiTheme="minorEastAsia" w:hAnsiTheme="minorEastAsia" w:eastAsiaTheme="minorEastAsia"/>
          <w:sz w:val="32"/>
          <w:szCs w:val="32"/>
        </w:rPr>
        <w:t>%。</w:t>
      </w:r>
    </w:p>
    <w:p>
      <w:pPr>
        <w:pStyle w:val="9"/>
        <w:ind w:firstLine="643" w:firstLineChars="200"/>
        <w:rPr>
          <w:rFonts w:hAnsi="黑体"/>
          <w:b/>
          <w:sz w:val="32"/>
          <w:szCs w:val="32"/>
        </w:rPr>
      </w:pPr>
      <w:r>
        <w:rPr>
          <w:rFonts w:hint="eastAsia" w:hAnsi="黑体"/>
          <w:b/>
          <w:sz w:val="32"/>
          <w:szCs w:val="32"/>
        </w:rPr>
        <w:t>十二、关于国有资产占用情况说明</w:t>
      </w:r>
    </w:p>
    <w:p>
      <w:pPr>
        <w:pStyle w:val="9"/>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截至2020年12月31日，本部门共有</w:t>
      </w:r>
      <w:r>
        <w:rPr>
          <w:rFonts w:hint="eastAsia" w:asciiTheme="minorEastAsia" w:hAnsiTheme="minorEastAsia" w:eastAsiaTheme="minorEastAsia"/>
          <w:sz w:val="32"/>
          <w:szCs w:val="32"/>
          <w:lang w:val="en-US" w:eastAsia="zh-CN"/>
        </w:rPr>
        <w:t>1381.27</w:t>
      </w:r>
      <w:r>
        <w:rPr>
          <w:rFonts w:hint="eastAsia" w:asciiTheme="minorEastAsia" w:hAnsiTheme="minorEastAsia" w:eastAsiaTheme="minorEastAsia"/>
          <w:sz w:val="32"/>
          <w:szCs w:val="32"/>
        </w:rPr>
        <w:t>万元的固定资产原值，其中包括办公用房502平方米，单位价值22.55万元；</w:t>
      </w:r>
      <w:r>
        <w:rPr>
          <w:rFonts w:hint="eastAsia" w:asciiTheme="minorEastAsia" w:hAnsiTheme="minorEastAsia" w:eastAsiaTheme="minorEastAsia"/>
          <w:sz w:val="32"/>
          <w:szCs w:val="32"/>
          <w:lang w:val="en-US" w:eastAsia="zh-CN"/>
        </w:rPr>
        <w:t>业务用房3227</w:t>
      </w:r>
      <w:r>
        <w:rPr>
          <w:rFonts w:hint="eastAsia" w:asciiTheme="minorEastAsia" w:hAnsiTheme="minorEastAsia" w:eastAsiaTheme="minorEastAsia"/>
          <w:sz w:val="32"/>
          <w:szCs w:val="32"/>
        </w:rPr>
        <w:t>平方米</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单位价值</w:t>
      </w:r>
      <w:r>
        <w:rPr>
          <w:rFonts w:hint="eastAsia" w:asciiTheme="minorEastAsia" w:hAnsiTheme="minorEastAsia" w:eastAsiaTheme="minorEastAsia"/>
          <w:sz w:val="32"/>
          <w:szCs w:val="32"/>
          <w:lang w:val="en-US" w:eastAsia="zh-CN"/>
        </w:rPr>
        <w:t>681.44</w:t>
      </w:r>
      <w:r>
        <w:rPr>
          <w:rFonts w:hint="eastAsia" w:asciiTheme="minorEastAsia" w:hAnsiTheme="minorEastAsia" w:eastAsiaTheme="minorEastAsia"/>
          <w:sz w:val="32"/>
          <w:szCs w:val="32"/>
        </w:rPr>
        <w:t>万元；单位价值50万元以上的通用设备0台(套)，单位价值100万元以上专用设备2台(套)。</w:t>
      </w:r>
    </w:p>
    <w:p>
      <w:pPr>
        <w:pStyle w:val="9"/>
        <w:ind w:firstLine="643" w:firstLineChars="200"/>
        <w:rPr>
          <w:rFonts w:hAnsi="黑体"/>
          <w:b/>
          <w:sz w:val="32"/>
          <w:szCs w:val="32"/>
        </w:rPr>
      </w:pPr>
      <w:r>
        <w:rPr>
          <w:rFonts w:hint="eastAsia" w:hAnsi="黑体"/>
          <w:b/>
          <w:sz w:val="32"/>
          <w:szCs w:val="32"/>
        </w:rPr>
        <w:t>十三、关于2020年度预算绩效情况的说明</w:t>
      </w:r>
    </w:p>
    <w:p>
      <w:pPr>
        <w:pStyle w:val="9"/>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sz w:val="32"/>
          <w:szCs w:val="32"/>
        </w:rPr>
        <w:t>本</w:t>
      </w:r>
      <w:r>
        <w:rPr>
          <w:rFonts w:hint="eastAsia" w:asciiTheme="minorEastAsia" w:hAnsiTheme="minorEastAsia" w:eastAsiaTheme="minorEastAsia"/>
          <w:sz w:val="32"/>
          <w:szCs w:val="32"/>
          <w:lang w:eastAsia="zh-CN"/>
        </w:rPr>
        <w:t>单位严格按要求进行</w:t>
      </w:r>
      <w:r>
        <w:rPr>
          <w:rFonts w:hint="eastAsia" w:asciiTheme="minorEastAsia" w:hAnsiTheme="minorEastAsia" w:eastAsiaTheme="minorEastAsia"/>
          <w:sz w:val="32"/>
          <w:szCs w:val="32"/>
        </w:rPr>
        <w:t>预算绩效管理</w:t>
      </w:r>
      <w:r>
        <w:rPr>
          <w:rFonts w:hint="eastAsia" w:asciiTheme="minorEastAsia" w:hAnsiTheme="minorEastAsia" w:eastAsiaTheme="minorEastAsia" w:cstheme="minorEastAsia"/>
          <w:sz w:val="32"/>
          <w:szCs w:val="32"/>
        </w:rPr>
        <w:t>工作，重点在以下几个方面上下功夫：</w:t>
      </w:r>
      <w:r>
        <w:rPr>
          <w:rFonts w:hint="eastAsia" w:asciiTheme="minorEastAsia" w:hAnsiTheme="minorEastAsia" w:eastAsiaTheme="minorEastAsia" w:cstheme="minorEastAsia"/>
          <w:sz w:val="32"/>
          <w:szCs w:val="32"/>
          <w:lang w:eastAsia="zh-CN"/>
        </w:rPr>
        <w:t>一</w:t>
      </w:r>
      <w:r>
        <w:rPr>
          <w:rFonts w:hint="eastAsia" w:asciiTheme="minorEastAsia" w:hAnsiTheme="minorEastAsia" w:eastAsiaTheme="minorEastAsia" w:cstheme="minorEastAsia"/>
          <w:sz w:val="32"/>
          <w:szCs w:val="32"/>
        </w:rPr>
        <w:t>是注重建立健全预算绩效管理制度体系，夯实工作基础；二是注重绩效管理与业务管理相结合，促进绩效与业务深度融合；</w:t>
      </w:r>
      <w:r>
        <w:rPr>
          <w:rFonts w:hint="eastAsia" w:asciiTheme="minorEastAsia" w:hAnsiTheme="minorEastAsia" w:eastAsiaTheme="minorEastAsia" w:cstheme="minorEastAsia"/>
          <w:sz w:val="32"/>
          <w:szCs w:val="32"/>
          <w:lang w:eastAsia="zh-CN"/>
        </w:rPr>
        <w:t>三</w:t>
      </w:r>
      <w:r>
        <w:rPr>
          <w:rFonts w:hint="eastAsia" w:asciiTheme="minorEastAsia" w:hAnsiTheme="minorEastAsia" w:eastAsiaTheme="minorEastAsia" w:cstheme="minorEastAsia"/>
          <w:sz w:val="32"/>
          <w:szCs w:val="32"/>
        </w:rPr>
        <w:t>是注重政策、制度评价，促进科学决策、完善制度；</w:t>
      </w:r>
      <w:r>
        <w:rPr>
          <w:rFonts w:hint="eastAsia" w:asciiTheme="minorEastAsia" w:hAnsiTheme="minorEastAsia" w:eastAsiaTheme="minorEastAsia" w:cstheme="minorEastAsia"/>
          <w:sz w:val="32"/>
          <w:szCs w:val="32"/>
          <w:lang w:eastAsia="zh-CN"/>
        </w:rPr>
        <w:t>四</w:t>
      </w:r>
      <w:r>
        <w:rPr>
          <w:rFonts w:hint="eastAsia" w:asciiTheme="minorEastAsia" w:hAnsiTheme="minorEastAsia" w:eastAsiaTheme="minorEastAsia" w:cstheme="minorEastAsia"/>
          <w:sz w:val="32"/>
          <w:szCs w:val="32"/>
        </w:rPr>
        <w:t>是注重评价结果应用，强化预算绩效约束；</w:t>
      </w:r>
      <w:r>
        <w:rPr>
          <w:rFonts w:hint="eastAsia" w:asciiTheme="minorEastAsia" w:hAnsiTheme="minorEastAsia" w:eastAsiaTheme="minorEastAsia" w:cstheme="minorEastAsia"/>
          <w:sz w:val="32"/>
          <w:szCs w:val="32"/>
          <w:lang w:eastAsia="zh-CN"/>
        </w:rPr>
        <w:t>五</w:t>
      </w:r>
      <w:r>
        <w:rPr>
          <w:rFonts w:hint="eastAsia" w:asciiTheme="minorEastAsia" w:hAnsiTheme="minorEastAsia" w:eastAsiaTheme="minorEastAsia" w:cstheme="minorEastAsia"/>
          <w:sz w:val="32"/>
          <w:szCs w:val="32"/>
        </w:rPr>
        <w:t>是注重推动绩效管理信息公开，发挥倒逼效应。</w:t>
      </w:r>
    </w:p>
    <w:p>
      <w:pPr>
        <w:shd w:val="clear" w:color="auto" w:fill="FFFFFF"/>
        <w:spacing w:line="560" w:lineRule="exact"/>
        <w:ind w:firstLine="640" w:firstLineChars="200"/>
        <w:rPr>
          <w:rFonts w:hint="eastAsia" w:ascii="仿宋" w:hAnsi="仿宋" w:eastAsia="仿宋" w:cs="仿宋_GB2312"/>
          <w:sz w:val="44"/>
          <w:szCs w:val="44"/>
        </w:rPr>
      </w:pPr>
      <w:r>
        <w:rPr>
          <w:rFonts w:hint="eastAsia" w:asciiTheme="minorEastAsia" w:hAnsiTheme="minorEastAsia" w:eastAsiaTheme="minorEastAsia" w:cstheme="minorEastAsia"/>
          <w:color w:val="000000"/>
          <w:kern w:val="0"/>
          <w:sz w:val="32"/>
          <w:szCs w:val="32"/>
          <w:lang w:val="en-US" w:eastAsia="zh-CN" w:bidi="ar-SA"/>
        </w:rPr>
        <w:t>本单位2020年度主要绩效</w:t>
      </w:r>
      <w:r>
        <w:rPr>
          <w:rFonts w:hint="eastAsia" w:asciiTheme="minorEastAsia" w:hAnsiTheme="minorEastAsia" w:eastAsiaTheme="minorEastAsia"/>
          <w:sz w:val="32"/>
          <w:szCs w:val="32"/>
        </w:rPr>
        <w:t>目标</w:t>
      </w:r>
      <w:r>
        <w:rPr>
          <w:rFonts w:hint="eastAsia" w:asciiTheme="minorEastAsia" w:hAnsiTheme="minorEastAsia"/>
          <w:sz w:val="32"/>
          <w:szCs w:val="32"/>
          <w:lang w:eastAsia="zh-CN"/>
        </w:rPr>
        <w:t>：</w:t>
      </w:r>
      <w:r>
        <w:rPr>
          <w:rFonts w:hint="eastAsia" w:asciiTheme="minorEastAsia" w:hAnsiTheme="minorEastAsia" w:eastAsiaTheme="minorEastAsia"/>
          <w:sz w:val="32"/>
          <w:szCs w:val="32"/>
        </w:rPr>
        <w:t>1</w:t>
      </w:r>
      <w:r>
        <w:rPr>
          <w:rFonts w:hint="eastAsia" w:asciiTheme="minorEastAsia" w:hAnsiTheme="minorEastAsia"/>
          <w:sz w:val="32"/>
          <w:szCs w:val="32"/>
          <w:lang w:eastAsia="zh-CN"/>
        </w:rPr>
        <w:t>、</w:t>
      </w:r>
      <w:r>
        <w:rPr>
          <w:rFonts w:hint="eastAsia" w:asciiTheme="minorEastAsia" w:hAnsiTheme="minorEastAsia" w:eastAsiaTheme="minorEastAsia"/>
          <w:sz w:val="32"/>
          <w:szCs w:val="32"/>
        </w:rPr>
        <w:t>保障我局人员工资按时发放和公用经费的及时支付</w:t>
      </w:r>
      <w:r>
        <w:rPr>
          <w:rFonts w:hint="eastAsia" w:asciiTheme="minorEastAsia" w:hAnsiTheme="minorEastAsia"/>
          <w:sz w:val="32"/>
          <w:szCs w:val="32"/>
          <w:lang w:eastAsia="zh-CN"/>
        </w:rPr>
        <w:t>；</w:t>
      </w:r>
      <w:r>
        <w:rPr>
          <w:rFonts w:hint="eastAsia" w:asciiTheme="minorEastAsia" w:hAnsiTheme="minorEastAsia" w:eastAsiaTheme="minorEastAsia"/>
          <w:sz w:val="32"/>
          <w:szCs w:val="32"/>
        </w:rPr>
        <w:t>2</w:t>
      </w:r>
      <w:r>
        <w:rPr>
          <w:rFonts w:hint="eastAsia" w:asciiTheme="minorEastAsia" w:hAnsiTheme="minorEastAsia"/>
          <w:sz w:val="32"/>
          <w:szCs w:val="32"/>
          <w:lang w:eastAsia="zh-CN"/>
        </w:rPr>
        <w:t>、</w:t>
      </w:r>
      <w:r>
        <w:rPr>
          <w:rFonts w:hint="eastAsia" w:asciiTheme="minorEastAsia" w:hAnsiTheme="minorEastAsia" w:eastAsiaTheme="minorEastAsia"/>
          <w:sz w:val="32"/>
          <w:szCs w:val="32"/>
        </w:rPr>
        <w:t>保障全县生态环境 、环境污染防治、环境保护行政执法等工作正常实施</w:t>
      </w:r>
      <w:r>
        <w:rPr>
          <w:rFonts w:hint="eastAsia" w:asciiTheme="minorEastAsia" w:hAnsiTheme="minorEastAsia"/>
          <w:sz w:val="32"/>
          <w:szCs w:val="32"/>
          <w:lang w:eastAsia="zh-CN"/>
        </w:rPr>
        <w:t>；</w:t>
      </w:r>
      <w:r>
        <w:rPr>
          <w:rFonts w:hint="eastAsia" w:asciiTheme="minorEastAsia" w:hAnsiTheme="minorEastAsia" w:eastAsiaTheme="minorEastAsia"/>
          <w:sz w:val="32"/>
          <w:szCs w:val="32"/>
        </w:rPr>
        <w:t>3</w:t>
      </w:r>
      <w:r>
        <w:rPr>
          <w:rFonts w:hint="eastAsia" w:asciiTheme="minorEastAsia" w:hAnsiTheme="minorEastAsia"/>
          <w:sz w:val="32"/>
          <w:szCs w:val="32"/>
          <w:lang w:eastAsia="zh-CN"/>
        </w:rPr>
        <w:t>、</w:t>
      </w:r>
      <w:r>
        <w:rPr>
          <w:rFonts w:hint="eastAsia" w:asciiTheme="minorEastAsia" w:hAnsiTheme="minorEastAsia" w:eastAsiaTheme="minorEastAsia"/>
          <w:sz w:val="32"/>
          <w:szCs w:val="32"/>
        </w:rPr>
        <w:t xml:space="preserve">加强溆水流域污染源治理和完善环境监测能力建设，使其环境质量得到改善；让人民群众满意度比以前年度更高，更好。 </w:t>
      </w:r>
      <w:r>
        <w:rPr>
          <w:rFonts w:hint="eastAsia" w:asciiTheme="minorEastAsia" w:hAnsiTheme="minorEastAsia" w:eastAsiaTheme="minorEastAsia"/>
          <w:sz w:val="32"/>
          <w:szCs w:val="32"/>
          <w:lang w:val="en-US" w:eastAsia="zh-CN"/>
        </w:rPr>
        <w:t xml:space="preserve"> </w:t>
      </w:r>
      <w:r>
        <w:rPr>
          <w:rFonts w:hint="eastAsia" w:ascii="仿宋" w:hAnsi="仿宋" w:eastAsia="仿宋" w:cs="仿宋_GB2312"/>
          <w:sz w:val="30"/>
          <w:szCs w:val="30"/>
        </w:rPr>
        <w:t xml:space="preserve">       </w:t>
      </w:r>
      <w:r>
        <w:rPr>
          <w:rFonts w:hint="eastAsia" w:ascii="仿宋" w:hAnsi="仿宋" w:eastAsia="仿宋" w:cs="仿宋_GB2312"/>
          <w:sz w:val="44"/>
          <w:szCs w:val="44"/>
        </w:rPr>
        <w:t xml:space="preserve">           </w:t>
      </w:r>
    </w:p>
    <w:p>
      <w:pPr>
        <w:pStyle w:val="9"/>
        <w:rPr>
          <w:rFonts w:hint="default" w:asciiTheme="minorEastAsia" w:hAnsiTheme="minorEastAsia" w:eastAsiaTheme="minorEastAsia"/>
          <w:sz w:val="32"/>
          <w:szCs w:val="32"/>
          <w:lang w:val="en-US" w:eastAsia="zh-CN"/>
        </w:rPr>
      </w:pPr>
    </w:p>
    <w:p>
      <w:pPr>
        <w:pStyle w:val="9"/>
        <w:rPr>
          <w:rFonts w:hAnsi="黑体"/>
          <w:b/>
          <w:sz w:val="32"/>
          <w:szCs w:val="32"/>
        </w:rPr>
      </w:pPr>
    </w:p>
    <w:p>
      <w:pPr>
        <w:pStyle w:val="9"/>
        <w:jc w:val="center"/>
        <w:rPr>
          <w:sz w:val="72"/>
          <w:szCs w:val="72"/>
        </w:rPr>
      </w:pPr>
    </w:p>
    <w:p>
      <w:pPr>
        <w:pStyle w:val="9"/>
        <w:jc w:val="center"/>
        <w:rPr>
          <w:sz w:val="72"/>
          <w:szCs w:val="72"/>
        </w:rPr>
      </w:pPr>
    </w:p>
    <w:p>
      <w:pPr>
        <w:pStyle w:val="9"/>
        <w:jc w:val="center"/>
        <w:rPr>
          <w:sz w:val="72"/>
          <w:szCs w:val="72"/>
        </w:rPr>
      </w:pPr>
    </w:p>
    <w:p>
      <w:pPr>
        <w:pStyle w:val="9"/>
        <w:ind w:firstLine="3600" w:firstLineChars="500"/>
        <w:jc w:val="both"/>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ind w:firstLine="640" w:firstLineChars="200"/>
        <w:jc w:val="left"/>
        <w:rPr>
          <w:rFonts w:cs="黑体" w:asciiTheme="minorEastAsia" w:hAnsiTheme="minorEastAsia"/>
          <w:color w:val="000000"/>
          <w:kern w:val="0"/>
          <w:sz w:val="32"/>
          <w:szCs w:val="32"/>
        </w:rPr>
      </w:pPr>
    </w:p>
    <w:p>
      <w:pPr>
        <w:bidi w:val="0"/>
        <w:ind w:firstLine="640" w:firstLineChars="200"/>
        <w:rPr>
          <w:rFonts w:hint="eastAsia"/>
          <w:sz w:val="32"/>
          <w:szCs w:val="32"/>
        </w:rPr>
      </w:pPr>
      <w:r>
        <w:rPr>
          <w:rFonts w:hint="eastAsia"/>
          <w:sz w:val="32"/>
          <w:szCs w:val="32"/>
        </w:rPr>
        <w:t>（一）、财政拨款收入：本年度从本级财政部门取得的财政拨款，包括一般公共预算财政拨款和政府性基金预算财政拨款。</w:t>
      </w:r>
    </w:p>
    <w:p>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（二）事业收入：指事业单位开展专业业务活动及辅助活动所取得的收入。</w:t>
      </w:r>
    </w:p>
    <w:p>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（三）其他收入：指除上述“财政拨款收入”、“事业收入”、“经营收入”等以外的收入。</w:t>
      </w:r>
    </w:p>
    <w:p>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（四）年初结转和结余：指以前年度尚未完成、结转到本年仍按原规定用途继续使用的资金，或项目已完成等产生的结余资金。</w:t>
      </w:r>
    </w:p>
    <w:p>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（五）年末结转和结余：指单位按有关规定结转到下年或以后年度继续使用的资金，或项目已完成等产生的结余资金。</w:t>
      </w:r>
    </w:p>
    <w:p>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（六）基本支出：为保障机构正常运转、完成日常工作任务而发生的各项支出。</w:t>
      </w:r>
    </w:p>
    <w:p>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（七）项目支出：为完成特定的行政工作任务或事业发展目标，在基本支出之外发生的各项支出</w:t>
      </w:r>
    </w:p>
    <w:p>
      <w:pPr>
        <w:ind w:firstLine="640" w:firstLineChars="200"/>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八）“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及租用费、燃料费、维修费、过路过桥费、保险费、安全奖励费用等支出；公务接待费反映单位按规定开支的各类公务接待（含外宾接待）支出。</w:t>
      </w:r>
    </w:p>
    <w:p>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（九）其他交通费用：包括公务员交通补贴和租车费。</w:t>
      </w:r>
    </w:p>
    <w:p>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（十） 机关运行经费：指为保障行政单位运行用于购 买货物和服务的各项资金，包括办公及印刷费、邮电费、差旅费、会议费、福利费、日常维修费、专用材料以及一般设备购置费、办公用房水电费、办公用房取暖费、办公用房物业管理费、公务用车运行维护费以及其他费用</w:t>
      </w:r>
    </w:p>
    <w:p>
      <w:pPr>
        <w:ind w:firstLine="1680" w:firstLineChars="200"/>
        <w:rPr>
          <w:rFonts w:hint="eastAsia" w:ascii="黑体" w:hAnsi="黑体" w:eastAsia="黑体"/>
          <w:sz w:val="84"/>
          <w:szCs w:val="84"/>
        </w:rPr>
      </w:pPr>
    </w:p>
    <w:p>
      <w:pPr>
        <w:widowControl/>
        <w:jc w:val="left"/>
        <w:rPr>
          <w:sz w:val="72"/>
          <w:szCs w:val="72"/>
        </w:rPr>
        <w:sectPr>
          <w:pgSz w:w="11906" w:h="16838"/>
          <w:pgMar w:top="720" w:right="720" w:bottom="720" w:left="720" w:header="851" w:footer="992" w:gutter="0"/>
          <w:cols w:space="425" w:num="1"/>
          <w:docGrid w:type="lines" w:linePitch="312" w:charSpace="0"/>
        </w:sectPr>
      </w:pPr>
    </w:p>
    <w:p>
      <w:pPr>
        <w:pStyle w:val="9"/>
        <w:jc w:val="both"/>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jc w:val="center"/>
        <w:rPr>
          <w:rFonts w:ascii="黑体" w:eastAsia="黑体" w:cs="黑体"/>
          <w:color w:val="000000"/>
          <w:kern w:val="0"/>
          <w:sz w:val="70"/>
          <w:szCs w:val="70"/>
        </w:rPr>
      </w:pPr>
    </w:p>
    <w:p>
      <w:pPr>
        <w:ind w:firstLine="1920" w:firstLineChars="600"/>
        <w:jc w:val="both"/>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2020年度部门整体支出绩效评价报告</w:t>
      </w:r>
    </w:p>
    <w:p>
      <w:pPr>
        <w:ind w:firstLine="640" w:firstLineChars="200"/>
        <w:rPr>
          <w:rFonts w:ascii="仿宋_GB2312" w:hAnsi="仿宋" w:eastAsia="仿宋_GB2312"/>
          <w:sz w:val="32"/>
          <w:szCs w:val="32"/>
        </w:rPr>
      </w:pPr>
      <w:r>
        <w:rPr>
          <w:rFonts w:hint="eastAsia" w:asciiTheme="minorEastAsia" w:hAnsiTheme="minorEastAsia" w:eastAsiaTheme="minorEastAsia"/>
          <w:sz w:val="32"/>
          <w:szCs w:val="32"/>
          <w:lang w:val="en-US" w:eastAsia="zh-CN"/>
        </w:rPr>
        <w:t xml:space="preserve"> </w:t>
      </w:r>
      <w:r>
        <w:rPr>
          <w:rFonts w:hint="eastAsia" w:ascii="仿宋_GB2312" w:hAnsi="仿宋" w:eastAsia="仿宋_GB2312"/>
          <w:sz w:val="32"/>
          <w:szCs w:val="32"/>
        </w:rPr>
        <w:t>2020年，我们通过加快环保督察反馈问题整改，打好污染防治攻坚战，加强环境监管执法，加大环境宣传，全县环境质量总体良好，地表水2个省控断面和县城饮用水水源水质达标率100%，县城空气质量优良率99.2%，区域噪声和交通干线噪声达到国家标准。</w:t>
      </w:r>
    </w:p>
    <w:p>
      <w:pPr>
        <w:ind w:firstLine="640" w:firstLineChars="200"/>
        <w:rPr>
          <w:rFonts w:ascii="仿宋_GB2312" w:hAnsi="仿宋" w:eastAsia="仿宋_GB2312"/>
          <w:sz w:val="32"/>
          <w:szCs w:val="32"/>
        </w:rPr>
      </w:pPr>
      <w:r>
        <w:rPr>
          <w:rFonts w:hint="eastAsia" w:ascii="仿宋_GB2312" w:hAnsi="楷体" w:eastAsia="仿宋_GB2312"/>
          <w:b/>
          <w:sz w:val="32"/>
          <w:szCs w:val="32"/>
        </w:rPr>
        <w:t>1.加快环保督察反馈问题整改。</w:t>
      </w:r>
      <w:r>
        <w:rPr>
          <w:rFonts w:hint="eastAsia" w:ascii="仿宋_GB2312" w:hAnsi="仿宋" w:eastAsia="仿宋_GB2312"/>
          <w:sz w:val="32"/>
          <w:szCs w:val="32"/>
        </w:rPr>
        <w:t>针对2017年以来中央环保督察、中央生态环保督察“回头看”、省环保督察交办件、反馈意见及长江交办的突出环境问题，认真开展“回头看”和整改工作。中央环保督察及“回头看”交办件、省环保督察交办件共73件均已整改到位。因问题整改工作到位，整改效果良好，省、市已要求作为整改正面典型推介。省环保督察反馈问题27件中24件已整改到位并销号，3件已整改并上报销号。省生态环境保护督察“回头看”交办件30件，现已办结17件，整改中13件。</w:t>
      </w:r>
    </w:p>
    <w:p>
      <w:pPr>
        <w:spacing w:line="620" w:lineRule="exact"/>
        <w:ind w:firstLine="640" w:firstLineChars="200"/>
        <w:rPr>
          <w:rFonts w:ascii="仿宋_GB2312" w:hAnsi="仿宋_GB2312" w:eastAsia="仿宋_GB2312" w:cs="仿宋_GB2312"/>
          <w:sz w:val="32"/>
          <w:szCs w:val="32"/>
        </w:rPr>
      </w:pPr>
      <w:r>
        <w:rPr>
          <w:rFonts w:hint="eastAsia" w:ascii="仿宋_GB2312" w:eastAsia="仿宋_GB2312"/>
          <w:b/>
          <w:sz w:val="32"/>
          <w:szCs w:val="32"/>
        </w:rPr>
        <w:t>2.打好污染防治攻坚战。</w:t>
      </w:r>
      <w:r>
        <w:rPr>
          <w:rFonts w:hint="eastAsia" w:ascii="仿宋_GB2312" w:hAnsi="仿宋" w:eastAsia="仿宋_GB2312"/>
          <w:bCs/>
          <w:sz w:val="32"/>
          <w:szCs w:val="32"/>
        </w:rPr>
        <w:t>认真打好</w:t>
      </w:r>
      <w:r>
        <w:rPr>
          <w:rFonts w:hint="eastAsia" w:ascii="仿宋_GB2312" w:eastAsia="仿宋_GB2312"/>
          <w:sz w:val="32"/>
          <w:szCs w:val="32"/>
        </w:rPr>
        <w:t>蓝天保卫战、碧水保卫战、净土保卫战</w:t>
      </w:r>
      <w:r>
        <w:rPr>
          <w:rFonts w:hint="eastAsia" w:ascii="仿宋_GB2312" w:hAnsi="仿宋" w:eastAsia="仿宋_GB2312"/>
          <w:bCs/>
          <w:sz w:val="32"/>
          <w:szCs w:val="32"/>
        </w:rPr>
        <w:t>，落实“夏季攻势”任务，推动污染防治攻坚战取得阶段性胜利。</w:t>
      </w:r>
      <w:r>
        <w:rPr>
          <w:rFonts w:hint="eastAsia" w:ascii="仿宋_GB2312" w:eastAsia="仿宋_GB2312"/>
          <w:b/>
          <w:sz w:val="32"/>
          <w:szCs w:val="32"/>
        </w:rPr>
        <w:t>大气污染防治方面：</w:t>
      </w:r>
      <w:r>
        <w:rPr>
          <w:rFonts w:hint="eastAsia" w:ascii="仿宋_GB2312" w:hAnsi="仿宋" w:eastAsia="仿宋_GB2312"/>
          <w:sz w:val="32"/>
          <w:szCs w:val="32"/>
        </w:rPr>
        <w:t>出台了我县《创建空气环境质量二级达标城市工作方案》经县人民政府同意组织实施。</w:t>
      </w:r>
      <w:r>
        <w:rPr>
          <w:rFonts w:hint="eastAsia" w:ascii="仿宋_GB2312" w:hAnsi="仿宋" w:eastAsia="仿宋_GB2312"/>
          <w:color w:val="000000"/>
          <w:sz w:val="32"/>
          <w:szCs w:val="32"/>
        </w:rPr>
        <w:t>持续</w:t>
      </w:r>
      <w:r>
        <w:rPr>
          <w:rFonts w:hint="eastAsia" w:ascii="仿宋_GB2312" w:hAnsi="仿宋" w:eastAsia="仿宋_GB2312"/>
          <w:sz w:val="32"/>
          <w:szCs w:val="32"/>
        </w:rPr>
        <w:t>开展</w:t>
      </w:r>
      <w:r>
        <w:rPr>
          <w:rFonts w:hint="eastAsia" w:ascii="仿宋_GB2312" w:hAnsi="仿宋" w:eastAsia="仿宋_GB2312"/>
          <w:color w:val="000000"/>
          <w:sz w:val="32"/>
          <w:szCs w:val="32"/>
        </w:rPr>
        <w:t>城区扬尘、</w:t>
      </w:r>
      <w:r>
        <w:rPr>
          <w:rFonts w:hint="eastAsia" w:ascii="仿宋_GB2312" w:hAnsi="仿宋" w:eastAsia="仿宋_GB2312"/>
          <w:sz w:val="32"/>
          <w:szCs w:val="32"/>
        </w:rPr>
        <w:t>道路扬尘</w:t>
      </w:r>
      <w:r>
        <w:rPr>
          <w:rFonts w:hint="eastAsia" w:ascii="仿宋_GB2312" w:hAnsi="仿宋" w:eastAsia="仿宋_GB2312"/>
          <w:color w:val="000000"/>
          <w:sz w:val="32"/>
          <w:szCs w:val="32"/>
        </w:rPr>
        <w:t>、</w:t>
      </w:r>
      <w:r>
        <w:rPr>
          <w:rFonts w:hint="eastAsia" w:ascii="仿宋_GB2312" w:hAnsi="仿宋" w:eastAsia="仿宋_GB2312"/>
          <w:sz w:val="32"/>
          <w:szCs w:val="32"/>
        </w:rPr>
        <w:t>露天烧烤、餐饮加工场所、烟花爆竹燃放等整治，</w:t>
      </w:r>
      <w:r>
        <w:rPr>
          <w:rFonts w:hint="eastAsia" w:ascii="仿宋_GB2312" w:hAnsi="仿宋" w:eastAsia="仿宋_GB2312"/>
          <w:color w:val="000000"/>
          <w:sz w:val="32"/>
          <w:szCs w:val="32"/>
        </w:rPr>
        <w:t>空气环境质量得到持续好转</w:t>
      </w:r>
      <w:r>
        <w:rPr>
          <w:rFonts w:hint="eastAsia" w:ascii="仿宋_GB2312" w:hAnsi="仿宋" w:eastAsia="仿宋_GB2312"/>
          <w:sz w:val="32"/>
          <w:szCs w:val="32"/>
        </w:rPr>
        <w:t>。完成溆浦县非道路移动机械调查摸底和编码登记工作，登记非道路移动机械532台，排名全市第一。县工业园区空气微站建成并投入使用。</w:t>
      </w:r>
      <w:r>
        <w:rPr>
          <w:rFonts w:hint="eastAsia" w:ascii="仿宋_GB2312" w:eastAsia="仿宋_GB2312"/>
          <w:b/>
          <w:sz w:val="32"/>
          <w:szCs w:val="32"/>
        </w:rPr>
        <w:t>水污染防治方面：</w:t>
      </w:r>
      <w:r>
        <w:rPr>
          <w:rFonts w:hint="eastAsia" w:ascii="仿宋_GB2312" w:hAnsi="仿宋" w:eastAsia="仿宋_GB2312"/>
          <w:sz w:val="32"/>
          <w:szCs w:val="32"/>
        </w:rPr>
        <w:t>完成千吨万人饮用水源保护区环境污染隐患排查，并整改所发现的7个问题；完成16个乡镇千人以上饮用水水源地保护区划分工作；低庄镇污水处理厂建成并投入使用。</w:t>
      </w:r>
      <w:r>
        <w:rPr>
          <w:rFonts w:hint="eastAsia" w:ascii="仿宋_GB2312" w:eastAsia="仿宋_GB2312"/>
          <w:bCs/>
          <w:sz w:val="32"/>
          <w:szCs w:val="32"/>
        </w:rPr>
        <w:t>开展农村生活污水治理示范试点工作，</w:t>
      </w:r>
      <w:r>
        <w:rPr>
          <w:rFonts w:hint="eastAsia" w:ascii="仿宋_GB2312" w:eastAsia="仿宋_GB2312"/>
          <w:sz w:val="32"/>
          <w:szCs w:val="32"/>
        </w:rPr>
        <w:t>以行政村为单位、自然村为单元，组织</w:t>
      </w:r>
      <w:r>
        <w:rPr>
          <w:rFonts w:hint="eastAsia" w:ascii="仿宋_GB2312" w:eastAsia="仿宋_GB2312"/>
          <w:bCs/>
          <w:sz w:val="32"/>
          <w:szCs w:val="32"/>
        </w:rPr>
        <w:t>开展农村生活污水治理基础信息调查、农村黑臭水体现状调查，编制了</w:t>
      </w:r>
      <w:r>
        <w:rPr>
          <w:rFonts w:hint="eastAsia" w:ascii="仿宋_GB2312" w:eastAsia="仿宋_GB2312"/>
          <w:sz w:val="32"/>
          <w:szCs w:val="32"/>
        </w:rPr>
        <w:t>《溆浦县县域农村生活污水治理专项规划（2020－2030）》，</w:t>
      </w:r>
      <w:r>
        <w:rPr>
          <w:rFonts w:hint="eastAsia" w:ascii="仿宋_GB2312" w:eastAsia="仿宋_GB2312"/>
          <w:bCs/>
          <w:sz w:val="32"/>
          <w:szCs w:val="32"/>
        </w:rPr>
        <w:t>完成</w:t>
      </w:r>
      <w:r>
        <w:rPr>
          <w:rFonts w:hint="eastAsia" w:ascii="仿宋_GB2312" w:eastAsia="仿宋_GB2312"/>
          <w:sz w:val="32"/>
          <w:szCs w:val="32"/>
        </w:rPr>
        <w:t>农村黑臭水体治理信息上报</w:t>
      </w:r>
      <w:r>
        <w:rPr>
          <w:rFonts w:hint="eastAsia" w:ascii="仿宋_GB2312" w:eastAsia="仿宋_GB2312"/>
          <w:bCs/>
          <w:sz w:val="32"/>
          <w:szCs w:val="32"/>
        </w:rPr>
        <w:t>。</w:t>
      </w:r>
      <w:r>
        <w:rPr>
          <w:rFonts w:hint="eastAsia" w:ascii="仿宋_GB2312" w:eastAsia="仿宋_GB2312"/>
          <w:b/>
          <w:sz w:val="32"/>
          <w:szCs w:val="32"/>
        </w:rPr>
        <w:t>土壤污染防治方面：</w:t>
      </w:r>
      <w:r>
        <w:rPr>
          <w:rFonts w:hint="eastAsia" w:ascii="仿宋_GB2312" w:hAnsi="仿宋" w:eastAsia="仿宋_GB2312"/>
          <w:sz w:val="32"/>
          <w:szCs w:val="32"/>
        </w:rPr>
        <w:t>开展涉镉等重金属重点行业企业排查，完成13家尾矿库污染防治方案和应急预案编制工作，治理尾矿库12座。</w:t>
      </w:r>
      <w:r>
        <w:rPr>
          <w:rFonts w:hint="eastAsia" w:ascii="仿宋_GB2312" w:eastAsia="仿宋_GB2312"/>
          <w:sz w:val="32"/>
          <w:szCs w:val="32"/>
        </w:rPr>
        <w:t>完成危险废物大调查、大排查工作，102家企业信息录入“湖南省固体废物监管平台”，对发现的问题进行了整改。</w:t>
      </w:r>
      <w:r>
        <w:rPr>
          <w:rFonts w:hint="eastAsia" w:ascii="仿宋_GB2312" w:hAnsi="仿宋" w:eastAsia="仿宋_GB2312"/>
          <w:sz w:val="32"/>
          <w:szCs w:val="32"/>
        </w:rPr>
        <w:t>持续开展石材企业污染整治工作，9家石材企业进一步</w:t>
      </w:r>
      <w:r>
        <w:rPr>
          <w:rFonts w:hint="eastAsia" w:ascii="仿宋_GB2312" w:hAnsi="仿宋" w:eastAsia="仿宋_GB2312" w:cs="仿宋_GB2312"/>
          <w:sz w:val="32"/>
          <w:szCs w:val="32"/>
        </w:rPr>
        <w:t>完善污染防治措施，提高清洁生产水平，其中4家企业新安装了污水压滤机，对切割废水进行泥水分离；其他5家石材企业完善了厂区保洁制度，新购置了洒水车、雾炮机等降尘设施。</w:t>
      </w:r>
    </w:p>
    <w:p>
      <w:pPr>
        <w:ind w:firstLine="640" w:firstLineChars="200"/>
        <w:rPr>
          <w:rFonts w:ascii="仿宋_GB2312" w:hAnsi="仿宋" w:eastAsia="仿宋_GB2312"/>
          <w:sz w:val="32"/>
          <w:szCs w:val="32"/>
        </w:rPr>
      </w:pPr>
      <w:r>
        <w:rPr>
          <w:rFonts w:hint="eastAsia" w:ascii="仿宋_GB2312" w:hAnsi="楷体" w:eastAsia="仿宋_GB2312"/>
          <w:b/>
          <w:sz w:val="32"/>
          <w:szCs w:val="32"/>
        </w:rPr>
        <w:t>3.加强环境监管执法。</w:t>
      </w:r>
      <w:r>
        <w:rPr>
          <w:rFonts w:hint="eastAsia" w:ascii="仿宋_GB2312" w:hAnsi="仿宋" w:eastAsia="仿宋_GB2312"/>
          <w:b/>
          <w:sz w:val="32"/>
          <w:szCs w:val="32"/>
        </w:rPr>
        <w:t>一是加强建设项目环境管理。</w:t>
      </w:r>
      <w:r>
        <w:rPr>
          <w:rFonts w:hint="eastAsia" w:ascii="仿宋_GB2312" w:eastAsia="仿宋_GB2312"/>
          <w:bCs/>
          <w:sz w:val="32"/>
          <w:szCs w:val="32"/>
        </w:rPr>
        <w:t>今年以来，共审批报告书项目3个、报告表项目79个，网上湖南省登记备案系统</w:t>
      </w:r>
      <w:r>
        <w:rPr>
          <w:rFonts w:hint="eastAsia" w:ascii="仿宋_GB2312" w:hAnsi="仿宋" w:eastAsia="仿宋_GB2312"/>
          <w:sz w:val="32"/>
          <w:szCs w:val="32"/>
        </w:rPr>
        <w:t>企业自行登记备案项目293个。项目审批中，坚决执行国家关于产业结构调整的有关政策；严格执行</w:t>
      </w:r>
      <w:r>
        <w:rPr>
          <w:rFonts w:hint="eastAsia" w:ascii="仿宋_GB2312" w:eastAsia="仿宋_GB2312"/>
          <w:bCs/>
          <w:sz w:val="32"/>
          <w:szCs w:val="32"/>
        </w:rPr>
        <w:t>总量控制制度，未取得总量指标的项目不予审批；</w:t>
      </w:r>
      <w:r>
        <w:rPr>
          <w:rFonts w:hint="eastAsia" w:ascii="仿宋_GB2312" w:hAnsi="仿宋" w:eastAsia="仿宋_GB2312"/>
          <w:sz w:val="32"/>
          <w:szCs w:val="32"/>
        </w:rPr>
        <w:t>严格</w:t>
      </w:r>
      <w:r>
        <w:rPr>
          <w:rFonts w:hint="eastAsia" w:ascii="仿宋_GB2312" w:eastAsia="仿宋_GB2312"/>
          <w:bCs/>
          <w:sz w:val="32"/>
          <w:szCs w:val="32"/>
        </w:rPr>
        <w:t>把好项目选址关，做好现场察看和生态红线图坐标对比，确保不在饮用水源和生态红线范围内新上项目；全年</w:t>
      </w:r>
      <w:r>
        <w:rPr>
          <w:rFonts w:hint="eastAsia" w:ascii="仿宋_GB2312" w:hAnsi="仿宋" w:eastAsia="仿宋_GB2312"/>
          <w:sz w:val="32"/>
          <w:szCs w:val="32"/>
        </w:rPr>
        <w:t>未出现违规、越级审批现象。</w:t>
      </w:r>
      <w:r>
        <w:rPr>
          <w:rFonts w:hint="eastAsia" w:ascii="仿宋_GB2312" w:eastAsia="仿宋_GB2312" w:cs="Times New Roman"/>
          <w:b/>
          <w:sz w:val="32"/>
          <w:szCs w:val="32"/>
        </w:rPr>
        <w:t>二是规范固定污染源排污许可管理。</w:t>
      </w:r>
      <w:r>
        <w:rPr>
          <w:rFonts w:hint="eastAsia" w:ascii="仿宋_GB2312" w:hAnsi="仿宋" w:eastAsia="仿宋_GB2312" w:cs="Times New Roman"/>
          <w:sz w:val="32"/>
          <w:szCs w:val="32"/>
        </w:rPr>
        <w:t>指导547家企业在网上开展排污许可登记管理，35家重点企业上报申领排污许可证。</w:t>
      </w:r>
      <w:r>
        <w:rPr>
          <w:rFonts w:hint="eastAsia" w:ascii="仿宋_GB2312" w:hAnsi="仿宋" w:eastAsia="仿宋_GB2312" w:cs="Times New Roman"/>
          <w:b/>
          <w:sz w:val="32"/>
          <w:szCs w:val="32"/>
        </w:rPr>
        <w:t>三是</w:t>
      </w:r>
      <w:r>
        <w:rPr>
          <w:rFonts w:hint="eastAsia" w:ascii="仿宋_GB2312" w:hAnsi="仿宋" w:eastAsia="仿宋_GB2312" w:cs="仿宋"/>
          <w:b/>
          <w:sz w:val="32"/>
          <w:szCs w:val="32"/>
        </w:rPr>
        <w:t>认真开展水电行业清查及规范整治。</w:t>
      </w:r>
      <w:r>
        <w:rPr>
          <w:rFonts w:hint="eastAsia" w:ascii="仿宋_GB2312" w:hAnsi="仿宋" w:eastAsia="仿宋_GB2312" w:cs="仿宋"/>
          <w:sz w:val="32"/>
          <w:szCs w:val="32"/>
        </w:rPr>
        <w:t>会同县水利局、县发改局、县自然资源局、县林业局等职能部门对县内水电企业开展了全面清理整顿，进一步水电行业开发秩序，规范企业排污行为。共清查水电站128家，督促完善环保审批手续75家。</w:t>
      </w:r>
      <w:r>
        <w:rPr>
          <w:rFonts w:hint="eastAsia" w:ascii="仿宋_GB2312" w:hAnsi="仿宋" w:eastAsia="仿宋_GB2312" w:cs="Times New Roman"/>
          <w:b/>
          <w:sz w:val="32"/>
          <w:szCs w:val="32"/>
        </w:rPr>
        <w:t>四</w:t>
      </w:r>
      <w:r>
        <w:rPr>
          <w:rFonts w:hint="eastAsia" w:ascii="仿宋_GB2312" w:eastAsia="仿宋_GB2312" w:cs="Times New Roman"/>
          <w:b/>
          <w:sz w:val="32"/>
          <w:szCs w:val="32"/>
        </w:rPr>
        <w:t>是加强环保监管执法。</w:t>
      </w:r>
      <w:r>
        <w:rPr>
          <w:rFonts w:hint="eastAsia" w:ascii="仿宋_GB2312" w:hAnsi="仿宋" w:eastAsia="仿宋_GB2312" w:cs="Times New Roman"/>
          <w:sz w:val="32"/>
          <w:szCs w:val="32"/>
        </w:rPr>
        <w:t>重点加强对石材、硅砂等重点行业的现场监察，污水处理厂和垃圾填埋场等重点污染源监管，环保督察问题整改情况巡查。全年共出动监察人员1200余人次，现场检查400余次，制作</w:t>
      </w:r>
      <w:r>
        <w:rPr>
          <w:rFonts w:hint="eastAsia" w:ascii="仿宋_GB2312" w:eastAsia="仿宋_GB2312" w:cs="Times New Roman"/>
          <w:sz w:val="32"/>
          <w:szCs w:val="32"/>
        </w:rPr>
        <w:t>环境现场监察记录400余份</w:t>
      </w:r>
      <w:r>
        <w:rPr>
          <w:rFonts w:hint="eastAsia" w:ascii="仿宋_GB2312" w:hAnsi="仿宋" w:eastAsia="仿宋_GB2312" w:cs="Times New Roman"/>
          <w:sz w:val="32"/>
          <w:szCs w:val="32"/>
        </w:rPr>
        <w:t>，</w:t>
      </w:r>
      <w:r>
        <w:rPr>
          <w:rFonts w:hint="eastAsia" w:ascii="仿宋_GB2312" w:eastAsia="仿宋_GB2312" w:cs="Times New Roman"/>
          <w:sz w:val="32"/>
          <w:szCs w:val="32"/>
        </w:rPr>
        <w:t>立案查处环境违法案件50起，处罚金额128万元，移送公安行政拘留6起，查封扣押一起，</w:t>
      </w:r>
      <w:r>
        <w:rPr>
          <w:rFonts w:hint="eastAsia" w:ascii="仿宋_GB2312" w:hAnsi="仿宋" w:eastAsia="仿宋_GB2312" w:cs="Times New Roman"/>
          <w:sz w:val="32"/>
          <w:szCs w:val="32"/>
        </w:rPr>
        <w:t>查处案件数量和处罚金额均列全市第一。</w:t>
      </w:r>
      <w:r>
        <w:rPr>
          <w:rFonts w:hint="eastAsia" w:ascii="仿宋_GB2312" w:eastAsia="仿宋_GB2312"/>
          <w:b/>
          <w:sz w:val="32"/>
          <w:szCs w:val="32"/>
        </w:rPr>
        <w:t>五是加强环境信访问题办理。</w:t>
      </w:r>
      <w:r>
        <w:rPr>
          <w:rFonts w:hint="eastAsia" w:ascii="仿宋_GB2312" w:hAnsi="仿宋" w:eastAsia="仿宋_GB2312"/>
          <w:sz w:val="32"/>
          <w:szCs w:val="32"/>
        </w:rPr>
        <w:t>收到各类投诉及交办信访件</w:t>
      </w:r>
      <w:r>
        <w:rPr>
          <w:rFonts w:hint="eastAsia" w:ascii="仿宋_GB2312" w:hAnsi="宋体" w:eastAsia="仿宋_GB2312" w:cs="宋体"/>
          <w:sz w:val="32"/>
          <w:szCs w:val="32"/>
        </w:rPr>
        <w:t>54</w:t>
      </w:r>
      <w:r>
        <w:rPr>
          <w:rFonts w:hint="eastAsia" w:ascii="仿宋_GB2312" w:hAnsi="仿宋" w:eastAsia="仿宋_GB2312"/>
          <w:sz w:val="32"/>
          <w:szCs w:val="32"/>
        </w:rPr>
        <w:t>件，其中红网百姓呼声13件，12345市长热线17件，全部办结并回复。</w:t>
      </w:r>
    </w:p>
    <w:p>
      <w:pPr>
        <w:ind w:firstLine="640" w:firstLineChars="200"/>
        <w:rPr>
          <w:rFonts w:ascii="仿宋_GB2312" w:hAnsi="仿宋" w:eastAsia="仿宋_GB2312" w:cs="Times New Roman"/>
          <w:sz w:val="32"/>
          <w:szCs w:val="32"/>
        </w:rPr>
      </w:pPr>
      <w:r>
        <w:rPr>
          <w:rFonts w:hint="eastAsia" w:ascii="仿宋_GB2312" w:hAnsi="仿宋" w:eastAsia="仿宋_GB2312"/>
          <w:b/>
          <w:sz w:val="32"/>
          <w:szCs w:val="32"/>
        </w:rPr>
        <w:t>4.加强环境宣传教育。</w:t>
      </w:r>
      <w:r>
        <w:rPr>
          <w:rFonts w:hint="eastAsia" w:ascii="仿宋_GB2312" w:hAnsi="仿宋" w:eastAsia="仿宋_GB2312" w:cs="Times New Roman"/>
          <w:sz w:val="32"/>
          <w:szCs w:val="32"/>
        </w:rPr>
        <w:t>加强政府官网、微信公众号等网络媒体宣传。溆浦县生态环境门户网发布各类消息、动态200余条；溆浦环保公众号制作和发布各类动态信息39条；向上级生态环境部门和溆浦红网报送各类新闻稿件45篇。组织开展了环保世纪行及“6.5”环境日宣传活动，共悬挂标语横幅25条，摆放宣传展板42块，发放各类宣传资料12000余份，解答相关环保问题咨询60余人次。开展送法下乡活动，引导企业、村民树立良好的环境观念，灌输“绿水青山就是金山银山”的生态文明理念。结合疫情防控、爱国卫生运动月、应急管理及防震减灾、安全生产、“6.26”国际禁毒日等活动开展集中宣传，制作宣传展版10块、宣传横幅9条，发放各项宣传资料8000余份。开展环保知识授课。分局领导和股室长在县委党校对新上岗领导干部、中青班干部培训班进行了环保知识的授课。</w:t>
      </w:r>
    </w:p>
    <w:p>
      <w:pPr>
        <w:shd w:val="clear" w:color="auto" w:fill="FFFFFF"/>
        <w:spacing w:line="560" w:lineRule="exact"/>
        <w:ind w:firstLine="600" w:firstLineChars="200"/>
        <w:rPr>
          <w:rFonts w:hint="eastAsia" w:ascii="仿宋" w:hAnsi="仿宋" w:eastAsia="仿宋" w:cs="仿宋_GB2312"/>
          <w:sz w:val="30"/>
          <w:szCs w:val="30"/>
        </w:rPr>
      </w:pPr>
    </w:p>
    <w:p>
      <w:pPr>
        <w:ind w:firstLine="640" w:firstLineChars="200"/>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9A5088"/>
    <w:multiLevelType w:val="singleLevel"/>
    <w:tmpl w:val="7C9A5088"/>
    <w:lvl w:ilvl="0" w:tentative="0">
      <w:start w:val="7"/>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15B7"/>
    <w:rsid w:val="00041E3F"/>
    <w:rsid w:val="00055DAA"/>
    <w:rsid w:val="00061F7B"/>
    <w:rsid w:val="000658A3"/>
    <w:rsid w:val="00074155"/>
    <w:rsid w:val="000A3F69"/>
    <w:rsid w:val="00103957"/>
    <w:rsid w:val="00152C6D"/>
    <w:rsid w:val="00162D39"/>
    <w:rsid w:val="001678BD"/>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56F0"/>
    <w:rsid w:val="003479BD"/>
    <w:rsid w:val="0037197D"/>
    <w:rsid w:val="003768D5"/>
    <w:rsid w:val="003C47E6"/>
    <w:rsid w:val="003C4FC2"/>
    <w:rsid w:val="00416E61"/>
    <w:rsid w:val="0042790C"/>
    <w:rsid w:val="004506F9"/>
    <w:rsid w:val="004717A2"/>
    <w:rsid w:val="00473DF3"/>
    <w:rsid w:val="00487911"/>
    <w:rsid w:val="00491741"/>
    <w:rsid w:val="00500E5F"/>
    <w:rsid w:val="005122EF"/>
    <w:rsid w:val="0051441A"/>
    <w:rsid w:val="00517C33"/>
    <w:rsid w:val="00523644"/>
    <w:rsid w:val="0054069E"/>
    <w:rsid w:val="00544866"/>
    <w:rsid w:val="005767CC"/>
    <w:rsid w:val="00590D9F"/>
    <w:rsid w:val="00595D26"/>
    <w:rsid w:val="005A74E6"/>
    <w:rsid w:val="005B404E"/>
    <w:rsid w:val="005D4D55"/>
    <w:rsid w:val="005E2CFB"/>
    <w:rsid w:val="005F3D1C"/>
    <w:rsid w:val="0062378F"/>
    <w:rsid w:val="00641842"/>
    <w:rsid w:val="00651EEC"/>
    <w:rsid w:val="00691E8C"/>
    <w:rsid w:val="006A22C4"/>
    <w:rsid w:val="006A351B"/>
    <w:rsid w:val="006B0422"/>
    <w:rsid w:val="006C1B53"/>
    <w:rsid w:val="006D7730"/>
    <w:rsid w:val="006E5284"/>
    <w:rsid w:val="006F3EB5"/>
    <w:rsid w:val="00702E34"/>
    <w:rsid w:val="00704395"/>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44EE"/>
    <w:rsid w:val="00DD06FF"/>
    <w:rsid w:val="00DD5FE9"/>
    <w:rsid w:val="00E00C7A"/>
    <w:rsid w:val="00E37D6C"/>
    <w:rsid w:val="00E55B68"/>
    <w:rsid w:val="00E67BE6"/>
    <w:rsid w:val="00E8683C"/>
    <w:rsid w:val="00EA2B72"/>
    <w:rsid w:val="00F74360"/>
    <w:rsid w:val="00FB462F"/>
    <w:rsid w:val="00FE16FA"/>
    <w:rsid w:val="00FE328A"/>
    <w:rsid w:val="00FE6269"/>
    <w:rsid w:val="011546AF"/>
    <w:rsid w:val="02E81086"/>
    <w:rsid w:val="032B45FF"/>
    <w:rsid w:val="03DF5795"/>
    <w:rsid w:val="06711CCB"/>
    <w:rsid w:val="07120D70"/>
    <w:rsid w:val="071A79CD"/>
    <w:rsid w:val="073458F6"/>
    <w:rsid w:val="08926A07"/>
    <w:rsid w:val="091F2286"/>
    <w:rsid w:val="094F41A9"/>
    <w:rsid w:val="095B494F"/>
    <w:rsid w:val="095F38B1"/>
    <w:rsid w:val="0A5A15B1"/>
    <w:rsid w:val="0BED6735"/>
    <w:rsid w:val="0CC23273"/>
    <w:rsid w:val="0D8807F1"/>
    <w:rsid w:val="0EDB16DE"/>
    <w:rsid w:val="105319FC"/>
    <w:rsid w:val="12C6391C"/>
    <w:rsid w:val="12E43B2E"/>
    <w:rsid w:val="13790ED0"/>
    <w:rsid w:val="13D31720"/>
    <w:rsid w:val="142A14A4"/>
    <w:rsid w:val="143F674F"/>
    <w:rsid w:val="1518590C"/>
    <w:rsid w:val="152C6090"/>
    <w:rsid w:val="16034777"/>
    <w:rsid w:val="16286949"/>
    <w:rsid w:val="16F065EE"/>
    <w:rsid w:val="171209FF"/>
    <w:rsid w:val="18C54488"/>
    <w:rsid w:val="18D37BE6"/>
    <w:rsid w:val="1935486B"/>
    <w:rsid w:val="19356EDF"/>
    <w:rsid w:val="19393F4C"/>
    <w:rsid w:val="1AC74364"/>
    <w:rsid w:val="1E91628A"/>
    <w:rsid w:val="1ECB74CF"/>
    <w:rsid w:val="200D5494"/>
    <w:rsid w:val="209B196E"/>
    <w:rsid w:val="20AD77C0"/>
    <w:rsid w:val="211967B4"/>
    <w:rsid w:val="21AD0386"/>
    <w:rsid w:val="22B860F6"/>
    <w:rsid w:val="22C36F4E"/>
    <w:rsid w:val="240E7A25"/>
    <w:rsid w:val="24634732"/>
    <w:rsid w:val="25082C86"/>
    <w:rsid w:val="252A53D5"/>
    <w:rsid w:val="26D33FF8"/>
    <w:rsid w:val="2BF3676F"/>
    <w:rsid w:val="2C801B5C"/>
    <w:rsid w:val="2CD44DA6"/>
    <w:rsid w:val="2DA31A36"/>
    <w:rsid w:val="2DF82515"/>
    <w:rsid w:val="30362F78"/>
    <w:rsid w:val="30EA38B6"/>
    <w:rsid w:val="3348235E"/>
    <w:rsid w:val="343A07E0"/>
    <w:rsid w:val="343C640B"/>
    <w:rsid w:val="34473493"/>
    <w:rsid w:val="3659388A"/>
    <w:rsid w:val="373A45AE"/>
    <w:rsid w:val="374F422C"/>
    <w:rsid w:val="375548AA"/>
    <w:rsid w:val="3905097F"/>
    <w:rsid w:val="39C87C87"/>
    <w:rsid w:val="3BA677E4"/>
    <w:rsid w:val="3C443390"/>
    <w:rsid w:val="3C9E0EAC"/>
    <w:rsid w:val="3CBD163F"/>
    <w:rsid w:val="3DAF5920"/>
    <w:rsid w:val="3DC75301"/>
    <w:rsid w:val="3DD43F50"/>
    <w:rsid w:val="3E336809"/>
    <w:rsid w:val="3F7C218B"/>
    <w:rsid w:val="404C0030"/>
    <w:rsid w:val="418D5468"/>
    <w:rsid w:val="43602162"/>
    <w:rsid w:val="43B85459"/>
    <w:rsid w:val="43D342D1"/>
    <w:rsid w:val="453425CA"/>
    <w:rsid w:val="455926DB"/>
    <w:rsid w:val="461410D2"/>
    <w:rsid w:val="47D5186C"/>
    <w:rsid w:val="48C54C15"/>
    <w:rsid w:val="49307C8C"/>
    <w:rsid w:val="4B0C0360"/>
    <w:rsid w:val="4BD66A17"/>
    <w:rsid w:val="4C844566"/>
    <w:rsid w:val="4CE26500"/>
    <w:rsid w:val="4D0A40E2"/>
    <w:rsid w:val="4F5A7337"/>
    <w:rsid w:val="503F7F8A"/>
    <w:rsid w:val="50D81C26"/>
    <w:rsid w:val="51635D26"/>
    <w:rsid w:val="54551A96"/>
    <w:rsid w:val="564711A9"/>
    <w:rsid w:val="57537441"/>
    <w:rsid w:val="585B3673"/>
    <w:rsid w:val="58DC690F"/>
    <w:rsid w:val="59E63AC5"/>
    <w:rsid w:val="5B04467F"/>
    <w:rsid w:val="5B350368"/>
    <w:rsid w:val="5B3A0FF3"/>
    <w:rsid w:val="5B702D66"/>
    <w:rsid w:val="5BB205DF"/>
    <w:rsid w:val="5BB82A8A"/>
    <w:rsid w:val="5C2031BA"/>
    <w:rsid w:val="5CC56900"/>
    <w:rsid w:val="5CEA70DF"/>
    <w:rsid w:val="5D9359C0"/>
    <w:rsid w:val="5EA14FD4"/>
    <w:rsid w:val="5F2766AE"/>
    <w:rsid w:val="5F572F69"/>
    <w:rsid w:val="60372D27"/>
    <w:rsid w:val="60525244"/>
    <w:rsid w:val="60EC2B84"/>
    <w:rsid w:val="62260E62"/>
    <w:rsid w:val="62E97F11"/>
    <w:rsid w:val="63C03F51"/>
    <w:rsid w:val="64074044"/>
    <w:rsid w:val="646528F7"/>
    <w:rsid w:val="64A72E48"/>
    <w:rsid w:val="64AE50ED"/>
    <w:rsid w:val="64BE2050"/>
    <w:rsid w:val="64E2317B"/>
    <w:rsid w:val="650A5512"/>
    <w:rsid w:val="6529788A"/>
    <w:rsid w:val="65C1063B"/>
    <w:rsid w:val="66A83ADF"/>
    <w:rsid w:val="66AE262C"/>
    <w:rsid w:val="66B20C85"/>
    <w:rsid w:val="678B6DDB"/>
    <w:rsid w:val="69DA7F32"/>
    <w:rsid w:val="69DD6C67"/>
    <w:rsid w:val="6A684C35"/>
    <w:rsid w:val="6CC83AA0"/>
    <w:rsid w:val="6D167146"/>
    <w:rsid w:val="6D9539D6"/>
    <w:rsid w:val="6DB03339"/>
    <w:rsid w:val="6F376199"/>
    <w:rsid w:val="6F847B82"/>
    <w:rsid w:val="70F955DB"/>
    <w:rsid w:val="71545464"/>
    <w:rsid w:val="719545B1"/>
    <w:rsid w:val="73D61DA1"/>
    <w:rsid w:val="749624B1"/>
    <w:rsid w:val="76FC5B4B"/>
    <w:rsid w:val="78CE7A72"/>
    <w:rsid w:val="792602E1"/>
    <w:rsid w:val="79F418CC"/>
    <w:rsid w:val="7A7C4CAB"/>
    <w:rsid w:val="7A9361AD"/>
    <w:rsid w:val="7A977349"/>
    <w:rsid w:val="7ABE259B"/>
    <w:rsid w:val="7B6207F5"/>
    <w:rsid w:val="7B836AE7"/>
    <w:rsid w:val="7C224EDF"/>
    <w:rsid w:val="7D2E1D29"/>
    <w:rsid w:val="7D3A2494"/>
    <w:rsid w:val="7D4B5C51"/>
    <w:rsid w:val="7DA34A8F"/>
    <w:rsid w:val="7DC70DD4"/>
    <w:rsid w:val="7F2B7DEB"/>
    <w:rsid w:val="7FB91A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0">
    <w:name w:val="List Paragraph"/>
    <w:basedOn w:val="1"/>
    <w:qFormat/>
    <w:uiPriority w:val="34"/>
    <w:pPr>
      <w:ind w:firstLine="420" w:firstLineChars="200"/>
    </w:pPr>
  </w:style>
  <w:style w:type="character" w:customStyle="1" w:styleId="11">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8E8E99-0876-4457-84BE-74A901AF77D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24</Pages>
  <Words>1308</Words>
  <Characters>7462</Characters>
  <Lines>62</Lines>
  <Paragraphs>17</Paragraphs>
  <TotalTime>2</TotalTime>
  <ScaleCrop>false</ScaleCrop>
  <LinksUpToDate>false</LinksUpToDate>
  <CharactersWithSpaces>8753</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撇捺人生</cp:lastModifiedBy>
  <cp:lastPrinted>2021-07-28T00:12:00Z</cp:lastPrinted>
  <dcterms:modified xsi:type="dcterms:W3CDTF">2021-11-01T01:14:11Z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EF5B965384A644D58124DE2DE0E545C9</vt:lpwstr>
  </property>
</Properties>
</file>