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5F362">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Times New Roman" w:hAnsi="Times New Roman" w:eastAsia="方正小标宋_GBK" w:cs="Times New Roman"/>
          <w:b/>
          <w:bCs w:val="0"/>
          <w:kern w:val="44"/>
          <w:sz w:val="36"/>
          <w:szCs w:val="36"/>
          <w:lang w:val="en-US" w:eastAsia="zh-CN" w:bidi="ar-SA"/>
        </w:rPr>
      </w:pPr>
      <w:bookmarkStart w:id="0" w:name="_Toc450122196"/>
      <w:bookmarkStart w:id="1" w:name="_Toc4464"/>
      <w:bookmarkStart w:id="2" w:name="_Toc19543"/>
      <w:bookmarkStart w:id="3" w:name="_Toc21046"/>
      <w:bookmarkStart w:id="4" w:name="_Toc450122197"/>
      <w:r>
        <w:rPr>
          <w:rFonts w:hint="eastAsia" w:ascii="Times New Roman" w:hAnsi="Times New Roman" w:eastAsia="方正小标宋_GBK" w:cs="Times New Roman"/>
          <w:b/>
          <w:bCs w:val="0"/>
          <w:kern w:val="44"/>
          <w:sz w:val="36"/>
          <w:szCs w:val="36"/>
          <w:lang w:val="en-US" w:eastAsia="zh-CN" w:bidi="ar-SA"/>
        </w:rPr>
        <w:t>附件2：</w:t>
      </w:r>
      <w:bookmarkStart w:id="18" w:name="_GoBack"/>
      <w:bookmarkEnd w:id="18"/>
      <w:r>
        <w:rPr>
          <w:rFonts w:hint="eastAsia" w:ascii="Times New Roman" w:hAnsi="Times New Roman" w:eastAsia="方正小标宋_GBK" w:cs="Times New Roman"/>
          <w:b/>
          <w:bCs w:val="0"/>
          <w:kern w:val="44"/>
          <w:sz w:val="36"/>
          <w:szCs w:val="36"/>
          <w:lang w:val="en-US" w:eastAsia="zh-CN" w:bidi="ar-SA"/>
        </w:rPr>
        <w:t>项目市场测试方案（金融机构）</w:t>
      </w:r>
    </w:p>
    <w:p w14:paraId="024D2C5A">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小标宋_GBK" w:cs="Times New Roman"/>
          <w:b/>
          <w:bCs w:val="0"/>
          <w:kern w:val="44"/>
          <w:sz w:val="36"/>
          <w:szCs w:val="36"/>
          <w:lang w:val="en-US" w:eastAsia="zh-CN" w:bidi="ar-SA"/>
        </w:rPr>
      </w:pPr>
    </w:p>
    <w:p w14:paraId="13C46253">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_GBK" w:cs="Times New Roman"/>
          <w:b/>
          <w:bCs w:val="0"/>
          <w:kern w:val="44"/>
          <w:sz w:val="36"/>
          <w:szCs w:val="36"/>
          <w:lang w:val="en-US" w:eastAsia="zh-CN" w:bidi="ar-SA"/>
        </w:rPr>
      </w:pPr>
      <w:r>
        <w:rPr>
          <w:rFonts w:hint="eastAsia" w:ascii="Times New Roman" w:hAnsi="Times New Roman" w:eastAsia="方正小标宋_GBK" w:cs="Times New Roman"/>
          <w:b/>
          <w:bCs w:val="0"/>
          <w:kern w:val="44"/>
          <w:sz w:val="36"/>
          <w:szCs w:val="36"/>
          <w:lang w:val="en-US" w:eastAsia="zh-CN" w:bidi="ar-SA"/>
        </w:rPr>
        <w:t>湖南省沅江支流溆水流域（大江口段）水生态环境</w:t>
      </w:r>
    </w:p>
    <w:p w14:paraId="753FE3A8">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_GBK" w:cs="Times New Roman"/>
          <w:b/>
          <w:bCs w:val="0"/>
          <w:kern w:val="44"/>
          <w:sz w:val="36"/>
          <w:szCs w:val="36"/>
          <w:lang w:val="en-US" w:eastAsia="zh-CN" w:bidi="ar-SA"/>
        </w:rPr>
      </w:pPr>
      <w:r>
        <w:rPr>
          <w:rFonts w:hint="eastAsia" w:ascii="Times New Roman" w:hAnsi="Times New Roman" w:eastAsia="方正小标宋_GBK" w:cs="Times New Roman"/>
          <w:b/>
          <w:bCs w:val="0"/>
          <w:kern w:val="44"/>
          <w:sz w:val="36"/>
          <w:szCs w:val="36"/>
          <w:lang w:val="en-US" w:eastAsia="zh-CN" w:bidi="ar-SA"/>
        </w:rPr>
        <w:t>综合治理与“一县一特”主导特色产业融合发展项目</w:t>
      </w:r>
    </w:p>
    <w:p w14:paraId="7AFD652C">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方正小标宋_GBK" w:cs="Times New Roman"/>
          <w:b/>
          <w:bCs w:val="0"/>
          <w:kern w:val="44"/>
          <w:sz w:val="36"/>
          <w:szCs w:val="36"/>
          <w:lang w:val="en-US" w:eastAsia="zh-CN" w:bidi="ar-SA"/>
        </w:rPr>
      </w:pPr>
      <w:r>
        <w:rPr>
          <w:rFonts w:hint="eastAsia" w:ascii="Times New Roman" w:hAnsi="Times New Roman" w:eastAsia="方正小标宋_GBK" w:cs="Times New Roman"/>
          <w:b/>
          <w:bCs w:val="0"/>
          <w:kern w:val="44"/>
          <w:sz w:val="36"/>
          <w:szCs w:val="36"/>
          <w:lang w:val="en-US" w:eastAsia="zh-CN" w:bidi="ar-SA"/>
        </w:rPr>
        <w:t>市场测试内容</w:t>
      </w:r>
      <w:bookmarkEnd w:id="0"/>
      <w:bookmarkEnd w:id="1"/>
      <w:r>
        <w:rPr>
          <w:rFonts w:hint="eastAsia" w:ascii="Times New Roman" w:hAnsi="Times New Roman" w:eastAsia="方正小标宋_GBK" w:cs="Times New Roman"/>
          <w:b/>
          <w:bCs w:val="0"/>
          <w:kern w:val="44"/>
          <w:sz w:val="36"/>
          <w:szCs w:val="36"/>
          <w:lang w:val="en-US" w:eastAsia="zh-CN" w:bidi="ar-SA"/>
        </w:rPr>
        <w:t>（金融机构）</w:t>
      </w:r>
    </w:p>
    <w:p w14:paraId="2DD97C20">
      <w:pPr>
        <w:rPr>
          <w:rFonts w:ascii="仿宋" w:hAnsi="仿宋" w:eastAsia="仿宋" w:cs="仿宋"/>
          <w:b/>
          <w:bCs/>
        </w:rPr>
      </w:pPr>
    </w:p>
    <w:p w14:paraId="4C4D7F0B">
      <w:pPr>
        <w:bidi w:val="0"/>
        <w:adjustRightInd w:val="0"/>
        <w:snapToGrid w:val="0"/>
        <w:spacing w:line="600" w:lineRule="exact"/>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单位名称：</w:t>
      </w:r>
    </w:p>
    <w:p w14:paraId="3D1B0893">
      <w:pPr>
        <w:bidi w:val="0"/>
        <w:adjustRightInd w:val="0"/>
        <w:snapToGrid w:val="0"/>
        <w:spacing w:line="600" w:lineRule="exact"/>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联系人：</w:t>
      </w:r>
    </w:p>
    <w:p w14:paraId="1DBF665C">
      <w:pPr>
        <w:bidi w:val="0"/>
        <w:adjustRightInd w:val="0"/>
        <w:snapToGrid w:val="0"/>
        <w:spacing w:line="600" w:lineRule="exact"/>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联系方式：</w:t>
      </w:r>
    </w:p>
    <w:p w14:paraId="08998D7C">
      <w:pPr>
        <w:bidi w:val="0"/>
        <w:adjustRightInd w:val="0"/>
        <w:snapToGrid w:val="0"/>
        <w:spacing w:line="600" w:lineRule="exact"/>
        <w:ind w:firstLine="562" w:firstLineChars="200"/>
        <w:rPr>
          <w:rFonts w:hint="default"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一、运作方式</w:t>
      </w:r>
      <w:bookmarkEnd w:id="2"/>
      <w:bookmarkEnd w:id="3"/>
    </w:p>
    <w:p w14:paraId="7766AF7F">
      <w:pPr>
        <w:bidi w:val="0"/>
        <w:adjustRightInd w:val="0"/>
        <w:snapToGrid w:val="0"/>
        <w:spacing w:line="600" w:lineRule="exact"/>
        <w:ind w:firstLine="560" w:firstLineChars="200"/>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根据相关法律法规及规范性文件规定，</w:t>
      </w:r>
      <w:r>
        <w:rPr>
          <w:rFonts w:hint="eastAsia" w:ascii="Times New Roman" w:hAnsi="Times New Roman" w:eastAsia="方正仿宋_GBK" w:cs="Times New Roman"/>
          <w:sz w:val="28"/>
          <w:szCs w:val="28"/>
          <w:lang w:eastAsia="zh-CN"/>
        </w:rPr>
        <w:t>采取</w:t>
      </w:r>
      <w:r>
        <w:rPr>
          <w:rFonts w:hint="eastAsia" w:ascii="Times New Roman" w:hAnsi="Times New Roman" w:eastAsia="方正仿宋_GBK" w:cs="Times New Roman"/>
          <w:sz w:val="28"/>
          <w:szCs w:val="28"/>
        </w:rPr>
        <w:t>竞争性方式（竞争性磋商、公开招标等）确定项目实施主体，由项目实施主体负责项目“投融建管运”一体化实施，将生态</w:t>
      </w:r>
      <w:r>
        <w:rPr>
          <w:rFonts w:hint="eastAsia" w:ascii="Times New Roman" w:hAnsi="Times New Roman" w:eastAsia="方正仿宋_GBK" w:cs="Times New Roman"/>
          <w:sz w:val="28"/>
          <w:szCs w:val="28"/>
          <w:lang w:val="en-US" w:eastAsia="zh-CN"/>
        </w:rPr>
        <w:t>环境</w:t>
      </w:r>
      <w:r>
        <w:rPr>
          <w:rFonts w:hint="eastAsia" w:ascii="Times New Roman" w:hAnsi="Times New Roman" w:eastAsia="方正仿宋_GBK" w:cs="Times New Roman"/>
          <w:sz w:val="28"/>
          <w:szCs w:val="28"/>
        </w:rPr>
        <w:t>治理和</w:t>
      </w:r>
      <w:r>
        <w:rPr>
          <w:rFonts w:hint="eastAsia" w:ascii="Times New Roman" w:hAnsi="Times New Roman" w:eastAsia="方正仿宋_GBK" w:cs="Times New Roman"/>
          <w:sz w:val="28"/>
          <w:szCs w:val="28"/>
          <w:lang w:val="en-US" w:eastAsia="zh-CN"/>
        </w:rPr>
        <w:t>关联</w:t>
      </w:r>
      <w:r>
        <w:rPr>
          <w:rFonts w:hint="eastAsia" w:ascii="Times New Roman" w:hAnsi="Times New Roman" w:eastAsia="方正仿宋_GBK" w:cs="Times New Roman"/>
          <w:sz w:val="28"/>
          <w:szCs w:val="28"/>
        </w:rPr>
        <w:t>产业项目有机融合，通过</w:t>
      </w:r>
      <w:r>
        <w:rPr>
          <w:rFonts w:hint="eastAsia" w:ascii="Times New Roman" w:hAnsi="Times New Roman" w:eastAsia="方正仿宋_GBK" w:cs="Times New Roman"/>
          <w:sz w:val="28"/>
          <w:szCs w:val="28"/>
          <w:lang w:val="en-US" w:eastAsia="zh-CN"/>
        </w:rPr>
        <w:t>关联</w:t>
      </w:r>
      <w:r>
        <w:rPr>
          <w:rFonts w:hint="eastAsia" w:ascii="Times New Roman" w:hAnsi="Times New Roman" w:eastAsia="方正仿宋_GBK" w:cs="Times New Roman"/>
          <w:sz w:val="28"/>
          <w:szCs w:val="28"/>
        </w:rPr>
        <w:t>产业项目的收益反哺生态</w:t>
      </w:r>
      <w:r>
        <w:rPr>
          <w:rFonts w:hint="eastAsia" w:ascii="Times New Roman" w:hAnsi="Times New Roman" w:eastAsia="方正仿宋_GBK" w:cs="Times New Roman"/>
          <w:sz w:val="28"/>
          <w:szCs w:val="28"/>
          <w:lang w:val="en-US" w:eastAsia="zh-CN"/>
        </w:rPr>
        <w:t>环境</w:t>
      </w:r>
      <w:r>
        <w:rPr>
          <w:rFonts w:hint="eastAsia" w:ascii="Times New Roman" w:hAnsi="Times New Roman" w:eastAsia="方正仿宋_GBK" w:cs="Times New Roman"/>
          <w:sz w:val="28"/>
          <w:szCs w:val="28"/>
        </w:rPr>
        <w:t>治理项目的建设运营投入，保证生态</w:t>
      </w:r>
      <w:r>
        <w:rPr>
          <w:rFonts w:hint="eastAsia" w:ascii="Times New Roman" w:hAnsi="Times New Roman" w:eastAsia="方正仿宋_GBK" w:cs="Times New Roman"/>
          <w:sz w:val="28"/>
          <w:szCs w:val="28"/>
          <w:lang w:val="en-US" w:eastAsia="zh-CN"/>
        </w:rPr>
        <w:t>环境</w:t>
      </w:r>
      <w:r>
        <w:rPr>
          <w:rFonts w:hint="eastAsia" w:ascii="Times New Roman" w:hAnsi="Times New Roman" w:eastAsia="方正仿宋_GBK" w:cs="Times New Roman"/>
          <w:sz w:val="28"/>
          <w:szCs w:val="28"/>
        </w:rPr>
        <w:t>治理项目的长期稳定运营。对不在自身业务范围内或不擅长运维的领域，项目实施主体可根据自身发展实际，可选择委托专业运营公司合作运营</w:t>
      </w:r>
      <w:r>
        <w:rPr>
          <w:rFonts w:hint="default" w:ascii="Times New Roman" w:hAnsi="Times New Roman" w:eastAsia="方正仿宋_GBK" w:cs="Times New Roman"/>
          <w:sz w:val="28"/>
          <w:szCs w:val="28"/>
        </w:rPr>
        <w:t>。</w:t>
      </w:r>
    </w:p>
    <w:p w14:paraId="2CADDDAA">
      <w:pPr>
        <w:spacing w:line="360" w:lineRule="auto"/>
        <w:ind w:firstLine="560" w:firstLineChars="200"/>
        <w:rPr>
          <w:rFonts w:hint="eastAsia" w:ascii="方正仿宋_GBK" w:hAnsi="方正仿宋_GBK" w:eastAsia="方正仿宋_GBK" w:cs="方正仿宋_GBK"/>
          <w:u w:val="single"/>
        </w:rPr>
      </w:pPr>
      <w:r>
        <w:rPr>
          <w:rFonts w:hint="eastAsia" w:ascii="方正仿宋_GBK" w:hAnsi="方正仿宋_GBK" w:eastAsia="方正仿宋_GBK" w:cs="方正仿宋_GBK"/>
        </w:rPr>
        <w:t>金融机构意见或建议：</w:t>
      </w:r>
      <w:r>
        <w:rPr>
          <w:rFonts w:hint="eastAsia" w:ascii="方正仿宋_GBK" w:hAnsi="方正仿宋_GBK" w:eastAsia="方正仿宋_GBK" w:cs="方正仿宋_GBK"/>
          <w:u w:val="single"/>
        </w:rPr>
        <w:t xml:space="preserve">                                     </w:t>
      </w:r>
    </w:p>
    <w:p w14:paraId="1ACF8D6F">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u w:val="single"/>
        </w:rPr>
        <w:t xml:space="preserve">                                                           </w:t>
      </w:r>
    </w:p>
    <w:p w14:paraId="12619A36">
      <w:pPr>
        <w:pStyle w:val="3"/>
        <w:spacing w:before="0" w:after="0" w:line="360" w:lineRule="auto"/>
        <w:ind w:firstLine="562" w:firstLineChars="200"/>
        <w:rPr>
          <w:rFonts w:hint="eastAsia" w:ascii="方正仿宋_GBK" w:hAnsi="方正仿宋_GBK" w:eastAsia="方正仿宋_GBK" w:cs="方正仿宋_GBK"/>
          <w:b/>
          <w:bCs/>
          <w:sz w:val="28"/>
          <w:szCs w:val="28"/>
        </w:rPr>
      </w:pPr>
      <w:bookmarkStart w:id="5" w:name="_Toc18284"/>
      <w:r>
        <w:rPr>
          <w:rFonts w:hint="eastAsia" w:ascii="方正仿宋_GBK" w:hAnsi="方正仿宋_GBK" w:eastAsia="方正仿宋_GBK" w:cs="方正仿宋_GBK"/>
          <w:b/>
          <w:bCs/>
          <w:sz w:val="28"/>
          <w:szCs w:val="28"/>
        </w:rPr>
        <w:t>二、合作年限</w:t>
      </w:r>
      <w:bookmarkEnd w:id="5"/>
    </w:p>
    <w:p w14:paraId="27D71ED4">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本项目合作周期2</w:t>
      </w: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年，其中，3年建设期，运营期2</w:t>
      </w:r>
      <w:r>
        <w:rPr>
          <w:rFonts w:hint="default" w:ascii="Times New Roman" w:hAnsi="Times New Roman" w:eastAsia="方正仿宋_GBK" w:cs="Times New Roman"/>
          <w:lang w:val="en-US" w:eastAsia="zh-CN"/>
        </w:rPr>
        <w:t>0</w:t>
      </w:r>
      <w:r>
        <w:rPr>
          <w:rFonts w:hint="default" w:ascii="Times New Roman" w:hAnsi="Times New Roman" w:eastAsia="方正仿宋_GBK" w:cs="Times New Roman"/>
        </w:rPr>
        <w:t>年。</w:t>
      </w:r>
    </w:p>
    <w:p w14:paraId="01AFB89B">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金融机构意见或建议：</w:t>
      </w:r>
      <w:r>
        <w:rPr>
          <w:rFonts w:hint="default" w:ascii="Times New Roman" w:hAnsi="Times New Roman" w:eastAsia="方正仿宋_GBK" w:cs="Times New Roman"/>
          <w:u w:val="single"/>
        </w:rPr>
        <w:t xml:space="preserve">                                     </w:t>
      </w:r>
    </w:p>
    <w:p w14:paraId="20E6C057">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p>
    <w:p w14:paraId="0E30DCCE">
      <w:pPr>
        <w:pStyle w:val="3"/>
        <w:spacing w:before="0" w:after="0" w:line="360" w:lineRule="auto"/>
        <w:ind w:firstLine="562" w:firstLineChars="200"/>
        <w:rPr>
          <w:rFonts w:hint="default" w:ascii="Times New Roman" w:hAnsi="Times New Roman" w:eastAsia="方正仿宋_GBK" w:cs="Times New Roman"/>
          <w:b/>
          <w:bCs/>
          <w:kern w:val="2"/>
          <w:sz w:val="28"/>
          <w:szCs w:val="28"/>
          <w:lang w:val="en-US" w:eastAsia="zh-CN" w:bidi="ar-SA"/>
        </w:rPr>
      </w:pPr>
      <w:bookmarkStart w:id="6" w:name="_Toc11518"/>
      <w:r>
        <w:rPr>
          <w:rFonts w:hint="default" w:ascii="Times New Roman" w:hAnsi="Times New Roman" w:eastAsia="方正仿宋_GBK" w:cs="Times New Roman"/>
          <w:b/>
          <w:bCs/>
          <w:kern w:val="2"/>
          <w:sz w:val="28"/>
          <w:szCs w:val="28"/>
          <w:lang w:val="en-US" w:eastAsia="zh-CN" w:bidi="ar-SA"/>
        </w:rPr>
        <w:t>三</w:t>
      </w:r>
      <w:r>
        <w:rPr>
          <w:rFonts w:hint="eastAsia" w:ascii="Times New Roman" w:hAnsi="Times New Roman" w:eastAsia="方正仿宋_GBK" w:cs="Times New Roman"/>
          <w:b/>
          <w:bCs/>
          <w:kern w:val="2"/>
          <w:sz w:val="28"/>
          <w:szCs w:val="28"/>
          <w:lang w:val="en-US" w:eastAsia="zh-CN" w:bidi="ar-SA"/>
        </w:rPr>
        <w:t>、</w:t>
      </w:r>
      <w:r>
        <w:rPr>
          <w:rFonts w:hint="default" w:ascii="Times New Roman" w:hAnsi="Times New Roman" w:eastAsia="方正仿宋_GBK" w:cs="Times New Roman"/>
          <w:b/>
          <w:bCs/>
          <w:kern w:val="2"/>
          <w:sz w:val="28"/>
          <w:szCs w:val="28"/>
          <w:lang w:val="en-US" w:eastAsia="zh-CN" w:bidi="ar-SA"/>
        </w:rPr>
        <w:t>资金筹措</w:t>
      </w:r>
      <w:bookmarkEnd w:id="6"/>
    </w:p>
    <w:p w14:paraId="4BB3C921">
      <w:pPr>
        <w:spacing w:line="360" w:lineRule="auto"/>
        <w:ind w:firstLine="560" w:firstLineChars="200"/>
        <w:jc w:val="left"/>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kern w:val="2"/>
          <w:sz w:val="28"/>
          <w:szCs w:val="28"/>
          <w:lang w:val="en-US" w:eastAsia="zh-CN" w:bidi="ar-SA"/>
        </w:rPr>
        <w:t>本项目总投资约57235.74</w:t>
      </w:r>
      <w:r>
        <w:rPr>
          <w:rFonts w:hint="eastAsia" w:ascii="Times New Roman" w:hAnsi="Times New Roman" w:eastAsia="方正仿宋_GBK" w:cs="Times New Roman"/>
          <w:b w:val="0"/>
          <w:bCs w:val="0"/>
          <w:kern w:val="2"/>
          <w:sz w:val="28"/>
          <w:szCs w:val="28"/>
          <w:lang w:val="en-US" w:eastAsia="zh-CN" w:bidi="ar-SA"/>
        </w:rPr>
        <w:t>万元</w:t>
      </w:r>
      <w:r>
        <w:rPr>
          <w:rFonts w:hint="default" w:ascii="Times New Roman" w:hAnsi="Times New Roman" w:eastAsia="方正仿宋_GBK" w:cs="Times New Roman"/>
          <w:b w:val="0"/>
          <w:bCs w:val="0"/>
          <w:kern w:val="2"/>
          <w:sz w:val="28"/>
          <w:szCs w:val="28"/>
          <w:lang w:val="en-US" w:eastAsia="zh-CN" w:bidi="ar-SA"/>
        </w:rPr>
        <w:t>，资金来源为项目资本金和金融机构贷款。其中，项目资本金约12235.74万元，占总投资的21.38%；通过银</w:t>
      </w:r>
      <w:r>
        <w:rPr>
          <w:rFonts w:hint="eastAsia" w:ascii="Times New Roman" w:hAnsi="Times New Roman" w:eastAsia="方正仿宋_GBK" w:cs="Times New Roman"/>
          <w:b w:val="0"/>
          <w:bCs w:val="0"/>
          <w:kern w:val="2"/>
          <w:sz w:val="28"/>
          <w:szCs w:val="28"/>
          <w:lang w:val="en-US" w:eastAsia="zh-CN" w:bidi="ar-SA"/>
        </w:rPr>
        <w:t>行</w:t>
      </w:r>
      <w:r>
        <w:rPr>
          <w:rFonts w:hint="default" w:ascii="Times New Roman" w:hAnsi="Times New Roman" w:eastAsia="方正仿宋_GBK" w:cs="Times New Roman"/>
          <w:b w:val="0"/>
          <w:bCs w:val="0"/>
          <w:kern w:val="2"/>
          <w:sz w:val="28"/>
          <w:szCs w:val="28"/>
          <w:lang w:val="en-US" w:eastAsia="zh-CN" w:bidi="ar-SA"/>
        </w:rPr>
        <w:t>金融机构贷款筹集资金约45000.00</w:t>
      </w:r>
      <w:r>
        <w:rPr>
          <w:rFonts w:hint="eastAsia" w:ascii="Times New Roman" w:hAnsi="Times New Roman" w:eastAsia="方正仿宋_GBK" w:cs="Times New Roman"/>
          <w:b w:val="0"/>
          <w:bCs w:val="0"/>
          <w:kern w:val="2"/>
          <w:sz w:val="28"/>
          <w:szCs w:val="28"/>
          <w:lang w:val="en-US" w:eastAsia="zh-CN" w:bidi="ar-SA"/>
        </w:rPr>
        <w:t>万元</w:t>
      </w:r>
      <w:r>
        <w:rPr>
          <w:rFonts w:hint="default" w:ascii="Times New Roman" w:hAnsi="Times New Roman" w:eastAsia="方正仿宋_GBK" w:cs="Times New Roman"/>
          <w:b w:val="0"/>
          <w:bCs w:val="0"/>
          <w:kern w:val="2"/>
          <w:sz w:val="28"/>
          <w:szCs w:val="28"/>
          <w:lang w:val="en-US" w:eastAsia="zh-CN" w:bidi="ar-SA"/>
        </w:rPr>
        <w:t>，约占总投资的78.62%。</w:t>
      </w:r>
    </w:p>
    <w:p w14:paraId="47B1B86F">
      <w:pPr>
        <w:spacing w:line="360" w:lineRule="auto"/>
        <w:ind w:firstLine="560" w:firstLineChars="200"/>
        <w:rPr>
          <w:rFonts w:hint="eastAsia" w:ascii="方正仿宋_GBK" w:hAnsi="方正仿宋_GBK" w:eastAsia="方正仿宋_GBK" w:cs="方正仿宋_GBK"/>
          <w:u w:val="single"/>
        </w:rPr>
      </w:pPr>
      <w:r>
        <w:rPr>
          <w:rFonts w:hint="eastAsia" w:ascii="方正仿宋_GBK" w:hAnsi="方正仿宋_GBK" w:eastAsia="方正仿宋_GBK" w:cs="方正仿宋_GBK"/>
        </w:rPr>
        <w:t>金融机构意见或建议：</w:t>
      </w:r>
      <w:r>
        <w:rPr>
          <w:rFonts w:hint="eastAsia" w:ascii="方正仿宋_GBK" w:hAnsi="方正仿宋_GBK" w:eastAsia="方正仿宋_GBK" w:cs="方正仿宋_GBK"/>
          <w:u w:val="single"/>
        </w:rPr>
        <w:t xml:space="preserve">                                     </w:t>
      </w:r>
    </w:p>
    <w:p w14:paraId="15BDA28F">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u w:val="single"/>
        </w:rPr>
        <w:t xml:space="preserve">                                                           </w:t>
      </w:r>
    </w:p>
    <w:p w14:paraId="63A7CEBD">
      <w:pPr>
        <w:pStyle w:val="3"/>
        <w:spacing w:before="0" w:after="0" w:line="360" w:lineRule="auto"/>
        <w:ind w:firstLine="562" w:firstLineChars="200"/>
        <w:rPr>
          <w:rFonts w:hint="eastAsia" w:ascii="方正仿宋_GBK" w:hAnsi="方正仿宋_GBK" w:eastAsia="方正仿宋_GBK" w:cs="方正仿宋_GBK"/>
          <w:b/>
          <w:bCs/>
          <w:sz w:val="28"/>
          <w:szCs w:val="28"/>
        </w:rPr>
      </w:pPr>
      <w:bookmarkStart w:id="7" w:name="_Toc31686"/>
      <w:r>
        <w:rPr>
          <w:rFonts w:hint="eastAsia" w:ascii="方正仿宋_GBK" w:hAnsi="方正仿宋_GBK" w:eastAsia="方正仿宋_GBK" w:cs="方正仿宋_GBK"/>
          <w:b/>
          <w:bCs/>
          <w:sz w:val="28"/>
          <w:szCs w:val="28"/>
        </w:rPr>
        <w:t>四、回报机制</w:t>
      </w:r>
      <w:bookmarkEnd w:id="7"/>
    </w:p>
    <w:p w14:paraId="45EF0F35">
      <w:pPr>
        <w:spacing w:line="360" w:lineRule="auto"/>
        <w:ind w:firstLine="560" w:firstLineChars="200"/>
        <w:jc w:val="left"/>
        <w:rPr>
          <w:rFonts w:hint="eastAsia" w:ascii="方正仿宋_GBK" w:hAnsi="方正仿宋_GBK" w:eastAsia="方正仿宋_GBK" w:cs="方正仿宋_GBK"/>
        </w:rPr>
      </w:pPr>
      <w:r>
        <w:rPr>
          <w:rFonts w:hint="eastAsia" w:ascii="方正仿宋_GBK" w:hAnsi="方正仿宋_GBK" w:eastAsia="方正仿宋_GBK" w:cs="方正仿宋_GBK"/>
        </w:rPr>
        <w:t>由项目实施主体自主决策、自负盈亏，整体核算。生态环境治理提升产业开发价值，产业发展增量反哺生态环境治理，不以任何形式增加地方政府隐性债务。</w:t>
      </w:r>
    </w:p>
    <w:p w14:paraId="2B34EDD4">
      <w:pPr>
        <w:spacing w:line="360" w:lineRule="auto"/>
        <w:ind w:firstLine="560" w:firstLineChars="200"/>
        <w:jc w:val="left"/>
        <w:rPr>
          <w:rFonts w:hint="eastAsia" w:ascii="方正仿宋_GBK" w:hAnsi="方正仿宋_GBK" w:eastAsia="方正仿宋_GBK" w:cs="方正仿宋_GBK"/>
        </w:rPr>
      </w:pPr>
      <w:r>
        <w:rPr>
          <w:rFonts w:hint="eastAsia" w:ascii="方正仿宋_GBK" w:hAnsi="方正仿宋_GBK" w:eastAsia="方正仿宋_GBK" w:cs="方正仿宋_GBK"/>
        </w:rPr>
        <w:t>项目运营成本主要包括人员</w:t>
      </w:r>
      <w:r>
        <w:rPr>
          <w:rFonts w:hint="eastAsia" w:ascii="方正仿宋_GBK" w:hAnsi="方正仿宋_GBK" w:eastAsia="方正仿宋_GBK" w:cs="方正仿宋_GBK"/>
          <w:lang w:val="en-US" w:eastAsia="zh-CN"/>
        </w:rPr>
        <w:t>水电费及</w:t>
      </w:r>
      <w:r>
        <w:rPr>
          <w:rFonts w:hint="eastAsia" w:ascii="方正仿宋_GBK" w:hAnsi="方正仿宋_GBK" w:eastAsia="方正仿宋_GBK" w:cs="方正仿宋_GBK"/>
        </w:rPr>
        <w:t>外购燃料动力费、工资及福利费、</w:t>
      </w:r>
      <w:r>
        <w:rPr>
          <w:rFonts w:hint="eastAsia" w:ascii="方正仿宋_GBK" w:hAnsi="方正仿宋_GBK" w:eastAsia="方正仿宋_GBK" w:cs="方正仿宋_GBK"/>
          <w:lang w:val="en-US" w:eastAsia="zh-CN"/>
        </w:rPr>
        <w:t>原材料及辅料、</w:t>
      </w:r>
      <w:r>
        <w:rPr>
          <w:rFonts w:hint="eastAsia" w:ascii="方正仿宋_GBK" w:hAnsi="方正仿宋_GBK" w:eastAsia="方正仿宋_GBK" w:cs="方正仿宋_GBK"/>
        </w:rPr>
        <w:t>修理</w:t>
      </w:r>
      <w:r>
        <w:rPr>
          <w:rFonts w:hint="eastAsia" w:ascii="方正仿宋_GBK" w:hAnsi="方正仿宋_GBK" w:eastAsia="方正仿宋_GBK" w:cs="方正仿宋_GBK"/>
          <w:lang w:val="en-US" w:eastAsia="zh-CN"/>
        </w:rPr>
        <w:t>及</w:t>
      </w:r>
      <w:r>
        <w:rPr>
          <w:rFonts w:hint="eastAsia" w:ascii="方正仿宋_GBK" w:hAnsi="方正仿宋_GBK" w:eastAsia="方正仿宋_GBK" w:cs="方正仿宋_GBK"/>
        </w:rPr>
        <w:t>维护费、</w:t>
      </w:r>
      <w:r>
        <w:rPr>
          <w:rFonts w:hint="eastAsia" w:ascii="方正仿宋_GBK" w:hAnsi="方正仿宋_GBK" w:eastAsia="方正仿宋_GBK" w:cs="方正仿宋_GBK"/>
          <w:lang w:val="en-US" w:eastAsia="zh-CN"/>
        </w:rPr>
        <w:t>运营租赁</w:t>
      </w:r>
      <w:r>
        <w:rPr>
          <w:rFonts w:hint="eastAsia" w:ascii="方正仿宋_GBK" w:hAnsi="方正仿宋_GBK" w:eastAsia="方正仿宋_GBK" w:cs="方正仿宋_GBK"/>
        </w:rPr>
        <w:t>费</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管理费</w:t>
      </w:r>
      <w:r>
        <w:rPr>
          <w:rFonts w:hint="eastAsia" w:ascii="方正仿宋_GBK" w:hAnsi="方正仿宋_GBK" w:eastAsia="方正仿宋_GBK" w:cs="方正仿宋_GBK"/>
        </w:rPr>
        <w:t>等。</w:t>
      </w:r>
    </w:p>
    <w:p w14:paraId="153FBBFE">
      <w:pPr>
        <w:spacing w:line="360" w:lineRule="auto"/>
        <w:ind w:firstLine="560" w:firstLineChars="200"/>
        <w:jc w:val="left"/>
        <w:rPr>
          <w:rFonts w:hint="eastAsia" w:ascii="方正仿宋_GBK" w:hAnsi="方正仿宋_GBK" w:eastAsia="方正仿宋_GBK" w:cs="方正仿宋_GBK"/>
        </w:rPr>
      </w:pPr>
      <w:r>
        <w:rPr>
          <w:rFonts w:hint="eastAsia" w:ascii="方正仿宋_GBK" w:hAnsi="方正仿宋_GBK" w:eastAsia="方正仿宋_GBK" w:cs="方正仿宋_GBK"/>
        </w:rPr>
        <w:t>项目运营收入主要包括项目收入包括</w:t>
      </w:r>
      <w:r>
        <w:rPr>
          <w:rFonts w:hint="eastAsia" w:ascii="方正仿宋_GBK" w:hAnsi="方正仿宋_GBK" w:eastAsia="方正仿宋_GBK" w:cs="方正仿宋_GBK"/>
          <w:lang w:val="en-US" w:eastAsia="zh-CN"/>
        </w:rPr>
        <w:t>一产种植类销售收入、二产厂房及配套用房租赁类收入、三产文旅类</w:t>
      </w:r>
      <w:r>
        <w:rPr>
          <w:rFonts w:hint="eastAsia" w:ascii="方正仿宋_GBK" w:hAnsi="方正仿宋_GBK" w:eastAsia="方正仿宋_GBK" w:cs="方正仿宋_GBK"/>
        </w:rPr>
        <w:t>收入、</w:t>
      </w:r>
      <w:r>
        <w:rPr>
          <w:rFonts w:hint="eastAsia" w:ascii="方正仿宋_GBK" w:hAnsi="方正仿宋_GBK" w:eastAsia="方正仿宋_GBK" w:cs="方正仿宋_GBK"/>
          <w:lang w:val="en-US" w:eastAsia="zh-CN"/>
        </w:rPr>
        <w:t>配套</w:t>
      </w:r>
      <w:r>
        <w:rPr>
          <w:rFonts w:hint="eastAsia" w:ascii="方正仿宋_GBK" w:hAnsi="方正仿宋_GBK" w:eastAsia="方正仿宋_GBK" w:cs="方正仿宋_GBK"/>
        </w:rPr>
        <w:t>停车场收入、充电桩服务收入</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门票收入、民宿收入</w:t>
      </w:r>
      <w:r>
        <w:rPr>
          <w:rFonts w:hint="eastAsia" w:ascii="方正仿宋_GBK" w:hAnsi="方正仿宋_GBK" w:eastAsia="方正仿宋_GBK" w:cs="方正仿宋_GBK"/>
        </w:rPr>
        <w:t>。</w:t>
      </w:r>
    </w:p>
    <w:p w14:paraId="5C34863D">
      <w:pPr>
        <w:spacing w:line="360" w:lineRule="auto"/>
        <w:ind w:firstLine="560" w:firstLineChars="200"/>
        <w:rPr>
          <w:rFonts w:hint="eastAsia" w:ascii="方正仿宋_GBK" w:hAnsi="方正仿宋_GBK" w:eastAsia="方正仿宋_GBK" w:cs="方正仿宋_GBK"/>
          <w:u w:val="single"/>
        </w:rPr>
      </w:pPr>
      <w:r>
        <w:rPr>
          <w:rFonts w:hint="eastAsia" w:ascii="方正仿宋_GBK" w:hAnsi="方正仿宋_GBK" w:eastAsia="方正仿宋_GBK" w:cs="方正仿宋_GBK"/>
        </w:rPr>
        <w:t>金融机构意见或建议：</w:t>
      </w:r>
      <w:r>
        <w:rPr>
          <w:rFonts w:hint="eastAsia" w:ascii="方正仿宋_GBK" w:hAnsi="方正仿宋_GBK" w:eastAsia="方正仿宋_GBK" w:cs="方正仿宋_GBK"/>
          <w:u w:val="single"/>
        </w:rPr>
        <w:t xml:space="preserve">                                     </w:t>
      </w:r>
    </w:p>
    <w:p w14:paraId="2933484B">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u w:val="single"/>
        </w:rPr>
        <w:t xml:space="preserve">                                                           </w:t>
      </w:r>
    </w:p>
    <w:p w14:paraId="4085F62A">
      <w:pPr>
        <w:pStyle w:val="3"/>
        <w:spacing w:before="0" w:after="0" w:line="360" w:lineRule="auto"/>
        <w:ind w:firstLine="562" w:firstLineChars="200"/>
        <w:rPr>
          <w:rFonts w:hint="eastAsia" w:ascii="方正仿宋_GBK" w:hAnsi="方正仿宋_GBK" w:eastAsia="方正仿宋_GBK" w:cs="方正仿宋_GBK"/>
          <w:b/>
          <w:bCs/>
          <w:sz w:val="28"/>
          <w:szCs w:val="28"/>
        </w:rPr>
      </w:pPr>
      <w:bookmarkStart w:id="8" w:name="_Toc17696"/>
      <w:r>
        <w:rPr>
          <w:rFonts w:hint="eastAsia" w:ascii="方正仿宋_GBK" w:hAnsi="方正仿宋_GBK" w:eastAsia="方正仿宋_GBK" w:cs="方正仿宋_GBK"/>
          <w:b/>
          <w:bCs/>
          <w:sz w:val="28"/>
          <w:szCs w:val="28"/>
        </w:rPr>
        <w:t>五、项目财务指标</w:t>
      </w:r>
      <w:bookmarkEnd w:id="8"/>
    </w:p>
    <w:p w14:paraId="2BE663F4">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项目投资所得税后财务内部收益率是</w:t>
      </w:r>
      <w:r>
        <w:rPr>
          <w:rFonts w:hint="default" w:ascii="Times New Roman" w:hAnsi="Times New Roman" w:eastAsia="方正仿宋_GBK" w:cs="Times New Roman"/>
          <w:lang w:val="en-US" w:eastAsia="zh-CN"/>
        </w:rPr>
        <w:t>6.94</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所得税后</w:t>
      </w:r>
      <w:r>
        <w:rPr>
          <w:rFonts w:hint="default" w:ascii="Times New Roman" w:hAnsi="Times New Roman" w:eastAsia="方正仿宋_GBK" w:cs="Times New Roman"/>
        </w:rPr>
        <w:t>回收期</w:t>
      </w:r>
      <w:r>
        <w:rPr>
          <w:rFonts w:hint="default" w:ascii="Times New Roman" w:hAnsi="Times New Roman" w:eastAsia="方正仿宋_GBK" w:cs="Times New Roman"/>
          <w:lang w:val="en-US" w:eastAsia="zh-CN"/>
        </w:rPr>
        <w:t>17.</w:t>
      </w:r>
      <w:r>
        <w:rPr>
          <w:rFonts w:hint="eastAsia" w:ascii="Times New Roman" w:hAnsi="Times New Roman" w:eastAsia="方正仿宋_GBK" w:cs="Times New Roman"/>
          <w:lang w:val="en-US" w:eastAsia="zh-CN"/>
        </w:rPr>
        <w:t>80</w:t>
      </w:r>
      <w:r>
        <w:rPr>
          <w:rFonts w:hint="default" w:ascii="Times New Roman" w:hAnsi="Times New Roman" w:eastAsia="方正仿宋_GBK" w:cs="Times New Roman"/>
          <w:lang w:val="en-US" w:eastAsia="zh-CN"/>
        </w:rPr>
        <w:t>年</w:t>
      </w:r>
      <w:r>
        <w:rPr>
          <w:rFonts w:hint="default" w:ascii="Times New Roman" w:hAnsi="Times New Roman" w:eastAsia="方正仿宋_GBK" w:cs="Times New Roman"/>
        </w:rPr>
        <w:t>；经测算项目周期内平均偿债备付率为</w:t>
      </w:r>
      <w:r>
        <w:rPr>
          <w:rFonts w:hint="default" w:ascii="Times New Roman" w:hAnsi="Times New Roman" w:eastAsia="方正仿宋_GBK" w:cs="Times New Roman"/>
          <w:lang w:val="en-US" w:eastAsia="zh-CN"/>
        </w:rPr>
        <w:t>2.</w:t>
      </w:r>
      <w:r>
        <w:rPr>
          <w:rFonts w:hint="eastAsia" w:ascii="Times New Roman" w:hAnsi="Times New Roman" w:eastAsia="方正仿宋_GBK" w:cs="Times New Roman"/>
          <w:lang w:val="en-US" w:eastAsia="zh-CN"/>
        </w:rPr>
        <w:t>72</w:t>
      </w:r>
      <w:r>
        <w:rPr>
          <w:rFonts w:hint="default" w:ascii="Times New Roman" w:hAnsi="Times New Roman" w:eastAsia="方正仿宋_GBK" w:cs="Times New Roman"/>
        </w:rPr>
        <w:t>，综合利息备付率为</w:t>
      </w:r>
      <w:r>
        <w:rPr>
          <w:rFonts w:hint="default" w:ascii="Times New Roman" w:hAnsi="Times New Roman" w:eastAsia="方正仿宋_GBK" w:cs="Times New Roman"/>
          <w:lang w:val="en-US" w:eastAsia="zh-CN"/>
        </w:rPr>
        <w:t>2.12</w:t>
      </w:r>
      <w:r>
        <w:rPr>
          <w:rFonts w:hint="default" w:ascii="Times New Roman" w:hAnsi="Times New Roman" w:eastAsia="方正仿宋_GBK" w:cs="Times New Roman"/>
        </w:rPr>
        <w:t>，均大于1。</w:t>
      </w:r>
    </w:p>
    <w:p w14:paraId="3028680B">
      <w:pPr>
        <w:spacing w:line="360" w:lineRule="auto"/>
        <w:ind w:firstLine="560" w:firstLineChars="200"/>
        <w:rPr>
          <w:rFonts w:hint="eastAsia" w:ascii="方正仿宋_GBK" w:hAnsi="方正仿宋_GBK" w:eastAsia="方正仿宋_GBK" w:cs="方正仿宋_GBK"/>
          <w:u w:val="single"/>
        </w:rPr>
      </w:pPr>
      <w:r>
        <w:rPr>
          <w:rFonts w:hint="eastAsia" w:ascii="方正仿宋_GBK" w:hAnsi="方正仿宋_GBK" w:eastAsia="方正仿宋_GBK" w:cs="方正仿宋_GBK"/>
        </w:rPr>
        <w:t>金融机构意见或建议：</w:t>
      </w:r>
      <w:r>
        <w:rPr>
          <w:rFonts w:hint="eastAsia" w:ascii="方正仿宋_GBK" w:hAnsi="方正仿宋_GBK" w:eastAsia="方正仿宋_GBK" w:cs="方正仿宋_GBK"/>
          <w:u w:val="single"/>
        </w:rPr>
        <w:t xml:space="preserve">                                     </w:t>
      </w:r>
    </w:p>
    <w:p w14:paraId="0448F44A">
      <w:pPr>
        <w:spacing w:line="360" w:lineRule="auto"/>
        <w:rPr>
          <w:rFonts w:ascii="Times New Roman" w:hAnsi="Times New Roman" w:eastAsia="仿宋_GB2312"/>
        </w:rPr>
      </w:pPr>
      <w:r>
        <w:rPr>
          <w:rFonts w:hint="eastAsia" w:ascii="方正仿宋_GBK" w:hAnsi="方正仿宋_GBK" w:eastAsia="方正仿宋_GBK" w:cs="方正仿宋_GBK"/>
          <w:u w:val="single"/>
        </w:rPr>
        <w:t xml:space="preserve">                                                           </w:t>
      </w:r>
    </w:p>
    <w:p w14:paraId="32813CC2">
      <w:pPr>
        <w:pStyle w:val="3"/>
        <w:spacing w:before="0" w:after="0" w:line="360" w:lineRule="auto"/>
        <w:ind w:firstLine="562" w:firstLineChars="200"/>
        <w:rPr>
          <w:rFonts w:hint="default" w:ascii="Times New Roman" w:hAnsi="Times New Roman" w:eastAsia="方正仿宋_GBK" w:cs="Times New Roman"/>
          <w:b/>
          <w:bCs/>
          <w:sz w:val="28"/>
          <w:szCs w:val="28"/>
        </w:rPr>
      </w:pPr>
      <w:bookmarkStart w:id="9" w:name="_Toc27501"/>
      <w:r>
        <w:rPr>
          <w:rFonts w:hint="default" w:ascii="Times New Roman" w:hAnsi="Times New Roman" w:eastAsia="方正仿宋_GBK" w:cs="Times New Roman"/>
          <w:b/>
          <w:bCs/>
          <w:sz w:val="28"/>
          <w:szCs w:val="28"/>
        </w:rPr>
        <w:t>六</w:t>
      </w:r>
      <w:bookmarkEnd w:id="4"/>
      <w:r>
        <w:rPr>
          <w:rFonts w:hint="default" w:ascii="Times New Roman" w:hAnsi="Times New Roman" w:eastAsia="方正仿宋_GBK" w:cs="Times New Roman"/>
          <w:b/>
          <w:bCs/>
          <w:sz w:val="28"/>
          <w:szCs w:val="28"/>
        </w:rPr>
        <w:t>、贷款年限及还款方式</w:t>
      </w:r>
      <w:bookmarkEnd w:id="9"/>
    </w:p>
    <w:p w14:paraId="0474B1B3">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本项目贷款期限23年，宽限期1年，借款利率为3.</w:t>
      </w:r>
      <w:r>
        <w:rPr>
          <w:rFonts w:hint="eastAsia" w:ascii="Times New Roman" w:hAnsi="Times New Roman" w:eastAsia="方正仿宋_GBK" w:cs="Times New Roman"/>
          <w:lang w:val="en-US" w:eastAsia="zh-CN"/>
        </w:rPr>
        <w:t>95</w:t>
      </w:r>
      <w:r>
        <w:rPr>
          <w:rFonts w:hint="default" w:ascii="Times New Roman" w:hAnsi="Times New Roman" w:eastAsia="方正仿宋_GBK" w:cs="Times New Roman"/>
        </w:rPr>
        <w:t>%，利息逐年支付，其中第1-3年作为建设期利息计入总投资后由项目资本金支付。</w:t>
      </w:r>
    </w:p>
    <w:p w14:paraId="3C89DCC4">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可为本项目融资的最长期限、宽限期为多少？</w:t>
      </w:r>
    </w:p>
    <w:p w14:paraId="7C911D45">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金融机构意见或建议：</w:t>
      </w:r>
      <w:r>
        <w:rPr>
          <w:rFonts w:hint="default" w:ascii="Times New Roman" w:hAnsi="Times New Roman" w:eastAsia="方正仿宋_GBK" w:cs="Times New Roman"/>
          <w:u w:val="single"/>
        </w:rPr>
        <w:t xml:space="preserve">                                     </w:t>
      </w:r>
    </w:p>
    <w:p w14:paraId="7C866CD3">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p>
    <w:p w14:paraId="7BE3816D">
      <w:pPr>
        <w:pStyle w:val="3"/>
        <w:spacing w:before="0" w:after="0" w:line="360" w:lineRule="auto"/>
        <w:ind w:firstLine="562" w:firstLineChars="200"/>
        <w:rPr>
          <w:rFonts w:hint="default" w:ascii="Times New Roman" w:hAnsi="Times New Roman" w:eastAsia="方正仿宋_GBK" w:cs="Times New Roman"/>
          <w:b/>
          <w:bCs/>
          <w:sz w:val="28"/>
          <w:szCs w:val="28"/>
        </w:rPr>
      </w:pPr>
      <w:bookmarkStart w:id="10" w:name="_Toc18217"/>
      <w:r>
        <w:rPr>
          <w:rFonts w:hint="default" w:ascii="Times New Roman" w:hAnsi="Times New Roman" w:eastAsia="方正仿宋_GBK" w:cs="Times New Roman"/>
          <w:b/>
          <w:bCs/>
          <w:sz w:val="28"/>
          <w:szCs w:val="28"/>
        </w:rPr>
        <w:t>七、融资利率</w:t>
      </w:r>
      <w:bookmarkEnd w:id="10"/>
    </w:p>
    <w:p w14:paraId="74EF1C02">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本项目年融资利率按照中国人民银行授权全国银行间同业拆借中心公布的五年期以上LPR</w:t>
      </w:r>
      <w:r>
        <w:rPr>
          <w:rFonts w:hint="default" w:ascii="Times New Roman" w:hAnsi="Times New Roman" w:eastAsia="方正仿宋_GBK" w:cs="Times New Roman"/>
          <w:lang w:val="en-US" w:eastAsia="zh-CN"/>
        </w:rPr>
        <w:t>3.</w:t>
      </w:r>
      <w:r>
        <w:rPr>
          <w:rFonts w:hint="eastAsia" w:ascii="Times New Roman" w:hAnsi="Times New Roman" w:eastAsia="方正仿宋_GBK" w:cs="Times New Roman"/>
          <w:lang w:val="en-US" w:eastAsia="zh-CN"/>
        </w:rPr>
        <w:t>95</w:t>
      </w:r>
      <w:r>
        <w:rPr>
          <w:rFonts w:hint="default" w:ascii="Times New Roman" w:hAnsi="Times New Roman" w:eastAsia="方正仿宋_GBK" w:cs="Times New Roman"/>
        </w:rPr>
        <w:t>%考虑。</w:t>
      </w:r>
    </w:p>
    <w:p w14:paraId="735C3496">
      <w:pPr>
        <w:spacing w:line="360" w:lineRule="auto"/>
        <w:ind w:firstLine="56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金融机构意见或建议：</w:t>
      </w:r>
      <w:r>
        <w:rPr>
          <w:rFonts w:hint="default" w:ascii="Times New Roman" w:hAnsi="Times New Roman" w:eastAsia="方正仿宋_GBK" w:cs="Times New Roman"/>
          <w:u w:val="single"/>
        </w:rPr>
        <w:t xml:space="preserve">                                     </w:t>
      </w:r>
    </w:p>
    <w:p w14:paraId="0A01D408">
      <w:pPr>
        <w:spacing w:line="360" w:lineRule="auto"/>
        <w:rPr>
          <w:rFonts w:hint="default" w:ascii="Times New Roman" w:hAnsi="Times New Roman" w:eastAsia="方正仿宋_GBK" w:cs="Times New Roman"/>
        </w:rPr>
      </w:pPr>
      <w:r>
        <w:rPr>
          <w:rFonts w:hint="default" w:ascii="Times New Roman" w:hAnsi="Times New Roman" w:eastAsia="方正仿宋_GBK" w:cs="Times New Roman"/>
          <w:u w:val="single"/>
        </w:rPr>
        <w:t xml:space="preserve">                                                           </w:t>
      </w:r>
    </w:p>
    <w:p w14:paraId="2DFBE77E">
      <w:pPr>
        <w:pStyle w:val="3"/>
        <w:spacing w:before="0" w:after="0" w:line="360" w:lineRule="auto"/>
        <w:ind w:firstLine="562" w:firstLineChars="200"/>
        <w:rPr>
          <w:rFonts w:hint="default" w:ascii="Times New Roman" w:hAnsi="Times New Roman" w:eastAsia="方正仿宋_GBK" w:cs="Times New Roman"/>
          <w:b/>
          <w:bCs/>
          <w:sz w:val="28"/>
          <w:szCs w:val="28"/>
        </w:rPr>
      </w:pPr>
      <w:bookmarkStart w:id="11" w:name="_Toc1788"/>
      <w:bookmarkStart w:id="12" w:name="_Toc450122200"/>
      <w:r>
        <w:rPr>
          <w:rFonts w:hint="default" w:ascii="Times New Roman" w:hAnsi="Times New Roman" w:eastAsia="方正仿宋_GBK" w:cs="Times New Roman"/>
          <w:b/>
          <w:bCs/>
          <w:sz w:val="28"/>
          <w:szCs w:val="28"/>
        </w:rPr>
        <w:t>八、审批权限</w:t>
      </w:r>
      <w:bookmarkEnd w:id="11"/>
    </w:p>
    <w:p w14:paraId="0E92FB85">
      <w:pPr>
        <w:spacing w:line="360" w:lineRule="auto"/>
        <w:ind w:firstLine="56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由项目实施主体负责筹集通过银行贷款筹集资金约</w:t>
      </w:r>
      <w:r>
        <w:rPr>
          <w:rFonts w:hint="default" w:ascii="Times New Roman" w:hAnsi="Times New Roman" w:eastAsia="方正仿宋_GBK" w:cs="Times New Roman"/>
          <w:lang w:val="en-US" w:eastAsia="zh-CN"/>
        </w:rPr>
        <w:t>45000.00</w:t>
      </w:r>
      <w:r>
        <w:rPr>
          <w:rFonts w:hint="default" w:ascii="Times New Roman" w:hAnsi="Times New Roman" w:eastAsia="方正仿宋_GBK" w:cs="Times New Roman"/>
        </w:rPr>
        <w:t>万元，约占总投资的</w:t>
      </w:r>
      <w:r>
        <w:rPr>
          <w:rFonts w:hint="default" w:ascii="Times New Roman" w:hAnsi="Times New Roman" w:eastAsia="方正仿宋_GBK" w:cs="Times New Roman"/>
          <w:lang w:val="en-US" w:eastAsia="zh-CN"/>
        </w:rPr>
        <w:t>7</w:t>
      </w:r>
      <w:r>
        <w:rPr>
          <w:rFonts w:hint="eastAsia" w:ascii="Times New Roman" w:hAnsi="Times New Roman" w:eastAsia="方正仿宋_GBK" w:cs="Times New Roman"/>
          <w:lang w:val="en-US" w:eastAsia="zh-CN"/>
        </w:rPr>
        <w:t>8.62</w:t>
      </w:r>
      <w:r>
        <w:rPr>
          <w:rFonts w:hint="default" w:ascii="Times New Roman" w:hAnsi="Times New Roman" w:eastAsia="方正仿宋_GBK" w:cs="Times New Roman"/>
        </w:rPr>
        <w:t>%，贵行可执行的审批权限额度为多少？借款周期预计多长时间？</w:t>
      </w:r>
    </w:p>
    <w:p w14:paraId="13361444">
      <w:pPr>
        <w:spacing w:line="360" w:lineRule="auto"/>
        <w:ind w:firstLine="560" w:firstLineChars="200"/>
        <w:rPr>
          <w:rFonts w:hint="eastAsia" w:ascii="方正仿宋_GBK" w:hAnsi="方正仿宋_GBK" w:eastAsia="方正仿宋_GBK" w:cs="方正仿宋_GBK"/>
          <w:u w:val="single"/>
        </w:rPr>
      </w:pPr>
      <w:r>
        <w:rPr>
          <w:rFonts w:hint="eastAsia" w:ascii="方正仿宋_GBK" w:hAnsi="方正仿宋_GBK" w:eastAsia="方正仿宋_GBK" w:cs="方正仿宋_GBK"/>
        </w:rPr>
        <w:t>金融机构的意见或建议：</w:t>
      </w:r>
      <w:r>
        <w:rPr>
          <w:rFonts w:hint="eastAsia" w:ascii="方正仿宋_GBK" w:hAnsi="方正仿宋_GBK" w:eastAsia="方正仿宋_GBK" w:cs="方正仿宋_GBK"/>
          <w:u w:val="single"/>
        </w:rPr>
        <w:t xml:space="preserve">                                     </w:t>
      </w:r>
    </w:p>
    <w:p w14:paraId="1550C233">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u w:val="single"/>
        </w:rPr>
        <w:t xml:space="preserve">                                                           </w:t>
      </w:r>
    </w:p>
    <w:bookmarkEnd w:id="12"/>
    <w:p w14:paraId="054244A0">
      <w:pPr>
        <w:pStyle w:val="3"/>
        <w:spacing w:before="0" w:after="0" w:line="360" w:lineRule="auto"/>
        <w:ind w:firstLine="562" w:firstLineChars="200"/>
        <w:rPr>
          <w:rFonts w:hint="eastAsia" w:ascii="方正仿宋_GBK" w:hAnsi="方正仿宋_GBK" w:eastAsia="方正仿宋_GBK" w:cs="方正仿宋_GBK"/>
          <w:b/>
          <w:bCs/>
          <w:sz w:val="28"/>
          <w:szCs w:val="28"/>
        </w:rPr>
      </w:pPr>
      <w:bookmarkStart w:id="13" w:name="_Toc450122201"/>
      <w:bookmarkStart w:id="14" w:name="_Toc20895"/>
      <w:r>
        <w:rPr>
          <w:rFonts w:hint="eastAsia" w:ascii="方正仿宋_GBK" w:hAnsi="方正仿宋_GBK" w:eastAsia="方正仿宋_GBK" w:cs="方正仿宋_GBK"/>
          <w:b/>
          <w:bCs/>
          <w:sz w:val="28"/>
          <w:szCs w:val="28"/>
        </w:rPr>
        <w:t>九、</w:t>
      </w:r>
      <w:bookmarkEnd w:id="13"/>
      <w:r>
        <w:rPr>
          <w:rFonts w:hint="eastAsia" w:ascii="方正仿宋_GBK" w:hAnsi="方正仿宋_GBK" w:eastAsia="方正仿宋_GBK" w:cs="方正仿宋_GBK"/>
          <w:b/>
          <w:bCs/>
          <w:sz w:val="28"/>
          <w:szCs w:val="28"/>
        </w:rPr>
        <w:t>是否接受银团贷款</w:t>
      </w:r>
      <w:bookmarkEnd w:id="14"/>
    </w:p>
    <w:p w14:paraId="4F264E4F">
      <w:pPr>
        <w:spacing w:line="360" w:lineRule="auto"/>
        <w:ind w:firstLine="560" w:firstLineChars="200"/>
        <w:jc w:val="left"/>
        <w:rPr>
          <w:rFonts w:hint="eastAsia" w:ascii="方正仿宋_GBK" w:hAnsi="方正仿宋_GBK" w:eastAsia="方正仿宋_GBK" w:cs="方正仿宋_GBK"/>
        </w:rPr>
      </w:pPr>
      <w:r>
        <w:rPr>
          <w:rFonts w:hint="eastAsia" w:ascii="方正仿宋_GBK" w:hAnsi="方正仿宋_GBK" w:eastAsia="方正仿宋_GBK" w:cs="方正仿宋_GBK"/>
        </w:rPr>
        <w:t>如本项目融资额度大于贵行审批权限，贵行是否能接受与</w:t>
      </w:r>
      <w:r>
        <w:rPr>
          <w:rFonts w:hint="eastAsia" w:ascii="方正仿宋_GBK" w:hAnsi="方正仿宋_GBK" w:eastAsia="方正仿宋_GBK" w:cs="方正仿宋_GBK"/>
          <w:lang w:eastAsia="zh-CN"/>
        </w:rPr>
        <w:t>其他</w:t>
      </w:r>
      <w:r>
        <w:rPr>
          <w:rFonts w:hint="eastAsia" w:ascii="方正仿宋_GBK" w:hAnsi="方正仿宋_GBK" w:eastAsia="方正仿宋_GBK" w:cs="方正仿宋_GBK"/>
        </w:rPr>
        <w:t>银行组建银团为本项目融资，需要什么条件？</w:t>
      </w:r>
    </w:p>
    <w:p w14:paraId="560EF097">
      <w:pPr>
        <w:spacing w:line="360" w:lineRule="auto"/>
        <w:ind w:firstLine="560" w:firstLineChars="200"/>
        <w:rPr>
          <w:rFonts w:hint="eastAsia" w:ascii="方正仿宋_GBK" w:hAnsi="方正仿宋_GBK" w:eastAsia="方正仿宋_GBK" w:cs="方正仿宋_GBK"/>
          <w:u w:val="single"/>
        </w:rPr>
      </w:pPr>
      <w:bookmarkStart w:id="15" w:name="_Toc450122202"/>
      <w:r>
        <w:rPr>
          <w:rFonts w:hint="eastAsia" w:ascii="方正仿宋_GBK" w:hAnsi="方正仿宋_GBK" w:eastAsia="方正仿宋_GBK" w:cs="方正仿宋_GBK"/>
        </w:rPr>
        <w:t>金融机构意见：</w:t>
      </w:r>
      <w:r>
        <w:rPr>
          <w:rFonts w:hint="eastAsia" w:ascii="方正仿宋_GBK" w:hAnsi="方正仿宋_GBK" w:eastAsia="方正仿宋_GBK" w:cs="方正仿宋_GBK"/>
          <w:u w:val="single"/>
        </w:rPr>
        <w:t xml:space="preserve">                                           </w:t>
      </w:r>
    </w:p>
    <w:p w14:paraId="21E9DF60">
      <w:pPr>
        <w:spacing w:line="360" w:lineRule="auto"/>
        <w:rPr>
          <w:rFonts w:hint="eastAsia" w:ascii="方正仿宋_GBK" w:hAnsi="方正仿宋_GBK" w:eastAsia="方正仿宋_GBK" w:cs="方正仿宋_GBK"/>
          <w:u w:val="single"/>
        </w:rPr>
      </w:pPr>
      <w:r>
        <w:rPr>
          <w:rFonts w:hint="eastAsia" w:ascii="方正仿宋_GBK" w:hAnsi="方正仿宋_GBK" w:eastAsia="方正仿宋_GBK" w:cs="方正仿宋_GBK"/>
          <w:u w:val="single"/>
        </w:rPr>
        <w:t xml:space="preserve">                                                            </w:t>
      </w:r>
    </w:p>
    <w:p w14:paraId="0497A768">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u w:val="single"/>
        </w:rPr>
        <w:t xml:space="preserve">                                                            </w:t>
      </w:r>
    </w:p>
    <w:p w14:paraId="196FA627">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u w:val="single"/>
        </w:rPr>
        <w:t xml:space="preserve">                                                           </w:t>
      </w:r>
    </w:p>
    <w:p w14:paraId="11932F98">
      <w:pPr>
        <w:pStyle w:val="3"/>
        <w:spacing w:before="0" w:after="0" w:line="360" w:lineRule="auto"/>
        <w:ind w:firstLine="562" w:firstLineChars="200"/>
        <w:rPr>
          <w:rFonts w:hint="eastAsia" w:ascii="方正仿宋_GBK" w:hAnsi="方正仿宋_GBK" w:eastAsia="方正仿宋_GBK" w:cs="方正仿宋_GBK"/>
          <w:b/>
          <w:bCs/>
          <w:sz w:val="28"/>
          <w:szCs w:val="28"/>
        </w:rPr>
      </w:pPr>
      <w:bookmarkStart w:id="16" w:name="_Toc2518"/>
      <w:r>
        <w:rPr>
          <w:rFonts w:hint="eastAsia" w:ascii="方正仿宋_GBK" w:hAnsi="方正仿宋_GBK" w:eastAsia="方正仿宋_GBK" w:cs="方正仿宋_GBK"/>
          <w:b/>
          <w:bCs/>
          <w:sz w:val="28"/>
          <w:szCs w:val="28"/>
        </w:rPr>
        <w:t>十、担保抵押担保要求</w:t>
      </w:r>
      <w:bookmarkEnd w:id="16"/>
    </w:p>
    <w:p w14:paraId="3F6DDDE5">
      <w:pPr>
        <w:spacing w:line="360" w:lineRule="auto"/>
        <w:ind w:firstLine="560" w:firstLineChars="200"/>
        <w:jc w:val="left"/>
        <w:rPr>
          <w:rFonts w:hint="eastAsia" w:ascii="方正仿宋_GBK" w:hAnsi="方正仿宋_GBK" w:eastAsia="方正仿宋_GBK" w:cs="方正仿宋_GBK"/>
        </w:rPr>
      </w:pPr>
      <w:r>
        <w:rPr>
          <w:rFonts w:hint="eastAsia" w:ascii="方正仿宋_GBK" w:hAnsi="方正仿宋_GBK" w:eastAsia="方正仿宋_GBK" w:cs="方正仿宋_GBK"/>
        </w:rPr>
        <w:t>本项目开展融资贷款，项目实施主体需要满足的抵押、担保要求。</w:t>
      </w:r>
    </w:p>
    <w:p w14:paraId="7C0CF900">
      <w:pPr>
        <w:spacing w:line="360" w:lineRule="auto"/>
        <w:ind w:firstLine="560" w:firstLineChars="200"/>
        <w:rPr>
          <w:rFonts w:hint="eastAsia" w:ascii="方正仿宋_GBK" w:hAnsi="方正仿宋_GBK" w:eastAsia="方正仿宋_GBK" w:cs="方正仿宋_GBK"/>
          <w:u w:val="single"/>
        </w:rPr>
      </w:pPr>
      <w:r>
        <w:rPr>
          <w:rFonts w:hint="eastAsia" w:ascii="方正仿宋_GBK" w:hAnsi="方正仿宋_GBK" w:eastAsia="方正仿宋_GBK" w:cs="方正仿宋_GBK"/>
        </w:rPr>
        <w:t>金融机构意见：</w:t>
      </w:r>
      <w:r>
        <w:rPr>
          <w:rFonts w:hint="eastAsia" w:ascii="方正仿宋_GBK" w:hAnsi="方正仿宋_GBK" w:eastAsia="方正仿宋_GBK" w:cs="方正仿宋_GBK"/>
          <w:u w:val="single"/>
        </w:rPr>
        <w:t xml:space="preserve">                                           </w:t>
      </w:r>
    </w:p>
    <w:p w14:paraId="54A8CB54">
      <w:pPr>
        <w:spacing w:line="360" w:lineRule="auto"/>
        <w:rPr>
          <w:rFonts w:hint="eastAsia" w:ascii="方正仿宋_GBK" w:hAnsi="方正仿宋_GBK" w:eastAsia="方正仿宋_GBK" w:cs="方正仿宋_GBK"/>
          <w:u w:val="single"/>
        </w:rPr>
      </w:pPr>
      <w:r>
        <w:rPr>
          <w:rFonts w:hint="eastAsia" w:ascii="方正仿宋_GBK" w:hAnsi="方正仿宋_GBK" w:eastAsia="方正仿宋_GBK" w:cs="方正仿宋_GBK"/>
          <w:u w:val="single"/>
        </w:rPr>
        <w:t xml:space="preserve">                                                           </w:t>
      </w:r>
    </w:p>
    <w:p w14:paraId="37242E8F">
      <w:pPr>
        <w:spacing w:line="360" w:lineRule="auto"/>
        <w:rPr>
          <w:rFonts w:hint="eastAsia" w:ascii="方正仿宋_GBK" w:hAnsi="方正仿宋_GBK" w:eastAsia="方正仿宋_GBK" w:cs="方正仿宋_GBK"/>
          <w:u w:val="single"/>
        </w:rPr>
      </w:pPr>
      <w:r>
        <w:rPr>
          <w:rFonts w:hint="eastAsia" w:ascii="方正仿宋_GBK" w:hAnsi="方正仿宋_GBK" w:eastAsia="方正仿宋_GBK" w:cs="方正仿宋_GBK"/>
          <w:u w:val="single"/>
        </w:rPr>
        <w:t xml:space="preserve">                                                           </w:t>
      </w:r>
    </w:p>
    <w:p w14:paraId="0A8F3A65">
      <w:pPr>
        <w:spacing w:line="360" w:lineRule="auto"/>
        <w:rPr>
          <w:rFonts w:hint="eastAsia" w:ascii="方正仿宋_GBK" w:hAnsi="方正仿宋_GBK" w:eastAsia="方正仿宋_GBK" w:cs="方正仿宋_GBK"/>
          <w:u w:val="single"/>
        </w:rPr>
      </w:pPr>
      <w:r>
        <w:rPr>
          <w:rFonts w:hint="eastAsia" w:ascii="方正仿宋_GBK" w:hAnsi="方正仿宋_GBK" w:eastAsia="方正仿宋_GBK" w:cs="方正仿宋_GBK"/>
          <w:u w:val="single"/>
        </w:rPr>
        <w:t xml:space="preserve">                                                           </w:t>
      </w:r>
    </w:p>
    <w:p w14:paraId="40572601">
      <w:pPr>
        <w:pStyle w:val="3"/>
        <w:spacing w:before="0" w:after="0" w:line="360" w:lineRule="auto"/>
        <w:ind w:firstLine="562" w:firstLineChars="200"/>
        <w:rPr>
          <w:rFonts w:hint="eastAsia" w:ascii="方正仿宋_GBK" w:hAnsi="方正仿宋_GBK" w:eastAsia="方正仿宋_GBK" w:cs="方正仿宋_GBK"/>
          <w:b/>
          <w:bCs/>
          <w:sz w:val="28"/>
          <w:szCs w:val="28"/>
        </w:rPr>
      </w:pPr>
      <w:bookmarkStart w:id="17" w:name="_Toc13698"/>
      <w:r>
        <w:rPr>
          <w:rFonts w:hint="eastAsia" w:ascii="方正仿宋_GBK" w:hAnsi="方正仿宋_GBK" w:eastAsia="方正仿宋_GBK" w:cs="方正仿宋_GBK"/>
          <w:b/>
          <w:bCs/>
          <w:sz w:val="28"/>
          <w:szCs w:val="28"/>
        </w:rPr>
        <w:t>十一、</w:t>
      </w:r>
      <w:bookmarkEnd w:id="15"/>
      <w:r>
        <w:rPr>
          <w:rFonts w:hint="eastAsia" w:ascii="方正仿宋_GBK" w:hAnsi="方正仿宋_GBK" w:eastAsia="方正仿宋_GBK" w:cs="方正仿宋_GBK"/>
          <w:b/>
          <w:bCs/>
          <w:sz w:val="28"/>
          <w:szCs w:val="28"/>
        </w:rPr>
        <w:t>其他</w:t>
      </w:r>
      <w:bookmarkEnd w:id="17"/>
    </w:p>
    <w:p w14:paraId="295BE71D">
      <w:pPr>
        <w:spacing w:line="360" w:lineRule="auto"/>
        <w:ind w:firstLine="560" w:firstLineChars="200"/>
        <w:rPr>
          <w:rFonts w:hint="eastAsia" w:ascii="方正仿宋_GBK" w:hAnsi="方正仿宋_GBK" w:eastAsia="方正仿宋_GBK" w:cs="方正仿宋_GBK"/>
          <w:u w:val="single"/>
        </w:rPr>
      </w:pPr>
      <w:r>
        <w:rPr>
          <w:rFonts w:hint="eastAsia" w:ascii="方正仿宋_GBK" w:hAnsi="方正仿宋_GBK" w:eastAsia="方正仿宋_GBK" w:cs="方正仿宋_GBK"/>
        </w:rPr>
        <w:t>金融机构对本项目的其他相关意见或建议：</w:t>
      </w:r>
      <w:r>
        <w:rPr>
          <w:rFonts w:hint="eastAsia" w:ascii="方正仿宋_GBK" w:hAnsi="方正仿宋_GBK" w:eastAsia="方正仿宋_GBK" w:cs="方正仿宋_GBK"/>
          <w:u w:val="single"/>
        </w:rPr>
        <w:t xml:space="preserve">                 </w:t>
      </w:r>
    </w:p>
    <w:p w14:paraId="236FABB6">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u w:val="single"/>
        </w:rPr>
        <w:t xml:space="preserve">                                                           </w:t>
      </w:r>
    </w:p>
    <w:p w14:paraId="504BFBCB">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u w:val="single"/>
        </w:rPr>
        <w:t xml:space="preserve">                                                           </w:t>
      </w:r>
    </w:p>
    <w:p w14:paraId="782AE3AC">
      <w:pPr>
        <w:spacing w:line="360" w:lineRule="auto"/>
        <w:rPr>
          <w:rFonts w:ascii="Times New Roman" w:hAnsi="Times New Roman" w:eastAsia="仿宋_GB2312"/>
        </w:rPr>
      </w:pPr>
      <w:r>
        <w:rPr>
          <w:rFonts w:hint="eastAsia" w:ascii="方正仿宋_GBK" w:hAnsi="方正仿宋_GBK" w:eastAsia="方正仿宋_GBK" w:cs="方正仿宋_GBK"/>
          <w:u w:val="single"/>
        </w:rPr>
        <w:t xml:space="preserve">                                                           </w:t>
      </w:r>
    </w:p>
    <w:p w14:paraId="4213C90B">
      <w:pPr>
        <w:pStyle w:val="12"/>
        <w:ind w:firstLine="562"/>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本测试所有内容的意见及建议均需逐项做出回应，必要时可采用附件形式提供。</w:t>
      </w:r>
    </w:p>
    <w:p w14:paraId="5E88E829">
      <w:pPr>
        <w:pStyle w:val="12"/>
        <w:ind w:firstLine="480"/>
        <w:rPr>
          <w:rFonts w:hint="eastAsia" w:ascii="方正仿宋_GBK" w:hAnsi="方正仿宋_GBK" w:eastAsia="方正仿宋_GBK" w:cs="方正仿宋_GBK"/>
        </w:rPr>
      </w:pPr>
    </w:p>
    <w:p w14:paraId="799F57DF">
      <w:pPr>
        <w:rPr>
          <w:rFonts w:hint="eastAsia"/>
        </w:rPr>
      </w:pPr>
    </w:p>
    <w:p w14:paraId="64E87027">
      <w:pPr>
        <w:pStyle w:val="12"/>
        <w:wordWrap w:val="0"/>
        <w:ind w:firstLine="562"/>
        <w:jc w:val="right"/>
        <w:rPr>
          <w:rFonts w:hint="eastAsia" w:ascii="方正仿宋_GBK" w:hAnsi="方正仿宋_GBK" w:eastAsia="方正仿宋_GBK" w:cs="方正仿宋_GBK"/>
          <w:b/>
          <w:sz w:val="28"/>
          <w:szCs w:val="28"/>
          <w:u w:val="single"/>
          <w:lang w:val="en-US" w:eastAsia="zh-CN"/>
        </w:rPr>
      </w:pPr>
      <w:r>
        <w:rPr>
          <w:rFonts w:hint="eastAsia" w:ascii="方正仿宋_GBK" w:hAnsi="方正仿宋_GBK" w:eastAsia="方正仿宋_GBK" w:cs="方正仿宋_GBK"/>
          <w:b/>
          <w:sz w:val="28"/>
          <w:szCs w:val="28"/>
          <w:u w:val="single"/>
        </w:rPr>
        <w:t>（潜在金融机构盖章）</w:t>
      </w:r>
      <w:r>
        <w:rPr>
          <w:rFonts w:hint="eastAsia" w:ascii="方正仿宋_GBK" w:hAnsi="方正仿宋_GBK" w:eastAsia="方正仿宋_GBK" w:cs="方正仿宋_GBK"/>
          <w:b/>
          <w:sz w:val="28"/>
          <w:szCs w:val="28"/>
          <w:u w:val="single"/>
          <w:lang w:val="en-US" w:eastAsia="zh-CN"/>
        </w:rPr>
        <w:t xml:space="preserve"> </w:t>
      </w:r>
    </w:p>
    <w:p w14:paraId="232E0F2C">
      <w:pPr>
        <w:wordWrap w:val="0"/>
        <w:jc w:val="right"/>
        <w:rPr>
          <w:rFonts w:hint="eastAsia" w:ascii="方正仿宋_GBK" w:hAnsi="方正仿宋_GBK" w:eastAsia="方正仿宋_GBK" w:cs="方正仿宋_GBK"/>
        </w:rPr>
      </w:pPr>
      <w:r>
        <w:rPr>
          <w:rFonts w:hint="eastAsia" w:ascii="方正仿宋_GBK" w:hAnsi="方正仿宋_GBK" w:eastAsia="方正仿宋_GBK" w:cs="方正仿宋_GBK"/>
          <w:b/>
          <w:u w:val="single"/>
        </w:rPr>
        <w:t xml:space="preserve">  年  月  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embedRegular r:id="rId1" w:fontKey="{AA0598C4-0A13-4D6E-9F76-3C125AF36330}"/>
  </w:font>
  <w:font w:name="仿宋">
    <w:panose1 w:val="02010609060101010101"/>
    <w:charset w:val="86"/>
    <w:family w:val="modern"/>
    <w:pitch w:val="default"/>
    <w:sig w:usb0="800002BF" w:usb1="38CF7CFA" w:usb2="00000016" w:usb3="00000000" w:csb0="00040001" w:csb1="00000000"/>
    <w:embedRegular r:id="rId2" w:fontKey="{490C41E7-54DB-48A8-85A0-6171FBFCA7DD}"/>
  </w:font>
  <w:font w:name="方正仿宋_GBK">
    <w:panose1 w:val="03000509000000000000"/>
    <w:charset w:val="86"/>
    <w:family w:val="script"/>
    <w:pitch w:val="default"/>
    <w:sig w:usb0="00000001" w:usb1="080E0000" w:usb2="00000000" w:usb3="00000000" w:csb0="00040000" w:csb1="00000000"/>
    <w:embedRegular r:id="rId3" w:fontKey="{BEB2FF8C-33EA-487B-82FE-BC90DDAF7720}"/>
  </w:font>
  <w:font w:name="仿宋_GB2312">
    <w:panose1 w:val="02010609030101010101"/>
    <w:charset w:val="86"/>
    <w:family w:val="modern"/>
    <w:pitch w:val="default"/>
    <w:sig w:usb0="00000001" w:usb1="080E0000" w:usb2="00000000" w:usb3="00000000" w:csb0="00040000" w:csb1="00000000"/>
    <w:embedRegular r:id="rId4" w:fontKey="{4DFAE2D3-1DB5-4F35-9135-10C14D71C9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A232">
    <w:pPr>
      <w:pStyle w:val="7"/>
      <w:jc w:val="center"/>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8825219"/>
                          </w:sdtPr>
                          <w:sdtEndPr>
                            <w:rPr>
                              <w:rFonts w:ascii="Times New Roman" w:hAnsi="Times New Roman"/>
                            </w:rPr>
                          </w:sdtEndPr>
                          <w:sdtContent>
                            <w:p w14:paraId="494BA034">
                              <w:pPr>
                                <w:pStyle w:val="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w:t>
                              </w:r>
                              <w:r>
                                <w:rPr>
                                  <w:rFonts w:ascii="Times New Roman" w:hAnsi="Times New Roman"/>
                                </w:rPr>
                                <w:t xml:space="preserve"> 2 -</w:t>
                              </w:r>
                              <w:r>
                                <w:rPr>
                                  <w:rFonts w:ascii="Times New Roman" w:hAnsi="Times New Roman"/>
                                </w:rPr>
                                <w:fldChar w:fldCharType="end"/>
                              </w:r>
                            </w:p>
                          </w:sdtContent>
                        </w:sdt>
                        <w:p w14:paraId="0BA4EB98">
                          <w:pPr>
                            <w:pStyle w:val="12"/>
                            <w:ind w:firstLine="48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sdt>
                    <w:sdtPr>
                      <w:id w:val="-38825219"/>
                    </w:sdtPr>
                    <w:sdtEndPr>
                      <w:rPr>
                        <w:rFonts w:ascii="Times New Roman" w:hAnsi="Times New Roman"/>
                      </w:rPr>
                    </w:sdtEndPr>
                    <w:sdtContent>
                      <w:p w14:paraId="494BA034">
                        <w:pPr>
                          <w:pStyle w:val="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w:t>
                        </w:r>
                        <w:r>
                          <w:rPr>
                            <w:rFonts w:ascii="Times New Roman" w:hAnsi="Times New Roman"/>
                          </w:rPr>
                          <w:t xml:space="preserve"> 2 -</w:t>
                        </w:r>
                        <w:r>
                          <w:rPr>
                            <w:rFonts w:ascii="Times New Roman" w:hAnsi="Times New Roman"/>
                          </w:rPr>
                          <w:fldChar w:fldCharType="end"/>
                        </w:r>
                      </w:p>
                    </w:sdtContent>
                  </w:sdt>
                  <w:p w14:paraId="0BA4EB98">
                    <w:pPr>
                      <w:pStyle w:val="12"/>
                      <w:ind w:firstLine="480"/>
                    </w:pPr>
                  </w:p>
                </w:txbxContent>
              </v:textbox>
            </v:shape>
          </w:pict>
        </mc:Fallback>
      </mc:AlternateContent>
    </w:r>
  </w:p>
  <w:p w14:paraId="7462BFD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47A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YzRjNDViNGJkYTM3ZWFlNDhlZTI0NWRiYzEzN2QifQ=="/>
    <w:docVar w:name="KSO_WPS_MARK_KEY" w:val="ea1c6121-552e-4f9f-93fc-69503d0ef70b"/>
  </w:docVars>
  <w:rsids>
    <w:rsidRoot w:val="170A57CD"/>
    <w:rsid w:val="000064B6"/>
    <w:rsid w:val="0001250C"/>
    <w:rsid w:val="00194416"/>
    <w:rsid w:val="00490E53"/>
    <w:rsid w:val="005D4A95"/>
    <w:rsid w:val="0067207A"/>
    <w:rsid w:val="006974C7"/>
    <w:rsid w:val="00793E6B"/>
    <w:rsid w:val="009C3B33"/>
    <w:rsid w:val="00B31FA4"/>
    <w:rsid w:val="00B54708"/>
    <w:rsid w:val="00B56980"/>
    <w:rsid w:val="00C4172F"/>
    <w:rsid w:val="00D54297"/>
    <w:rsid w:val="00EC1B22"/>
    <w:rsid w:val="01A723B6"/>
    <w:rsid w:val="03C67868"/>
    <w:rsid w:val="07BD6940"/>
    <w:rsid w:val="07E056B6"/>
    <w:rsid w:val="09BE45FC"/>
    <w:rsid w:val="0FE249F2"/>
    <w:rsid w:val="128D71D8"/>
    <w:rsid w:val="14243F76"/>
    <w:rsid w:val="15E319D8"/>
    <w:rsid w:val="170A57CD"/>
    <w:rsid w:val="17135378"/>
    <w:rsid w:val="22930854"/>
    <w:rsid w:val="2B261911"/>
    <w:rsid w:val="2D4B3FF5"/>
    <w:rsid w:val="2D9417C7"/>
    <w:rsid w:val="321B1ECA"/>
    <w:rsid w:val="36374879"/>
    <w:rsid w:val="40E17918"/>
    <w:rsid w:val="4436451B"/>
    <w:rsid w:val="48F5326A"/>
    <w:rsid w:val="4B7616CD"/>
    <w:rsid w:val="4B935B58"/>
    <w:rsid w:val="4F9F0BE8"/>
    <w:rsid w:val="50F941AF"/>
    <w:rsid w:val="518D7C66"/>
    <w:rsid w:val="549E05E7"/>
    <w:rsid w:val="54EB1E12"/>
    <w:rsid w:val="56C562EE"/>
    <w:rsid w:val="590D6E39"/>
    <w:rsid w:val="5F414CAF"/>
    <w:rsid w:val="617922B4"/>
    <w:rsid w:val="66A52CE2"/>
    <w:rsid w:val="694919C6"/>
    <w:rsid w:val="69AB22DA"/>
    <w:rsid w:val="6A8F31AB"/>
    <w:rsid w:val="6BA433B1"/>
    <w:rsid w:val="6DCB0197"/>
    <w:rsid w:val="70BB7EBB"/>
    <w:rsid w:val="7141295D"/>
    <w:rsid w:val="7170507E"/>
    <w:rsid w:val="73FE7D11"/>
    <w:rsid w:val="74B14E83"/>
    <w:rsid w:val="750A69B7"/>
    <w:rsid w:val="75981AC1"/>
    <w:rsid w:val="78701ACC"/>
    <w:rsid w:val="7C2E0450"/>
    <w:rsid w:val="7DF2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宋体" w:cs="Times New Roman"/>
      <w:kern w:val="2"/>
      <w:sz w:val="28"/>
      <w:szCs w:val="28"/>
      <w:lang w:val="en-US" w:eastAsia="zh-CN" w:bidi="ar-SA"/>
    </w:rPr>
  </w:style>
  <w:style w:type="paragraph" w:styleId="2">
    <w:name w:val="heading 1"/>
    <w:basedOn w:val="1"/>
    <w:next w:val="1"/>
    <w:autoRedefine/>
    <w:qFormat/>
    <w:uiPriority w:val="9"/>
    <w:pPr>
      <w:keepNext/>
      <w:keepLines/>
      <w:spacing w:before="340" w:line="578" w:lineRule="auto"/>
      <w:outlineLvl w:val="0"/>
    </w:pPr>
    <w:rPr>
      <w:b/>
      <w:bCs/>
      <w:kern w:val="44"/>
      <w:sz w:val="30"/>
      <w:szCs w:val="30"/>
    </w:rPr>
  </w:style>
  <w:style w:type="paragraph" w:styleId="3">
    <w:name w:val="heading 2"/>
    <w:basedOn w:val="1"/>
    <w:next w:val="1"/>
    <w:autoRedefine/>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style>
  <w:style w:type="paragraph" w:styleId="5">
    <w:name w:val="Document Map"/>
    <w:basedOn w:val="1"/>
    <w:link w:val="18"/>
    <w:qFormat/>
    <w:uiPriority w:val="0"/>
    <w:rPr>
      <w:rFonts w:ascii="宋体"/>
      <w:sz w:val="18"/>
      <w:szCs w:val="18"/>
    </w:rPr>
  </w:style>
  <w:style w:type="paragraph" w:styleId="6">
    <w:name w:val="Body Text Indent"/>
    <w:basedOn w:val="1"/>
    <w:next w:val="7"/>
    <w:link w:val="16"/>
    <w:autoRedefine/>
    <w:qFormat/>
    <w:uiPriority w:val="0"/>
    <w:pPr>
      <w:adjustRightInd w:val="0"/>
      <w:spacing w:line="520" w:lineRule="exact"/>
      <w:ind w:firstLine="540"/>
      <w:textAlignment w:val="baseline"/>
    </w:pPr>
    <w:rPr>
      <w:rFonts w:ascii="宋体" w:hAnsi="Times New Roman"/>
      <w:kern w:val="0"/>
      <w:szCs w:val="20"/>
    </w:rPr>
  </w:style>
  <w:style w:type="paragraph" w:styleId="7">
    <w:name w:val="footer"/>
    <w:basedOn w:val="1"/>
    <w:next w:val="1"/>
    <w:autoRedefine/>
    <w:unhideWhenUsed/>
    <w:qFormat/>
    <w:uiPriority w:val="99"/>
    <w:pPr>
      <w:tabs>
        <w:tab w:val="center" w:pos="4153"/>
        <w:tab w:val="right" w:pos="8306"/>
      </w:tabs>
      <w:snapToGrid w:val="0"/>
      <w:jc w:val="left"/>
    </w:pPr>
    <w:rPr>
      <w:sz w:val="18"/>
      <w:szCs w:val="18"/>
    </w:rPr>
  </w:style>
  <w:style w:type="paragraph" w:styleId="8">
    <w:name w:val="Balloon Text"/>
    <w:basedOn w:val="1"/>
    <w:link w:val="17"/>
    <w:qFormat/>
    <w:uiPriority w:val="0"/>
    <w:rPr>
      <w:sz w:val="18"/>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unhideWhenUsed/>
    <w:qFormat/>
    <w:uiPriority w:val="39"/>
    <w:pPr>
      <w:ind w:left="420" w:leftChars="200"/>
    </w:pPr>
  </w:style>
  <w:style w:type="paragraph" w:styleId="12">
    <w:name w:val="Body Text First Indent 2"/>
    <w:basedOn w:val="6"/>
    <w:next w:val="1"/>
    <w:autoRedefine/>
    <w:unhideWhenUsed/>
    <w:qFormat/>
    <w:uiPriority w:val="99"/>
    <w:pPr>
      <w:ind w:firstLine="420" w:firstLineChars="200"/>
    </w:pPr>
    <w:rPr>
      <w:rFonts w:eastAsia="新宋体"/>
      <w:sz w:val="24"/>
    </w:rPr>
  </w:style>
  <w:style w:type="character" w:styleId="15">
    <w:name w:val="Hyperlink"/>
    <w:basedOn w:val="14"/>
    <w:autoRedefine/>
    <w:unhideWhenUsed/>
    <w:qFormat/>
    <w:uiPriority w:val="99"/>
    <w:rPr>
      <w:color w:val="0563C1"/>
      <w:u w:val="single"/>
    </w:rPr>
  </w:style>
  <w:style w:type="character" w:customStyle="1" w:styleId="16">
    <w:name w:val="正文文本缩进 Char"/>
    <w:basedOn w:val="14"/>
    <w:link w:val="6"/>
    <w:autoRedefine/>
    <w:qFormat/>
    <w:uiPriority w:val="0"/>
    <w:rPr>
      <w:rFonts w:ascii="宋体"/>
      <w:sz w:val="28"/>
    </w:rPr>
  </w:style>
  <w:style w:type="character" w:customStyle="1" w:styleId="17">
    <w:name w:val="批注框文本 Char"/>
    <w:basedOn w:val="14"/>
    <w:link w:val="8"/>
    <w:qFormat/>
    <w:uiPriority w:val="0"/>
    <w:rPr>
      <w:rFonts w:ascii="等线" w:hAnsi="等线"/>
      <w:kern w:val="2"/>
      <w:sz w:val="18"/>
      <w:szCs w:val="18"/>
    </w:rPr>
  </w:style>
  <w:style w:type="character" w:customStyle="1" w:styleId="18">
    <w:name w:val="文档结构图 Char"/>
    <w:basedOn w:val="14"/>
    <w:link w:val="5"/>
    <w:qFormat/>
    <w:uiPriority w:val="0"/>
    <w:rPr>
      <w:rFonts w:ascii="宋体" w:hAnsi="等线"/>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1136</Words>
  <Characters>1209</Characters>
  <Lines>17</Lines>
  <Paragraphs>4</Paragraphs>
  <TotalTime>0</TotalTime>
  <ScaleCrop>false</ScaleCrop>
  <LinksUpToDate>false</LinksUpToDate>
  <CharactersWithSpaces>2620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2024-08-20T07:25:00Z</dcterms:created>
  <dc:creator>司艳伟-ppp招标采购、法律咨询</dc:creator>
  <cp:lastModifiedBy>王卫强～煙頭</cp:lastModifiedBy>
  <cp:lastPrinted>2024-11-05T08:31:00Z</cp:lastPrinted>
  <dcterms:modified xsi:type="dcterms:W3CDTF">2025-12-17T03:31:25Z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5156D2493BC14BF788FA114FB8A53649_13</vt:lpwstr>
  </property>
  <property fmtid="{D5CDD505-2E9C-101B-9397-08002B2CF9AE}" pid="4" name="KSOTemplateDocerSaveRecord">
    <vt:lpwstr>eyJoZGlkIjoiZGQ3NzBmYWNmOTJlY2Y2OTZjNWE1MDVlOWQyODRhNmMiLCJ1c2VySWQiOiI1OTM0NjcwMTQifQ==</vt:lpwstr>
  </property>
</Properties>
</file>