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6ACF7">
      <w:pPr>
        <w:spacing w:line="720" w:lineRule="exact"/>
        <w:jc w:val="center"/>
        <w:outlineLvl w:val="0"/>
        <w:rPr>
          <w:rFonts w:hint="eastAsia" w:ascii="方正小标宋简体" w:hAnsi="方正小标宋简体" w:eastAsia="方正小标宋简体" w:cs="方正小标宋简体"/>
          <w:color w:val="auto"/>
          <w:sz w:val="44"/>
          <w:szCs w:val="44"/>
        </w:rPr>
      </w:pPr>
      <w:bookmarkStart w:id="0" w:name="_Toc25457"/>
    </w:p>
    <w:p w14:paraId="614D00E2">
      <w:pPr>
        <w:spacing w:line="720" w:lineRule="exact"/>
        <w:jc w:val="center"/>
        <w:outlineLvl w:val="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溆浦大江口溆浦众一建材有限公司</w:t>
      </w:r>
    </w:p>
    <w:p w14:paraId="5D584AC7">
      <w:pPr>
        <w:spacing w:line="720" w:lineRule="exact"/>
        <w:jc w:val="center"/>
        <w:outlineLvl w:val="0"/>
        <w:rPr>
          <w:rFonts w:hint="eastAsia" w:ascii="方正小标宋简体" w:hAnsi="方正小标宋简体" w:eastAsia="方正小标宋简体" w:cs="方正小标宋简体"/>
          <w:color w:val="auto"/>
          <w:spacing w:val="-1"/>
          <w:sz w:val="44"/>
          <w:szCs w:val="44"/>
        </w:rPr>
      </w:pPr>
      <w:r>
        <w:rPr>
          <w:rFonts w:hint="eastAsia" w:ascii="方正小标宋简体" w:hAnsi="方正小标宋简体" w:eastAsia="方正小标宋简体" w:cs="方正小标宋简体"/>
          <w:b w:val="0"/>
          <w:bCs w:val="0"/>
          <w:color w:val="auto"/>
          <w:sz w:val="44"/>
          <w:szCs w:val="44"/>
        </w:rPr>
        <w:t>“6·14”一般伤害事故调查报告</w:t>
      </w:r>
    </w:p>
    <w:p w14:paraId="431C7CAF">
      <w:pPr>
        <w:adjustRightInd w:val="0"/>
        <w:snapToGrid w:val="0"/>
        <w:spacing w:line="720" w:lineRule="auto"/>
        <w:jc w:val="center"/>
        <w:rPr>
          <w:rFonts w:ascii="宋体" w:hAnsi="宋体"/>
          <w:color w:val="auto"/>
          <w:spacing w:val="-1"/>
        </w:rPr>
      </w:pPr>
    </w:p>
    <w:p w14:paraId="3028F15E">
      <w:pPr>
        <w:adjustRightInd w:val="0"/>
        <w:snapToGrid w:val="0"/>
        <w:spacing w:line="720" w:lineRule="auto"/>
        <w:jc w:val="center"/>
        <w:rPr>
          <w:rFonts w:ascii="宋体" w:hAnsi="宋体"/>
          <w:color w:val="auto"/>
          <w:spacing w:val="-1"/>
        </w:rPr>
      </w:pPr>
    </w:p>
    <w:p w14:paraId="738515B2">
      <w:pPr>
        <w:adjustRightInd w:val="0"/>
        <w:snapToGrid w:val="0"/>
        <w:spacing w:line="720" w:lineRule="auto"/>
        <w:jc w:val="center"/>
        <w:rPr>
          <w:rFonts w:ascii="宋体" w:hAnsi="宋体"/>
          <w:color w:val="auto"/>
          <w:spacing w:val="-1"/>
        </w:rPr>
      </w:pPr>
    </w:p>
    <w:p w14:paraId="4C27C0D8">
      <w:pPr>
        <w:adjustRightInd w:val="0"/>
        <w:snapToGrid w:val="0"/>
        <w:spacing w:line="720" w:lineRule="auto"/>
        <w:jc w:val="center"/>
        <w:rPr>
          <w:rFonts w:ascii="宋体" w:hAnsi="宋体"/>
          <w:color w:val="auto"/>
          <w:spacing w:val="-1"/>
        </w:rPr>
      </w:pPr>
    </w:p>
    <w:p w14:paraId="525423A4">
      <w:pPr>
        <w:adjustRightInd w:val="0"/>
        <w:snapToGrid w:val="0"/>
        <w:spacing w:line="720" w:lineRule="auto"/>
        <w:jc w:val="center"/>
        <w:rPr>
          <w:rFonts w:ascii="宋体" w:hAnsi="宋体"/>
          <w:color w:val="auto"/>
          <w:spacing w:val="-1"/>
        </w:rPr>
      </w:pPr>
    </w:p>
    <w:p w14:paraId="02797100">
      <w:pPr>
        <w:adjustRightInd w:val="0"/>
        <w:snapToGrid w:val="0"/>
        <w:spacing w:line="720" w:lineRule="auto"/>
        <w:jc w:val="center"/>
        <w:rPr>
          <w:rFonts w:ascii="宋体" w:hAnsi="宋体"/>
          <w:color w:val="auto"/>
          <w:spacing w:val="-1"/>
        </w:rPr>
      </w:pPr>
    </w:p>
    <w:p w14:paraId="3C439B48">
      <w:pPr>
        <w:adjustRightInd w:val="0"/>
        <w:snapToGrid w:val="0"/>
        <w:spacing w:line="720" w:lineRule="auto"/>
        <w:jc w:val="both"/>
        <w:rPr>
          <w:rFonts w:ascii="宋体" w:hAnsi="宋体"/>
          <w:color w:val="auto"/>
          <w:spacing w:val="-1"/>
        </w:rPr>
      </w:pPr>
    </w:p>
    <w:p w14:paraId="2BD8CD23">
      <w:pPr>
        <w:adjustRightInd w:val="0"/>
        <w:snapToGrid w:val="0"/>
        <w:spacing w:line="720" w:lineRule="auto"/>
        <w:jc w:val="center"/>
        <w:rPr>
          <w:rFonts w:ascii="宋体" w:hAnsi="宋体"/>
          <w:b/>
          <w:bCs/>
          <w:color w:val="auto"/>
          <w:spacing w:val="-1"/>
        </w:rPr>
      </w:pPr>
    </w:p>
    <w:p w14:paraId="04CF2A93">
      <w:pPr>
        <w:spacing w:line="560" w:lineRule="exact"/>
        <w:ind w:firstLine="616" w:firstLineChars="200"/>
        <w:jc w:val="center"/>
        <w:rPr>
          <w:rFonts w:hint="eastAsia" w:ascii="楷体_GB2312" w:hAnsi="楷体_GB2312" w:eastAsia="楷体_GB2312" w:cs="楷体_GB2312"/>
          <w:b/>
          <w:bCs/>
          <w:color w:val="auto"/>
          <w:spacing w:val="-6"/>
          <w:sz w:val="32"/>
          <w:szCs w:val="32"/>
        </w:rPr>
      </w:pPr>
      <w:r>
        <w:rPr>
          <w:rFonts w:hint="eastAsia" w:ascii="楷体_GB2312" w:hAnsi="楷体_GB2312" w:eastAsia="楷体_GB2312" w:cs="楷体_GB2312"/>
          <w:b/>
          <w:bCs/>
          <w:color w:val="auto"/>
          <w:spacing w:val="-6"/>
          <w:sz w:val="32"/>
          <w:szCs w:val="32"/>
        </w:rPr>
        <w:t>溆浦县人民政府事故调查组</w:t>
      </w:r>
    </w:p>
    <w:p w14:paraId="18BDA48E">
      <w:pPr>
        <w:spacing w:line="560" w:lineRule="exact"/>
        <w:ind w:firstLine="616" w:firstLineChars="200"/>
        <w:jc w:val="center"/>
        <w:rPr>
          <w:rFonts w:hint="eastAsia" w:ascii="楷体_GB2312" w:hAnsi="楷体_GB2312" w:eastAsia="楷体_GB2312" w:cs="楷体_GB2312"/>
          <w:b/>
          <w:bCs/>
          <w:color w:val="auto"/>
          <w:sz w:val="32"/>
          <w:szCs w:val="32"/>
        </w:rPr>
        <w:sectPr>
          <w:headerReference r:id="rId4" w:type="even"/>
          <w:pgSz w:w="11906" w:h="16838"/>
          <w:pgMar w:top="2098" w:right="1474" w:bottom="1984" w:left="1587" w:header="851" w:footer="1417" w:gutter="0"/>
          <w:pgNumType w:fmt="numberInDash" w:start="1"/>
          <w:cols w:space="720" w:num="1"/>
          <w:docGrid w:type="linesAndChars" w:linePitch="592" w:charSpace="15"/>
        </w:sectPr>
      </w:pPr>
      <w:r>
        <w:rPr>
          <w:rFonts w:hint="eastAsia" w:ascii="楷体_GB2312" w:hAnsi="楷体_GB2312" w:eastAsia="楷体_GB2312" w:cs="楷体_GB2312"/>
          <w:b/>
          <w:bCs/>
          <w:color w:val="auto"/>
          <w:spacing w:val="-6"/>
          <w:sz w:val="32"/>
          <w:szCs w:val="32"/>
        </w:rPr>
        <w:t>2025年10月1</w:t>
      </w:r>
      <w:r>
        <w:rPr>
          <w:rFonts w:hint="eastAsia" w:ascii="楷体_GB2312" w:hAnsi="楷体_GB2312" w:eastAsia="楷体_GB2312" w:cs="楷体_GB2312"/>
          <w:b/>
          <w:bCs/>
          <w:color w:val="auto"/>
          <w:spacing w:val="-6"/>
          <w:sz w:val="32"/>
          <w:szCs w:val="32"/>
          <w:lang w:val="en-US" w:eastAsia="zh-CN"/>
        </w:rPr>
        <w:t>5</w:t>
      </w:r>
      <w:r>
        <w:rPr>
          <w:rFonts w:hint="eastAsia" w:ascii="楷体_GB2312" w:hAnsi="楷体_GB2312" w:eastAsia="楷体_GB2312" w:cs="楷体_GB2312"/>
          <w:b/>
          <w:bCs/>
          <w:color w:val="auto"/>
          <w:spacing w:val="-6"/>
          <w:sz w:val="32"/>
          <w:szCs w:val="32"/>
        </w:rPr>
        <w:t>日</w:t>
      </w:r>
    </w:p>
    <w:p w14:paraId="796A7784">
      <w:pPr>
        <w:spacing w:line="560" w:lineRule="exact"/>
        <w:jc w:val="center"/>
        <w:rPr>
          <w:rFonts w:hint="eastAsia" w:ascii="Arial Unicode MS" w:hAnsi="Arial Unicode MS" w:eastAsia="Arial Unicode MS" w:cs="Arial Unicode MS"/>
          <w:bCs/>
          <w:color w:val="auto"/>
          <w:spacing w:val="-6"/>
          <w:kern w:val="44"/>
          <w:sz w:val="44"/>
          <w:szCs w:val="44"/>
        </w:rPr>
      </w:pPr>
    </w:p>
    <w:p w14:paraId="7A4CE1B6">
      <w:pPr>
        <w:spacing w:line="560" w:lineRule="exact"/>
        <w:jc w:val="center"/>
        <w:rPr>
          <w:rFonts w:hint="eastAsia" w:ascii="Arial Unicode MS" w:hAnsi="Arial Unicode MS" w:eastAsia="Arial Unicode MS" w:cs="Arial Unicode MS"/>
          <w:bCs/>
          <w:color w:val="auto"/>
          <w:spacing w:val="-6"/>
          <w:kern w:val="44"/>
          <w:sz w:val="44"/>
          <w:szCs w:val="44"/>
        </w:rPr>
      </w:pPr>
    </w:p>
    <w:p w14:paraId="0931BE7F">
      <w:pPr>
        <w:spacing w:line="560" w:lineRule="exact"/>
        <w:jc w:val="center"/>
        <w:rPr>
          <w:rFonts w:hint="eastAsia" w:ascii="Arial Unicode MS" w:hAnsi="Arial Unicode MS" w:eastAsia="Arial Unicode MS" w:cs="Arial Unicode MS"/>
          <w:bCs/>
          <w:color w:val="auto"/>
          <w:spacing w:val="-6"/>
          <w:kern w:val="44"/>
          <w:sz w:val="44"/>
          <w:szCs w:val="44"/>
        </w:rPr>
      </w:pPr>
    </w:p>
    <w:p w14:paraId="20A2D2F6">
      <w:pPr>
        <w:spacing w:line="560" w:lineRule="exact"/>
        <w:jc w:val="center"/>
        <w:rPr>
          <w:rFonts w:hint="eastAsia" w:ascii="Arial Unicode MS" w:hAnsi="Arial Unicode MS" w:eastAsia="Arial Unicode MS" w:cs="Arial Unicode MS"/>
          <w:bCs/>
          <w:color w:val="auto"/>
          <w:spacing w:val="-6"/>
          <w:kern w:val="44"/>
          <w:sz w:val="44"/>
          <w:szCs w:val="44"/>
        </w:rPr>
      </w:pPr>
    </w:p>
    <w:p w14:paraId="1D3C4D5A">
      <w:pPr>
        <w:spacing w:line="560" w:lineRule="exact"/>
        <w:jc w:val="center"/>
        <w:rPr>
          <w:rFonts w:hint="eastAsia" w:ascii="Arial Unicode MS" w:hAnsi="Arial Unicode MS" w:eastAsia="Arial Unicode MS" w:cs="Arial Unicode MS"/>
          <w:bCs/>
          <w:color w:val="auto"/>
          <w:spacing w:val="-6"/>
          <w:kern w:val="44"/>
          <w:sz w:val="44"/>
          <w:szCs w:val="44"/>
        </w:rPr>
      </w:pPr>
    </w:p>
    <w:p w14:paraId="23D814F0">
      <w:pPr>
        <w:spacing w:line="560" w:lineRule="exact"/>
        <w:jc w:val="center"/>
        <w:rPr>
          <w:rFonts w:hint="eastAsia" w:ascii="Arial Unicode MS" w:hAnsi="Arial Unicode MS" w:eastAsia="Arial Unicode MS" w:cs="Arial Unicode MS"/>
          <w:bCs/>
          <w:color w:val="auto"/>
          <w:spacing w:val="-6"/>
          <w:kern w:val="44"/>
          <w:sz w:val="44"/>
          <w:szCs w:val="44"/>
        </w:rPr>
      </w:pPr>
    </w:p>
    <w:p w14:paraId="7D17A8AC">
      <w:pPr>
        <w:spacing w:line="560" w:lineRule="exact"/>
        <w:jc w:val="center"/>
        <w:rPr>
          <w:rFonts w:hint="eastAsia" w:ascii="Arial Unicode MS" w:hAnsi="Arial Unicode MS" w:eastAsia="Arial Unicode MS" w:cs="Arial Unicode MS"/>
          <w:bCs/>
          <w:color w:val="auto"/>
          <w:spacing w:val="-6"/>
          <w:kern w:val="44"/>
          <w:sz w:val="44"/>
          <w:szCs w:val="44"/>
        </w:rPr>
      </w:pPr>
    </w:p>
    <w:p w14:paraId="47763109">
      <w:pPr>
        <w:spacing w:line="560" w:lineRule="exact"/>
        <w:jc w:val="center"/>
        <w:rPr>
          <w:rFonts w:hint="eastAsia" w:ascii="Arial Unicode MS" w:hAnsi="Arial Unicode MS" w:eastAsia="Arial Unicode MS" w:cs="Arial Unicode MS"/>
          <w:bCs/>
          <w:color w:val="auto"/>
          <w:spacing w:val="-6"/>
          <w:kern w:val="44"/>
          <w:sz w:val="44"/>
          <w:szCs w:val="44"/>
        </w:rPr>
      </w:pPr>
    </w:p>
    <w:p w14:paraId="5F2DB5CF">
      <w:pPr>
        <w:spacing w:line="560" w:lineRule="exact"/>
        <w:jc w:val="center"/>
        <w:rPr>
          <w:rFonts w:hint="eastAsia" w:ascii="Arial Unicode MS" w:hAnsi="Arial Unicode MS" w:eastAsia="Arial Unicode MS" w:cs="Arial Unicode MS"/>
          <w:bCs/>
          <w:color w:val="auto"/>
          <w:spacing w:val="-6"/>
          <w:kern w:val="44"/>
          <w:sz w:val="44"/>
          <w:szCs w:val="44"/>
        </w:rPr>
      </w:pPr>
    </w:p>
    <w:p w14:paraId="2C950305">
      <w:pPr>
        <w:spacing w:line="560" w:lineRule="exact"/>
        <w:jc w:val="center"/>
        <w:rPr>
          <w:rFonts w:hint="eastAsia" w:ascii="Arial Unicode MS" w:hAnsi="Arial Unicode MS" w:eastAsia="Arial Unicode MS" w:cs="Arial Unicode MS"/>
          <w:bCs/>
          <w:color w:val="auto"/>
          <w:spacing w:val="-6"/>
          <w:kern w:val="44"/>
          <w:sz w:val="44"/>
          <w:szCs w:val="44"/>
        </w:rPr>
      </w:pPr>
    </w:p>
    <w:p w14:paraId="4F2948DF">
      <w:pPr>
        <w:spacing w:line="560" w:lineRule="exact"/>
        <w:jc w:val="center"/>
        <w:rPr>
          <w:rFonts w:hint="eastAsia" w:ascii="Arial Unicode MS" w:hAnsi="Arial Unicode MS" w:eastAsia="Arial Unicode MS" w:cs="Arial Unicode MS"/>
          <w:bCs/>
          <w:color w:val="auto"/>
          <w:spacing w:val="-6"/>
          <w:kern w:val="44"/>
          <w:sz w:val="44"/>
          <w:szCs w:val="44"/>
        </w:rPr>
      </w:pPr>
    </w:p>
    <w:p w14:paraId="1F72337F">
      <w:pPr>
        <w:spacing w:line="560" w:lineRule="exact"/>
        <w:jc w:val="center"/>
        <w:rPr>
          <w:rFonts w:hint="eastAsia" w:ascii="Arial Unicode MS" w:hAnsi="Arial Unicode MS" w:eastAsia="Arial Unicode MS" w:cs="Arial Unicode MS"/>
          <w:bCs/>
          <w:color w:val="auto"/>
          <w:spacing w:val="-6"/>
          <w:kern w:val="44"/>
          <w:sz w:val="44"/>
          <w:szCs w:val="44"/>
        </w:rPr>
      </w:pPr>
    </w:p>
    <w:p w14:paraId="3A783211">
      <w:pPr>
        <w:spacing w:line="560" w:lineRule="exact"/>
        <w:jc w:val="center"/>
        <w:rPr>
          <w:rFonts w:hint="eastAsia" w:ascii="Arial Unicode MS" w:hAnsi="Arial Unicode MS" w:eastAsia="Arial Unicode MS" w:cs="Arial Unicode MS"/>
          <w:bCs/>
          <w:color w:val="auto"/>
          <w:spacing w:val="-6"/>
          <w:kern w:val="44"/>
          <w:sz w:val="44"/>
          <w:szCs w:val="44"/>
        </w:rPr>
      </w:pPr>
    </w:p>
    <w:p w14:paraId="0DFFCF90">
      <w:pPr>
        <w:spacing w:line="560" w:lineRule="exact"/>
        <w:jc w:val="center"/>
        <w:rPr>
          <w:rFonts w:hint="eastAsia" w:ascii="Arial Unicode MS" w:hAnsi="Arial Unicode MS" w:eastAsia="Arial Unicode MS" w:cs="Arial Unicode MS"/>
          <w:bCs/>
          <w:color w:val="auto"/>
          <w:spacing w:val="-6"/>
          <w:kern w:val="44"/>
          <w:sz w:val="44"/>
          <w:szCs w:val="44"/>
        </w:rPr>
      </w:pPr>
    </w:p>
    <w:p w14:paraId="3CA88C12">
      <w:pPr>
        <w:spacing w:line="560" w:lineRule="exact"/>
        <w:jc w:val="center"/>
        <w:rPr>
          <w:rFonts w:hint="eastAsia" w:ascii="Arial Unicode MS" w:hAnsi="Arial Unicode MS" w:eastAsia="Arial Unicode MS" w:cs="Arial Unicode MS"/>
          <w:bCs/>
          <w:color w:val="auto"/>
          <w:spacing w:val="-6"/>
          <w:kern w:val="44"/>
          <w:sz w:val="44"/>
          <w:szCs w:val="44"/>
        </w:rPr>
      </w:pPr>
    </w:p>
    <w:p w14:paraId="2EF3844B">
      <w:pPr>
        <w:spacing w:line="560" w:lineRule="exact"/>
        <w:jc w:val="center"/>
        <w:rPr>
          <w:rFonts w:hint="eastAsia" w:ascii="Arial Unicode MS" w:hAnsi="Arial Unicode MS" w:eastAsia="Arial Unicode MS" w:cs="Arial Unicode MS"/>
          <w:bCs/>
          <w:color w:val="auto"/>
          <w:spacing w:val="-6"/>
          <w:kern w:val="44"/>
          <w:sz w:val="44"/>
          <w:szCs w:val="44"/>
        </w:rPr>
      </w:pPr>
    </w:p>
    <w:p w14:paraId="43BC9BFA">
      <w:pPr>
        <w:spacing w:line="560" w:lineRule="exact"/>
        <w:jc w:val="center"/>
        <w:rPr>
          <w:rFonts w:hint="eastAsia" w:ascii="Arial Unicode MS" w:hAnsi="Arial Unicode MS" w:eastAsia="Arial Unicode MS" w:cs="Arial Unicode MS"/>
          <w:bCs/>
          <w:color w:val="auto"/>
          <w:spacing w:val="-6"/>
          <w:kern w:val="44"/>
          <w:sz w:val="44"/>
          <w:szCs w:val="44"/>
        </w:rPr>
      </w:pPr>
    </w:p>
    <w:p w14:paraId="07D0001D">
      <w:pPr>
        <w:spacing w:line="560" w:lineRule="exact"/>
        <w:jc w:val="center"/>
        <w:rPr>
          <w:rFonts w:hint="eastAsia" w:ascii="Arial Unicode MS" w:hAnsi="Arial Unicode MS" w:eastAsia="Arial Unicode MS" w:cs="Arial Unicode MS"/>
          <w:bCs/>
          <w:color w:val="auto"/>
          <w:spacing w:val="-6"/>
          <w:kern w:val="44"/>
          <w:sz w:val="44"/>
          <w:szCs w:val="44"/>
        </w:rPr>
      </w:pPr>
    </w:p>
    <w:p w14:paraId="1530743C">
      <w:pPr>
        <w:spacing w:line="560" w:lineRule="exact"/>
        <w:jc w:val="center"/>
        <w:rPr>
          <w:rFonts w:hint="eastAsia" w:ascii="Arial Unicode MS" w:hAnsi="Arial Unicode MS" w:eastAsia="Arial Unicode MS" w:cs="Arial Unicode MS"/>
          <w:bCs/>
          <w:color w:val="auto"/>
          <w:spacing w:val="-6"/>
          <w:kern w:val="44"/>
          <w:sz w:val="44"/>
          <w:szCs w:val="44"/>
        </w:rPr>
      </w:pPr>
    </w:p>
    <w:p w14:paraId="6CFFA7F0">
      <w:pPr>
        <w:spacing w:line="560" w:lineRule="exact"/>
        <w:jc w:val="center"/>
        <w:rPr>
          <w:rFonts w:hint="eastAsia" w:ascii="Arial Unicode MS" w:hAnsi="Arial Unicode MS" w:eastAsia="Arial Unicode MS" w:cs="Arial Unicode MS"/>
          <w:bCs/>
          <w:color w:val="auto"/>
          <w:spacing w:val="-6"/>
          <w:kern w:val="44"/>
          <w:sz w:val="44"/>
          <w:szCs w:val="44"/>
        </w:rPr>
      </w:pPr>
    </w:p>
    <w:p w14:paraId="5C272710">
      <w:pPr>
        <w:spacing w:line="560" w:lineRule="exact"/>
        <w:jc w:val="center"/>
        <w:rPr>
          <w:rFonts w:hint="eastAsia" w:ascii="Arial Unicode MS" w:hAnsi="Arial Unicode MS" w:eastAsia="Arial Unicode MS" w:cs="Arial Unicode MS"/>
          <w:bCs/>
          <w:color w:val="auto"/>
          <w:spacing w:val="-6"/>
          <w:kern w:val="44"/>
          <w:sz w:val="44"/>
          <w:szCs w:val="44"/>
        </w:rPr>
      </w:pPr>
    </w:p>
    <w:p w14:paraId="04B86747">
      <w:pPr>
        <w:spacing w:line="560" w:lineRule="exact"/>
        <w:jc w:val="center"/>
        <w:rPr>
          <w:rFonts w:hint="eastAsia" w:ascii="Arial Unicode MS" w:hAnsi="Arial Unicode MS" w:eastAsia="Arial Unicode MS" w:cs="Arial Unicode MS"/>
          <w:bCs/>
          <w:color w:val="auto"/>
          <w:spacing w:val="-6"/>
          <w:kern w:val="44"/>
          <w:sz w:val="44"/>
          <w:szCs w:val="44"/>
        </w:rPr>
      </w:pPr>
    </w:p>
    <w:p w14:paraId="31CD51C1">
      <w:pPr>
        <w:spacing w:line="560" w:lineRule="exact"/>
        <w:jc w:val="center"/>
        <w:rPr>
          <w:rFonts w:hint="eastAsia" w:ascii="Arial Unicode MS" w:hAnsi="Arial Unicode MS" w:eastAsia="Arial Unicode MS" w:cs="Arial Unicode MS"/>
          <w:bCs/>
          <w:color w:val="auto"/>
          <w:spacing w:val="-6"/>
          <w:kern w:val="44"/>
          <w:sz w:val="44"/>
          <w:szCs w:val="44"/>
        </w:rPr>
        <w:sectPr>
          <w:footerReference r:id="rId5" w:type="default"/>
          <w:footerReference r:id="rId6" w:type="even"/>
          <w:pgSz w:w="11906" w:h="16838"/>
          <w:pgMar w:top="2098" w:right="1474" w:bottom="1984" w:left="1587" w:header="851" w:footer="1417" w:gutter="0"/>
          <w:pgNumType w:fmt="numberInDash" w:start="1"/>
          <w:cols w:space="720" w:num="1"/>
          <w:docGrid w:type="linesAndChars" w:linePitch="592" w:charSpace="15"/>
        </w:sectPr>
      </w:pPr>
    </w:p>
    <w:p w14:paraId="5BC8BDDE">
      <w:pPr>
        <w:spacing w:line="560" w:lineRule="exact"/>
        <w:jc w:val="center"/>
        <w:rPr>
          <w:rFonts w:hint="eastAsia" w:ascii="方正小标宋简体" w:hAnsi="方正小标宋简体" w:eastAsia="方正小标宋简体" w:cs="方正小标宋简体"/>
          <w:bCs/>
          <w:color w:val="auto"/>
          <w:spacing w:val="-6"/>
          <w:kern w:val="44"/>
          <w:sz w:val="44"/>
          <w:szCs w:val="44"/>
        </w:rPr>
      </w:pPr>
      <w:r>
        <w:rPr>
          <w:rFonts w:hint="eastAsia" w:ascii="方正小标宋简体" w:hAnsi="方正小标宋简体" w:eastAsia="方正小标宋简体" w:cs="方正小标宋简体"/>
          <w:bCs/>
          <w:color w:val="auto"/>
          <w:spacing w:val="-6"/>
          <w:kern w:val="44"/>
          <w:sz w:val="44"/>
          <w:szCs w:val="44"/>
        </w:rPr>
        <w:t xml:space="preserve">目 </w:t>
      </w:r>
      <w:r>
        <w:rPr>
          <w:rFonts w:hint="eastAsia" w:ascii="方正小标宋简体" w:hAnsi="方正小标宋简体" w:eastAsia="方正小标宋简体" w:cs="方正小标宋简体"/>
          <w:bCs/>
          <w:color w:val="auto"/>
          <w:spacing w:val="-6"/>
          <w:kern w:val="44"/>
          <w:sz w:val="44"/>
          <w:szCs w:val="44"/>
          <w:lang w:val="en-US" w:eastAsia="zh-CN"/>
        </w:rPr>
        <w:t xml:space="preserve"> </w:t>
      </w:r>
      <w:r>
        <w:rPr>
          <w:rFonts w:hint="eastAsia" w:ascii="方正小标宋简体" w:hAnsi="方正小标宋简体" w:eastAsia="方正小标宋简体" w:cs="方正小标宋简体"/>
          <w:bCs/>
          <w:color w:val="auto"/>
          <w:spacing w:val="-6"/>
          <w:kern w:val="44"/>
          <w:sz w:val="44"/>
          <w:szCs w:val="44"/>
        </w:rPr>
        <w:t>录</w:t>
      </w:r>
    </w:p>
    <w:p w14:paraId="3EADE91E">
      <w:pPr>
        <w:spacing w:line="560" w:lineRule="exact"/>
        <w:rPr>
          <w:rFonts w:hint="eastAsia" w:ascii="黑体" w:hAnsi="黑体" w:eastAsia="黑体"/>
          <w:color w:val="auto"/>
          <w:sz w:val="24"/>
        </w:rPr>
      </w:pPr>
      <w:r>
        <w:rPr>
          <w:rFonts w:hint="eastAsia" w:ascii="黑体" w:hAnsi="黑体" w:eastAsia="黑体"/>
          <w:color w:val="auto"/>
          <w:sz w:val="24"/>
        </w:rPr>
        <w:t>一、事故基本情况…………………………………………………………</w:t>
      </w:r>
      <w:r>
        <w:rPr>
          <w:rFonts w:hint="eastAsia" w:ascii="宋体" w:hAnsi="宋体" w:cs="宋体"/>
          <w:color w:val="auto"/>
          <w:sz w:val="24"/>
        </w:rPr>
        <w:t>……</w:t>
      </w:r>
      <w:r>
        <w:rPr>
          <w:rFonts w:hint="eastAsia" w:ascii="黑体" w:hAnsi="黑体" w:eastAsia="黑体"/>
          <w:color w:val="auto"/>
          <w:sz w:val="24"/>
        </w:rPr>
        <w:t>…………2</w:t>
      </w:r>
    </w:p>
    <w:p w14:paraId="31BC3BDA">
      <w:pPr>
        <w:spacing w:line="560" w:lineRule="exact"/>
        <w:ind w:firstLine="480" w:firstLineChars="200"/>
        <w:rPr>
          <w:rFonts w:ascii="宋体" w:hAnsi="宋体" w:cs="宋体"/>
          <w:color w:val="auto"/>
          <w:sz w:val="24"/>
        </w:rPr>
      </w:pPr>
      <w:r>
        <w:rPr>
          <w:rFonts w:hint="eastAsia" w:ascii="宋体" w:hAnsi="宋体" w:cs="宋体"/>
          <w:color w:val="auto"/>
          <w:sz w:val="24"/>
        </w:rPr>
        <w:t xml:space="preserve">（一）事故单位基本情况……………………………………………………………2 </w:t>
      </w:r>
    </w:p>
    <w:p w14:paraId="48C0B57B">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（二）事故设备情况…………………………………………………………………4</w:t>
      </w:r>
    </w:p>
    <w:p w14:paraId="397FA9FB">
      <w:pPr>
        <w:spacing w:line="560" w:lineRule="exact"/>
        <w:ind w:firstLine="480" w:firstLineChars="200"/>
        <w:rPr>
          <w:rFonts w:hint="eastAsia" w:ascii="宋体" w:hAnsi="宋体" w:cs="宋体"/>
          <w:color w:val="auto"/>
          <w:sz w:val="24"/>
        </w:rPr>
      </w:pPr>
      <w:r>
        <w:rPr>
          <w:rFonts w:hint="eastAsia" w:ascii="宋体" w:hAnsi="宋体" w:cs="宋体"/>
          <w:color w:val="auto"/>
          <w:sz w:val="24"/>
        </w:rPr>
        <w:t>（三）事故现场勘查情况……………………………………………………………5</w:t>
      </w:r>
    </w:p>
    <w:p w14:paraId="531FA3C2">
      <w:pPr>
        <w:spacing w:line="560" w:lineRule="exact"/>
        <w:ind w:firstLine="480" w:firstLineChars="200"/>
        <w:rPr>
          <w:rFonts w:ascii="宋体" w:hAnsi="宋体" w:cs="宋体"/>
          <w:color w:val="auto"/>
          <w:sz w:val="24"/>
        </w:rPr>
      </w:pPr>
      <w:r>
        <w:rPr>
          <w:rFonts w:hint="eastAsia" w:ascii="宋体" w:hAnsi="宋体" w:cs="宋体"/>
          <w:color w:val="auto"/>
          <w:sz w:val="24"/>
        </w:rPr>
        <w:t>（四）事故单位安全管</w:t>
      </w:r>
      <w:r>
        <w:rPr>
          <w:rFonts w:hint="eastAsia" w:ascii="宋体" w:hAnsi="宋体" w:cs="宋体"/>
          <w:color w:val="auto"/>
          <w:sz w:val="24"/>
          <w:lang w:eastAsia="zh-CN"/>
        </w:rPr>
        <w:t>理</w:t>
      </w:r>
      <w:r>
        <w:rPr>
          <w:rFonts w:hint="eastAsia" w:ascii="宋体" w:hAnsi="宋体" w:cs="宋体"/>
          <w:color w:val="auto"/>
          <w:sz w:val="24"/>
        </w:rPr>
        <w:t>情况………………………………………………………</w:t>
      </w:r>
      <w:r>
        <w:rPr>
          <w:rFonts w:hint="eastAsia" w:ascii="宋体" w:hAnsi="宋体" w:cs="宋体"/>
          <w:color w:val="auto"/>
          <w:sz w:val="24"/>
          <w:lang w:val="en-US" w:eastAsia="zh-CN"/>
        </w:rPr>
        <w:t>6</w:t>
      </w:r>
      <w:r>
        <w:rPr>
          <w:rFonts w:hint="eastAsia" w:ascii="宋体" w:hAnsi="宋体" w:cs="宋体"/>
          <w:color w:val="auto"/>
          <w:sz w:val="24"/>
        </w:rPr>
        <w:t xml:space="preserve">  </w:t>
      </w:r>
    </w:p>
    <w:p w14:paraId="256F621C">
      <w:pPr>
        <w:spacing w:line="560" w:lineRule="exact"/>
        <w:ind w:left="478" w:leftChars="228" w:firstLine="0" w:firstLineChars="0"/>
        <w:rPr>
          <w:rFonts w:hint="eastAsia" w:ascii="宋体" w:hAnsi="宋体" w:eastAsia="宋体" w:cs="宋体"/>
          <w:color w:val="auto"/>
          <w:sz w:val="24"/>
          <w:lang w:eastAsia="zh-CN"/>
        </w:rPr>
      </w:pPr>
      <w:r>
        <w:rPr>
          <w:rFonts w:hint="eastAsia" w:ascii="宋体" w:hAnsi="宋体" w:cs="宋体"/>
          <w:color w:val="auto"/>
          <w:sz w:val="24"/>
        </w:rPr>
        <w:t>（五）企业存在的问题………………………………………………………………10（</w:t>
      </w:r>
      <w:r>
        <w:rPr>
          <w:rFonts w:hint="eastAsia" w:ascii="宋体" w:hAnsi="宋体" w:cs="宋体"/>
          <w:color w:val="auto"/>
          <w:sz w:val="24"/>
          <w:lang w:eastAsia="zh-CN"/>
        </w:rPr>
        <w:t>六</w:t>
      </w:r>
      <w:r>
        <w:rPr>
          <w:rFonts w:hint="eastAsia" w:ascii="宋体" w:hAnsi="宋体" w:cs="宋体"/>
          <w:color w:val="auto"/>
          <w:sz w:val="24"/>
        </w:rPr>
        <w:t>）</w:t>
      </w:r>
      <w:r>
        <w:rPr>
          <w:rFonts w:hint="eastAsia" w:ascii="宋体" w:hAnsi="宋体" w:cs="宋体"/>
          <w:color w:val="auto"/>
          <w:sz w:val="24"/>
          <w:lang w:eastAsia="zh-CN"/>
        </w:rPr>
        <w:t>相关单位监管情况</w:t>
      </w:r>
      <w:r>
        <w:rPr>
          <w:rFonts w:hint="eastAsia" w:ascii="宋体" w:hAnsi="宋体" w:cs="宋体"/>
          <w:color w:val="auto"/>
          <w:sz w:val="24"/>
        </w:rPr>
        <w:t>……………………………………………………………1</w:t>
      </w:r>
      <w:r>
        <w:rPr>
          <w:rFonts w:hint="eastAsia" w:ascii="宋体" w:hAnsi="宋体" w:cs="宋体"/>
          <w:color w:val="auto"/>
          <w:sz w:val="24"/>
          <w:lang w:val="en-US" w:eastAsia="zh-CN"/>
        </w:rPr>
        <w:t>7</w:t>
      </w:r>
    </w:p>
    <w:p w14:paraId="59A4924F">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rPr>
        <w:t>（</w:t>
      </w:r>
      <w:r>
        <w:rPr>
          <w:rFonts w:hint="eastAsia" w:ascii="宋体" w:hAnsi="宋体" w:cs="宋体"/>
          <w:color w:val="auto"/>
          <w:sz w:val="24"/>
          <w:lang w:eastAsia="zh-CN"/>
        </w:rPr>
        <w:t>七</w:t>
      </w:r>
      <w:r>
        <w:rPr>
          <w:rFonts w:hint="eastAsia" w:ascii="宋体" w:hAnsi="宋体" w:cs="宋体"/>
          <w:color w:val="auto"/>
          <w:sz w:val="24"/>
        </w:rPr>
        <w:t>）事故发生经过…………………………………………………………………</w:t>
      </w:r>
      <w:r>
        <w:rPr>
          <w:rFonts w:hint="eastAsia" w:ascii="宋体" w:hAnsi="宋体" w:cs="宋体"/>
          <w:color w:val="auto"/>
          <w:sz w:val="24"/>
          <w:lang w:val="en-US" w:eastAsia="zh-CN"/>
        </w:rPr>
        <w:t>18</w:t>
      </w:r>
    </w:p>
    <w:p w14:paraId="10272B3B">
      <w:pPr>
        <w:spacing w:line="56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w:t>
      </w:r>
      <w:r>
        <w:rPr>
          <w:rFonts w:hint="eastAsia" w:ascii="宋体" w:hAnsi="宋体" w:cs="宋体"/>
          <w:color w:val="auto"/>
          <w:sz w:val="24"/>
          <w:lang w:eastAsia="zh-CN"/>
        </w:rPr>
        <w:t>八</w:t>
      </w:r>
      <w:r>
        <w:rPr>
          <w:rFonts w:hint="eastAsia" w:ascii="宋体" w:hAnsi="宋体" w:cs="宋体"/>
          <w:color w:val="auto"/>
          <w:sz w:val="24"/>
        </w:rPr>
        <w:t>）人员伤亡和直接经济损失情况………………………………………………1</w:t>
      </w:r>
      <w:r>
        <w:rPr>
          <w:rFonts w:hint="eastAsia" w:ascii="宋体" w:hAnsi="宋体" w:cs="宋体"/>
          <w:color w:val="auto"/>
          <w:sz w:val="24"/>
          <w:lang w:val="en-US" w:eastAsia="zh-CN"/>
        </w:rPr>
        <w:t>9</w:t>
      </w:r>
    </w:p>
    <w:p w14:paraId="151E2C7A">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rPr>
        <w:t>（</w:t>
      </w:r>
      <w:r>
        <w:rPr>
          <w:rFonts w:hint="eastAsia" w:ascii="宋体" w:hAnsi="宋体" w:cs="宋体"/>
          <w:color w:val="auto"/>
          <w:sz w:val="24"/>
          <w:lang w:eastAsia="zh-CN"/>
        </w:rPr>
        <w:t>九</w:t>
      </w:r>
      <w:r>
        <w:rPr>
          <w:rFonts w:hint="eastAsia" w:ascii="宋体" w:hAnsi="宋体" w:cs="宋体"/>
          <w:color w:val="auto"/>
          <w:sz w:val="24"/>
        </w:rPr>
        <w:t>）天气情况………………………………………………………………………</w:t>
      </w:r>
      <w:r>
        <w:rPr>
          <w:rFonts w:hint="eastAsia" w:ascii="宋体" w:hAnsi="宋体" w:cs="宋体"/>
          <w:color w:val="auto"/>
          <w:sz w:val="24"/>
          <w:lang w:val="en-US" w:eastAsia="zh-CN"/>
        </w:rPr>
        <w:t>19</w:t>
      </w:r>
    </w:p>
    <w:p w14:paraId="4694233D">
      <w:pPr>
        <w:spacing w:line="560" w:lineRule="exact"/>
        <w:rPr>
          <w:rFonts w:hint="default" w:ascii="黑体" w:hAnsi="黑体" w:eastAsia="黑体"/>
          <w:color w:val="auto"/>
          <w:sz w:val="24"/>
          <w:lang w:val="en-US" w:eastAsia="zh-CN"/>
        </w:rPr>
      </w:pPr>
      <w:r>
        <w:rPr>
          <w:rFonts w:hint="eastAsia" w:ascii="黑体" w:hAnsi="黑体" w:eastAsia="黑体"/>
          <w:color w:val="auto"/>
          <w:sz w:val="24"/>
        </w:rPr>
        <w:t>二、事故信息报送流转</w:t>
      </w:r>
      <w:r>
        <w:rPr>
          <w:rFonts w:hint="eastAsia" w:ascii="黑体" w:hAnsi="黑体" w:eastAsia="黑体"/>
          <w:color w:val="auto"/>
          <w:sz w:val="24"/>
          <w:lang w:eastAsia="zh-CN"/>
        </w:rPr>
        <w:t>情况</w:t>
      </w:r>
      <w:r>
        <w:rPr>
          <w:rFonts w:hint="eastAsia" w:ascii="黑体" w:hAnsi="黑体" w:eastAsia="黑体"/>
          <w:color w:val="auto"/>
          <w:sz w:val="24"/>
        </w:rPr>
        <w:t>………………………………………………</w:t>
      </w:r>
      <w:r>
        <w:rPr>
          <w:rFonts w:hint="eastAsia" w:ascii="宋体" w:hAnsi="宋体" w:cs="宋体"/>
          <w:color w:val="auto"/>
          <w:sz w:val="24"/>
        </w:rPr>
        <w:t>……</w:t>
      </w:r>
      <w:r>
        <w:rPr>
          <w:rFonts w:hint="eastAsia" w:ascii="黑体" w:hAnsi="黑体" w:eastAsia="黑体"/>
          <w:color w:val="auto"/>
          <w:sz w:val="24"/>
        </w:rPr>
        <w:t>…………</w:t>
      </w:r>
      <w:r>
        <w:rPr>
          <w:rFonts w:hint="eastAsia" w:ascii="黑体" w:hAnsi="黑体" w:eastAsia="黑体"/>
          <w:color w:val="auto"/>
          <w:sz w:val="24"/>
          <w:lang w:val="en-US" w:eastAsia="zh-CN"/>
        </w:rPr>
        <w:t>19</w:t>
      </w:r>
    </w:p>
    <w:p w14:paraId="6020259C">
      <w:pPr>
        <w:spacing w:line="560" w:lineRule="exact"/>
        <w:rPr>
          <w:rFonts w:hint="default" w:ascii="黑体" w:hAnsi="黑体" w:eastAsia="黑体"/>
          <w:color w:val="auto"/>
          <w:sz w:val="24"/>
          <w:lang w:val="en-US" w:eastAsia="zh-CN"/>
        </w:rPr>
      </w:pPr>
      <w:r>
        <w:rPr>
          <w:rFonts w:hint="eastAsia" w:ascii="黑体" w:hAnsi="黑体" w:eastAsia="黑体"/>
          <w:color w:val="auto"/>
          <w:sz w:val="24"/>
        </w:rPr>
        <w:t>三、事故信应急处置及善后情况……………………………………</w:t>
      </w:r>
      <w:r>
        <w:rPr>
          <w:rFonts w:hint="eastAsia" w:ascii="宋体" w:hAnsi="宋体" w:cs="宋体"/>
          <w:color w:val="auto"/>
          <w:sz w:val="24"/>
        </w:rPr>
        <w:t>…</w:t>
      </w:r>
      <w:r>
        <w:rPr>
          <w:rFonts w:hint="eastAsia" w:ascii="黑体" w:hAnsi="黑体" w:eastAsia="黑体"/>
          <w:color w:val="auto"/>
          <w:sz w:val="24"/>
        </w:rPr>
        <w:t>……</w:t>
      </w:r>
      <w:r>
        <w:rPr>
          <w:rFonts w:hint="eastAsia" w:ascii="宋体" w:hAnsi="宋体" w:cs="宋体"/>
          <w:color w:val="auto"/>
          <w:sz w:val="24"/>
        </w:rPr>
        <w:t>…</w:t>
      </w:r>
      <w:r>
        <w:rPr>
          <w:rFonts w:hint="eastAsia" w:ascii="黑体" w:hAnsi="黑体" w:eastAsia="黑体"/>
          <w:color w:val="auto"/>
          <w:sz w:val="24"/>
        </w:rPr>
        <w:t>…………</w:t>
      </w:r>
      <w:r>
        <w:rPr>
          <w:rFonts w:hint="eastAsia" w:ascii="黑体" w:hAnsi="黑体" w:eastAsia="黑体"/>
          <w:color w:val="auto"/>
          <w:sz w:val="24"/>
          <w:lang w:val="en-US" w:eastAsia="zh-CN"/>
        </w:rPr>
        <w:t>21</w:t>
      </w:r>
    </w:p>
    <w:p w14:paraId="3C2D9046">
      <w:pPr>
        <w:spacing w:line="560" w:lineRule="exact"/>
        <w:ind w:firstLine="480" w:firstLineChars="200"/>
        <w:rPr>
          <w:rFonts w:hint="default" w:ascii="宋体" w:hAnsi="宋体" w:eastAsia="宋体" w:cs="宋体"/>
          <w:color w:val="auto"/>
          <w:sz w:val="24"/>
          <w:lang w:val="en-US" w:eastAsia="zh-CN"/>
        </w:rPr>
      </w:pPr>
      <w:ins w:id="0" w:author="龙政沅" w:date="2025-08-05T10:46:00Z">
        <w:r>
          <w:rPr>
            <w:rFonts w:hint="eastAsia" w:ascii="宋体" w:hAnsi="宋体" w:cs="宋体"/>
            <w:color w:val="auto"/>
            <w:sz w:val="24"/>
          </w:rPr>
          <w:t>（</w:t>
        </w:r>
      </w:ins>
      <w:r>
        <w:rPr>
          <w:rFonts w:hint="eastAsia" w:ascii="宋体" w:hAnsi="宋体" w:cs="宋体"/>
          <w:color w:val="auto"/>
          <w:sz w:val="24"/>
        </w:rPr>
        <w:t>一</w:t>
      </w:r>
      <w:ins w:id="1" w:author="龙政沅" w:date="2025-08-05T10:46:00Z">
        <w:r>
          <w:rPr>
            <w:rFonts w:hint="eastAsia" w:ascii="宋体" w:hAnsi="宋体" w:cs="宋体"/>
            <w:color w:val="auto"/>
            <w:sz w:val="24"/>
          </w:rPr>
          <w:t>）</w:t>
        </w:r>
      </w:ins>
      <w:r>
        <w:rPr>
          <w:rFonts w:hint="eastAsia" w:ascii="宋体" w:hAnsi="宋体" w:cs="宋体"/>
          <w:color w:val="auto"/>
          <w:sz w:val="24"/>
        </w:rPr>
        <w:t>应急处置及评估………………………………………………………………</w:t>
      </w:r>
      <w:r>
        <w:rPr>
          <w:rFonts w:hint="eastAsia" w:ascii="宋体" w:hAnsi="宋体" w:cs="宋体"/>
          <w:color w:val="auto"/>
          <w:sz w:val="24"/>
          <w:lang w:val="en-US" w:eastAsia="zh-CN"/>
        </w:rPr>
        <w:t>21</w:t>
      </w:r>
    </w:p>
    <w:p w14:paraId="374D5E60">
      <w:pPr>
        <w:ind w:firstLine="480" w:firstLineChars="200"/>
        <w:rPr>
          <w:rFonts w:hint="default" w:ascii="宋体" w:hAnsi="宋体" w:eastAsia="宋体" w:cs="宋体"/>
          <w:color w:val="auto"/>
          <w:sz w:val="24"/>
          <w:lang w:val="en-US" w:eastAsia="zh-CN"/>
        </w:rPr>
      </w:pPr>
      <w:ins w:id="2" w:author="龙政沅" w:date="2025-08-05T10:46:00Z">
        <w:r>
          <w:rPr>
            <w:rFonts w:hint="eastAsia" w:ascii="宋体" w:hAnsi="宋体" w:cs="宋体"/>
            <w:color w:val="auto"/>
            <w:sz w:val="24"/>
          </w:rPr>
          <w:t>（</w:t>
        </w:r>
      </w:ins>
      <w:r>
        <w:rPr>
          <w:rFonts w:hint="eastAsia" w:ascii="宋体" w:hAnsi="宋体" w:cs="宋体"/>
          <w:color w:val="auto"/>
          <w:sz w:val="24"/>
        </w:rPr>
        <w:t>二</w:t>
      </w:r>
      <w:ins w:id="3" w:author="龙政沅" w:date="2025-08-05T10:46:00Z">
        <w:r>
          <w:rPr>
            <w:rFonts w:hint="eastAsia" w:ascii="宋体" w:hAnsi="宋体" w:cs="宋体"/>
            <w:color w:val="auto"/>
            <w:sz w:val="24"/>
          </w:rPr>
          <w:t>）</w:t>
        </w:r>
      </w:ins>
      <w:r>
        <w:rPr>
          <w:rFonts w:hint="eastAsia" w:ascii="宋体" w:hAnsi="宋体" w:cs="宋体"/>
          <w:color w:val="auto"/>
          <w:sz w:val="24"/>
        </w:rPr>
        <w:t>善后处理情况…………………………………………………………………</w:t>
      </w:r>
      <w:r>
        <w:rPr>
          <w:rFonts w:hint="eastAsia" w:ascii="宋体" w:hAnsi="宋体" w:cs="宋体"/>
          <w:color w:val="auto"/>
          <w:sz w:val="24"/>
          <w:lang w:val="en-US" w:eastAsia="zh-CN"/>
        </w:rPr>
        <w:t>22</w:t>
      </w:r>
    </w:p>
    <w:p w14:paraId="4E666495">
      <w:pPr>
        <w:spacing w:line="560" w:lineRule="exact"/>
        <w:rPr>
          <w:rFonts w:hint="default" w:ascii="黑体" w:hAnsi="黑体" w:eastAsia="黑体"/>
          <w:color w:val="auto"/>
          <w:sz w:val="24"/>
          <w:lang w:val="en-US" w:eastAsia="zh-CN"/>
        </w:rPr>
      </w:pPr>
      <w:r>
        <w:rPr>
          <w:rFonts w:hint="eastAsia" w:ascii="黑体" w:hAnsi="黑体" w:eastAsia="黑体" w:cs="黑体"/>
          <w:color w:val="auto"/>
          <w:sz w:val="24"/>
        </w:rPr>
        <w:t>四、</w:t>
      </w:r>
      <w:r>
        <w:rPr>
          <w:rFonts w:hint="eastAsia" w:ascii="黑体" w:hAnsi="黑体" w:eastAsia="黑体"/>
          <w:color w:val="auto"/>
          <w:sz w:val="24"/>
        </w:rPr>
        <w:t>事故原因分析…………………………………………………………………………</w:t>
      </w:r>
      <w:r>
        <w:rPr>
          <w:rFonts w:hint="eastAsia" w:ascii="黑体" w:hAnsi="黑体" w:eastAsia="黑体"/>
          <w:color w:val="auto"/>
          <w:sz w:val="24"/>
          <w:lang w:val="en-US" w:eastAsia="zh-CN"/>
        </w:rPr>
        <w:t>22</w:t>
      </w:r>
    </w:p>
    <w:p w14:paraId="295DD717">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rPr>
        <w:t>（一）直接原因………………………………………………………………………</w:t>
      </w:r>
      <w:r>
        <w:rPr>
          <w:rFonts w:hint="eastAsia" w:ascii="宋体" w:hAnsi="宋体" w:cs="宋体"/>
          <w:color w:val="auto"/>
          <w:sz w:val="24"/>
          <w:lang w:val="en-US" w:eastAsia="zh-CN"/>
        </w:rPr>
        <w:t>22</w:t>
      </w:r>
    </w:p>
    <w:p w14:paraId="293BE7FD">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rPr>
        <w:t>（二）其他可能因素排除……………………………………………………………</w:t>
      </w:r>
      <w:r>
        <w:rPr>
          <w:rFonts w:hint="eastAsia" w:ascii="宋体" w:hAnsi="宋体" w:cs="宋体"/>
          <w:color w:val="auto"/>
          <w:sz w:val="24"/>
          <w:lang w:val="en-US" w:eastAsia="zh-CN"/>
        </w:rPr>
        <w:t>22</w:t>
      </w:r>
    </w:p>
    <w:p w14:paraId="6413CD88">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（三）间接原因………………………………………………………………………</w:t>
      </w:r>
      <w:r>
        <w:rPr>
          <w:rFonts w:hint="eastAsia" w:ascii="宋体" w:hAnsi="宋体" w:cs="宋体"/>
          <w:color w:val="auto"/>
          <w:sz w:val="24"/>
          <w:lang w:val="en-US" w:eastAsia="zh-CN"/>
        </w:rPr>
        <w:t>23</w:t>
      </w:r>
    </w:p>
    <w:p w14:paraId="212DEAEE">
      <w:pPr>
        <w:pageBreakBefore w:val="0"/>
        <w:widowControl w:val="0"/>
        <w:kinsoku/>
        <w:wordWrap/>
        <w:topLinePunct w:val="0"/>
        <w:autoSpaceDE/>
        <w:autoSpaceDN/>
        <w:bidi w:val="0"/>
        <w:adjustRightInd/>
        <w:snapToGrid/>
        <w:spacing w:line="560" w:lineRule="exact"/>
        <w:ind w:firstLine="480" w:firstLineChars="200"/>
        <w:textAlignment w:val="auto"/>
        <w:rPr>
          <w:rFonts w:hint="eastAsia" w:ascii="宋体" w:hAnsi="宋体" w:cs="宋体"/>
          <w:color w:val="auto"/>
          <w:sz w:val="24"/>
        </w:rPr>
        <w:sectPr>
          <w:footerReference r:id="rId7" w:type="default"/>
          <w:pgSz w:w="11906" w:h="16838"/>
          <w:pgMar w:top="2098" w:right="1474" w:bottom="1984" w:left="1587" w:header="851" w:footer="1417" w:gutter="0"/>
          <w:pgNumType w:fmt="numberInDash" w:start="1"/>
          <w:cols w:space="720" w:num="1"/>
          <w:docGrid w:type="linesAndChars" w:linePitch="592" w:charSpace="15"/>
        </w:sectPr>
      </w:pPr>
    </w:p>
    <w:p w14:paraId="6D150F58">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（四）事故性质………………………………………………………………………</w:t>
      </w:r>
      <w:r>
        <w:rPr>
          <w:rFonts w:hint="eastAsia" w:ascii="宋体" w:hAnsi="宋体" w:cs="宋体"/>
          <w:color w:val="auto"/>
          <w:sz w:val="24"/>
          <w:lang w:val="en-US" w:eastAsia="zh-CN"/>
        </w:rPr>
        <w:t>23</w:t>
      </w:r>
    </w:p>
    <w:p w14:paraId="52F5A010">
      <w:pPr>
        <w:spacing w:line="560" w:lineRule="exact"/>
        <w:rPr>
          <w:rFonts w:hint="default" w:ascii="黑体" w:hAnsi="黑体" w:eastAsia="黑体"/>
          <w:color w:val="auto"/>
          <w:sz w:val="24"/>
          <w:lang w:val="en-US" w:eastAsia="zh-CN"/>
        </w:rPr>
      </w:pPr>
      <w:r>
        <w:rPr>
          <w:rFonts w:hint="eastAsia" w:ascii="黑体" w:hAnsi="黑体" w:eastAsia="黑体"/>
          <w:color w:val="auto"/>
          <w:sz w:val="24"/>
        </w:rPr>
        <w:t>五、责任单位及个人存在的主要问题概述………………………………………………</w:t>
      </w:r>
      <w:r>
        <w:rPr>
          <w:rFonts w:hint="eastAsia" w:ascii="黑体" w:hAnsi="黑体" w:eastAsia="黑体"/>
          <w:color w:val="auto"/>
          <w:sz w:val="24"/>
          <w:lang w:val="en-US" w:eastAsia="zh-CN"/>
        </w:rPr>
        <w:t>24</w:t>
      </w:r>
    </w:p>
    <w:p w14:paraId="624E6ABA">
      <w:pPr>
        <w:spacing w:line="560" w:lineRule="exact"/>
        <w:ind w:left="478" w:leftChars="228" w:firstLine="0" w:firstLineChars="0"/>
        <w:rPr>
          <w:rFonts w:hint="default" w:ascii="黑体" w:hAnsi="黑体" w:eastAsia="宋体"/>
          <w:color w:val="auto"/>
          <w:sz w:val="24"/>
          <w:lang w:val="en-US" w:eastAsia="zh-CN"/>
        </w:rPr>
      </w:pPr>
      <w:r>
        <w:rPr>
          <w:rFonts w:hint="eastAsia" w:ascii="宋体" w:hAnsi="宋体" w:cs="宋体"/>
          <w:color w:val="auto"/>
          <w:sz w:val="24"/>
        </w:rPr>
        <w:t>（</w:t>
      </w:r>
      <w:r>
        <w:rPr>
          <w:rFonts w:hint="eastAsia" w:ascii="宋体" w:hAnsi="宋体" w:cs="宋体"/>
          <w:color w:val="auto"/>
          <w:sz w:val="24"/>
          <w:lang w:eastAsia="zh-CN"/>
        </w:rPr>
        <w:t>一</w:t>
      </w:r>
      <w:r>
        <w:rPr>
          <w:rFonts w:hint="eastAsia" w:ascii="宋体" w:hAnsi="宋体" w:cs="宋体"/>
          <w:color w:val="auto"/>
          <w:sz w:val="24"/>
        </w:rPr>
        <w:t>）</w:t>
      </w:r>
      <w:r>
        <w:rPr>
          <w:rFonts w:hint="eastAsia" w:ascii="宋体" w:hAnsi="宋体" w:cs="宋体"/>
          <w:color w:val="auto"/>
          <w:sz w:val="24"/>
          <w:lang w:eastAsia="zh-CN"/>
        </w:rPr>
        <w:t>涉及的事故单位和人员</w:t>
      </w:r>
      <w:r>
        <w:rPr>
          <w:rFonts w:hint="eastAsia" w:ascii="宋体" w:hAnsi="宋体" w:cs="宋体"/>
          <w:color w:val="auto"/>
          <w:sz w:val="24"/>
        </w:rPr>
        <w:t>………………………………………………………</w:t>
      </w:r>
      <w:r>
        <w:rPr>
          <w:rFonts w:hint="eastAsia" w:ascii="宋体" w:hAnsi="宋体" w:cs="宋体"/>
          <w:color w:val="auto"/>
          <w:sz w:val="24"/>
          <w:lang w:val="en-US" w:eastAsia="zh-CN"/>
        </w:rPr>
        <w:t>24</w:t>
      </w:r>
      <w:r>
        <w:rPr>
          <w:rFonts w:hint="eastAsia" w:ascii="宋体" w:hAnsi="宋体" w:cs="宋体"/>
          <w:color w:val="auto"/>
          <w:sz w:val="24"/>
        </w:rPr>
        <w:t>（</w:t>
      </w:r>
      <w:r>
        <w:rPr>
          <w:rFonts w:hint="eastAsia" w:ascii="宋体" w:hAnsi="宋体" w:cs="宋体"/>
          <w:color w:val="auto"/>
          <w:sz w:val="24"/>
          <w:lang w:eastAsia="zh-CN"/>
        </w:rPr>
        <w:t>二</w:t>
      </w:r>
      <w:r>
        <w:rPr>
          <w:rFonts w:hint="eastAsia" w:ascii="宋体" w:hAnsi="宋体" w:cs="宋体"/>
          <w:color w:val="auto"/>
          <w:sz w:val="24"/>
        </w:rPr>
        <w:t>）</w:t>
      </w:r>
      <w:r>
        <w:rPr>
          <w:rFonts w:hint="eastAsia" w:ascii="宋体" w:hAnsi="宋体" w:cs="宋体"/>
          <w:color w:val="auto"/>
          <w:sz w:val="24"/>
          <w:lang w:eastAsia="zh-CN"/>
        </w:rPr>
        <w:t>相关监管部门</w:t>
      </w:r>
      <w:r>
        <w:rPr>
          <w:rFonts w:hint="eastAsia" w:ascii="宋体" w:hAnsi="宋体" w:cs="宋体"/>
          <w:color w:val="auto"/>
          <w:sz w:val="24"/>
        </w:rPr>
        <w:t>…………………………………………………………………</w:t>
      </w:r>
      <w:r>
        <w:rPr>
          <w:rFonts w:hint="eastAsia" w:ascii="宋体" w:hAnsi="宋体" w:cs="宋体"/>
          <w:color w:val="auto"/>
          <w:sz w:val="24"/>
          <w:lang w:val="en-US" w:eastAsia="zh-CN"/>
        </w:rPr>
        <w:t>26</w:t>
      </w:r>
    </w:p>
    <w:p w14:paraId="1B52DB46">
      <w:pPr>
        <w:pageBreakBefore w:val="0"/>
        <w:widowControl w:val="0"/>
        <w:kinsoku/>
        <w:wordWrap/>
        <w:topLinePunct w:val="0"/>
        <w:autoSpaceDE/>
        <w:autoSpaceDN/>
        <w:bidi w:val="0"/>
        <w:adjustRightInd/>
        <w:snapToGrid/>
        <w:spacing w:line="560" w:lineRule="exact"/>
        <w:textAlignment w:val="auto"/>
        <w:rPr>
          <w:rFonts w:hint="eastAsia" w:ascii="黑体" w:hAnsi="黑体" w:eastAsia="黑体"/>
          <w:color w:val="auto"/>
          <w:sz w:val="24"/>
          <w:lang w:eastAsia="zh-CN"/>
        </w:rPr>
      </w:pPr>
      <w:r>
        <w:rPr>
          <w:rFonts w:hint="eastAsia" w:ascii="黑体" w:hAnsi="黑体" w:eastAsia="黑体"/>
          <w:color w:val="auto"/>
          <w:sz w:val="24"/>
        </w:rPr>
        <w:t>六、对有关责任人员和责任单位的处理建议……………………………………………2</w:t>
      </w:r>
      <w:r>
        <w:rPr>
          <w:rFonts w:hint="eastAsia" w:ascii="黑体" w:hAnsi="黑体" w:eastAsia="黑体"/>
          <w:color w:val="auto"/>
          <w:sz w:val="24"/>
          <w:lang w:val="en-US" w:eastAsia="zh-CN"/>
        </w:rPr>
        <w:t>6</w:t>
      </w:r>
    </w:p>
    <w:p w14:paraId="3BF2E894">
      <w:pPr>
        <w:pageBreakBefore w:val="0"/>
        <w:widowControl w:val="0"/>
        <w:kinsoku/>
        <w:wordWrap/>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lang w:eastAsia="zh-CN"/>
        </w:rPr>
      </w:pPr>
      <w:r>
        <w:rPr>
          <w:rFonts w:hint="eastAsia" w:ascii="宋体" w:hAnsi="宋体" w:cs="宋体"/>
          <w:color w:val="auto"/>
          <w:sz w:val="24"/>
        </w:rPr>
        <w:t>（一）建议不予追责人员……………………………………………………………2</w:t>
      </w:r>
      <w:r>
        <w:rPr>
          <w:rFonts w:hint="eastAsia" w:ascii="宋体" w:hAnsi="宋体" w:cs="宋体"/>
          <w:color w:val="auto"/>
          <w:sz w:val="24"/>
          <w:lang w:val="en-US" w:eastAsia="zh-CN"/>
        </w:rPr>
        <w:t>6</w:t>
      </w:r>
    </w:p>
    <w:p w14:paraId="3FF88709">
      <w:pPr>
        <w:pageBreakBefore w:val="0"/>
        <w:widowControl w:val="0"/>
        <w:kinsoku/>
        <w:wordWrap/>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lang w:eastAsia="zh-CN"/>
        </w:rPr>
      </w:pPr>
      <w:r>
        <w:rPr>
          <w:rFonts w:hint="eastAsia" w:ascii="宋体" w:hAnsi="宋体" w:cs="宋体"/>
          <w:color w:val="auto"/>
          <w:sz w:val="24"/>
        </w:rPr>
        <w:t>（二）司法机关已采取刑事强制措施人员…………………………………………2</w:t>
      </w:r>
      <w:r>
        <w:rPr>
          <w:rFonts w:hint="eastAsia" w:ascii="宋体" w:hAnsi="宋体" w:cs="宋体"/>
          <w:color w:val="auto"/>
          <w:sz w:val="24"/>
          <w:lang w:val="en-US" w:eastAsia="zh-CN"/>
        </w:rPr>
        <w:t>7</w:t>
      </w:r>
    </w:p>
    <w:p w14:paraId="1AA1F74C">
      <w:pPr>
        <w:pageBreakBefore w:val="0"/>
        <w:widowControl w:val="0"/>
        <w:kinsoku/>
        <w:wordWrap/>
        <w:topLinePunct w:val="0"/>
        <w:autoSpaceDE/>
        <w:autoSpaceDN/>
        <w:bidi w:val="0"/>
        <w:adjustRightInd/>
        <w:snapToGrid/>
        <w:spacing w:line="560" w:lineRule="exact"/>
        <w:ind w:left="478" w:leftChars="228" w:firstLine="0" w:firstLineChars="0"/>
        <w:textAlignment w:val="auto"/>
        <w:rPr>
          <w:rFonts w:hint="eastAsia" w:ascii="宋体" w:hAnsi="宋体" w:cs="宋体"/>
          <w:color w:val="auto"/>
          <w:sz w:val="24"/>
          <w:lang w:val="en-US" w:eastAsia="zh-CN"/>
        </w:rPr>
      </w:pPr>
      <w:r>
        <w:rPr>
          <w:rFonts w:hint="eastAsia" w:ascii="宋体" w:hAnsi="宋体" w:cs="宋体"/>
          <w:color w:val="auto"/>
          <w:sz w:val="24"/>
        </w:rPr>
        <w:t>（三）责任单位和责任人的处理建议………………………………………………2</w:t>
      </w:r>
      <w:r>
        <w:rPr>
          <w:rFonts w:hint="eastAsia" w:ascii="宋体" w:hAnsi="宋体" w:cs="宋体"/>
          <w:color w:val="auto"/>
          <w:sz w:val="24"/>
          <w:lang w:val="en-US" w:eastAsia="zh-CN"/>
        </w:rPr>
        <w:t>7</w:t>
      </w:r>
      <w:r>
        <w:rPr>
          <w:rFonts w:hint="eastAsia" w:ascii="宋体" w:hAnsi="宋体" w:cs="宋体"/>
          <w:color w:val="auto"/>
          <w:sz w:val="24"/>
        </w:rPr>
        <w:t>（</w:t>
      </w:r>
      <w:r>
        <w:rPr>
          <w:rFonts w:hint="eastAsia" w:ascii="宋体" w:hAnsi="宋体" w:cs="宋体"/>
          <w:color w:val="auto"/>
          <w:sz w:val="24"/>
          <w:lang w:eastAsia="zh-CN"/>
        </w:rPr>
        <w:t>四</w:t>
      </w:r>
      <w:r>
        <w:rPr>
          <w:rFonts w:hint="eastAsia" w:ascii="宋体" w:hAnsi="宋体" w:cs="宋体"/>
          <w:color w:val="auto"/>
          <w:sz w:val="24"/>
        </w:rPr>
        <w:t>）对有关公职人员的处理建议…………………………………………………2</w:t>
      </w:r>
      <w:r>
        <w:rPr>
          <w:rFonts w:hint="eastAsia" w:ascii="宋体" w:hAnsi="宋体" w:cs="宋体"/>
          <w:color w:val="auto"/>
          <w:sz w:val="24"/>
          <w:lang w:val="en-US" w:eastAsia="zh-CN"/>
        </w:rPr>
        <w:t>8</w:t>
      </w:r>
    </w:p>
    <w:p w14:paraId="79ADA9C2">
      <w:pPr>
        <w:pageBreakBefore w:val="0"/>
        <w:widowControl w:val="0"/>
        <w:kinsoku/>
        <w:wordWrap/>
        <w:topLinePunct w:val="0"/>
        <w:autoSpaceDE/>
        <w:autoSpaceDN/>
        <w:bidi w:val="0"/>
        <w:adjustRightInd/>
        <w:snapToGrid/>
        <w:spacing w:line="560" w:lineRule="exact"/>
        <w:ind w:left="478" w:leftChars="228" w:firstLine="0" w:firstLineChars="0"/>
        <w:textAlignment w:val="auto"/>
        <w:rPr>
          <w:rFonts w:hint="default" w:ascii="宋体" w:hAnsi="宋体" w:cs="宋体"/>
          <w:color w:val="auto"/>
          <w:sz w:val="24"/>
          <w:lang w:val="en-US" w:eastAsia="zh-CN"/>
        </w:rPr>
      </w:pPr>
      <w:r>
        <w:rPr>
          <w:rFonts w:hint="eastAsia" w:ascii="宋体" w:hAnsi="宋体" w:cs="宋体"/>
          <w:color w:val="auto"/>
          <w:sz w:val="24"/>
          <w:lang w:val="en-US" w:eastAsia="zh-CN"/>
        </w:rPr>
        <w:t>（五）</w:t>
      </w:r>
      <w:r>
        <w:rPr>
          <w:rFonts w:hint="eastAsia" w:ascii="宋体" w:hAnsi="宋体" w:cs="宋体"/>
          <w:color w:val="auto"/>
          <w:sz w:val="24"/>
          <w:lang w:eastAsia="zh-CN"/>
        </w:rPr>
        <w:t>其他</w:t>
      </w:r>
      <w:r>
        <w:rPr>
          <w:rFonts w:hint="eastAsia" w:ascii="宋体" w:hAnsi="宋体" w:cs="宋体"/>
          <w:color w:val="auto"/>
          <w:sz w:val="24"/>
        </w:rPr>
        <w:t>处理建议…………………………………………………………………2</w:t>
      </w:r>
      <w:r>
        <w:rPr>
          <w:rFonts w:hint="eastAsia" w:ascii="宋体" w:hAnsi="宋体" w:cs="宋体"/>
          <w:color w:val="auto"/>
          <w:sz w:val="24"/>
          <w:lang w:val="en-US" w:eastAsia="zh-CN"/>
        </w:rPr>
        <w:t>9</w:t>
      </w:r>
    </w:p>
    <w:p w14:paraId="17AA7D9D">
      <w:pPr>
        <w:pageBreakBefore w:val="0"/>
        <w:widowControl w:val="0"/>
        <w:kinsoku/>
        <w:wordWrap/>
        <w:topLinePunct w:val="0"/>
        <w:autoSpaceDE/>
        <w:autoSpaceDN/>
        <w:bidi w:val="0"/>
        <w:adjustRightInd/>
        <w:snapToGrid/>
        <w:spacing w:line="560" w:lineRule="exact"/>
        <w:textAlignment w:val="auto"/>
        <w:rPr>
          <w:rFonts w:hint="default" w:ascii="黑体" w:hAnsi="黑体" w:eastAsia="黑体"/>
          <w:color w:val="auto"/>
          <w:sz w:val="24"/>
          <w:lang w:val="en-US" w:eastAsia="zh-CN"/>
        </w:rPr>
      </w:pPr>
      <w:r>
        <w:rPr>
          <w:rFonts w:hint="eastAsia" w:ascii="黑体" w:hAnsi="黑体" w:eastAsia="黑体"/>
          <w:color w:val="auto"/>
          <w:sz w:val="24"/>
        </w:rPr>
        <w:t>七、事故主要教训…………………………………………………………………………</w:t>
      </w:r>
      <w:r>
        <w:rPr>
          <w:rFonts w:hint="eastAsia" w:ascii="黑体" w:hAnsi="黑体" w:eastAsia="黑体"/>
          <w:color w:val="auto"/>
          <w:sz w:val="24"/>
          <w:lang w:val="en-US" w:eastAsia="zh-CN"/>
        </w:rPr>
        <w:t>30</w:t>
      </w:r>
    </w:p>
    <w:p w14:paraId="438EE314">
      <w:pPr>
        <w:pageBreakBefore w:val="0"/>
        <w:widowControl w:val="0"/>
        <w:kinsoku/>
        <w:wordWrap/>
        <w:topLinePunct w:val="0"/>
        <w:autoSpaceDE/>
        <w:autoSpaceDN/>
        <w:bidi w:val="0"/>
        <w:adjustRightInd/>
        <w:snapToGrid/>
        <w:spacing w:line="560" w:lineRule="exact"/>
        <w:textAlignment w:val="auto"/>
        <w:rPr>
          <w:rFonts w:hint="default" w:ascii="黑体" w:hAnsi="黑体" w:eastAsia="黑体"/>
          <w:color w:val="auto"/>
          <w:sz w:val="24"/>
          <w:lang w:val="en-US" w:eastAsia="zh-CN"/>
        </w:rPr>
      </w:pPr>
      <w:r>
        <w:rPr>
          <w:rFonts w:hint="eastAsia" w:ascii="黑体" w:hAnsi="黑体" w:eastAsia="黑体"/>
          <w:color w:val="auto"/>
          <w:sz w:val="24"/>
        </w:rPr>
        <w:t>八、事故整改和防范措施…………………………………………………………………</w:t>
      </w:r>
      <w:r>
        <w:rPr>
          <w:rFonts w:hint="eastAsia" w:ascii="黑体" w:hAnsi="黑体" w:eastAsia="黑体"/>
          <w:color w:val="auto"/>
          <w:sz w:val="24"/>
          <w:lang w:val="en-US" w:eastAsia="zh-CN"/>
        </w:rPr>
        <w:t>31</w:t>
      </w:r>
    </w:p>
    <w:p w14:paraId="395A85BD">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（一）提高政治站位，切实深入贯彻落实安全发展理</w:t>
      </w:r>
      <w:r>
        <w:rPr>
          <w:rFonts w:hint="eastAsia" w:ascii="宋体" w:hAnsi="宋体" w:cs="宋体"/>
          <w:color w:val="auto"/>
          <w:sz w:val="24"/>
          <w:lang w:eastAsia="zh-CN"/>
        </w:rPr>
        <w:t>念</w:t>
      </w:r>
      <w:r>
        <w:rPr>
          <w:rFonts w:hint="eastAsia" w:ascii="宋体" w:hAnsi="宋体" w:cs="宋体"/>
          <w:color w:val="auto"/>
          <w:sz w:val="24"/>
        </w:rPr>
        <w:t>…………………………</w:t>
      </w:r>
      <w:r>
        <w:rPr>
          <w:rFonts w:hint="eastAsia" w:ascii="宋体" w:hAnsi="宋体" w:cs="宋体"/>
          <w:color w:val="auto"/>
          <w:sz w:val="24"/>
          <w:lang w:val="en-US" w:eastAsia="zh-CN"/>
        </w:rPr>
        <w:t>31</w:t>
      </w:r>
    </w:p>
    <w:p w14:paraId="41BE685B">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（二）</w:t>
      </w:r>
      <w:r>
        <w:rPr>
          <w:rFonts w:hint="eastAsia" w:ascii="宋体" w:hAnsi="宋体" w:cs="宋体"/>
          <w:color w:val="auto"/>
          <w:sz w:val="24"/>
          <w:lang w:val="en-US" w:eastAsia="zh-CN"/>
        </w:rPr>
        <w:t>督促企业做好安全生产责任制度建设，管好一线</w:t>
      </w:r>
      <w:r>
        <w:rPr>
          <w:rFonts w:hint="eastAsia" w:ascii="宋体" w:hAnsi="宋体" w:cs="宋体"/>
          <w:color w:val="auto"/>
          <w:sz w:val="24"/>
        </w:rPr>
        <w:t>…………………………</w:t>
      </w:r>
      <w:r>
        <w:rPr>
          <w:rFonts w:hint="eastAsia" w:ascii="宋体" w:hAnsi="宋体" w:cs="宋体"/>
          <w:color w:val="auto"/>
          <w:sz w:val="24"/>
          <w:lang w:val="en-US" w:eastAsia="zh-CN"/>
        </w:rPr>
        <w:t>31</w:t>
      </w:r>
    </w:p>
    <w:p w14:paraId="24FBEDD5">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（三）</w:t>
      </w:r>
      <w:r>
        <w:rPr>
          <w:rFonts w:hint="eastAsia" w:ascii="宋体" w:hAnsi="宋体" w:cs="宋体"/>
          <w:color w:val="auto"/>
          <w:sz w:val="24"/>
          <w:lang w:val="en-US" w:eastAsia="zh-CN"/>
        </w:rPr>
        <w:t>督促引导企业做好全员安全生产教育培训，依法依规建立相关档</w:t>
      </w:r>
      <w:r>
        <w:rPr>
          <w:rFonts w:hint="eastAsia" w:ascii="宋体" w:hAnsi="宋体" w:cs="宋体"/>
          <w:color w:val="auto"/>
          <w:sz w:val="24"/>
          <w:lang w:eastAsia="zh-CN"/>
        </w:rPr>
        <w:t>案</w:t>
      </w:r>
      <w:r>
        <w:rPr>
          <w:rFonts w:hint="eastAsia" w:ascii="宋体" w:hAnsi="宋体" w:cs="宋体"/>
          <w:color w:val="auto"/>
          <w:sz w:val="24"/>
        </w:rPr>
        <w:t>……</w:t>
      </w:r>
      <w:r>
        <w:rPr>
          <w:rFonts w:hint="eastAsia" w:ascii="宋体" w:hAnsi="宋体" w:cs="宋体"/>
          <w:color w:val="auto"/>
          <w:sz w:val="24"/>
          <w:lang w:val="en-US" w:eastAsia="zh-CN"/>
        </w:rPr>
        <w:t>32</w:t>
      </w:r>
    </w:p>
    <w:p w14:paraId="71D61142">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lang w:val="en-US" w:eastAsia="zh-CN"/>
        </w:rPr>
      </w:pPr>
      <w:r>
        <w:rPr>
          <w:rFonts w:hint="eastAsia" w:ascii="宋体" w:hAnsi="宋体" w:cs="宋体"/>
          <w:color w:val="auto"/>
          <w:sz w:val="24"/>
        </w:rPr>
        <w:t>（</w:t>
      </w:r>
      <w:r>
        <w:rPr>
          <w:rFonts w:hint="eastAsia" w:ascii="宋体" w:hAnsi="宋体" w:cs="宋体"/>
          <w:color w:val="auto"/>
          <w:sz w:val="24"/>
          <w:lang w:eastAsia="zh-CN"/>
        </w:rPr>
        <w:t>四</w:t>
      </w:r>
      <w:r>
        <w:rPr>
          <w:rFonts w:hint="eastAsia" w:ascii="宋体" w:hAnsi="宋体" w:cs="宋体"/>
          <w:color w:val="auto"/>
          <w:sz w:val="24"/>
        </w:rPr>
        <w:t>）</w:t>
      </w:r>
      <w:r>
        <w:rPr>
          <w:rFonts w:hint="eastAsia" w:ascii="宋体" w:hAnsi="宋体" w:cs="宋体"/>
          <w:color w:val="auto"/>
          <w:sz w:val="24"/>
          <w:lang w:val="en-US" w:eastAsia="zh-CN"/>
        </w:rPr>
        <w:t>督促企业强化管理队伍岗位主体责任明确性和可操作性</w:t>
      </w:r>
      <w:r>
        <w:rPr>
          <w:rFonts w:hint="eastAsia" w:ascii="宋体" w:hAnsi="宋体" w:cs="宋体"/>
          <w:color w:val="auto"/>
          <w:sz w:val="24"/>
        </w:rPr>
        <w:t>…………………</w:t>
      </w:r>
      <w:r>
        <w:rPr>
          <w:rFonts w:hint="eastAsia" w:ascii="宋体" w:hAnsi="宋体" w:cs="宋体"/>
          <w:color w:val="auto"/>
          <w:sz w:val="24"/>
          <w:lang w:val="en-US" w:eastAsia="zh-CN"/>
        </w:rPr>
        <w:t>32</w:t>
      </w:r>
    </w:p>
    <w:p w14:paraId="022D11C4">
      <w:pPr>
        <w:pageBreakBefore w:val="0"/>
        <w:widowControl w:val="0"/>
        <w:kinsoku/>
        <w:wordWrap/>
        <w:topLinePunct w:val="0"/>
        <w:autoSpaceDE/>
        <w:autoSpaceDN/>
        <w:bidi w:val="0"/>
        <w:adjustRightInd/>
        <w:snapToGrid/>
        <w:spacing w:line="560" w:lineRule="exact"/>
        <w:ind w:firstLine="480" w:firstLineChars="200"/>
        <w:textAlignment w:val="auto"/>
        <w:rPr>
          <w:rFonts w:hint="default" w:ascii="宋体" w:hAnsi="宋体" w:cs="宋体"/>
          <w:color w:val="auto"/>
          <w:sz w:val="24"/>
          <w:lang w:val="en-US"/>
        </w:rPr>
      </w:pPr>
      <w:r>
        <w:rPr>
          <w:rFonts w:hint="eastAsia" w:ascii="宋体" w:hAnsi="宋体" w:cs="宋体"/>
          <w:color w:val="auto"/>
          <w:sz w:val="24"/>
        </w:rPr>
        <w:t>（</w:t>
      </w:r>
      <w:r>
        <w:rPr>
          <w:rFonts w:hint="eastAsia" w:ascii="宋体" w:hAnsi="宋体" w:cs="宋体"/>
          <w:color w:val="auto"/>
          <w:sz w:val="24"/>
          <w:lang w:eastAsia="zh-CN"/>
        </w:rPr>
        <w:t>五</w:t>
      </w:r>
      <w:r>
        <w:rPr>
          <w:rFonts w:hint="eastAsia" w:ascii="宋体" w:hAnsi="宋体" w:cs="宋体"/>
          <w:color w:val="auto"/>
          <w:sz w:val="24"/>
        </w:rPr>
        <w:t>）加大配合力度，形成有效监管网络…………………………………………</w:t>
      </w:r>
      <w:r>
        <w:rPr>
          <w:rFonts w:hint="eastAsia" w:ascii="宋体" w:hAnsi="宋体" w:cs="宋体"/>
          <w:color w:val="auto"/>
          <w:sz w:val="24"/>
          <w:lang w:val="en-US" w:eastAsia="zh-CN"/>
        </w:rPr>
        <w:t>32</w:t>
      </w:r>
    </w:p>
    <w:p w14:paraId="06087481">
      <w:pPr>
        <w:pageBreakBefore w:val="0"/>
        <w:widowControl w:val="0"/>
        <w:kinsoku/>
        <w:wordWrap/>
        <w:topLinePunct w:val="0"/>
        <w:autoSpaceDE/>
        <w:autoSpaceDN/>
        <w:bidi w:val="0"/>
        <w:adjustRightInd/>
        <w:snapToGrid/>
        <w:spacing w:line="560" w:lineRule="exact"/>
        <w:textAlignment w:val="auto"/>
        <w:rPr>
          <w:rFonts w:hint="default" w:ascii="黑体" w:hAnsi="黑体" w:eastAsia="黑体"/>
          <w:color w:val="auto"/>
          <w:sz w:val="24"/>
          <w:lang w:val="en-US" w:eastAsia="zh-CN"/>
        </w:rPr>
      </w:pPr>
      <w:r>
        <w:rPr>
          <w:rFonts w:hint="eastAsia" w:ascii="黑体" w:hAnsi="黑体" w:eastAsia="黑体"/>
          <w:color w:val="auto"/>
          <w:sz w:val="24"/>
        </w:rPr>
        <w:t>九、附件……………………………………………………………………………………</w:t>
      </w:r>
      <w:r>
        <w:rPr>
          <w:rFonts w:hint="eastAsia" w:ascii="黑体" w:hAnsi="黑体" w:eastAsia="黑体"/>
          <w:color w:val="auto"/>
          <w:sz w:val="24"/>
          <w:lang w:val="en-US" w:eastAsia="zh-CN"/>
        </w:rPr>
        <w:t>33</w:t>
      </w:r>
    </w:p>
    <w:p w14:paraId="1BE92646">
      <w:pPr>
        <w:pageBreakBefore w:val="0"/>
        <w:widowControl w:val="0"/>
        <w:kinsoku/>
        <w:wordWrap/>
        <w:topLinePunct w:val="0"/>
        <w:autoSpaceDE/>
        <w:autoSpaceDN/>
        <w:bidi w:val="0"/>
        <w:adjustRightInd/>
        <w:snapToGrid/>
        <w:spacing w:line="560" w:lineRule="exact"/>
        <w:ind w:left="478" w:leftChars="228" w:firstLine="0" w:firstLineChars="0"/>
        <w:textAlignment w:val="auto"/>
        <w:rPr>
          <w:rFonts w:hint="default" w:ascii="宋体" w:hAnsi="宋体" w:eastAsia="宋体" w:cs="宋体"/>
          <w:color w:val="auto"/>
          <w:sz w:val="24"/>
          <w:lang w:val="en-US" w:eastAsia="zh-CN"/>
        </w:rPr>
        <w:sectPr>
          <w:footerReference r:id="rId8" w:type="default"/>
          <w:pgSz w:w="11906" w:h="16838"/>
          <w:pgMar w:top="2098" w:right="1474" w:bottom="1984" w:left="1587" w:header="851" w:footer="1417" w:gutter="0"/>
          <w:pgNumType w:fmt="numberInDash"/>
          <w:cols w:space="720" w:num="1"/>
          <w:docGrid w:type="linesAndChars" w:linePitch="592" w:charSpace="15"/>
        </w:sectPr>
      </w:pPr>
      <w:r>
        <w:rPr>
          <w:rFonts w:hint="eastAsia" w:ascii="宋体" w:hAnsi="宋体" w:cs="宋体"/>
          <w:color w:val="auto"/>
          <w:sz w:val="24"/>
        </w:rPr>
        <w:t>（一）事故调查人员签名册…………………………………………………………</w:t>
      </w:r>
      <w:r>
        <w:rPr>
          <w:rFonts w:hint="eastAsia" w:ascii="宋体" w:hAnsi="宋体" w:cs="宋体"/>
          <w:color w:val="auto"/>
          <w:sz w:val="24"/>
          <w:lang w:val="en-US" w:eastAsia="zh-CN"/>
        </w:rPr>
        <w:t>34</w:t>
      </w:r>
      <w:r>
        <w:rPr>
          <w:rFonts w:hint="eastAsia" w:ascii="宋体" w:hAnsi="宋体" w:cs="宋体"/>
          <w:color w:val="auto"/>
          <w:sz w:val="24"/>
        </w:rPr>
        <w:t>（二）事故直接经济损失估算表……………………………………………………</w:t>
      </w:r>
      <w:r>
        <w:rPr>
          <w:rFonts w:hint="eastAsia" w:ascii="宋体" w:hAnsi="宋体" w:cs="宋体"/>
          <w:color w:val="auto"/>
          <w:sz w:val="24"/>
          <w:lang w:val="en-US" w:eastAsia="zh-CN"/>
        </w:rPr>
        <w:t>35</w:t>
      </w:r>
    </w:p>
    <w:p w14:paraId="7ED80BCF">
      <w:pPr>
        <w:pStyle w:val="2"/>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lang w:eastAsia="zh-CN"/>
        </w:rPr>
      </w:pPr>
      <w:r>
        <w:rPr>
          <w:rFonts w:ascii="方正小标宋简体" w:hAnsi="方正小标宋简体" w:eastAsia="方正小标宋简体" w:cs="方正小标宋简体"/>
          <w:b w:val="0"/>
          <w:bCs/>
          <w:color w:val="auto"/>
        </w:rPr>
        <w:t>溆浦大江口溆浦众一建材有限公司“6·14”</w:t>
      </w:r>
      <w:bookmarkEnd w:id="0"/>
      <w:bookmarkStart w:id="1" w:name="_Toc27700"/>
      <w:bookmarkStart w:id="2" w:name="_Toc25317"/>
      <w:bookmarkStart w:id="3" w:name="_Toc16864"/>
      <w:r>
        <w:rPr>
          <w:rFonts w:ascii="方正小标宋简体" w:hAnsi="方正小标宋简体" w:eastAsia="方正小标宋简体" w:cs="方正小标宋简体"/>
          <w:b w:val="0"/>
          <w:bCs/>
          <w:color w:val="auto"/>
        </w:rPr>
        <w:t>一般伤害事故调查报告</w:t>
      </w:r>
      <w:bookmarkEnd w:id="1"/>
      <w:bookmarkEnd w:id="2"/>
      <w:bookmarkEnd w:id="3"/>
    </w:p>
    <w:p w14:paraId="6432B45B">
      <w:pPr>
        <w:pageBreakBefore w:val="0"/>
        <w:widowControl w:val="0"/>
        <w:kinsoku/>
        <w:wordWrap/>
        <w:topLinePunct w:val="0"/>
        <w:autoSpaceDE/>
        <w:autoSpaceDN/>
        <w:bidi w:val="0"/>
        <w:adjustRightInd/>
        <w:snapToGrid/>
        <w:spacing w:line="560" w:lineRule="exact"/>
        <w:jc w:val="center"/>
        <w:textAlignment w:val="auto"/>
        <w:outlineLvl w:val="0"/>
        <w:rPr>
          <w:rFonts w:ascii="仿宋" w:hAnsi="仿宋" w:eastAsia="仿宋" w:cs="仿宋"/>
          <w:color w:val="auto"/>
          <w:sz w:val="32"/>
          <w:szCs w:val="32"/>
        </w:rPr>
      </w:pPr>
    </w:p>
    <w:p w14:paraId="6289508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2025年6月14日12时51分许，位于湖南省怀化市溆浦县大江口镇蒜园社区6组的溆浦县众一建材有限公司</w:t>
      </w:r>
      <w:r>
        <w:rPr>
          <w:rFonts w:hint="eastAsia" w:ascii="仿宋_GB2312" w:hAnsi="仿宋_GB2312" w:eastAsia="仿宋_GB2312" w:cs="仿宋_GB2312"/>
          <w:color w:val="auto"/>
          <w:sz w:val="32"/>
          <w:szCs w:val="32"/>
          <w:lang w:eastAsia="zh-CN"/>
        </w:rPr>
        <w:t>（下文简称众一公司）</w:t>
      </w:r>
      <w:r>
        <w:rPr>
          <w:rFonts w:hint="eastAsia" w:ascii="仿宋_GB2312" w:hAnsi="仿宋_GB2312" w:eastAsia="仿宋_GB2312" w:cs="仿宋_GB2312"/>
          <w:color w:val="auto"/>
          <w:sz w:val="32"/>
          <w:szCs w:val="32"/>
        </w:rPr>
        <w:t>发生一起车辆伤害事故，死亡1人，直接经济损失30.6万元。事故发生后，县委县政府高度重视，主要领导先后</w:t>
      </w:r>
      <w:r>
        <w:rPr>
          <w:rFonts w:hint="eastAsia" w:ascii="仿宋_GB2312" w:hAnsi="仿宋_GB2312" w:eastAsia="仿宋_GB2312" w:cs="仿宋_GB2312"/>
          <w:color w:val="auto"/>
          <w:sz w:val="32"/>
          <w:szCs w:val="32"/>
          <w:lang w:eastAsia="zh-CN"/>
        </w:rPr>
        <w:t>作出</w:t>
      </w:r>
      <w:r>
        <w:rPr>
          <w:rFonts w:hint="eastAsia" w:ascii="仿宋_GB2312" w:hAnsi="仿宋_GB2312" w:eastAsia="仿宋_GB2312" w:cs="仿宋_GB2312"/>
          <w:color w:val="auto"/>
          <w:sz w:val="32"/>
          <w:szCs w:val="32"/>
        </w:rPr>
        <w:t>重要批示。县政府分管领导带领县应急、公安、工信等职能部门和大江口镇人民政府第一时间赶赴现场开展调查处置工作。</w:t>
      </w:r>
    </w:p>
    <w:p w14:paraId="0E9DC56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根据《中华人民共和国安全生产法》《生产安全事故报告和调查处理条例》（国务院令第493号）的有关法律法规，2025年7月31日，经溆浦县人民政府批准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成立了溆浦大江口溆浦众一建材有限公司“6·14”一般伤害事故调查组（简称事故调查组）。事故调查组由县应急管理局牵头，指定县人民政府办公室党组副书记、副主任刘哲卿任组长，县应急管理局党委书记、局长谢怀任常务副组长，县纪委监委干部梁小叶、县工信局副局长刘定、县应急管理局副局长韩兴道任副组长，县应急管理局、县公安局、县总工会、县公安局交管中心、县工信局、大江口镇人民政府为成员，</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聘请专家提供专业技术咨询服务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同时，</w:t>
      </w:r>
      <w:r>
        <w:rPr>
          <w:rFonts w:hint="eastAsia" w:ascii="仿宋_GB2312" w:hAnsi="仿宋_GB2312" w:eastAsia="仿宋_GB2312" w:cs="仿宋_GB2312"/>
          <w:color w:val="auto"/>
          <w:sz w:val="32"/>
          <w:szCs w:val="32"/>
          <w:lang w:eastAsia="zh-CN"/>
        </w:rPr>
        <w:t>邀请</w:t>
      </w:r>
      <w:r>
        <w:rPr>
          <w:rFonts w:hint="eastAsia" w:ascii="仿宋_GB2312" w:hAnsi="仿宋_GB2312" w:eastAsia="仿宋_GB2312" w:cs="仿宋_GB2312"/>
          <w:color w:val="auto"/>
          <w:sz w:val="32"/>
          <w:szCs w:val="32"/>
        </w:rPr>
        <w:t>溆浦县纪委监委追责问责审查调查组同步开展审查调查。</w:t>
      </w:r>
    </w:p>
    <w:p w14:paraId="26672EDA">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事故调查组按照“科学严谨、依法依规、实事求是、注重实效”的原则，深入开展各项调查工作。通过反复的现场勘查、检测鉴定、调查取证、查阅资料、人员询问等方式，查明了事故发生的经过、原因、人员伤亡</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直接经济损失等情况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认定了事故性质和责任，提出了对有关责任单位和责任人员的处理建议，分析了事故暴露出的问题和教训，提出了加强和改进工作的意见建议。</w:t>
      </w:r>
    </w:p>
    <w:p w14:paraId="0419EF2D">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事故调查组认定，</w:t>
      </w:r>
      <w:r>
        <w:rPr>
          <w:rFonts w:hint="eastAsia" w:ascii="仿宋_GB2312" w:hAnsi="仿宋_GB2312" w:eastAsia="仿宋_GB2312" w:cs="仿宋_GB2312"/>
          <w:color w:val="auto"/>
          <w:sz w:val="32"/>
          <w:szCs w:val="32"/>
          <w:lang w:eastAsia="zh-CN"/>
        </w:rPr>
        <w:t>本起</w:t>
      </w:r>
      <w:r>
        <w:rPr>
          <w:rFonts w:hint="eastAsia" w:ascii="仿宋_GB2312" w:hAnsi="仿宋_GB2312" w:eastAsia="仿宋_GB2312" w:cs="仿宋_GB2312"/>
          <w:color w:val="auto"/>
          <w:sz w:val="32"/>
          <w:szCs w:val="32"/>
        </w:rPr>
        <w:t>事故是一起因装载机操作人违规操作、</w:t>
      </w:r>
      <w:r>
        <w:rPr>
          <w:rFonts w:hint="eastAsia" w:ascii="仿宋_GB2312" w:hAnsi="仿宋_GB2312" w:eastAsia="仿宋_GB2312" w:cs="仿宋_GB2312"/>
          <w:color w:val="auto"/>
          <w:sz w:val="32"/>
          <w:szCs w:val="32"/>
          <w:lang w:eastAsia="zh-CN"/>
        </w:rPr>
        <w:t>其他</w:t>
      </w:r>
      <w:r>
        <w:rPr>
          <w:rFonts w:hint="eastAsia" w:ascii="仿宋_GB2312" w:hAnsi="仿宋_GB2312" w:eastAsia="仿宋_GB2312" w:cs="仿宋_GB2312"/>
          <w:color w:val="auto"/>
          <w:sz w:val="32"/>
          <w:szCs w:val="32"/>
        </w:rPr>
        <w:t>人员未示警进入危险场所、现场管理混乱导致</w:t>
      </w:r>
      <w:r>
        <w:rPr>
          <w:rFonts w:hint="eastAsia" w:ascii="仿宋_GB2312" w:hAnsi="仿宋_GB2312" w:eastAsia="仿宋_GB2312" w:cs="仿宋_GB2312"/>
          <w:color w:val="auto"/>
          <w:sz w:val="32"/>
          <w:szCs w:val="32"/>
          <w:lang w:eastAsia="zh-CN"/>
        </w:rPr>
        <w:t>该</w:t>
      </w:r>
      <w:r>
        <w:rPr>
          <w:rFonts w:hint="eastAsia" w:ascii="仿宋_GB2312" w:hAnsi="仿宋_GB2312" w:eastAsia="仿宋_GB2312" w:cs="仿宋_GB2312"/>
          <w:color w:val="auto"/>
          <w:sz w:val="32"/>
          <w:szCs w:val="32"/>
        </w:rPr>
        <w:t>人员死亡的</w:t>
      </w:r>
      <w:r>
        <w:rPr>
          <w:rFonts w:hint="eastAsia" w:ascii="仿宋_GB2312" w:hAnsi="仿宋_GB2312" w:eastAsia="仿宋_GB2312" w:cs="仿宋_GB2312"/>
          <w:color w:val="auto"/>
          <w:sz w:val="32"/>
          <w:szCs w:val="32"/>
          <w:lang w:eastAsia="zh-CN"/>
        </w:rPr>
        <w:t>一般</w:t>
      </w:r>
      <w:r>
        <w:rPr>
          <w:rFonts w:hint="eastAsia" w:ascii="仿宋_GB2312" w:hAnsi="仿宋_GB2312" w:eastAsia="仿宋_GB2312" w:cs="仿宋_GB2312"/>
          <w:color w:val="auto"/>
          <w:sz w:val="32"/>
          <w:szCs w:val="32"/>
        </w:rPr>
        <w:t>生产安全责任事故。</w:t>
      </w:r>
    </w:p>
    <w:p w14:paraId="323D389A">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一、事故基本情况</w:t>
      </w:r>
    </w:p>
    <w:p w14:paraId="3AD892E5">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（一）事故单位基本情况</w:t>
      </w:r>
    </w:p>
    <w:p w14:paraId="015130A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1.证照手续情况：</w:t>
      </w:r>
      <w:r>
        <w:rPr>
          <w:rFonts w:hint="eastAsia" w:ascii="仿宋_GB2312" w:hAnsi="仿宋_GB2312" w:eastAsia="仿宋_GB2312" w:cs="仿宋_GB2312"/>
          <w:b w:val="0"/>
          <w:bCs w:val="0"/>
          <w:color w:val="auto"/>
          <w:sz w:val="32"/>
          <w:szCs w:val="32"/>
          <w:lang w:eastAsia="zh-CN"/>
        </w:rPr>
        <w:t>众一公司</w:t>
      </w:r>
      <w:r>
        <w:rPr>
          <w:rFonts w:hint="eastAsia" w:ascii="仿宋_GB2312" w:hAnsi="仿宋_GB2312" w:eastAsia="仿宋_GB2312" w:cs="仿宋_GB2312"/>
          <w:b w:val="0"/>
          <w:bCs w:val="0"/>
          <w:color w:val="auto"/>
          <w:sz w:val="32"/>
          <w:szCs w:val="32"/>
        </w:rPr>
        <w:t>成立于</w:t>
      </w:r>
      <w:r>
        <w:rPr>
          <w:rFonts w:hint="eastAsia" w:ascii="仿宋_GB2312" w:hAnsi="仿宋_GB2312" w:eastAsia="仿宋_GB2312" w:cs="仿宋_GB2312"/>
          <w:color w:val="auto"/>
          <w:sz w:val="32"/>
          <w:szCs w:val="32"/>
        </w:rPr>
        <w:t>2018年11月01日，注册资本：壹仟壹佰贰拾万整元；统一社会信用代码</w:t>
      </w:r>
      <w:r>
        <w:rPr>
          <w:rFonts w:hint="eastAsia" w:ascii="仿宋_GB2312" w:hAnsi="仿宋_GB2312" w:eastAsia="仿宋_GB2312" w:cs="仿宋_GB2312"/>
          <w:color w:val="auto"/>
          <w:w w:val="90"/>
          <w:sz w:val="32"/>
          <w:szCs w:val="32"/>
        </w:rPr>
        <w:t>：91431224</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w w:val="90"/>
          <w:sz w:val="32"/>
          <w:szCs w:val="32"/>
        </w:rPr>
        <w:t>X3E2T；</w:t>
      </w:r>
      <w:r>
        <w:rPr>
          <w:rFonts w:hint="eastAsia" w:ascii="仿宋_GB2312" w:hAnsi="仿宋_GB2312" w:eastAsia="仿宋_GB2312" w:cs="仿宋_GB2312"/>
          <w:color w:val="auto"/>
          <w:sz w:val="32"/>
          <w:szCs w:val="32"/>
        </w:rPr>
        <w:t>组织机构代码：MA</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X3E-2；注册地址为湖南省怀化市溆浦县大江口镇蒜园社区6组；2024年12月11日，公司法定代表人由郝</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依法登记变更为郝</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经营范围：空心砖的生产及销售，新型墙体材料的制造及销售（依法须经批准的项目，经相关部门批准后方可开展经营活动）；2019年12月23日获得溆浦县发展和改革局的《溆浦众一建材有限公司年产10000万块页岩矿砖建项目备案证明》</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0"/>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，对企业项目的建设规模和内容进行了规范：厂区总计</w:t>
      </w:r>
      <w:r>
        <w:rPr>
          <w:rFonts w:hint="eastAsia" w:ascii="仿宋_GB2312" w:hAnsi="仿宋_GB2312" w:eastAsia="仿宋_GB2312" w:cs="仿宋_GB2312"/>
          <w:color w:val="auto"/>
          <w:w w:val="90"/>
          <w:sz w:val="32"/>
          <w:szCs w:val="32"/>
        </w:rPr>
        <w:t>31000㎡</w:t>
      </w:r>
      <w:r>
        <w:rPr>
          <w:rFonts w:hint="eastAsia" w:ascii="仿宋_GB2312" w:hAnsi="仿宋_GB2312" w:eastAsia="仿宋_GB2312" w:cs="仿宋_GB2312"/>
          <w:color w:val="auto"/>
          <w:sz w:val="32"/>
          <w:szCs w:val="32"/>
        </w:rPr>
        <w:t>分为两个生产区，</w:t>
      </w:r>
      <w:bookmarkStart w:id="4" w:name="OLE_LINK3"/>
      <w:r>
        <w:rPr>
          <w:rFonts w:hint="eastAsia" w:ascii="仿宋_GB2312" w:hAnsi="仿宋_GB2312" w:eastAsia="仿宋_GB2312" w:cs="仿宋_GB2312"/>
          <w:color w:val="auto"/>
          <w:sz w:val="32"/>
          <w:szCs w:val="32"/>
        </w:rPr>
        <w:t>一生产区</w:t>
      </w:r>
      <w:bookmarkEnd w:id="4"/>
      <w:r>
        <w:rPr>
          <w:rFonts w:hint="eastAsia" w:ascii="仿宋_GB2312" w:hAnsi="仿宋_GB2312" w:eastAsia="仿宋_GB2312" w:cs="仿宋_GB2312"/>
          <w:color w:val="auto"/>
          <w:w w:val="90"/>
          <w:sz w:val="32"/>
          <w:szCs w:val="32"/>
        </w:rPr>
        <w:t>14000㎡</w:t>
      </w:r>
      <w:r>
        <w:rPr>
          <w:rFonts w:hint="eastAsia" w:ascii="仿宋_GB2312" w:hAnsi="仿宋_GB2312" w:eastAsia="仿宋_GB2312" w:cs="仿宋_GB2312"/>
          <w:color w:val="auto"/>
          <w:sz w:val="32"/>
          <w:szCs w:val="32"/>
        </w:rPr>
        <w:t>位于南部，二生产区</w:t>
      </w:r>
      <w:r>
        <w:rPr>
          <w:rFonts w:hint="eastAsia" w:ascii="仿宋_GB2312" w:hAnsi="仿宋_GB2312" w:eastAsia="仿宋_GB2312" w:cs="仿宋_GB2312"/>
          <w:color w:val="auto"/>
          <w:w w:val="90"/>
          <w:sz w:val="32"/>
          <w:szCs w:val="32"/>
        </w:rPr>
        <w:t>17000㎡</w:t>
      </w:r>
      <w:r>
        <w:rPr>
          <w:rFonts w:hint="eastAsia" w:ascii="仿宋_GB2312" w:hAnsi="仿宋_GB2312" w:eastAsia="仿宋_GB2312" w:cs="仿宋_GB2312"/>
          <w:color w:val="auto"/>
          <w:sz w:val="32"/>
          <w:szCs w:val="32"/>
        </w:rPr>
        <w:t>位于北部，现有全公司在册登记员工31名。</w:t>
      </w:r>
    </w:p>
    <w:p w14:paraId="6821A752">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bookmarkStart w:id="5" w:name="OLE_LINK1"/>
      <w:r>
        <w:rPr>
          <w:rFonts w:hint="eastAsia" w:ascii="仿宋_GB2312" w:hAnsi="仿宋_GB2312" w:eastAsia="仿宋_GB2312" w:cs="仿宋_GB2312"/>
          <w:b/>
          <w:bCs/>
          <w:color w:val="auto"/>
          <w:sz w:val="32"/>
          <w:szCs w:val="32"/>
        </w:rPr>
        <w:t>2.股份及责任人员变更情况：</w:t>
      </w:r>
      <w:bookmarkEnd w:id="5"/>
      <w:r>
        <w:rPr>
          <w:rFonts w:hint="eastAsia" w:ascii="仿宋_GB2312" w:hAnsi="仿宋_GB2312" w:eastAsia="仿宋_GB2312" w:cs="仿宋_GB2312"/>
          <w:color w:val="auto"/>
          <w:sz w:val="32"/>
          <w:szCs w:val="32"/>
          <w:lang w:eastAsia="zh-CN"/>
        </w:rPr>
        <w:t>众一公司</w:t>
      </w:r>
      <w:r>
        <w:rPr>
          <w:rFonts w:hint="eastAsia" w:ascii="仿宋_GB2312" w:hAnsi="仿宋_GB2312" w:eastAsia="仿宋_GB2312" w:cs="仿宋_GB2312"/>
          <w:color w:val="auto"/>
          <w:sz w:val="32"/>
          <w:szCs w:val="32"/>
        </w:rPr>
        <w:t>成立初期共由12名股东投资组成，郝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占资百分之三十，另外11名股东占资百分之七十；2022年开始，郝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从11名股东中承包经营溆浦众一建材有限公司一厂，成为一厂实际控制人，股东不参与经营及管理；二厂</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经营</w:t>
      </w:r>
      <w:r>
        <w:rPr>
          <w:rFonts w:hint="eastAsia" w:ascii="仿宋_GB2312" w:hAnsi="仿宋_GB2312" w:eastAsia="仿宋_GB2312" w:cs="仿宋_GB2312"/>
          <w:color w:val="auto"/>
          <w:sz w:val="32"/>
          <w:szCs w:val="32"/>
          <w:lang w:eastAsia="zh-CN"/>
        </w:rPr>
        <w:t>由</w:t>
      </w:r>
      <w:r>
        <w:rPr>
          <w:rFonts w:hint="eastAsia" w:ascii="仿宋_GB2312" w:hAnsi="仿宋_GB2312" w:eastAsia="仿宋_GB2312" w:cs="仿宋_GB2312"/>
          <w:color w:val="auto"/>
          <w:sz w:val="32"/>
          <w:szCs w:val="32"/>
        </w:rPr>
        <w:t>夏</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承包至2025年5月10日止。</w:t>
      </w:r>
    </w:p>
    <w:p w14:paraId="269BDA9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2024年9月份，邓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两人与股东签署协议，承包了</w:t>
      </w:r>
      <w:r>
        <w:rPr>
          <w:rFonts w:hint="eastAsia" w:ascii="仿宋_GB2312" w:hAnsi="仿宋_GB2312" w:eastAsia="仿宋_GB2312" w:cs="仿宋_GB2312"/>
          <w:color w:val="auto"/>
          <w:sz w:val="32"/>
          <w:szCs w:val="32"/>
          <w:lang w:eastAsia="zh-CN"/>
        </w:rPr>
        <w:t>众一公司</w:t>
      </w:r>
      <w:r>
        <w:rPr>
          <w:rFonts w:hint="eastAsia" w:ascii="仿宋_GB2312" w:hAnsi="仿宋_GB2312" w:eastAsia="仿宋_GB2312" w:cs="仿宋_GB2312"/>
          <w:color w:val="auto"/>
          <w:sz w:val="32"/>
          <w:szCs w:val="32"/>
        </w:rPr>
        <w:t>一厂区，邓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占25.5%，郝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占74.5%，合同于在2025年4月30日到期。2024年12月9日进行股份制度改革，经股东商议通过的《溆浦众一建材有限公司章程》确认新的股东及股份占比。在二厂承包</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rPr>
        <w:t>经营到期后，于2025年5月17日同日内，12名原始股东签名同意</w:t>
      </w:r>
      <w:r>
        <w:rPr>
          <w:rFonts w:hint="eastAsia" w:ascii="仿宋_GB2312" w:hAnsi="仿宋_GB2312" w:eastAsia="仿宋_GB2312" w:cs="仿宋_GB2312"/>
          <w:color w:val="auto"/>
          <w:sz w:val="32"/>
          <w:szCs w:val="32"/>
          <w:lang w:eastAsia="zh-CN"/>
        </w:rPr>
        <w:t>两份文件：一是</w:t>
      </w:r>
      <w:r>
        <w:rPr>
          <w:rFonts w:hint="eastAsia" w:ascii="仿宋_GB2312" w:hAnsi="仿宋_GB2312" w:eastAsia="仿宋_GB2312" w:cs="仿宋_GB2312"/>
          <w:color w:val="auto"/>
          <w:sz w:val="32"/>
          <w:szCs w:val="32"/>
        </w:rPr>
        <w:t>《众一建材有限责任公司股东决定书》</w:t>
      </w:r>
      <w:r>
        <w:rPr>
          <w:rFonts w:hint="eastAsia" w:ascii="仿宋_GB2312" w:hAnsi="仿宋_GB2312" w:eastAsia="仿宋_GB2312" w:cs="仿宋_GB2312"/>
          <w:color w:val="auto"/>
          <w:sz w:val="32"/>
          <w:szCs w:val="32"/>
          <w:lang w:eastAsia="zh-CN"/>
        </w:rPr>
        <w:t>载明</w:t>
      </w:r>
      <w:r>
        <w:rPr>
          <w:rFonts w:hint="eastAsia" w:ascii="仿宋_GB2312" w:hAnsi="仿宋_GB2312" w:eastAsia="仿宋_GB2312" w:cs="仿宋_GB2312"/>
          <w:color w:val="auto"/>
          <w:sz w:val="32"/>
          <w:szCs w:val="32"/>
        </w:rPr>
        <w:t>“1.关于终止与环保有限公司承包合同；2.关于内部责任目标管理....。”等事项</w:t>
      </w:r>
      <w:r>
        <w:rPr>
          <w:rFonts w:hint="eastAsia" w:ascii="仿宋_GB2312" w:hAnsi="仿宋_GB2312" w:eastAsia="仿宋_GB2312" w:cs="仿宋_GB2312"/>
          <w:color w:val="auto"/>
          <w:sz w:val="32"/>
          <w:szCs w:val="32"/>
          <w:lang w:eastAsia="zh-CN"/>
        </w:rPr>
        <w:t>；二是</w:t>
      </w:r>
      <w:r>
        <w:rPr>
          <w:rFonts w:hint="eastAsia" w:ascii="仿宋_GB2312" w:hAnsi="仿宋_GB2312" w:eastAsia="仿宋_GB2312" w:cs="仿宋_GB2312"/>
          <w:color w:val="auto"/>
          <w:sz w:val="32"/>
          <w:szCs w:val="32"/>
        </w:rPr>
        <w:t>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一人与</w:t>
      </w:r>
      <w:r>
        <w:rPr>
          <w:rFonts w:hint="eastAsia" w:ascii="仿宋_GB2312" w:hAnsi="仿宋_GB2312" w:eastAsia="仿宋_GB2312" w:cs="仿宋_GB2312"/>
          <w:color w:val="auto"/>
          <w:sz w:val="32"/>
          <w:szCs w:val="32"/>
          <w:lang w:eastAsia="zh-CN"/>
        </w:rPr>
        <w:t>众一公司</w:t>
      </w:r>
      <w:r>
        <w:rPr>
          <w:rFonts w:hint="eastAsia" w:ascii="仿宋_GB2312" w:hAnsi="仿宋_GB2312" w:eastAsia="仿宋_GB2312" w:cs="仿宋_GB2312"/>
          <w:color w:val="auto"/>
          <w:sz w:val="32"/>
          <w:szCs w:val="32"/>
        </w:rPr>
        <w:t>签《内部责任目标管理合同》明确其成为</w:t>
      </w:r>
      <w:r>
        <w:rPr>
          <w:rFonts w:hint="eastAsia" w:ascii="仿宋_GB2312" w:hAnsi="仿宋_GB2312" w:eastAsia="仿宋_GB2312" w:cs="仿宋_GB2312"/>
          <w:color w:val="auto"/>
          <w:sz w:val="32"/>
          <w:szCs w:val="32"/>
          <w:lang w:eastAsia="zh-CN"/>
        </w:rPr>
        <w:t>众一公司</w:t>
      </w:r>
      <w:r>
        <w:rPr>
          <w:rFonts w:hint="eastAsia" w:ascii="仿宋_GB2312" w:hAnsi="仿宋_GB2312" w:eastAsia="仿宋_GB2312" w:cs="仿宋_GB2312"/>
          <w:color w:val="auto"/>
          <w:sz w:val="32"/>
          <w:szCs w:val="32"/>
        </w:rPr>
        <w:t>实际控制人，对一、二厂两个生产厂区进行全面负责生产运营</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1"/>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，期限自2025年6月20日至2031年6月19日止。</w:t>
      </w:r>
    </w:p>
    <w:p w14:paraId="73457B3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经调查,郝</w:t>
      </w:r>
      <w:r>
        <w:rPr>
          <w:rFonts w:hint="eastAsia" w:ascii="仿宋_GB2312" w:hAnsi="仿宋_GB2312" w:eastAsia="仿宋_GB2312" w:cs="仿宋_GB2312"/>
          <w:color w:val="auto"/>
          <w:sz w:val="32"/>
          <w:szCs w:val="32"/>
          <w:lang w:eastAsia="zh-CN"/>
        </w:rPr>
        <w:t>＊玲为众一公司“挂名”法定代表人，与该公司签署了</w:t>
      </w:r>
      <w:r>
        <w:rPr>
          <w:rFonts w:hint="eastAsia" w:ascii="仿宋_GB2312" w:hAnsi="仿宋_GB2312" w:eastAsia="仿宋_GB2312" w:cs="仿宋_GB2312"/>
          <w:color w:val="auto"/>
          <w:sz w:val="32"/>
          <w:szCs w:val="32"/>
        </w:rPr>
        <w:t>《溆浦众一建材法人代表郝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没参与经营管理说明》</w:t>
      </w:r>
      <w:r>
        <w:rPr>
          <w:rFonts w:hint="eastAsia" w:ascii="仿宋_GB2312" w:hAnsi="仿宋_GB2312" w:eastAsia="仿宋_GB2312" w:cs="仿宋_GB2312"/>
          <w:color w:val="auto"/>
          <w:sz w:val="32"/>
          <w:szCs w:val="32"/>
          <w:lang w:eastAsia="zh-CN"/>
        </w:rPr>
        <w:t>，其</w:t>
      </w:r>
      <w:r>
        <w:rPr>
          <w:rFonts w:hint="eastAsia" w:ascii="仿宋_GB2312" w:hAnsi="仿宋_GB2312" w:eastAsia="仿宋_GB2312" w:cs="仿宋_GB2312"/>
          <w:color w:val="auto"/>
          <w:sz w:val="32"/>
          <w:szCs w:val="32"/>
        </w:rPr>
        <w:t>自担任法人代表以来,从未实际参与公司的日常经营决策、业务开展、</w:t>
      </w:r>
      <w:r>
        <w:rPr>
          <w:rFonts w:hint="eastAsia" w:ascii="仿宋_GB2312" w:hAnsi="仿宋_GB2312" w:eastAsia="仿宋_GB2312" w:cs="仿宋_GB2312"/>
          <w:color w:val="auto"/>
          <w:sz w:val="32"/>
          <w:szCs w:val="32"/>
          <w:lang w:val="en-US" w:eastAsia="zh-CN"/>
        </w:rPr>
        <w:t>财</w:t>
      </w:r>
      <w:r>
        <w:rPr>
          <w:rFonts w:hint="eastAsia" w:ascii="仿宋_GB2312" w:hAnsi="仿宋_GB2312" w:eastAsia="仿宋_GB2312" w:cs="仿宋_GB2312"/>
          <w:color w:val="auto"/>
          <w:sz w:val="32"/>
          <w:szCs w:val="32"/>
        </w:rPr>
        <w:t>务管控及内部人员管理等各项核心事务。公司的经营管理工作始终由郝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负责,郝</w:t>
      </w:r>
      <w:r>
        <w:rPr>
          <w:rFonts w:hint="eastAsia" w:ascii="仿宋_GB2312" w:hAnsi="仿宋_GB2312" w:eastAsia="仿宋_GB2312" w:cs="仿宋_GB2312"/>
          <w:color w:val="auto"/>
          <w:sz w:val="32"/>
          <w:szCs w:val="32"/>
          <w:lang w:eastAsia="zh-CN"/>
        </w:rPr>
        <w:t>＊玲</w:t>
      </w:r>
      <w:r>
        <w:rPr>
          <w:rFonts w:hint="eastAsia" w:ascii="仿宋_GB2312" w:hAnsi="仿宋_GB2312" w:eastAsia="仿宋_GB2312" w:cs="仿宋_GB2312"/>
          <w:color w:val="auto"/>
          <w:sz w:val="32"/>
          <w:szCs w:val="32"/>
        </w:rPr>
        <w:t>未在任何经营文件上签字确认,亦未对公司经营方向提出过意见或指示,未从公司领取过任何形式的薪酬、奖金或分红,与公司之间不存在实质的利益关联。其法定代表人身份仅为公司</w:t>
      </w:r>
      <w:r>
        <w:rPr>
          <w:rFonts w:hint="eastAsia" w:ascii="仿宋_GB2312" w:hAnsi="仿宋_GB2312" w:eastAsia="仿宋_GB2312" w:cs="仿宋_GB2312"/>
          <w:color w:val="auto"/>
          <w:sz w:val="32"/>
          <w:szCs w:val="32"/>
          <w:lang w:eastAsia="zh-CN"/>
        </w:rPr>
        <w:t>注册</w:t>
      </w:r>
      <w:r>
        <w:rPr>
          <w:rFonts w:hint="eastAsia" w:ascii="仿宋_GB2312" w:hAnsi="仿宋_GB2312" w:eastAsia="仿宋_GB2312" w:cs="仿宋_GB2312"/>
          <w:color w:val="auto"/>
          <w:sz w:val="32"/>
          <w:szCs w:val="32"/>
        </w:rPr>
        <w:t>登记所需的形式性安排,不涉及公司实际经营权</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2"/>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w:t>
      </w:r>
    </w:p>
    <w:p w14:paraId="1BE6B877">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3.企业生产主要工艺流程：</w:t>
      </w:r>
      <w:r>
        <w:rPr>
          <w:rFonts w:hint="eastAsia" w:ascii="仿宋_GB2312" w:hAnsi="仿宋_GB2312" w:eastAsia="仿宋_GB2312" w:cs="仿宋_GB2312"/>
          <w:color w:val="auto"/>
          <w:sz w:val="32"/>
          <w:szCs w:val="32"/>
        </w:rPr>
        <w:t>原材料主要为炭质页岩→破碎→筛分→搅拌→陈化→二次搅拌→真空挤出→自动切条→自动切坯→机械码坯→干燥→焙烧→卸砖→成品。</w:t>
      </w:r>
    </w:p>
    <w:p w14:paraId="17E8D5EF">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（二）事故设备情况</w:t>
      </w:r>
    </w:p>
    <w:p w14:paraId="5304459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eastAsia="zh-CN"/>
        </w:rPr>
        <w:t>肇</w:t>
      </w:r>
      <w:r>
        <w:rPr>
          <w:rFonts w:hint="eastAsia" w:ascii="仿宋_GB2312" w:hAnsi="仿宋_GB2312" w:eastAsia="仿宋_GB2312" w:cs="仿宋_GB2312"/>
          <w:color w:val="auto"/>
          <w:kern w:val="0"/>
          <w:sz w:val="32"/>
          <w:szCs w:val="32"/>
        </w:rPr>
        <w:t>事装载机为雷沃轮胎式装载机ETX系列，车辆型号FL956F，车身颜色为深灰、黄，车辆制造日期2016年3月17日，额定载质量5000kg，外形尺寸（长×宽×高）</w:t>
      </w:r>
      <w:r>
        <w:rPr>
          <w:rFonts w:hint="eastAsia" w:ascii="仿宋_GB2312" w:hAnsi="仿宋_GB2312" w:eastAsia="仿宋_GB2312" w:cs="仿宋_GB2312"/>
          <w:color w:val="auto"/>
          <w:spacing w:val="28"/>
          <w:w w:val="100"/>
          <w:kern w:val="0"/>
          <w:sz w:val="32"/>
          <w:szCs w:val="32"/>
          <w:fitText w:val="4464" w:id="2103408757"/>
        </w:rPr>
        <w:t>8260mm×2980mm×3420mm</w:t>
      </w:r>
      <w:r>
        <w:rPr>
          <w:rFonts w:hint="eastAsia" w:ascii="仿宋_GB2312" w:hAnsi="仿宋_GB2312" w:eastAsia="仿宋_GB2312" w:cs="仿宋_GB2312"/>
          <w:color w:val="auto"/>
          <w:spacing w:val="4"/>
          <w:w w:val="100"/>
          <w:kern w:val="0"/>
          <w:sz w:val="32"/>
          <w:szCs w:val="32"/>
          <w:fitText w:val="4464" w:id="2103408757"/>
        </w:rPr>
        <w:t>，</w:t>
      </w:r>
      <w:r>
        <w:rPr>
          <w:rFonts w:hint="eastAsia" w:ascii="仿宋_GB2312" w:hAnsi="仿宋_GB2312" w:eastAsia="仿宋_GB2312" w:cs="仿宋_GB2312"/>
          <w:color w:val="auto"/>
          <w:kern w:val="0"/>
          <w:sz w:val="32"/>
          <w:szCs w:val="32"/>
        </w:rPr>
        <w:t>发动机号：</w:t>
      </w:r>
      <w:r>
        <w:rPr>
          <w:rFonts w:hint="eastAsia" w:ascii="仿宋_GB2312" w:hAnsi="仿宋_GB2312" w:eastAsia="仿宋_GB2312" w:cs="仿宋_GB2312"/>
          <w:color w:val="auto"/>
          <w:w w:val="90"/>
          <w:kern w:val="0"/>
          <w:sz w:val="32"/>
          <w:szCs w:val="32"/>
        </w:rPr>
        <w:t>WD10G220E23</w:t>
      </w:r>
      <w:r>
        <w:rPr>
          <w:rFonts w:hint="eastAsia" w:ascii="仿宋_GB2312" w:hAnsi="仿宋_GB2312" w:eastAsia="仿宋_GB2312" w:cs="仿宋_GB2312"/>
          <w:color w:val="auto"/>
          <w:kern w:val="0"/>
          <w:sz w:val="32"/>
          <w:szCs w:val="32"/>
        </w:rPr>
        <w:t>，发动机功率162kw，最高设计车速42km/h，生产单位为中华人民共和国福田雷沃国际重工股份有限公司，经比对目前执行的特种设备目录（质检总局关于修订《特种设备目录》的公告</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2014年第114号），该轮式装载机不属于特种设备。事发时装载机操作司机：</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w:t>
      </w:r>
    </w:p>
    <w:p w14:paraId="177AD96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（三）现场勘查情况</w:t>
      </w:r>
    </w:p>
    <w:p w14:paraId="336FD147">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bookmarkStart w:id="6" w:name="OLE_LINK6"/>
      <w:r>
        <w:rPr>
          <w:rFonts w:hint="eastAsia" w:ascii="仿宋_GB2312" w:hAnsi="仿宋_GB2312" w:eastAsia="仿宋_GB2312" w:cs="仿宋_GB2312"/>
          <w:b/>
          <w:bCs/>
          <w:color w:val="auto"/>
          <w:sz w:val="32"/>
          <w:szCs w:val="32"/>
        </w:rPr>
        <w:t>1.事发现场人员和相关设备运行</w:t>
      </w:r>
      <w:r>
        <w:rPr>
          <w:rFonts w:hint="eastAsia" w:ascii="仿宋_GB2312" w:hAnsi="仿宋_GB2312" w:eastAsia="仿宋_GB2312" w:cs="仿宋_GB2312"/>
          <w:b/>
          <w:bCs/>
          <w:color w:val="auto"/>
          <w:sz w:val="32"/>
          <w:szCs w:val="32"/>
          <w:lang w:eastAsia="zh-CN"/>
        </w:rPr>
        <w:t>维护</w:t>
      </w:r>
      <w:r>
        <w:rPr>
          <w:rFonts w:hint="eastAsia" w:ascii="仿宋_GB2312" w:hAnsi="仿宋_GB2312" w:eastAsia="仿宋_GB2312" w:cs="仿宋_GB2312"/>
          <w:b/>
          <w:bCs/>
          <w:color w:val="auto"/>
          <w:sz w:val="32"/>
          <w:szCs w:val="32"/>
        </w:rPr>
        <w:t>情况：</w:t>
      </w:r>
      <w:bookmarkEnd w:id="6"/>
      <w:r>
        <w:rPr>
          <w:rFonts w:hint="eastAsia" w:ascii="仿宋_GB2312" w:hAnsi="仿宋_GB2312" w:eastAsia="仿宋_GB2312" w:cs="仿宋_GB2312"/>
          <w:color w:val="auto"/>
          <w:sz w:val="32"/>
          <w:szCs w:val="32"/>
        </w:rPr>
        <w:t>事发的众一公司生产一区原料（炭质页岩）堆场岗位共2名员工，分别是</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和张猛，主要负责驾驶装载机对堆场原料进行选料、码料、进料等工作，其中</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上班时间为8</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17</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张猛上班时间为23</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次日8</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rPr>
        <w:t>堆料厂未安排现场专职管理人员；事发时现场监控处于损坏状态，调取厂区大门口处监控视频，显示郝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出现在溆浦众一建材有限公司一厂区路口处时间为2025年6月14日12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48</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10，还原一厂区路口至原料堆场时间，大约为1分53秒；事发车辆左右两个反光镜视线模糊，看不清机器周边情况，驾驶室内反光镜只能看到司机本人，不能观察到车后方。</w:t>
      </w:r>
    </w:p>
    <w:p w14:paraId="478D8EE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通过现场勘察取证，肇事装载机的监视镜和后视镜不满足B类视野</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3"/>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pacing w:val="1"/>
          <w:w w:val="85"/>
          <w:kern w:val="0"/>
          <w:sz w:val="32"/>
          <w:szCs w:val="32"/>
          <w:fitText w:val="2880" w:id="2074037726"/>
        </w:rPr>
        <w:t>（GB 25685.2-2010-T</w:t>
      </w:r>
      <w:r>
        <w:rPr>
          <w:rFonts w:hint="eastAsia" w:ascii="仿宋_GB2312" w:hAnsi="仿宋_GB2312" w:eastAsia="仿宋_GB2312" w:cs="仿宋_GB2312"/>
          <w:color w:val="auto"/>
          <w:spacing w:val="3"/>
          <w:w w:val="85"/>
          <w:kern w:val="0"/>
          <w:sz w:val="32"/>
          <w:szCs w:val="32"/>
          <w:fitText w:val="2880" w:id="2074037726"/>
        </w:rPr>
        <w:t>）</w:t>
      </w:r>
      <w:r>
        <w:rPr>
          <w:rFonts w:hint="eastAsia" w:ascii="仿宋_GB2312" w:hAnsi="仿宋_GB2312" w:eastAsia="仿宋_GB2312" w:cs="仿宋_GB2312"/>
          <w:color w:val="auto"/>
          <w:sz w:val="32"/>
          <w:szCs w:val="32"/>
        </w:rPr>
        <w:t>规范要求，致使车辆“带病”运转</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rPr>
        <w:t>驾驶员上车也没有调整监视镜及后视镜位置，不能为驾驶员提供有效的视野。同时事发车辆左右两个后</w:t>
      </w:r>
      <w:r>
        <w:rPr>
          <w:rFonts w:hint="eastAsia" w:ascii="仿宋_GB2312" w:hAnsi="仿宋_GB2312" w:eastAsia="仿宋_GB2312" w:cs="仿宋_GB2312"/>
          <w:color w:val="auto"/>
          <w:sz w:val="32"/>
          <w:szCs w:val="32"/>
          <w:lang w:eastAsia="zh-CN"/>
        </w:rPr>
        <w:t>视镜</w:t>
      </w:r>
      <w:r>
        <w:rPr>
          <w:rFonts w:hint="eastAsia" w:ascii="仿宋_GB2312" w:hAnsi="仿宋_GB2312" w:eastAsia="仿宋_GB2312" w:cs="仿宋_GB2312"/>
          <w:color w:val="auto"/>
          <w:sz w:val="32"/>
          <w:szCs w:val="32"/>
        </w:rPr>
        <w:drawing>
          <wp:anchor distT="0" distB="0" distL="114300" distR="114300" simplePos="0" relativeHeight="251661312" behindDoc="0" locked="0" layoutInCell="1" allowOverlap="1">
            <wp:simplePos x="0" y="0"/>
            <wp:positionH relativeFrom="column">
              <wp:posOffset>4057650</wp:posOffset>
            </wp:positionH>
            <wp:positionV relativeFrom="page">
              <wp:posOffset>3759835</wp:posOffset>
            </wp:positionV>
            <wp:extent cx="1571625" cy="2029460"/>
            <wp:effectExtent l="0" t="0" r="9525" b="8890"/>
            <wp:wrapTopAndBottom/>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1"/>
                    <a:stretch>
                      <a:fillRect/>
                    </a:stretch>
                  </pic:blipFill>
                  <pic:spPr>
                    <a:xfrm>
                      <a:off x="0" y="0"/>
                      <a:ext cx="1571625" cy="2029460"/>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59264" behindDoc="0" locked="0" layoutInCell="1" allowOverlap="1">
            <wp:simplePos x="0" y="0"/>
            <wp:positionH relativeFrom="column">
              <wp:posOffset>1885950</wp:posOffset>
            </wp:positionH>
            <wp:positionV relativeFrom="page">
              <wp:posOffset>3739515</wp:posOffset>
            </wp:positionV>
            <wp:extent cx="1771650" cy="2031365"/>
            <wp:effectExtent l="0" t="0" r="0" b="698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2"/>
                    <a:stretch>
                      <a:fillRect/>
                    </a:stretch>
                  </pic:blipFill>
                  <pic:spPr>
                    <a:xfrm>
                      <a:off x="0" y="0"/>
                      <a:ext cx="1771650" cy="2031365"/>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0288" behindDoc="0" locked="0" layoutInCell="1" allowOverlap="1">
            <wp:simplePos x="0" y="0"/>
            <wp:positionH relativeFrom="column">
              <wp:posOffset>-77470</wp:posOffset>
            </wp:positionH>
            <wp:positionV relativeFrom="page">
              <wp:posOffset>3754755</wp:posOffset>
            </wp:positionV>
            <wp:extent cx="1729740" cy="2043430"/>
            <wp:effectExtent l="0" t="0" r="3810" b="13970"/>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3"/>
                    <a:stretch>
                      <a:fillRect/>
                    </a:stretch>
                  </pic:blipFill>
                  <pic:spPr>
                    <a:xfrm>
                      <a:off x="0" y="0"/>
                      <a:ext cx="1729740" cy="2043430"/>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t>视线模糊，朝向角度不能有效为司机提供有效的视野，驾驶室内反光镜只能看到司机本人，不能观察到车后方。致使后视镜和反光镜不能反射出装载机车身两侧及后方的部分区域情况，使得操作人员不能及时观察到原本处于视觉盲区的人员、车辆或其他障碍物等，不能通过后视镜和反光镜提前知晓后方是否有人员靠近，从而在进行如回转、倒退等操作时</w:t>
      </w:r>
      <w:r>
        <w:rPr>
          <w:rFonts w:hint="eastAsia" w:ascii="仿宋_GB2312" w:hAnsi="仿宋_GB2312" w:eastAsia="仿宋_GB2312" w:cs="仿宋_GB2312"/>
          <w:color w:val="auto"/>
          <w:sz w:val="32"/>
          <w:szCs w:val="32"/>
          <w:lang w:eastAsia="zh-CN"/>
        </w:rPr>
        <w:t>不能</w:t>
      </w:r>
      <w:r>
        <w:rPr>
          <w:rFonts w:hint="eastAsia" w:ascii="仿宋_GB2312" w:hAnsi="仿宋_GB2312" w:eastAsia="仿宋_GB2312" w:cs="仿宋_GB2312"/>
          <w:color w:val="auto"/>
          <w:sz w:val="32"/>
          <w:szCs w:val="32"/>
        </w:rPr>
        <w:t>有效避免碰撞事故发生。</w:t>
      </w:r>
    </w:p>
    <w:p w14:paraId="59671744">
      <w:pPr>
        <w:pStyle w:val="8"/>
        <w:pageBreakBefore w:val="0"/>
        <w:widowControl w:val="0"/>
        <w:kinsoku/>
        <w:wordWrap/>
        <w:topLinePunct w:val="0"/>
        <w:autoSpaceDE/>
        <w:autoSpaceDN/>
        <w:bidi w:val="0"/>
        <w:adjustRightInd/>
        <w:snapToGrid/>
        <w:spacing w:line="560" w:lineRule="exact"/>
        <w:ind w:left="0" w:leftChars="0" w:firstLine="321" w:firstLineChars="100"/>
        <w:jc w:val="center"/>
        <w:textAlignment w:val="auto"/>
        <w:rPr>
          <w:rFonts w:hint="eastAsia" w:ascii="国标仿宋" w:hAnsi="国标仿宋" w:eastAsia="国标仿宋" w:cs="国标仿宋"/>
          <w:color w:val="auto"/>
          <w:sz w:val="32"/>
          <w:szCs w:val="32"/>
        </w:rPr>
      </w:pPr>
      <w:r>
        <w:rPr>
          <w:rFonts w:hint="eastAsia" w:ascii="仿宋" w:hAnsi="仿宋" w:eastAsia="仿宋"/>
          <w:b/>
          <w:bCs/>
          <w:color w:val="auto"/>
          <w:sz w:val="32"/>
          <w:szCs w:val="32"/>
        </w:rPr>
        <w:t>上三图：肇事装载机事发时车辆前方左右及驾驶室内反光</w:t>
      </w:r>
    </w:p>
    <w:p w14:paraId="2F3B1264">
      <w:pPr>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63360" behindDoc="0" locked="0" layoutInCell="1" allowOverlap="1">
            <wp:simplePos x="0" y="0"/>
            <wp:positionH relativeFrom="column">
              <wp:posOffset>2895600</wp:posOffset>
            </wp:positionH>
            <wp:positionV relativeFrom="page">
              <wp:posOffset>7396480</wp:posOffset>
            </wp:positionV>
            <wp:extent cx="2597785" cy="1940560"/>
            <wp:effectExtent l="0" t="0" r="12065" b="2540"/>
            <wp:wrapTopAndBottom/>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14"/>
                    <a:stretch>
                      <a:fillRect/>
                    </a:stretch>
                  </pic:blipFill>
                  <pic:spPr>
                    <a:xfrm>
                      <a:off x="0" y="0"/>
                      <a:ext cx="2597785" cy="1940560"/>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-248285</wp:posOffset>
            </wp:positionH>
            <wp:positionV relativeFrom="page">
              <wp:posOffset>7290435</wp:posOffset>
            </wp:positionV>
            <wp:extent cx="2526665" cy="2015490"/>
            <wp:effectExtent l="0" t="0" r="6985" b="3810"/>
            <wp:wrapTopAndBottom/>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5"/>
                    <a:stretch>
                      <a:fillRect/>
                    </a:stretch>
                  </pic:blipFill>
                  <pic:spPr>
                    <a:xfrm>
                      <a:off x="0" y="0"/>
                      <a:ext cx="2526665" cy="2015490"/>
                    </a:xfrm>
                    <a:prstGeom prst="rect">
                      <a:avLst/>
                    </a:prstGeom>
                    <a:noFill/>
                    <a:ln>
                      <a:noFill/>
                    </a:ln>
                  </pic:spPr>
                </pic:pic>
              </a:graphicData>
            </a:graphic>
          </wp:anchor>
        </w:drawing>
      </w:r>
      <w:r>
        <w:rPr>
          <w:rFonts w:hint="eastAsia" w:ascii="仿宋_GB2312" w:hAnsi="仿宋_GB2312" w:eastAsia="仿宋_GB2312" w:cs="仿宋_GB2312"/>
          <w:b/>
          <w:bCs/>
          <w:color w:val="auto"/>
          <w:sz w:val="32"/>
          <w:szCs w:val="32"/>
        </w:rPr>
        <w:t>2.事发地理位置：</w:t>
      </w:r>
      <w:r>
        <w:rPr>
          <w:rFonts w:hint="eastAsia" w:ascii="仿宋_GB2312" w:hAnsi="仿宋_GB2312" w:eastAsia="仿宋_GB2312" w:cs="仿宋_GB2312"/>
          <w:color w:val="auto"/>
          <w:sz w:val="32"/>
          <w:szCs w:val="32"/>
        </w:rPr>
        <w:t>位于溆浦众一建材有限公司原料堆场料棚内，距离西侧山体距离约13米左右处；东经110°23′51.43″，北纬27°51′4.05″。</w:t>
      </w:r>
    </w:p>
    <w:p w14:paraId="36783C5E">
      <w:pPr>
        <w:pStyle w:val="8"/>
        <w:pageBreakBefore w:val="0"/>
        <w:widowControl w:val="0"/>
        <w:kinsoku/>
        <w:wordWrap/>
        <w:topLinePunct w:val="0"/>
        <w:autoSpaceDE/>
        <w:autoSpaceDN/>
        <w:bidi w:val="0"/>
        <w:adjustRightInd/>
        <w:snapToGrid/>
        <w:spacing w:line="560" w:lineRule="exact"/>
        <w:ind w:left="0" w:leftChars="0" w:firstLine="643" w:firstLineChars="200"/>
        <w:jc w:val="center"/>
        <w:textAlignment w:val="auto"/>
        <w:rPr>
          <w:rFonts w:hint="eastAsia" w:ascii="仿宋" w:hAnsi="仿宋" w:eastAsia="仿宋"/>
          <w:b/>
          <w:bCs/>
          <w:color w:val="auto"/>
          <w:sz w:val="32"/>
          <w:szCs w:val="32"/>
        </w:rPr>
      </w:pPr>
      <w:r>
        <w:rPr>
          <w:rFonts w:hint="eastAsia" w:ascii="仿宋" w:hAnsi="仿宋" w:eastAsia="仿宋"/>
          <w:b/>
          <w:bCs/>
          <w:color w:val="auto"/>
          <w:sz w:val="32"/>
          <w:szCs w:val="32"/>
        </w:rPr>
        <w:t>上两图：事故单位地理位置图</w:t>
      </w:r>
    </w:p>
    <w:p w14:paraId="3C200E6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（四）事故单位安全管理情况</w:t>
      </w:r>
    </w:p>
    <w:p w14:paraId="6E9108E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
          <w:bCs/>
          <w:color w:val="auto"/>
          <w:sz w:val="32"/>
          <w:szCs w:val="32"/>
        </w:rPr>
        <w:t>1.安全管理人员落实情况</w:t>
      </w:r>
      <w:r>
        <w:rPr>
          <w:rFonts w:hint="eastAsia" w:ascii="仿宋_GB2312" w:hAnsi="仿宋_GB2312" w:eastAsia="仿宋_GB2312" w:cs="仿宋_GB2312"/>
          <w:color w:val="auto"/>
          <w:sz w:val="32"/>
          <w:szCs w:val="32"/>
        </w:rPr>
        <w:t>：自众一公司从2022年开始，由郝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从11名股东中承包经营第一生产厂兼实际控制人，夏</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波承包第二生产厂兼实际控制人；2024年9月份起至2025年4月30日止，邓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两人与股东签署协议，承包第一生产厂；2025年5月17日，经全体股东签名同意，郝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一人与众一公司重新签了《内部责任目标管理合同》，明确该管理合同期限为2025年6月20日起至2031年6月19日止，明确其对第一、第二生产厂的承包协议，成为众一公司唯</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实际控制人。实际</w:t>
      </w:r>
      <w:r>
        <w:rPr>
          <w:rFonts w:hint="eastAsia" w:ascii="仿宋_GB2312" w:hAnsi="仿宋_GB2312" w:eastAsia="仿宋_GB2312" w:cs="仿宋_GB2312"/>
          <w:color w:val="auto"/>
          <w:sz w:val="32"/>
          <w:szCs w:val="32"/>
          <w:lang w:eastAsia="zh-CN"/>
        </w:rPr>
        <w:t>控制</w:t>
      </w:r>
      <w:r>
        <w:rPr>
          <w:rFonts w:hint="eastAsia" w:ascii="仿宋_GB2312" w:hAnsi="仿宋_GB2312" w:eastAsia="仿宋_GB2312" w:cs="仿宋_GB2312"/>
          <w:color w:val="auto"/>
          <w:sz w:val="32"/>
          <w:szCs w:val="32"/>
        </w:rPr>
        <w:t>人郝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以</w:t>
      </w:r>
      <w:r>
        <w:rPr>
          <w:rFonts w:hint="eastAsia" w:ascii="仿宋_GB2312" w:hAnsi="仿宋_GB2312" w:eastAsia="仿宋_GB2312" w:cs="仿宋_GB2312"/>
          <w:bCs/>
          <w:color w:val="auto"/>
          <w:kern w:val="0"/>
          <w:sz w:val="32"/>
          <w:szCs w:val="32"/>
        </w:rPr>
        <w:t>众一公司</w:t>
      </w:r>
      <w:r>
        <w:rPr>
          <w:rFonts w:hint="eastAsia" w:ascii="仿宋_GB2312" w:hAnsi="仿宋_GB2312" w:eastAsia="仿宋_GB2312" w:cs="仿宋_GB2312"/>
          <w:bCs/>
          <w:color w:val="auto"/>
          <w:kern w:val="0"/>
          <w:sz w:val="32"/>
          <w:szCs w:val="32"/>
          <w:lang w:eastAsia="zh-CN"/>
        </w:rPr>
        <w:t>名义</w:t>
      </w:r>
      <w:r>
        <w:rPr>
          <w:rFonts w:hint="eastAsia" w:ascii="仿宋_GB2312" w:hAnsi="仿宋_GB2312" w:eastAsia="仿宋_GB2312" w:cs="仿宋_GB2312"/>
          <w:bCs/>
          <w:color w:val="auto"/>
          <w:kern w:val="0"/>
          <w:sz w:val="32"/>
          <w:szCs w:val="32"/>
        </w:rPr>
        <w:t>于2025年3月15日形成《安全生产管理组织机构职责》明确成立安全生产委员会（领导小组），组长为邓</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rPr>
        <w:t>，副组长</w:t>
      </w:r>
      <w:r>
        <w:rPr>
          <w:rFonts w:hint="eastAsia" w:ascii="仿宋_GB2312" w:hAnsi="仿宋_GB2312" w:eastAsia="仿宋_GB2312" w:cs="仿宋_GB2312"/>
          <w:bCs/>
          <w:color w:val="auto"/>
          <w:kern w:val="0"/>
          <w:sz w:val="32"/>
          <w:szCs w:val="32"/>
          <w:lang w:eastAsia="zh-CN"/>
        </w:rPr>
        <w:t>为</w:t>
      </w:r>
      <w:r>
        <w:rPr>
          <w:rFonts w:hint="eastAsia" w:ascii="仿宋_GB2312" w:hAnsi="仿宋_GB2312" w:eastAsia="仿宋_GB2312" w:cs="仿宋_GB2312"/>
          <w:bCs/>
          <w:color w:val="auto"/>
          <w:kern w:val="0"/>
          <w:sz w:val="32"/>
          <w:szCs w:val="32"/>
        </w:rPr>
        <w:t>郝</w:t>
      </w:r>
      <w:r>
        <w:rPr>
          <w:rFonts w:hint="eastAsia" w:ascii="仿宋_GB2312" w:hAnsi="仿宋_GB2312" w:eastAsia="仿宋_GB2312" w:cs="仿宋_GB2312"/>
          <w:bCs/>
          <w:color w:val="auto"/>
          <w:kern w:val="0"/>
          <w:sz w:val="32"/>
          <w:szCs w:val="32"/>
          <w:lang w:eastAsia="zh-CN"/>
        </w:rPr>
        <w:t>＊林</w:t>
      </w:r>
      <w:r>
        <w:rPr>
          <w:rFonts w:hint="eastAsia" w:ascii="仿宋_GB2312" w:hAnsi="仿宋_GB2312" w:eastAsia="仿宋_GB2312" w:cs="仿宋_GB2312"/>
          <w:bCs/>
          <w:color w:val="auto"/>
          <w:kern w:val="0"/>
          <w:sz w:val="32"/>
          <w:szCs w:val="32"/>
        </w:rPr>
        <w:t>，但本文件与“</w:t>
      </w:r>
      <w:r>
        <w:rPr>
          <w:rFonts w:hint="eastAsia" w:ascii="仿宋_GB2312" w:hAnsi="仿宋_GB2312" w:eastAsia="仿宋_GB2312" w:cs="仿宋_GB2312"/>
          <w:color w:val="auto"/>
          <w:sz w:val="32"/>
          <w:szCs w:val="32"/>
        </w:rPr>
        <w:t>夏</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波承包生产运营溆浦众一建材有限公司二厂经营至2025年5月10日止</w:t>
      </w:r>
      <w:r>
        <w:rPr>
          <w:rFonts w:hint="eastAsia" w:ascii="仿宋_GB2312" w:hAnsi="仿宋_GB2312" w:eastAsia="仿宋_GB2312" w:cs="仿宋_GB2312"/>
          <w:bCs/>
          <w:color w:val="auto"/>
          <w:kern w:val="0"/>
          <w:sz w:val="32"/>
          <w:szCs w:val="32"/>
        </w:rPr>
        <w:t>”的先期合同约定存在</w:t>
      </w:r>
      <w:r>
        <w:rPr>
          <w:rFonts w:hint="eastAsia" w:ascii="仿宋_GB2312" w:hAnsi="仿宋_GB2312" w:eastAsia="仿宋_GB2312" w:cs="仿宋_GB2312"/>
          <w:bCs/>
          <w:color w:val="auto"/>
          <w:kern w:val="0"/>
          <w:sz w:val="32"/>
          <w:szCs w:val="32"/>
          <w:lang w:eastAsia="zh-CN"/>
        </w:rPr>
        <w:t>管理主体责任</w:t>
      </w:r>
      <w:r>
        <w:rPr>
          <w:rFonts w:hint="eastAsia" w:ascii="仿宋_GB2312" w:hAnsi="仿宋_GB2312" w:eastAsia="仿宋_GB2312" w:cs="仿宋_GB2312"/>
          <w:bCs/>
          <w:color w:val="auto"/>
          <w:kern w:val="0"/>
          <w:sz w:val="32"/>
          <w:szCs w:val="32"/>
        </w:rPr>
        <w:t>矛盾。</w:t>
      </w:r>
      <w:r>
        <w:rPr>
          <w:rFonts w:hint="eastAsia" w:ascii="仿宋_GB2312" w:hAnsi="仿宋_GB2312" w:eastAsia="仿宋_GB2312" w:cs="仿宋_GB2312"/>
          <w:color w:val="auto"/>
          <w:sz w:val="32"/>
          <w:szCs w:val="32"/>
        </w:rPr>
        <w:t>公司实际控制负责人郝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未取得主要负责人安全资格证书，公司配备安全员分别为郝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、张弘</w:t>
      </w:r>
      <w:r>
        <w:rPr>
          <w:rFonts w:hint="eastAsia" w:ascii="仿宋_GB2312" w:hAnsi="仿宋_GB2312" w:eastAsia="仿宋_GB2312" w:cs="仿宋_GB2312"/>
          <w:color w:val="auto"/>
          <w:sz w:val="32"/>
          <w:szCs w:val="32"/>
          <w:lang w:eastAsia="zh-CN"/>
        </w:rPr>
        <w:t>均持有安全培训合格证</w:t>
      </w:r>
      <w:r>
        <w:rPr>
          <w:rFonts w:hint="eastAsia" w:ascii="仿宋_GB2312" w:hAnsi="仿宋_GB2312" w:eastAsia="仿宋_GB2312" w:cs="仿宋_GB2312"/>
          <w:color w:val="auto"/>
          <w:sz w:val="32"/>
          <w:szCs w:val="32"/>
        </w:rPr>
        <w:t>。</w:t>
      </w:r>
    </w:p>
    <w:p w14:paraId="714CBE67">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kern w:val="0"/>
          <w:sz w:val="32"/>
          <w:szCs w:val="32"/>
        </w:rPr>
        <w:t>2.安全规章制度制定方面：</w:t>
      </w:r>
      <w:r>
        <w:rPr>
          <w:rFonts w:hint="eastAsia" w:ascii="仿宋_GB2312" w:hAnsi="仿宋_GB2312" w:eastAsia="仿宋_GB2312" w:cs="仿宋_GB2312"/>
          <w:color w:val="auto"/>
          <w:sz w:val="32"/>
          <w:szCs w:val="32"/>
        </w:rPr>
        <w:t>企业编制了《众一建材有限公司员工岗位职责》对17个重点岗位职责、规程、风险进行规定，其中“开装载机工岗位职责”要求：“1.负责检查启动装载机前的轮胎、刹车、柴油、水、机油等是否处于良好状态，检查场地四周的装况。6.下班时保持驾驶室及场地干净整齐，装载机过往场地无粉堆现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装载机工安全操作规程</w:t>
      </w:r>
      <w:r>
        <w:rPr>
          <w:rFonts w:hint="eastAsia" w:ascii="仿宋_GB2312" w:hAnsi="仿宋_GB2312" w:eastAsia="仿宋_GB2312" w:cs="仿宋_GB2312"/>
          <w:color w:val="auto"/>
          <w:sz w:val="32"/>
          <w:szCs w:val="32"/>
          <w:lang w:eastAsia="zh-CN"/>
        </w:rPr>
        <w:t>》载明相关安全要求</w:t>
      </w:r>
      <w:r>
        <w:rPr>
          <w:rStyle w:val="19"/>
          <w:rFonts w:hint="eastAsia" w:ascii="仿宋_GB2312" w:hAnsi="仿宋_GB2312" w:eastAsia="仿宋_GB2312" w:cs="仿宋_GB2312"/>
          <w:color w:val="auto"/>
          <w:kern w:val="0"/>
          <w:sz w:val="32"/>
          <w:szCs w:val="32"/>
          <w:vertAlign w:val="superscript"/>
          <w:lang w:eastAsia="zh-CN"/>
        </w:rPr>
        <w:t>[</w:t>
      </w:r>
      <w:r>
        <w:rPr>
          <w:rStyle w:val="19"/>
          <w:rFonts w:hint="eastAsia" w:ascii="仿宋_GB2312" w:hAnsi="仿宋_GB2312" w:eastAsia="仿宋_GB2312" w:cs="仿宋_GB2312"/>
          <w:color w:val="auto"/>
          <w:kern w:val="0"/>
          <w:sz w:val="32"/>
          <w:szCs w:val="32"/>
          <w:vertAlign w:val="superscript"/>
          <w:lang w:eastAsia="zh-CN"/>
        </w:rPr>
        <w:footnoteReference w:id="4"/>
      </w:r>
      <w:r>
        <w:rPr>
          <w:rStyle w:val="19"/>
          <w:rFonts w:hint="eastAsia" w:ascii="仿宋_GB2312" w:hAnsi="仿宋_GB2312" w:eastAsia="仿宋_GB2312" w:cs="仿宋_GB2312"/>
          <w:color w:val="auto"/>
          <w:kern w:val="0"/>
          <w:sz w:val="32"/>
          <w:szCs w:val="32"/>
          <w:vertAlign w:val="superscript"/>
          <w:lang w:eastAsia="zh-CN"/>
        </w:rPr>
        <w:t>]</w:t>
      </w:r>
      <w:r>
        <w:rPr>
          <w:rFonts w:hint="eastAsia" w:ascii="仿宋_GB2312" w:hAnsi="仿宋_GB2312" w:eastAsia="仿宋_GB2312" w:cs="仿宋_GB2312"/>
          <w:color w:val="auto"/>
          <w:sz w:val="32"/>
          <w:szCs w:val="32"/>
        </w:rPr>
        <w:t>。从业人员依岗位设置共签订29份《安全责任书》。</w:t>
      </w:r>
    </w:p>
    <w:p w14:paraId="597D56C4">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rPr>
        <w:t>安全生产投入方面：</w:t>
      </w:r>
      <w:r>
        <w:rPr>
          <w:rFonts w:hint="eastAsia" w:ascii="仿宋_GB2312" w:hAnsi="仿宋_GB2312" w:eastAsia="仿宋_GB2312" w:cs="仿宋_GB2312"/>
          <w:color w:val="auto"/>
          <w:sz w:val="32"/>
          <w:szCs w:val="32"/>
        </w:rPr>
        <w:t>2025年1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6月以来，为列入8个安全生产开支的项目中7个总计投入28618元安全生产费用。于2025年4月3日为31名登记在册的</w:t>
      </w:r>
      <w:r>
        <w:rPr>
          <w:rFonts w:hint="eastAsia" w:ascii="仿宋_GB2312" w:hAnsi="仿宋_GB2312" w:eastAsia="仿宋_GB2312" w:cs="仿宋_GB2312"/>
          <w:color w:val="auto"/>
          <w:sz w:val="32"/>
          <w:szCs w:val="32"/>
          <w:lang w:val="en-US" w:eastAsia="zh-CN"/>
        </w:rPr>
        <w:t>从</w:t>
      </w:r>
      <w:r>
        <w:rPr>
          <w:rFonts w:hint="eastAsia" w:ascii="仿宋_GB2312" w:hAnsi="仿宋_GB2312" w:eastAsia="仿宋_GB2312" w:cs="仿宋_GB2312"/>
          <w:color w:val="auto"/>
          <w:sz w:val="32"/>
          <w:szCs w:val="32"/>
        </w:rPr>
        <w:t>业人员在中国人寿保险股份有限公司购买三个商业类别的险种</w:t>
      </w:r>
      <w:r>
        <w:rPr>
          <w:rStyle w:val="19"/>
          <w:rFonts w:hint="eastAsia" w:ascii="仿宋_GB2312" w:hAnsi="仿宋_GB2312" w:eastAsia="仿宋_GB2312" w:cs="仿宋_GB2312"/>
          <w:color w:val="auto"/>
          <w:kern w:val="0"/>
          <w:sz w:val="32"/>
          <w:szCs w:val="32"/>
          <w:vertAlign w:val="superscript"/>
        </w:rPr>
        <w:t>[</w:t>
      </w:r>
      <w:r>
        <w:rPr>
          <w:rStyle w:val="19"/>
          <w:rFonts w:hint="eastAsia" w:ascii="仿宋_GB2312" w:hAnsi="仿宋_GB2312" w:eastAsia="仿宋_GB2312" w:cs="仿宋_GB2312"/>
          <w:color w:val="auto"/>
          <w:kern w:val="0"/>
          <w:sz w:val="32"/>
          <w:szCs w:val="32"/>
          <w:vertAlign w:val="superscript"/>
        </w:rPr>
        <w:footnoteReference w:id="5"/>
      </w:r>
      <w:r>
        <w:rPr>
          <w:rStyle w:val="19"/>
          <w:rFonts w:hint="eastAsia" w:ascii="仿宋_GB2312" w:hAnsi="仿宋_GB2312" w:eastAsia="仿宋_GB2312" w:cs="仿宋_GB2312"/>
          <w:color w:val="auto"/>
          <w:kern w:val="0"/>
          <w:sz w:val="32"/>
          <w:szCs w:val="32"/>
          <w:vertAlign w:val="superscript"/>
        </w:rPr>
        <w:t>]</w:t>
      </w:r>
      <w:r>
        <w:rPr>
          <w:rFonts w:hint="eastAsia" w:ascii="仿宋_GB2312" w:hAnsi="仿宋_GB2312" w:eastAsia="仿宋_GB2312" w:cs="仿宋_GB2312"/>
          <w:color w:val="auto"/>
          <w:sz w:val="32"/>
          <w:szCs w:val="32"/>
        </w:rPr>
        <w:t>，未依法为所有从业人员购买工伤保险。经调查，公司未依《湖南省烧结砖（瓦）企业安全管理实施指南》要求编制生产设备设施安全管理、建设项目安全设施“三同时”管理、生产设备设施巡检制度等管理制度</w:t>
      </w:r>
      <w:r>
        <w:rPr>
          <w:rStyle w:val="19"/>
          <w:rFonts w:hint="eastAsia" w:ascii="仿宋_GB2312" w:hAnsi="仿宋_GB2312" w:eastAsia="仿宋_GB2312" w:cs="仿宋_GB2312"/>
          <w:color w:val="auto"/>
          <w:kern w:val="0"/>
          <w:sz w:val="32"/>
          <w:szCs w:val="32"/>
          <w:vertAlign w:val="superscript"/>
        </w:rPr>
        <w:t>[</w:t>
      </w:r>
      <w:r>
        <w:rPr>
          <w:rStyle w:val="19"/>
          <w:rFonts w:hint="eastAsia" w:ascii="仿宋_GB2312" w:hAnsi="仿宋_GB2312" w:eastAsia="仿宋_GB2312" w:cs="仿宋_GB2312"/>
          <w:color w:val="auto"/>
          <w:kern w:val="0"/>
          <w:sz w:val="32"/>
          <w:szCs w:val="32"/>
          <w:vertAlign w:val="superscript"/>
        </w:rPr>
        <w:footnoteReference w:id="6"/>
      </w:r>
      <w:r>
        <w:rPr>
          <w:rStyle w:val="19"/>
          <w:rFonts w:hint="eastAsia" w:ascii="仿宋_GB2312" w:hAnsi="仿宋_GB2312" w:eastAsia="仿宋_GB2312" w:cs="仿宋_GB2312"/>
          <w:color w:val="auto"/>
          <w:kern w:val="0"/>
          <w:sz w:val="32"/>
          <w:szCs w:val="32"/>
          <w:vertAlign w:val="superscript"/>
        </w:rPr>
        <w:t>]</w:t>
      </w:r>
      <w:r>
        <w:rPr>
          <w:rFonts w:hint="eastAsia" w:ascii="仿宋_GB2312" w:hAnsi="仿宋_GB2312" w:eastAsia="仿宋_GB2312" w:cs="仿宋_GB2312"/>
          <w:color w:val="auto"/>
          <w:sz w:val="32"/>
          <w:szCs w:val="32"/>
        </w:rPr>
        <w:t>。</w:t>
      </w:r>
    </w:p>
    <w:p w14:paraId="380D060F">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sz w:val="32"/>
          <w:szCs w:val="32"/>
          <w:lang w:val="en-US" w:eastAsia="zh-CN"/>
        </w:rPr>
        <w:t>4.安全生产教育培训情况：</w:t>
      </w:r>
      <w:r>
        <w:rPr>
          <w:rFonts w:hint="eastAsia" w:ascii="仿宋_GB2312" w:hAnsi="仿宋_GB2312" w:eastAsia="仿宋_GB2312" w:cs="仿宋_GB2312"/>
          <w:color w:val="auto"/>
          <w:sz w:val="32"/>
          <w:szCs w:val="32"/>
        </w:rPr>
        <w:t>企业编制了《溆浦众一建材有限公司2025年安全教育培训计划》，根据计划企业已经组织部分从业人员开展了5次安全生产教育培训，形成教育培训档案，但肇事者</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、安全员</w:t>
      </w:r>
      <w:r>
        <w:rPr>
          <w:rFonts w:hint="eastAsia" w:ascii="仿宋_GB2312" w:hAnsi="仿宋_GB2312" w:eastAsia="仿宋_GB2312" w:cs="仿宋_GB2312"/>
          <w:color w:val="auto"/>
          <w:sz w:val="32"/>
          <w:szCs w:val="32"/>
          <w:lang w:eastAsia="zh-CN"/>
        </w:rPr>
        <w:t>郝＊林</w:t>
      </w:r>
      <w:r>
        <w:rPr>
          <w:rFonts w:hint="eastAsia" w:ascii="仿宋_GB2312" w:hAnsi="仿宋_GB2312" w:eastAsia="仿宋_GB2312" w:cs="仿宋_GB2312"/>
          <w:color w:val="auto"/>
          <w:sz w:val="32"/>
          <w:szCs w:val="32"/>
        </w:rPr>
        <w:t>、张</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、承包责任人邓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eastAsia="zh-CN"/>
        </w:rPr>
        <w:t>郝＊＊</w:t>
      </w:r>
      <w:r>
        <w:rPr>
          <w:rFonts w:hint="eastAsia" w:ascii="仿宋_GB2312" w:hAnsi="仿宋_GB2312" w:eastAsia="仿宋_GB2312" w:cs="仿宋_GB2312"/>
          <w:color w:val="auto"/>
          <w:sz w:val="32"/>
          <w:szCs w:val="32"/>
        </w:rPr>
        <w:t>几人未能形成完整的安全生产教育培训档案记录，如员工</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安全生产培训档案记录在2025年5次当中，实际培训签到只有1月2月两次签名确认参加，但在3月6日考核记录为“笔试96、实做100成绩”。</w:t>
      </w:r>
    </w:p>
    <w:p w14:paraId="0CD33084">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b/>
          <w:bCs/>
          <w:color w:val="auto"/>
          <w:sz w:val="32"/>
          <w:szCs w:val="32"/>
        </w:rPr>
        <w:t>.设备设施维修养护方面：</w:t>
      </w:r>
      <w:r>
        <w:rPr>
          <w:rFonts w:hint="eastAsia" w:ascii="仿宋_GB2312" w:hAnsi="仿宋_GB2312" w:eastAsia="仿宋_GB2312" w:cs="仿宋_GB2312"/>
          <w:color w:val="auto"/>
          <w:sz w:val="32"/>
          <w:szCs w:val="32"/>
        </w:rPr>
        <w:t>企业各分部、车间、岗位依据企业制度对各自责任区内的设备设施进行养护，要求严格按照国家相关部门规定</w:t>
      </w:r>
      <w:r>
        <w:rPr>
          <w:rStyle w:val="19"/>
          <w:rFonts w:hint="eastAsia" w:ascii="仿宋_GB2312" w:hAnsi="仿宋_GB2312" w:eastAsia="仿宋_GB2312" w:cs="仿宋_GB2312"/>
          <w:color w:val="auto"/>
          <w:kern w:val="0"/>
          <w:sz w:val="32"/>
          <w:szCs w:val="32"/>
          <w:vertAlign w:val="superscript"/>
        </w:rPr>
        <w:t>[</w:t>
      </w:r>
      <w:r>
        <w:rPr>
          <w:rStyle w:val="19"/>
          <w:rFonts w:hint="eastAsia" w:ascii="仿宋_GB2312" w:hAnsi="仿宋_GB2312" w:eastAsia="仿宋_GB2312" w:cs="仿宋_GB2312"/>
          <w:color w:val="auto"/>
          <w:kern w:val="0"/>
          <w:sz w:val="32"/>
          <w:szCs w:val="32"/>
          <w:vertAlign w:val="superscript"/>
        </w:rPr>
        <w:footnoteReference w:id="7"/>
      </w:r>
      <w:r>
        <w:rPr>
          <w:rStyle w:val="19"/>
          <w:rFonts w:hint="eastAsia" w:ascii="仿宋_GB2312" w:hAnsi="仿宋_GB2312" w:eastAsia="仿宋_GB2312" w:cs="仿宋_GB2312"/>
          <w:color w:val="auto"/>
          <w:kern w:val="0"/>
          <w:sz w:val="32"/>
          <w:szCs w:val="32"/>
          <w:vertAlign w:val="superscript"/>
        </w:rPr>
        <w:t>]</w:t>
      </w:r>
      <w:r>
        <w:rPr>
          <w:rFonts w:hint="eastAsia" w:ascii="仿宋_GB2312" w:hAnsi="仿宋_GB2312" w:eastAsia="仿宋_GB2312" w:cs="仿宋_GB2312"/>
          <w:color w:val="auto"/>
          <w:sz w:val="32"/>
          <w:szCs w:val="32"/>
        </w:rPr>
        <w:t>的安装、操作及拆卸安全规范、规程要求对相关设备进行安装、操作及拆卸维护；机修人员或岗位责任人负责填写设备设施的安装、运行、养护记录，以确保设备设施的常规保养和及时维修</w:t>
      </w:r>
      <w:r>
        <w:rPr>
          <w:rStyle w:val="19"/>
          <w:rFonts w:hint="eastAsia" w:ascii="仿宋_GB2312" w:hAnsi="仿宋_GB2312" w:eastAsia="仿宋_GB2312" w:cs="仿宋_GB2312"/>
          <w:color w:val="auto"/>
          <w:kern w:val="0"/>
          <w:sz w:val="32"/>
          <w:szCs w:val="32"/>
          <w:vertAlign w:val="superscript"/>
        </w:rPr>
        <w:t>[</w:t>
      </w:r>
      <w:r>
        <w:rPr>
          <w:rStyle w:val="19"/>
          <w:rFonts w:hint="eastAsia" w:ascii="仿宋_GB2312" w:hAnsi="仿宋_GB2312" w:eastAsia="仿宋_GB2312" w:cs="仿宋_GB2312"/>
          <w:color w:val="auto"/>
          <w:kern w:val="0"/>
          <w:sz w:val="32"/>
          <w:szCs w:val="32"/>
          <w:vertAlign w:val="superscript"/>
        </w:rPr>
        <w:footnoteReference w:id="8"/>
      </w:r>
      <w:r>
        <w:rPr>
          <w:rStyle w:val="19"/>
          <w:rFonts w:hint="eastAsia" w:ascii="仿宋_GB2312" w:hAnsi="仿宋_GB2312" w:eastAsia="仿宋_GB2312" w:cs="仿宋_GB2312"/>
          <w:color w:val="auto"/>
          <w:kern w:val="0"/>
          <w:sz w:val="32"/>
          <w:szCs w:val="32"/>
          <w:vertAlign w:val="superscript"/>
        </w:rPr>
        <w:t>]</w:t>
      </w:r>
      <w:r>
        <w:rPr>
          <w:rFonts w:hint="eastAsia" w:ascii="仿宋_GB2312" w:hAnsi="仿宋_GB2312" w:eastAsia="仿宋_GB2312" w:cs="仿宋_GB2312"/>
          <w:color w:val="auto"/>
          <w:sz w:val="32"/>
          <w:szCs w:val="32"/>
        </w:rPr>
        <w:t>。堆料场装载机由其操作人</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等两人负责，以维持装载机正常工作需要，牵涉到外购机械配件和较大维修要求时，由岗位管理人向企业部门经理申请办理。</w:t>
      </w:r>
      <w:r>
        <w:rPr>
          <w:rFonts w:hint="eastAsia" w:ascii="仿宋_GB2312" w:hAnsi="仿宋_GB2312" w:eastAsia="仿宋_GB2312" w:cs="仿宋_GB2312"/>
          <w:color w:val="auto"/>
          <w:sz w:val="32"/>
          <w:szCs w:val="32"/>
          <w:lang w:eastAsia="zh-CN"/>
        </w:rPr>
        <w:t>企业未依规建立维修保养记录档案。</w:t>
      </w:r>
    </w:p>
    <w:p w14:paraId="7A90D11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.事发现场管理方面：</w:t>
      </w:r>
    </w:p>
    <w:p w14:paraId="0D2ECE2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val="0"/>
          <w:bCs w:val="0"/>
          <w:color w:val="auto"/>
          <w:sz w:val="32"/>
          <w:szCs w:val="32"/>
        </w:rPr>
        <w:t>（1）事发堆料厂工作人员情况：</w:t>
      </w:r>
      <w:r>
        <w:rPr>
          <w:rFonts w:hint="eastAsia" w:ascii="仿宋_GB2312" w:hAnsi="仿宋_GB2312" w:eastAsia="仿宋_GB2312" w:cs="仿宋_GB2312"/>
          <w:color w:val="auto"/>
          <w:sz w:val="32"/>
          <w:szCs w:val="32"/>
        </w:rPr>
        <w:t>众一公司生产一区原料（炭质页岩）堆场岗位共2名员工，分别是</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和张</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，主要负责驾驶装载机对堆场原料进行选料、码料、进料等工作，其中</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上班时间为8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lang w:val="en-US" w:eastAsia="zh-CN"/>
        </w:rPr>
        <w:t>17:00</w:t>
      </w:r>
      <w:r>
        <w:rPr>
          <w:rFonts w:hint="eastAsia" w:ascii="仿宋_GB2312" w:hAnsi="仿宋_GB2312" w:eastAsia="仿宋_GB2312" w:cs="仿宋_GB2312"/>
          <w:color w:val="auto"/>
          <w:sz w:val="32"/>
          <w:szCs w:val="32"/>
        </w:rPr>
        <w:t>，张猛上班时间为</w:t>
      </w:r>
      <w:r>
        <w:rPr>
          <w:rFonts w:hint="eastAsia" w:ascii="仿宋_GB2312" w:hAnsi="仿宋_GB2312" w:eastAsia="仿宋_GB2312" w:cs="仿宋_GB2312"/>
          <w:color w:val="auto"/>
          <w:sz w:val="32"/>
          <w:szCs w:val="32"/>
          <w:lang w:val="en-US" w:eastAsia="zh-CN"/>
        </w:rPr>
        <w:t>23:00至</w:t>
      </w:r>
      <w:r>
        <w:rPr>
          <w:rFonts w:hint="eastAsia" w:ascii="仿宋_GB2312" w:hAnsi="仿宋_GB2312" w:eastAsia="仿宋_GB2312" w:cs="仿宋_GB2312"/>
          <w:color w:val="auto"/>
          <w:sz w:val="32"/>
          <w:szCs w:val="32"/>
        </w:rPr>
        <w:t>次日8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00</w:t>
      </w:r>
      <w:r>
        <w:rPr>
          <w:rFonts w:hint="eastAsia" w:ascii="仿宋_GB2312" w:hAnsi="仿宋_GB2312" w:eastAsia="仿宋_GB2312" w:cs="仿宋_GB2312"/>
          <w:color w:val="auto"/>
          <w:sz w:val="32"/>
          <w:szCs w:val="32"/>
        </w:rPr>
        <w:t>。堆料厂未安排现场专职管理人员。</w:t>
      </w:r>
    </w:p>
    <w:p w14:paraId="2C70E08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（2）事发堆料厂风险隐患管控防范情况：企</w:t>
      </w:r>
      <w:r>
        <w:rPr>
          <w:rFonts w:hint="eastAsia" w:ascii="仿宋_GB2312" w:hAnsi="仿宋_GB2312" w:eastAsia="仿宋_GB2312" w:cs="仿宋_GB2312"/>
          <w:color w:val="auto"/>
          <w:sz w:val="32"/>
          <w:szCs w:val="32"/>
        </w:rPr>
        <w:t>业开展了风险评估，并将《风险评估等级一览表》进行公示，将原料堆棚、成品堆场、道路等场所中的运输作业、装载作业评定为“显著危险或需要整改”的危险等级；装载作业堆料棚内无有效防尘降尘设施，地面通道积尘较厚，设备设施均积有较多尘土，无安全警示标志、风险告知、岗位操作规程，只有在进入原料堆场路边墙上设置有“进入矿区请戴安全帽，非工作人员严禁进入矿区”提示标识，标识</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牌已老化。</w:t>
      </w:r>
    </w:p>
    <w:p w14:paraId="6B6AD0A2">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（五）企业存在的问题：</w:t>
      </w:r>
    </w:p>
    <w:p w14:paraId="32FD2AA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bCs/>
          <w:color w:val="auto"/>
          <w:kern w:val="0"/>
          <w:sz w:val="32"/>
          <w:szCs w:val="32"/>
        </w:rPr>
        <w:t>众一公司</w:t>
      </w:r>
      <w:r>
        <w:rPr>
          <w:rFonts w:hint="eastAsia" w:ascii="仿宋_GB2312" w:hAnsi="仿宋_GB2312" w:eastAsia="仿宋_GB2312" w:cs="仿宋_GB2312"/>
          <w:bCs/>
          <w:color w:val="auto"/>
          <w:kern w:val="0"/>
          <w:sz w:val="32"/>
          <w:szCs w:val="32"/>
          <w:lang w:eastAsia="zh-CN"/>
        </w:rPr>
        <w:t>在管理权限移交过渡期</w:t>
      </w:r>
      <w:r>
        <w:rPr>
          <w:rFonts w:hint="eastAsia" w:ascii="仿宋_GB2312" w:hAnsi="仿宋_GB2312" w:eastAsia="仿宋_GB2312" w:cs="仿宋_GB2312"/>
          <w:bCs/>
          <w:color w:val="auto"/>
          <w:kern w:val="0"/>
          <w:sz w:val="32"/>
          <w:szCs w:val="32"/>
        </w:rPr>
        <w:t>的安全生产管理责任主体</w:t>
      </w:r>
      <w:r>
        <w:rPr>
          <w:rFonts w:hint="eastAsia" w:ascii="仿宋_GB2312" w:hAnsi="仿宋_GB2312" w:eastAsia="仿宋_GB2312" w:cs="仿宋_GB2312"/>
          <w:bCs/>
          <w:color w:val="auto"/>
          <w:kern w:val="0"/>
          <w:sz w:val="32"/>
          <w:szCs w:val="32"/>
          <w:lang w:eastAsia="zh-CN"/>
        </w:rPr>
        <w:t>未明确。</w:t>
      </w:r>
      <w:r>
        <w:rPr>
          <w:rFonts w:hint="eastAsia" w:ascii="仿宋_GB2312" w:hAnsi="仿宋_GB2312" w:eastAsia="仿宋_GB2312" w:cs="仿宋_GB2312"/>
          <w:bCs/>
          <w:color w:val="auto"/>
          <w:kern w:val="0"/>
          <w:sz w:val="32"/>
          <w:szCs w:val="32"/>
        </w:rPr>
        <w:t>自2022年2月对本公司所属的第一、二生产区分别与不同的第三方签订承包生产合同后直到事发时止，分别存在与先期的</w:t>
      </w:r>
      <w:r>
        <w:rPr>
          <w:rFonts w:hint="eastAsia" w:ascii="仿宋_GB2312" w:hAnsi="仿宋_GB2312" w:eastAsia="仿宋_GB2312" w:cs="仿宋_GB2312"/>
          <w:color w:val="auto"/>
          <w:sz w:val="32"/>
          <w:szCs w:val="32"/>
        </w:rPr>
        <w:t>夏绪波承包第二生产区、</w:t>
      </w:r>
      <w:r>
        <w:rPr>
          <w:rFonts w:hint="eastAsia" w:ascii="仿宋_GB2312" w:hAnsi="仿宋_GB2312" w:eastAsia="仿宋_GB2312" w:cs="仿宋_GB2312"/>
          <w:color w:val="auto"/>
          <w:kern w:val="0"/>
          <w:sz w:val="32"/>
          <w:szCs w:val="32"/>
        </w:rPr>
        <w:t>邓</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和</w:t>
      </w:r>
      <w:r>
        <w:rPr>
          <w:rFonts w:hint="eastAsia" w:ascii="仿宋_GB2312" w:hAnsi="仿宋_GB2312" w:eastAsia="仿宋_GB2312" w:cs="仿宋_GB2312"/>
          <w:color w:val="auto"/>
          <w:sz w:val="32"/>
          <w:szCs w:val="32"/>
          <w:lang w:eastAsia="zh-CN"/>
        </w:rPr>
        <w:t>郝</w:t>
      </w:r>
      <w:r>
        <w:rPr>
          <w:rFonts w:hint="eastAsia" w:ascii="仿宋_GB2312" w:hAnsi="仿宋_GB2312" w:eastAsia="仿宋_GB2312" w:cs="仿宋_GB2312"/>
          <w:color w:val="auto"/>
          <w:kern w:val="0"/>
          <w:sz w:val="32"/>
          <w:szCs w:val="32"/>
          <w:lang w:eastAsia="zh-CN"/>
        </w:rPr>
        <w:t>＊香</w:t>
      </w:r>
      <w:r>
        <w:rPr>
          <w:rFonts w:hint="eastAsia" w:ascii="仿宋_GB2312" w:hAnsi="仿宋_GB2312" w:eastAsia="仿宋_GB2312" w:cs="仿宋_GB2312"/>
          <w:color w:val="auto"/>
          <w:sz w:val="32"/>
          <w:szCs w:val="32"/>
        </w:rPr>
        <w:t>承包第一生产区，与后期的</w:t>
      </w:r>
      <w:r>
        <w:rPr>
          <w:rFonts w:hint="eastAsia" w:ascii="仿宋_GB2312" w:hAnsi="仿宋_GB2312" w:eastAsia="仿宋_GB2312" w:cs="仿宋_GB2312"/>
          <w:color w:val="auto"/>
          <w:kern w:val="0"/>
          <w:sz w:val="32"/>
          <w:szCs w:val="32"/>
        </w:rPr>
        <w:t>承包责任人邓</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和</w:t>
      </w:r>
      <w:r>
        <w:rPr>
          <w:rFonts w:hint="eastAsia" w:ascii="仿宋_GB2312" w:hAnsi="仿宋_GB2312" w:eastAsia="仿宋_GB2312" w:cs="仿宋_GB2312"/>
          <w:color w:val="auto"/>
          <w:sz w:val="32"/>
          <w:szCs w:val="32"/>
          <w:lang w:eastAsia="zh-CN"/>
        </w:rPr>
        <w:t>郝</w:t>
      </w:r>
      <w:r>
        <w:rPr>
          <w:rFonts w:hint="eastAsia" w:ascii="仿宋_GB2312" w:hAnsi="仿宋_GB2312" w:eastAsia="仿宋_GB2312" w:cs="仿宋_GB2312"/>
          <w:color w:val="auto"/>
          <w:kern w:val="0"/>
          <w:sz w:val="32"/>
          <w:szCs w:val="32"/>
          <w:lang w:eastAsia="zh-CN"/>
        </w:rPr>
        <w:t>＊香</w:t>
      </w:r>
      <w:r>
        <w:rPr>
          <w:rFonts w:hint="eastAsia" w:ascii="仿宋_GB2312" w:hAnsi="仿宋_GB2312" w:eastAsia="仿宋_GB2312" w:cs="仿宋_GB2312"/>
          <w:color w:val="auto"/>
          <w:kern w:val="0"/>
          <w:sz w:val="32"/>
          <w:szCs w:val="32"/>
        </w:rPr>
        <w:t>于2025年5月17日签署、6月20生效，对企业两个</w:t>
      </w:r>
      <w:r>
        <w:rPr>
          <w:rFonts w:hint="eastAsia" w:ascii="仿宋_GB2312" w:hAnsi="仿宋_GB2312" w:eastAsia="仿宋_GB2312" w:cs="仿宋_GB2312"/>
          <w:color w:val="auto"/>
          <w:sz w:val="32"/>
          <w:szCs w:val="32"/>
        </w:rPr>
        <w:t>生产区全部承包的合同约定，以及在先期合同到期后、后期合同生效前的期间，</w:t>
      </w:r>
      <w:r>
        <w:rPr>
          <w:rFonts w:hint="eastAsia" w:ascii="仿宋_GB2312" w:hAnsi="仿宋_GB2312" w:eastAsia="仿宋_GB2312" w:cs="仿宋_GB2312"/>
          <w:bCs/>
          <w:color w:val="auto"/>
          <w:kern w:val="0"/>
          <w:sz w:val="32"/>
          <w:szCs w:val="32"/>
        </w:rPr>
        <w:t>众一公司的公司级层面均未明确生产安全管理机构及其组成人员。造成企业在安全生产管理时的责任主体极不明确，履职十分混乱。</w:t>
      </w:r>
    </w:p>
    <w:p w14:paraId="0BEF028C">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（2）作业现场安全风险管</w:t>
      </w:r>
      <w:r>
        <w:rPr>
          <w:rFonts w:hint="eastAsia" w:ascii="仿宋_GB2312" w:hAnsi="仿宋_GB2312" w:eastAsia="仿宋_GB2312" w:cs="仿宋_GB2312"/>
          <w:bCs/>
          <w:color w:val="auto"/>
          <w:kern w:val="0"/>
          <w:sz w:val="32"/>
          <w:szCs w:val="32"/>
          <w:lang w:eastAsia="zh-CN"/>
        </w:rPr>
        <w:t>控有缺陷</w:t>
      </w:r>
      <w:r>
        <w:rPr>
          <w:rFonts w:hint="eastAsia" w:ascii="仿宋_GB2312" w:hAnsi="仿宋_GB2312" w:eastAsia="仿宋_GB2312" w:cs="仿宋_GB2312"/>
          <w:bCs/>
          <w:color w:val="auto"/>
          <w:kern w:val="0"/>
          <w:sz w:val="32"/>
          <w:szCs w:val="32"/>
        </w:rPr>
        <w:t>。事发现场及多处重要作业岗位均无安全生产规章制度和岗位操作规程</w:t>
      </w:r>
      <w:r>
        <w:rPr>
          <w:rStyle w:val="19"/>
          <w:rFonts w:hint="eastAsia" w:ascii="仿宋_GB2312" w:hAnsi="仿宋_GB2312" w:eastAsia="仿宋_GB2312" w:cs="仿宋_GB2312"/>
          <w:bCs/>
          <w:color w:val="auto"/>
          <w:kern w:val="0"/>
          <w:sz w:val="32"/>
          <w:szCs w:val="32"/>
        </w:rPr>
        <w:t>[</w:t>
      </w:r>
      <w:r>
        <w:rPr>
          <w:rStyle w:val="19"/>
          <w:rFonts w:hint="eastAsia" w:ascii="仿宋_GB2312" w:hAnsi="仿宋_GB2312" w:eastAsia="仿宋_GB2312" w:cs="仿宋_GB2312"/>
          <w:bCs/>
          <w:color w:val="auto"/>
          <w:kern w:val="0"/>
          <w:sz w:val="32"/>
          <w:szCs w:val="32"/>
        </w:rPr>
        <w:footnoteReference w:id="9"/>
      </w:r>
      <w:r>
        <w:rPr>
          <w:rStyle w:val="19"/>
          <w:rFonts w:hint="eastAsia" w:ascii="仿宋_GB2312" w:hAnsi="仿宋_GB2312" w:eastAsia="仿宋_GB2312" w:cs="仿宋_GB2312"/>
          <w:bCs/>
          <w:color w:val="auto"/>
          <w:kern w:val="0"/>
          <w:sz w:val="32"/>
          <w:szCs w:val="32"/>
        </w:rPr>
        <w:t>]</w:t>
      </w:r>
      <w:r>
        <w:rPr>
          <w:rFonts w:hint="eastAsia" w:ascii="仿宋_GB2312" w:hAnsi="仿宋_GB2312" w:eastAsia="仿宋_GB2312" w:cs="仿宋_GB2312"/>
          <w:bCs/>
          <w:color w:val="auto"/>
          <w:kern w:val="0"/>
          <w:sz w:val="32"/>
          <w:szCs w:val="32"/>
        </w:rPr>
        <w:t>，肇事作业人员未能正确操作车辆、正确佩戴和使用劳动防护用品；事发现场堆料棚立柱有5根以上被撞至变形且未得到有效整改及设置风险防范措施的情况下仍然组织在该处持</w:t>
      </w:r>
      <w:r>
        <w:rPr>
          <w:rFonts w:hint="eastAsia" w:ascii="仿宋_GB2312" w:hAnsi="仿宋_GB2312" w:eastAsia="仿宋_GB2312" w:cs="仿宋_GB2312"/>
          <w:bCs/>
          <w:color w:val="auto"/>
          <w:kern w:val="0"/>
          <w:sz w:val="32"/>
          <w:szCs w:val="32"/>
          <w:lang w:val="en-US" w:eastAsia="zh-CN"/>
        </w:rPr>
        <w:t>续</w:t>
      </w:r>
      <w:r>
        <w:rPr>
          <w:rFonts w:hint="eastAsia" w:ascii="仿宋_GB2312" w:hAnsi="仿宋_GB2312" w:eastAsia="仿宋_GB2312" w:cs="仿宋_GB2312"/>
          <w:bCs/>
          <w:color w:val="auto"/>
          <w:kern w:val="0"/>
          <w:sz w:val="32"/>
          <w:szCs w:val="32"/>
        </w:rPr>
        <w:t>生产作业，进入堆料的棚内外通道堆积有较厚尘土，在缺货、装载等</w:t>
      </w:r>
      <w:r>
        <w:rPr>
          <w:rFonts w:hint="eastAsia" w:ascii="仿宋_GB2312" w:hAnsi="仿宋_GB2312" w:eastAsia="仿宋_GB2312" w:cs="仿宋_GB2312"/>
          <w:color w:val="auto"/>
          <w:sz w:val="32"/>
          <w:szCs w:val="32"/>
        </w:rPr>
        <w:t>危险作业场所未设置安全警示标志和</w:t>
      </w:r>
      <w:r>
        <w:rPr>
          <w:rFonts w:hint="eastAsia" w:ascii="仿宋_GB2312" w:hAnsi="仿宋_GB2312" w:eastAsia="仿宋_GB2312" w:cs="仿宋_GB2312"/>
          <w:bCs/>
          <w:color w:val="auto"/>
          <w:kern w:val="0"/>
          <w:sz w:val="32"/>
          <w:szCs w:val="32"/>
        </w:rPr>
        <w:t>风险告知，也未设置现场安全管理人员值守。</w:t>
      </w:r>
      <w:r>
        <w:rPr>
          <w:rFonts w:hint="eastAsia" w:ascii="仿宋_GB2312" w:hAnsi="仿宋_GB2312" w:eastAsia="仿宋_GB2312" w:cs="仿宋_GB2312"/>
          <w:color w:val="auto"/>
          <w:kern w:val="0"/>
          <w:sz w:val="32"/>
          <w:szCs w:val="32"/>
        </w:rPr>
        <w:t>2025年4月8日由溆浦县公安局交通管理中心对众一公司出具的《道路交通安全隐患整改通知书》显示其对车辆超载、场内车辆秩序混乱、车辆台账登记号牌等行为均缺少有效管理</w:t>
      </w:r>
      <w:r>
        <w:rPr>
          <w:rStyle w:val="19"/>
          <w:rFonts w:hint="eastAsia" w:ascii="仿宋_GB2312" w:hAnsi="仿宋_GB2312" w:eastAsia="仿宋_GB2312" w:cs="仿宋_GB2312"/>
          <w:color w:val="auto"/>
          <w:kern w:val="0"/>
          <w:sz w:val="32"/>
          <w:szCs w:val="32"/>
        </w:rPr>
        <w:t>[</w:t>
      </w:r>
      <w:r>
        <w:rPr>
          <w:rStyle w:val="19"/>
          <w:rFonts w:hint="eastAsia" w:ascii="仿宋_GB2312" w:hAnsi="仿宋_GB2312" w:eastAsia="仿宋_GB2312" w:cs="仿宋_GB2312"/>
          <w:color w:val="auto"/>
          <w:kern w:val="0"/>
          <w:sz w:val="32"/>
          <w:szCs w:val="32"/>
        </w:rPr>
        <w:footnoteReference w:id="10"/>
      </w:r>
      <w:r>
        <w:rPr>
          <w:rStyle w:val="19"/>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rPr>
        <w:t>。企业的现场</w:t>
      </w:r>
      <w:r>
        <w:rPr>
          <w:rFonts w:hint="eastAsia" w:ascii="仿宋_GB2312" w:hAnsi="仿宋_GB2312" w:eastAsia="仿宋_GB2312" w:cs="仿宋_GB2312"/>
          <w:color w:val="auto"/>
          <w:sz w:val="32"/>
          <w:szCs w:val="32"/>
        </w:rPr>
        <w:t>安全风险防护存在明显缺陷。</w:t>
      </w:r>
    </w:p>
    <w:p w14:paraId="7867645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highlight w:val="none"/>
          <w:lang w:val="en-US" w:eastAsia="zh-CN" w:bidi="ar-SA"/>
        </w:rPr>
        <w:t>安全生产教育培训不规范。安全培训档案记录、全员三级教育培训不到位，</w:t>
      </w:r>
      <w:r>
        <w:rPr>
          <w:rFonts w:hint="eastAsia" w:ascii="仿宋_GB2312" w:hAnsi="仿宋_GB2312" w:eastAsia="仿宋_GB2312" w:cs="仿宋_GB2312"/>
          <w:color w:val="auto"/>
          <w:kern w:val="2"/>
          <w:sz w:val="32"/>
          <w:szCs w:val="32"/>
          <w:lang w:val="en-US" w:eastAsia="zh-CN" w:bidi="ar-SA"/>
        </w:rPr>
        <w:t>企业实有员工90人许，参加安全生产教育培训并有档案记录人员不足23人，企业实际主要负责人、经理、承包人、安全管理人员均未依法建立安全生产教育培训档案，对从业人员的安全生产教育培训与法律要求不符</w:t>
      </w:r>
      <w:r>
        <w:rPr>
          <w:rStyle w:val="19"/>
          <w:rFonts w:hint="eastAsia" w:ascii="仿宋_GB2312" w:hAnsi="仿宋_GB2312" w:eastAsia="仿宋_GB2312" w:cs="仿宋_GB2312"/>
          <w:color w:val="auto"/>
          <w:kern w:val="0"/>
          <w:sz w:val="32"/>
          <w:szCs w:val="32"/>
        </w:rPr>
        <w:t>[</w:t>
      </w:r>
      <w:r>
        <w:rPr>
          <w:rStyle w:val="19"/>
          <w:rFonts w:hint="eastAsia" w:ascii="仿宋_GB2312" w:hAnsi="仿宋_GB2312" w:eastAsia="仿宋_GB2312" w:cs="仿宋_GB2312"/>
          <w:color w:val="auto"/>
          <w:kern w:val="0"/>
          <w:sz w:val="32"/>
          <w:szCs w:val="32"/>
        </w:rPr>
        <w:footnoteReference w:id="11"/>
      </w:r>
      <w:r>
        <w:rPr>
          <w:rStyle w:val="19"/>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rPr>
        <w:t>。</w:t>
      </w:r>
    </w:p>
    <w:p w14:paraId="42FDDF8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（4）关键设备设施维护不</w:t>
      </w:r>
      <w:r>
        <w:rPr>
          <w:rFonts w:hint="eastAsia" w:ascii="仿宋_GB2312" w:hAnsi="仿宋_GB2312" w:eastAsia="仿宋_GB2312" w:cs="仿宋_GB2312"/>
          <w:color w:val="auto"/>
          <w:kern w:val="0"/>
          <w:sz w:val="32"/>
          <w:szCs w:val="32"/>
          <w:lang w:eastAsia="zh-CN"/>
        </w:rPr>
        <w:t>及时。</w:t>
      </w:r>
      <w:r>
        <w:rPr>
          <w:rFonts w:hint="eastAsia" w:ascii="仿宋_GB2312" w:hAnsi="仿宋_GB2312" w:eastAsia="仿宋_GB2312" w:cs="仿宋_GB2312"/>
          <w:color w:val="auto"/>
          <w:kern w:val="0"/>
          <w:sz w:val="32"/>
          <w:szCs w:val="32"/>
        </w:rPr>
        <w:t>堆料棚存在的防尘措施不到位、立柱被外界撞击变形后维护不到位、</w:t>
      </w:r>
      <w:r>
        <w:rPr>
          <w:rFonts w:hint="eastAsia" w:ascii="仿宋_GB2312" w:hAnsi="仿宋_GB2312" w:eastAsia="仿宋_GB2312" w:cs="仿宋_GB2312"/>
          <w:bCs/>
          <w:color w:val="auto"/>
          <w:kern w:val="0"/>
          <w:sz w:val="32"/>
          <w:szCs w:val="32"/>
        </w:rPr>
        <w:t>且未能督促监督装载机作业人员依企业制订《开装载机工岗位职责》要求对装载车辆使用</w:t>
      </w:r>
      <w:r>
        <w:rPr>
          <w:rFonts w:hint="eastAsia" w:ascii="仿宋_GB2312" w:hAnsi="仿宋_GB2312" w:eastAsia="仿宋_GB2312" w:cs="仿宋_GB2312"/>
          <w:bCs/>
          <w:color w:val="auto"/>
          <w:kern w:val="0"/>
          <w:sz w:val="32"/>
          <w:szCs w:val="32"/>
          <w:lang w:eastAsia="zh-CN"/>
        </w:rPr>
        <w:t>维</w:t>
      </w:r>
      <w:r>
        <w:rPr>
          <w:rFonts w:hint="eastAsia" w:ascii="仿宋_GB2312" w:hAnsi="仿宋_GB2312" w:eastAsia="仿宋_GB2312" w:cs="仿宋_GB2312"/>
          <w:bCs/>
          <w:color w:val="auto"/>
          <w:kern w:val="0"/>
          <w:sz w:val="32"/>
          <w:szCs w:val="32"/>
        </w:rPr>
        <w:t>护，肇事装载</w:t>
      </w:r>
      <w:r>
        <w:rPr>
          <w:rFonts w:hint="eastAsia" w:ascii="仿宋_GB2312" w:hAnsi="仿宋_GB2312" w:eastAsia="仿宋_GB2312" w:cs="仿宋_GB2312"/>
          <w:color w:val="auto"/>
          <w:sz w:val="32"/>
          <w:szCs w:val="32"/>
        </w:rPr>
        <w:t>车辆驾驶室观察玻璃布满污渍灰尘、通过室内和左右两个反光镜观察外部视线模糊，看不清装载机周边情况，导致操作人员不能有效观察作业区域情况，撞</w:t>
      </w:r>
      <w:r>
        <w:rPr>
          <w:rFonts w:hint="eastAsia" w:ascii="仿宋_GB2312" w:hAnsi="仿宋_GB2312" w:eastAsia="仿宋_GB2312" w:cs="仿宋_GB2312"/>
          <w:color w:val="auto"/>
          <w:kern w:val="0"/>
          <w:sz w:val="32"/>
          <w:szCs w:val="32"/>
        </w:rPr>
        <w:t>中未示警进入运行区域的伤者，导致身亡</w:t>
      </w:r>
      <w:r>
        <w:rPr>
          <w:rFonts w:hint="eastAsia" w:ascii="仿宋_GB2312" w:hAnsi="仿宋_GB2312" w:eastAsia="仿宋_GB2312" w:cs="仿宋_GB2312"/>
          <w:color w:val="auto"/>
          <w:sz w:val="32"/>
          <w:szCs w:val="32"/>
        </w:rPr>
        <w:t>。</w:t>
      </w:r>
    </w:p>
    <w:p w14:paraId="25AA95AA">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right="0" w:rightChars="0" w:firstLine="619" w:firstLineChars="200"/>
        <w:jc w:val="both"/>
        <w:textAlignment w:val="auto"/>
        <w:outlineLvl w:val="1"/>
        <w:rPr>
          <w:rFonts w:ascii="楷体_GB2312" w:hAnsi="楷体_GB2312" w:eastAsia="楷体_GB2312" w:cs="Times New Roman"/>
          <w:b/>
          <w:bCs/>
          <w:color w:val="auto"/>
          <w:spacing w:val="-6"/>
          <w:kern w:val="2"/>
          <w:sz w:val="32"/>
          <w:szCs w:val="32"/>
          <w:lang w:val="en-US" w:eastAsia="zh-CN" w:bidi="ar-SA"/>
        </w:rPr>
      </w:pPr>
      <w:r>
        <w:rPr>
          <w:rFonts w:hint="eastAsia" w:ascii="楷体_GB2312" w:hAnsi="楷体_GB2312" w:eastAsia="楷体_GB2312" w:cs="Times New Roman"/>
          <w:b/>
          <w:bCs/>
          <w:color w:val="auto"/>
          <w:spacing w:val="-6"/>
          <w:kern w:val="2"/>
          <w:sz w:val="32"/>
          <w:szCs w:val="32"/>
          <w:lang w:val="en-US" w:eastAsia="zh-CN" w:bidi="ar-SA"/>
        </w:rPr>
        <w:t>（六）</w:t>
      </w:r>
      <w:r>
        <w:rPr>
          <w:rFonts w:ascii="楷体_GB2312" w:hAnsi="楷体_GB2312" w:eastAsia="楷体_GB2312" w:cs="Times New Roman"/>
          <w:b/>
          <w:bCs/>
          <w:color w:val="auto"/>
          <w:spacing w:val="-6"/>
          <w:kern w:val="2"/>
          <w:sz w:val="32"/>
          <w:szCs w:val="32"/>
          <w:lang w:val="en-US" w:eastAsia="zh-CN" w:bidi="ar-SA"/>
        </w:rPr>
        <w:t>相关单位监管情况</w:t>
      </w:r>
    </w:p>
    <w:p w14:paraId="0198E2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19" w:firstLineChars="200"/>
        <w:textAlignment w:val="auto"/>
        <w:outlineLvl w:val="0"/>
        <w:rPr>
          <w:rFonts w:hint="eastAsia" w:ascii="仿宋" w:hAnsi="仿宋" w:eastAsia="仿宋" w:cs="仿宋"/>
          <w:color w:val="auto"/>
          <w:sz w:val="32"/>
          <w:szCs w:val="32"/>
          <w:lang w:val="en-US" w:eastAsia="zh-CN"/>
        </w:rPr>
      </w:pPr>
      <w:r>
        <w:rPr>
          <w:rFonts w:ascii="仿宋_GB2312" w:hAnsi="仿宋_GB2312" w:eastAsia="仿宋_GB2312" w:cs="Times New Roman"/>
          <w:b/>
          <w:bCs/>
          <w:color w:val="auto"/>
          <w:spacing w:val="-6"/>
          <w:kern w:val="2"/>
          <w:sz w:val="32"/>
          <w:szCs w:val="32"/>
          <w:lang w:val="en-US" w:eastAsia="zh-CN" w:bidi="ar-SA"/>
        </w:rPr>
        <w:t>1.</w:t>
      </w:r>
      <w:r>
        <w:rPr>
          <w:rFonts w:hint="eastAsia" w:ascii="仿宋" w:hAnsi="仿宋" w:eastAsia="仿宋" w:cs="仿宋"/>
          <w:b/>
          <w:bCs/>
          <w:color w:val="auto"/>
          <w:kern w:val="0"/>
          <w:sz w:val="32"/>
          <w:szCs w:val="32"/>
          <w:lang w:eastAsia="zh-CN"/>
        </w:rPr>
        <w:t>溆浦县工业和信息化局</w:t>
      </w:r>
      <w:r>
        <w:rPr>
          <w:rFonts w:hint="eastAsia" w:ascii="仿宋" w:hAnsi="仿宋" w:eastAsia="仿宋" w:cs="仿宋"/>
          <w:b/>
          <w:bCs/>
          <w:color w:val="auto"/>
          <w:kern w:val="0"/>
          <w:sz w:val="32"/>
          <w:szCs w:val="32"/>
        </w:rPr>
        <w:t>（系事故</w:t>
      </w:r>
      <w:r>
        <w:rPr>
          <w:rFonts w:hint="eastAsia" w:ascii="仿宋" w:hAnsi="仿宋" w:eastAsia="仿宋" w:cs="仿宋"/>
          <w:b/>
          <w:bCs/>
          <w:color w:val="auto"/>
          <w:kern w:val="0"/>
          <w:sz w:val="32"/>
          <w:szCs w:val="32"/>
          <w:lang w:eastAsia="zh-CN"/>
        </w:rPr>
        <w:t>企业</w:t>
      </w:r>
      <w:r>
        <w:rPr>
          <w:rFonts w:hint="eastAsia" w:ascii="仿宋" w:hAnsi="仿宋" w:eastAsia="仿宋" w:cs="仿宋"/>
          <w:b/>
          <w:bCs/>
          <w:color w:val="auto"/>
          <w:kern w:val="0"/>
          <w:sz w:val="32"/>
          <w:szCs w:val="32"/>
        </w:rPr>
        <w:t>县级行业</w:t>
      </w:r>
      <w:r>
        <w:rPr>
          <w:rFonts w:hint="eastAsia" w:ascii="仿宋" w:hAnsi="仿宋" w:eastAsia="仿宋" w:cs="仿宋"/>
          <w:b/>
          <w:bCs/>
          <w:color w:val="auto"/>
          <w:kern w:val="0"/>
          <w:sz w:val="32"/>
          <w:szCs w:val="32"/>
          <w:lang w:eastAsia="zh-CN"/>
        </w:rPr>
        <w:t>日常</w:t>
      </w:r>
      <w:r>
        <w:rPr>
          <w:rFonts w:hint="eastAsia" w:ascii="仿宋" w:hAnsi="仿宋" w:eastAsia="仿宋" w:cs="仿宋"/>
          <w:b/>
          <w:bCs/>
          <w:color w:val="auto"/>
          <w:kern w:val="0"/>
          <w:sz w:val="32"/>
          <w:szCs w:val="32"/>
        </w:rPr>
        <w:t>监管部门</w:t>
      </w:r>
      <w:r>
        <w:rPr>
          <w:rFonts w:hint="eastAsia" w:ascii="仿宋" w:hAnsi="仿宋" w:eastAsia="仿宋" w:cs="仿宋"/>
          <w:b/>
          <w:bCs/>
          <w:color w:val="auto"/>
          <w:kern w:val="0"/>
          <w:sz w:val="32"/>
          <w:szCs w:val="32"/>
          <w:lang w:eastAsia="zh-CN"/>
        </w:rPr>
        <w:t>单位</w:t>
      </w:r>
      <w:r>
        <w:rPr>
          <w:rFonts w:hint="eastAsia" w:ascii="仿宋" w:hAnsi="仿宋" w:eastAsia="仿宋" w:cs="仿宋"/>
          <w:b/>
          <w:bCs/>
          <w:color w:val="auto"/>
          <w:kern w:val="0"/>
          <w:sz w:val="32"/>
          <w:szCs w:val="32"/>
        </w:rPr>
        <w:t>）</w:t>
      </w:r>
      <w:r>
        <w:rPr>
          <w:rFonts w:hint="eastAsia" w:ascii="仿宋" w:hAnsi="仿宋" w:eastAsia="仿宋" w:cs="仿宋"/>
          <w:b/>
          <w:bCs/>
          <w:color w:val="auto"/>
          <w:kern w:val="0"/>
          <w:sz w:val="32"/>
          <w:szCs w:val="32"/>
          <w:lang w:eastAsia="zh-CN"/>
        </w:rPr>
        <w:t>，为</w:t>
      </w:r>
      <w:r>
        <w:rPr>
          <w:rFonts w:hint="eastAsia" w:ascii="仿宋" w:hAnsi="仿宋" w:eastAsia="仿宋" w:cs="仿宋"/>
          <w:color w:val="auto"/>
          <w:sz w:val="32"/>
          <w:szCs w:val="32"/>
          <w:lang w:eastAsia="zh-CN"/>
        </w:rPr>
        <w:t>指导工业和信息化领域加强安全生产、质量管理和应急管理工作等</w:t>
      </w:r>
      <w:r>
        <w:rPr>
          <w:rStyle w:val="19"/>
          <w:rFonts w:hint="eastAsia" w:ascii="仿宋" w:hAnsi="仿宋" w:eastAsia="仿宋" w:cs="仿宋"/>
          <w:color w:val="auto"/>
          <w:sz w:val="32"/>
          <w:szCs w:val="32"/>
          <w:lang w:eastAsia="zh-CN"/>
        </w:rPr>
        <w:t>[</w:t>
      </w:r>
      <w:r>
        <w:rPr>
          <w:rStyle w:val="19"/>
          <w:rFonts w:hint="eastAsia" w:ascii="仿宋" w:hAnsi="仿宋" w:eastAsia="仿宋" w:cs="仿宋"/>
          <w:color w:val="auto"/>
          <w:sz w:val="32"/>
          <w:szCs w:val="32"/>
          <w:lang w:eastAsia="zh-CN"/>
        </w:rPr>
        <w:footnoteReference w:id="12"/>
      </w:r>
      <w:r>
        <w:rPr>
          <w:rStyle w:val="19"/>
          <w:rFonts w:hint="eastAsia" w:ascii="仿宋" w:hAnsi="仿宋" w:eastAsia="仿宋" w:cs="仿宋"/>
          <w:color w:val="auto"/>
          <w:sz w:val="32"/>
          <w:szCs w:val="32"/>
          <w:lang w:eastAsia="zh-CN"/>
        </w:rPr>
        <w:t>]</w:t>
      </w:r>
      <w:r>
        <w:rPr>
          <w:rFonts w:hint="eastAsia" w:ascii="仿宋" w:hAnsi="仿宋" w:eastAsia="仿宋" w:cs="仿宋"/>
          <w:color w:val="auto"/>
          <w:sz w:val="32"/>
          <w:szCs w:val="32"/>
          <w:lang w:eastAsia="zh-CN"/>
        </w:rPr>
        <w:t>行业日常安全管理工作的县政府正科级工作部门，局机关行政编制</w:t>
      </w:r>
      <w:r>
        <w:rPr>
          <w:rFonts w:hint="eastAsia" w:ascii="仿宋" w:hAnsi="仿宋" w:eastAsia="仿宋" w:cs="仿宋"/>
          <w:color w:val="auto"/>
          <w:sz w:val="32"/>
          <w:szCs w:val="32"/>
          <w:lang w:val="en-US" w:eastAsia="zh-CN"/>
        </w:rPr>
        <w:t>13名，设局长1名，副局长3名，总工程师1名。</w:t>
      </w:r>
    </w:p>
    <w:p w14:paraId="3AEDB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Times New Roman"/>
          <w:color w:val="0000FF"/>
          <w:spacing w:val="-6"/>
          <w:kern w:val="2"/>
          <w:sz w:val="32"/>
          <w:szCs w:val="32"/>
          <w:lang w:val="en-US" w:eastAsia="zh-CN" w:bidi="ar-SA"/>
        </w:rPr>
      </w:pPr>
      <w:r>
        <w:rPr>
          <w:rFonts w:hint="eastAsia" w:ascii="仿宋" w:hAnsi="仿宋" w:eastAsia="仿宋" w:cs="仿宋"/>
          <w:color w:val="auto"/>
          <w:sz w:val="32"/>
          <w:szCs w:val="32"/>
          <w:lang w:val="en-US" w:eastAsia="zh-CN"/>
        </w:rPr>
        <w:t>中共溆浦县工业和信息化局党组于2025年4月3日印发的《关于调整局领导及股室人员工作分工的通知》</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3"/>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明确局党组书记、局长周鹏主持县工信局全面工作，局党组成员、副局长刘定负责应急管理（安全生产、消防安全、食品安全、森林防火、防汛抗旱），分管安全生产监督股等部门；明确局内设机构安全生产监督股由张艳详、张文锡、舒发军、胡宇翔、武兴华共5名成员组成；明确县工信局干部职工联系企业共84家、派驻安全生产督导员共20家，其中向本起事发企业众一公司明确的企业联系人和派驻安全生产督导员均为安全生产运行股人员张艳祥。</w:t>
      </w:r>
      <w:r>
        <w:rPr>
          <w:rFonts w:hint="eastAsia" w:ascii="仿宋" w:hAnsi="仿宋" w:eastAsia="仿宋" w:cs="仿宋"/>
          <w:color w:val="auto"/>
          <w:sz w:val="32"/>
          <w:szCs w:val="32"/>
          <w:lang w:eastAsia="zh-CN"/>
        </w:rPr>
        <w:t>溆浦</w:t>
      </w:r>
      <w:r>
        <w:rPr>
          <w:rFonts w:hint="eastAsia" w:ascii="仿宋" w:hAnsi="仿宋" w:eastAsia="仿宋" w:cs="仿宋"/>
          <w:color w:val="auto"/>
          <w:sz w:val="32"/>
          <w:szCs w:val="32"/>
          <w:lang w:eastAsia="zh-Hans"/>
        </w:rPr>
        <w:t>县工业和信息化局</w:t>
      </w:r>
      <w:r>
        <w:rPr>
          <w:rFonts w:hint="eastAsia" w:ascii="仿宋" w:hAnsi="仿宋" w:eastAsia="仿宋" w:cs="仿宋"/>
          <w:color w:val="auto"/>
          <w:sz w:val="32"/>
          <w:szCs w:val="32"/>
          <w:lang w:eastAsia="zh-CN"/>
        </w:rPr>
        <w:t>是事发企业上级行政主管理单位，</w:t>
      </w:r>
      <w:r>
        <w:rPr>
          <w:rFonts w:hint="eastAsia" w:ascii="仿宋" w:hAnsi="仿宋" w:eastAsia="仿宋" w:cs="仿宋"/>
          <w:color w:val="auto"/>
          <w:sz w:val="32"/>
          <w:szCs w:val="32"/>
          <w:lang w:eastAsia="zh-Hans"/>
        </w:rPr>
        <w:t>负责</w:t>
      </w:r>
      <w:r>
        <w:rPr>
          <w:rFonts w:hint="eastAsia" w:ascii="仿宋" w:hAnsi="仿宋" w:eastAsia="仿宋" w:cs="仿宋"/>
          <w:color w:val="auto"/>
          <w:sz w:val="32"/>
          <w:szCs w:val="32"/>
          <w:lang w:eastAsia="zh-CN"/>
        </w:rPr>
        <w:t>对该企业进行安全生产的日常行政监管管理；</w:t>
      </w:r>
      <w:r>
        <w:rPr>
          <w:rFonts w:hint="eastAsia" w:ascii="仿宋" w:hAnsi="仿宋" w:eastAsia="仿宋" w:cs="仿宋"/>
          <w:color w:val="auto"/>
          <w:sz w:val="32"/>
          <w:szCs w:val="32"/>
          <w:lang w:val="en-US" w:eastAsia="zh-CN"/>
        </w:rPr>
        <w:t>2025年1月6日印发《筑牢安全防线 共促工业发展 2025年春节安全生产工作提示》明确“严格落实安全生产全员责任制”“组织开展员工安全教育培训”的要求。并依法依规在管辖行业内组织开展“2025年春节后复工复产（开工第一课）”，众一公司依要求组织开展了复工复产工作。局领导按月依计划组织开展“领导带队安全生产检查工作”，业务股室依制度要求形成管辖企业的《隐患清单》记录2024年对99条生产安全隐患、2025年截至6月14日共记录73条生产安全隐患，其中2025年1月至事发日时止，县工信部门对众一公司先后形成5份安全生产工作检查督导记录文件，共对14项隐患进行记录并督促整改，其中对其员工安全教育培训不到位问题先后四次提及，安全管理制度不健全问题于3月8日、15日两次提及。经调查，县工信部门自2025年以来，从假期复工复产到重大节假日、重点时段、重点区域和企业均进行了督导和检查。</w:t>
      </w:r>
    </w:p>
    <w:p w14:paraId="5F7D9F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19" w:firstLineChars="200"/>
        <w:textAlignment w:val="auto"/>
        <w:outlineLvl w:val="0"/>
        <w:rPr>
          <w:rFonts w:hint="eastAsia" w:ascii="仿宋" w:hAnsi="仿宋" w:eastAsia="仿宋" w:cs="仿宋"/>
          <w:color w:val="auto"/>
          <w:sz w:val="32"/>
          <w:szCs w:val="32"/>
          <w:lang w:val="en-US" w:eastAsia="zh-CN"/>
        </w:rPr>
      </w:pPr>
      <w:r>
        <w:rPr>
          <w:rFonts w:ascii="仿宋_GB2312" w:hAnsi="仿宋_GB2312" w:eastAsia="仿宋_GB2312" w:cs="Times New Roman"/>
          <w:b/>
          <w:bCs/>
          <w:color w:val="auto"/>
          <w:spacing w:val="-6"/>
          <w:kern w:val="2"/>
          <w:sz w:val="32"/>
          <w:szCs w:val="32"/>
          <w:lang w:val="en-US" w:eastAsia="zh-CN" w:bidi="ar-SA"/>
        </w:rPr>
        <w:t>2.</w:t>
      </w:r>
      <w:r>
        <w:rPr>
          <w:rFonts w:hint="eastAsia" w:ascii="仿宋" w:hAnsi="仿宋" w:eastAsia="仿宋" w:cs="仿宋"/>
          <w:b/>
          <w:bCs/>
          <w:color w:val="auto"/>
          <w:kern w:val="0"/>
          <w:sz w:val="32"/>
          <w:szCs w:val="32"/>
          <w:lang w:eastAsia="zh-CN"/>
        </w:rPr>
        <w:t>溆浦县应急管理</w:t>
      </w:r>
      <w:r>
        <w:rPr>
          <w:rFonts w:hint="eastAsia" w:ascii="仿宋" w:hAnsi="仿宋" w:eastAsia="仿宋" w:cs="仿宋"/>
          <w:b/>
          <w:bCs/>
          <w:color w:val="auto"/>
          <w:kern w:val="0"/>
          <w:sz w:val="32"/>
          <w:szCs w:val="32"/>
        </w:rPr>
        <w:t>局（系事故</w:t>
      </w:r>
      <w:r>
        <w:rPr>
          <w:rFonts w:hint="eastAsia" w:ascii="仿宋" w:hAnsi="仿宋" w:eastAsia="仿宋" w:cs="仿宋"/>
          <w:b/>
          <w:bCs/>
          <w:color w:val="auto"/>
          <w:kern w:val="0"/>
          <w:sz w:val="32"/>
          <w:szCs w:val="32"/>
          <w:lang w:eastAsia="zh-CN"/>
        </w:rPr>
        <w:t>企业</w:t>
      </w:r>
      <w:r>
        <w:rPr>
          <w:rFonts w:hint="eastAsia" w:ascii="仿宋" w:hAnsi="仿宋" w:eastAsia="仿宋" w:cs="仿宋"/>
          <w:b/>
          <w:bCs/>
          <w:color w:val="auto"/>
          <w:kern w:val="0"/>
          <w:sz w:val="32"/>
          <w:szCs w:val="32"/>
        </w:rPr>
        <w:t>县级</w:t>
      </w:r>
      <w:r>
        <w:rPr>
          <w:rFonts w:hint="eastAsia" w:ascii="仿宋" w:hAnsi="仿宋" w:eastAsia="仿宋" w:cs="仿宋"/>
          <w:b/>
          <w:bCs/>
          <w:color w:val="auto"/>
          <w:kern w:val="0"/>
          <w:sz w:val="32"/>
          <w:szCs w:val="32"/>
          <w:lang w:eastAsia="zh-CN"/>
        </w:rPr>
        <w:t>行业行政执法</w:t>
      </w:r>
      <w:r>
        <w:rPr>
          <w:rFonts w:hint="eastAsia" w:ascii="仿宋" w:hAnsi="仿宋" w:eastAsia="仿宋" w:cs="仿宋"/>
          <w:b/>
          <w:bCs/>
          <w:color w:val="auto"/>
          <w:kern w:val="0"/>
          <w:sz w:val="32"/>
          <w:szCs w:val="32"/>
        </w:rPr>
        <w:t>监管部门）</w:t>
      </w:r>
      <w:r>
        <w:rPr>
          <w:rFonts w:hint="eastAsia" w:ascii="仿宋" w:hAnsi="仿宋" w:eastAsia="仿宋" w:cs="仿宋"/>
          <w:b/>
          <w:bCs/>
          <w:color w:val="auto"/>
          <w:kern w:val="0"/>
          <w:sz w:val="32"/>
          <w:szCs w:val="32"/>
          <w:lang w:eastAsia="zh-CN"/>
        </w:rPr>
        <w:t>，</w:t>
      </w:r>
      <w:r>
        <w:rPr>
          <w:rFonts w:hint="eastAsia" w:ascii="仿宋" w:hAnsi="仿宋" w:eastAsia="仿宋" w:cs="仿宋"/>
          <w:color w:val="auto"/>
          <w:sz w:val="32"/>
          <w:szCs w:val="32"/>
          <w:lang w:eastAsia="zh-CN"/>
        </w:rPr>
        <w:t>负责监督检查指导工矿商贸生产经营单位安全生产教育培训工作</w:t>
      </w:r>
      <w:r>
        <w:rPr>
          <w:rStyle w:val="19"/>
          <w:rFonts w:hint="eastAsia" w:ascii="仿宋" w:hAnsi="仿宋" w:eastAsia="仿宋" w:cs="仿宋"/>
          <w:color w:val="auto"/>
          <w:sz w:val="32"/>
          <w:szCs w:val="32"/>
          <w:lang w:eastAsia="zh-CN"/>
        </w:rPr>
        <w:t>[</w:t>
      </w:r>
      <w:r>
        <w:rPr>
          <w:rStyle w:val="19"/>
          <w:rFonts w:hint="eastAsia" w:ascii="仿宋" w:hAnsi="仿宋" w:eastAsia="仿宋" w:cs="仿宋"/>
          <w:color w:val="auto"/>
          <w:sz w:val="32"/>
          <w:szCs w:val="32"/>
          <w:lang w:eastAsia="zh-CN"/>
        </w:rPr>
        <w:footnoteReference w:id="14"/>
      </w:r>
      <w:r>
        <w:rPr>
          <w:rStyle w:val="19"/>
          <w:rFonts w:hint="eastAsia" w:ascii="仿宋" w:hAnsi="仿宋" w:eastAsia="仿宋" w:cs="仿宋"/>
          <w:color w:val="auto"/>
          <w:sz w:val="32"/>
          <w:szCs w:val="32"/>
          <w:lang w:eastAsia="zh-CN"/>
        </w:rPr>
        <w:t>]</w:t>
      </w:r>
      <w:r>
        <w:rPr>
          <w:rFonts w:hint="eastAsia" w:ascii="仿宋" w:hAnsi="仿宋" w:eastAsia="仿宋" w:cs="仿宋"/>
          <w:color w:val="auto"/>
          <w:sz w:val="32"/>
          <w:szCs w:val="32"/>
          <w:lang w:eastAsia="zh-CN"/>
        </w:rPr>
        <w:t>的县政府正科级工作部门。局机关行政编制</w:t>
      </w:r>
      <w:r>
        <w:rPr>
          <w:rFonts w:hint="eastAsia" w:ascii="仿宋" w:hAnsi="仿宋" w:eastAsia="仿宋" w:cs="仿宋"/>
          <w:color w:val="auto"/>
          <w:sz w:val="32"/>
          <w:szCs w:val="32"/>
          <w:lang w:val="en-US" w:eastAsia="zh-CN"/>
        </w:rPr>
        <w:t>18名，设局长1名，副局长3名，总工程师1名，政工室主任1名，内设机构领导职数15名（其中3名内设机构领导职数由局领导兼任）。局内设机构“矿山和工贸行业安全监督管理股”负责冶金、有色、建材、机械、轻工、纺织、烟草、商贸等行业安全生产综合监督管理工作</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5"/>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w:t>
      </w:r>
    </w:p>
    <w:p w14:paraId="407FD1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0"/>
        <w:rPr>
          <w:rFonts w:ascii="仿宋_GB2312" w:hAnsi="仿宋_GB2312" w:eastAsia="仿宋_GB2312" w:cs="Times New Roman"/>
          <w:color w:val="auto"/>
          <w:spacing w:val="-6"/>
          <w:kern w:val="2"/>
          <w:sz w:val="32"/>
          <w:szCs w:val="32"/>
          <w:lang w:val="en-US" w:eastAsia="zh-CN" w:bidi="ar-SA"/>
        </w:rPr>
      </w:pPr>
      <w:r>
        <w:rPr>
          <w:rFonts w:hint="eastAsia" w:ascii="仿宋" w:hAnsi="仿宋" w:eastAsia="仿宋" w:cs="仿宋"/>
          <w:color w:val="auto"/>
          <w:sz w:val="32"/>
          <w:szCs w:val="32"/>
          <w:lang w:val="en-US" w:eastAsia="zh-CN"/>
        </w:rPr>
        <w:t>2025年2月26日由中共溆浦县应急管理局委员会印发局领导分工文件（溆应急报</w:t>
      </w:r>
      <w:r>
        <w:rPr>
          <w:rFonts w:hint="eastAsia" w:ascii="CESI仿宋-GB2312" w:hAnsi="CESI仿宋-GB2312" w:eastAsia="CESI仿宋-GB2312" w:cs="CESI仿宋-GB2312"/>
          <w:color w:val="auto"/>
          <w:sz w:val="32"/>
          <w:szCs w:val="32"/>
          <w:lang w:val="en-US" w:eastAsia="zh-CN"/>
        </w:rPr>
        <w:t>〔</w:t>
      </w:r>
      <w:r>
        <w:rPr>
          <w:rFonts w:hint="eastAsia" w:ascii="仿宋" w:hAnsi="仿宋" w:eastAsia="仿宋" w:cs="仿宋"/>
          <w:color w:val="auto"/>
          <w:sz w:val="32"/>
          <w:szCs w:val="32"/>
          <w:lang w:val="en-US" w:eastAsia="zh-CN"/>
        </w:rPr>
        <w:t>2025</w:t>
      </w:r>
      <w:r>
        <w:rPr>
          <w:rFonts w:hint="eastAsia" w:ascii="CESI仿宋-GB2312" w:hAnsi="CESI仿宋-GB2312" w:eastAsia="CESI仿宋-GB2312" w:cs="CESI仿宋-GB2312"/>
          <w:color w:val="auto"/>
          <w:sz w:val="32"/>
          <w:szCs w:val="32"/>
          <w:lang w:val="en-US" w:eastAsia="zh-CN"/>
        </w:rPr>
        <w:t>〕</w:t>
      </w:r>
      <w:r>
        <w:rPr>
          <w:rFonts w:hint="eastAsia" w:ascii="仿宋" w:hAnsi="仿宋" w:eastAsia="仿宋" w:cs="仿宋"/>
          <w:color w:val="auto"/>
          <w:sz w:val="32"/>
          <w:szCs w:val="32"/>
          <w:lang w:val="en-US" w:eastAsia="zh-CN"/>
        </w:rPr>
        <w:t>1号）明确党委书记、局长谢怀主持县应急管理局全面工作，党委委员、副局长杨永林协助党委书记、局长负责矿山安全生产监督管理工作和冶金、环保、有色、建材、机械、轻工、纺织、烟草、商贸等行业安全生产综合监督管理（矿山监管和工贸行业综合监管），分管矿山和工贸行业安全监督管理股等业务部门。2025年3月10日，矿山和工贸行业安全监督管理股编制《2025年溆浦县应急局矿山工贸股工作分工方案》明确黄叶明统筹协调，全面负责矿山工贸股的整体工作，制定工作计划和目标，协调与其他股室、上级部门及相关企业的关系，股室成员伍延江主要负责露天矿山和配合工信部门对工贸企业安全生产综合监管，股室成员冯毅主要负责地下矿山企业的日常安全监管工作和配合工信部门对工贸企业安全生产综合监管，股室成员张英叶指导和协助矿山工贸企业建立健全应急救援体系等相关工作，股室所有成员均参与安全监管执法工作</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6"/>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。2025年3月10日，《溆浦县应急管理局关于印发2025年度安全生产监督检查计划的通知》</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7"/>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明确了行政执法的目标任务、监督检查重点内容、案件办理要求，矿山工贸年度监督检查计划由矿山工贸股执法人员执行，要求检查工贸重点企业 21 家，全年42 家次。对于一般企业的监督检查，全年按照5%比例通过“双随机、一公开”的方式抽查矿山、工贸企业。本年度执法计划中将众一公司依法纳入工贸重点检查单位，依计划要求在本年度的行政执法检查中需对其进行不得超过4次监督检查，溆浦县应急管理局依执法计划要求已于2025年3月14日组织执法人员按照获批的《现场检查方案》内容</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8"/>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对众一建材开展了行政执法，且当场形成《现场检查记录》对前述方案确定的检查内容进行依法记录，检查情况为“暂未发现问题”</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19"/>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。2025年上半年以来，县应急管理局矿山和工贸行业安全监督管理股共完成29家次行政执法、61次现场检查（含复查），查出42处安全隐患，督促整改到位36处，行政处罚2家企业，总计收取罚款13.6万元</w:t>
      </w:r>
      <w:r>
        <w:rPr>
          <w:rFonts w:ascii="仿宋_GB2312" w:hAnsi="仿宋_GB2312" w:eastAsia="仿宋_GB2312" w:cs="Times New Roman"/>
          <w:color w:val="0000FF"/>
          <w:spacing w:val="-6"/>
          <w:kern w:val="2"/>
          <w:sz w:val="32"/>
          <w:szCs w:val="32"/>
          <w:lang w:val="en-US" w:eastAsia="zh-CN" w:bidi="ar-SA"/>
        </w:rPr>
        <w:t>。</w:t>
      </w:r>
      <w:r>
        <w:rPr>
          <w:rFonts w:hint="eastAsia" w:ascii="仿宋_GB2312" w:hAnsi="仿宋_GB2312" w:eastAsia="仿宋_GB2312" w:cs="Times New Roman"/>
          <w:color w:val="auto"/>
          <w:spacing w:val="-6"/>
          <w:kern w:val="2"/>
          <w:sz w:val="32"/>
          <w:szCs w:val="32"/>
          <w:lang w:val="en-US" w:eastAsia="zh-CN" w:bidi="ar-SA"/>
        </w:rPr>
        <w:t>该单位已依行政执法计划和上级交办、同级转办规定完成对事发企业的行政检查执法计划。</w:t>
      </w:r>
    </w:p>
    <w:p w14:paraId="6C4BCA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19" w:firstLineChars="200"/>
        <w:textAlignment w:val="auto"/>
        <w:outlineLvl w:val="0"/>
        <w:rPr>
          <w:rFonts w:hint="default" w:ascii="仿宋" w:hAnsi="仿宋" w:eastAsia="仿宋" w:cs="仿宋"/>
          <w:color w:val="auto"/>
          <w:sz w:val="32"/>
          <w:szCs w:val="32"/>
          <w:lang w:val="en-US" w:eastAsia="zh-CN"/>
        </w:rPr>
      </w:pPr>
      <w:r>
        <w:rPr>
          <w:rFonts w:ascii="仿宋_GB2312" w:hAnsi="仿宋_GB2312" w:eastAsia="仿宋_GB2312" w:cs="Times New Roman"/>
          <w:b/>
          <w:bCs/>
          <w:color w:val="auto"/>
          <w:spacing w:val="-6"/>
          <w:kern w:val="2"/>
          <w:sz w:val="32"/>
          <w:szCs w:val="32"/>
          <w:lang w:val="en-US" w:eastAsia="zh-CN" w:bidi="ar-SA"/>
        </w:rPr>
        <w:t>3.</w:t>
      </w:r>
      <w:r>
        <w:rPr>
          <w:rFonts w:hint="eastAsia" w:ascii="仿宋" w:hAnsi="仿宋" w:eastAsia="仿宋" w:cs="仿宋"/>
          <w:b/>
          <w:bCs/>
          <w:color w:val="auto"/>
          <w:kern w:val="0"/>
          <w:sz w:val="32"/>
          <w:szCs w:val="32"/>
          <w:lang w:eastAsia="zh-CN"/>
        </w:rPr>
        <w:t>大江口镇党委、人民政府（系事故发生地镇级党委、人民政府），</w:t>
      </w:r>
      <w:r>
        <w:rPr>
          <w:rFonts w:hint="eastAsia" w:ascii="仿宋" w:hAnsi="仿宋" w:eastAsia="仿宋" w:cs="仿宋"/>
          <w:color w:val="auto"/>
          <w:sz w:val="32"/>
          <w:szCs w:val="32"/>
          <w:lang w:eastAsia="zh-CN"/>
        </w:rPr>
        <w:t>大江口镇机关核定行政编制</w:t>
      </w:r>
      <w:r>
        <w:rPr>
          <w:rFonts w:hint="eastAsia" w:ascii="仿宋" w:hAnsi="仿宋" w:eastAsia="仿宋" w:cs="仿宋"/>
          <w:color w:val="auto"/>
          <w:sz w:val="32"/>
          <w:szCs w:val="32"/>
          <w:lang w:val="en-US" w:eastAsia="zh-CN"/>
        </w:rPr>
        <w:t>41名，工勤编制10名，其他各机构、事业单位总计60名，科级领导职数的核定按照市委有关文件规定执行。</w:t>
      </w:r>
      <w:r>
        <w:rPr>
          <w:rFonts w:hint="eastAsia" w:ascii="仿宋" w:hAnsi="仿宋" w:eastAsia="仿宋" w:cs="仿宋"/>
          <w:color w:val="auto"/>
          <w:sz w:val="32"/>
          <w:szCs w:val="32"/>
          <w:lang w:eastAsia="zh-CN"/>
        </w:rPr>
        <w:t>辖区内有各类工贸企业</w:t>
      </w:r>
      <w:r>
        <w:rPr>
          <w:rFonts w:hint="eastAsia" w:ascii="仿宋" w:hAnsi="仿宋" w:eastAsia="仿宋" w:cs="仿宋"/>
          <w:color w:val="auto"/>
          <w:sz w:val="32"/>
          <w:szCs w:val="32"/>
          <w:lang w:val="en-US" w:eastAsia="zh-CN"/>
        </w:rPr>
        <w:t>20多家，本次</w:t>
      </w:r>
      <w:r>
        <w:rPr>
          <w:rFonts w:hint="eastAsia" w:ascii="仿宋" w:hAnsi="仿宋" w:eastAsia="仿宋" w:cs="仿宋"/>
          <w:color w:val="auto"/>
          <w:sz w:val="32"/>
          <w:szCs w:val="32"/>
          <w:lang w:eastAsia="zh-CN"/>
        </w:rPr>
        <w:t>事故发生地是</w:t>
      </w:r>
      <w:r>
        <w:rPr>
          <w:rFonts w:hint="eastAsia" w:ascii="仿宋" w:hAnsi="仿宋" w:eastAsia="仿宋" w:cs="仿宋"/>
          <w:color w:val="auto"/>
          <w:kern w:val="0"/>
          <w:sz w:val="32"/>
          <w:szCs w:val="32"/>
          <w:lang w:val="en-US" w:eastAsia="zh-CN" w:bidi="ar-SA"/>
        </w:rPr>
        <w:t>在溆浦县大江口镇蒜园社区6组，大江口镇党委、人民政府</w:t>
      </w:r>
      <w:r>
        <w:rPr>
          <w:rFonts w:hint="eastAsia" w:ascii="仿宋" w:hAnsi="仿宋" w:eastAsia="仿宋" w:cs="仿宋"/>
          <w:color w:val="auto"/>
          <w:sz w:val="32"/>
          <w:szCs w:val="32"/>
          <w:lang w:eastAsia="zh-CN"/>
        </w:rPr>
        <w:t>对该众一公司具备属地管辖权，具有属地安全监管职责。根据</w:t>
      </w:r>
      <w:r>
        <w:rPr>
          <w:rFonts w:hint="eastAsia" w:ascii="仿宋" w:hAnsi="仿宋" w:eastAsia="仿宋" w:cs="仿宋"/>
          <w:color w:val="auto"/>
          <w:sz w:val="32"/>
          <w:szCs w:val="32"/>
          <w:lang w:val="en-US" w:eastAsia="zh-CN"/>
        </w:rPr>
        <w:t>2024年10月8日中共溆浦县委办公室、溆浦县人民政府办公室《关于印发&lt;中共溆浦县大江口镇委员会、溆浦县大江口镇人民政府机关职能配置、机构设置和人员编制规定&gt;的通知》（溆办</w:t>
      </w:r>
      <w:r>
        <w:rPr>
          <w:rFonts w:hint="eastAsia" w:ascii="CESI仿宋-GB2312" w:hAnsi="CESI仿宋-GB2312" w:eastAsia="CESI仿宋-GB2312" w:cs="CESI仿宋-GB2312"/>
          <w:color w:val="auto"/>
          <w:sz w:val="32"/>
          <w:szCs w:val="32"/>
          <w:lang w:val="en-US" w:eastAsia="zh-CN"/>
        </w:rPr>
        <w:t>〔</w:t>
      </w:r>
      <w:r>
        <w:rPr>
          <w:rFonts w:hint="eastAsia" w:ascii="仿宋" w:hAnsi="仿宋" w:eastAsia="仿宋" w:cs="仿宋"/>
          <w:color w:val="auto"/>
          <w:sz w:val="32"/>
          <w:szCs w:val="32"/>
          <w:lang w:val="en-US" w:eastAsia="zh-CN"/>
        </w:rPr>
        <w:t>2024</w:t>
      </w:r>
      <w:r>
        <w:rPr>
          <w:rFonts w:hint="eastAsia" w:ascii="CESI仿宋-GB2312" w:hAnsi="CESI仿宋-GB2312" w:eastAsia="CESI仿宋-GB2312" w:cs="CESI仿宋-GB2312"/>
          <w:color w:val="auto"/>
          <w:sz w:val="32"/>
          <w:szCs w:val="32"/>
          <w:lang w:val="en-US" w:eastAsia="zh-CN"/>
        </w:rPr>
        <w:t>〕</w:t>
      </w:r>
      <w:r>
        <w:rPr>
          <w:rFonts w:hint="eastAsia" w:ascii="仿宋" w:hAnsi="仿宋" w:eastAsia="仿宋" w:cs="仿宋"/>
          <w:color w:val="auto"/>
          <w:sz w:val="32"/>
          <w:szCs w:val="32"/>
          <w:lang w:val="en-US" w:eastAsia="zh-CN"/>
        </w:rPr>
        <w:t>26号）规定，</w:t>
      </w:r>
      <w:r>
        <w:rPr>
          <w:rFonts w:hint="eastAsia" w:ascii="仿宋" w:hAnsi="仿宋" w:eastAsia="仿宋" w:cs="仿宋"/>
          <w:color w:val="auto"/>
          <w:sz w:val="32"/>
          <w:szCs w:val="32"/>
          <w:lang w:eastAsia="zh-CN"/>
        </w:rPr>
        <w:t>大江口镇党委领导辖区内经济、政治、文化、社会、生态文明建设等各项工作和基层社会治理；乡镇人民政府依法行使政府管理和服务职能。</w:t>
      </w:r>
      <w:r>
        <w:rPr>
          <w:rFonts w:hint="eastAsia" w:ascii="仿宋" w:hAnsi="仿宋" w:eastAsia="仿宋" w:cs="仿宋"/>
          <w:color w:val="auto"/>
          <w:sz w:val="32"/>
          <w:szCs w:val="32"/>
          <w:lang w:val="en-US" w:eastAsia="zh-CN"/>
        </w:rPr>
        <w:t>主要职责包含“维护公共安全”，负责辖区内应急管理工作，构建公共安全防控体系，建立应对突发紧急事件的处理预案，在县直有关部门的指导下做好辖区内生产经营单位的安全生产、道路交通安全监督检查等工作。其内设机构平安法治和应急管理办公室负责应急管理、安全生产综合监管等工作；其所属的公益一类事业单位综合行政执法大队以乡镇人民政府或委托单位的名义行使处罚权及相关的行政强制和行政监督检查权，主要负责辖区城镇管理、安全生产、应急管理等8个方面的行政执法工作。</w:t>
      </w:r>
    </w:p>
    <w:p w14:paraId="73FDB72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2025年5月31日印发《中共大江口镇委员会关于大江口镇党政领导班子成员分工调整的通知》，明确党委书记易长生主持全盘工作；党委副书记、镇长舒叶协助书记抓全盘工作，主持镇政府全面工作； 党委委员、人大主席田秋扩分管工业（包含建材等八大工贸）、经济执法等8个方面工作，联系综合行政执法大队等6个部门；党委委员、武装部部长、副镇长杨书铭分管安全生产、应急管理等4个方面工作，联系平安法治和应急管理办公室等4个部门；副镇长王莹联系蒜园社区。2025年3月6日由镇政府印发《关于大江口镇进一步完善派驻安全生产督导员的通知》共对辖区内42家企业派驻安全生产督导员以更好履行落实各项安全生产法律法规标准。2025年3月21日由镇政府印发《大江口镇2025年安全生产监管执法计划》明确了总体要求、主要目标和任务、监督检查重点内容、案件办理、工作实施要求等五方面内容，并将2家非煤矿山、含众一公司在内的11家工贸行业、4家燃气企业、7家扶贫车间等共计56家独立法人企业单位纳入大江口镇重点监管企业名单，依计划对上述企业每年度开展4次监管执法工作（含复查）</w:t>
      </w:r>
      <w:r>
        <w:rPr>
          <w:rStyle w:val="19"/>
          <w:rFonts w:hint="eastAsia" w:ascii="仿宋" w:hAnsi="仿宋" w:eastAsia="仿宋" w:cs="仿宋"/>
          <w:color w:val="auto"/>
          <w:sz w:val="32"/>
          <w:szCs w:val="32"/>
          <w:lang w:val="en-US" w:eastAsia="zh-CN"/>
        </w:rPr>
        <w:t>[</w:t>
      </w:r>
      <w:r>
        <w:rPr>
          <w:rStyle w:val="19"/>
          <w:rFonts w:hint="eastAsia" w:ascii="仿宋" w:hAnsi="仿宋" w:eastAsia="仿宋" w:cs="仿宋"/>
          <w:color w:val="auto"/>
          <w:sz w:val="32"/>
          <w:szCs w:val="32"/>
          <w:lang w:val="en-US" w:eastAsia="zh-CN"/>
        </w:rPr>
        <w:footnoteReference w:id="20"/>
      </w:r>
      <w:r>
        <w:rPr>
          <w:rStyle w:val="19"/>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2024年8月20日至9月4日组织编制并实施开展了《大江口镇重点行业领域隐患排查专项整治工作》，2024年形成《隐患排查台账2024》记录排查整治的25处隐患、大江口镇的《溆浦县消防安全集中除患攻坚大整治行动三类场所隐患排查表》记录排查整治隐患13处和“拆窗破网”行动对19家单位消防隐患进行了整改。组织开展了2024年、2025年的“安全生产月”活动，2025年4月21日，由镇党委书记易长生主持召开《大江口镇安全生产等重点工作部署会》对全镇安全生产工作进行全面研究和部署。2025年安全生产《隐患排查台账2025》共记录整改63处隐患，按照“一单四制”要求对重大事故安全生产隐患进行整改和防控。截至事发日，2025年1月以来形成《领导干部安全生产检查记录表》39份。2024年7月19日、9月24日、2025年4月18日均有工贸企业分管领导田秋扩依法对众一公司组织开展安全生产检查并形成检查记录和整改完毕记录，其中4月18日的检查该公司存在“1.左侧路口缺失警示牌；2.部分工人未佩戴安全帽；3.开关损坏。”，并已督促整改完毕。</w:t>
      </w:r>
    </w:p>
    <w:p w14:paraId="675998C8">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七</w:t>
      </w:r>
      <w:r>
        <w:rPr>
          <w:rFonts w:hint="eastAsia" w:ascii="楷体_GB2312" w:hAnsi="楷体_GB2312" w:eastAsia="楷体_GB2312" w:cs="楷体_GB2312"/>
          <w:b/>
          <w:bCs/>
          <w:color w:val="auto"/>
          <w:sz w:val="32"/>
          <w:szCs w:val="32"/>
        </w:rPr>
        <w:t>）事故发生经过</w:t>
      </w:r>
    </w:p>
    <w:p w14:paraId="608167A1">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2025年6月14日12时43分许，</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从溆浦众一建材有限公司一厂办公楼处驾驶摩托车到原料堆场去进行作</w:t>
      </w:r>
      <w:r>
        <w:rPr>
          <w:color w:val="auto"/>
          <w:w w:val="90"/>
        </w:rPr>
        <w:drawing>
          <wp:anchor distT="0" distB="0" distL="114300" distR="114300" simplePos="0" relativeHeight="251664384" behindDoc="0" locked="0" layoutInCell="1" allowOverlap="1">
            <wp:simplePos x="0" y="0"/>
            <wp:positionH relativeFrom="column">
              <wp:posOffset>2628265</wp:posOffset>
            </wp:positionH>
            <wp:positionV relativeFrom="page">
              <wp:posOffset>4875530</wp:posOffset>
            </wp:positionV>
            <wp:extent cx="2774315" cy="2134870"/>
            <wp:effectExtent l="0" t="0" r="6985" b="17780"/>
            <wp:wrapTopAndBottom/>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6"/>
                    <a:stretch>
                      <a:fillRect/>
                    </a:stretch>
                  </pic:blipFill>
                  <pic:spPr>
                    <a:xfrm>
                      <a:off x="0" y="0"/>
                      <a:ext cx="2774315" cy="2134870"/>
                    </a:xfrm>
                    <a:prstGeom prst="rect">
                      <a:avLst/>
                    </a:prstGeom>
                    <a:noFill/>
                    <a:ln>
                      <a:noFill/>
                    </a:ln>
                  </pic:spPr>
                </pic:pic>
              </a:graphicData>
            </a:graphic>
          </wp:anchor>
        </w:drawing>
      </w:r>
      <w:r>
        <w:rPr>
          <w:rFonts w:ascii="等线" w:hAnsi="等线" w:eastAsia="等线"/>
          <w:color w:val="auto"/>
          <w:w w:val="90"/>
        </w:rPr>
        <w:drawing>
          <wp:anchor distT="0" distB="0" distL="114300" distR="114300" simplePos="0" relativeHeight="251665408" behindDoc="0" locked="0" layoutInCell="1" allowOverlap="1">
            <wp:simplePos x="0" y="0"/>
            <wp:positionH relativeFrom="column">
              <wp:posOffset>-152400</wp:posOffset>
            </wp:positionH>
            <wp:positionV relativeFrom="page">
              <wp:posOffset>4876800</wp:posOffset>
            </wp:positionV>
            <wp:extent cx="2674620" cy="2142490"/>
            <wp:effectExtent l="0" t="0" r="11430" b="10160"/>
            <wp:wrapTopAndBottom/>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17"/>
                    <a:stretch>
                      <a:fillRect/>
                    </a:stretch>
                  </pic:blipFill>
                  <pic:spPr>
                    <a:xfrm>
                      <a:off x="0" y="0"/>
                      <a:ext cx="2674620" cy="2142490"/>
                    </a:xfrm>
                    <a:prstGeom prst="rect">
                      <a:avLst/>
                    </a:prstGeom>
                    <a:noFill/>
                    <a:ln>
                      <a:noFill/>
                    </a:ln>
                  </pic:spPr>
                </pic:pic>
              </a:graphicData>
            </a:graphic>
          </wp:anchor>
        </w:drawing>
      </w:r>
      <w:r>
        <w:rPr>
          <w:rFonts w:hint="eastAsia" w:ascii="仿宋_GB2312" w:hAnsi="仿宋_GB2312" w:eastAsia="仿宋_GB2312" w:cs="仿宋_GB2312"/>
          <w:color w:val="auto"/>
          <w:sz w:val="32"/>
          <w:szCs w:val="32"/>
        </w:rPr>
        <w:t>业，进料棚后现场没有其他人，上装载机开始作业；12时48分，郝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从公司二厂方向步行至一厂岔路口，然后走向原料堆场</w:t>
      </w:r>
      <w:r>
        <w:rPr>
          <w:rFonts w:hint="eastAsia" w:ascii="仿宋_GB2312" w:hAnsi="仿宋_GB2312" w:eastAsia="仿宋_GB2312" w:cs="仿宋_GB2312"/>
          <w:color w:val="auto"/>
          <w:sz w:val="32"/>
          <w:szCs w:val="32"/>
          <w:lang w:eastAsia="zh-CN"/>
        </w:rPr>
        <w:t>棚</w:t>
      </w:r>
      <w:r>
        <w:rPr>
          <w:rFonts w:hint="eastAsia" w:ascii="仿宋_GB2312" w:hAnsi="仿宋_GB2312" w:eastAsia="仿宋_GB2312" w:cs="仿宋_GB2312"/>
          <w:color w:val="auto"/>
          <w:sz w:val="32"/>
          <w:szCs w:val="32"/>
        </w:rPr>
        <w:t>方向。</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驾驶轮胎式装载机将原料棚里靠东方向的一块大石头铲进料斗后自东向西倒车，将石头铲出料棚，12时51分，在倒车过程中，</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驾驶的轮胎式装载机撞击到步行进入料场的郝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，装载机左后轮轧到郝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身体。</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未发觉仍然倒车至直线距离大约10米左右的空坪处，将装载机掉头，准备将铲着的石头送到料棚北侧的料堆处，掉头后发现在装载机右侧4-5米的位置煤矸石堆旁的地上好像有件衣服，然后下车检查，发现郝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仰面朝上倒在地上，头朝料棚外，脚朝料棚里，头部边有血迹。</w:t>
      </w:r>
    </w:p>
    <w:p w14:paraId="3520586D">
      <w:pPr>
        <w:pStyle w:val="8"/>
        <w:pageBreakBefore w:val="0"/>
        <w:widowControl w:val="0"/>
        <w:kinsoku/>
        <w:wordWrap/>
        <w:topLinePunct w:val="0"/>
        <w:autoSpaceDE/>
        <w:autoSpaceDN/>
        <w:bidi w:val="0"/>
        <w:adjustRightInd/>
        <w:snapToGrid/>
        <w:spacing w:line="560" w:lineRule="exact"/>
        <w:ind w:left="0" w:leftChars="0"/>
        <w:textAlignment w:val="auto"/>
        <w:rPr>
          <w:rFonts w:hint="eastAsia"/>
          <w:color w:val="auto"/>
        </w:rPr>
      </w:pPr>
      <w:r>
        <w:rPr>
          <w:rFonts w:hint="eastAsia" w:ascii="仿宋" w:hAnsi="仿宋" w:eastAsia="仿宋"/>
          <w:b/>
          <w:bCs/>
          <w:color w:val="auto"/>
          <w:w w:val="90"/>
          <w:sz w:val="32"/>
          <w:szCs w:val="32"/>
        </w:rPr>
        <w:t>上两图：演示</w:t>
      </w:r>
      <w:r>
        <w:rPr>
          <w:rFonts w:hint="eastAsia" w:ascii="仿宋" w:hAnsi="仿宋" w:eastAsia="仿宋"/>
          <w:b/>
          <w:bCs/>
          <w:color w:val="auto"/>
          <w:w w:val="90"/>
          <w:sz w:val="32"/>
          <w:szCs w:val="32"/>
          <w:lang w:eastAsia="zh-CN"/>
        </w:rPr>
        <w:t>李＊军</w:t>
      </w:r>
      <w:r>
        <w:rPr>
          <w:rFonts w:hint="eastAsia" w:ascii="仿宋" w:hAnsi="仿宋" w:eastAsia="仿宋"/>
          <w:b/>
          <w:bCs/>
          <w:color w:val="auto"/>
          <w:w w:val="90"/>
          <w:sz w:val="32"/>
          <w:szCs w:val="32"/>
        </w:rPr>
        <w:t>驾驶装载车作业，郝</w:t>
      </w:r>
      <w:r>
        <w:rPr>
          <w:rFonts w:hint="eastAsia" w:ascii="仿宋" w:hAnsi="仿宋" w:eastAsia="仿宋"/>
          <w:b/>
          <w:bCs/>
          <w:color w:val="auto"/>
          <w:w w:val="90"/>
          <w:sz w:val="32"/>
          <w:szCs w:val="32"/>
          <w:lang w:eastAsia="zh-CN"/>
        </w:rPr>
        <w:t>＊香</w:t>
      </w:r>
      <w:r>
        <w:rPr>
          <w:rFonts w:hint="eastAsia" w:ascii="仿宋" w:hAnsi="仿宋" w:eastAsia="仿宋"/>
          <w:b/>
          <w:bCs/>
          <w:color w:val="auto"/>
          <w:w w:val="90"/>
          <w:sz w:val="32"/>
          <w:szCs w:val="32"/>
        </w:rPr>
        <w:t>经过引发的事发现场</w:t>
      </w:r>
    </w:p>
    <w:p w14:paraId="347806C5">
      <w:pPr>
        <w:pStyle w:val="8"/>
        <w:pageBreakBefore w:val="0"/>
        <w:widowControl w:val="0"/>
        <w:kinsoku/>
        <w:wordWrap/>
        <w:topLinePunct w:val="0"/>
        <w:autoSpaceDE/>
        <w:autoSpaceDN/>
        <w:bidi w:val="0"/>
        <w:adjustRightInd/>
        <w:snapToGrid/>
        <w:spacing w:line="560" w:lineRule="exact"/>
        <w:ind w:left="0" w:leftChars="0" w:firstLine="643" w:firstLineChars="20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八</w:t>
      </w:r>
      <w:r>
        <w:rPr>
          <w:rFonts w:hint="eastAsia" w:ascii="楷体_GB2312" w:hAnsi="楷体_GB2312" w:eastAsia="楷体_GB2312" w:cs="楷体_GB2312"/>
          <w:b/>
          <w:bCs/>
          <w:color w:val="auto"/>
          <w:sz w:val="32"/>
          <w:szCs w:val="32"/>
        </w:rPr>
        <w:t>）人员伤亡和直接经济损失情况</w:t>
      </w:r>
    </w:p>
    <w:p w14:paraId="0C1A5CF3">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1.人员伤亡情况。</w:t>
      </w:r>
    </w:p>
    <w:p w14:paraId="1F72CEBB">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，女，众一公司主要股东兼实际控制人，在事故中死亡。事故共造成1人死亡。</w:t>
      </w:r>
    </w:p>
    <w:p w14:paraId="3E61667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2.直接经济损失。</w:t>
      </w:r>
      <w:r>
        <w:rPr>
          <w:rFonts w:hint="eastAsia" w:ascii="仿宋_GB2312" w:hAnsi="仿宋_GB2312" w:eastAsia="仿宋_GB2312" w:cs="仿宋_GB2312"/>
          <w:color w:val="auto"/>
          <w:sz w:val="32"/>
          <w:szCs w:val="32"/>
        </w:rPr>
        <w:t>截</w:t>
      </w:r>
      <w:r>
        <w:rPr>
          <w:rFonts w:hint="eastAsia" w:ascii="仿宋_GB2312" w:hAnsi="仿宋_GB2312" w:eastAsia="仿宋_GB2312" w:cs="仿宋_GB2312"/>
          <w:color w:val="auto"/>
          <w:sz w:val="32"/>
          <w:szCs w:val="32"/>
          <w:lang w:val="en-US" w:eastAsia="zh-CN"/>
        </w:rPr>
        <w:t>至</w:t>
      </w:r>
      <w:r>
        <w:rPr>
          <w:rFonts w:hint="eastAsia" w:ascii="仿宋_GB2312" w:hAnsi="仿宋_GB2312" w:eastAsia="仿宋_GB2312" w:cs="仿宋_GB2312"/>
          <w:color w:val="auto"/>
          <w:sz w:val="32"/>
          <w:szCs w:val="32"/>
        </w:rPr>
        <w:t>2025年9月17日，事故调查组依据《企业职工伤亡事故经济损失统计标准》（GB6721-1986）等标准和规定统计，已核定的事故造成直接经济损失为30.6万元人民币。</w:t>
      </w:r>
    </w:p>
    <w:p w14:paraId="7C1F337E">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九</w:t>
      </w:r>
      <w:r>
        <w:rPr>
          <w:rFonts w:hint="eastAsia" w:ascii="楷体_GB2312" w:hAnsi="楷体_GB2312" w:eastAsia="楷体_GB2312" w:cs="楷体_GB2312"/>
          <w:b/>
          <w:bCs/>
          <w:color w:val="auto"/>
          <w:sz w:val="32"/>
          <w:szCs w:val="32"/>
        </w:rPr>
        <w:t>）天气情况</w:t>
      </w:r>
    </w:p>
    <w:p w14:paraId="2D937679">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6月14日的天气晴朗，气温为23.4℃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37.6℃，极大风速5.8ｍ/ｓ，风向西风。</w:t>
      </w:r>
    </w:p>
    <w:p w14:paraId="23AE9E52">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国标黑体" w:hAnsi="国标黑体" w:eastAsia="国标黑体" w:cs="国标黑体"/>
          <w:color w:val="auto"/>
          <w:sz w:val="32"/>
          <w:szCs w:val="32"/>
        </w:rPr>
      </w:pPr>
      <w:r>
        <w:rPr>
          <w:rFonts w:hint="eastAsia" w:ascii="国标黑体" w:hAnsi="国标黑体" w:eastAsia="国标黑体" w:cs="国标黑体"/>
          <w:color w:val="auto"/>
          <w:sz w:val="32"/>
          <w:szCs w:val="32"/>
        </w:rPr>
        <w:t>二、事故信息报送流转情况</w:t>
      </w:r>
    </w:p>
    <w:p w14:paraId="217C3288">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2025年6月14日12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51许，众一公司员工</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驾驶装载机在公司一厂区原料堆场倒车作业时，不慎将公司负责人郝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碾压，事故发生。</w:t>
      </w:r>
    </w:p>
    <w:p w14:paraId="42E8DFBC">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52，</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电话报告众一公司安全员郝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，安全员立即告知厂部负责人邓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一同前往事发原料堆场现场，到事发现场后，邓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拔打了110电话。</w:t>
      </w:r>
    </w:p>
    <w:p w14:paraId="075377DA">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向溆浦县公安局交警大队二中队电话报警，向接警人李佑春说明事故相关信息，请求现场处置。二中队接警后，立即安排民警徐斗友、辅警鄢智祥、向波驾驶湘 N998T 号警车赶赴现场；</w:t>
      </w:r>
    </w:p>
    <w:p w14:paraId="3F19283C">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20，大江口镇政府应急办接到大江口交警队电话，获知本次事故信息。</w:t>
      </w:r>
    </w:p>
    <w:p w14:paraId="3A1FEF51">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25，交警抵达现场，现场勘察判定现场在溆浦众一建材有限公司内部区域,不属于道路交通事故</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21"/>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,办案民警立即向大江口镇人民政府和交警大队领导汇报案情,并及时通知大江口派出所前来处置。同时，大江口镇政府应急办工作人员赶赴事故现场，立即开展事故现场相关处置工作。</w:t>
      </w:r>
    </w:p>
    <w:p w14:paraId="59D979E9">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45分许，接事故警情信息后的大江口镇派出所民警肖和带领辅警到达现场,交警将现场资料移交给大江口派出所,案件交接完毕。</w:t>
      </w:r>
    </w:p>
    <w:p w14:paraId="090199CE">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46，县120收到呼救电话（13342885483）后，于13时48分向溆浦县第二人民医院派出命令单，由护士夏丝和司机朱斌于13:50时出诊。</w:t>
      </w:r>
    </w:p>
    <w:p w14:paraId="6A03AE7A">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00许，镇政府应急办人员将现场勘察结果反馈至大江口镇政府办公室。</w:t>
      </w:r>
    </w:p>
    <w:p w14:paraId="0162C37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18，大江口镇政府办公室按生产安全事故上报流程，向溆浦县两办进行事故信息报告。</w:t>
      </w:r>
    </w:p>
    <w:p w14:paraId="34C798F0">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14时20分，溆浦县两办接报后，告知溆浦县应急管理局局长谢怀事故信息。</w:t>
      </w:r>
    </w:p>
    <w:p w14:paraId="19E8B4E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14时23分，谢怀局长将事故信息电话告知溆浦县工信局局长周鹏，并立即通知溆浦县应急管理局矿山工贸股，部署事故现场处置工作。</w:t>
      </w:r>
    </w:p>
    <w:p w14:paraId="6E54636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00许，县应急指挥中心将事故信息向怀化市应急指挥中心报告。</w:t>
      </w:r>
    </w:p>
    <w:p w14:paraId="4620539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信息流转评估：</w:t>
      </w:r>
      <w:r>
        <w:rPr>
          <w:rFonts w:hint="eastAsia" w:ascii="仿宋_GB2312" w:hAnsi="仿宋_GB2312" w:eastAsia="仿宋_GB2312" w:cs="仿宋_GB2312"/>
          <w:color w:val="auto"/>
          <w:sz w:val="32"/>
          <w:szCs w:val="32"/>
        </w:rPr>
        <w:t>事发后，县应急、公安、工信、医护部门领导立即安排人员赶赴现场协调组织一线救援工作。事故信息接收、批转、报送等环节高效快捷，有序参与救援工作。</w:t>
      </w:r>
    </w:p>
    <w:p w14:paraId="36E1CEE5">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国标黑体" w:hAnsi="国标黑体" w:eastAsia="国标黑体" w:cs="国标黑体"/>
          <w:color w:val="auto"/>
          <w:sz w:val="32"/>
          <w:szCs w:val="32"/>
        </w:rPr>
      </w:pPr>
      <w:r>
        <w:rPr>
          <w:rFonts w:hint="eastAsia" w:ascii="国标黑体" w:hAnsi="国标黑体" w:eastAsia="国标黑体" w:cs="国标黑体"/>
          <w:color w:val="auto"/>
          <w:sz w:val="32"/>
          <w:szCs w:val="32"/>
        </w:rPr>
        <w:t>三、事故应急处置及善后情况</w:t>
      </w:r>
    </w:p>
    <w:p w14:paraId="21C6092A">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（一）应急处置及评估</w:t>
      </w:r>
    </w:p>
    <w:p w14:paraId="6C09FB44">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12时52分，</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拨打了众一公司安全员郝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电话，安全员郝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立即告知厂部负责人邓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7A345F43">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12时54分，邓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从公司一区办公楼驾车去往事故现场；到达现场看到</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在料棚的装载机旁，距装载机大约5-6米远的位置地上躺着一个人，经现场查看是郝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，身体前后有装载机的轮胎印，头部处有血迹且被压变形，郝</w:t>
      </w:r>
      <w:r>
        <w:rPr>
          <w:rFonts w:hint="eastAsia" w:ascii="仿宋_GB2312" w:hAnsi="仿宋_GB2312" w:eastAsia="仿宋_GB2312" w:cs="仿宋_GB2312"/>
          <w:color w:val="auto"/>
          <w:sz w:val="32"/>
          <w:szCs w:val="32"/>
          <w:lang w:eastAsia="zh-CN"/>
        </w:rPr>
        <w:t>＊林</w:t>
      </w:r>
      <w:r>
        <w:rPr>
          <w:rFonts w:hint="eastAsia" w:ascii="仿宋_GB2312" w:hAnsi="仿宋_GB2312" w:eastAsia="仿宋_GB2312" w:cs="仿宋_GB2312"/>
          <w:color w:val="auto"/>
          <w:sz w:val="32"/>
          <w:szCs w:val="32"/>
        </w:rPr>
        <w:t>立即拨打厂区员工郝宇生、郝春生等人电话，邓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先后拨打了郝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家属及110、120电话。</w:t>
      </w:r>
    </w:p>
    <w:p w14:paraId="690C3673">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13时13分，</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向溆浦县公安局交警大队二中队电话报警，向接警人李佑春说明事故时间、地点、伤亡情况，溆浦县公安局交警大队二中队接警后，立即安排民警徐斗友、辅警鄢智祥、向波驾驶湘 N9</w:t>
      </w:r>
      <w:r>
        <w:rPr>
          <w:rFonts w:hint="default" w:ascii="Arial" w:hAnsi="Arial" w:eastAsia="仿宋_GB2312" w:cs="Arial"/>
          <w:color w:val="auto"/>
          <w:w w:val="90"/>
          <w:sz w:val="32"/>
          <w:szCs w:val="32"/>
        </w:rPr>
        <w:t>＊＊</w:t>
      </w:r>
      <w:r>
        <w:rPr>
          <w:rFonts w:hint="eastAsia" w:ascii="仿宋_GB2312" w:hAnsi="仿宋_GB2312" w:eastAsia="仿宋_GB2312" w:cs="仿宋_GB2312"/>
          <w:color w:val="auto"/>
          <w:sz w:val="32"/>
          <w:szCs w:val="32"/>
        </w:rPr>
        <w:t>T号警车赶赴现场。</w:t>
      </w:r>
    </w:p>
    <w:p w14:paraId="0A3A5F94">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13时25分，交警抵达现场，对现场进行处置，同时依规勘察、判定事故基本类型后，向大江口镇人民政府和交警大队领导汇报案情，依法通知大江口派出所前来处置。</w:t>
      </w:r>
    </w:p>
    <w:p w14:paraId="2E4C1CE6">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13时48分，溆浦县第二人民医院接到溆浦县120调动命令单，通知护士夏丝和司机朱斌，于13:50时出诊。</w:t>
      </w:r>
    </w:p>
    <w:p w14:paraId="749FEA78">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时57分许，溆浦县第二人民医院的医护人员赶到现场，对患者进行现场检查，患者头部右偏，已经被压扁，头部四周都是血迹，并且有脑组织掉落在头部右侧的地面上，立即检查患者颈动脉搏动消失，自主呼吸消失，查心电图示：心室停搏，经医护人员确认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已当场死亡。</w:t>
      </w:r>
    </w:p>
    <w:p w14:paraId="324153A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总体来看，本次事故应急救援及时，反应迅速，并防止了事故扩大和次生事故的发生。</w:t>
      </w:r>
    </w:p>
    <w:p w14:paraId="50CBEB63">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（二）善后处理情况</w:t>
      </w:r>
    </w:p>
    <w:p w14:paraId="51ED0505">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2025年6月15日，众一公司</w:t>
      </w:r>
      <w:r>
        <w:rPr>
          <w:rFonts w:hint="eastAsia" w:ascii="仿宋_GB2312" w:hAnsi="仿宋_GB2312" w:eastAsia="仿宋_GB2312" w:cs="仿宋_GB2312"/>
          <w:color w:val="auto"/>
          <w:sz w:val="32"/>
          <w:szCs w:val="32"/>
          <w:lang w:eastAsia="zh-CN"/>
        </w:rPr>
        <w:t>事故死者</w:t>
      </w:r>
      <w:r>
        <w:rPr>
          <w:rFonts w:hint="eastAsia" w:ascii="仿宋_GB2312" w:hAnsi="仿宋_GB2312" w:eastAsia="仿宋_GB2312" w:cs="仿宋_GB2312"/>
          <w:color w:val="auto"/>
          <w:sz w:val="32"/>
          <w:szCs w:val="32"/>
        </w:rPr>
        <w:t>郝</w:t>
      </w:r>
      <w:r>
        <w:rPr>
          <w:rFonts w:hint="eastAsia" w:ascii="仿宋_GB2312" w:hAnsi="仿宋_GB2312" w:eastAsia="仿宋_GB2312" w:cs="仿宋_GB2312"/>
          <w:color w:val="auto"/>
          <w:sz w:val="32"/>
          <w:szCs w:val="32"/>
          <w:lang w:eastAsia="zh-CN"/>
        </w:rPr>
        <w:t>＊香的</w:t>
      </w:r>
      <w:r>
        <w:rPr>
          <w:rFonts w:hint="eastAsia" w:ascii="仿宋_GB2312" w:hAnsi="仿宋_GB2312" w:eastAsia="仿宋_GB2312" w:cs="仿宋_GB2312"/>
          <w:color w:val="auto"/>
          <w:sz w:val="32"/>
          <w:szCs w:val="32"/>
        </w:rPr>
        <w:t>亲属在溆浦县大江口镇人民调解委员会的调解下，达成一次性赔偿意见，签订赔偿协议，共赔偿 20万元（包含亲属经济损失费、精神抚慰金、丧葬补助和供养亲属抚恤金），死者由其家属自行妥善处理完毕。</w:t>
      </w:r>
    </w:p>
    <w:p w14:paraId="046BDECC">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四、事故原因分析</w:t>
      </w:r>
    </w:p>
    <w:p w14:paraId="7F9B85D1">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（一）直接原因</w:t>
      </w:r>
    </w:p>
    <w:p w14:paraId="2910685D">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安全意识淡薄，自我防护及风险示警意识差，未充分认识到作业场所内存在的安全风险，进入作业场所且未仔细观察，被正在作业的装载机撞倒碾压致死。</w:t>
      </w:r>
    </w:p>
    <w:p w14:paraId="22707F19">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李＊军</w:t>
      </w:r>
      <w:r>
        <w:rPr>
          <w:rFonts w:hint="eastAsia" w:ascii="仿宋_GB2312" w:hAnsi="仿宋_GB2312" w:eastAsia="仿宋_GB2312" w:cs="仿宋_GB2312"/>
          <w:color w:val="auto"/>
          <w:sz w:val="32"/>
          <w:szCs w:val="32"/>
        </w:rPr>
        <w:t>疏忽大意，在驾驶装载机倒车过程中未对车辆四周情况进行仔细观察，未能及时发现进入装载机后方的郝</w:t>
      </w:r>
      <w:r>
        <w:rPr>
          <w:rFonts w:hint="eastAsia" w:ascii="仿宋_GB2312" w:hAnsi="仿宋_GB2312" w:eastAsia="仿宋_GB2312" w:cs="仿宋_GB2312"/>
          <w:color w:val="auto"/>
          <w:sz w:val="32"/>
          <w:szCs w:val="32"/>
          <w:lang w:eastAsia="zh-CN"/>
        </w:rPr>
        <w:t>＊香</w:t>
      </w:r>
      <w:r>
        <w:rPr>
          <w:rFonts w:hint="eastAsia" w:ascii="仿宋_GB2312" w:hAnsi="仿宋_GB2312" w:eastAsia="仿宋_GB2312" w:cs="仿宋_GB2312"/>
          <w:color w:val="auto"/>
          <w:sz w:val="32"/>
          <w:szCs w:val="32"/>
        </w:rPr>
        <w:t>，在倒车过程中将其碾压致死。</w:t>
      </w:r>
    </w:p>
    <w:p w14:paraId="23AA9F9D">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（二）其他可能因素排除</w:t>
      </w:r>
    </w:p>
    <w:p w14:paraId="05F82BDA">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通过事故现场勘查、询问和事故现场照片资料分析，排除人为故意破坏、突发灾害因素。</w:t>
      </w:r>
    </w:p>
    <w:p w14:paraId="1B1E31A8">
      <w:pPr>
        <w:pStyle w:val="23"/>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color w:val="auto"/>
        </w:rPr>
      </w:pPr>
      <w:r>
        <w:rPr>
          <w:rFonts w:hint="eastAsia" w:ascii="仿宋_GB2312" w:hAnsi="仿宋_GB2312" w:eastAsia="仿宋_GB2312" w:cs="仿宋_GB2312"/>
          <w:color w:val="auto"/>
          <w:sz w:val="32"/>
          <w:szCs w:val="32"/>
        </w:rPr>
        <w:t>经现场勘察以及交警部门出具的《关于6月14日众一建材有限公司内亡人事故报警的情况说明》</w:t>
      </w:r>
      <w:r>
        <w:rPr>
          <w:rFonts w:hint="eastAsia" w:ascii="仿宋_GB2312" w:hAnsi="仿宋_GB2312" w:eastAsia="仿宋_GB2312" w:cs="仿宋_GB2312"/>
          <w:color w:val="auto"/>
          <w:sz w:val="32"/>
          <w:szCs w:val="32"/>
          <w:lang w:eastAsia="zh-CN"/>
        </w:rPr>
        <w:t>证</w:t>
      </w:r>
      <w:r>
        <w:rPr>
          <w:rFonts w:hint="eastAsia" w:ascii="仿宋_GB2312" w:hAnsi="仿宋_GB2312" w:eastAsia="仿宋_GB2312" w:cs="仿宋_GB2312"/>
          <w:color w:val="auto"/>
          <w:sz w:val="32"/>
          <w:szCs w:val="32"/>
          <w:lang w:val="en-US" w:eastAsia="zh-CN"/>
        </w:rPr>
        <w:t>实</w:t>
      </w:r>
      <w:r>
        <w:rPr>
          <w:rFonts w:hint="eastAsia" w:ascii="仿宋_GB2312" w:hAnsi="仿宋_GB2312" w:eastAsia="仿宋_GB2312" w:cs="仿宋_GB2312"/>
          <w:color w:val="auto"/>
          <w:sz w:val="32"/>
          <w:szCs w:val="32"/>
        </w:rPr>
        <w:t>，本次事故发生在众一公司厂区原料堆场，该区域属于该单位管辖范围，依据《中华人民共和国道路交通安全法》第一百一十九条</w:t>
      </w:r>
      <w:r>
        <w:rPr>
          <w:rStyle w:val="19"/>
          <w:rFonts w:hint="eastAsia" w:ascii="仿宋_GB2312" w:hAnsi="仿宋_GB2312" w:eastAsia="仿宋_GB2312" w:cs="仿宋_GB2312"/>
          <w:color w:val="auto"/>
          <w:sz w:val="32"/>
          <w:szCs w:val="32"/>
        </w:rPr>
        <w:t>[</w:t>
      </w:r>
      <w:r>
        <w:rPr>
          <w:rStyle w:val="19"/>
          <w:rFonts w:hint="eastAsia" w:ascii="仿宋_GB2312" w:hAnsi="仿宋_GB2312" w:eastAsia="仿宋_GB2312" w:cs="仿宋_GB2312"/>
          <w:color w:val="auto"/>
          <w:sz w:val="32"/>
          <w:szCs w:val="32"/>
        </w:rPr>
        <w:footnoteReference w:id="22"/>
      </w:r>
      <w:r>
        <w:rPr>
          <w:rStyle w:val="19"/>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规定，认定该肇事车辆在厂区原料堆场造成的人员伤亡事故不是交通事故。</w:t>
      </w:r>
    </w:p>
    <w:p w14:paraId="55FFD092">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（三）间接原因</w:t>
      </w:r>
    </w:p>
    <w:p w14:paraId="790E115B">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2"/>
          <w:sz w:val="32"/>
          <w:szCs w:val="32"/>
          <w:lang w:val="en-US" w:eastAsia="zh-CN" w:bidi="ar-SA"/>
        </w:rPr>
        <w:t>1.众一公司未严格落实安全教育培训制度，员工三级安全教育培训记录档案不齐备规范。未对装载机驾驶员和主要负责人及部分其他从业人员进行充分的安全生产教育培训，依法建立教育培训档案，导致从业人员安全意识淡薄，对作业过程中的风险认识不足，缺乏必要的安全操作技能和自我保护能力。</w:t>
      </w:r>
      <w:r>
        <w:rPr>
          <w:rFonts w:hint="eastAsia" w:ascii="仿宋_GB2312" w:hAnsi="仿宋_GB2312" w:eastAsia="仿宋_GB2312" w:cs="仿宋_GB2312"/>
          <w:color w:val="auto"/>
          <w:kern w:val="0"/>
          <w:sz w:val="32"/>
          <w:szCs w:val="32"/>
        </w:rPr>
        <w:t>​</w:t>
      </w:r>
    </w:p>
    <w:p w14:paraId="6A74CA78">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2"/>
          <w:sz w:val="32"/>
          <w:szCs w:val="32"/>
          <w:lang w:val="en-US" w:eastAsia="zh-CN" w:bidi="ar-SA"/>
        </w:rPr>
        <w:t>2.众一公司对作业现场的安全监管不到位，未能及时发现和制止不安全行为，未在危险作业场所设置安全防护装置和安全警示标志。事发的原料堆场作业区域安全警示标识设置不全、不明显，未能有效提醒人员和车辆注意安全，没有现场张贴并严格落实装载机作业操作规程，现场安全教训培训不到位。是引发事故的根本原因。</w:t>
      </w:r>
    </w:p>
    <w:p w14:paraId="0D01B9E4">
      <w:pPr>
        <w:pStyle w:val="23"/>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众一公司隐患排查治理机制不完善，风险辨别意识不强，没有及时发现存在的风险隐患，并采取措施及时予以管控、消除。</w:t>
      </w:r>
    </w:p>
    <w:p w14:paraId="30B0A28D">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（四）事故性质</w:t>
      </w:r>
    </w:p>
    <w:p w14:paraId="5D77930E">
      <w:pPr>
        <w:pStyle w:val="23"/>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本起</w:t>
      </w:r>
      <w:r>
        <w:rPr>
          <w:rFonts w:hint="eastAsia" w:ascii="仿宋_GB2312" w:hAnsi="仿宋_GB2312" w:eastAsia="仿宋_GB2312" w:cs="仿宋_GB2312"/>
          <w:color w:val="auto"/>
          <w:sz w:val="32"/>
          <w:szCs w:val="32"/>
        </w:rPr>
        <w:t>事故是一起因装载机操作人违规操作、</w:t>
      </w:r>
      <w:r>
        <w:rPr>
          <w:rFonts w:hint="eastAsia" w:ascii="仿宋_GB2312" w:hAnsi="仿宋_GB2312" w:eastAsia="仿宋_GB2312" w:cs="仿宋_GB2312"/>
          <w:color w:val="auto"/>
          <w:sz w:val="32"/>
          <w:szCs w:val="32"/>
          <w:lang w:eastAsia="zh-CN"/>
        </w:rPr>
        <w:t>其他</w:t>
      </w:r>
      <w:r>
        <w:rPr>
          <w:rFonts w:hint="eastAsia" w:ascii="仿宋_GB2312" w:hAnsi="仿宋_GB2312" w:eastAsia="仿宋_GB2312" w:cs="仿宋_GB2312"/>
          <w:color w:val="auto"/>
          <w:sz w:val="32"/>
          <w:szCs w:val="32"/>
        </w:rPr>
        <w:t>人员未示警进入危险场所、现场管理混乱导致</w:t>
      </w:r>
      <w:r>
        <w:rPr>
          <w:rFonts w:hint="eastAsia" w:ascii="仿宋_GB2312" w:hAnsi="仿宋_GB2312" w:eastAsia="仿宋_GB2312" w:cs="仿宋_GB2312"/>
          <w:color w:val="auto"/>
          <w:sz w:val="32"/>
          <w:szCs w:val="32"/>
          <w:lang w:eastAsia="zh-CN"/>
        </w:rPr>
        <w:t>该</w:t>
      </w:r>
      <w:r>
        <w:rPr>
          <w:rFonts w:hint="eastAsia" w:ascii="仿宋_GB2312" w:hAnsi="仿宋_GB2312" w:eastAsia="仿宋_GB2312" w:cs="仿宋_GB2312"/>
          <w:color w:val="auto"/>
          <w:sz w:val="32"/>
          <w:szCs w:val="32"/>
        </w:rPr>
        <w:t>人员死亡的</w:t>
      </w:r>
      <w:r>
        <w:rPr>
          <w:rFonts w:hint="eastAsia" w:ascii="仿宋_GB2312" w:hAnsi="仿宋_GB2312" w:eastAsia="仿宋_GB2312" w:cs="仿宋_GB2312"/>
          <w:color w:val="auto"/>
          <w:sz w:val="32"/>
          <w:szCs w:val="32"/>
          <w:lang w:eastAsia="zh-CN"/>
        </w:rPr>
        <w:t>一般</w:t>
      </w:r>
      <w:r>
        <w:rPr>
          <w:rFonts w:hint="eastAsia" w:ascii="仿宋_GB2312" w:hAnsi="仿宋_GB2312" w:eastAsia="仿宋_GB2312" w:cs="仿宋_GB2312"/>
          <w:color w:val="auto"/>
          <w:sz w:val="32"/>
          <w:szCs w:val="32"/>
        </w:rPr>
        <w:t>生产安全责任事故。</w:t>
      </w:r>
    </w:p>
    <w:p w14:paraId="69D09FF3">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五、责任单位及个人存在的主要问题概述</w:t>
      </w:r>
    </w:p>
    <w:p w14:paraId="30235CDF">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（一）事故单位和人员</w:t>
      </w:r>
    </w:p>
    <w:p w14:paraId="3F935232">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1.溆浦众一建材有限公司，</w:t>
      </w:r>
      <w:r>
        <w:rPr>
          <w:rFonts w:hint="eastAsia" w:ascii="仿宋_GB2312" w:hAnsi="仿宋_GB2312" w:eastAsia="仿宋_GB2312" w:cs="仿宋_GB2312"/>
          <w:b w:val="0"/>
          <w:bCs w:val="0"/>
          <w:color w:val="auto"/>
          <w:kern w:val="2"/>
          <w:sz w:val="32"/>
          <w:szCs w:val="32"/>
          <w:lang w:val="en-US" w:eastAsia="zh-CN" w:bidi="ar-SA"/>
        </w:rPr>
        <w:t>企业对全体从业人员的安全生产教育培训及档案建立不符规范</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23"/>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2"/>
          <w:sz w:val="32"/>
          <w:szCs w:val="32"/>
          <w:lang w:val="en-US" w:eastAsia="zh-CN" w:bidi="ar-SA"/>
        </w:rPr>
        <w:t>，较大危险因素生产经营场所和有关设施上的安全警示标志未明显设置</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24"/>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2"/>
          <w:sz w:val="32"/>
          <w:szCs w:val="32"/>
          <w:lang w:val="en-US" w:eastAsia="zh-CN" w:bidi="ar-SA"/>
        </w:rPr>
        <w:t>安全规章制度、岗位规程未在作业现场设置，装载机等主要设施设备维护保养及档案建立均不符规范</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25"/>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26"/>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2"/>
          <w:sz w:val="32"/>
          <w:szCs w:val="32"/>
          <w:lang w:val="en-US" w:eastAsia="zh-CN" w:bidi="ar-SA"/>
        </w:rPr>
        <w:t>隐患排查治理机制不完善</w:t>
      </w:r>
      <w:r>
        <w:rPr>
          <w:rStyle w:val="19"/>
          <w:rFonts w:hint="eastAsia" w:ascii="仿宋_GB2312" w:hAnsi="仿宋_GB2312" w:eastAsia="仿宋_GB2312" w:cs="仿宋_GB2312"/>
          <w:b w:val="0"/>
          <w:bCs w:val="0"/>
          <w:color w:val="auto"/>
          <w:sz w:val="32"/>
          <w:szCs w:val="32"/>
        </w:rPr>
        <w:t>[</w:t>
      </w:r>
      <w:r>
        <w:rPr>
          <w:rStyle w:val="19"/>
          <w:rFonts w:hint="eastAsia" w:ascii="仿宋_GB2312" w:hAnsi="仿宋_GB2312" w:eastAsia="仿宋_GB2312" w:cs="仿宋_GB2312"/>
          <w:b w:val="0"/>
          <w:bCs w:val="0"/>
          <w:color w:val="auto"/>
          <w:sz w:val="32"/>
          <w:szCs w:val="32"/>
        </w:rPr>
        <w:footnoteReference w:id="27"/>
      </w:r>
      <w:r>
        <w:rPr>
          <w:rStyle w:val="19"/>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kern w:val="2"/>
          <w:sz w:val="32"/>
          <w:szCs w:val="32"/>
          <w:lang w:val="en-US" w:eastAsia="zh-CN" w:bidi="ar-SA"/>
        </w:rPr>
        <w:t>建立健全安全风险分级管控和隐患排查治理双重预防机制</w:t>
      </w:r>
      <w:r>
        <w:rPr>
          <w:rStyle w:val="19"/>
          <w:rFonts w:hint="eastAsia" w:ascii="仿宋_GB2312" w:hAnsi="仿宋_GB2312" w:eastAsia="仿宋_GB2312" w:cs="仿宋_GB2312"/>
          <w:b w:val="0"/>
          <w:bCs w:val="0"/>
          <w:color w:val="auto"/>
          <w:sz w:val="32"/>
          <w:szCs w:val="32"/>
        </w:rPr>
        <w:t>[</w:t>
      </w:r>
      <w:r>
        <w:rPr>
          <w:rStyle w:val="19"/>
          <w:rFonts w:hint="eastAsia" w:ascii="仿宋_GB2312" w:hAnsi="仿宋_GB2312" w:eastAsia="仿宋_GB2312" w:cs="仿宋_GB2312"/>
          <w:b w:val="0"/>
          <w:bCs w:val="0"/>
          <w:color w:val="auto"/>
          <w:sz w:val="32"/>
          <w:szCs w:val="32"/>
        </w:rPr>
        <w:footnoteReference w:id="28"/>
      </w:r>
      <w:r>
        <w:rPr>
          <w:rStyle w:val="19"/>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kern w:val="2"/>
          <w:sz w:val="32"/>
          <w:szCs w:val="32"/>
          <w:lang w:val="en-US" w:eastAsia="zh-CN" w:bidi="ar-SA"/>
        </w:rPr>
        <w:t>有缺陷，表现在风险辨别意识不强，生产安全事故隐患排查治理制度，没有及时发现管控并消除存在的风险隐患。</w:t>
      </w:r>
      <w:r>
        <w:rPr>
          <w:rFonts w:hint="eastAsia" w:ascii="仿宋_GB2312" w:hAnsi="仿宋_GB2312" w:eastAsia="仿宋_GB2312" w:cs="仿宋_GB2312"/>
          <w:b w:val="0"/>
          <w:bCs w:val="0"/>
          <w:color w:val="auto"/>
          <w:sz w:val="32"/>
          <w:szCs w:val="32"/>
        </w:rPr>
        <w:t xml:space="preserve">   </w:t>
      </w:r>
    </w:p>
    <w:p w14:paraId="591744DC">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2.郝＊香，</w:t>
      </w:r>
      <w:r>
        <w:rPr>
          <w:rFonts w:hint="eastAsia" w:ascii="仿宋_GB2312" w:hAnsi="仿宋_GB2312" w:eastAsia="仿宋_GB2312" w:cs="仿宋_GB2312"/>
          <w:b w:val="0"/>
          <w:bCs w:val="0"/>
          <w:color w:val="auto"/>
          <w:kern w:val="2"/>
          <w:sz w:val="32"/>
          <w:szCs w:val="32"/>
          <w:lang w:val="en-US" w:eastAsia="zh-CN" w:bidi="ar-SA"/>
        </w:rPr>
        <w:t>女，系众一公司主要股东兼实际控制人。其作为企业实际主要责任人，未建立健全并落实本单位安全生</w:t>
      </w:r>
    </w:p>
    <w:p w14:paraId="7BBE2FB9">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kern w:val="2"/>
          <w:sz w:val="32"/>
          <w:szCs w:val="32"/>
          <w:lang w:val="en-US" w:eastAsia="zh-CN" w:bidi="ar-SA"/>
        </w:rPr>
        <w:t>产责任制度、安全生产规章制度和操作规程，未依法定要求组织实施本单位安全生产教育和培训、双重预防</w:t>
      </w:r>
      <w:r>
        <w:rPr>
          <w:rStyle w:val="19"/>
          <w:rFonts w:hint="eastAsia" w:ascii="仿宋_GB2312" w:hAnsi="仿宋_GB2312" w:eastAsia="仿宋_GB2312" w:cs="仿宋_GB2312"/>
          <w:b w:val="0"/>
          <w:bCs w:val="0"/>
          <w:color w:val="auto"/>
          <w:sz w:val="32"/>
          <w:szCs w:val="32"/>
        </w:rPr>
        <w:t>[</w:t>
      </w:r>
      <w:r>
        <w:rPr>
          <w:rStyle w:val="19"/>
          <w:rFonts w:hint="eastAsia" w:ascii="仿宋_GB2312" w:hAnsi="仿宋_GB2312" w:eastAsia="仿宋_GB2312" w:cs="仿宋_GB2312"/>
          <w:b w:val="0"/>
          <w:bCs w:val="0"/>
          <w:color w:val="auto"/>
          <w:sz w:val="32"/>
          <w:szCs w:val="32"/>
        </w:rPr>
        <w:footnoteReference w:id="29"/>
      </w:r>
      <w:r>
        <w:rPr>
          <w:rStyle w:val="19"/>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kern w:val="2"/>
          <w:sz w:val="32"/>
          <w:szCs w:val="32"/>
          <w:lang w:val="en-US" w:eastAsia="zh-CN" w:bidi="ar-SA"/>
        </w:rPr>
        <w:t>特别是</w:t>
      </w:r>
      <w:r>
        <w:rPr>
          <w:rFonts w:hint="eastAsia" w:ascii="仿宋_GB2312" w:hAnsi="仿宋_GB2312" w:eastAsia="仿宋_GB2312" w:cs="仿宋_GB2312"/>
          <w:b w:val="0"/>
          <w:bCs w:val="0"/>
          <w:color w:val="auto"/>
          <w:sz w:val="32"/>
          <w:szCs w:val="32"/>
        </w:rPr>
        <w:t>在进入企业标定为“显著危险”的危险等级场所不佩戴劳动安全防护用品、且不示警进入装载机作业活动区域发生事故。</w:t>
      </w:r>
    </w:p>
    <w:p w14:paraId="2A30670B">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kern w:val="0"/>
          <w:sz w:val="32"/>
          <w:szCs w:val="32"/>
          <w:lang w:eastAsia="zh-CN"/>
        </w:rPr>
        <w:t>李＊军</w:t>
      </w:r>
      <w:r>
        <w:rPr>
          <w:rFonts w:hint="eastAsia" w:ascii="仿宋_GB2312" w:hAnsi="仿宋_GB2312" w:eastAsia="仿宋_GB2312" w:cs="仿宋_GB2312"/>
          <w:b/>
          <w:bCs/>
          <w:color w:val="auto"/>
          <w:kern w:val="0"/>
          <w:sz w:val="32"/>
          <w:szCs w:val="32"/>
        </w:rPr>
        <w:t>，</w:t>
      </w:r>
      <w:r>
        <w:rPr>
          <w:rFonts w:hint="eastAsia" w:ascii="仿宋_GB2312" w:hAnsi="仿宋_GB2312" w:eastAsia="仿宋_GB2312" w:cs="仿宋_GB2312"/>
          <w:b w:val="0"/>
          <w:bCs w:val="0"/>
          <w:color w:val="auto"/>
          <w:sz w:val="32"/>
          <w:szCs w:val="32"/>
        </w:rPr>
        <w:t>男，系溆浦众一建材有限公司事发装载车肇事驾驶员。其未按装载机维护保养要求及时清除驾驶室观察玻璃、后视镜污渍灰尘以致影响对驾驶室外部环境的及时观察，未依操作规程要求先行环视和及时观察行进作业路线确保安全后方可进行车辆设备操作。</w:t>
      </w:r>
    </w:p>
    <w:p w14:paraId="665B1B54">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kern w:val="0"/>
          <w:sz w:val="32"/>
          <w:szCs w:val="32"/>
        </w:rPr>
        <w:t>邓</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rPr>
        <w:t>男，系众一公司承包人兼经理、</w:t>
      </w:r>
      <w:r>
        <w:rPr>
          <w:rFonts w:hint="eastAsia" w:ascii="仿宋_GB2312" w:hAnsi="仿宋_GB2312" w:eastAsia="仿宋_GB2312" w:cs="仿宋_GB2312"/>
          <w:b w:val="0"/>
          <w:bCs w:val="0"/>
          <w:color w:val="auto"/>
          <w:kern w:val="0"/>
          <w:sz w:val="32"/>
          <w:szCs w:val="32"/>
        </w:rPr>
        <w:t>公司安全</w:t>
      </w:r>
      <w:r>
        <w:rPr>
          <w:rFonts w:hint="eastAsia" w:ascii="仿宋_GB2312" w:hAnsi="仿宋_GB2312" w:eastAsia="仿宋_GB2312" w:cs="仿宋_GB2312"/>
          <w:b w:val="0"/>
          <w:bCs w:val="0"/>
          <w:color w:val="auto"/>
          <w:sz w:val="32"/>
          <w:szCs w:val="32"/>
        </w:rPr>
        <w:t>生产</w:t>
      </w:r>
      <w:r>
        <w:rPr>
          <w:rFonts w:hint="eastAsia" w:ascii="仿宋_GB2312" w:hAnsi="仿宋_GB2312" w:eastAsia="仿宋_GB2312" w:cs="仿宋_GB2312"/>
          <w:b w:val="0"/>
          <w:bCs w:val="0"/>
          <w:color w:val="auto"/>
          <w:kern w:val="0"/>
          <w:sz w:val="32"/>
          <w:szCs w:val="32"/>
        </w:rPr>
        <w:t>管理机构主要负责人</w:t>
      </w:r>
      <w:r>
        <w:rPr>
          <w:rFonts w:hint="eastAsia" w:ascii="仿宋_GB2312" w:hAnsi="仿宋_GB2312" w:eastAsia="仿宋_GB2312" w:cs="仿宋_GB2312"/>
          <w:b w:val="0"/>
          <w:bCs w:val="0"/>
          <w:color w:val="auto"/>
          <w:sz w:val="32"/>
          <w:szCs w:val="32"/>
        </w:rPr>
        <w:t>。其作为企业安全生产工作主要负责人之一，也是负责砖厂安全生产工作具体实施的责任人，未全面履行安全生产管理职责，员工安全教育培训不到位，现场检查排除事故隐患不到位，未在装载机等危险作业场所设置岗位操作规程和安全警示标志、人员入场示警告知及相关设施设置。</w:t>
      </w:r>
    </w:p>
    <w:p w14:paraId="4A1C4E9C">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5.</w:t>
      </w:r>
      <w:r>
        <w:rPr>
          <w:rFonts w:hint="eastAsia" w:ascii="仿宋_GB2312" w:hAnsi="仿宋_GB2312" w:eastAsia="仿宋_GB2312" w:cs="仿宋_GB2312"/>
          <w:b/>
          <w:bCs/>
          <w:color w:val="auto"/>
          <w:kern w:val="0"/>
          <w:sz w:val="32"/>
          <w:szCs w:val="32"/>
        </w:rPr>
        <w:t>郝</w:t>
      </w:r>
      <w:r>
        <w:rPr>
          <w:rFonts w:hint="eastAsia" w:ascii="仿宋_GB2312" w:hAnsi="仿宋_GB2312" w:eastAsia="仿宋_GB2312" w:cs="仿宋_GB2312"/>
          <w:b/>
          <w:bCs/>
          <w:color w:val="auto"/>
          <w:kern w:val="0"/>
          <w:sz w:val="32"/>
          <w:szCs w:val="32"/>
          <w:lang w:eastAsia="zh-CN"/>
        </w:rPr>
        <w:t>＊玲</w:t>
      </w:r>
      <w:r>
        <w:rPr>
          <w:rFonts w:hint="eastAsia" w:ascii="仿宋_GB2312" w:hAnsi="仿宋_GB2312" w:eastAsia="仿宋_GB2312" w:cs="仿宋_GB2312"/>
          <w:b/>
          <w:bCs/>
          <w:color w:val="auto"/>
          <w:kern w:val="0"/>
          <w:sz w:val="32"/>
          <w:szCs w:val="32"/>
        </w:rPr>
        <w:t>，</w:t>
      </w:r>
      <w:r>
        <w:rPr>
          <w:rFonts w:hint="eastAsia" w:ascii="仿宋_GB2312" w:hAnsi="仿宋_GB2312" w:eastAsia="仿宋_GB2312" w:cs="仿宋_GB2312"/>
          <w:b w:val="0"/>
          <w:bCs w:val="0"/>
          <w:color w:val="auto"/>
          <w:kern w:val="0"/>
          <w:sz w:val="32"/>
          <w:szCs w:val="32"/>
        </w:rPr>
        <w:t>女</w:t>
      </w:r>
      <w:r>
        <w:rPr>
          <w:rFonts w:hint="eastAsia" w:ascii="仿宋_GB2312" w:hAnsi="仿宋_GB2312" w:eastAsia="仿宋_GB2312" w:cs="仿宋_GB2312"/>
          <w:b w:val="0"/>
          <w:bCs w:val="0"/>
          <w:color w:val="auto"/>
          <w:sz w:val="32"/>
          <w:szCs w:val="32"/>
        </w:rPr>
        <w:t>，系众一公司法定代表人。其作为公司法定的安全生产工作第一负责人，没有参与单位任何管理，经调查确定其为众一公司的“挂名”法定代表人。</w:t>
      </w:r>
    </w:p>
    <w:p w14:paraId="46728E16">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（二）相关监管部门</w:t>
      </w:r>
    </w:p>
    <w:p w14:paraId="52F822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仿宋_GB2312" w:hAnsi="Times New Roman" w:eastAsia="仿宋_GB2312" w:cs="Times New Roman"/>
          <w:b w:val="0"/>
          <w:color w:val="000000"/>
          <w:kern w:val="0"/>
          <w:sz w:val="32"/>
          <w:szCs w:val="32"/>
          <w:lang w:val="en-US" w:eastAsia="zh-CN" w:bidi="ar-SA"/>
        </w:rPr>
      </w:pPr>
      <w:r>
        <w:rPr>
          <w:rFonts w:hint="eastAsia" w:ascii="仿宋" w:hAnsi="仿宋" w:eastAsia="仿宋" w:cs="仿宋"/>
          <w:b/>
          <w:bCs/>
          <w:color w:val="auto"/>
          <w:kern w:val="0"/>
          <w:sz w:val="32"/>
          <w:szCs w:val="32"/>
          <w:lang w:val="en-US" w:eastAsia="zh-CN"/>
        </w:rPr>
        <w:t>1.</w:t>
      </w:r>
      <w:r>
        <w:rPr>
          <w:rFonts w:hint="eastAsia" w:ascii="仿宋" w:hAnsi="仿宋" w:eastAsia="仿宋" w:cs="仿宋"/>
          <w:b/>
          <w:bCs/>
          <w:color w:val="auto"/>
          <w:kern w:val="0"/>
          <w:sz w:val="32"/>
          <w:szCs w:val="32"/>
          <w:lang w:eastAsia="zh-CN"/>
        </w:rPr>
        <w:t>溆浦县工业和信息化局，</w:t>
      </w:r>
      <w:r>
        <w:rPr>
          <w:rFonts w:hint="eastAsia" w:ascii="仿宋" w:hAnsi="仿宋" w:eastAsia="仿宋" w:cs="仿宋"/>
          <w:b w:val="0"/>
          <w:bCs w:val="0"/>
          <w:color w:val="auto"/>
          <w:kern w:val="0"/>
          <w:sz w:val="32"/>
          <w:szCs w:val="32"/>
          <w:lang w:eastAsia="zh-CN"/>
        </w:rPr>
        <w:t>作为事发企业安全生产上级行政日常监管部门，</w:t>
      </w:r>
      <w:r>
        <w:rPr>
          <w:rFonts w:hint="eastAsia" w:ascii="仿宋" w:hAnsi="仿宋" w:eastAsia="仿宋" w:cs="仿宋"/>
          <w:color w:val="auto"/>
          <w:sz w:val="32"/>
          <w:szCs w:val="32"/>
          <w:lang w:val="en-US" w:eastAsia="zh-CN"/>
        </w:rPr>
        <w:t>未认真履行行业安全生产监管职责，对众一公司存在“挂名法人”、安全生产管理主体不明确的问题未能及时掌握并督促整改到位，致使企业安全生产主体责任未能有效落实</w:t>
      </w:r>
      <w:r>
        <w:rPr>
          <w:rFonts w:hint="eastAsia" w:ascii="仿宋_GB2312" w:hAnsi="Times New Roman" w:eastAsia="仿宋_GB2312" w:cs="Times New Roman"/>
          <w:b w:val="0"/>
          <w:color w:val="000000"/>
          <w:kern w:val="0"/>
          <w:sz w:val="32"/>
          <w:szCs w:val="32"/>
          <w:lang w:val="en-US" w:eastAsia="zh-CN" w:bidi="ar-SA"/>
        </w:rPr>
        <w:t>。</w:t>
      </w:r>
    </w:p>
    <w:p w14:paraId="5D30B70F">
      <w:pPr>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kern w:val="0"/>
          <w:sz w:val="32"/>
          <w:szCs w:val="32"/>
          <w:lang w:val="en-US" w:eastAsia="zh-CN"/>
        </w:rPr>
        <w:t>2.</w:t>
      </w:r>
      <w:r>
        <w:rPr>
          <w:rFonts w:hint="eastAsia" w:ascii="仿宋" w:hAnsi="仿宋" w:eastAsia="仿宋" w:cs="仿宋"/>
          <w:b/>
          <w:bCs/>
          <w:color w:val="auto"/>
          <w:kern w:val="0"/>
          <w:sz w:val="32"/>
          <w:szCs w:val="32"/>
          <w:lang w:eastAsia="zh-CN"/>
        </w:rPr>
        <w:t>大江口镇党委、人民政府，</w:t>
      </w:r>
      <w:r>
        <w:rPr>
          <w:rFonts w:hint="eastAsia" w:ascii="仿宋" w:hAnsi="仿宋" w:eastAsia="仿宋" w:cs="仿宋"/>
          <w:color w:val="auto"/>
          <w:sz w:val="32"/>
          <w:szCs w:val="32"/>
          <w:lang w:eastAsia="zh-CN"/>
        </w:rPr>
        <w:t>对该企业在事发日前期已现存的安全管理主体不明确、现场管理不到位等情况未督促整改和做好隐患上报，对该企业的“挂名法人”和装载机等车辆设备监管责任问题、企业安全生产责任主体履职监管和行政监管主体权属职责边界等已存在的问题，未能按照属地监管职责及时与县级主管部门、行政执法单位及县政府进行横向和纵向的函告；作为乡镇属地监管单位，在检查中未能对企业实际存在的安全风险从源头上进行把控，也未能从严依法约束企业的违法行为，致使安全生产事故风险隐患不能得到有效防控和整治</w:t>
      </w:r>
      <w:r>
        <w:rPr>
          <w:rFonts w:hint="eastAsia" w:ascii="仿宋" w:hAnsi="仿宋" w:eastAsia="仿宋" w:cs="仿宋"/>
          <w:color w:val="auto"/>
          <w:sz w:val="32"/>
          <w:szCs w:val="32"/>
        </w:rPr>
        <w:t>。</w:t>
      </w:r>
    </w:p>
    <w:p w14:paraId="3245AA71">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color w:val="auto"/>
          <w:kern w:val="0"/>
          <w:sz w:val="32"/>
          <w:szCs w:val="32"/>
        </w:rPr>
      </w:pPr>
      <w:r>
        <w:rPr>
          <w:rFonts w:hint="eastAsia" w:ascii="黑体" w:hAnsi="黑体" w:eastAsia="黑体" w:cs="黑体"/>
          <w:color w:val="auto"/>
          <w:sz w:val="32"/>
          <w:szCs w:val="32"/>
        </w:rPr>
        <w:t>六、对有关责任人员和责任单位的处理建议</w:t>
      </w:r>
    </w:p>
    <w:p w14:paraId="63E4B765">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（一）建议不予追责人员</w:t>
      </w:r>
    </w:p>
    <w:p w14:paraId="7E7E19C9">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2"/>
          <w:sz w:val="32"/>
          <w:szCs w:val="32"/>
          <w:lang w:val="en-US" w:eastAsia="zh-CN" w:bidi="ar-SA"/>
        </w:rPr>
        <w:t>郝＊香</w:t>
      </w:r>
      <w:r>
        <w:rPr>
          <w:rFonts w:hint="eastAsia" w:ascii="仿宋_GB2312" w:hAnsi="仿宋_GB2312" w:eastAsia="仿宋_GB2312" w:cs="仿宋_GB2312"/>
          <w:b w:val="0"/>
          <w:bCs w:val="0"/>
          <w:color w:val="auto"/>
          <w:kern w:val="2"/>
          <w:sz w:val="32"/>
          <w:szCs w:val="32"/>
          <w:lang w:val="en-US" w:eastAsia="zh-CN" w:bidi="ar-SA"/>
        </w:rPr>
        <w:t>，女，68岁，住址为湖南省祁东县河州镇杨家台</w:t>
      </w:r>
      <w:r>
        <w:rPr>
          <w:rFonts w:hint="eastAsia" w:ascii="仿宋_GB2312" w:hAnsi="仿宋_GB2312" w:eastAsia="仿宋_GB2312" w:cs="仿宋_GB2312"/>
          <w:b w:val="0"/>
          <w:bCs w:val="0"/>
          <w:color w:val="auto"/>
          <w:sz w:val="32"/>
          <w:szCs w:val="32"/>
        </w:rPr>
        <w:t>居委会中心街，系</w:t>
      </w:r>
      <w:r>
        <w:rPr>
          <w:rFonts w:hint="eastAsia" w:ascii="仿宋_GB2312" w:hAnsi="仿宋_GB2312" w:eastAsia="仿宋_GB2312" w:cs="仿宋_GB2312"/>
          <w:b w:val="0"/>
          <w:bCs w:val="0"/>
          <w:color w:val="auto"/>
          <w:sz w:val="32"/>
          <w:szCs w:val="32"/>
          <w:lang w:eastAsia="zh-CN"/>
        </w:rPr>
        <w:t>众一公司</w:t>
      </w:r>
      <w:r>
        <w:rPr>
          <w:rFonts w:hint="eastAsia" w:ascii="仿宋_GB2312" w:hAnsi="仿宋_GB2312" w:eastAsia="仿宋_GB2312" w:cs="仿宋_GB2312"/>
          <w:b w:val="0"/>
          <w:bCs w:val="0"/>
          <w:color w:val="auto"/>
          <w:sz w:val="32"/>
          <w:szCs w:val="32"/>
        </w:rPr>
        <w:t>主要股东兼实际控制人。作业企业实际主要责任人，在进入企业标定为“显著危险”的危险等级场所不佩戴劳动安全防护用品、且不示警进入装载机作业活动区域被撞中倒地，导致自身死亡。因郝</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在事故中死亡，建议不予追责。</w:t>
      </w:r>
    </w:p>
    <w:p w14:paraId="79261CC7">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（二）司法机关已采取刑事强制措施人员</w:t>
      </w:r>
    </w:p>
    <w:p w14:paraId="599B8C74">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bCs/>
          <w:color w:val="auto"/>
          <w:kern w:val="0"/>
          <w:sz w:val="32"/>
          <w:szCs w:val="32"/>
          <w:lang w:eastAsia="zh-CN"/>
        </w:rPr>
        <w:t>李＊军</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sz w:val="32"/>
          <w:szCs w:val="32"/>
        </w:rPr>
        <w:t>男，</w:t>
      </w:r>
      <w:r>
        <w:rPr>
          <w:rFonts w:hint="eastAsia" w:ascii="仿宋_GB2312" w:hAnsi="仿宋_GB2312" w:eastAsia="仿宋_GB2312" w:cs="仿宋_GB2312"/>
          <w:b w:val="0"/>
          <w:bCs w:val="0"/>
          <w:color w:val="auto"/>
          <w:sz w:val="32"/>
          <w:szCs w:val="32"/>
          <w:lang w:eastAsia="zh-CN"/>
        </w:rPr>
        <w:t>众一公司</w:t>
      </w:r>
      <w:r>
        <w:rPr>
          <w:rFonts w:hint="eastAsia" w:ascii="仿宋_GB2312" w:hAnsi="仿宋_GB2312" w:eastAsia="仿宋_GB2312" w:cs="仿宋_GB2312"/>
          <w:b w:val="0"/>
          <w:bCs w:val="0"/>
          <w:color w:val="auto"/>
          <w:sz w:val="32"/>
          <w:szCs w:val="32"/>
        </w:rPr>
        <w:t>事发装载车肇事驾驶员，40岁，家住湖南省溆浦县大江口镇小江口村三十三组。溆浦县公安局于2025年7月9日立案侦查</w:t>
      </w:r>
      <w:r>
        <w:rPr>
          <w:rFonts w:hint="eastAsia" w:ascii="仿宋_GB2312" w:hAnsi="仿宋_GB2312" w:eastAsia="仿宋_GB2312" w:cs="仿宋_GB2312"/>
          <w:b w:val="0"/>
          <w:bCs w:val="0"/>
          <w:color w:val="auto"/>
          <w:kern w:val="0"/>
          <w:sz w:val="32"/>
          <w:szCs w:val="32"/>
        </w:rPr>
        <w:t>。</w:t>
      </w:r>
    </w:p>
    <w:p w14:paraId="339A8BB8">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（三）责任单位和责任人的处理建议</w:t>
      </w:r>
    </w:p>
    <w:p w14:paraId="7889AF91">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bCs/>
          <w:color w:val="auto"/>
          <w:kern w:val="0"/>
          <w:sz w:val="32"/>
          <w:szCs w:val="32"/>
        </w:rPr>
        <w:t>1.溆浦众一建材有限公司</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sz w:val="32"/>
          <w:szCs w:val="32"/>
        </w:rPr>
        <w:t>鉴于该公司存在安全生产警示标志标语和安全规章制度、岗位规程未在作业现场设置公示，装载机等主要设施设备维护保养及档案建立均不符规范</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30"/>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31"/>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sz w:val="32"/>
          <w:szCs w:val="32"/>
        </w:rPr>
        <w:t>从业人员安全教育培训及档案建立不符规范的安全隐患</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32"/>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sz w:val="32"/>
          <w:szCs w:val="32"/>
        </w:rPr>
        <w:t>隐患排查治理机制不完善</w:t>
      </w:r>
      <w:r>
        <w:rPr>
          <w:rStyle w:val="19"/>
          <w:rFonts w:hint="eastAsia" w:ascii="仿宋_GB2312" w:hAnsi="仿宋_GB2312" w:eastAsia="仿宋_GB2312" w:cs="仿宋_GB2312"/>
          <w:b w:val="0"/>
          <w:bCs w:val="0"/>
          <w:color w:val="auto"/>
          <w:sz w:val="32"/>
          <w:szCs w:val="32"/>
        </w:rPr>
        <w:t>[</w:t>
      </w:r>
      <w:r>
        <w:rPr>
          <w:rStyle w:val="19"/>
          <w:rFonts w:hint="eastAsia" w:ascii="仿宋_GB2312" w:hAnsi="仿宋_GB2312" w:eastAsia="仿宋_GB2312" w:cs="仿宋_GB2312"/>
          <w:b w:val="0"/>
          <w:bCs w:val="0"/>
          <w:color w:val="auto"/>
          <w:sz w:val="32"/>
          <w:szCs w:val="32"/>
        </w:rPr>
        <w:footnoteReference w:id="33"/>
      </w:r>
      <w:r>
        <w:rPr>
          <w:rStyle w:val="19"/>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rPr>
        <w:t>，风险辨别意识不强，没有建立健全并落实生产安全事故隐患排查治理制度，没有及时发现管控并消除存在的风险隐患，对本起事故负有企业主体责任。依据《中华人民共和国安全生产法》第一百一十四条第一款</w:t>
      </w:r>
      <w:r>
        <w:rPr>
          <w:rStyle w:val="19"/>
          <w:rFonts w:hint="eastAsia" w:ascii="仿宋_GB2312" w:hAnsi="仿宋_GB2312" w:eastAsia="仿宋_GB2312" w:cs="仿宋_GB2312"/>
          <w:b w:val="0"/>
          <w:bCs w:val="0"/>
          <w:color w:val="auto"/>
          <w:kern w:val="0"/>
          <w:sz w:val="32"/>
          <w:szCs w:val="32"/>
        </w:rPr>
        <w:t>[</w:t>
      </w:r>
      <w:r>
        <w:rPr>
          <w:rStyle w:val="19"/>
          <w:rFonts w:hint="eastAsia" w:ascii="仿宋_GB2312" w:hAnsi="仿宋_GB2312" w:eastAsia="仿宋_GB2312" w:cs="仿宋_GB2312"/>
          <w:b w:val="0"/>
          <w:bCs w:val="0"/>
          <w:color w:val="auto"/>
          <w:kern w:val="0"/>
          <w:sz w:val="32"/>
          <w:szCs w:val="32"/>
        </w:rPr>
        <w:footnoteReference w:id="34"/>
      </w:r>
      <w:r>
        <w:rPr>
          <w:rStyle w:val="19"/>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sz w:val="32"/>
          <w:szCs w:val="32"/>
        </w:rPr>
        <w:t>的规定，建议由县应急管理局对该公司予以立案处罚。</w:t>
      </w:r>
    </w:p>
    <w:p w14:paraId="16CA80F9">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kern w:val="0"/>
          <w:sz w:val="32"/>
          <w:szCs w:val="32"/>
        </w:rPr>
        <w:t>2.邓</w:t>
      </w: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val="0"/>
          <w:bCs w:val="0"/>
          <w:color w:val="auto"/>
          <w:sz w:val="32"/>
          <w:szCs w:val="32"/>
        </w:rPr>
        <w:t>，男，34岁，系众一公司承包人兼经理、</w:t>
      </w:r>
      <w:r>
        <w:rPr>
          <w:rFonts w:hint="eastAsia" w:ascii="仿宋_GB2312" w:hAnsi="仿宋_GB2312" w:eastAsia="仿宋_GB2312" w:cs="仿宋_GB2312"/>
          <w:b w:val="0"/>
          <w:bCs w:val="0"/>
          <w:color w:val="auto"/>
          <w:kern w:val="0"/>
          <w:sz w:val="32"/>
          <w:szCs w:val="32"/>
        </w:rPr>
        <w:t>公司安全生产管理机构主要负责人</w:t>
      </w:r>
      <w:r>
        <w:rPr>
          <w:rFonts w:hint="eastAsia" w:ascii="仿宋_GB2312" w:hAnsi="仿宋_GB2312" w:eastAsia="仿宋_GB2312" w:cs="仿宋_GB2312"/>
          <w:b w:val="0"/>
          <w:bCs w:val="0"/>
          <w:color w:val="auto"/>
          <w:sz w:val="32"/>
          <w:szCs w:val="32"/>
        </w:rPr>
        <w:t>，是企业安全生产工作主要负责人之一，也是负责砖厂安全生产工作具体实施的责任人，未全面履行安全生产管理职责，员工安全教育培训不到位，现场检查排除事故隐患不到位，未在装载机等危险作业场所设置岗位操作规程和安全警示标志、人员入场示警告知及相关设施设置。对事故发生负</w:t>
      </w:r>
      <w:r>
        <w:rPr>
          <w:rFonts w:hint="eastAsia" w:ascii="仿宋_GB2312" w:hAnsi="仿宋_GB2312" w:eastAsia="仿宋_GB2312" w:cs="仿宋_GB2312"/>
          <w:b w:val="0"/>
          <w:bCs w:val="0"/>
          <w:color w:val="auto"/>
          <w:sz w:val="32"/>
          <w:szCs w:val="32"/>
          <w:lang w:eastAsia="zh-CN"/>
        </w:rPr>
        <w:t>有</w:t>
      </w:r>
      <w:r>
        <w:rPr>
          <w:rFonts w:hint="eastAsia" w:ascii="仿宋_GB2312" w:hAnsi="仿宋_GB2312" w:eastAsia="仿宋_GB2312" w:cs="仿宋_GB2312"/>
          <w:b w:val="0"/>
          <w:bCs w:val="0"/>
          <w:color w:val="auto"/>
          <w:sz w:val="32"/>
          <w:szCs w:val="32"/>
        </w:rPr>
        <w:t>领导及安全管理责任，建议溆浦县应急管理局依据《中华人民共</w:t>
      </w:r>
      <w:r>
        <w:rPr>
          <w:rFonts w:hint="eastAsia" w:ascii="仿宋_GB2312" w:hAnsi="仿宋_GB2312" w:eastAsia="仿宋_GB2312" w:cs="仿宋_GB2312"/>
          <w:b w:val="0"/>
          <w:bCs w:val="0"/>
          <w:color w:val="auto"/>
          <w:sz w:val="32"/>
          <w:szCs w:val="32"/>
          <w:lang w:eastAsia="zh-CN"/>
        </w:rPr>
        <w:t>和国</w:t>
      </w:r>
      <w:r>
        <w:rPr>
          <w:rFonts w:hint="eastAsia" w:ascii="仿宋_GB2312" w:hAnsi="仿宋_GB2312" w:eastAsia="仿宋_GB2312" w:cs="仿宋_GB2312"/>
          <w:b w:val="0"/>
          <w:bCs w:val="0"/>
          <w:color w:val="auto"/>
          <w:sz w:val="32"/>
          <w:szCs w:val="32"/>
        </w:rPr>
        <w:t>安全生产法》第九十六条</w:t>
      </w:r>
      <w:r>
        <w:rPr>
          <w:rStyle w:val="19"/>
          <w:rFonts w:hint="eastAsia" w:ascii="仿宋_GB2312" w:hAnsi="仿宋_GB2312" w:eastAsia="仿宋_GB2312" w:cs="仿宋_GB2312"/>
          <w:b w:val="0"/>
          <w:bCs w:val="0"/>
          <w:color w:val="auto"/>
          <w:sz w:val="32"/>
          <w:szCs w:val="32"/>
        </w:rPr>
        <w:t>[</w:t>
      </w:r>
      <w:r>
        <w:rPr>
          <w:rStyle w:val="19"/>
          <w:rFonts w:hint="eastAsia" w:ascii="仿宋_GB2312" w:hAnsi="仿宋_GB2312" w:eastAsia="仿宋_GB2312" w:cs="仿宋_GB2312"/>
          <w:b w:val="0"/>
          <w:bCs w:val="0"/>
          <w:color w:val="auto"/>
          <w:sz w:val="32"/>
          <w:szCs w:val="32"/>
        </w:rPr>
        <w:footnoteReference w:id="35"/>
      </w:r>
      <w:r>
        <w:rPr>
          <w:rStyle w:val="19"/>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rPr>
        <w:t>规定给予处理。</w:t>
      </w:r>
    </w:p>
    <w:p w14:paraId="0AFDF617">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kern w:val="0"/>
          <w:sz w:val="32"/>
          <w:szCs w:val="32"/>
        </w:rPr>
        <w:t>郝</w:t>
      </w:r>
      <w:r>
        <w:rPr>
          <w:rFonts w:hint="eastAsia" w:ascii="仿宋_GB2312" w:hAnsi="仿宋_GB2312" w:eastAsia="仿宋_GB2312" w:cs="仿宋_GB2312"/>
          <w:b/>
          <w:bCs/>
          <w:color w:val="auto"/>
          <w:kern w:val="0"/>
          <w:sz w:val="32"/>
          <w:szCs w:val="32"/>
          <w:lang w:eastAsia="zh-CN"/>
        </w:rPr>
        <w:t>＊玲</w:t>
      </w:r>
      <w:r>
        <w:rPr>
          <w:rFonts w:hint="eastAsia" w:ascii="仿宋_GB2312" w:hAnsi="仿宋_GB2312" w:eastAsia="仿宋_GB2312" w:cs="仿宋_GB2312"/>
          <w:b w:val="0"/>
          <w:bCs w:val="0"/>
          <w:color w:val="auto"/>
          <w:kern w:val="0"/>
          <w:sz w:val="32"/>
          <w:szCs w:val="32"/>
        </w:rPr>
        <w:t>，女</w:t>
      </w:r>
      <w:r>
        <w:rPr>
          <w:rFonts w:hint="eastAsia" w:ascii="仿宋_GB2312" w:hAnsi="仿宋_GB2312" w:eastAsia="仿宋_GB2312" w:cs="仿宋_GB2312"/>
          <w:b w:val="0"/>
          <w:bCs w:val="0"/>
          <w:color w:val="auto"/>
          <w:sz w:val="32"/>
          <w:szCs w:val="32"/>
        </w:rPr>
        <w:t>，40岁，系众一公司法定代表人，作为公司法定的安全生产工作第一负责人，没有参与单位任何管理，鉴于其本人确为“挂名”法定代表人，且在公司的规章制度中有明确的规定其他管理人员是第一安全责任人，法定代表人不涉及相关职权，同时本人未参与任何公司的生产经营，也未对公司进行任何投资。对事故发生只负轻微的间接领导责任，建议由溆浦县工信局按相关法律法规给予行政警告处理。</w:t>
      </w:r>
    </w:p>
    <w:p w14:paraId="7DCBB4D4">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（三）对有关公职人员的处理建议</w:t>
      </w:r>
    </w:p>
    <w:p w14:paraId="61B6C3BD">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田</w:t>
      </w:r>
      <w:r>
        <w:rPr>
          <w:rFonts w:hint="default" w:ascii="Arial" w:hAnsi="Arial" w:eastAsia="仿宋_GB2312" w:cs="Arial"/>
          <w:color w:val="auto"/>
          <w:w w:val="90"/>
          <w:sz w:val="32"/>
          <w:szCs w:val="32"/>
        </w:rPr>
        <w:t>＊＊</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val="0"/>
          <w:bCs w:val="0"/>
          <w:color w:val="auto"/>
          <w:sz w:val="32"/>
          <w:szCs w:val="32"/>
        </w:rPr>
        <w:t>男，中共党员，</w:t>
      </w:r>
      <w:r>
        <w:rPr>
          <w:rFonts w:hint="eastAsia" w:ascii="仿宋_GB2312" w:hAnsi="仿宋_GB2312" w:eastAsia="仿宋_GB2312" w:cs="仿宋_GB2312"/>
          <w:b w:val="0"/>
          <w:bCs w:val="0"/>
          <w:color w:val="auto"/>
          <w:sz w:val="32"/>
          <w:szCs w:val="32"/>
          <w:lang w:eastAsia="zh-CN"/>
        </w:rPr>
        <w:t>大江口</w:t>
      </w:r>
      <w:r>
        <w:rPr>
          <w:rFonts w:hint="eastAsia" w:ascii="仿宋_GB2312" w:hAnsi="仿宋_GB2312" w:eastAsia="仿宋_GB2312" w:cs="仿宋_GB2312"/>
          <w:b w:val="0"/>
          <w:bCs w:val="0"/>
          <w:color w:val="auto"/>
          <w:sz w:val="32"/>
          <w:szCs w:val="32"/>
        </w:rPr>
        <w:t>镇党委委员、</w:t>
      </w:r>
      <w:r>
        <w:rPr>
          <w:rFonts w:hint="eastAsia" w:ascii="仿宋_GB2312" w:hAnsi="仿宋_GB2312" w:eastAsia="仿宋_GB2312" w:cs="仿宋_GB2312"/>
          <w:b w:val="0"/>
          <w:bCs w:val="0"/>
          <w:color w:val="auto"/>
          <w:sz w:val="32"/>
          <w:szCs w:val="32"/>
          <w:lang w:eastAsia="zh-CN"/>
        </w:rPr>
        <w:t>人大主席</w:t>
      </w:r>
      <w:r>
        <w:rPr>
          <w:rFonts w:hint="eastAsia" w:ascii="仿宋_GB2312" w:hAnsi="仿宋_GB2312" w:eastAsia="仿宋_GB2312" w:cs="仿宋_GB2312"/>
          <w:b w:val="0"/>
          <w:bCs w:val="0"/>
          <w:color w:val="auto"/>
          <w:sz w:val="32"/>
          <w:szCs w:val="32"/>
        </w:rPr>
        <w:t>，作为</w:t>
      </w:r>
      <w:r>
        <w:rPr>
          <w:rFonts w:hint="eastAsia" w:ascii="仿宋_GB2312" w:hAnsi="仿宋_GB2312" w:eastAsia="仿宋_GB2312" w:cs="仿宋_GB2312"/>
          <w:b w:val="0"/>
          <w:bCs w:val="0"/>
          <w:color w:val="auto"/>
          <w:sz w:val="32"/>
          <w:szCs w:val="32"/>
          <w:lang w:eastAsia="zh-CN"/>
        </w:rPr>
        <w:t>本镇辖区</w:t>
      </w:r>
      <w:r>
        <w:rPr>
          <w:rFonts w:hint="eastAsia" w:ascii="仿宋" w:hAnsi="仿宋" w:eastAsia="仿宋" w:cs="仿宋"/>
          <w:color w:val="auto"/>
          <w:sz w:val="32"/>
          <w:szCs w:val="32"/>
          <w:lang w:val="en-US" w:eastAsia="zh-CN"/>
        </w:rPr>
        <w:t>分管工业且联系镇综合行政执法大队的</w:t>
      </w:r>
      <w:r>
        <w:rPr>
          <w:rFonts w:hint="eastAsia" w:ascii="仿宋_GB2312" w:hAnsi="仿宋_GB2312" w:eastAsia="仿宋_GB2312" w:cs="仿宋_GB2312"/>
          <w:b w:val="0"/>
          <w:bCs w:val="0"/>
          <w:color w:val="auto"/>
          <w:sz w:val="32"/>
          <w:szCs w:val="32"/>
        </w:rPr>
        <w:t>分管领导，对众一公司</w:t>
      </w:r>
      <w:r>
        <w:rPr>
          <w:rFonts w:hint="eastAsia" w:ascii="仿宋_GB2312" w:hAnsi="仿宋_GB2312" w:eastAsia="仿宋_GB2312" w:cs="仿宋_GB2312"/>
          <w:b w:val="0"/>
          <w:bCs w:val="0"/>
          <w:color w:val="auto"/>
          <w:sz w:val="32"/>
          <w:szCs w:val="32"/>
          <w:lang w:eastAsia="zh-CN"/>
        </w:rPr>
        <w:t>安全生产风险管控和事故隐患排查整治</w:t>
      </w:r>
      <w:r>
        <w:rPr>
          <w:rFonts w:hint="eastAsia" w:ascii="仿宋_GB2312" w:hAnsi="仿宋_GB2312" w:eastAsia="仿宋_GB2312" w:cs="仿宋_GB2312"/>
          <w:b w:val="0"/>
          <w:bCs w:val="0"/>
          <w:color w:val="auto"/>
          <w:sz w:val="32"/>
          <w:szCs w:val="32"/>
        </w:rPr>
        <w:t>未</w:t>
      </w:r>
      <w:r>
        <w:rPr>
          <w:rFonts w:hint="eastAsia" w:ascii="仿宋_GB2312" w:hAnsi="仿宋_GB2312" w:eastAsia="仿宋_GB2312" w:cs="仿宋_GB2312"/>
          <w:b w:val="0"/>
          <w:bCs w:val="0"/>
          <w:color w:val="auto"/>
          <w:sz w:val="32"/>
          <w:szCs w:val="32"/>
          <w:lang w:eastAsia="zh-CN"/>
        </w:rPr>
        <w:t>严格依照法定“双重预防”机制度要求</w:t>
      </w:r>
      <w:r>
        <w:rPr>
          <w:rFonts w:hint="eastAsia" w:ascii="仿宋_GB2312" w:hAnsi="仿宋_GB2312" w:eastAsia="仿宋_GB2312" w:cs="仿宋_GB2312"/>
          <w:b w:val="0"/>
          <w:bCs w:val="0"/>
          <w:color w:val="auto"/>
          <w:sz w:val="32"/>
          <w:szCs w:val="32"/>
        </w:rPr>
        <w:t>督促落实；对下属及驻企督导员巡查工作检查督促不力，对</w:t>
      </w:r>
      <w:r>
        <w:rPr>
          <w:rFonts w:hint="eastAsia" w:ascii="仿宋_GB2312" w:hAnsi="仿宋_GB2312" w:eastAsia="仿宋_GB2312" w:cs="仿宋_GB2312"/>
          <w:b w:val="0"/>
          <w:bCs w:val="0"/>
          <w:color w:val="auto"/>
          <w:sz w:val="32"/>
          <w:szCs w:val="32"/>
          <w:lang w:eastAsia="zh-CN"/>
        </w:rPr>
        <w:t>众一公司“装载机”不规范作业</w:t>
      </w:r>
      <w:r>
        <w:rPr>
          <w:rFonts w:hint="eastAsia" w:ascii="仿宋_GB2312" w:hAnsi="仿宋_GB2312" w:eastAsia="仿宋_GB2312" w:cs="仿宋_GB2312"/>
          <w:b w:val="0"/>
          <w:bCs w:val="0"/>
          <w:color w:val="auto"/>
          <w:sz w:val="32"/>
          <w:szCs w:val="32"/>
        </w:rPr>
        <w:t>行为失察，对此负有主要领导责任，建议给予</w:t>
      </w:r>
      <w:r>
        <w:rPr>
          <w:rFonts w:hint="eastAsia" w:ascii="仿宋_GB2312" w:hAnsi="仿宋_GB2312" w:eastAsia="仿宋_GB2312" w:cs="仿宋_GB2312"/>
          <w:b w:val="0"/>
          <w:bCs w:val="0"/>
          <w:color w:val="auto"/>
          <w:sz w:val="32"/>
          <w:szCs w:val="32"/>
          <w:lang w:eastAsia="zh-CN"/>
        </w:rPr>
        <w:t>批评教育</w:t>
      </w:r>
      <w:r>
        <w:rPr>
          <w:rFonts w:hint="eastAsia" w:ascii="仿宋_GB2312" w:hAnsi="仿宋_GB2312" w:eastAsia="仿宋_GB2312" w:cs="仿宋_GB2312"/>
          <w:b w:val="0"/>
          <w:bCs w:val="0"/>
          <w:color w:val="auto"/>
          <w:sz w:val="32"/>
          <w:szCs w:val="32"/>
        </w:rPr>
        <w:t>。</w:t>
      </w:r>
    </w:p>
    <w:p w14:paraId="12E245B1">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2.张</w:t>
      </w:r>
      <w:r>
        <w:rPr>
          <w:rFonts w:hint="default" w:ascii="Arial" w:hAnsi="Arial" w:eastAsia="仿宋_GB2312" w:cs="Arial"/>
          <w:color w:val="auto"/>
          <w:w w:val="90"/>
          <w:sz w:val="32"/>
          <w:szCs w:val="32"/>
        </w:rPr>
        <w:t>＊＊</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男，中共党员，作为县工信局</w:t>
      </w:r>
      <w:r>
        <w:rPr>
          <w:rFonts w:hint="eastAsia" w:ascii="仿宋" w:hAnsi="仿宋" w:eastAsia="仿宋" w:cs="仿宋"/>
          <w:color w:val="auto"/>
          <w:sz w:val="32"/>
          <w:szCs w:val="32"/>
          <w:lang w:val="en-US" w:eastAsia="zh-CN"/>
        </w:rPr>
        <w:t>安全生产监督股负责人</w:t>
      </w:r>
      <w:r>
        <w:rPr>
          <w:rFonts w:hint="eastAsia" w:ascii="仿宋_GB2312" w:hAnsi="仿宋_GB2312" w:eastAsia="仿宋_GB2312" w:cs="仿宋_GB2312"/>
          <w:b w:val="0"/>
          <w:bCs w:val="0"/>
          <w:color w:val="auto"/>
          <w:sz w:val="32"/>
          <w:szCs w:val="32"/>
          <w:lang w:val="en-US" w:eastAsia="zh-CN"/>
        </w:rPr>
        <w:t>，且为本单位指派给众一公司的联系人和派驻安全生产督导员，对事发企业</w:t>
      </w:r>
      <w:r>
        <w:rPr>
          <w:rFonts w:hint="eastAsia" w:ascii="仿宋_GB2312" w:hAnsi="仿宋_GB2312" w:eastAsia="仿宋_GB2312" w:cs="仿宋_GB2312"/>
          <w:b w:val="0"/>
          <w:bCs w:val="0"/>
          <w:color w:val="auto"/>
          <w:sz w:val="32"/>
          <w:szCs w:val="32"/>
          <w:lang w:eastAsia="zh-CN"/>
        </w:rPr>
        <w:t>安全生产风险管控和事故隐患排查整治</w:t>
      </w:r>
      <w:r>
        <w:rPr>
          <w:rFonts w:hint="eastAsia" w:ascii="仿宋_GB2312" w:hAnsi="仿宋_GB2312" w:eastAsia="仿宋_GB2312" w:cs="仿宋_GB2312"/>
          <w:b w:val="0"/>
          <w:bCs w:val="0"/>
          <w:color w:val="auto"/>
          <w:sz w:val="32"/>
          <w:szCs w:val="32"/>
        </w:rPr>
        <w:t>巡查工作检查督促不力，对</w:t>
      </w:r>
      <w:r>
        <w:rPr>
          <w:rFonts w:hint="eastAsia" w:ascii="仿宋_GB2312" w:hAnsi="仿宋_GB2312" w:eastAsia="仿宋_GB2312" w:cs="仿宋_GB2312"/>
          <w:b w:val="0"/>
          <w:bCs w:val="0"/>
          <w:color w:val="auto"/>
          <w:sz w:val="32"/>
          <w:szCs w:val="32"/>
          <w:lang w:eastAsia="zh-CN"/>
        </w:rPr>
        <w:t>“装载机”长期不规范作业</w:t>
      </w:r>
      <w:r>
        <w:rPr>
          <w:rFonts w:hint="eastAsia" w:ascii="仿宋_GB2312" w:hAnsi="仿宋_GB2312" w:eastAsia="仿宋_GB2312" w:cs="仿宋_GB2312"/>
          <w:b w:val="0"/>
          <w:bCs w:val="0"/>
          <w:color w:val="auto"/>
          <w:sz w:val="32"/>
          <w:szCs w:val="32"/>
        </w:rPr>
        <w:t>行为</w:t>
      </w:r>
      <w:r>
        <w:rPr>
          <w:rFonts w:hint="eastAsia" w:ascii="仿宋_GB2312" w:hAnsi="仿宋_GB2312" w:eastAsia="仿宋_GB2312" w:cs="仿宋_GB2312"/>
          <w:b w:val="0"/>
          <w:bCs w:val="0"/>
          <w:color w:val="auto"/>
          <w:sz w:val="32"/>
          <w:szCs w:val="32"/>
          <w:lang w:val="en-US" w:eastAsia="zh-CN"/>
        </w:rPr>
        <w:t>未发现，对此负有直接责任，建议给予批评教育。</w:t>
      </w:r>
    </w:p>
    <w:p w14:paraId="6B59F620">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四</w:t>
      </w:r>
      <w:r>
        <w:rPr>
          <w:rFonts w:hint="eastAsia" w:ascii="楷体_GB2312" w:hAnsi="楷体_GB2312" w:eastAsia="楷体_GB2312" w:cs="楷体_GB2312"/>
          <w:b/>
          <w:bCs/>
          <w:color w:val="auto"/>
          <w:sz w:val="32"/>
          <w:szCs w:val="32"/>
        </w:rPr>
        <w:t>）其他处理建议</w:t>
      </w:r>
    </w:p>
    <w:p w14:paraId="2C88E1E0">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right="0" w:rightChars="0" w:firstLine="619" w:firstLineChars="200"/>
        <w:jc w:val="both"/>
        <w:textAlignment w:val="auto"/>
        <w:rPr>
          <w:rFonts w:hint="eastAsia" w:ascii="仿宋_GB2312" w:hAnsi="仿宋_GB2312" w:eastAsia="仿宋_GB2312" w:cs="Times New Roman"/>
          <w:spacing w:val="-6"/>
          <w:kern w:val="2"/>
          <w:sz w:val="32"/>
          <w:szCs w:val="32"/>
          <w:lang w:val="en-US" w:eastAsia="zh-CN" w:bidi="ar-SA"/>
        </w:rPr>
      </w:pPr>
      <w:r>
        <w:rPr>
          <w:rFonts w:hint="eastAsia" w:ascii="仿宋_GB2312" w:hAnsi="仿宋_GB2312" w:eastAsia="仿宋_GB2312" w:cs="Times New Roman"/>
          <w:b/>
          <w:spacing w:val="-6"/>
          <w:kern w:val="2"/>
          <w:sz w:val="32"/>
          <w:szCs w:val="32"/>
          <w:lang w:val="en-US" w:eastAsia="zh-CN" w:bidi="ar-SA"/>
        </w:rPr>
        <w:t>1.溆浦县工业和信息化局，</w:t>
      </w:r>
      <w:r>
        <w:rPr>
          <w:rFonts w:ascii="仿宋_GB2312" w:hAnsi="仿宋_GB2312" w:eastAsia="仿宋_GB2312" w:cs="Times New Roman"/>
          <w:spacing w:val="-6"/>
          <w:kern w:val="2"/>
          <w:sz w:val="32"/>
          <w:szCs w:val="32"/>
          <w:lang w:val="en-US" w:eastAsia="zh-CN" w:bidi="ar-SA"/>
        </w:rPr>
        <w:t>作事发</w:t>
      </w:r>
      <w:r>
        <w:rPr>
          <w:rFonts w:hint="eastAsia" w:ascii="仿宋_GB2312" w:hAnsi="仿宋_GB2312" w:eastAsia="仿宋_GB2312" w:cs="Times New Roman"/>
          <w:spacing w:val="-6"/>
          <w:kern w:val="2"/>
          <w:sz w:val="32"/>
          <w:szCs w:val="32"/>
          <w:lang w:val="en-US" w:eastAsia="zh-CN" w:bidi="ar-SA"/>
        </w:rPr>
        <w:t>企业</w:t>
      </w:r>
      <w:r>
        <w:rPr>
          <w:rFonts w:ascii="仿宋_GB2312" w:hAnsi="仿宋_GB2312" w:eastAsia="仿宋_GB2312" w:cs="Times New Roman"/>
          <w:spacing w:val="-6"/>
          <w:kern w:val="2"/>
          <w:sz w:val="32"/>
          <w:szCs w:val="32"/>
          <w:lang w:val="en-US" w:eastAsia="zh-CN" w:bidi="ar-SA"/>
        </w:rPr>
        <w:t>的</w:t>
      </w:r>
      <w:r>
        <w:rPr>
          <w:rFonts w:hint="eastAsia" w:ascii="仿宋_GB2312" w:hAnsi="仿宋_GB2312" w:eastAsia="仿宋_GB2312" w:cs="Times New Roman"/>
          <w:spacing w:val="-6"/>
          <w:kern w:val="2"/>
          <w:sz w:val="32"/>
          <w:szCs w:val="32"/>
          <w:lang w:val="en-US" w:eastAsia="zh-CN" w:bidi="ar-SA"/>
        </w:rPr>
        <w:t>县级行政</w:t>
      </w:r>
      <w:r>
        <w:rPr>
          <w:rFonts w:ascii="仿宋_GB2312" w:hAnsi="仿宋_GB2312" w:eastAsia="仿宋_GB2312" w:cs="Times New Roman"/>
          <w:spacing w:val="-6"/>
          <w:kern w:val="2"/>
          <w:sz w:val="32"/>
          <w:szCs w:val="32"/>
          <w:lang w:val="en-US" w:eastAsia="zh-CN" w:bidi="ar-SA"/>
        </w:rPr>
        <w:t>主管部门和日常安全生产监管单位，未能依照本行业领域和安全生产法、国家其他有关法律、行政法规的规定，依法对</w:t>
      </w:r>
      <w:r>
        <w:rPr>
          <w:rFonts w:hint="eastAsia" w:ascii="仿宋_GB2312" w:hAnsi="仿宋_GB2312" w:eastAsia="仿宋_GB2312" w:cs="Times New Roman"/>
          <w:spacing w:val="-6"/>
          <w:kern w:val="2"/>
          <w:sz w:val="32"/>
          <w:szCs w:val="32"/>
          <w:lang w:val="en-US" w:eastAsia="zh-CN" w:bidi="ar-SA"/>
        </w:rPr>
        <w:t>企业“装载机”行政管理边界依法界定，未对企业存在的安全生产管理主体责任不明确问题</w:t>
      </w:r>
      <w:r>
        <w:rPr>
          <w:rFonts w:ascii="仿宋_GB2312" w:hAnsi="仿宋_GB2312" w:eastAsia="仿宋_GB2312" w:cs="Times New Roman"/>
          <w:spacing w:val="-6"/>
          <w:kern w:val="2"/>
          <w:sz w:val="32"/>
          <w:szCs w:val="32"/>
          <w:lang w:val="en-US" w:eastAsia="zh-CN" w:bidi="ar-SA"/>
        </w:rPr>
        <w:t>实施</w:t>
      </w:r>
      <w:r>
        <w:rPr>
          <w:rFonts w:hint="eastAsia" w:ascii="仿宋_GB2312" w:hAnsi="仿宋_GB2312" w:eastAsia="仿宋_GB2312" w:cs="Times New Roman"/>
          <w:spacing w:val="-6"/>
          <w:kern w:val="2"/>
          <w:sz w:val="32"/>
          <w:szCs w:val="32"/>
          <w:lang w:val="en-US" w:eastAsia="zh-CN" w:bidi="ar-SA"/>
        </w:rPr>
        <w:t>督促指导</w:t>
      </w:r>
      <w:r>
        <w:rPr>
          <w:rFonts w:ascii="仿宋_GB2312" w:hAnsi="仿宋_GB2312" w:eastAsia="仿宋_GB2312" w:cs="Times New Roman"/>
          <w:spacing w:val="-6"/>
          <w:kern w:val="2"/>
          <w:sz w:val="32"/>
          <w:szCs w:val="32"/>
          <w:lang w:val="en-US" w:eastAsia="zh-CN" w:bidi="ar-SA"/>
        </w:rPr>
        <w:t>。建议责成该单位向溆浦县委、县人民政府作出书面检查</w:t>
      </w:r>
      <w:r>
        <w:rPr>
          <w:rFonts w:hint="eastAsia" w:ascii="仿宋_GB2312" w:hAnsi="仿宋_GB2312" w:eastAsia="仿宋_GB2312" w:cs="Times New Roman"/>
          <w:spacing w:val="-6"/>
          <w:kern w:val="2"/>
          <w:sz w:val="32"/>
          <w:szCs w:val="32"/>
          <w:lang w:val="en-US" w:eastAsia="zh-CN" w:bidi="ar-SA"/>
        </w:rPr>
        <w:t>。</w:t>
      </w:r>
    </w:p>
    <w:p w14:paraId="3203521E">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right="0" w:rightChars="0" w:firstLine="619" w:firstLineChars="200"/>
        <w:jc w:val="both"/>
        <w:textAlignment w:val="auto"/>
        <w:rPr>
          <w:rFonts w:hint="eastAsia" w:ascii="仿宋_GB2312" w:hAnsi="仿宋_GB2312" w:eastAsia="仿宋_GB2312" w:cs="Times New Roman"/>
          <w:spacing w:val="-6"/>
          <w:kern w:val="2"/>
          <w:sz w:val="32"/>
          <w:szCs w:val="32"/>
          <w:lang w:val="en-US" w:eastAsia="zh-CN" w:bidi="ar-SA"/>
        </w:rPr>
      </w:pPr>
      <w:r>
        <w:rPr>
          <w:rFonts w:hint="eastAsia" w:ascii="仿宋_GB2312" w:hAnsi="仿宋_GB2312" w:eastAsia="仿宋_GB2312" w:cs="Times New Roman"/>
          <w:b/>
          <w:spacing w:val="-6"/>
          <w:kern w:val="2"/>
          <w:sz w:val="32"/>
          <w:szCs w:val="32"/>
          <w:lang w:val="en-US" w:eastAsia="zh-CN" w:bidi="ar-SA"/>
        </w:rPr>
        <w:t>2.大江口镇党委、人民政府，</w:t>
      </w:r>
      <w:r>
        <w:rPr>
          <w:rFonts w:hint="eastAsia" w:ascii="仿宋_GB2312" w:hAnsi="仿宋_GB2312" w:eastAsia="仿宋_GB2312" w:cs="Times New Roman"/>
          <w:spacing w:val="-6"/>
          <w:kern w:val="2"/>
          <w:sz w:val="32"/>
          <w:szCs w:val="32"/>
          <w:lang w:val="en-US" w:eastAsia="zh-CN" w:bidi="ar-SA"/>
        </w:rPr>
        <w:t>履行属地安全生产监管职责不扎实，对事发企业存在的安全管理主体不明确问题未及时督促整改；对日常检查中发现该企业存在的违法违规行为，未及时向县级主管部门、行政执法单位函告，致使未能从严依法约束企业的违法违规行为。</w:t>
      </w:r>
      <w:r>
        <w:rPr>
          <w:rFonts w:ascii="仿宋_GB2312" w:hAnsi="仿宋_GB2312" w:eastAsia="仿宋_GB2312" w:cs="Times New Roman"/>
          <w:spacing w:val="-6"/>
          <w:kern w:val="2"/>
          <w:sz w:val="32"/>
          <w:szCs w:val="32"/>
          <w:lang w:val="en-US" w:eastAsia="zh-CN" w:bidi="ar-SA"/>
        </w:rPr>
        <w:t>建议责成溆浦县</w:t>
      </w:r>
      <w:r>
        <w:rPr>
          <w:rFonts w:hint="eastAsia" w:ascii="仿宋_GB2312" w:hAnsi="仿宋_GB2312" w:eastAsia="仿宋_GB2312" w:cs="Times New Roman"/>
          <w:spacing w:val="-6"/>
          <w:kern w:val="2"/>
          <w:sz w:val="32"/>
          <w:szCs w:val="32"/>
          <w:lang w:val="en-US" w:eastAsia="zh-CN" w:bidi="ar-SA"/>
        </w:rPr>
        <w:t>大江口</w:t>
      </w:r>
      <w:r>
        <w:rPr>
          <w:rFonts w:ascii="仿宋_GB2312" w:hAnsi="仿宋_GB2312" w:eastAsia="仿宋_GB2312" w:cs="Times New Roman"/>
          <w:spacing w:val="-6"/>
          <w:kern w:val="2"/>
          <w:sz w:val="32"/>
          <w:szCs w:val="32"/>
          <w:lang w:val="en-US" w:eastAsia="zh-CN" w:bidi="ar-SA"/>
        </w:rPr>
        <w:t>镇党委、政府向溆浦县委、县人民政府作出书面检查</w:t>
      </w:r>
      <w:r>
        <w:rPr>
          <w:rFonts w:hint="eastAsia" w:ascii="仿宋_GB2312" w:hAnsi="仿宋_GB2312" w:eastAsia="仿宋_GB2312" w:cs="Times New Roman"/>
          <w:spacing w:val="-6"/>
          <w:kern w:val="2"/>
          <w:sz w:val="32"/>
          <w:szCs w:val="32"/>
          <w:lang w:val="en-US" w:eastAsia="zh-CN" w:bidi="ar-SA"/>
        </w:rPr>
        <w:t>。</w:t>
      </w:r>
    </w:p>
    <w:p w14:paraId="49A21C3D">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七、事故主要教训</w:t>
      </w:r>
    </w:p>
    <w:p w14:paraId="325E0F57">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通过调查，该起事故暴露出以下三个方面的问题：</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重生产轻安全，作业现场的安全防护措施不到位，未按要求设置安全防护装置和安全警示标志、人员示警告知。</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现场检查排除事故隐患不到位，对存在的风险隐患没有及时管控、消除。</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生产经营单位没有健全完善并严格落实岗位安全生产责任制和安全操作规程，全员岗位安全生产责任制不完善，没有针对企业负责人及员工岗位安全特点开展针对性安全培训并形成规范档案，从业人中安全意识薄弱。</w:t>
      </w:r>
      <w:r>
        <w:rPr>
          <w:rFonts w:hint="eastAsia" w:ascii="仿宋_GB2312" w:hAnsi="仿宋_GB2312" w:eastAsia="仿宋_GB2312" w:cs="仿宋_GB2312"/>
          <w:b/>
          <w:bCs/>
          <w:color w:val="auto"/>
          <w:sz w:val="32"/>
          <w:szCs w:val="32"/>
          <w:lang w:eastAsia="zh-CN"/>
        </w:rPr>
        <w:t>四是</w:t>
      </w:r>
      <w:r>
        <w:rPr>
          <w:rFonts w:hint="eastAsia" w:ascii="仿宋_GB2312" w:hAnsi="仿宋_GB2312" w:eastAsia="仿宋_GB2312" w:cs="仿宋_GB2312"/>
          <w:color w:val="auto"/>
          <w:sz w:val="32"/>
          <w:szCs w:val="32"/>
          <w:lang w:eastAsia="zh-CN"/>
        </w:rPr>
        <w:t>行政监管主体各自为政、单独作战，未能形成联合监管执法合力，形成安全生产监管模糊地带，致使生产安全事故风险和隐患成倍增加。</w:t>
      </w:r>
    </w:p>
    <w:p w14:paraId="309081B9">
      <w:pPr>
        <w:pStyle w:val="8"/>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八、事故整改和防范措施</w:t>
      </w:r>
    </w:p>
    <w:p w14:paraId="3057C742">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2"/>
          <w:sz w:val="32"/>
          <w:szCs w:val="32"/>
          <w:lang w:val="en-US" w:eastAsia="zh-CN" w:bidi="ar-SA"/>
        </w:rPr>
        <w:t>（一）提高政治站位，切实深入贯彻落实安全发展理念。</w:t>
      </w:r>
      <w:r>
        <w:rPr>
          <w:rFonts w:hint="eastAsia" w:ascii="仿宋_GB2312" w:hAnsi="仿宋_GB2312" w:eastAsia="仿宋_GB2312" w:cs="仿宋_GB2312"/>
          <w:color w:val="auto"/>
          <w:kern w:val="0"/>
          <w:sz w:val="32"/>
          <w:szCs w:val="32"/>
        </w:rPr>
        <w:t>各级各部门及各生产经营企业要树牢安全发展理念，并切实深入贯彻落实，是提高政治站位的重要举措。坚持“人民至上，生命至上”理念，深刻汲取事故惨痛教训，举一反三，深刻认识到企业安全风险辨识防控和隐患排查整治的重要性，防范从业人员安全意识底下的严重危害，要增强政治责任意识，统一认识、上下配合、依法监督管理、不留监管缝隙，坚决杜绝类似事故再次发生。</w:t>
      </w:r>
    </w:p>
    <w:p w14:paraId="25B1CFD3">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2"/>
          <w:sz w:val="32"/>
          <w:szCs w:val="32"/>
          <w:lang w:val="en-US" w:eastAsia="zh-CN" w:bidi="ar-SA"/>
        </w:rPr>
        <w:t>（二）督促企业做好安全生产责任制度建设，管好一线。</w:t>
      </w:r>
      <w:r>
        <w:rPr>
          <w:rFonts w:hint="eastAsia" w:ascii="仿宋_GB2312" w:hAnsi="仿宋_GB2312" w:eastAsia="仿宋_GB2312" w:cs="仿宋_GB2312"/>
          <w:color w:val="auto"/>
          <w:kern w:val="0"/>
          <w:sz w:val="32"/>
          <w:szCs w:val="32"/>
        </w:rPr>
        <w:t>各生产经营企业应不断做好各类厂房、料棚及生产中所需的各类车辆设备、机械、设施等各处各岗位作业的安全管理工作，禁止无关人员擅自进入、或不示警经允许后强行进入装载机等作业设备的动作活动危险区域的不安全行为，强力推行“一会三卡”制度，要求在每日班前安全早会着重强调，严格落实各类车辆设备的安全生产管理制度和操作规程，强化一线安全管理监管力量，对关键岗位和关键作业环节应重点监管和监控，避免各类作业人员不经示警允许擅自进入装载机活动危险区域的现象再次发生。</w:t>
      </w:r>
    </w:p>
    <w:p w14:paraId="3C901E92">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2"/>
          <w:sz w:val="32"/>
          <w:szCs w:val="32"/>
          <w:lang w:val="en-US" w:eastAsia="zh-CN" w:bidi="ar-SA"/>
        </w:rPr>
        <w:t>（三）督促引导企业做好全员安全生产教育培训，依法依规建立相关档案。</w:t>
      </w:r>
      <w:r>
        <w:rPr>
          <w:rFonts w:hint="eastAsia" w:ascii="仿宋_GB2312" w:hAnsi="仿宋_GB2312" w:eastAsia="仿宋_GB2312" w:cs="仿宋_GB2312"/>
          <w:color w:val="auto"/>
          <w:kern w:val="0"/>
          <w:sz w:val="32"/>
          <w:szCs w:val="32"/>
        </w:rPr>
        <w:t>在全领域全行业的生产经营单位中强力推行全员“三级”安全生产教育培训，不断加强全员作业能力和行为水平的管理和考核，对已入职的从业人员素质进行把关，对企业内所有人员重新考核和审查、统计，及时发现从业人员能力和安全知识的缺示教育，加大安全生产工作的宣传力工人员内心产生触动，促使其抛弃的风险观念、增强风险意识和安安全行为，防止类似事故再次发生。</w:t>
      </w:r>
    </w:p>
    <w:p w14:paraId="384AC51A">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2"/>
          <w:sz w:val="32"/>
          <w:szCs w:val="32"/>
          <w:lang w:val="en-US" w:eastAsia="zh-CN" w:bidi="ar-SA"/>
        </w:rPr>
        <w:t>（四）督促企业强化管理队伍岗位主体责任明确性和可操作性。</w:t>
      </w:r>
      <w:r>
        <w:rPr>
          <w:rFonts w:hint="eastAsia" w:ascii="仿宋_GB2312" w:hAnsi="仿宋_GB2312" w:eastAsia="仿宋_GB2312" w:cs="仿宋_GB2312"/>
          <w:color w:val="auto"/>
          <w:kern w:val="0"/>
          <w:sz w:val="32"/>
          <w:szCs w:val="32"/>
        </w:rPr>
        <w:t>生产经营单位应加强对企业安全生产管理队伍和车间作业带班人员的管理，严格劳动纪律，开展劳动纪律自查自纠工作、对劳动纪律管理提出刚性要求，切实增强作业人员遵章守纪和规矩意识，树立正确的安全理念，形成良好的安全习惯，全面提升作业队伍的素养。</w:t>
      </w:r>
    </w:p>
    <w:p w14:paraId="62A88182">
      <w:pPr>
        <w:keepNext w:val="0"/>
        <w:keepLines w:val="0"/>
        <w:pageBreakBefore w:val="0"/>
        <w:widowControl w:val="0"/>
        <w:kinsoku/>
        <w:wordWrap/>
        <w:overflowPunct w:val="0"/>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
          <w:bCs/>
          <w:color w:val="auto"/>
          <w:kern w:val="2"/>
          <w:sz w:val="32"/>
          <w:szCs w:val="32"/>
          <w:lang w:val="en-US" w:eastAsia="zh-CN" w:bidi="ar-SA"/>
        </w:rPr>
        <w:t>（五）加大配合力度，形成有效监管网络。</w:t>
      </w:r>
      <w:r>
        <w:rPr>
          <w:rFonts w:hint="eastAsia" w:ascii="仿宋_GB2312" w:hAnsi="仿宋_GB2312" w:eastAsia="仿宋_GB2312" w:cs="仿宋_GB2312"/>
          <w:color w:val="auto"/>
          <w:kern w:val="0"/>
          <w:sz w:val="32"/>
          <w:szCs w:val="32"/>
        </w:rPr>
        <w:t>属地镇村（居）两级和行业主管部门要加强督导检查，严把企业生产经营和一线作业岗位的安全关口，坚持红线思维、底线思维，主动作为，抓好风险分析研判，</w:t>
      </w:r>
      <w:r>
        <w:rPr>
          <w:rFonts w:hint="eastAsia" w:ascii="仿宋_GB2312" w:hAnsi="仿宋_GB2312" w:eastAsia="仿宋_GB2312" w:cs="仿宋_GB2312"/>
          <w:color w:val="auto"/>
          <w:kern w:val="0"/>
          <w:sz w:val="32"/>
          <w:szCs w:val="32"/>
          <w:lang w:val="en-US" w:eastAsia="zh-CN"/>
        </w:rPr>
        <w:t>划</w:t>
      </w:r>
      <w:r>
        <w:rPr>
          <w:rFonts w:hint="eastAsia" w:ascii="仿宋_GB2312" w:hAnsi="仿宋_GB2312" w:eastAsia="仿宋_GB2312" w:cs="仿宋_GB2312"/>
          <w:color w:val="auto"/>
          <w:kern w:val="0"/>
          <w:sz w:val="32"/>
          <w:szCs w:val="32"/>
          <w:lang w:eastAsia="zh-CN"/>
        </w:rPr>
        <w:t>清安全生产监管“边界”，做好行政监管对象移交，</w:t>
      </w:r>
      <w:r>
        <w:rPr>
          <w:rFonts w:hint="eastAsia" w:ascii="仿宋_GB2312" w:hAnsi="仿宋_GB2312" w:eastAsia="仿宋_GB2312" w:cs="仿宋_GB2312"/>
          <w:color w:val="auto"/>
          <w:kern w:val="0"/>
          <w:sz w:val="32"/>
          <w:szCs w:val="32"/>
        </w:rPr>
        <w:t>摸准弄清本辖区、本行业领域容易发生事故的关键风险点、重点环节，分类制定管控措施，通过召开约谈警示会、强化执法和上门服务指导等多种手段杜绝各类生产安全事故的发生。</w:t>
      </w:r>
    </w:p>
    <w:p w14:paraId="3CA5334D">
      <w:pPr>
        <w:pStyle w:val="8"/>
        <w:keepNext w:val="0"/>
        <w:keepLines w:val="0"/>
        <w:pageBreakBefore w:val="0"/>
        <w:widowControl w:val="0"/>
        <w:kinsoku/>
        <w:wordWrap/>
        <w:overflowPunct w:val="0"/>
        <w:topLinePunct w:val="0"/>
        <w:autoSpaceDE/>
        <w:autoSpaceDN/>
        <w:bidi w:val="0"/>
        <w:adjustRightInd/>
        <w:snapToGrid/>
        <w:spacing w:line="540" w:lineRule="exact"/>
        <w:ind w:left="0" w:lef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九、附件</w:t>
      </w:r>
    </w:p>
    <w:p w14:paraId="796D819E">
      <w:pPr>
        <w:keepNext w:val="0"/>
        <w:keepLines w:val="0"/>
        <w:pageBreakBefore w:val="0"/>
        <w:widowControl w:val="0"/>
        <w:kinsoku/>
        <w:wordWrap/>
        <w:overflowPunct w:val="0"/>
        <w:topLinePunct w:val="0"/>
        <w:autoSpaceDE/>
        <w:autoSpaceDN/>
        <w:bidi w:val="0"/>
        <w:adjustRightInd/>
        <w:snapToGrid/>
        <w:spacing w:line="540" w:lineRule="exact"/>
        <w:ind w:firstLine="616"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spacing w:val="-6"/>
          <w:sz w:val="32"/>
          <w:szCs w:val="32"/>
        </w:rPr>
        <w:t>1.</w:t>
      </w:r>
      <w:r>
        <w:rPr>
          <w:rFonts w:hint="eastAsia" w:ascii="仿宋_GB2312" w:hAnsi="仿宋_GB2312" w:eastAsia="仿宋_GB2312" w:cs="仿宋_GB2312"/>
          <w:color w:val="auto"/>
          <w:kern w:val="0"/>
          <w:sz w:val="32"/>
          <w:szCs w:val="32"/>
        </w:rPr>
        <w:t>溆浦大江口溆浦众一建材有限公司“6·14”一般伤害事故调查组名单及签名</w:t>
      </w:r>
      <w:r>
        <w:rPr>
          <w:rFonts w:hint="eastAsia" w:ascii="仿宋_GB2312" w:hAnsi="仿宋_GB2312" w:eastAsia="仿宋_GB2312" w:cs="仿宋_GB2312"/>
          <w:color w:val="auto"/>
          <w:kern w:val="0"/>
          <w:sz w:val="32"/>
          <w:szCs w:val="32"/>
          <w:lang w:eastAsia="zh-CN"/>
        </w:rPr>
        <w:t>册；</w:t>
      </w:r>
    </w:p>
    <w:p w14:paraId="7A0C6685">
      <w:pPr>
        <w:keepNext w:val="0"/>
        <w:keepLines w:val="0"/>
        <w:pageBreakBefore w:val="0"/>
        <w:widowControl w:val="0"/>
        <w:kinsoku/>
        <w:wordWrap/>
        <w:overflowPunct w:val="0"/>
        <w:topLinePunct w:val="0"/>
        <w:autoSpaceDE/>
        <w:autoSpaceDN/>
        <w:bidi w:val="0"/>
        <w:adjustRightInd/>
        <w:snapToGrid/>
        <w:spacing w:line="540" w:lineRule="exact"/>
        <w:ind w:firstLine="640" w:firstLineChars="200"/>
        <w:jc w:val="both"/>
        <w:textAlignment w:val="auto"/>
        <w:rPr>
          <w:rFonts w:hint="eastAsia" w:ascii="仿宋" w:hAnsi="仿宋" w:eastAsia="仿宋" w:cs="仿宋"/>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spacing w:val="-6"/>
          <w:sz w:val="32"/>
          <w:szCs w:val="32"/>
        </w:rPr>
        <w:t>事故直接经济损失估算表。</w:t>
      </w:r>
    </w:p>
    <w:p w14:paraId="2F465673">
      <w:pPr>
        <w:pStyle w:val="5"/>
        <w:pageBreakBefore w:val="0"/>
        <w:widowControl w:val="0"/>
        <w:kinsoku/>
        <w:wordWrap/>
        <w:topLinePunct w:val="0"/>
        <w:autoSpaceDE/>
        <w:autoSpaceDN/>
        <w:bidi w:val="0"/>
        <w:adjustRightInd/>
        <w:snapToGrid/>
        <w:spacing w:line="560" w:lineRule="exact"/>
        <w:ind w:firstLine="0"/>
        <w:textAlignment w:val="auto"/>
        <w:rPr>
          <w:rFonts w:hint="eastAsia" w:ascii="仿宋" w:hAnsi="仿宋" w:eastAsia="仿宋" w:cs="仿宋"/>
          <w:color w:val="auto"/>
          <w:kern w:val="0"/>
          <w:sz w:val="32"/>
          <w:szCs w:val="32"/>
        </w:rPr>
      </w:pPr>
    </w:p>
    <w:p w14:paraId="6927BE2C">
      <w:pPr>
        <w:pStyle w:val="5"/>
        <w:pageBreakBefore w:val="0"/>
        <w:widowControl w:val="0"/>
        <w:kinsoku/>
        <w:wordWrap/>
        <w:topLinePunct w:val="0"/>
        <w:autoSpaceDE/>
        <w:autoSpaceDN/>
        <w:bidi w:val="0"/>
        <w:adjustRightInd/>
        <w:snapToGrid/>
        <w:spacing w:line="560" w:lineRule="exact"/>
        <w:ind w:firstLine="0"/>
        <w:textAlignment w:val="auto"/>
        <w:rPr>
          <w:rFonts w:hint="eastAsia" w:ascii="仿宋" w:hAnsi="仿宋" w:eastAsia="仿宋" w:cs="仿宋"/>
          <w:color w:val="auto"/>
          <w:kern w:val="0"/>
          <w:sz w:val="32"/>
          <w:szCs w:val="32"/>
        </w:rPr>
      </w:pPr>
    </w:p>
    <w:p w14:paraId="6C7F7845">
      <w:pPr>
        <w:pStyle w:val="5"/>
        <w:pageBreakBefore w:val="0"/>
        <w:widowControl w:val="0"/>
        <w:kinsoku/>
        <w:wordWrap/>
        <w:topLinePunct w:val="0"/>
        <w:autoSpaceDE/>
        <w:autoSpaceDN/>
        <w:bidi w:val="0"/>
        <w:adjustRightInd/>
        <w:snapToGrid/>
        <w:spacing w:line="560" w:lineRule="exact"/>
        <w:ind w:firstLine="0"/>
        <w:jc w:val="both"/>
        <w:textAlignment w:val="auto"/>
        <w:rPr>
          <w:rFonts w:hint="eastAsia" w:ascii="仿宋_GB2312" w:hAnsi="仿宋_GB2312" w:eastAsia="仿宋_GB2312" w:cs="仿宋_GB2312"/>
          <w:color w:val="auto"/>
          <w:kern w:val="0"/>
          <w:sz w:val="32"/>
          <w:szCs w:val="32"/>
        </w:rPr>
      </w:pPr>
    </w:p>
    <w:p w14:paraId="028B70DE">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p>
    <w:p w14:paraId="0CDF848F">
      <w:pPr>
        <w:pStyle w:val="5"/>
        <w:pageBreakBefore w:val="0"/>
        <w:widowControl w:val="0"/>
        <w:kinsoku/>
        <w:wordWrap/>
        <w:topLinePunct w:val="0"/>
        <w:autoSpaceDE/>
        <w:autoSpaceDN/>
        <w:bidi w:val="0"/>
        <w:adjustRightInd/>
        <w:snapToGrid/>
        <w:spacing w:line="560" w:lineRule="exact"/>
        <w:ind w:firstLine="0"/>
        <w:jc w:val="both"/>
        <w:textAlignment w:val="auto"/>
        <w:rPr>
          <w:rFonts w:hint="eastAsia" w:ascii="仿宋_GB2312" w:hAnsi="仿宋_GB2312" w:eastAsia="仿宋_GB2312" w:cs="仿宋_GB2312"/>
          <w:color w:val="auto"/>
          <w:kern w:val="0"/>
          <w:sz w:val="32"/>
          <w:szCs w:val="32"/>
        </w:rPr>
      </w:pPr>
    </w:p>
    <w:p w14:paraId="4D6F4AF5">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p>
    <w:p w14:paraId="4B6D9566">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p>
    <w:p w14:paraId="3AF97EFD">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p>
    <w:p w14:paraId="3308B9D0">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溆浦大江口溆浦众一建材有限公司</w:t>
      </w:r>
    </w:p>
    <w:p w14:paraId="0D5B7827">
      <w:pPr>
        <w:pStyle w:val="5"/>
        <w:pageBreakBefore w:val="0"/>
        <w:widowControl w:val="0"/>
        <w:kinsoku/>
        <w:wordWrap/>
        <w:topLinePunct w:val="0"/>
        <w:autoSpaceDE/>
        <w:autoSpaceDN/>
        <w:bidi w:val="0"/>
        <w:adjustRightInd/>
        <w:snapToGrid/>
        <w:spacing w:line="560" w:lineRule="exact"/>
        <w:ind w:firstLine="0"/>
        <w:jc w:val="righ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“6·14”一般伤害事故调查组</w:t>
      </w:r>
    </w:p>
    <w:p w14:paraId="6576D86C">
      <w:pPr>
        <w:pageBreakBefore w:val="0"/>
        <w:widowControl w:val="0"/>
        <w:kinsoku/>
        <w:wordWrap/>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2025年10月1</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日</w:t>
      </w:r>
    </w:p>
    <w:p w14:paraId="7E105D0F">
      <w:pPr>
        <w:rPr>
          <w:color w:val="auto"/>
          <w:sz w:val="32"/>
          <w:szCs w:val="32"/>
        </w:rPr>
      </w:pPr>
    </w:p>
    <w:sectPr>
      <w:footerReference r:id="rId9"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74AE506-7088-4D12-9813-4DE33A09DBFB}"/>
  </w:font>
  <w:font w:name="黑体">
    <w:panose1 w:val="02010609060101010101"/>
    <w:charset w:val="86"/>
    <w:family w:val="auto"/>
    <w:pitch w:val="default"/>
    <w:sig w:usb0="800002BF" w:usb1="38CF7CFA" w:usb2="00000016" w:usb3="00000000" w:csb0="00040001" w:csb1="00000000"/>
    <w:embedRegular r:id="rId2" w:fontKey="{A0E0B965-D863-4F80-8F11-CC64755694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embedRegular r:id="rId3" w:fontKey="{78A299C8-129A-4406-B645-CCF114A6636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4" w:fontKey="{D11C65E3-54CD-40C2-BEC3-8B8968063859}"/>
  </w:font>
  <w:font w:name="仿宋">
    <w:panose1 w:val="02010609060101010101"/>
    <w:charset w:val="86"/>
    <w:family w:val="modern"/>
    <w:pitch w:val="default"/>
    <w:sig w:usb0="800002BF" w:usb1="38CF7CFA" w:usb2="00000016" w:usb3="00000000" w:csb0="00040001" w:csb1="00000000"/>
    <w:embedRegular r:id="rId5" w:fontKey="{5E5AA889-E4F1-4364-9CB2-6FACE132DA4C}"/>
  </w:font>
  <w:font w:name="方正小标宋简体">
    <w:altName w:val="方正小标宋简体"/>
    <w:panose1 w:val="02000000000000000000"/>
    <w:charset w:val="86"/>
    <w:family w:val="auto"/>
    <w:pitch w:val="default"/>
    <w:sig w:usb0="00000001" w:usb1="08000000" w:usb2="00000000" w:usb3="00000000" w:csb0="00040000" w:csb1="00000000"/>
    <w:embedRegular r:id="rId6" w:fontKey="{6C1496F8-970F-4D8B-A3A6-B633DE573A02}"/>
  </w:font>
  <w:font w:name="仿宋_GB2312">
    <w:altName w:val="仿宋"/>
    <w:panose1 w:val="02010609030101010101"/>
    <w:charset w:val="86"/>
    <w:family w:val="modern"/>
    <w:pitch w:val="default"/>
    <w:sig w:usb0="00000000" w:usb1="00000000" w:usb2="00000000" w:usb3="00000000" w:csb0="00040000" w:csb1="00000000"/>
    <w:embedRegular r:id="rId7" w:fontKey="{1A6C5D22-2312-4C91-B4D9-C933CBF0A8DF}"/>
  </w:font>
  <w:font w:name="Arial Unicode MS">
    <w:altName w:val="Arial Unicode MS"/>
    <w:panose1 w:val="020B0604020202020204"/>
    <w:charset w:val="86"/>
    <w:family w:val="swiss"/>
    <w:pitch w:val="default"/>
    <w:sig w:usb0="F7FFAEFF" w:usb1="F9DFFFFF" w:usb2="0000007F" w:usb3="00000000" w:csb0="203F01FF" w:csb1="DFFF0000"/>
    <w:embedRegular r:id="rId8" w:fontKey="{A14C3D5B-8543-440D-A042-BFD24519C7AD}"/>
  </w:font>
  <w:font w:name="国标仿宋">
    <w:altName w:val="仿宋"/>
    <w:panose1 w:val="02000500000000000000"/>
    <w:charset w:val="86"/>
    <w:family w:val="auto"/>
    <w:pitch w:val="default"/>
    <w:sig w:usb0="00000000" w:usb1="00000000" w:usb2="00000016" w:usb3="00000000" w:csb0="00040000" w:csb1="00000000"/>
    <w:embedRegular r:id="rId9" w:fontKey="{DB44DF45-4864-4B66-9E31-5FB69F53B7BD}"/>
  </w:font>
  <w:font w:name="CESI仿宋-GB2312">
    <w:altName w:val="仿宋"/>
    <w:panose1 w:val="02000500000000000000"/>
    <w:charset w:val="86"/>
    <w:family w:val="auto"/>
    <w:pitch w:val="default"/>
    <w:sig w:usb0="00000000" w:usb1="00000000" w:usb2="00000010" w:usb3="00000000" w:csb0="0004000F" w:csb1="00000000"/>
    <w:embedRegular r:id="rId10" w:fontKey="{C6D57AE5-5F51-40E0-AE63-7F7F62255965}"/>
  </w:font>
  <w:font w:name="国标黑体">
    <w:altName w:val="黑体"/>
    <w:panose1 w:val="02000500000000000000"/>
    <w:charset w:val="86"/>
    <w:family w:val="auto"/>
    <w:pitch w:val="default"/>
    <w:sig w:usb0="00000000" w:usb1="00000000" w:usb2="00000000" w:usb3="00000000" w:csb0="00040000" w:csb1="00000000"/>
    <w:embedRegular r:id="rId11" w:fontKey="{CCBBF2A4-F895-4102-A354-B52F2B2E0C48}"/>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FF3F7">
    <w:pPr>
      <w:tabs>
        <w:tab w:val="center" w:pos="4153"/>
        <w:tab w:val="right" w:pos="8306"/>
      </w:tabs>
      <w:snapToGrid w:val="0"/>
      <w:jc w:val="left"/>
      <w:rPr>
        <w:rFonts w:ascii="仿宋_GB2312" w:hAnsi="仿宋_GB2312" w:eastAsia="仿宋_GB2312"/>
        <w:spacing w:val="-6"/>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692DE">
    <w:pPr>
      <w:tabs>
        <w:tab w:val="center" w:pos="4153"/>
        <w:tab w:val="right" w:pos="8306"/>
      </w:tabs>
      <w:snapToGrid w:val="0"/>
      <w:jc w:val="left"/>
      <w:rPr>
        <w:rFonts w:ascii="仿宋_GB2312" w:hAnsi="仿宋_GB2312" w:eastAsia="仿宋_GB2312"/>
        <w:spacing w:val="-6"/>
        <w:sz w:val="18"/>
        <w:szCs w:val="18"/>
      </w:rPr>
    </w:pPr>
    <w:r>
      <w:rPr>
        <w:rFonts w:ascii="仿宋_GB2312" w:hAnsi="仿宋_GB2312" w:eastAsia="仿宋_GB2312"/>
        <w:spacing w:val="-6"/>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0FFACA">
                          <w:pPr>
                            <w:tabs>
                              <w:tab w:val="center" w:pos="4153"/>
                              <w:tab w:val="right" w:pos="8306"/>
                            </w:tabs>
                            <w:snapToGrid w:val="0"/>
                            <w:jc w:val="left"/>
                            <w:rPr>
                              <w:rFonts w:ascii="仿宋_GB2312" w:hAnsi="仿宋_GB2312" w:eastAsia="仿宋_GB2312"/>
                              <w:spacing w:val="-6"/>
                              <w:sz w:val="18"/>
                              <w:szCs w:val="18"/>
                            </w:rPr>
                          </w:pPr>
                          <w:r>
                            <w:rPr>
                              <w:rFonts w:ascii="仿宋_GB2312" w:hAnsi="仿宋_GB2312" w:eastAsia="仿宋_GB2312"/>
                              <w:spacing w:val="-6"/>
                              <w:sz w:val="18"/>
                              <w:szCs w:val="18"/>
                            </w:rPr>
                            <w:fldChar w:fldCharType="begin"/>
                          </w:r>
                          <w:r>
                            <w:rPr>
                              <w:rFonts w:ascii="仿宋_GB2312" w:hAnsi="仿宋_GB2312" w:eastAsia="仿宋_GB2312"/>
                              <w:spacing w:val="-6"/>
                              <w:sz w:val="18"/>
                              <w:szCs w:val="18"/>
                            </w:rPr>
                            <w:instrText xml:space="preserve"> PAGE  \* MERGEFORMAT </w:instrText>
                          </w:r>
                          <w:r>
                            <w:rPr>
                              <w:rFonts w:ascii="仿宋_GB2312" w:hAnsi="仿宋_GB2312" w:eastAsia="仿宋_GB2312"/>
                              <w:spacing w:val="-6"/>
                              <w:sz w:val="18"/>
                              <w:szCs w:val="18"/>
                            </w:rPr>
                            <w:fldChar w:fldCharType="separate"/>
                          </w:r>
                          <w:r>
                            <w:rPr>
                              <w:rFonts w:ascii="仿宋_GB2312" w:hAnsi="仿宋_GB2312" w:eastAsia="仿宋_GB2312"/>
                              <w:spacing w:val="-6"/>
                              <w:sz w:val="18"/>
                              <w:szCs w:val="18"/>
                            </w:rPr>
                            <w:t>2</w:t>
                          </w:r>
                          <w:r>
                            <w:rPr>
                              <w:rFonts w:ascii="仿宋_GB2312" w:hAnsi="仿宋_GB2312" w:eastAsia="仿宋_GB2312"/>
                              <w:spacing w:val="-6"/>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sQKw4AgAAcA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kmxArDgCAABwBAAADgAAAAAAAAABACAAAAAfAQAAZHJzL2Uyb0RvYy54&#10;bWxQSwUGAAAAAAYABgBZAQAAyQUAAAAA&#10;">
              <v:fill on="f" focussize="0,0"/>
              <v:stroke on="f" weight="0.5pt"/>
              <v:imagedata o:title=""/>
              <o:lock v:ext="edit" aspectratio="f"/>
              <v:textbox inset="0mm,0mm,0mm,0mm" style="mso-fit-shape-to-text:t;">
                <w:txbxContent>
                  <w:p w14:paraId="530FFACA">
                    <w:pPr>
                      <w:tabs>
                        <w:tab w:val="center" w:pos="4153"/>
                        <w:tab w:val="right" w:pos="8306"/>
                      </w:tabs>
                      <w:snapToGrid w:val="0"/>
                      <w:jc w:val="left"/>
                      <w:rPr>
                        <w:rFonts w:ascii="仿宋_GB2312" w:hAnsi="仿宋_GB2312" w:eastAsia="仿宋_GB2312"/>
                        <w:spacing w:val="-6"/>
                        <w:sz w:val="18"/>
                        <w:szCs w:val="18"/>
                      </w:rPr>
                    </w:pPr>
                    <w:r>
                      <w:rPr>
                        <w:rFonts w:ascii="仿宋_GB2312" w:hAnsi="仿宋_GB2312" w:eastAsia="仿宋_GB2312"/>
                        <w:spacing w:val="-6"/>
                        <w:sz w:val="18"/>
                        <w:szCs w:val="18"/>
                      </w:rPr>
                      <w:fldChar w:fldCharType="begin"/>
                    </w:r>
                    <w:r>
                      <w:rPr>
                        <w:rFonts w:ascii="仿宋_GB2312" w:hAnsi="仿宋_GB2312" w:eastAsia="仿宋_GB2312"/>
                        <w:spacing w:val="-6"/>
                        <w:sz w:val="18"/>
                        <w:szCs w:val="18"/>
                      </w:rPr>
                      <w:instrText xml:space="preserve"> PAGE  \* MERGEFORMAT </w:instrText>
                    </w:r>
                    <w:r>
                      <w:rPr>
                        <w:rFonts w:ascii="仿宋_GB2312" w:hAnsi="仿宋_GB2312" w:eastAsia="仿宋_GB2312"/>
                        <w:spacing w:val="-6"/>
                        <w:sz w:val="18"/>
                        <w:szCs w:val="18"/>
                      </w:rPr>
                      <w:fldChar w:fldCharType="separate"/>
                    </w:r>
                    <w:r>
                      <w:rPr>
                        <w:rFonts w:ascii="仿宋_GB2312" w:hAnsi="仿宋_GB2312" w:eastAsia="仿宋_GB2312"/>
                        <w:spacing w:val="-6"/>
                        <w:sz w:val="18"/>
                        <w:szCs w:val="18"/>
                      </w:rPr>
                      <w:t>2</w:t>
                    </w:r>
                    <w:r>
                      <w:rPr>
                        <w:rFonts w:ascii="仿宋_GB2312" w:hAnsi="仿宋_GB2312" w:eastAsia="仿宋_GB2312"/>
                        <w:spacing w:val="-6"/>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924C3">
    <w:pPr>
      <w:tabs>
        <w:tab w:val="center" w:pos="4153"/>
        <w:tab w:val="right" w:pos="8306"/>
      </w:tabs>
      <w:snapToGrid w:val="0"/>
      <w:jc w:val="left"/>
      <w:rPr>
        <w:rFonts w:ascii="仿宋_GB2312" w:hAnsi="仿宋_GB2312" w:eastAsia="仿宋_GB2312"/>
        <w:spacing w:val="-6"/>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32B4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3332B4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BDA88">
    <w:pPr>
      <w:tabs>
        <w:tab w:val="center" w:pos="4153"/>
        <w:tab w:val="right" w:pos="8306"/>
      </w:tabs>
      <w:snapToGrid w:val="0"/>
      <w:jc w:val="left"/>
      <w:rPr>
        <w:rFonts w:ascii="仿宋_GB2312" w:hAnsi="仿宋_GB2312" w:eastAsia="仿宋_GB2312"/>
        <w:spacing w:val="-6"/>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EEB0E">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36EEB0E">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68298">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F1C2AC">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tNPhQ3gEAAMADAAAOAAAAAAAA&#10;AAEAIAAAAB4BAABkcnMvZTJvRG9jLnhtbFBLBQYAAAAABgAGAFkBAABuBQAAAAA=&#10;">
              <v:fill on="f" focussize="0,0"/>
              <v:stroke on="f"/>
              <v:imagedata o:title=""/>
              <o:lock v:ext="edit" aspectratio="f"/>
              <v:textbox inset="0mm,0mm,0mm,0mm" style="mso-fit-shape-to-text:t;">
                <w:txbxContent>
                  <w:p w14:paraId="06F1C2AC">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2">
    <w:p>
      <w:r>
        <w:separator/>
      </w:r>
    </w:p>
  </w:footnote>
  <w:footnote w:type="continuationSeparator" w:id="73">
    <w:p>
      <w:r>
        <w:continuationSeparator/>
      </w:r>
    </w:p>
  </w:footnote>
  <w:footnote w:id="0">
    <w:p w14:paraId="434F5D14">
      <w:pPr>
        <w:pStyle w:val="11"/>
      </w:pPr>
      <w:r>
        <w:rPr>
          <w:rStyle w:val="19"/>
        </w:rPr>
        <w:t>[</w:t>
      </w:r>
      <w:r>
        <w:rPr>
          <w:rStyle w:val="19"/>
        </w:rPr>
        <w:footnoteRef/>
      </w:r>
      <w:r>
        <w:rPr>
          <w:rStyle w:val="19"/>
        </w:rPr>
        <w:t>]</w:t>
      </w:r>
      <w:r>
        <w:t xml:space="preserve"> </w:t>
      </w:r>
      <w:r>
        <w:rPr>
          <w:rFonts w:hint="eastAsia"/>
        </w:rPr>
        <w:t>2019年12月23日，溆浦县发展和改革局的《溆浦众一建材有限公司年产10000万块页岩矿砖建项目备案证明》五、主要建设内容 新建五条新型烘烧隧道室3950㎡，堆场4000㎡，原料处理间1200㎡；陈化车间2500㎡，挤码切坯车间800㎡，成品堆场4500㎡；办公综合楼600㎡，新建初期雨水收集池，生活垃圾、固废暂存间，脱硫除尘装置4套等环保工程及相关配套设施。六、项目总</w:t>
      </w:r>
      <w:r>
        <w:rPr>
          <w:rFonts w:hint="eastAsia"/>
          <w:lang w:val="en-US" w:eastAsia="zh-CN"/>
        </w:rPr>
        <w:t>投</w:t>
      </w:r>
      <w:r>
        <w:rPr>
          <w:rFonts w:hint="eastAsia"/>
        </w:rPr>
        <w:t>资额 4000万元，</w:t>
      </w:r>
      <w:r>
        <w:rPr>
          <w:rFonts w:hint="eastAsia"/>
          <w:lang w:val="en-US" w:eastAsia="zh-CN"/>
        </w:rPr>
        <w:t>奖</w:t>
      </w:r>
      <w:r>
        <w:rPr>
          <w:rFonts w:hint="eastAsia"/>
        </w:rPr>
        <w:t>金来源为企业自筹。</w:t>
      </w:r>
    </w:p>
  </w:footnote>
  <w:footnote w:id="1">
    <w:p w14:paraId="7AA960C8">
      <w:pPr>
        <w:snapToGrid w:val="0"/>
        <w:spacing w:line="240" w:lineRule="atLeast"/>
        <w:ind w:right="210" w:rightChars="100"/>
        <w:jc w:val="left"/>
        <w:rPr>
          <w:rFonts w:hint="eastAsia"/>
          <w:sz w:val="18"/>
          <w:szCs w:val="18"/>
        </w:rPr>
      </w:pPr>
      <w:r>
        <w:rPr>
          <w:rFonts w:hint="eastAsia"/>
          <w:sz w:val="18"/>
          <w:szCs w:val="18"/>
        </w:rPr>
        <w:t>[</w:t>
      </w:r>
      <w:r>
        <w:rPr>
          <w:rFonts w:hint="eastAsia"/>
          <w:sz w:val="18"/>
          <w:szCs w:val="18"/>
        </w:rPr>
        <w:footnoteRef/>
      </w:r>
      <w:r>
        <w:rPr>
          <w:rFonts w:hint="eastAsia"/>
          <w:sz w:val="18"/>
          <w:szCs w:val="18"/>
        </w:rPr>
        <w:t>] 2025年5月17日由企业原12名股东签字的《内部责任目标管理合同》明确甲方溆浦众一建材有限公司与乙方郝</w:t>
      </w:r>
      <w:r>
        <w:rPr>
          <w:rFonts w:hint="eastAsia"/>
          <w:sz w:val="18"/>
          <w:szCs w:val="18"/>
          <w:lang w:eastAsia="zh-CN"/>
        </w:rPr>
        <w:t>＊＊</w:t>
      </w:r>
      <w:r>
        <w:rPr>
          <w:rFonts w:hint="eastAsia"/>
          <w:sz w:val="18"/>
          <w:szCs w:val="18"/>
        </w:rPr>
        <w:t>经协商形成一致意见。</w:t>
      </w:r>
    </w:p>
    <w:p w14:paraId="50E52401">
      <w:pPr>
        <w:snapToGrid w:val="0"/>
        <w:spacing w:line="240" w:lineRule="atLeast"/>
        <w:ind w:right="210" w:rightChars="100"/>
        <w:jc w:val="left"/>
        <w:rPr>
          <w:sz w:val="18"/>
          <w:szCs w:val="18"/>
        </w:rPr>
      </w:pPr>
      <w:r>
        <w:rPr>
          <w:rFonts w:hint="eastAsia"/>
          <w:sz w:val="18"/>
          <w:szCs w:val="18"/>
        </w:rPr>
        <w:t>第二条 目标管理期限：本目标管理合同自2025年6月20日至2031年6月19日止，每年按240</w:t>
      </w:r>
      <w:r>
        <w:rPr>
          <w:rFonts w:hint="eastAsia"/>
          <w:sz w:val="18"/>
          <w:szCs w:val="18"/>
          <w:lang w:val="en-US" w:eastAsia="zh-CN"/>
        </w:rPr>
        <w:t>万</w:t>
      </w:r>
      <w:r>
        <w:rPr>
          <w:rFonts w:hint="eastAsia"/>
          <w:sz w:val="18"/>
          <w:szCs w:val="18"/>
        </w:rPr>
        <w:t>元目标缴纳，总期限6年，但乙方未能完善公司用地手续，每年需补交60万元/年。如2031年后乙方</w:t>
      </w:r>
      <w:r>
        <w:rPr>
          <w:rFonts w:hint="eastAsia"/>
          <w:sz w:val="18"/>
          <w:szCs w:val="18"/>
          <w:lang w:val="en-US" w:eastAsia="zh-CN"/>
        </w:rPr>
        <w:t>愿</w:t>
      </w:r>
      <w:r>
        <w:rPr>
          <w:rFonts w:hint="eastAsia"/>
          <w:sz w:val="18"/>
          <w:szCs w:val="18"/>
        </w:rPr>
        <w:t>继续管理，利润目标提高到300万元/年。</w:t>
      </w:r>
    </w:p>
    <w:p w14:paraId="3636A90E">
      <w:pPr>
        <w:snapToGrid w:val="0"/>
        <w:spacing w:line="240" w:lineRule="atLeast"/>
        <w:ind w:right="210" w:rightChars="100"/>
        <w:jc w:val="left"/>
        <w:rPr>
          <w:rFonts w:hint="eastAsia"/>
          <w:sz w:val="18"/>
          <w:szCs w:val="18"/>
        </w:rPr>
      </w:pPr>
      <w:r>
        <w:rPr>
          <w:rFonts w:hint="eastAsia"/>
          <w:sz w:val="18"/>
          <w:szCs w:val="18"/>
        </w:rPr>
        <w:t>第三条 目标管理内容 1.经营目标（1）乙方上缴公司净利润240万元每年。2.管理目标（1）安全生产：0重大安全事故，建立健全安全生产管理制度，加强员工安全教育培训，定期进行安全检查和隐患排查治理。如出现安全事故由目标管理方承担所有损失。</w:t>
      </w:r>
    </w:p>
    <w:p w14:paraId="5C174EBB">
      <w:pPr>
        <w:snapToGrid w:val="0"/>
        <w:spacing w:line="240" w:lineRule="atLeast"/>
        <w:ind w:right="210" w:rightChars="100"/>
        <w:jc w:val="left"/>
        <w:rPr>
          <w:sz w:val="18"/>
          <w:szCs w:val="18"/>
        </w:rPr>
      </w:pPr>
      <w:r>
        <w:rPr>
          <w:rFonts w:hint="eastAsia"/>
          <w:sz w:val="18"/>
          <w:szCs w:val="18"/>
        </w:rPr>
        <w:t>第五条 权责划分 1.甲方权利与义务（2）不干预乙方日常经营，但有权监督目标进度。（3）乙方严重违反国家法律法规及公司规章制度时甲方有权采取相应的措施，直至解除本合同。2.乙方权利及义务 （1）在合同约定的范围内，享有自主开展生产经营活动的权利，有权决定生产计划、人员安排、采购销售等事项。（2）自主组建团队并承担用工风险。（4）确保合规经营，承担因违规导致的全部责任。</w:t>
      </w:r>
    </w:p>
  </w:footnote>
  <w:footnote w:id="2">
    <w:p w14:paraId="1CE7D1A6">
      <w:pPr>
        <w:pStyle w:val="11"/>
      </w:pPr>
      <w:r>
        <w:rPr>
          <w:rFonts w:hint="eastAsia"/>
        </w:rPr>
        <w:t>[</w:t>
      </w:r>
      <w:r>
        <w:rPr>
          <w:rFonts w:hint="eastAsia"/>
        </w:rPr>
        <w:footnoteRef/>
      </w:r>
      <w:r>
        <w:rPr>
          <w:rFonts w:hint="eastAsia"/>
        </w:rPr>
        <w:t>]《溆浦众一建材法人代表郝</w:t>
      </w:r>
      <w:r>
        <w:rPr>
          <w:rFonts w:hint="eastAsia"/>
          <w:lang w:eastAsia="zh-CN"/>
        </w:rPr>
        <w:t>＊＊</w:t>
      </w:r>
      <w:r>
        <w:rPr>
          <w:rFonts w:hint="eastAsia"/>
        </w:rPr>
        <w:t>没参与经营管理说明》第三段 郝</w:t>
      </w:r>
      <w:r>
        <w:rPr>
          <w:rFonts w:hint="eastAsia"/>
          <w:lang w:eastAsia="zh-CN"/>
        </w:rPr>
        <w:t>＊＊</w:t>
      </w:r>
      <w:r>
        <w:rPr>
          <w:rFonts w:hint="eastAsia"/>
        </w:rPr>
        <w:t>女士未从公司领取过任何形式的薪酬、资金或分红。未享有公司的经营收益，与公司之间不存在实质的利益关联。其法定代表人身份仅为公司注册登记所需的形式性安排，不涉及公司实际经营权。</w:t>
      </w:r>
    </w:p>
  </w:footnote>
  <w:footnote w:id="3">
    <w:p w14:paraId="289F2B08">
      <w:pPr>
        <w:pStyle w:val="11"/>
        <w:rPr>
          <w:rFonts w:hint="eastAsia" w:eastAsia="宋体"/>
          <w:lang w:eastAsia="zh-CN"/>
        </w:rPr>
      </w:pPr>
      <w:r>
        <w:rPr>
          <w:rFonts w:hint="eastAsia" w:eastAsia="宋体" w:cs="Times New Roman"/>
        </w:rPr>
        <w:t>[</w:t>
      </w:r>
      <w:r>
        <w:rPr>
          <w:rFonts w:hint="eastAsia" w:eastAsia="宋体" w:cs="Times New Roman"/>
        </w:rPr>
        <w:footnoteRef/>
      </w:r>
      <w:r>
        <w:rPr>
          <w:rFonts w:hint="eastAsia" w:eastAsia="宋体" w:cs="Times New Roman"/>
        </w:rPr>
        <w:t>] GB 25685.2-2010-T《土方机械 监视镜和后视镜的视野》 第2部分 性能准则5.4.3 B 类视野 以平行于机器纵轴且通过机器左右两侧最外点的垂面为界限,地面以上1.5m高,司机借助视镜应能看到从机器后边缘向后1m处不小于0.75m宽,延伸至机器后方30m处,</w:t>
      </w:r>
      <w:r>
        <w:rPr>
          <w:rFonts w:hint="eastAsia"/>
        </w:rPr>
        <w:t>不小于5m宽的视野区</w:t>
      </w:r>
      <w:r>
        <w:rPr>
          <w:rFonts w:hint="eastAsia"/>
          <w:lang w:val="en-US" w:eastAsia="zh-CN"/>
        </w:rPr>
        <w:t>域</w:t>
      </w:r>
    </w:p>
  </w:footnote>
  <w:footnote w:id="4">
    <w:p w14:paraId="5028E6E7">
      <w:pPr>
        <w:pStyle w:val="11"/>
        <w:snapToGrid w:val="0"/>
        <w:rPr>
          <w:rFonts w:hint="eastAsia" w:eastAsia="宋体"/>
          <w:lang w:eastAsia="zh-CN"/>
        </w:rPr>
      </w:pPr>
      <w:r>
        <w:rPr>
          <w:rStyle w:val="19"/>
        </w:rPr>
        <w:t>[</w:t>
      </w:r>
      <w:r>
        <w:rPr>
          <w:rStyle w:val="19"/>
        </w:rPr>
        <w:footnoteRef/>
      </w:r>
      <w:r>
        <w:rPr>
          <w:rStyle w:val="19"/>
        </w:rPr>
        <w:t>]</w:t>
      </w:r>
      <w:r>
        <w:t xml:space="preserve"> </w:t>
      </w:r>
      <w:r>
        <w:rPr>
          <w:rFonts w:hint="eastAsia"/>
          <w:lang w:eastAsia="zh-CN"/>
        </w:rPr>
        <w:t>《</w:t>
      </w:r>
      <w:r>
        <w:rPr>
          <w:rFonts w:hint="eastAsia"/>
        </w:rPr>
        <w:t>装载机工安全操作规程</w:t>
      </w:r>
      <w:r>
        <w:rPr>
          <w:rFonts w:hint="eastAsia"/>
          <w:lang w:eastAsia="zh-CN"/>
        </w:rPr>
        <w:t>》</w:t>
      </w:r>
      <w:r>
        <w:rPr>
          <w:rFonts w:hint="eastAsia"/>
        </w:rPr>
        <w:t>二、工作时要穿戴整齐，不能穿短裤、拖鞋及打赤膊等。六、装载机工作时，随时注意四周是否有人，确定安全后才能正常开动</w:t>
      </w:r>
      <w:r>
        <w:rPr>
          <w:rFonts w:hint="eastAsia"/>
          <w:lang w:eastAsia="zh-CN"/>
        </w:rPr>
        <w:t>；</w:t>
      </w:r>
      <w:r>
        <w:rPr>
          <w:rFonts w:hint="eastAsia"/>
          <w:lang w:val="en-US" w:eastAsia="zh-CN"/>
        </w:rPr>
        <w:t>......</w:t>
      </w:r>
      <w:r>
        <w:rPr>
          <w:rFonts w:hint="eastAsia"/>
        </w:rPr>
        <w:t>开装载机安全风险告知”要求：3、装载机工作时，随时注意四周是否有人，以免碾压伤人</w:t>
      </w:r>
      <w:r>
        <w:rPr>
          <w:rFonts w:hint="eastAsia"/>
          <w:lang w:eastAsia="zh-CN"/>
        </w:rPr>
        <w:t>。</w:t>
      </w:r>
    </w:p>
  </w:footnote>
  <w:footnote w:id="5">
    <w:p w14:paraId="6518964E">
      <w:pPr>
        <w:pStyle w:val="11"/>
      </w:pPr>
      <w:r>
        <w:rPr>
          <w:rStyle w:val="19"/>
        </w:rPr>
        <w:t>[</w:t>
      </w:r>
      <w:r>
        <w:rPr>
          <w:rStyle w:val="19"/>
        </w:rPr>
        <w:footnoteRef/>
      </w:r>
      <w:r>
        <w:rPr>
          <w:rStyle w:val="19"/>
        </w:rPr>
        <w:t>]</w:t>
      </w:r>
      <w:r>
        <w:t xml:space="preserve"> </w:t>
      </w:r>
      <w:r>
        <w:rPr>
          <w:rFonts w:hint="eastAsia"/>
        </w:rPr>
        <w:t>生效日为2025年4月3日的《保险单》合同号 2025433025D7H400038979;投保单号 1209254390020544。险种1 国寿新绿洲团体意外伤害保险（A款），险种2 国寿附加新绿洲意外费用补偿团体医疗保险（2013版），险种3 国寿附加新绿洲意外住院定额给付团体医疗保险（2013版），</w:t>
      </w:r>
    </w:p>
  </w:footnote>
  <w:footnote w:id="6">
    <w:p w14:paraId="04737E76">
      <w:pPr>
        <w:pStyle w:val="11"/>
      </w:pPr>
      <w:r>
        <w:rPr>
          <w:rStyle w:val="19"/>
        </w:rPr>
        <w:t>[</w:t>
      </w:r>
      <w:r>
        <w:rPr>
          <w:rStyle w:val="19"/>
        </w:rPr>
        <w:footnoteRef/>
      </w:r>
      <w:r>
        <w:rPr>
          <w:rStyle w:val="19"/>
        </w:rPr>
        <w:t>]</w:t>
      </w:r>
      <w:r>
        <w:t xml:space="preserve"> </w:t>
      </w:r>
      <w:r>
        <w:rPr>
          <w:rFonts w:hint="eastAsia"/>
        </w:rPr>
        <w:t>2023年3月13日由湖南省应急管理厅印发《湖南省烧结砖（瓦）企业安全管理实施指南》4.2 规章制度 砖瓦生产企业应建立健全安全生产规章制度，规范安全生产管理工作。砖瓦生产企业安全生产规章制度包括但不限于下列内容：安全生产目标与责任制管理、安全生产投入、文件和档案管理、企业安全风险分级管控制度、企业隐患排查治理制度、安全教育和培训 、特种作业人员管理、生产设备设施安全管理、建设项目安全设施“三同时”管理、生产设备设施验收管理、生产设备设施报废管理、施工和检维修安全管理、生产设备设施巡检制度、危险物品及重大危险源管理、作业安全管理、交通运输安全管理、相关方及外用工管理、职业健康管理、防护用品管理、应急管理、事故管理、员工工伤保险或安全生产责任保险的管理、消防管理、举报制度、安全绩效评定管理。</w:t>
      </w:r>
    </w:p>
  </w:footnote>
  <w:footnote w:id="7">
    <w:p w14:paraId="6AA33359">
      <w:pPr>
        <w:pStyle w:val="11"/>
      </w:pPr>
      <w:r>
        <w:rPr>
          <w:rStyle w:val="19"/>
        </w:rPr>
        <w:t>[</w:t>
      </w:r>
      <w:r>
        <w:rPr>
          <w:rStyle w:val="19"/>
        </w:rPr>
        <w:footnoteRef/>
      </w:r>
      <w:r>
        <w:rPr>
          <w:rStyle w:val="19"/>
        </w:rPr>
        <w:t>]</w:t>
      </w:r>
      <w:r>
        <w:t xml:space="preserve"> </w:t>
      </w:r>
      <w:r>
        <w:rPr>
          <w:rFonts w:hint="eastAsia"/>
        </w:rPr>
        <w:t>《湖南省烧结砖（瓦）企业安全管理实施指南》6.2.2通用设备设施安全总则 ......</w:t>
      </w:r>
    </w:p>
    <w:p w14:paraId="47EF7F39">
      <w:pPr>
        <w:pStyle w:val="11"/>
      </w:pPr>
      <w:r>
        <w:rPr>
          <w:rFonts w:hint="eastAsia"/>
        </w:rPr>
        <w:t xml:space="preserve">2）、设备维护保养应达到：无积灰、无杂物、无松动、无油污；不漏油、不漏水、不漏灰、不漏电、不漏风、不漏气。 </w:t>
      </w:r>
    </w:p>
  </w:footnote>
  <w:footnote w:id="8">
    <w:p w14:paraId="70759ECF">
      <w:pPr>
        <w:pStyle w:val="11"/>
      </w:pPr>
      <w:r>
        <w:rPr>
          <w:rStyle w:val="19"/>
        </w:rPr>
        <w:t>[</w:t>
      </w:r>
      <w:r>
        <w:rPr>
          <w:rStyle w:val="19"/>
        </w:rPr>
        <w:footnoteRef/>
      </w:r>
      <w:r>
        <w:rPr>
          <w:rStyle w:val="19"/>
        </w:rPr>
        <w:t>]</w:t>
      </w:r>
      <w:r>
        <w:t xml:space="preserve"> </w:t>
      </w:r>
      <w:r>
        <w:rPr>
          <w:rFonts w:hint="eastAsia"/>
        </w:rPr>
        <w:t>《湖南省烧结砖（瓦）企业安全管理实施指南》6.2.1设备设施基础资料管理  4）设备应有日常使用状况自行检查记录，定期维护保养记录。</w:t>
      </w:r>
    </w:p>
  </w:footnote>
  <w:footnote w:id="9">
    <w:p w14:paraId="2D3300FB">
      <w:pPr>
        <w:pStyle w:val="11"/>
      </w:pPr>
      <w:r>
        <w:rPr>
          <w:rStyle w:val="19"/>
        </w:rPr>
        <w:t>[</w:t>
      </w:r>
      <w:r>
        <w:rPr>
          <w:rStyle w:val="19"/>
        </w:rPr>
        <w:footnoteRef/>
      </w:r>
      <w:r>
        <w:rPr>
          <w:rStyle w:val="19"/>
        </w:rPr>
        <w:t>]</w:t>
      </w:r>
      <w:r>
        <w:t xml:space="preserve"> </w:t>
      </w:r>
      <w:r>
        <w:rPr>
          <w:rFonts w:hint="eastAsia"/>
        </w:rPr>
        <w:t>《中华人民共和国安全生产法》第五十七条规定:从业人员在作业过程中,应当严格遵守本单位的安全生产规章制度和操作规程,服从管理,正确佩戴和使用劳动防护用品。</w:t>
      </w:r>
    </w:p>
  </w:footnote>
  <w:footnote w:id="10">
    <w:p w14:paraId="42E3BBF5">
      <w:pPr>
        <w:pStyle w:val="11"/>
        <w:ind w:left="180" w:hanging="180" w:hangingChars="100"/>
      </w:pPr>
      <w:r>
        <w:rPr>
          <w:rStyle w:val="19"/>
        </w:rPr>
        <w:t>[</w:t>
      </w:r>
      <w:r>
        <w:rPr>
          <w:rStyle w:val="19"/>
        </w:rPr>
        <w:footnoteRef/>
      </w:r>
      <w:r>
        <w:rPr>
          <w:rStyle w:val="19"/>
        </w:rPr>
        <w:t>]</w:t>
      </w:r>
      <w:r>
        <w:t xml:space="preserve"> </w:t>
      </w:r>
      <w:r>
        <w:rPr>
          <w:rFonts w:hint="eastAsia"/>
        </w:rPr>
        <w:t>2025年4月8日《溆浦县公安局交通管理中心道路交通安全隐患整改通知书》溆浦众一建材有限公司经查，你单位存在如下道路交通安全隐患：1.企业源头发货车辆超载现象严重；2.场内车辆秩序混乱；3.该公司要成立专职安全员、负责出厂车辆超载超限管理，严格执行《中华人民共和国道路交通安全法》之规定；4.车辆台账登记号牌不完整，无货物准确装载数据。</w:t>
      </w:r>
    </w:p>
  </w:footnote>
  <w:footnote w:id="11">
    <w:p w14:paraId="5837DDE2">
      <w:pPr>
        <w:pStyle w:val="11"/>
        <w:rPr>
          <w:rFonts w:hint="eastAsia"/>
        </w:rPr>
      </w:pPr>
      <w:r>
        <w:rPr>
          <w:rStyle w:val="19"/>
        </w:rPr>
        <w:t>[</w:t>
      </w:r>
      <w:r>
        <w:rPr>
          <w:rStyle w:val="19"/>
        </w:rPr>
        <w:footnoteRef/>
      </w:r>
      <w:r>
        <w:rPr>
          <w:rStyle w:val="19"/>
        </w:rPr>
        <w:t>]</w:t>
      </w:r>
      <w:r>
        <w:t xml:space="preserve"> </w:t>
      </w:r>
      <w:r>
        <w:rPr>
          <w:rFonts w:hint="eastAsia"/>
        </w:rPr>
        <w:t>《中华人民共和国安全生产法》第二十八条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7854A599">
      <w:pPr>
        <w:pStyle w:val="11"/>
        <w:rPr>
          <w:rFonts w:hint="eastAsia"/>
        </w:rPr>
      </w:pPr>
      <w:r>
        <w:rPr>
          <w:rFonts w:hint="eastAsia"/>
        </w:rPr>
        <w:t>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2FBA245C">
      <w:pPr>
        <w:pStyle w:val="11"/>
        <w:rPr>
          <w:rFonts w:hint="eastAsia"/>
        </w:rPr>
      </w:pPr>
      <w:r>
        <w:rPr>
          <w:rFonts w:hint="eastAsia"/>
        </w:rPr>
        <w:t>　　生产经营单位接收中等职业学校、高等学校学生实习的，</w:t>
      </w:r>
      <w:bookmarkStart w:id="7" w:name="_GoBack"/>
      <w:bookmarkEnd w:id="7"/>
      <w:r>
        <w:rPr>
          <w:rFonts w:hint="eastAsia"/>
        </w:rPr>
        <w:t>应当对实习学生进行相应的安全生产教育和培训，提供必要的劳动防护用品。学校应当协助生产经营单位对实习学生进行安全生产教育和培训。</w:t>
      </w:r>
    </w:p>
    <w:p w14:paraId="5F67D046">
      <w:pPr>
        <w:pStyle w:val="11"/>
      </w:pPr>
      <w:r>
        <w:rPr>
          <w:rFonts w:hint="eastAsia"/>
        </w:rPr>
        <w:t xml:space="preserve">　　生产经营单位应当建立安全生产教育和培训档案，如实记录安全生产教育和培训的时间、内容、参加人员以及考核结果等情况。 </w:t>
      </w:r>
    </w:p>
  </w:footnote>
  <w:footnote w:id="12">
    <w:p w14:paraId="62239F90">
      <w:pPr>
        <w:pStyle w:val="11"/>
        <w:snapToGrid w:val="0"/>
        <w:rPr>
          <w:rFonts w:hint="default" w:eastAsia="宋体"/>
          <w:lang w:val="en-US" w:eastAsia="zh-CN"/>
        </w:rPr>
      </w:pPr>
      <w:r>
        <w:rPr>
          <w:rStyle w:val="19"/>
        </w:rPr>
        <w:t>[</w:t>
      </w:r>
      <w:r>
        <w:rPr>
          <w:rStyle w:val="19"/>
        </w:rPr>
        <w:footnoteRef/>
      </w:r>
      <w:r>
        <w:rPr>
          <w:rStyle w:val="19"/>
        </w:rPr>
        <w:t>]</w:t>
      </w:r>
      <w:r>
        <w:t xml:space="preserve"> </w:t>
      </w:r>
      <w:r>
        <w:rPr>
          <w:rFonts w:hint="eastAsia"/>
          <w:lang w:eastAsia="zh-CN"/>
        </w:rPr>
        <w:t>《溆浦县工业和信息化局职能配置、内设机构和人员编制规定》第三条</w:t>
      </w:r>
    </w:p>
  </w:footnote>
  <w:footnote w:id="13">
    <w:p w14:paraId="21923654">
      <w:pPr>
        <w:pStyle w:val="11"/>
        <w:snapToGrid w:val="0"/>
      </w:pPr>
      <w:r>
        <w:rPr>
          <w:rStyle w:val="19"/>
        </w:rPr>
        <w:t>[</w:t>
      </w:r>
      <w:r>
        <w:rPr>
          <w:rStyle w:val="19"/>
        </w:rPr>
        <w:footnoteRef/>
      </w:r>
      <w:r>
        <w:rPr>
          <w:rStyle w:val="19"/>
        </w:rPr>
        <w:t>]</w:t>
      </w:r>
      <w:r>
        <w:t xml:space="preserve"> </w:t>
      </w:r>
      <w:r>
        <w:rPr>
          <w:rFonts w:hint="eastAsia"/>
          <w:lang w:eastAsia="zh-CN"/>
        </w:rPr>
        <w:t xml:space="preserve"> 《关于调整局领导及股室人员工作分工的通知》（溆工信党发〔2025〕3号）：局党组书记、局长周鹏主持县工信局全面工作。安全生产监督股张艳祥指导本系统及下属企业、工业园区外的规模企业安全生产工作联系周鹏局长督导江口片区、桥江片区企业安全生产工作。</w:t>
      </w:r>
    </w:p>
  </w:footnote>
  <w:footnote w:id="14">
    <w:p w14:paraId="284D4345">
      <w:pPr>
        <w:pStyle w:val="11"/>
        <w:snapToGrid w:val="0"/>
      </w:pPr>
      <w:r>
        <w:rPr>
          <w:rStyle w:val="19"/>
        </w:rPr>
        <w:t>[</w:t>
      </w:r>
      <w:r>
        <w:rPr>
          <w:rStyle w:val="19"/>
        </w:rPr>
        <w:footnoteRef/>
      </w:r>
      <w:r>
        <w:rPr>
          <w:rStyle w:val="19"/>
        </w:rPr>
        <w:t>]</w:t>
      </w:r>
      <w:r>
        <w:t xml:space="preserve"> </w:t>
      </w:r>
      <w:r>
        <w:rPr>
          <w:rFonts w:hint="eastAsia"/>
          <w:lang w:eastAsia="zh-CN"/>
        </w:rPr>
        <w:t>《溆浦县应急管理局职能配置、内设机构和人员编制规定》（溆办发</w:t>
      </w:r>
      <w:r>
        <w:rPr>
          <w:rFonts w:hint="eastAsia" w:ascii="CESI仿宋-GB2312" w:hAnsi="CESI仿宋-GB2312" w:eastAsia="CESI仿宋-GB2312" w:cs="CESI仿宋-GB2312"/>
          <w:lang w:eastAsia="zh-CN"/>
        </w:rPr>
        <w:t>〔</w:t>
      </w:r>
      <w:r>
        <w:rPr>
          <w:rFonts w:hint="eastAsia"/>
          <w:lang w:val="en-US" w:eastAsia="zh-CN"/>
        </w:rPr>
        <w:t>2019</w:t>
      </w:r>
      <w:r>
        <w:rPr>
          <w:rFonts w:hint="eastAsia" w:ascii="CESI仿宋-GB2312" w:hAnsi="CESI仿宋-GB2312" w:eastAsia="CESI仿宋-GB2312" w:cs="CESI仿宋-GB2312"/>
          <w:lang w:val="en-US" w:eastAsia="zh-CN"/>
        </w:rPr>
        <w:t>〕</w:t>
      </w:r>
      <w:r>
        <w:rPr>
          <w:rFonts w:hint="eastAsia"/>
          <w:lang w:val="en-US" w:eastAsia="zh-CN"/>
        </w:rPr>
        <w:t>6号</w:t>
      </w:r>
      <w:r>
        <w:rPr>
          <w:rFonts w:hint="eastAsia"/>
          <w:lang w:eastAsia="zh-CN"/>
        </w:rPr>
        <w:t>）第三条</w:t>
      </w:r>
    </w:p>
  </w:footnote>
  <w:footnote w:id="15">
    <w:p w14:paraId="704861CE">
      <w:pPr>
        <w:pStyle w:val="11"/>
        <w:snapToGrid w:val="0"/>
      </w:pPr>
      <w:r>
        <w:rPr>
          <w:rStyle w:val="19"/>
        </w:rPr>
        <w:t>[</w:t>
      </w:r>
      <w:r>
        <w:rPr>
          <w:rStyle w:val="19"/>
        </w:rPr>
        <w:footnoteRef/>
      </w:r>
      <w:r>
        <w:rPr>
          <w:rStyle w:val="19"/>
        </w:rPr>
        <w:t>]</w:t>
      </w:r>
      <w:r>
        <w:t xml:space="preserve">  </w:t>
      </w:r>
      <w:r>
        <w:rPr>
          <w:rFonts w:hint="eastAsia"/>
          <w:lang w:eastAsia="zh-CN"/>
        </w:rPr>
        <w:t>《溆浦县应急管理局职能配置、内设机构和人员编制规定》（溆办发</w:t>
      </w:r>
      <w:r>
        <w:rPr>
          <w:rFonts w:hint="eastAsia" w:ascii="CESI仿宋-GB2312" w:hAnsi="CESI仿宋-GB2312" w:eastAsia="CESI仿宋-GB2312" w:cs="CESI仿宋-GB2312"/>
          <w:lang w:eastAsia="zh-CN"/>
        </w:rPr>
        <w:t>〔</w:t>
      </w:r>
      <w:r>
        <w:rPr>
          <w:rFonts w:hint="eastAsia"/>
          <w:lang w:val="en-US" w:eastAsia="zh-CN"/>
        </w:rPr>
        <w:t>2019</w:t>
      </w:r>
      <w:r>
        <w:rPr>
          <w:rFonts w:hint="eastAsia" w:ascii="CESI仿宋-GB2312" w:hAnsi="CESI仿宋-GB2312" w:eastAsia="CESI仿宋-GB2312" w:cs="CESI仿宋-GB2312"/>
          <w:lang w:val="en-US" w:eastAsia="zh-CN"/>
        </w:rPr>
        <w:t>〕</w:t>
      </w:r>
      <w:r>
        <w:rPr>
          <w:rFonts w:hint="eastAsia"/>
          <w:lang w:val="en-US" w:eastAsia="zh-CN"/>
        </w:rPr>
        <w:t>6号</w:t>
      </w:r>
      <w:r>
        <w:rPr>
          <w:rFonts w:hint="eastAsia"/>
          <w:lang w:eastAsia="zh-CN"/>
        </w:rPr>
        <w:t>）第四条第（四）项</w:t>
      </w:r>
    </w:p>
    <w:p w14:paraId="71103112">
      <w:pPr>
        <w:pStyle w:val="11"/>
        <w:snapToGrid w:val="0"/>
      </w:pPr>
    </w:p>
  </w:footnote>
  <w:footnote w:id="16">
    <w:p w14:paraId="5E140666">
      <w:pPr>
        <w:pStyle w:val="11"/>
        <w:snapToGrid w:val="0"/>
        <w:rPr>
          <w:rFonts w:hint="eastAsia" w:ascii="Times New Roman" w:hAnsi="Times New Roman" w:eastAsia="宋体" w:cs="Times New Roman"/>
          <w:lang w:eastAsia="zh-CN"/>
        </w:rPr>
      </w:pPr>
      <w:r>
        <w:rPr>
          <w:rFonts w:hint="eastAsia" w:ascii="Times New Roman" w:hAnsi="Times New Roman" w:eastAsia="宋体" w:cs="Times New Roman"/>
          <w:lang w:eastAsia="zh-CN"/>
        </w:rPr>
        <w:t>[</w:t>
      </w:r>
      <w:r>
        <w:rPr>
          <w:rFonts w:hint="eastAsia" w:ascii="Times New Roman" w:hAnsi="Times New Roman" w:eastAsia="宋体" w:cs="Times New Roman"/>
          <w:lang w:eastAsia="zh-CN"/>
        </w:rPr>
        <w:footnoteRef/>
      </w:r>
      <w:r>
        <w:rPr>
          <w:rFonts w:hint="eastAsia" w:ascii="Times New Roman" w:hAnsi="Times New Roman" w:eastAsia="宋体" w:cs="Times New Roman"/>
          <w:lang w:eastAsia="zh-CN"/>
        </w:rPr>
        <w:t>] 《2025年溆浦县应急局矿山工贸股工作分工方案》明确矿山工贸股内部人员分工：黄叶明主持股室全盘工作，参与安全监管执法工作；伍延江收集、整理和分析矿山、工贸企业安全生产相关数据和信息，按时向上级部门报送统计报表和工作报告，主要负责露天矿山企业的日常安全监管工作，配合工信部门对工贸企业安全生产综合监管，参与矿山工贸安全事故的调查和处理。冯毅主要负责地下矿山企业的日常安全监管工作，配合工信部门对工贸企业安全生产综合监管。张英叶指导和协助矿山工贸企业建立健全应急救援体系，参与安全监管执法工作和矿山工贸企业安全事故的调查和处理，参与安全监管执法工作。</w:t>
      </w:r>
    </w:p>
  </w:footnote>
  <w:footnote w:id="17">
    <w:p w14:paraId="29AA2E5A">
      <w:pPr>
        <w:pStyle w:val="11"/>
        <w:snapToGrid w:val="0"/>
        <w:rPr>
          <w:rFonts w:hint="default" w:ascii="Times New Roman" w:hAnsi="Times New Roman" w:eastAsia="宋体" w:cs="Times New Roman"/>
          <w:lang w:val="en-US" w:eastAsia="zh-CN"/>
        </w:rPr>
      </w:pPr>
      <w:r>
        <w:rPr>
          <w:rFonts w:hint="eastAsia" w:ascii="Times New Roman" w:hAnsi="Times New Roman" w:eastAsia="宋体" w:cs="Times New Roman"/>
          <w:lang w:eastAsia="zh-CN"/>
        </w:rPr>
        <w:t>[</w:t>
      </w:r>
      <w:r>
        <w:rPr>
          <w:rFonts w:hint="eastAsia" w:ascii="Times New Roman" w:hAnsi="Times New Roman" w:eastAsia="宋体" w:cs="Times New Roman"/>
          <w:lang w:eastAsia="zh-CN"/>
        </w:rPr>
        <w:footnoteRef/>
      </w:r>
      <w:r>
        <w:rPr>
          <w:rFonts w:hint="eastAsia" w:ascii="Times New Roman" w:hAnsi="Times New Roman" w:eastAsia="宋体" w:cs="Times New Roman"/>
          <w:lang w:eastAsia="zh-CN"/>
        </w:rPr>
        <w:t>] 《溆浦县应急管理局关于印发2025年度安全生产监督检查计划的通知》溆应急发〔</w:t>
      </w:r>
      <w:r>
        <w:rPr>
          <w:rFonts w:hint="eastAsia" w:ascii="Times New Roman" w:hAnsi="Times New Roman" w:eastAsia="宋体" w:cs="Times New Roman"/>
          <w:lang w:val="en-US" w:eastAsia="zh-CN"/>
        </w:rPr>
        <w:t>2025〕01号附件1 2025年度矿山和工贸行业安全监督管理股安全生产监督检查计划。</w:t>
      </w:r>
    </w:p>
  </w:footnote>
  <w:footnote w:id="18">
    <w:p w14:paraId="70B6B2E2">
      <w:pPr>
        <w:pStyle w:val="11"/>
        <w:snapToGrid w:val="0"/>
        <w:rPr>
          <w:rFonts w:hint="default" w:ascii="Times New Roman" w:hAnsi="Times New Roman" w:eastAsia="宋体" w:cs="Times New Roman"/>
          <w:lang w:val="en-US" w:eastAsia="zh-CN"/>
        </w:rPr>
      </w:pPr>
      <w:r>
        <w:rPr>
          <w:rFonts w:hint="eastAsia" w:ascii="Times New Roman" w:hAnsi="Times New Roman" w:eastAsia="宋体" w:cs="Times New Roman"/>
          <w:lang w:eastAsia="zh-CN"/>
        </w:rPr>
        <w:t>[</w:t>
      </w:r>
      <w:r>
        <w:rPr>
          <w:rFonts w:hint="eastAsia" w:ascii="Times New Roman" w:hAnsi="Times New Roman" w:eastAsia="宋体" w:cs="Times New Roman"/>
          <w:lang w:eastAsia="zh-CN"/>
        </w:rPr>
        <w:footnoteRef/>
      </w:r>
      <w:r>
        <w:rPr>
          <w:rFonts w:hint="eastAsia" w:ascii="Times New Roman" w:hAnsi="Times New Roman" w:eastAsia="宋体" w:cs="Times New Roman"/>
          <w:lang w:eastAsia="zh-CN"/>
        </w:rPr>
        <w:t>] 《现场检查方案》（湘怀溆）应急检查〔</w:t>
      </w:r>
      <w:r>
        <w:rPr>
          <w:rFonts w:hint="eastAsia" w:ascii="Times New Roman" w:hAnsi="Times New Roman" w:eastAsia="宋体" w:cs="Times New Roman"/>
          <w:lang w:val="en-US" w:eastAsia="zh-CN"/>
        </w:rPr>
        <w:t>2025</w:t>
      </w:r>
      <w:r>
        <w:rPr>
          <w:rFonts w:hint="eastAsia" w:ascii="Times New Roman" w:hAnsi="Times New Roman" w:eastAsia="宋体" w:cs="Times New Roman"/>
          <w:lang w:eastAsia="zh-CN"/>
        </w:rPr>
        <w:t>〕矿山工贸</w:t>
      </w:r>
      <w:r>
        <w:rPr>
          <w:rFonts w:hint="eastAsia" w:ascii="Times New Roman" w:hAnsi="Times New Roman" w:eastAsia="宋体" w:cs="Times New Roman"/>
          <w:lang w:val="en-US" w:eastAsia="zh-CN"/>
        </w:rPr>
        <w:t>-1号 行政执法人员为张英叶、黄叶明，检查内容为1.安全警示标志情况：在有较大危险因素的场所和有关设施、设备上设置安全警示标志。2.安全设备情况：安全设备维护、保养、检测。3.事故隐患排查治理情况：建立健全生产安全事故隐患排查治理制度。</w:t>
      </w:r>
    </w:p>
  </w:footnote>
  <w:footnote w:id="19">
    <w:p w14:paraId="07E647DA">
      <w:pPr>
        <w:pStyle w:val="11"/>
        <w:snapToGrid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t>
      </w:r>
      <w:r>
        <w:rPr>
          <w:rFonts w:hint="eastAsia" w:ascii="Times New Roman" w:hAnsi="Times New Roman" w:eastAsia="宋体" w:cs="Times New Roman"/>
          <w:lang w:val="en-US" w:eastAsia="zh-CN"/>
        </w:rPr>
        <w:footnoteRef/>
      </w:r>
      <w:r>
        <w:rPr>
          <w:rFonts w:hint="eastAsia" w:ascii="Times New Roman" w:hAnsi="Times New Roman" w:eastAsia="宋体" w:cs="Times New Roman"/>
          <w:lang w:val="en-US" w:eastAsia="zh-CN"/>
        </w:rPr>
        <w:t>] 《现场检查记录》（湘怀溆）应急现记〔2025〕矿山工贸-1号检查情况：2025年3月14日溆浦县应急管理局依法组织对溆浦众一建材有限公司（统一社会信用代码：91431224MA4Q2X3E2T)进行现场检查。“1.安全警示标志情况：在有较大危险因素的场所和有关设施、设备上设置安全警示标志；2.安全设备情况：安全设备维护、保养、检测；3.事故隐患排查治理情况：建立健全生产安全事故隐患排查治理制度；”暂未发现问题。检查人员黄叶明、张英叶、被检查单位现场负责人郝</w:t>
      </w:r>
      <w:r>
        <w:rPr>
          <w:rFonts w:hint="eastAsia" w:ascii="Times New Roman" w:hAnsi="Times New Roman" w:cs="Times New Roman"/>
          <w:lang w:val="en-US" w:eastAsia="zh-CN"/>
        </w:rPr>
        <w:t>＊＊</w:t>
      </w:r>
      <w:r>
        <w:rPr>
          <w:rFonts w:hint="eastAsia" w:ascii="Times New Roman" w:hAnsi="Times New Roman" w:eastAsia="宋体" w:cs="Times New Roman"/>
          <w:lang w:val="en-US" w:eastAsia="zh-CN"/>
        </w:rPr>
        <w:t>均签名确认。</w:t>
      </w:r>
    </w:p>
  </w:footnote>
  <w:footnote w:id="20">
    <w:p w14:paraId="03DBF597">
      <w:pPr>
        <w:pStyle w:val="11"/>
        <w:snapToGrid w:val="0"/>
        <w:rPr>
          <w:rFonts w:hint="default" w:eastAsia="宋体"/>
          <w:lang w:val="en-US" w:eastAsia="zh-CN"/>
        </w:rPr>
      </w:pPr>
      <w:r>
        <w:rPr>
          <w:rStyle w:val="19"/>
        </w:rPr>
        <w:t>[</w:t>
      </w:r>
      <w:r>
        <w:rPr>
          <w:rStyle w:val="19"/>
        </w:rPr>
        <w:footnoteRef/>
      </w:r>
      <w:r>
        <w:rPr>
          <w:rStyle w:val="19"/>
        </w:rPr>
        <w:t>]</w:t>
      </w:r>
      <w:r>
        <w:t xml:space="preserve"> </w:t>
      </w:r>
      <w:r>
        <w:rPr>
          <w:rFonts w:hint="eastAsia"/>
        </w:rPr>
        <w:t>《大江口镇2025年安全生产监管执法计划》</w:t>
      </w:r>
      <w:r>
        <w:rPr>
          <w:rFonts w:hint="eastAsia"/>
          <w:lang w:eastAsia="zh-CN"/>
        </w:rPr>
        <w:t>二、主要目标和任务（二）主要任务及附件</w:t>
      </w:r>
      <w:r>
        <w:rPr>
          <w:rFonts w:hint="eastAsia"/>
          <w:lang w:val="en-US" w:eastAsia="zh-CN"/>
        </w:rPr>
        <w:t>1</w:t>
      </w:r>
    </w:p>
  </w:footnote>
  <w:footnote w:id="21">
    <w:p w14:paraId="41A06FC8">
      <w:pPr>
        <w:pStyle w:val="11"/>
      </w:pPr>
      <w:r>
        <w:rPr>
          <w:rStyle w:val="19"/>
        </w:rPr>
        <w:t>[</w:t>
      </w:r>
      <w:r>
        <w:rPr>
          <w:rStyle w:val="19"/>
        </w:rPr>
        <w:footnoteRef/>
      </w:r>
      <w:r>
        <w:rPr>
          <w:rStyle w:val="19"/>
        </w:rPr>
        <w:t>]</w:t>
      </w:r>
      <w:r>
        <w:t xml:space="preserve"> </w:t>
      </w:r>
      <w:r>
        <w:rPr>
          <w:rFonts w:hint="eastAsia"/>
        </w:rPr>
        <w:t>《中华人民共和国道路交通安全法》第一百一十九条 （一）“道路”，是指公路、城市道路和虽在单位管辖范围但允许社会机动车通行的地方，包括广场、公共停车场等用于公众通行的场所。（二）“车辆”，是指机动车和非机动车。（三）“机动车”，是指以动力装置驱动或者牵引，上道路行驶的供人员乘用或者用于运送物品以及进行工程专项作业的轮式车辆。（四）“非机动车”，是指以人力或者畜力驱动，上道路行驶的交通工具，以及虽有动力装置驱动但设计最高时速、空车质量、外形尺寸符合有关国家标准的残疾人机动轮椅车、电动自行车等交通工具。（五）“交通事故”，是指车辆在道路上因过错或者意外造成的人身伤亡或者财产损失的事件。</w:t>
      </w:r>
    </w:p>
  </w:footnote>
  <w:footnote w:id="22">
    <w:p w14:paraId="049FEC58">
      <w:pPr>
        <w:pStyle w:val="11"/>
        <w:rPr>
          <w:rFonts w:hint="eastAsia"/>
        </w:rPr>
      </w:pPr>
      <w:r>
        <w:rPr>
          <w:rStyle w:val="19"/>
        </w:rPr>
        <w:t>[</w:t>
      </w:r>
      <w:r>
        <w:rPr>
          <w:rStyle w:val="19"/>
        </w:rPr>
        <w:footnoteRef/>
      </w:r>
      <w:r>
        <w:rPr>
          <w:rStyle w:val="19"/>
        </w:rPr>
        <w:t>]</w:t>
      </w:r>
      <w:r>
        <w:t xml:space="preserve"> </w:t>
      </w:r>
      <w:r>
        <w:rPr>
          <w:rFonts w:hint="eastAsia"/>
        </w:rPr>
        <w:t>《中华人民共和国道路交通安全法》第一百一十九条本法中下列用语的含义：</w:t>
      </w:r>
    </w:p>
    <w:p w14:paraId="1AFDD863">
      <w:pPr>
        <w:pStyle w:val="11"/>
        <w:rPr>
          <w:rFonts w:hint="eastAsia"/>
        </w:rPr>
      </w:pPr>
      <w:r>
        <w:rPr>
          <w:rFonts w:hint="eastAsia"/>
        </w:rPr>
        <w:t>（一）“道路”，是指公路、城市道路和虽在单位管辖范围但允许社会机动车通行的地方，包括广场、公共停车场等用于公众通行的场所。</w:t>
      </w:r>
    </w:p>
    <w:p w14:paraId="616AF2A3">
      <w:pPr>
        <w:pStyle w:val="11"/>
        <w:rPr>
          <w:rFonts w:hint="eastAsia"/>
        </w:rPr>
      </w:pPr>
      <w:r>
        <w:rPr>
          <w:rFonts w:hint="eastAsia"/>
        </w:rPr>
        <w:t>（二）“车辆”，是指机动车和非机动车。</w:t>
      </w:r>
    </w:p>
    <w:p w14:paraId="183BB918">
      <w:pPr>
        <w:pStyle w:val="11"/>
        <w:rPr>
          <w:rFonts w:hint="eastAsia"/>
        </w:rPr>
      </w:pPr>
      <w:r>
        <w:rPr>
          <w:rFonts w:hint="eastAsia"/>
        </w:rPr>
        <w:t>（三）“机动车”，是指以动力装置驱动或者牵引，上道路行驶的供人员乘用或者用于运送物品以及进行工程专项作业的轮式车辆。</w:t>
      </w:r>
    </w:p>
    <w:p w14:paraId="51514E81">
      <w:pPr>
        <w:pStyle w:val="11"/>
        <w:rPr>
          <w:rFonts w:hint="eastAsia"/>
        </w:rPr>
      </w:pPr>
      <w:r>
        <w:rPr>
          <w:rFonts w:hint="eastAsia"/>
        </w:rPr>
        <w:t>（四）“非机动车”，是指以人力或者畜力驱动，上道路行驶的交通工具，以及虽有动力装置驱动但设计最高时速、空车质量、外形尺寸符合有关国家标准的残疾人机动轮椅车、电动自行车等交通工具。</w:t>
      </w:r>
    </w:p>
    <w:p w14:paraId="4CF8493B">
      <w:pPr>
        <w:pStyle w:val="11"/>
      </w:pPr>
      <w:r>
        <w:rPr>
          <w:rFonts w:hint="eastAsia"/>
        </w:rPr>
        <w:t>（五）“交通事故”，是指车辆在道路上因过错或者意外造成的人身伤亡或者财产损失的事件。</w:t>
      </w:r>
    </w:p>
  </w:footnote>
  <w:footnote w:id="23">
    <w:p w14:paraId="135BEB74">
      <w:pPr>
        <w:pStyle w:val="11"/>
        <w:rPr>
          <w:rFonts w:hint="eastAsia"/>
        </w:rPr>
      </w:pPr>
      <w:r>
        <w:rPr>
          <w:rStyle w:val="19"/>
        </w:rPr>
        <w:t>[</w:t>
      </w:r>
      <w:r>
        <w:rPr>
          <w:rStyle w:val="19"/>
        </w:rPr>
        <w:footnoteRef/>
      </w:r>
      <w:r>
        <w:rPr>
          <w:rStyle w:val="19"/>
        </w:rPr>
        <w:t>]</w:t>
      </w:r>
      <w:r>
        <w:t xml:space="preserve"> </w:t>
      </w:r>
      <w:r>
        <w:rPr>
          <w:rFonts w:hint="eastAsia"/>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3F9A1AB8">
      <w:pPr>
        <w:pStyle w:val="11"/>
        <w:rPr>
          <w:rFonts w:hint="eastAsia"/>
        </w:rPr>
      </w:pPr>
      <w:r>
        <w:rPr>
          <w:rFonts w:hint="eastAsia"/>
        </w:rPr>
        <w:t>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154EEB9D">
      <w:pPr>
        <w:pStyle w:val="11"/>
        <w:rPr>
          <w:rFonts w:hint="eastAsia"/>
        </w:rPr>
      </w:pPr>
      <w:r>
        <w:rPr>
          <w:rFonts w:hint="eastAsia"/>
        </w:rPr>
        <w:t>　　生产经营单位接收中等职业学校、高等学校学生实习的，应当对实习学生进行相应的安全生产教育和培训，提供必要的劳动防护用品。学校应当协助生产经营单位对实习学生进行安全生产教育和培训。</w:t>
      </w:r>
    </w:p>
    <w:p w14:paraId="07CA59FA">
      <w:pPr>
        <w:pStyle w:val="11"/>
      </w:pPr>
      <w:r>
        <w:rPr>
          <w:rFonts w:hint="eastAsia"/>
        </w:rPr>
        <w:t xml:space="preserve">　　生产经营单位应当建立安全生产教育和培训档案，如实记录安全生产教育和培训的时间、内容、参加人员以及考核结果等情况。 </w:t>
      </w:r>
    </w:p>
  </w:footnote>
  <w:footnote w:id="24">
    <w:p w14:paraId="35B77EB4">
      <w:pPr>
        <w:pStyle w:val="11"/>
      </w:pPr>
      <w:r>
        <w:rPr>
          <w:rStyle w:val="19"/>
        </w:rPr>
        <w:t>[</w:t>
      </w:r>
      <w:r>
        <w:rPr>
          <w:rStyle w:val="19"/>
        </w:rPr>
        <w:footnoteRef/>
      </w:r>
      <w:r>
        <w:rPr>
          <w:rStyle w:val="19"/>
        </w:rPr>
        <w:t>]</w:t>
      </w:r>
      <w:r>
        <w:t xml:space="preserve"> </w:t>
      </w:r>
      <w:r>
        <w:rPr>
          <w:rFonts w:hint="eastAsia"/>
        </w:rPr>
        <w:t>《中华人民共和国安全生产法》第三十五条　生产经营单位应当在有较大危险因素的生产经营场所和有关设施、设备上，设置明显的安全警示标志。</w:t>
      </w:r>
    </w:p>
  </w:footnote>
  <w:footnote w:id="25">
    <w:p w14:paraId="5CAACBAB">
      <w:pPr>
        <w:pStyle w:val="11"/>
        <w:rPr>
          <w:rFonts w:hint="eastAsia"/>
        </w:rPr>
      </w:pPr>
      <w:r>
        <w:rPr>
          <w:rStyle w:val="19"/>
        </w:rPr>
        <w:t>[</w:t>
      </w:r>
      <w:r>
        <w:rPr>
          <w:rStyle w:val="19"/>
        </w:rPr>
        <w:footnoteRef/>
      </w:r>
      <w:r>
        <w:rPr>
          <w:rStyle w:val="19"/>
        </w:rPr>
        <w:t>]</w:t>
      </w:r>
      <w:r>
        <w:t xml:space="preserve"> </w:t>
      </w:r>
      <w:r>
        <w:rPr>
          <w:rFonts w:hint="eastAsia"/>
        </w:rPr>
        <w:t>第三十六条　安全设备的设计、制造、安装、使用、检测、维修、改造和报废，应当符合国家标准或者行业标准。</w:t>
      </w:r>
    </w:p>
    <w:p w14:paraId="37D61095">
      <w:pPr>
        <w:pStyle w:val="11"/>
      </w:pPr>
      <w:r>
        <w:rPr>
          <w:rFonts w:hint="eastAsia"/>
        </w:rPr>
        <w:t>生产经营单位必须对安全设备进行经常性维护、保养，并定期检测，保证正常运转。维护、保养、检测应当作好记录，并由有关人员签字。</w:t>
      </w:r>
    </w:p>
  </w:footnote>
  <w:footnote w:id="26">
    <w:p w14:paraId="20AF0978">
      <w:pPr>
        <w:pStyle w:val="11"/>
      </w:pPr>
      <w:r>
        <w:rPr>
          <w:rStyle w:val="19"/>
        </w:rPr>
        <w:t>[</w:t>
      </w:r>
      <w:r>
        <w:rPr>
          <w:rStyle w:val="19"/>
        </w:rPr>
        <w:footnoteRef/>
      </w:r>
      <w:r>
        <w:rPr>
          <w:rStyle w:val="19"/>
        </w:rPr>
        <w:t>]</w:t>
      </w:r>
      <w:r>
        <w:t xml:space="preserve"> </w:t>
      </w:r>
      <w:r>
        <w:rPr>
          <w:rFonts w:hint="eastAsia"/>
        </w:rPr>
        <w:t>《企业安全生产标准化基本规范》GB/T33000-2016第5.4.1条规定</w:t>
      </w:r>
    </w:p>
  </w:footnote>
  <w:footnote w:id="27">
    <w:p w14:paraId="548CE796">
      <w:pPr>
        <w:pStyle w:val="11"/>
        <w:rPr>
          <w:rFonts w:hint="eastAsia"/>
        </w:rPr>
      </w:pPr>
      <w:r>
        <w:rPr>
          <w:rStyle w:val="19"/>
        </w:rPr>
        <w:t>[</w:t>
      </w:r>
      <w:r>
        <w:rPr>
          <w:rStyle w:val="19"/>
        </w:rPr>
        <w:footnoteRef/>
      </w:r>
      <w:r>
        <w:rPr>
          <w:rStyle w:val="19"/>
        </w:rPr>
        <w:t>]</w:t>
      </w:r>
      <w:r>
        <w:t xml:space="preserve"> </w:t>
      </w:r>
      <w:r>
        <w:rPr>
          <w:rFonts w:hint="eastAsia"/>
        </w:rPr>
        <w:t>第四十一条　生产经营单位应当建立安全风险分级管控制度，按照安全风险分级采取相应的管控措施。</w:t>
      </w:r>
    </w:p>
    <w:p w14:paraId="6836618D">
      <w:pPr>
        <w:pStyle w:val="11"/>
      </w:pPr>
      <w:r>
        <w:rPr>
          <w:rFonts w:hint="eastAsia"/>
        </w:rPr>
        <w:t>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28">
    <w:p w14:paraId="6FF5FDAB">
      <w:pPr>
        <w:pStyle w:val="11"/>
      </w:pPr>
      <w:r>
        <w:rPr>
          <w:rStyle w:val="19"/>
        </w:rPr>
        <w:t>[</w:t>
      </w:r>
      <w:r>
        <w:rPr>
          <w:rStyle w:val="19"/>
        </w:rPr>
        <w:footnoteRef/>
      </w:r>
      <w:r>
        <w:rPr>
          <w:rStyle w:val="19"/>
        </w:rPr>
        <w:t>]</w:t>
      </w:r>
      <w:r>
        <w:rPr>
          <w:rFonts w:hint="eastAsia"/>
        </w:rPr>
        <w:t>《中华人民共和国安全生产法》第四条第一款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footnote>
  <w:footnote w:id="29">
    <w:p w14:paraId="6AE036EC">
      <w:pPr>
        <w:pStyle w:val="11"/>
        <w:rPr>
          <w:rFonts w:hint="eastAsia"/>
        </w:rPr>
      </w:pPr>
      <w:r>
        <w:rPr>
          <w:rStyle w:val="19"/>
        </w:rPr>
        <w:t>[</w:t>
      </w:r>
      <w:r>
        <w:rPr>
          <w:rStyle w:val="19"/>
        </w:rPr>
        <w:footnoteRef/>
      </w:r>
      <w:r>
        <w:rPr>
          <w:rStyle w:val="19"/>
        </w:rPr>
        <w:t>]</w:t>
      </w:r>
      <w:r>
        <w:t xml:space="preserve"> </w:t>
      </w:r>
      <w:r>
        <w:rPr>
          <w:rFonts w:hint="eastAsia"/>
        </w:rPr>
        <w:t>《中华人民共和国安全生产法》第二十一条　生产经营单位的主要负责人对本单位安全生产工作负有下列职责:</w:t>
      </w:r>
    </w:p>
    <w:p w14:paraId="15C96232">
      <w:pPr>
        <w:pStyle w:val="11"/>
        <w:rPr>
          <w:rFonts w:hint="eastAsia"/>
        </w:rPr>
      </w:pPr>
      <w:r>
        <w:rPr>
          <w:rFonts w:hint="eastAsia"/>
        </w:rPr>
        <w:t>　　（一）建立健全并落实本单位全员安全生产责任制，加强安全生产标准化建设；</w:t>
      </w:r>
    </w:p>
    <w:p w14:paraId="7913A015">
      <w:pPr>
        <w:pStyle w:val="11"/>
        <w:rPr>
          <w:rFonts w:hint="eastAsia"/>
        </w:rPr>
      </w:pPr>
      <w:r>
        <w:rPr>
          <w:rFonts w:hint="eastAsia"/>
        </w:rPr>
        <w:t xml:space="preserve">     （二）组织制定并实施本单位安全生产规章制度和操作规程；</w:t>
      </w:r>
    </w:p>
    <w:p w14:paraId="1CCFDBD1">
      <w:pPr>
        <w:pStyle w:val="11"/>
        <w:rPr>
          <w:rFonts w:hint="eastAsia"/>
        </w:rPr>
      </w:pPr>
      <w:r>
        <w:rPr>
          <w:rFonts w:hint="eastAsia"/>
        </w:rPr>
        <w:t>　　（三）组织制定并实施本单位安全生产教育和培训计划；</w:t>
      </w:r>
    </w:p>
    <w:p w14:paraId="3991BE8F">
      <w:pPr>
        <w:pStyle w:val="11"/>
        <w:rPr>
          <w:rFonts w:hint="eastAsia"/>
        </w:rPr>
      </w:pPr>
      <w:r>
        <w:rPr>
          <w:rFonts w:hint="eastAsia"/>
        </w:rPr>
        <w:t>　　（四）保证本单位安全生产投入的有效实施；</w:t>
      </w:r>
    </w:p>
    <w:p w14:paraId="0FDA0EA9">
      <w:pPr>
        <w:pStyle w:val="11"/>
      </w:pPr>
      <w:r>
        <w:rPr>
          <w:rFonts w:hint="eastAsia"/>
        </w:rPr>
        <w:t>　　（五）组织建立并落实安全风险分级管控和隐患排查治理双重预防工作机制，督促、检查本单位的安全生产工作，及时消除生产安全事故隐患；</w:t>
      </w:r>
    </w:p>
  </w:footnote>
  <w:footnote w:id="30">
    <w:p w14:paraId="1B9A25DB">
      <w:pPr>
        <w:pStyle w:val="11"/>
        <w:rPr>
          <w:rFonts w:hint="eastAsia"/>
        </w:rPr>
      </w:pPr>
      <w:r>
        <w:rPr>
          <w:rStyle w:val="19"/>
        </w:rPr>
        <w:t>[</w:t>
      </w:r>
      <w:r>
        <w:rPr>
          <w:rStyle w:val="19"/>
        </w:rPr>
        <w:footnoteRef/>
      </w:r>
      <w:r>
        <w:rPr>
          <w:rStyle w:val="19"/>
        </w:rPr>
        <w:t>]</w:t>
      </w:r>
      <w:r>
        <w:t xml:space="preserve"> </w:t>
      </w:r>
      <w:r>
        <w:rPr>
          <w:rFonts w:hint="eastAsia"/>
        </w:rPr>
        <w:t>《中华人民共和国安全生产法》第三十五条　生产经营单位应当在有较大危险因素的生产经营场所和有关设施、设备上，设置明显的安全警示标志。</w:t>
      </w:r>
    </w:p>
    <w:p w14:paraId="1A3B08C2">
      <w:pPr>
        <w:pStyle w:val="11"/>
        <w:rPr>
          <w:rFonts w:hint="eastAsia"/>
        </w:rPr>
      </w:pPr>
      <w:r>
        <w:rPr>
          <w:rFonts w:hint="eastAsia"/>
        </w:rPr>
        <w:t>第三十六条　安全设备的设计、制造、安装、使用、检测、维修、改造和报废，应当符合国家标准或者行业标准。</w:t>
      </w:r>
    </w:p>
    <w:p w14:paraId="3A743A7D">
      <w:pPr>
        <w:pStyle w:val="11"/>
      </w:pPr>
      <w:r>
        <w:rPr>
          <w:rFonts w:hint="eastAsia"/>
        </w:rPr>
        <w:t>生产经营单位必须对安全设备进行经常性维护、保养，并定期检测，保证正常运转。维护、保养、检测应当作好记录，并由有关人员签字。</w:t>
      </w:r>
    </w:p>
  </w:footnote>
  <w:footnote w:id="31">
    <w:p w14:paraId="7F006265">
      <w:pPr>
        <w:pStyle w:val="11"/>
      </w:pPr>
      <w:r>
        <w:rPr>
          <w:rStyle w:val="19"/>
        </w:rPr>
        <w:t>[</w:t>
      </w:r>
      <w:r>
        <w:rPr>
          <w:rStyle w:val="19"/>
        </w:rPr>
        <w:footnoteRef/>
      </w:r>
      <w:r>
        <w:rPr>
          <w:rStyle w:val="19"/>
        </w:rPr>
        <w:t>]</w:t>
      </w:r>
      <w:r>
        <w:t xml:space="preserve"> </w:t>
      </w:r>
      <w:r>
        <w:rPr>
          <w:rFonts w:hint="eastAsia"/>
        </w:rPr>
        <w:t>《企业安全生产标准化基本规范》GB/T33000-2016第5.4.1条规定</w:t>
      </w:r>
    </w:p>
  </w:footnote>
  <w:footnote w:id="32">
    <w:p w14:paraId="0A52FEEE">
      <w:pPr>
        <w:pStyle w:val="11"/>
        <w:rPr>
          <w:rFonts w:hint="eastAsia"/>
        </w:rPr>
      </w:pPr>
      <w:r>
        <w:rPr>
          <w:rStyle w:val="19"/>
        </w:rPr>
        <w:t>[</w:t>
      </w:r>
      <w:r>
        <w:rPr>
          <w:rStyle w:val="19"/>
        </w:rPr>
        <w:footnoteRef/>
      </w:r>
      <w:r>
        <w:rPr>
          <w:rStyle w:val="19"/>
        </w:rPr>
        <w:t>]</w:t>
      </w:r>
      <w:r>
        <w:t xml:space="preserve"> </w:t>
      </w:r>
      <w:r>
        <w:rPr>
          <w:rFonts w:hint="eastAsia"/>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30244E94">
      <w:pPr>
        <w:pStyle w:val="11"/>
        <w:rPr>
          <w:rFonts w:hint="eastAsia"/>
        </w:rPr>
      </w:pPr>
      <w:r>
        <w:rPr>
          <w:rFonts w:hint="eastAsia"/>
        </w:rPr>
        <w:t>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6403AFF9">
      <w:pPr>
        <w:pStyle w:val="11"/>
        <w:rPr>
          <w:rFonts w:hint="eastAsia"/>
        </w:rPr>
      </w:pPr>
      <w:r>
        <w:rPr>
          <w:rFonts w:hint="eastAsia"/>
        </w:rPr>
        <w:t>　　生产经营单位接收中等职业学校、高等学校学生实习的，应当对实习学生进行相应的安全生产教育和培训，提供必要的劳动防护用品。学校应当协助生产经营单位对实习学生进行安全生产教育和培训。</w:t>
      </w:r>
    </w:p>
    <w:p w14:paraId="3AC73EE7">
      <w:pPr>
        <w:pStyle w:val="11"/>
      </w:pPr>
      <w:r>
        <w:rPr>
          <w:rFonts w:hint="eastAsia"/>
        </w:rPr>
        <w:t xml:space="preserve">　　生产经营单位应当建立安全生产教育和培训档案，如实记录安全生产教育和培训的时间、内容、参加人员以及考核结果等情况。 </w:t>
      </w:r>
    </w:p>
  </w:footnote>
  <w:footnote w:id="33">
    <w:p w14:paraId="2D79190C">
      <w:pPr>
        <w:pStyle w:val="11"/>
        <w:rPr>
          <w:rFonts w:hint="eastAsia"/>
        </w:rPr>
      </w:pPr>
      <w:r>
        <w:rPr>
          <w:rStyle w:val="19"/>
        </w:rPr>
        <w:t>[</w:t>
      </w:r>
      <w:r>
        <w:rPr>
          <w:rStyle w:val="19"/>
        </w:rPr>
        <w:footnoteRef/>
      </w:r>
      <w:r>
        <w:rPr>
          <w:rStyle w:val="19"/>
        </w:rPr>
        <w:t>]</w:t>
      </w:r>
      <w:r>
        <w:t xml:space="preserve"> </w:t>
      </w:r>
      <w:r>
        <w:rPr>
          <w:rFonts w:hint="eastAsia"/>
        </w:rPr>
        <w:t>第四十一条　生产经营单位应当建立安全风险分级管控制度，按照安全风险分级采取相应的管控措施。</w:t>
      </w:r>
    </w:p>
    <w:p w14:paraId="7E45B20E">
      <w:pPr>
        <w:pStyle w:val="11"/>
      </w:pPr>
      <w:r>
        <w:rPr>
          <w:rFonts w:hint="eastAsia"/>
        </w:rPr>
        <w:t>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34">
    <w:p w14:paraId="23B4533B">
      <w:pPr>
        <w:pStyle w:val="11"/>
      </w:pPr>
      <w:r>
        <w:rPr>
          <w:rStyle w:val="19"/>
        </w:rPr>
        <w:t>[</w:t>
      </w:r>
      <w:r>
        <w:rPr>
          <w:rStyle w:val="19"/>
        </w:rPr>
        <w:footnoteRef/>
      </w:r>
      <w:r>
        <w:rPr>
          <w:rStyle w:val="19"/>
        </w:rPr>
        <w:t>]</w:t>
      </w:r>
      <w:r>
        <w:t xml:space="preserve"> </w:t>
      </w:r>
      <w:r>
        <w:rPr>
          <w:rFonts w:hint="eastAsia"/>
        </w:rPr>
        <w:t>《中华人民共和国安全生产法》第一百一十四条第一款 发生生产安全事故，对负有责任的生产经营单位除要求其依法承担相应的赔偿等责任外，由应急管理部门依照下列规定处以罚款:（一）发生一般事故的，处三十万元以上一百万元以下的罚款；</w:t>
      </w:r>
    </w:p>
  </w:footnote>
  <w:footnote w:id="35">
    <w:p w14:paraId="2843B4FE">
      <w:pPr>
        <w:pStyle w:val="11"/>
      </w:pPr>
      <w:r>
        <w:rPr>
          <w:rStyle w:val="19"/>
        </w:rPr>
        <w:t>[</w:t>
      </w:r>
      <w:r>
        <w:rPr>
          <w:rStyle w:val="19"/>
        </w:rPr>
        <w:footnoteRef/>
      </w:r>
      <w:r>
        <w:rPr>
          <w:rStyle w:val="19"/>
        </w:rPr>
        <w:t>]</w:t>
      </w:r>
      <w:r>
        <w:t xml:space="preserve"> </w:t>
      </w:r>
      <w:r>
        <w:rPr>
          <w:rFonts w:hint="eastAsia"/>
        </w:rPr>
        <w:t>《中华人民共</w:t>
      </w:r>
      <w:r>
        <w:rPr>
          <w:rFonts w:hint="eastAsia"/>
          <w:lang w:eastAsia="zh-CN"/>
        </w:rPr>
        <w:t>和国</w:t>
      </w:r>
      <w:r>
        <w:rPr>
          <w:rFonts w:hint="eastAsia"/>
        </w:rPr>
        <w:t xml:space="preserve">安全安全生产法》第九十六条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D7D13">
    <w:pPr>
      <w:pBdr>
        <w:bottom w:val="none" w:color="auto" w:sz="0" w:space="1"/>
      </w:pBdr>
      <w:tabs>
        <w:tab w:val="center" w:pos="4153"/>
        <w:tab w:val="right" w:pos="8306"/>
      </w:tabs>
      <w:snapToGrid w:val="0"/>
      <w:jc w:val="center"/>
      <w:rPr>
        <w:rFonts w:ascii="仿宋_GB2312" w:hAnsi="仿宋_GB2312" w:eastAsia="仿宋_GB2312"/>
        <w:spacing w:val="-6"/>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B7640D"/>
    <w:multiLevelType w:val="multilevel"/>
    <w:tmpl w:val="69B7640D"/>
    <w:lvl w:ilvl="0" w:tentative="0">
      <w:start w:val="1"/>
      <w:numFmt w:val="decimal"/>
      <w:suff w:val="nothing"/>
      <w:lvlText w:val="%1."/>
      <w:lvlJc w:val="left"/>
      <w:rPr>
        <w:rFonts w:hint="eastAsia"/>
        <w:b/>
        <w:i w:val="0"/>
        <w:caps w:val="0"/>
        <w:strike w:val="0"/>
        <w:dstrike w:val="0"/>
        <w:vanish w:val="0"/>
        <w:color w:val="auto"/>
        <w:sz w:val="32"/>
        <w:szCs w:val="32"/>
        <w:u w:val="none"/>
        <w:vertAlign w:val="baseline"/>
      </w:rPr>
    </w:lvl>
    <w:lvl w:ilvl="1" w:tentative="0">
      <w:start w:val="1"/>
      <w:numFmt w:val="decimal"/>
      <w:suff w:val="space"/>
      <w:lvlText w:val="%1.%2"/>
      <w:lvlJc w:val="left"/>
      <w:rPr>
        <w:rFonts w:hint="eastAsia" w:ascii="Times New Roman" w:hAnsi="Times New Roman" w:cs="Times New Roman"/>
        <w:b/>
        <w:i w:val="0"/>
        <w:caps w:val="0"/>
        <w:strike w:val="0"/>
        <w:dstrike w:val="0"/>
        <w:vanish w:val="0"/>
        <w:color w:val="auto"/>
        <w:sz w:val="28"/>
        <w:szCs w:val="28"/>
        <w:u w:val="none"/>
        <w:vertAlign w:val="baseline"/>
      </w:rPr>
    </w:lvl>
    <w:lvl w:ilvl="2" w:tentative="0">
      <w:start w:val="1"/>
      <w:numFmt w:val="decimal"/>
      <w:pStyle w:val="4"/>
      <w:suff w:val="space"/>
      <w:lvlText w:val="%1.%2.%3"/>
      <w:lvlJc w:val="left"/>
      <w:rPr>
        <w:rFonts w:hint="eastAsia" w:ascii="Times New Roman" w:hAnsi="Times New Roman" w:cs="Times New Roman"/>
        <w:b/>
        <w:i w:val="0"/>
        <w:caps w:val="0"/>
        <w:strike w:val="0"/>
        <w:dstrike w:val="0"/>
        <w:vanish w:val="0"/>
        <w:color w:val="auto"/>
        <w:sz w:val="28"/>
        <w:szCs w:val="28"/>
        <w:u w:val="none"/>
        <w:vertAlign w:val="baseline"/>
      </w:rPr>
    </w:lvl>
    <w:lvl w:ilvl="3" w:tentative="0">
      <w:start w:val="1"/>
      <w:numFmt w:val="decimal"/>
      <w:suff w:val="space"/>
      <w:lvlText w:val="%1.%2.%3.%4"/>
      <w:lvlJc w:val="left"/>
      <w:rPr>
        <w:rFonts w:hint="eastAsia" w:ascii="Times New Roman" w:hAnsi="Times New Roman" w:cs="Times New Roman"/>
        <w:b/>
        <w:i w:val="0"/>
        <w:caps w:val="0"/>
        <w:strike w:val="0"/>
        <w:dstrike w:val="0"/>
        <w:vanish w:val="0"/>
        <w:color w:val="auto"/>
        <w:sz w:val="28"/>
        <w:u w:val="none"/>
        <w:vertAlign w:val="baseline"/>
      </w:rPr>
    </w:lvl>
    <w:lvl w:ilvl="4" w:tentative="0">
      <w:start w:val="1"/>
      <w:numFmt w:val="decimal"/>
      <w:suff w:val="space"/>
      <w:lvlText w:val="%1.%2.%3.%4.%5"/>
      <w:lvlJc w:val="left"/>
      <w:rPr>
        <w:rFonts w:hint="eastAsia" w:ascii="Times New Roman" w:hAnsi="Times New Roman" w:cs="Times New Roman"/>
        <w:b/>
        <w:i w:val="0"/>
        <w:caps w:val="0"/>
        <w:strike w:val="0"/>
        <w:dstrike w:val="0"/>
        <w:vanish w:val="0"/>
        <w:color w:val="auto"/>
        <w:sz w:val="28"/>
        <w:szCs w:val="28"/>
        <w:u w:val="none"/>
        <w:vertAlign w:val="baseline"/>
      </w:rPr>
    </w:lvl>
    <w:lvl w:ilvl="5" w:tentative="0">
      <w:start w:val="1"/>
      <w:numFmt w:val="decimal"/>
      <w:suff w:val="space"/>
      <w:lvlText w:val="%1.%2.%3.%4.%5.%6"/>
      <w:lvlJc w:val="left"/>
      <w:rPr>
        <w:rFonts w:hint="eastAsia" w:ascii="Times New Roman" w:hAnsi="Times New Roman" w:cs="Times New Roman"/>
        <w:b/>
        <w:i w:val="0"/>
        <w:caps w:val="0"/>
        <w:strike w:val="0"/>
        <w:dstrike w:val="0"/>
        <w:vanish w:val="0"/>
        <w:color w:val="auto"/>
        <w:sz w:val="28"/>
        <w:szCs w:val="28"/>
        <w:u w:val="none"/>
        <w:vertAlign w:val="baseline"/>
      </w:rPr>
    </w:lvl>
    <w:lvl w:ilvl="6" w:tentative="0">
      <w:start w:val="1"/>
      <w:numFmt w:val="decimal"/>
      <w:suff w:val="space"/>
      <w:lvlText w:val="%1.%2.%3.%4.%5.%6.%7"/>
      <w:lvlJc w:val="left"/>
      <w:rPr>
        <w:rFonts w:hint="default" w:ascii="Times New Roman" w:hAnsi="Times New Roman" w:eastAsia="宋体"/>
        <w:b/>
        <w:i w:val="0"/>
        <w:caps w:val="0"/>
        <w:strike w:val="0"/>
        <w:dstrike w:val="0"/>
        <w:vanish w:val="0"/>
        <w:color w:val="auto"/>
        <w:sz w:val="28"/>
        <w:szCs w:val="28"/>
        <w:u w:val="none"/>
        <w:vertAlign w:val="baseline"/>
      </w:rPr>
    </w:lvl>
    <w:lvl w:ilvl="7" w:tentative="0">
      <w:start w:val="1"/>
      <w:numFmt w:val="decimal"/>
      <w:suff w:val="space"/>
      <w:lvlText w:val="%1.%2.%3.%4.%5.%6.%7.%8"/>
      <w:lvlJc w:val="left"/>
      <w:rPr>
        <w:rFonts w:hint="default" w:ascii="Times New Roman" w:hAnsi="Times New Roman" w:eastAsia="宋体"/>
        <w:b/>
        <w:i w:val="0"/>
        <w:caps w:val="0"/>
        <w:strike w:val="0"/>
        <w:dstrike w:val="0"/>
        <w:vanish w:val="0"/>
        <w:color w:val="auto"/>
        <w:sz w:val="28"/>
        <w:szCs w:val="28"/>
        <w:u w:val="none"/>
        <w:vertAlign w:val="baseline"/>
      </w:rPr>
    </w:lvl>
    <w:lvl w:ilvl="8" w:tentative="0">
      <w:start w:val="1"/>
      <w:numFmt w:val="decimal"/>
      <w:suff w:val="space"/>
      <w:lvlText w:val="%1.%2.%3.%4.%5.%6.%7.%8.%9"/>
      <w:lvlJc w:val="left"/>
      <w:rPr>
        <w:rFonts w:hint="default" w:ascii="Times New Roman" w:hAnsi="Times New Roman" w:eastAsia="宋体"/>
        <w:b/>
        <w:i w:val="0"/>
        <w:caps w:val="0"/>
        <w:strike w:val="0"/>
        <w:dstrike w:val="0"/>
        <w:vanish w:val="0"/>
        <w:color w:val="auto"/>
        <w:sz w:val="28"/>
        <w:szCs w:val="28"/>
        <w:u w:val="none"/>
        <w:vertAlign w:val="baseline"/>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龙政沅">
    <w15:presenceInfo w15:providerId="None" w15:userId="龙政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72"/>
    <w:footnote w:id="7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yMGQwNzcwYTVkNTYxMjIxNDkyODA1NjZkZmJhNzAifQ=="/>
  </w:docVars>
  <w:rsids>
    <w:rsidRoot w:val="5D37054C"/>
    <w:rsid w:val="000C1D61"/>
    <w:rsid w:val="000C7170"/>
    <w:rsid w:val="001F75C0"/>
    <w:rsid w:val="0025311D"/>
    <w:rsid w:val="00414579"/>
    <w:rsid w:val="006411ED"/>
    <w:rsid w:val="009D62A7"/>
    <w:rsid w:val="00A75A44"/>
    <w:rsid w:val="00B129C1"/>
    <w:rsid w:val="00DD29B0"/>
    <w:rsid w:val="00E41A0E"/>
    <w:rsid w:val="00F35409"/>
    <w:rsid w:val="00F80A8C"/>
    <w:rsid w:val="00FE12D1"/>
    <w:rsid w:val="037759DB"/>
    <w:rsid w:val="09B94F9F"/>
    <w:rsid w:val="0AEE2450"/>
    <w:rsid w:val="0DCD7334"/>
    <w:rsid w:val="0FB84A58"/>
    <w:rsid w:val="0FDFD66B"/>
    <w:rsid w:val="121D3931"/>
    <w:rsid w:val="13BF9056"/>
    <w:rsid w:val="14F56F23"/>
    <w:rsid w:val="17E581CE"/>
    <w:rsid w:val="187C6339"/>
    <w:rsid w:val="189F53AE"/>
    <w:rsid w:val="1CF64383"/>
    <w:rsid w:val="1F597D7F"/>
    <w:rsid w:val="1F5D423A"/>
    <w:rsid w:val="1F622264"/>
    <w:rsid w:val="1FEF64B9"/>
    <w:rsid w:val="2BEF80F5"/>
    <w:rsid w:val="2FDC5607"/>
    <w:rsid w:val="339DA6CB"/>
    <w:rsid w:val="36BCB40B"/>
    <w:rsid w:val="37BF35C6"/>
    <w:rsid w:val="3A1E734A"/>
    <w:rsid w:val="3AB17271"/>
    <w:rsid w:val="3B6DE252"/>
    <w:rsid w:val="3B98A65E"/>
    <w:rsid w:val="3CF7F318"/>
    <w:rsid w:val="3D4B09D6"/>
    <w:rsid w:val="3EEB022B"/>
    <w:rsid w:val="3EEE9704"/>
    <w:rsid w:val="3EFA38BE"/>
    <w:rsid w:val="3F7A0400"/>
    <w:rsid w:val="43963680"/>
    <w:rsid w:val="43FFE166"/>
    <w:rsid w:val="460E59F7"/>
    <w:rsid w:val="47676422"/>
    <w:rsid w:val="4BD01D09"/>
    <w:rsid w:val="4FFF8E60"/>
    <w:rsid w:val="5503650F"/>
    <w:rsid w:val="55FF3A9F"/>
    <w:rsid w:val="573F096E"/>
    <w:rsid w:val="57FD1B23"/>
    <w:rsid w:val="5B4F96BC"/>
    <w:rsid w:val="5B85633A"/>
    <w:rsid w:val="5BCFA629"/>
    <w:rsid w:val="5D37054C"/>
    <w:rsid w:val="5D477EB5"/>
    <w:rsid w:val="5DCD39BE"/>
    <w:rsid w:val="5DFB4CCA"/>
    <w:rsid w:val="5DFFAEE4"/>
    <w:rsid w:val="5E6DFCAA"/>
    <w:rsid w:val="5EEB175C"/>
    <w:rsid w:val="5FB97DFA"/>
    <w:rsid w:val="5FE50E24"/>
    <w:rsid w:val="5FF754EA"/>
    <w:rsid w:val="5FFADDB2"/>
    <w:rsid w:val="62BD570F"/>
    <w:rsid w:val="66FF46E5"/>
    <w:rsid w:val="67FFF69C"/>
    <w:rsid w:val="6EFFE5CE"/>
    <w:rsid w:val="6FBE5150"/>
    <w:rsid w:val="6FD7F6C9"/>
    <w:rsid w:val="6FFF55EE"/>
    <w:rsid w:val="73DF36A4"/>
    <w:rsid w:val="75CE923B"/>
    <w:rsid w:val="76AD8FF7"/>
    <w:rsid w:val="77EB41CA"/>
    <w:rsid w:val="797183CD"/>
    <w:rsid w:val="7B13FB47"/>
    <w:rsid w:val="7D7EAC1D"/>
    <w:rsid w:val="7DE72BBD"/>
    <w:rsid w:val="7EDF9D1E"/>
    <w:rsid w:val="7EEF7024"/>
    <w:rsid w:val="7F7F0E7E"/>
    <w:rsid w:val="7FDB0849"/>
    <w:rsid w:val="7FDBFFEA"/>
    <w:rsid w:val="7FDDA96B"/>
    <w:rsid w:val="7FEAC250"/>
    <w:rsid w:val="7FFCB792"/>
    <w:rsid w:val="7FFF3A7D"/>
    <w:rsid w:val="83EF4F2F"/>
    <w:rsid w:val="8FC9FC7F"/>
    <w:rsid w:val="997396D7"/>
    <w:rsid w:val="ADDFFCED"/>
    <w:rsid w:val="BBF7B4F5"/>
    <w:rsid w:val="BBFC9BE0"/>
    <w:rsid w:val="BDEBF852"/>
    <w:rsid w:val="BDFF7032"/>
    <w:rsid w:val="BEED24FE"/>
    <w:rsid w:val="BF1BF037"/>
    <w:rsid w:val="BFDF3938"/>
    <w:rsid w:val="C6F75DC5"/>
    <w:rsid w:val="C73B7498"/>
    <w:rsid w:val="C785A95F"/>
    <w:rsid w:val="CF3FE9B7"/>
    <w:rsid w:val="D7EE020A"/>
    <w:rsid w:val="DBB40AEE"/>
    <w:rsid w:val="DBEE75BE"/>
    <w:rsid w:val="DC8D8E2F"/>
    <w:rsid w:val="DEFC73D2"/>
    <w:rsid w:val="DFAB83B5"/>
    <w:rsid w:val="DFB782AC"/>
    <w:rsid w:val="E7FE6A68"/>
    <w:rsid w:val="EA5FDB70"/>
    <w:rsid w:val="EBAF0B7A"/>
    <w:rsid w:val="EEF7F906"/>
    <w:rsid w:val="EEFF0CEE"/>
    <w:rsid w:val="EEFF4A0C"/>
    <w:rsid w:val="F2DB2A16"/>
    <w:rsid w:val="F2EE5D9F"/>
    <w:rsid w:val="F3FCC773"/>
    <w:rsid w:val="F66C5C0C"/>
    <w:rsid w:val="F68DBF51"/>
    <w:rsid w:val="F75E9E85"/>
    <w:rsid w:val="F9CF9EDF"/>
    <w:rsid w:val="FA6511AD"/>
    <w:rsid w:val="FB9357C5"/>
    <w:rsid w:val="FD7394D0"/>
    <w:rsid w:val="FDDFC7EA"/>
    <w:rsid w:val="FDFE5AC4"/>
    <w:rsid w:val="FEEB9E52"/>
    <w:rsid w:val="FEFFA115"/>
    <w:rsid w:val="FF7E031F"/>
    <w:rsid w:val="FF7F9335"/>
    <w:rsid w:val="FFB36F70"/>
    <w:rsid w:val="FFEB4309"/>
    <w:rsid w:val="FFEF3605"/>
    <w:rsid w:val="FFF16B0F"/>
    <w:rsid w:val="FFF3D6AC"/>
    <w:rsid w:val="FFFB1158"/>
    <w:rsid w:val="FFFE2E5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rFonts w:hint="eastAsia"/>
      <w:b/>
      <w:kern w:val="44"/>
      <w:sz w:val="44"/>
    </w:rPr>
  </w:style>
  <w:style w:type="paragraph" w:styleId="3">
    <w:name w:val="heading 2"/>
    <w:basedOn w:val="1"/>
    <w:next w:val="1"/>
    <w:qFormat/>
    <w:uiPriority w:val="9"/>
    <w:pPr>
      <w:keepNext/>
      <w:keepLines/>
      <w:spacing w:before="240" w:after="240"/>
      <w:ind w:left="420" w:leftChars="100" w:rightChars="100"/>
      <w:jc w:val="left"/>
      <w:outlineLvl w:val="1"/>
    </w:pPr>
    <w:rPr>
      <w:rFonts w:ascii="Arial" w:hAnsi="Arial" w:eastAsia="楷体_GB2312"/>
      <w:sz w:val="32"/>
    </w:rPr>
  </w:style>
  <w:style w:type="paragraph" w:styleId="4">
    <w:name w:val="heading 3"/>
    <w:basedOn w:val="1"/>
    <w:next w:val="1"/>
    <w:qFormat/>
    <w:uiPriority w:val="0"/>
    <w:pPr>
      <w:keepNext/>
      <w:widowControl w:val="0"/>
      <w:numPr>
        <w:ilvl w:val="2"/>
        <w:numId w:val="1"/>
      </w:numPr>
      <w:adjustRightInd w:val="0"/>
      <w:snapToGrid w:val="0"/>
      <w:spacing w:before="120" w:after="120" w:line="300" w:lineRule="auto"/>
      <w:outlineLvl w:val="2"/>
    </w:pPr>
    <w:rPr>
      <w:rFonts w:ascii="Times New Roman" w:hAnsi="Times New Roman" w:eastAsia="宋体" w:cs="Times New Roman"/>
      <w:b/>
      <w:snapToGrid w:val="0"/>
      <w:sz w:val="28"/>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line="240" w:lineRule="auto"/>
      <w:ind w:firstLine="420"/>
    </w:pPr>
    <w:rPr>
      <w:rFonts w:ascii="Calibri" w:hAnsi="Calibri" w:eastAsia="宋体" w:cs="黑体"/>
      <w:sz w:val="21"/>
    </w:rPr>
  </w:style>
  <w:style w:type="paragraph" w:styleId="6">
    <w:name w:val="Body Text"/>
    <w:basedOn w:val="1"/>
    <w:qFormat/>
    <w:uiPriority w:val="0"/>
    <w:pPr>
      <w:spacing w:after="120"/>
    </w:pPr>
    <w:rPr>
      <w:kern w:val="0"/>
      <w:sz w:val="20"/>
    </w:rPr>
  </w:style>
  <w:style w:type="paragraph" w:styleId="7">
    <w:name w:val="footer"/>
    <w:basedOn w:val="1"/>
    <w:next w:val="8"/>
    <w:qFormat/>
    <w:uiPriority w:val="0"/>
    <w:pPr>
      <w:tabs>
        <w:tab w:val="center" w:pos="4153"/>
        <w:tab w:val="right" w:pos="8306"/>
      </w:tabs>
      <w:snapToGrid w:val="0"/>
      <w:jc w:val="left"/>
    </w:pPr>
    <w:rPr>
      <w:sz w:val="18"/>
    </w:rPr>
  </w:style>
  <w:style w:type="paragraph" w:customStyle="1" w:styleId="8">
    <w:name w:val="Index5"/>
    <w:basedOn w:val="1"/>
    <w:next w:val="1"/>
    <w:qFormat/>
    <w:uiPriority w:val="0"/>
    <w:pPr>
      <w:ind w:left="800" w:leftChars="800"/>
    </w:pPr>
    <w:rPr>
      <w:rFonts w:ascii="Times New Roman" w:hAnsi="Times New Roman"/>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Subtitle"/>
    <w:basedOn w:val="1"/>
    <w:next w:val="1"/>
    <w:qFormat/>
    <w:uiPriority w:val="0"/>
    <w:pPr>
      <w:spacing w:line="360" w:lineRule="auto"/>
      <w:ind w:left="210" w:leftChars="100" w:rightChars="100"/>
      <w:jc w:val="left"/>
      <w:outlineLvl w:val="1"/>
    </w:pPr>
    <w:rPr>
      <w:rFonts w:ascii="等线 Light" w:hAnsi="等线 Light" w:eastAsia="楷体_GB2312"/>
      <w:bCs/>
      <w:kern w:val="28"/>
      <w:sz w:val="32"/>
      <w:szCs w:val="32"/>
    </w:rPr>
  </w:style>
  <w:style w:type="paragraph" w:styleId="11">
    <w:name w:val="footnote text"/>
    <w:basedOn w:val="1"/>
    <w:semiHidden/>
    <w:qFormat/>
    <w:uiPriority w:val="0"/>
    <w:pPr>
      <w:snapToGrid w:val="0"/>
      <w:jc w:val="left"/>
    </w:pPr>
    <w:rPr>
      <w:sz w:val="18"/>
      <w:szCs w:val="18"/>
    </w:rPr>
  </w:style>
  <w:style w:type="paragraph" w:styleId="12">
    <w:name w:val="toc 2"/>
    <w:basedOn w:val="1"/>
    <w:next w:val="1"/>
    <w:qFormat/>
    <w:uiPriority w:val="0"/>
    <w:pPr>
      <w:ind w:left="420" w:leftChars="200"/>
    </w:pPr>
  </w:style>
  <w:style w:type="paragraph" w:styleId="13">
    <w:name w:val="Normal (Web)"/>
    <w:basedOn w:val="1"/>
    <w:unhideWhenUsed/>
    <w:qFormat/>
    <w:uiPriority w:val="99"/>
    <w:pPr>
      <w:widowControl/>
      <w:spacing w:before="100" w:beforeAutospacing="1" w:after="100" w:afterAutospacing="1"/>
      <w:jc w:val="left"/>
    </w:pPr>
    <w:rPr>
      <w:rFonts w:hint="eastAsia" w:ascii="宋体" w:hAnsi="宋体"/>
      <w:sz w:val="24"/>
    </w:rPr>
  </w:style>
  <w:style w:type="paragraph" w:styleId="14">
    <w:name w:val="Body Text First Indent"/>
    <w:basedOn w:val="6"/>
    <w:qFormat/>
    <w:uiPriority w:val="0"/>
    <w:pPr>
      <w:ind w:firstLine="664"/>
    </w:pPr>
    <w:rPr>
      <w:rFonts w:cs="黑体"/>
      <w:kern w:val="2"/>
      <w:sz w:val="21"/>
      <w:szCs w:val="22"/>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footnote reference"/>
    <w:semiHidden/>
    <w:qFormat/>
    <w:uiPriority w:val="0"/>
    <w:rPr>
      <w:vertAlign w:val="superscript"/>
    </w:rPr>
  </w:style>
  <w:style w:type="paragraph" w:customStyle="1" w:styleId="20">
    <w:name w:val="Default"/>
    <w:unhideWhenUsed/>
    <w:qFormat/>
    <w:uiPriority w:val="0"/>
    <w:pPr>
      <w:widowControl w:val="0"/>
      <w:autoSpaceDE w:val="0"/>
      <w:autoSpaceDN w:val="0"/>
      <w:adjustRightInd w:val="0"/>
    </w:pPr>
    <w:rPr>
      <w:rFonts w:hint="eastAsia" w:ascii="Times New Roman" w:hAnsi="Times New Roman" w:eastAsia="宋体" w:cs="Times New Roman"/>
      <w:color w:val="000000"/>
      <w:sz w:val="24"/>
      <w:lang w:val="en-US" w:eastAsia="zh-CN" w:bidi="ar-SA"/>
    </w:rPr>
  </w:style>
  <w:style w:type="paragraph" w:customStyle="1" w:styleId="21">
    <w:name w:val="正文样式"/>
    <w:unhideWhenUsed/>
    <w:qFormat/>
    <w:uiPriority w:val="0"/>
    <w:pPr>
      <w:widowControl w:val="0"/>
      <w:adjustRightInd w:val="0"/>
      <w:snapToGrid w:val="0"/>
      <w:spacing w:line="360" w:lineRule="auto"/>
      <w:ind w:firstLine="200" w:firstLineChars="200"/>
      <w:jc w:val="both"/>
    </w:pPr>
    <w:rPr>
      <w:rFonts w:ascii="Times New Roman" w:hAnsi="Times New Roman" w:eastAsia="宋体" w:cs="Times New Roman"/>
      <w:snapToGrid w:val="0"/>
      <w:sz w:val="24"/>
      <w:lang w:val="en-US" w:eastAsia="zh-CN" w:bidi="ar-SA"/>
    </w:rPr>
  </w:style>
  <w:style w:type="paragraph" w:customStyle="1" w:styleId="22">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3">
    <w:name w:val="Body Text First Indent 2"/>
    <w:basedOn w:val="24"/>
    <w:next w:val="1"/>
    <w:qFormat/>
    <w:uiPriority w:val="0"/>
    <w:pPr>
      <w:spacing w:after="0"/>
      <w:ind w:firstLine="200" w:firstLineChars="200"/>
    </w:pPr>
  </w:style>
  <w:style w:type="paragraph" w:customStyle="1" w:styleId="24">
    <w:name w:val="Body Text Indent"/>
    <w:basedOn w:val="1"/>
    <w:next w:val="25"/>
    <w:qFormat/>
    <w:uiPriority w:val="0"/>
    <w:pPr>
      <w:spacing w:after="120"/>
      <w:ind w:left="200" w:leftChars="200"/>
    </w:pPr>
    <w:rPr>
      <w:rFonts w:cs="Times New Roman"/>
    </w:rPr>
  </w:style>
  <w:style w:type="paragraph" w:customStyle="1" w:styleId="25">
    <w:name w:val="Normal Indent"/>
    <w:basedOn w:val="1"/>
    <w:next w:val="12"/>
    <w:qFormat/>
    <w:uiPriority w:val="0"/>
    <w:pPr>
      <w:ind w:firstLine="200" w:firstLineChars="200"/>
    </w:pPr>
    <w:rPr>
      <w:rFonts w:eastAsia="仿宋" w:cs="Times New Roman"/>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5eb8e9a4-b23f-4c20-9de2-f4bba9e59c55</errorID>
      <errorWord> </errorWord>
      <group>L1_Punc</group>
      <groupName>标点问题</groupName>
      <ability>L2_Punc_CN</ability>
      <abilityName>标点符号问题</abilityName>
      <candidateList>
        <item>·</item>
      </candidateList>
      <explain/>
      <paraID>5D584AC7</paraID>
      <start>2</start>
      <end>3</end>
      <status>unmodified</status>
      <modifiedWord/>
      <trackRevisions>false</trackRevisions>
    </reviewItem>
    <reviewItem>
      <errorID>a16051a2-87b2-4865-bb5c-34e242bec9b1</errorID>
      <errorWord>事故信应急处置及善后情况</errorWord>
      <group>L1_Other</group>
      <groupName>其他问题</groupName>
      <ability>L2_Consistency</ability>
      <abilityName>一致性检查</abilityName>
      <candidateList>
        <item>事故应急处置及善后情况</item>
      </candidateList>
      <explain>实体一致性，目录标题表述与正文章节名不一致，多错写了“信”字</explain>
      <paraID>6020259C</paraID>
      <start>2</start>
      <end>14</end>
      <status>unmodified</status>
      <modifiedWord/>
      <trackRevisions>false</trackRevisions>
    </reviewItem>
    <reviewItem>
      <errorID>83873d21-c55e-4336-92c9-95bfaaf97a76</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62895087</paraID>
      <start>96</start>
      <end>101</end>
      <status>unmodified</status>
      <modifiedWord/>
      <trackRevisions>false</trackRevisions>
    </reviewItem>
    <reviewItem>
      <errorID>181f629f-2fa8-4154-a86e-7edef8f4beb7</errorID>
      <errorWord> </errorWord>
      <group>L1_Punc</group>
      <groupName>标点问题</groupName>
      <ability>L2_Punc_CN</ability>
      <abilityName>标点符号问题</abilityName>
      <candidateList>
        <item>·</item>
      </candidateList>
      <explain/>
      <paraID> E9DC567</paraID>
      <start>94</start>
      <end>95</end>
      <status>unmodified</status>
      <modifiedWord/>
      <trackRevisions>false</trackRevisions>
    </reviewItem>
    <reviewItem>
      <errorID>be2ef870-0131-4e93-a71a-13f15e33c5ef</errorID>
      <errorWord>2018年11月01日</errorWord>
      <group>L1_Knowledge</group>
      <groupName>知识性问题</groupName>
      <ability>L2_Time</ability>
      <abilityName>日期时间</abilityName>
      <candidateList>
        <item>2018年11月1日</item>
      </candidateList>
      <explain>根据日常书写习惯，日期一般会省略前导零。</explain>
      <paraID> 15130AB</paraID>
      <start>16</start>
      <end>27</end>
      <status>unmodified</status>
      <modifiedWord/>
      <trackRevisions>false</trackRevisions>
    </reviewItem>
    <reviewItem>
      <errorID>84bc7574-540a-419a-adb9-0d0d2f4f146d</errorID>
      <errorWord>建</errorWord>
      <group>L1_Word</group>
      <groupName>字词问题</groupName>
      <ability>L2_Typo</ability>
      <abilityName>字词错误</abilityName>
      <candidateList>
        <item>建设</item>
      </candidateList>
      <explain/>
      <paraID> 15130AB</paraID>
      <start>251</start>
      <end>252</end>
      <status>unmodified</status>
      <modifiedWord/>
      <trackRevisions>false</trackRevisions>
    </reviewItem>
    <reviewItem>
      <errorID>629ee795-74bd-40f6-9ca5-c01f86cb6d4d</errorID>
      <errorWord>于在</errorWord>
      <group>L1_Word</group>
      <groupName>字词问题</groupName>
      <ability>L2_Typo</ability>
      <abilityName>字词错误</abilityName>
      <candidateList>
        <item>于</item>
      </candidateList>
      <explain/>
      <paraID>269BDA92</paraID>
      <start>59</start>
      <end>61</end>
      <status>unmodified</status>
      <modifiedWord/>
      <trackRevisions>false</trackRevisions>
    </reviewItem>
    <reviewItem>
      <errorID>df485a01-b183-4051-8ddc-2efc62e38d54</errorID>
      <errorWord>....。</errorWord>
      <group>L1_Punc</group>
      <groupName>标点问题</groupName>
      <ability>L2_Punc_CN</ability>
      <abilityName>标点符号问题</abilityName>
      <candidateList>
        <item>……</item>
      </candidateList>
      <explain/>
      <paraID>269BDA92</paraID>
      <start>222</start>
      <end>227</end>
      <status>unmodified</status>
      <modifiedWord/>
      <trackRevisions>false</trackRevisions>
    </reviewItem>
    <reviewItem>
      <errorID>a701b001-fe95-4f15-b841-996ddeddef70</errorID>
      <errorWord>签</errorWord>
      <group>L1_Word</group>
      <groupName>字词问题</groupName>
      <ability>L2_Typo</ability>
      <abilityName>字词错误</abilityName>
      <candidateList>
        <item>签订</item>
      </candidateList>
      <explain/>
      <paraID>269BDA92</paraID>
      <start>244</start>
      <end>245</end>
      <status>unmodified</status>
      <modifiedWord/>
      <trackRevisions>false</trackRevisions>
    </reviewItem>
    <reviewItem>
      <errorID>7df6c8ca-b94a-4b64-ba6f-314adf9448b4</errorID>
      <errorWord>日止</errorWord>
      <group>L1_Word</group>
      <groupName>字词问题</groupName>
      <ability>L2_Typo</ability>
      <abilityName>字词错误</abilityName>
      <candidateList>
        <item>日</item>
      </candidateList>
      <explain/>
      <paraID>269BDA92</paraID>
      <start>320</start>
      <end>322</end>
      <status>unmodified</status>
      <modifiedWord/>
      <trackRevisions>false</trackRevisions>
    </reviewItem>
    <reviewItem>
      <errorID>3b8398ad-deea-43cd-88e7-dc272194329d</errorID>
      <errorWord>,</errorWord>
      <group>L1_Format</group>
      <groupName>格式问题</groupName>
      <ability>L2_HalfPunc_CN</ability>
      <abilityName>全半角问题</abilityName>
      <candidateList>
        <item>，</item>
      </candidateList>
      <explain>文本全半角错误。</explain>
      <paraID>73457B34</paraID>
      <start>3</start>
      <end>4</end>
      <status>unmodified</status>
      <modifiedWord/>
      <trackRevisions>false</trackRevisions>
    </reviewItem>
    <reviewItem>
      <errorID>d7934d27-bae3-4c84-89b7-b7db91c2f8fc</errorID>
      <errorWord>法人代表</errorWord>
      <group>L1_Other</group>
      <groupName>其他问题</groupName>
      <ability>L2_Consistency</ability>
      <abilityName>一致性检查</abilityName>
      <candidateList>
        <item>法定代表人</item>
      </candidateList>
      <explain>术语一致性，固定表述使用不一致，全文统一使用“法定代表人”表述，此处表述不一致</explain>
      <paraID>73457B34</paraID>
      <start>36</start>
      <end>40</end>
      <status>unmodified</status>
      <modifiedWord/>
      <trackRevisions>false</trackRevisions>
    </reviewItem>
    <reviewItem>
      <errorID>d802c2fc-9802-4007-9ad4-55f20f905878</errorID>
      <errorWord>法人代表</errorWord>
      <group>L1_Other</group>
      <groupName>其他问题</groupName>
      <ability>L2_Consistency</ability>
      <abilityName>一致性检查</abilityName>
      <candidateList>
        <item>法定代表人</item>
      </candidateList>
      <explain>术语一致性，固定表述使用不一致，全文统一使用“法定代表人”表述，此处表述不一致</explain>
      <paraID>73457B34</paraID>
      <start>58</start>
      <end>62</end>
      <status>unmodified</status>
      <modifiedWord/>
      <trackRevisions>false</trackRevisions>
    </reviewItem>
    <reviewItem>
      <errorID>9bc716e1-5079-46dc-8be1-1dfd24a37cdb</errorID>
      <errorWord>,</errorWord>
      <group>L1_Format</group>
      <groupName>格式问题</groupName>
      <ability>L2_HalfPunc_CN</ability>
      <abilityName>全半角问题</abilityName>
      <candidateList>
        <item>，</item>
      </candidateList>
      <explain>文本全半角错误。</explain>
      <paraID>73457B34</paraID>
      <start>64</start>
      <end>65</end>
      <status>unmodified</status>
      <modifiedWord/>
      <trackRevisions>false</trackRevisions>
    </reviewItem>
    <reviewItem>
      <errorID>92d83e27-8f22-4bf4-8a5d-e0069420ab74</errorID>
      <errorWord>,</errorWord>
      <group>L1_Format</group>
      <groupName>格式问题</groupName>
      <ability>L2_HalfPunc_CN</ability>
      <abilityName>全半角问题</abilityName>
      <candidateList>
        <item>，</item>
      </candidateList>
      <explain>文本全半角错误。</explain>
      <paraID>73457B34</paraID>
      <start>122</start>
      <end>123</end>
      <status>unmodified</status>
      <modifiedWord/>
      <trackRevisions>false</trackRevisions>
    </reviewItem>
    <reviewItem>
      <errorID>576213ee-ab57-4573-abcc-41b6a5106e9e</errorID>
      <errorWord>,</errorWord>
      <group>L1_Format</group>
      <groupName>格式问题</groupName>
      <ability>L2_HalfPunc_CN</ability>
      <abilityName>全半角问题</abilityName>
      <candidateList>
        <item>，</item>
      </candidateList>
      <explain>文本全半角错误。</explain>
      <paraID>73457B34</paraID>
      <start>139</start>
      <end>140</end>
      <status>unmodified</status>
      <modifiedWord/>
      <trackRevisions>false</trackRevisions>
    </reviewItem>
    <reviewItem>
      <errorID>2a9d6d86-eff8-44d6-a308-b14d421e5427</errorID>
      <errorWord>,</errorWord>
      <group>L1_Format</group>
      <groupName>格式问题</groupName>
      <ability>L2_HalfPunc_CN</ability>
      <abilityName>全半角问题</abilityName>
      <candidateList>
        <item>，</item>
      </candidateList>
      <explain>文本全半角错误。</explain>
      <paraID>73457B34</paraID>
      <start>157</start>
      <end>158</end>
      <status>unmodified</status>
      <modifiedWord/>
      <trackRevisions>false</trackRevisions>
    </reviewItem>
    <reviewItem>
      <errorID>2adfc680-1774-461a-8cf4-ba25a3402659</errorID>
      <errorWord>,</errorWord>
      <group>L1_Format</group>
      <groupName>格式问题</groupName>
      <ability>L2_HalfPunc_CN</ability>
      <abilityName>全半角问题</abilityName>
      <candidateList>
        <item>，</item>
      </candidateList>
      <explain>文本全半角错误。</explain>
      <paraID>73457B34</paraID>
      <start>178</start>
      <end>179</end>
      <status>unmodified</status>
      <modifiedWord/>
      <trackRevisions>false</trackRevisions>
    </reviewItem>
    <reviewItem>
      <errorID>41b313ec-1888-4ca2-a1ca-1e0f140783bb</errorID>
      <errorWord>,</errorWord>
      <group>L1_Format</group>
      <groupName>格式问题</groupName>
      <ability>L2_HalfPunc_CN</ability>
      <abilityName>全半角问题</abilityName>
      <candidateList>
        <item>，</item>
      </candidateList>
      <explain>文本全半角错误。</explain>
      <paraID>73457B34</paraID>
      <start>219</start>
      <end>220</end>
      <status>unmodified</status>
      <modifiedWord/>
      <trackRevisions>false</trackRevisions>
    </reviewItem>
    <reviewItem>
      <errorID>16ec0aa0-f560-4882-b097-66a3758ffd35</errorID>
      <errorWord>kw</errorWord>
      <group>L1_Word</group>
      <groupName>字词问题</groupName>
      <ability>L2_Typo</ability>
      <abilityName>字词错误</abilityName>
      <candidateList>
        <item>kW</item>
      </candidateList>
      <explain/>
      <paraID>5304459F</paraID>
      <start>127</start>
      <end>129</end>
      <status>unmodified</status>
      <modifiedWord/>
      <trackRevisions>false</trackRevisions>
    </reviewItem>
    <reviewItem>
      <errorID>e04111cb-4007-45b0-8cf3-eccfe82bab0c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5304459F</paraID>
      <start>184</start>
      <end>185</end>
      <status>unmodified</status>
      <modifiedWord/>
      <trackRevisions>false</trackRevisions>
    </reviewItem>
    <reviewItem>
      <errorID>b6b5debb-ae87-45c3-a92b-ad3ebd6e32d9</errorID>
      <errorWord>）</errorWord>
      <group>L1_Punc</group>
      <groupName>标点问题</groupName>
      <ability>L2_Punc_CN</ability>
      <abilityName>标点符号问题</abilityName>
      <candidateList>
        <item>））</item>
      </candidateList>
      <explain/>
      <paraID>5304459F</paraID>
      <start>215</start>
      <end>216</end>
      <status>unmodified</status>
      <modifiedWord/>
      <trackRevisions>false</trackRevisions>
    </reviewItem>
    <reviewItem>
      <errorID>01b42f99-1177-4bce-8819-4ba53a39fecd</errorID>
      <errorWord>[ ]</errorWord>
      <group>L1_Punc</group>
      <groupName>标点问题</groupName>
      <ability>L2_Punc_CN</ability>
      <abilityName>标点符号问题</abilityName>
      <candidateList>
        <item/>
      </candidateList>
      <explain/>
      <paraID>478D8EE2</paraID>
      <start>29</start>
      <end>32</end>
      <status>unmodified</status>
      <modifiedWord/>
      <trackRevisions>false</trackRevisions>
    </reviewItem>
    <reviewItem>
      <errorID>639a046d-f5fd-4ebd-a7be-948a4e8f3c0a</errorID>
      <errorWord>山体距离</errorWord>
      <group>L1_Grammar</group>
      <groupName>语法问题</groupName>
      <ability>L2_Grammar</ability>
      <abilityName>语法错误</abilityName>
      <candidateList>
        <item>山体</item>
      </candidateList>
      <explain/>
      <paraID>2F3B1264</paraID>
      <start>35</start>
      <end>39</end>
      <status>unmodified</status>
      <modifiedWord/>
      <trackRevisions>false</trackRevisions>
    </reviewItem>
    <reviewItem>
      <errorID>8a9e9db7-a81a-4224-8bef-7a5319e6516f</errorID>
      <errorWord>米左右处</errorWord>
      <group>L1_Grammar</group>
      <groupName>语法问题</groupName>
      <ability>L2_Grammar</ability>
      <abilityName>语法错误</abilityName>
      <candidateList>
        <item>米处</item>
      </candidateList>
      <explain/>
      <paraID>2F3B1264</paraID>
      <start>42</start>
      <end>46</end>
      <status>unmodified</status>
      <modifiedWord/>
      <trackRevisions>false</trackRevisions>
    </reviewItem>
    <reviewItem>
      <errorID>b1a5e5b4-9e96-4870-8eca-8044ab1598cc</errorID>
      <errorWord> </errorWord>
      <group>L1_Word</group>
      <groupName>字词问题</groupName>
      <ability>L2_Typo</ability>
      <abilityName>字词错误</abilityName>
      <candidateList>
        <item>°</item>
      </candidateList>
      <explain/>
      <paraID>2F3B1264</paraID>
      <start>52</start>
      <end>53</end>
      <status>unmodified</status>
      <modifiedWord/>
      <trackRevisions>false</trackRevisions>
    </reviewItem>
    <reviewItem>
      <errorID>d4fce513-1962-45f5-ae72-99b5f12a321a</errorID>
      <errorWord> </errorWord>
      <group>L1_Word</group>
      <groupName>字词问题</groupName>
      <ability>L2_Typo</ability>
      <abilityName>字词错误</abilityName>
      <candidateList>
        <item>°</item>
      </candidateList>
      <explain/>
      <paraID>2F3B1264</paraID>
      <start>67</start>
      <end>68</end>
      <status>unmodified</status>
      <modifiedWord/>
      <trackRevisions>false</trackRevisions>
    </reviewItem>
    <reviewItem>
      <errorID>5f930ced-41ac-4d6d-8dc9-91f0eeb0bdc0</errorID>
      <errorWord>兼</errorWord>
      <group>L1_Punc</group>
      <groupName>标点问题</groupName>
      <ability>L2_Punc_CN</ability>
      <abilityName>标点符号问题</abilityName>
      <candidateList>
        <item>，兼</item>
      </candidateList>
      <explain/>
      <paraID>6E9108EB</paraID>
      <start>47</start>
      <end>48</end>
      <status>unmodified</status>
      <modifiedWord/>
      <trackRevisions>false</trackRevisions>
    </reviewItem>
    <reviewItem>
      <errorID>cf3b08f0-6da7-4082-b9e0-9c323f9bf959</errorID>
      <errorWord>，</errorWord>
      <group>L1_Punc</group>
      <groupName>标点问题</groupName>
      <ability>L2_Punc_CN</ability>
      <abilityName>标点符号问题</abilityName>
      <candidateList>
        <item>；</item>
      </candidateList>
      <explain/>
      <paraID>6E9108EB</paraID>
      <start>53</start>
      <end>54</end>
      <status>unmodified</status>
      <modifiedWord/>
      <trackRevisions>false</trackRevisions>
    </reviewItem>
    <reviewItem>
      <errorID>8475105e-647e-4bd5-a9ff-564f76c844ea</errorID>
      <errorWord>兼</errorWord>
      <group>L1_Punc</group>
      <groupName>标点问题</groupName>
      <ability>L2_Punc_CN</ability>
      <abilityName>标点符号问题</abilityName>
      <candidateList>
        <item>，兼</item>
      </candidateList>
      <explain/>
      <paraID>6E9108EB</paraID>
      <start>64</start>
      <end>65</end>
      <status>unmodified</status>
      <modifiedWord/>
      <trackRevisions>false</trackRevisions>
    </reviewItem>
    <reviewItem>
      <errorID>43f3b59a-fa23-4c14-973b-af2dbad21938</errorID>
      <errorWord>签</errorWord>
      <group>L1_Word</group>
      <groupName>字词问题</groupName>
      <ability>L2_Typo</ability>
      <abilityName>字词错误</abilityName>
      <candidateList>
        <item>签订</item>
      </candidateList>
      <explain/>
      <paraID>6E9108EB</paraID>
      <start>151</start>
      <end>152</end>
      <status>unmodified</status>
      <modifiedWord/>
      <trackRevisions>false</trackRevisions>
    </reviewItem>
    <reviewItem>
      <errorID>c3b3e853-ad13-4388-a38f-fa4a83ea351e</errorID>
      <errorWord>装况</errorWord>
      <group>L1_Word</group>
      <groupName>字词问题</groupName>
      <ability>L2_Typo</ability>
      <abilityName>字词错误</abilityName>
      <candidateList>
        <item>状况</item>
      </candidateList>
      <explain/>
      <paraID>714CBE67</paraID>
      <start>115</start>
      <end>117</end>
      <status>unmodified</status>
      <modifiedWord/>
      <trackRevisions>false</trackRevisions>
    </reviewItem>
    <reviewItem>
      <errorID>383c9fc7-cc76-4d17-a53d-869c1bbaf75c</errorID>
      <errorWord>—</errorWord>
      <group>L1_Punc</group>
      <groupName>标点问题</groupName>
      <ability>L2_Punc_CN</ability>
      <abilityName>标点符号问题</abilityName>
      <candidateList>
        <item/>
      </candidateList>
      <explain/>
      <paraID>597D56C4</paraID>
      <start>17</start>
      <end>18</end>
      <status>unmodified</status>
      <modifiedWord/>
      <trackRevisions>false</trackRevisions>
    </reviewItem>
    <reviewItem>
      <errorID>eb73d465-f53e-409e-9cc0-2c008ee14bfb</errorID>
      <errorWord>月以来</errorWord>
      <group>L1_Grammar</group>
      <groupName>语法问题</groupName>
      <ability>L2_Grammar</ability>
      <abilityName>语法错误</abilityName>
      <candidateList>
        <item>月</item>
      </candidateList>
      <explain/>
      <paraID>597D56C4</paraID>
      <start>20</start>
      <end>23</end>
      <status>unmodified</status>
      <modifiedWord/>
      <trackRevisions>false</trackRevisions>
    </reviewItem>
    <reviewItem>
      <errorID>ef5b4419-4f7b-48fb-816e-13a5b09fc25f</errorID>
      <errorWord>为</errorWord>
      <group>L1_Word</group>
      <groupName>字词问题</groupName>
      <ability>L2_Typo</ability>
      <abilityName>字词错误</abilityName>
      <candidateList>
        <item>未</item>
      </candidateList>
      <explain>存在发音相同字词的误用。</explain>
      <paraID>597D56C4</paraID>
      <start>24</start>
      <end>25</end>
      <status>unmodified</status>
      <modifiedWord/>
      <trackRevisions>false</trackRevisions>
    </reviewItem>
    <reviewItem>
      <errorID>21b43b99-70c2-463d-bc6b-bedab7254aa6</errorID>
      <errorWord>7</errorWord>
      <group>L1_Word</group>
      <groupName>字词问题</groupName>
      <ability>L2_Typo</ability>
      <abilityName>字词错误</abilityName>
      <candidateList>
        <item>的7</item>
      </candidateList>
      <explain/>
      <paraID>597D56C4</paraID>
      <start>39</start>
      <end>40</end>
      <status>unmodified</status>
      <modifiedWord/>
      <trackRevisions>false</trackRevisions>
    </reviewItem>
    <reviewItem>
      <errorID>eddb0fa1-b31a-4968-9b5d-1311dde3b0ca</errorID>
      <errorWord>在</errorWord>
      <group>L1_Punc</group>
      <groupName>标点问题</groupName>
      <ability>L2_Punc_CN</ability>
      <abilityName>标点符号问题</abilityName>
      <candidateList>
        <item>，在</item>
      </candidateList>
      <explain/>
      <paraID>380D060F</paraID>
      <start>151</start>
      <end>152</end>
      <status>unmodified</status>
      <modifiedWord/>
      <trackRevisions>false</trackRevisions>
    </reviewItem>
    <reviewItem>
      <errorID>4a064d53-39cd-46bf-abb9-be1b59c0e291</errorID>
      <errorWord>当中</errorWord>
      <group>L1_Word</group>
      <groupName>字词问题</groupName>
      <ability>L2_Typo</ability>
      <abilityName>字词错误</abilityName>
      <candidateList>
        <item>培训中</item>
      </candidateList>
      <explain/>
      <paraID>380D060F</paraID>
      <start>159</start>
      <end>161</end>
      <status>unmodified</status>
      <modifiedWord/>
      <trackRevisions>false</trackRevisions>
    </reviewItem>
    <reviewItem>
      <errorID>6130a03f-510e-449a-bbc4-c9e0f1fa5864</errorID>
      <errorWord>2</errorWord>
      <group>L1_Punc</group>
      <groupName>标点问题</groupName>
      <ability>L2_Punc_CN</ability>
      <abilityName>标点符号问题</abilityName>
      <candidateList>
        <item>、2</item>
      </candidateList>
      <explain/>
      <paraID>380D060F</paraID>
      <start>172</start>
      <end>173</end>
      <status>unmodified</status>
      <modifiedWord/>
      <trackRevisions>false</trackRevisions>
    </reviewItem>
    <reviewItem>
      <errorID>4bc27061-0e89-4404-bb3b-dffb74799b67</errorID>
      <errorWord>100成绩</errorWord>
      <group>L1_Grammar</group>
      <groupName>语法问题</groupName>
      <ability>L2_Grammar</ability>
      <abilityName>语法错误</abilityName>
      <candidateList>
        <item>100</item>
      </candidateList>
      <explain/>
      <paraID>380D060F</paraID>
      <start>202</start>
      <end>207</end>
      <status>unmodified</status>
      <modifiedWord/>
      <trackRevisions>false</trackRevisions>
    </reviewItem>
    <reviewItem>
      <errorID>224c11ca-f399-4e9b-b6eb-bd1acfd37dc0</errorID>
      <errorWord>[ ]</errorWord>
      <group>L1_Punc</group>
      <groupName>标点问题</groupName>
      <ability>L2_Punc_CN</ability>
      <abilityName>标点符号问题</abilityName>
      <candidateList>
        <item/>
      </candidateList>
      <explain/>
      <paraID> CD33084</paraID>
      <start>61</start>
      <end>64</end>
      <status>unmodified</status>
      <modifiedWord/>
      <trackRevisions>false</trackRevisions>
    </reviewItem>
    <reviewItem>
      <errorID>7e6243f4-98de-43bd-8182-a91b4fa25fde</errorID>
      <errorWord>规程要求</errorWord>
      <group>L1_Grammar</group>
      <groupName>语法问题</groupName>
      <ability>L2_Grammar</ability>
      <abilityName>语法错误</abilityName>
      <candidateList>
        <item>规程</item>
      </candidateList>
      <explain/>
      <paraID> CD33084</paraID>
      <start>78</start>
      <end>82</end>
      <status>unmodified</status>
      <modifiedWord/>
      <trackRevisions>false</trackRevisions>
    </reviewItem>
    <reviewItem>
      <errorID>66203bc6-22e4-4d37-bb1f-241946c831e9</errorID>
      <errorWord>[ ]</errorWord>
      <group>L1_Punc</group>
      <groupName>标点问题</groupName>
      <ability>L2_Punc_CN</ability>
      <abilityName>标点符号问题</abilityName>
      <candidateList>
        <item/>
      </candidateList>
      <explain/>
      <paraID> CD33084</paraID>
      <start>147</start>
      <end>150</end>
      <status>unmodified</status>
      <modifiedWord/>
      <trackRevisions>false</trackRevisions>
    </reviewItem>
    <reviewItem>
      <errorID>ed9a4435-9604-43fc-a014-da806ae0b79c</errorID>
      <errorWord>人</errorWord>
      <group>L1_Word</group>
      <groupName>字词问题</groupName>
      <ability>L2_Typo</ability>
      <abilityName>字词错误</abilityName>
      <candidateList>
        <item>人员</item>
      </candidateList>
      <explain/>
      <paraID> CD33084</paraID>
      <start>161</start>
      <end>162</end>
      <status>unmodified</status>
      <modifiedWord/>
      <trackRevisions>false</trackRevisions>
    </reviewItem>
    <reviewItem>
      <errorID>6053bc77-988d-4cf7-a840-d064d44e5a48</errorID>
      <errorWord>牵涉到</errorWord>
      <group>L1_Word</group>
      <groupName>字词问题</groupName>
      <ability>L2_Typo</ability>
      <abilityName>字词错误</abilityName>
      <candidateList>
        <item>牵涉</item>
      </candidateList>
      <explain/>
      <paraID> CD33084</paraID>
      <start>184</start>
      <end>187</end>
      <status>unmodified</status>
      <modifiedWord/>
      <trackRevisions>false</trackRevisions>
    </reviewItem>
    <reviewItem>
      <errorID>4c7110ea-0cae-4310-8168-6a6a0ce222b3</errorID>
      <errorWord>要求</errorWord>
      <group>L1_Word</group>
      <groupName>字词问题</groupName>
      <ability>L2_Typo</ability>
      <abilityName>字词错误</abilityName>
      <candidateList>
        <item>需求</item>
      </candidateList>
      <explain/>
      <paraID> CD33084</paraID>
      <start>198</start>
      <end>200</end>
      <status>unmodified</status>
      <modifiedWord/>
      <trackRevisions>false</trackRevisions>
    </reviewItem>
    <reviewItem>
      <errorID>cef6bd79-3e9e-46a8-af27-162528d2e15f</errorID>
      <errorWord>：</errorWord>
      <group>L1_Format</group>
      <groupName>格式问题</groupName>
      <ability>L2_HalfPunc_CN</ability>
      <abilityName>全半角问题</abilityName>
      <candidateList>
        <item>:</item>
      </candidateList>
      <explain>文本全半角错误。</explain>
      <paraID> D2ECE2A</paraID>
      <start>90</start>
      <end>91</end>
      <status>unmodified</status>
      <modifiedWord/>
      <trackRevisions>false</trackRevisions>
    </reviewItem>
    <reviewItem>
      <errorID>7c70382c-9c01-4038-be16-d4211a56adb5</errorID>
      <errorWord>：</errorWord>
      <group>L1_Format</group>
      <groupName>格式问题</groupName>
      <ability>L2_HalfPunc_CN</ability>
      <abilityName>全半角问题</abilityName>
      <candidateList>
        <item>:</item>
      </candidateList>
      <explain>文本全半角错误。</explain>
      <paraID> D2ECE2A</paraID>
      <start>116</start>
      <end>117</end>
      <status>unmodified</status>
      <modifiedWord/>
      <trackRevisions>false</trackRevisions>
    </reviewItem>
    <reviewItem>
      <errorID>ab47d757-2800-4c19-b0a7-0a4cb1d55f4e</errorID>
      <errorWord>夏绪波</errorWord>
      <group>L1_Other</group>
      <groupName>其他问题</groupName>
      <ability>L2_Consistency</ability>
      <abilityName>一致性检查</abilityName>
      <candidateList>
        <item>夏＊波</item>
      </candidateList>
      <explain>实体一致性，二厂承包人姓名表述不一致，前文使用夏＊波，此处表述为夏绪波不一致</explain>
      <paraID>32FD2AA1</paraID>
      <start>87</start>
      <end>90</end>
      <status>unmodified</status>
      <modifiedWord/>
      <trackRevisions>false</trackRevisions>
    </reviewItem>
    <reviewItem>
      <errorID>f71bcf83-e5d5-4208-b9be-da97e2c81b13</errorID>
      <errorWord>生效</errorWord>
      <group>L1_Word</group>
      <groupName>字词问题</groupName>
      <ability>L2_Typo</ability>
      <abilityName>字词错误</abilityName>
      <candidateList>
        <item>日生效</item>
      </candidateList>
      <explain/>
      <paraID>32FD2AA1</paraID>
      <start>147</start>
      <end>149</end>
      <status>unmodified</status>
      <modifiedWord/>
      <trackRevisions>false</trackRevisions>
    </reviewItem>
    <reviewItem>
      <errorID>49689b89-e2ab-4f14-8296-12dba8e28a3e</errorID>
      <errorWord>[ ]</errorWord>
      <group>L1_Punc</group>
      <groupName>标点问题</groupName>
      <ability>L2_Punc_CN</ability>
      <abilityName>标点符号问题</abilityName>
      <candidateList>
        <item/>
      </candidateList>
      <explain/>
      <paraID> BEF028C</paraID>
      <start>47</start>
      <end>50</end>
      <status>unmodified</status>
      <modifiedWord/>
      <trackRevisions>false</trackRevisions>
    </reviewItem>
    <reviewItem>
      <errorID>7dcc6b81-2aad-4c81-bec7-c628b9e90bb4</errorID>
      <errorWord>[ ]</errorWord>
      <group>L1_Punc</group>
      <groupName>标点问题</groupName>
      <ability>L2_Punc_CN</ability>
      <abilityName>标点符号问题</abilityName>
      <candidateList>
        <item/>
      </candidateList>
      <explain/>
      <paraID> BEF028C</paraID>
      <start>276</start>
      <end>279</end>
      <status>unmodified</status>
      <modifiedWord/>
      <trackRevisions>false</trackRevisions>
    </reviewItem>
    <reviewItem>
      <errorID>746b1824-1cc2-4641-9417-67c44cf84560</errorID>
      <errorWord>许</errorWord>
      <group>L1_Word</group>
      <groupName>字词问题</groupName>
      <ability>L2_Typo</ability>
      <abilityName>字词错误</abilityName>
      <candidateList>
        <item>左右</item>
      </candidateList>
      <explain/>
      <paraID>7867645D</paraID>
      <start>45</start>
      <end>46</end>
      <status>unmodified</status>
      <modifiedWord/>
      <trackRevisions>false</trackRevisions>
    </reviewItem>
    <reviewItem>
      <errorID>4441556d-50c2-4e1c-93d2-910914188360</errorID>
      <errorWord>[ ]</errorWord>
      <group>L1_Punc</group>
      <groupName>标点问题</groupName>
      <ability>L2_Punc_CN</ability>
      <abilityName>标点符号问题</abilityName>
      <candidateList>
        <item/>
      </candidateList>
      <explain/>
      <paraID>7867645D</paraID>
      <start>132</start>
      <end>135</end>
      <status>unmodified</status>
      <modifiedWord/>
      <trackRevisions>false</trackRevisions>
    </reviewItem>
    <reviewItem>
      <errorID>1a820a8c-bdca-4700-bb7c-3c44142f22b5</errorID>
      <errorWord>棚存在</errorWord>
      <group>L1_Grammar</group>
      <groupName>语法问题</groupName>
      <ability>L2_Grammar</ability>
      <abilityName>语法错误</abilityName>
      <candidateList>
        <item>棚</item>
      </candidateList>
      <explain/>
      <paraID>42FDDF89</paraID>
      <start>17</start>
      <end>20</end>
      <status>unmodified</status>
      <modifiedWord/>
      <trackRevisions>false</trackRevisions>
    </reviewItem>
    <reviewItem>
      <errorID>f0b87ab6-72ea-4367-8ce0-96916fe7bfe8</errorID>
      <errorWord>、</errorWord>
      <group>L1_Punc</group>
      <groupName>标点问题</groupName>
      <ability>L2_Punc_CN</ability>
      <abilityName>标点符号问题</abilityName>
      <candidateList>
        <item>，</item>
      </candidateList>
      <explain/>
      <paraID>42FDDF89</paraID>
      <start>28</start>
      <end>29</end>
      <status>unmodified</status>
      <modifiedWord/>
      <trackRevisions>false</trackRevisions>
    </reviewItem>
    <reviewItem>
      <errorID>f57dfd0d-c88f-4b53-902e-62c01a9820c9</errorID>
      <errorWord>、且</errorWord>
      <group>L1_Word</group>
      <groupName>字词问题</groupName>
      <ability>L2_Typo</ability>
      <abilityName>字词错误</abilityName>
      <candidateList>
        <item>且</item>
      </candidateList>
      <explain/>
      <paraID>42FDDF89</paraID>
      <start>44</start>
      <end>46</end>
      <status>unmodified</status>
      <modifiedWord/>
      <trackRevisions>false</trackRevisions>
    </reviewItem>
    <reviewItem>
      <errorID>12c2900a-defa-42d3-85ea-137c5f1eebfa</errorID>
      <errorWord>督促监督</errorWord>
      <group>L1_Grammar</group>
      <groupName>语法问题</groupName>
      <ability>L2_Grammar</ability>
      <abilityName>语法错误</abilityName>
      <candidateList>
        <item>督促</item>
      </candidateList>
      <explain/>
      <paraID>42FDDF89</paraID>
      <start>48</start>
      <end>52</end>
      <status>unmodified</status>
      <modifiedWord/>
      <trackRevisions>false</trackRevisions>
    </reviewItem>
    <reviewItem>
      <errorID>703f959f-d687-4618-9ff4-518511c44767</errorID>
      <errorWord>依</errorWord>
      <group>L1_Word</group>
      <groupName>字词问题</groupName>
      <ability>L2_Typo</ability>
      <abilityName>字词错误</abilityName>
      <candidateList>
        <item>按照</item>
      </candidateList>
      <explain/>
      <paraID>42FDDF89</paraID>
      <start>59</start>
      <end>60</end>
      <status>unmodified</status>
      <modifiedWord/>
      <trackRevisions>false</trackRevisions>
    </reviewItem>
    <reviewItem>
      <errorID>64a17ce4-0b2b-4f38-85ad-bc10bf84f019</errorID>
      <errorWord>《开</errorWord>
      <group>L1_Word</group>
      <groupName>字词问题</groupName>
      <ability>L2_Typo</ability>
      <abilityName>字词错误</abilityName>
      <candidateList>
        <item>《</item>
      </candidateList>
      <explain/>
      <paraID>42FDDF89</paraID>
      <start>64</start>
      <end>66</end>
      <status>unmodified</status>
      <modifiedWord/>
      <trackRevisions>false</trackRevisions>
    </reviewItem>
    <reviewItem>
      <errorID>ec776c5e-9f90-496b-81c9-1f1245d0705d</errorID>
      <errorWord>使用</errorWord>
      <group>L1_Grammar</group>
      <groupName>语法问题</groupName>
      <ability>L2_Grammar</ability>
      <abilityName>语法错误</abilityName>
      <candidateList>
        <item>进行使用</item>
      </candidateList>
      <explain/>
      <paraID>42FDDF89</paraID>
      <start>82</start>
      <end>84</end>
      <status>unmodified</status>
      <modifiedWord/>
      <trackRevisions>false</trackRevisions>
    </reviewItem>
    <reviewItem>
      <errorID>0f0aa0b7-78c3-4631-8767-86a4ff855175</errorID>
      <errorWord>，</errorWord>
      <group>L1_Punc</group>
      <groupName>标点问题</groupName>
      <ability>L2_Punc_CN</ability>
      <abilityName>标点符号问题</abilityName>
      <candidateList>
        <item>。</item>
      </candidateList>
      <explain/>
      <paraID>42FDDF89</paraID>
      <start>86</start>
      <end>87</end>
      <status>unmodified</status>
      <modifiedWord/>
      <trackRevisions>false</trackRevisions>
    </reviewItem>
    <reviewItem>
      <errorID>1bf85e18-3560-40d4-9907-650f77ba682f</errorID>
      <errorWord>、</errorWord>
      <group>L1_Punc</group>
      <groupName>标点问题</groupName>
      <ability>L2_Punc_CN</ability>
      <abilityName>标点符号问题</abilityName>
      <candidateList>
        <item>，</item>
      </candidateList>
      <explain/>
      <paraID>42FDDF89</paraID>
      <start>106</start>
      <end>107</end>
      <status>unmodified</status>
      <modifiedWord/>
      <trackRevisions>false</trackRevisions>
    </reviewItem>
    <reviewItem>
      <errorID>8a5ea792-f819-4ea1-80d1-b35ceb286ade</errorID>
      <errorWord>中</errorWord>
      <group>L1_Word</group>
      <groupName>字词问题</groupName>
      <ability>L2_Typo</ability>
      <abilityName>字词错误</abilityName>
      <candidateList>
        <item>到</item>
      </candidateList>
      <explain/>
      <paraID>42FDDF89</paraID>
      <start>159</start>
      <end>160</end>
      <status>unmodified</status>
      <modifiedWord/>
      <trackRevisions>false</trackRevisions>
    </reviewItem>
    <reviewItem>
      <errorID>2be158e6-1d6f-4863-ba9c-763f3ca28868</errorID>
      <errorWord>身亡</errorWord>
      <group>L1_Word</group>
      <groupName>字词问题</groupName>
      <ability>L2_Typo</ability>
      <abilityName>字词错误</abilityName>
      <candidateList>
        <item>其身亡</item>
      </candidateList>
      <explain/>
      <paraID>42FDDF89</paraID>
      <start>175</start>
      <end>177</end>
      <status>unmodified</status>
      <modifiedWord/>
      <trackRevisions>false</trackRevisions>
    </reviewItem>
    <reviewItem>
      <errorID>64a47139-a0c2-4fa4-b51d-924c3ca0f879</errorID>
      <errorWord>监管部门单位</errorWord>
      <group>L1_Grammar</group>
      <groupName>语法问题</groupName>
      <ability>L2_Grammar</ability>
      <abilityName>语法错误</abilityName>
      <candidateList>
        <item>监管部门</item>
      </candidateList>
      <explain/>
      <paraID> 198E2BE</paraID>
      <start>24</start>
      <end>30</end>
      <status>unmodified</status>
      <modifiedWord/>
      <trackRevisions>false</trackRevisions>
    </reviewItem>
    <reviewItem>
      <errorID>24e87b1a-f785-420f-a57b-a17e2a7ff3fc</errorID>
      <errorWord>为</errorWord>
      <group>L1_Word</group>
      <groupName>字词问题</groupName>
      <ability>L2_Typo</ability>
      <abilityName>字词错误</abilityName>
      <candidateList>
        <item>是</item>
      </candidateList>
      <explain/>
      <paraID> 198E2BE</paraID>
      <start>32</start>
      <end>33</end>
      <status>unmodified</status>
      <modifiedWord/>
      <trackRevisions>false</trackRevisions>
    </reviewItem>
    <reviewItem>
      <errorID>4a991b96-4a59-4114-b5d5-60ba3612eb07</errorID>
      <errorWord>[ ]</errorWord>
      <group>L1_Punc</group>
      <groupName>标点问题</groupName>
      <ability>L2_Punc_CN</ability>
      <abilityName>标点符号问题</abilityName>
      <candidateList>
        <item/>
      </candidateList>
      <explain/>
      <paraID> 198E2BE</paraID>
      <start>62</start>
      <end>65</end>
      <status>unmodified</status>
      <modifiedWord/>
      <trackRevisions>false</trackRevisions>
    </reviewItem>
    <reviewItem>
      <errorID>b9e8a527-3f9d-45a7-8988-8cae4699ff89</errorID>
      <errorWord>安全管理工作</errorWord>
      <group>L1_Grammar</group>
      <groupName>语法问题</groupName>
      <ability>L2_Grammar</ability>
      <abilityName>语法错误</abilityName>
      <candidateList>
        <item>安全</item>
      </candidateList>
      <explain/>
      <paraID> 198E2BE</paraID>
      <start>69</start>
      <end>75</end>
      <status>unmodified</status>
      <modifiedWord/>
      <trackRevisions>false</trackRevisions>
    </reviewItem>
    <reviewItem>
      <errorID>8ef927f2-78b9-44e9-ad75-7eb3cefb8d3f</errorID>
      <errorWord>张艳详</errorWord>
      <group>L1_Other</group>
      <groupName>其他问题</groupName>
      <ability>L2_Consistency</ability>
      <abilityName>一致性检查</abilityName>
      <candidateList>
        <item>张艳祥</item>
      </candidateList>
      <explain>实体一致性，工信局工作人员姓名前后不一致，前文为张艳祥，此处表述为张艳详不一致</explain>
      <paraID>3AEDBEC3</paraID>
      <start>146</start>
      <end>149</end>
      <status>unmodified</status>
      <modifiedWord/>
      <trackRevisions>false</trackRevisions>
    </reviewItem>
    <reviewItem>
      <errorID>175a9549-b552-473d-bfbd-6838bcb62e44</errorID>
      <errorWord>安全生产运行股</errorWord>
      <group>L1_Other</group>
      <groupName>其他问题</groupName>
      <ability>L2_Consistency</ability>
      <abilityName>一致性检查</abilityName>
      <candidateList>
        <item>安全生产监督股</item>
      </candidateList>
      <explain>实体一致性，机构名称表述不一致，前文明确该人员属于安全生产监督股，此处表述为安全生产运行股不一致</explain>
      <paraID>3AEDBEC3</paraID>
      <start>239</start>
      <end>246</end>
      <status>unmodified</status>
      <modifiedWord/>
      <trackRevisions>false</trackRevisions>
    </reviewItem>
    <reviewItem>
      <errorID>eaf22ae0-8566-4136-afd0-0848f13f3aac</errorID>
      <errorWord>行政主管理</errorWord>
      <group>L1_Word</group>
      <groupName>字词问题</groupName>
      <ability>L2_Typo</ability>
      <abilityName>字词错误</abilityName>
      <candidateList>
        <item>行政主管</item>
      </candidateList>
      <explain/>
      <paraID>3AEDBEC3</paraID>
      <start>269</start>
      <end>274</end>
      <status>unmodified</status>
      <modifiedWord/>
      <trackRevisions>false</trackRevisions>
    </reviewItem>
    <reviewItem>
      <errorID>98394a52-c3b0-4e42-9aa3-37830bc9039a</errorID>
      <errorWord>日常行政监管管理</errorWord>
      <group>L1_Other</group>
      <groupName>其他问题</groupName>
      <ability>L2_Consistency</ability>
      <abilityName>一致性检查</abilityName>
      <candidateList>
        <item>日常行政监管</item>
      </candidateList>
      <explain>术语一致性，表述冗余不一致，此处重复使用监管，应为日常行政监管</explain>
      <paraID>3AEDBEC3</paraID>
      <start>290</start>
      <end>298</end>
      <status>unmodified</status>
      <modifiedWord/>
      <trackRevisions>false</trackRevisions>
    </reviewItem>
    <reviewItem>
      <errorID>f8fd7b65-2712-4370-98eb-0d6aca98c579</errorID>
      <errorWord>对其</errorWord>
      <group>L1_Word</group>
      <groupName>字词问题</groupName>
      <ability>L2_Typo</ability>
      <abilityName>字词错误</abilityName>
      <candidateList>
        <item>对</item>
      </candidateList>
      <explain/>
      <paraID>3AEDBEC3</paraID>
      <start>590</start>
      <end>592</end>
      <status>unmodified</status>
      <modifiedWord/>
      <trackRevisions>false</trackRevisions>
    </reviewItem>
    <reviewItem>
      <errorID>bb7cde0b-cede-4b06-90fb-df21109fa758</errorID>
      <errorWord>负责</errorWord>
      <group>L1_Word</group>
      <groupName>字词问题</groupName>
      <ability>L2_Typo</ability>
      <abilityName>字词错误</abilityName>
      <candidateList>
        <item>是负责</item>
      </candidateList>
      <explain/>
      <paraID>5F7D9F85</paraID>
      <start>30</start>
      <end>32</end>
      <status>unmodified</status>
      <modifiedWord/>
      <trackRevisions>false</trackRevisions>
    </reviewItem>
    <reviewItem>
      <errorID>789b2b79-12d4-425b-a3f6-1ea0b9c7df71</errorID>
      <errorWord>[ ]</errorWord>
      <group>L1_Punc</group>
      <groupName>标点问题</groupName>
      <ability>L2_Punc_CN</ability>
      <abilityName>标点符号问题</abilityName>
      <candidateList>
        <item/>
      </candidateList>
      <explain/>
      <paraID>5F7D9F85</paraID>
      <start>58</start>
      <end>61</end>
      <status>unmodified</status>
      <modifiedWord/>
      <trackRevisions>false</trackRevisions>
    </reviewItem>
    <reviewItem>
      <errorID>f870a838-59d2-4cb7-8396-8b0a66971074</errorID>
      <errorWord>由</errorWord>
      <group>L1_Word</group>
      <groupName>字词问题</groupName>
      <ability>L2_Typo</ability>
      <abilityName>字词错误</abilityName>
      <candidateList>
        <item>，</item>
      </candidateList>
      <explain/>
      <paraID>407FD137</paraID>
      <start>10</start>
      <end>11</end>
      <status>unmodified</status>
      <modifiedWord/>
      <trackRevisions>false</trackRevisions>
    </reviewItem>
    <reviewItem>
      <errorID>8e6eed97-8511-4b5b-a438-ad8dc295eeb3</errorID>
      <errorWord>明确</errorWord>
      <group>L1_Punc</group>
      <groupName>标点问题</groupName>
      <ability>L2_Punc_CN</ability>
      <abilityName>标点符号问题</abilityName>
      <candidateList>
        <item>，明确</item>
      </candidateList>
      <explain/>
      <paraID>407FD137</paraID>
      <start>47</start>
      <end>49</end>
      <status>unmodified</status>
      <modifiedWord/>
      <trackRevisions>false</trackRevisions>
    </reviewItem>
    <reviewItem>
      <errorID>a23195f9-ef5d-4f47-aee0-f7d580020c35</errorID>
      <errorWord>明确</errorWord>
      <group>L1_Punc</group>
      <groupName>标点问题</groupName>
      <ability>L2_Punc_CN</ability>
      <abilityName>标点符号问题</abilityName>
      <candidateList>
        <item>，明确</item>
      </candidateList>
      <explain/>
      <paraID>407FD137</paraID>
      <start>234</start>
      <end>236</end>
      <status>unmodified</status>
      <modifiedWord/>
      <trackRevisions>false</trackRevisions>
    </reviewItem>
    <reviewItem>
      <errorID>6dc60e21-7726-4f08-aa8f-2c6e478159b4</errorID>
      <errorWord>，</errorWord>
      <group>L1_Punc</group>
      <groupName>标点问题</groupName>
      <ability>L2_Punc_CN</ability>
      <abilityName>标点符号问题</abilityName>
      <candidateList>
        <item>。</item>
      </candidateList>
      <explain/>
      <paraID>407FD137</paraID>
      <start>289</start>
      <end>290</end>
      <status>unmodified</status>
      <modifiedWord/>
      <trackRevisions>false</trackRevisions>
    </reviewItem>
    <reviewItem>
      <errorID>078e7463-2b0f-4007-ac67-b588a3b5d39a</errorID>
      <errorWord>，</errorWord>
      <group>L1_Punc</group>
      <groupName>标点问题</groupName>
      <ability>L2_Punc_CN</ability>
      <abilityName>标点符号问题</abilityName>
      <candidateList>
        <item>。</item>
      </candidateList>
      <explain/>
      <paraID>407FD137</paraID>
      <start>325</start>
      <end>326</end>
      <status>unmodified</status>
      <modifiedWord/>
      <trackRevisions>false</trackRevisions>
    </reviewItem>
    <reviewItem>
      <errorID>b7b3164e-49ee-4251-8379-c28df4f6311b</errorID>
      <errorWord>，</errorWord>
      <group>L1_Punc</group>
      <groupName>标点问题</groupName>
      <ability>L2_Punc_CN</ability>
      <abilityName>标点符号问题</abilityName>
      <candidateList>
        <item>。</item>
      </candidateList>
      <explain/>
      <paraID>407FD137</paraID>
      <start>371</start>
      <end>372</end>
      <status>unmodified</status>
      <modifiedWord/>
      <trackRevisions>false</trackRevisions>
    </reviewItem>
    <reviewItem>
      <errorID>eb9a3e90-3edd-4c6b-9a4a-2de6e4c147f6</errorID>
      <errorWord>，</errorWord>
      <group>L1_Punc</group>
      <groupName>标点问题</groupName>
      <ability>L2_Punc_CN</ability>
      <abilityName>标点符号问题</abilityName>
      <candidateList>
        <item>。</item>
      </candidateList>
      <explain/>
      <paraID>407FD137</paraID>
      <start>405</start>
      <end>406</end>
      <status>unmodified</status>
      <modifiedWord/>
      <trackRevisions>false</trackRevisions>
    </reviewItem>
    <reviewItem>
      <errorID>d9859824-2bef-44ba-b9e7-88e79e9c0f6a</errorID>
      <errorWord>[ ]</errorWord>
      <group>L1_Punc</group>
      <groupName>标点问题</groupName>
      <ability>L2_Punc_CN</ability>
      <abilityName>标点符号问题</abilityName>
      <candidateList>
        <item/>
      </candidateList>
      <explain/>
      <paraID>407FD137</paraID>
      <start>423</start>
      <end>426</end>
      <status>unmodified</status>
      <modifiedWord/>
      <trackRevisions>false</trackRevisions>
    </reviewItem>
    <reviewItem>
      <errorID>2048afbc-deb6-4ce7-8b51-7618b45a778a</errorID>
      <errorWord>依</errorWord>
      <group>L1_Word</group>
      <groupName>字词问题</groupName>
      <ability>L2_Typo</ability>
      <abilityName>字词错误</abilityName>
      <candidateList>
        <item>依照</item>
      </candidateList>
      <explain/>
      <paraID>407FD137</paraID>
      <start>870</start>
      <end>871</end>
      <status>unmodified</status>
      <modifiedWord/>
      <trackRevisions>false</trackRevisions>
    </reviewItem>
    <reviewItem>
      <errorID>e33e648b-73b9-4e39-bc77-c7726ec02318</errorID>
      <errorWord>发生地是</errorWord>
      <group>L1_Word</group>
      <groupName>字词问题</groupName>
      <ability>L2_Typo</ability>
      <abilityName>字词错误</abilityName>
      <candidateList>
        <item>发生地</item>
      </candidateList>
      <explain/>
      <paraID>6C4BCA38</paraID>
      <start>112</start>
      <end>116</end>
      <status>unmodified</status>
      <modifiedWord/>
      <trackRevisions>false</trackRevisions>
    </reviewItem>
    <reviewItem>
      <errorID>67772782-f0d1-4ae2-b40b-029128f02f04</errorID>
      <errorWord>&lt;</errorWord>
      <group>L1_Format</group>
      <groupName>格式问题</groupName>
      <ability>L2_HalfPunc_CN</ability>
      <abilityName>全半角问题</abilityName>
      <candidateList>
        <item>〈</item>
      </candidateList>
      <explain>文本全半角错误。</explain>
      <paraID>6C4BCA38</paraID>
      <start>204</start>
      <end>205</end>
      <status>unmodified</status>
      <modifiedWord/>
      <trackRevisions>false</trackRevisions>
    </reviewItem>
    <reviewItem>
      <errorID>df30ebda-6464-42b6-92d9-0fb60519c1c2</errorID>
      <errorWord>&gt;的通知》</errorWord>
      <group>L1_Punc</group>
      <groupName>标点问题</groupName>
      <ability>L2_Punc_CN</ability>
      <abilityName>标点符号问题</abilityName>
      <candidateList>
        <item>〉的通知》</item>
      </candidateList>
      <explain/>
      <paraID>6C4BCA38</paraID>
      <start>247</start>
      <end>252</end>
      <status>unmodified</status>
      <modifiedWord/>
      <trackRevisions>false</trackRevisions>
    </reviewItem>
    <reviewItem>
      <errorID>2056ac89-ca9b-47a7-a9ec-11871f895251</errorID>
      <errorWord>由</errorWord>
      <group>L1_Punc</group>
      <groupName>标点问题</groupName>
      <ability>L2_Punc_CN</ability>
      <abilityName>标点符号问题</abilityName>
      <candidateList>
        <item>，由</item>
      </candidateList>
      <explain/>
      <paraID>73FDB72F</paraID>
      <start>225</start>
      <end>226</end>
      <status>unmodified</status>
      <modifiedWord/>
      <trackRevisions>false</trackRevisions>
    </reviewItem>
    <reviewItem>
      <errorID>fe45e0fa-f504-4564-866c-3efe898cab60</errorID>
      <errorWord>共</errorWord>
      <group>L1_Punc</group>
      <groupName>标点问题</groupName>
      <ability>L2_Punc_CN</ability>
      <abilityName>标点符号问题</abilityName>
      <candidateList>
        <item>，共</item>
      </candidateList>
      <explain/>
      <paraID>73FDB72F</paraID>
      <start>256</start>
      <end>257</end>
      <status>unmodified</status>
      <modifiedWord/>
      <trackRevisions>false</trackRevisions>
    </reviewItem>
    <reviewItem>
      <errorID>54b073dc-4648-4fcc-a299-21c3bbeb717b</errorID>
      <errorWord>以</errorWord>
      <group>L1_Punc</group>
      <groupName>标点问题</groupName>
      <ability>L2_Punc_CN</ability>
      <abilityName>标点符号问题</abilityName>
      <candidateList>
        <item>，以</item>
      </candidateList>
      <explain/>
      <paraID>73FDB72F</paraID>
      <start>275</start>
      <end>276</end>
      <status>unmodified</status>
      <modifiedWord/>
      <trackRevisions>false</trackRevisions>
    </reviewItem>
    <reviewItem>
      <errorID>b2fb7f5e-f7ec-4309-adcc-453a4a4e61a1</errorID>
      <errorWord>好</errorWord>
      <group>L1_Word</group>
      <groupName>字词问题</groupName>
      <ability>L2_Typo</ability>
      <abilityName>字词错误</abilityName>
      <candidateList>
        <item>好地</item>
      </candidateList>
      <explain/>
      <paraID>73FDB72F</paraID>
      <start>277</start>
      <end>278</end>
      <status>unmodified</status>
      <modifiedWord/>
      <trackRevisions>false</trackRevisions>
    </reviewItem>
    <reviewItem>
      <errorID>e4d19186-2c50-4839-8bdb-e5b469d9f6c9</errorID>
      <errorWord>组织</errorWord>
      <group>L1_Punc</group>
      <groupName>标点问题</groupName>
      <ability>L2_Punc_CN</ability>
      <abilityName>标点符号问题</abilityName>
      <candidateList>
        <item>，组织</item>
      </candidateList>
      <explain/>
      <paraID>73FDB72F</paraID>
      <start>487</start>
      <end>489</end>
      <status>unmodified</status>
      <modifiedWord/>
      <trackRevisions>false</trackRevisions>
    </reviewItem>
    <reviewItem>
      <errorID>b83d728b-51b8-4d2a-a320-3cb6925198f3</errorID>
      <errorWord>实施开展了</errorWord>
      <group>L1_Grammar</group>
      <groupName>语法问题</groupName>
      <ability>L2_Grammar</ability>
      <abilityName>语法错误</abilityName>
      <candidateList>
        <item>实施</item>
      </candidateList>
      <explain/>
      <paraID>73FDB72F</paraID>
      <start>492</start>
      <end>497</end>
      <status>unmodified</status>
      <modifiedWord/>
      <trackRevisions>false</trackRevisions>
    </reviewItem>
    <reviewItem>
      <errorID>b0e1ff73-b97f-4242-83c7-7cb93c05da4e</errorID>
      <errorWord>《</errorWord>
      <group>L1_Punc</group>
      <groupName>标点问题</groupName>
      <ability>L2_Punc_CN</ability>
      <abilityName>标点符号问题</abilityName>
      <candidateList>
        <item/>
      </candidateList>
      <explain/>
      <paraID>73FDB72F</paraID>
      <start>673</start>
      <end>674</end>
      <status>unmodified</status>
      <modifiedWord/>
      <trackRevisions>false</trackRevisions>
    </reviewItem>
    <reviewItem>
      <errorID>a39ed2b5-e221-4a7f-b620-bfc3e458eeb4</errorID>
      <errorWord>》</errorWord>
      <group>L1_Punc</group>
      <groupName>标点问题</groupName>
      <ability>L2_Punc_CN</ability>
      <abilityName>标点符号问题</abilityName>
      <candidateList>
        <item>，</item>
      </candidateList>
      <explain/>
      <paraID>73FDB72F</paraID>
      <start>690</start>
      <end>691</end>
      <status>unmodified</status>
      <modifiedWord/>
      <trackRevisions>false</trackRevisions>
    </reviewItem>
    <reviewItem>
      <errorID>2fc444e2-70dd-4f6e-bbc8-bc6b04741b27</errorID>
      <errorWord>。</errorWord>
      <group>L1_Punc</group>
      <groupName>标点问题</groupName>
      <ability>L2_Punc_CN</ability>
      <abilityName>标点符号问题</abilityName>
      <candidateList>
        <item/>
      </candidateList>
      <explain/>
      <paraID>73FDB72F</paraID>
      <start>926</start>
      <end>927</end>
      <status>unmodified</status>
      <modifiedWord/>
      <trackRevisions>false</trackRevisions>
    </reviewItem>
    <reviewItem>
      <errorID>ca9eae18-e844-435d-b4b5-087925e3e8fd</errorID>
      <errorWord>大约10米左右</errorWord>
      <group>L1_Grammar</group>
      <groupName>语法问题</groupName>
      <ability>L2_Grammar</ability>
      <abilityName>语法错误</abilityName>
      <candidateList>
        <item>大约10米</item>
      </candidateList>
      <explain>该表达中的“大约10米左右”存在语义重复。</explain>
      <paraID>608167A1</paraID>
      <start>230</start>
      <end>237</end>
      <status>unmodified</status>
      <modifiedWord/>
      <trackRevisions>false</trackRevisions>
    </reviewItem>
    <reviewItem>
      <errorID>fc1ca9d6-4043-497b-a5f8-9c767896e4bd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608167A1</paraID>
      <start>280</start>
      <end>281</end>
      <status>unmodified</status>
      <modifiedWord/>
      <trackRevisions>false</trackRevisions>
    </reviewItem>
    <reviewItem>
      <errorID>01fdf499-1f77-441e-ab97-45a5e1ae44f5</errorID>
      <errorWord>——</errorWord>
      <group>L1_Punc</group>
      <groupName>标点问题</groupName>
      <ability>L2_Punc_CN</ability>
      <abilityName>标点符号问题</abilityName>
      <candidateList>
        <item>～</item>
      </candidateList>
      <explain/>
      <paraID>2D937679</paraID>
      <start>19</start>
      <end>21</end>
      <status>unmodified</status>
      <modifiedWord/>
      <trackRevisions>false</trackRevisions>
    </reviewItem>
    <reviewItem>
      <errorID>138694d8-f0eb-4ed6-b780-5bfaa2c8ac20</errorID>
      <errorWord>ｍ</errorWord>
      <group>L1_Format</group>
      <groupName>格式问题</groupName>
      <ability>L2_HalfPunc_CN</ability>
      <abilityName>全半角问题</abilityName>
      <candidateList>
        <item>m</item>
      </candidateList>
      <explain>文本全半角错误。</explain>
      <paraID>2D937679</paraID>
      <start>34</start>
      <end>35</end>
      <status>unmodified</status>
      <modifiedWord/>
      <trackRevisions>false</trackRevisions>
    </reviewItem>
    <reviewItem>
      <errorID>3a3d2e2f-a5d5-4cb5-8e7c-1179c176c0c0</errorID>
      <errorWord>ｓ</errorWord>
      <group>L1_Format</group>
      <groupName>格式问题</groupName>
      <ability>L2_HalfPunc_CN</ability>
      <abilityName>全半角问题</abilityName>
      <candidateList>
        <item>s</item>
      </candidateList>
      <explain>文本全半角错误。</explain>
      <paraID>2D937679</paraID>
      <start>36</start>
      <end>37</end>
      <status>unmodified</status>
      <modifiedWord/>
      <trackRevisions>false</trackRevisions>
    </reviewItem>
    <reviewItem>
      <errorID>25212272-aba7-4795-8479-5247a5700493</errorID>
      <errorWord>堆场现场</errorWord>
      <group>L1_Grammar</group>
      <groupName>语法问题</groupName>
      <ability>L2_Grammar</ability>
      <abilityName>语法错误</abilityName>
      <candidateList>
        <item>堆场</item>
      </candidateList>
      <explain/>
      <paraID>42E8DFBC</paraID>
      <start>47</start>
      <end>51</end>
      <status>unmodified</status>
      <modifiedWord/>
      <trackRevisions>false</trackRevisions>
    </reviewItem>
    <reviewItem>
      <errorID>d46db6a2-8f46-41aa-b1bb-af34f544689e</errorID>
      <errorWord>拔打</errorWord>
      <group>L1_Word</group>
      <groupName>字词问题</groupName>
      <ability>L2_Typo</ability>
      <abilityName>字词错误</abilityName>
      <candidateList>
        <item>拨打</item>
      </candidateList>
      <explain/>
      <paraID>42E8DFBC</paraID>
      <start>62</start>
      <end>64</end>
      <status>unmodified</status>
      <modifiedWord/>
      <trackRevisions>false</trackRevisions>
    </reviewItem>
    <reviewItem>
      <errorID>7627e945-34b7-420c-b430-c35a95d3e5df</errorID>
      <errorWord>，</errorWord>
      <group>L1_Word</group>
      <groupName>字词问题</groupName>
      <ability>L2_Typo</ability>
      <abilityName>字词错误</abilityName>
      <candidateList>
        <item>，经</item>
      </candidateList>
      <explain/>
      <paraID>3A1FEF51</paraID>
      <start>12</start>
      <end>13</end>
      <status>unmodified</status>
      <modifiedWord/>
      <trackRevisions>false</trackRevisions>
    </reviewItem>
    <reviewItem>
      <errorID>f3eff837-48cf-424c-b884-5571234b7dce</errorID>
      <errorWord>现场勘察</errorWord>
      <group>L1_Word</group>
      <groupName>字词问题</groupName>
      <ability>L2_Typo</ability>
      <abilityName>字词错误</abilityName>
      <candidateList>
        <item>现场勘查</item>
      </candidateList>
      <explain/>
      <paraID>3A1FEF51</paraID>
      <start>13</start>
      <end>17</end>
      <status>unmodified</status>
      <modifiedWord/>
      <trackRevisions>false</trackRevisions>
    </reviewItem>
    <reviewItem>
      <errorID>88376ae0-70a7-4899-8962-9b63eb6dadf2</errorID>
      <errorWord>,</errorWord>
      <group>L1_Punc</group>
      <groupName>标点问题</groupName>
      <ability>L2_Punc_CN</ability>
      <abilityName>标点符号问题</abilityName>
      <candidateList>
        <item>，</item>
      </candidateList>
      <explain/>
      <paraID>3A1FEF51</paraID>
      <start>36</start>
      <end>37</end>
      <status>unmodified</status>
      <modifiedWord/>
      <trackRevisions>false</trackRevisions>
    </reviewItem>
    <reviewItem>
      <errorID>b347a93f-9306-4442-8bac-c7b7cbdd7174</errorID>
      <errorWord>,</errorWord>
      <group>L1_Punc</group>
      <groupName>标点问题</groupName>
      <ability>L2_Punc_CN</ability>
      <abilityName>标点符号问题</abilityName>
      <candidateList>
        <item>，</item>
      </candidateList>
      <explain/>
      <paraID>3A1FEF51</paraID>
      <start>49</start>
      <end>50</end>
      <status>unmodified</status>
      <modifiedWord/>
      <trackRevisions>false</trackRevisions>
    </reviewItem>
    <reviewItem>
      <errorID>9510d5b1-55fc-47e9-a024-74208e3db11c</errorID>
      <errorWord>,</errorWord>
      <group>L1_Punc</group>
      <groupName>标点问题</groupName>
      <ability>L2_Punc_CN</ability>
      <abilityName>标点符号问题</abilityName>
      <candidateList>
        <item>，</item>
      </candidateList>
      <explain/>
      <paraID>3A1FEF51</paraID>
      <start>76</start>
      <end>77</end>
      <status>unmodified</status>
      <modifiedWord/>
      <trackRevisions>false</trackRevisions>
    </reviewItem>
    <reviewItem>
      <errorID>868b4bf2-5281-42b2-a2cc-d76abef2e803</errorID>
      <errorWord>13:45分</errorWord>
      <group>L1_Knowledge</group>
      <groupName>知识性问题</groupName>
      <ability>L2_Time</ability>
      <abilityName>日期时间</abilityName>
      <candidateList>
        <item>13:45</item>
      </candidateList>
      <explain>冒号时间格式（XX:XX）后不需要加“分”。</explain>
      <paraID>59D979E9</paraID>
      <start>0</start>
      <end>6</end>
      <status>unmodified</status>
      <modifiedWord/>
      <trackRevisions>false</trackRevisions>
    </reviewItem>
    <reviewItem>
      <errorID>41f0ad04-682e-49e0-aaab-8651a8ebd7e3</errorID>
      <errorWord>接</errorWord>
      <group>L1_Word</group>
      <groupName>字词问题</groupName>
      <ability>L2_Typo</ability>
      <abilityName>字词错误</abilityName>
      <candidateList>
        <item>接到</item>
      </candidateList>
      <explain/>
      <paraID>59D979E9</paraID>
      <start>8</start>
      <end>9</end>
      <status>unmodified</status>
      <modifiedWord/>
      <trackRevisions>false</trackRevisions>
    </reviewItem>
    <reviewItem>
      <errorID>c8532032-ca07-4092-93a7-7db755d9fdd8</errorID>
      <errorWord>,</errorWord>
      <group>L1_Punc</group>
      <groupName>标点问题</groupName>
      <ability>L2_Punc_CN</ability>
      <abilityName>标点符号问题</abilityName>
      <candidateList>
        <item>，</item>
      </candidateList>
      <explain/>
      <paraID>59D979E9</paraID>
      <start>36</start>
      <end>37</end>
      <status>unmodified</status>
      <modifiedWord/>
      <trackRevisions>false</trackRevisions>
    </reviewItem>
    <reviewItem>
      <errorID>b57fbcf3-9f20-405e-aa4b-ee2d316d45d1</errorID>
      <errorWord>,</errorWord>
      <group>L1_Punc</group>
      <groupName>标点问题</groupName>
      <ability>L2_Punc_CN</ability>
      <abilityName>标点符号问题</abilityName>
      <candidateList>
        <item>，</item>
      </candidateList>
      <explain/>
      <paraID>59D979E9</paraID>
      <start>53</start>
      <end>54</end>
      <status>unmodified</status>
      <modifiedWord/>
      <trackRevisions>false</trackRevisions>
    </reviewItem>
    <reviewItem>
      <errorID>189c1514-d682-4c57-9258-06424f5e060e</errorID>
      <errorWord>派出</errorWord>
      <group>L1_Word</group>
      <groupName>字词问题</groupName>
      <ability>L2_Typo</ability>
      <abilityName>字词错误</abilityName>
      <candidateList>
        <item>发出</item>
      </candidateList>
      <explain/>
      <paraID> 90199CE</paraID>
      <start>48</start>
      <end>50</end>
      <status>unmodified</status>
      <modifiedWord/>
      <trackRevisions>false</trackRevisions>
    </reviewItem>
    <reviewItem>
      <errorID>c9a915b4-574c-4741-b0e0-c03c4909dbdb</errorID>
      <errorWord>50时</errorWord>
      <group>L1_Word</group>
      <groupName>字词问题</groupName>
      <ability>L2_Typo</ability>
      <abilityName>字词错误</abilityName>
      <candidateList>
        <item>50</item>
      </candidateList>
      <explain/>
      <paraID> 90199CE</paraID>
      <start>68</start>
      <end>71</end>
      <status>unmodified</status>
      <modifiedWord/>
      <trackRevisions>false</trackRevisions>
    </reviewItem>
    <reviewItem>
      <errorID>70239175-e6d7-43f7-b3f5-0694c11d640b</errorID>
      <errorWord>电话</errorWord>
      <group>L1_Word</group>
      <groupName>字词问题</groupName>
      <ability>L2_Typo</ability>
      <abilityName>字词错误</abilityName>
      <candidateList>
        <item>的电话</item>
      </candidateList>
      <explain/>
      <paraID>6C09FB44</paraID>
      <start>23</start>
      <end>25</end>
      <status>unmodified</status>
      <modifiedWord/>
      <trackRevisions>false</trackRevisions>
    </reviewItem>
    <reviewItem>
      <errorID>d80488e8-fed6-4fbe-9f11-c640e3a14f6e</errorID>
      <errorWord>；</errorWord>
      <group>L1_Punc</group>
      <groupName>标点问题</groupName>
      <ability>L2_Punc_CN</ability>
      <abilityName>标点符号问题</abilityName>
      <candidateList>
        <item>。</item>
      </candidateList>
      <explain/>
      <paraID>6C09FB44</paraID>
      <start>44</start>
      <end>45</end>
      <status>unmodified</status>
      <modifiedWord/>
      <trackRevisions>false</trackRevisions>
    </reviewItem>
    <reviewItem>
      <errorID>d030c300-dda6-4c19-9986-5e7dd0ba4517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7A345F43</paraID>
      <start>56</start>
      <end>57</end>
      <status>unmodified</status>
      <modifiedWord/>
      <trackRevisions>false</trackRevisions>
    </reviewItem>
    <reviewItem>
      <errorID>6e98b86c-e9d7-4323-b58c-df5e87f1f94c</errorID>
      <errorWord>现场勘察</errorWord>
      <group>L1_Word</group>
      <groupName>字词问题</groupName>
      <ability>L2_Typo</ability>
      <abilityName>字词错误</abilityName>
      <candidateList>
        <item>现场勘查</item>
      </candidateList>
      <explain/>
      <paraID>1B1E31A8</paraID>
      <start>1</start>
      <end>5</end>
      <status>unmodified</status>
      <modifiedWord/>
      <trackRevisions>false</trackRevisions>
    </reviewItem>
    <reviewItem>
      <errorID>ad07ce59-549b-4f15-aa89-8d0bd3d046c8</errorID>
      <errorWord>齐备</errorWord>
      <group>L1_Grammar</group>
      <groupName>语法问题</groupName>
      <ability>L2_Grammar</ability>
      <abilityName>语法错误</abilityName>
      <candidateList>
        <item>齐全、不</item>
      </candidateList>
      <explain/>
      <paraID>790E115B</paraID>
      <start>35</start>
      <end>37</end>
      <status>unmodified</status>
      <modifiedWord/>
      <trackRevisions>false</trackRevisions>
    </reviewItem>
    <reviewItem>
      <errorID>001f6fa8-b186-4de9-81fe-fca0c5622acc</errorID>
      <errorWord>教训培训</errorWord>
      <group>L1_Word</group>
      <groupName>字词问题</groupName>
      <ability>L2_Typo</ability>
      <abilityName>字词错误</abilityName>
      <candidateList>
        <item>教育培训</item>
      </candidateList>
      <explain/>
      <paraID>6A74CA78</paraID>
      <start>126</start>
      <end>130</end>
      <status>unmodified</status>
      <modifiedWord/>
      <trackRevisions>false</trackRevisions>
    </reviewItem>
    <reviewItem>
      <errorID>1cc4f571-1d2d-45ab-83c5-5b97163558ed</errorID>
      <errorWord>。</errorWord>
      <group>L1_Word</group>
      <groupName>字词问题</groupName>
      <ability>L2_Typo</ability>
      <abilityName>字词错误</abilityName>
      <candidateList>
        <item>，这</item>
      </candidateList>
      <explain/>
      <paraID>6A74CA78</paraID>
      <start>133</start>
      <end>134</end>
      <status>unmodified</status>
      <modifiedWord/>
      <trackRevisions>false</trackRevisions>
    </reviewItem>
    <reviewItem>
      <errorID>43a1b8fd-0cc0-4ecf-8130-875f3f1c2581</errorID>
      <errorWord>不符规范</errorWord>
      <group>L1_Word</group>
      <groupName>字词问题</groupName>
      <ability>L2_Typo</ability>
      <abilityName>字词错误</abilityName>
      <candidateList>
        <item>不符合规范</item>
      </candidateList>
      <explain/>
      <paraID>3F935232</paraID>
      <start>36</start>
      <end>40</end>
      <status>unmodified</status>
      <modifiedWord/>
      <trackRevisions>false</trackRevisions>
    </reviewItem>
    <reviewItem>
      <errorID>380dc3c2-04c8-470b-98b4-dccaa7ecb83f</errorID>
      <errorWord>[ ]</errorWord>
      <group>L1_Punc</group>
      <groupName>标点问题</groupName>
      <ability>L2_Punc_CN</ability>
      <abilityName>标点符号问题</abilityName>
      <candidateList>
        <item/>
      </candidateList>
      <explain/>
      <paraID>3F935232</paraID>
      <start>40</start>
      <end>43</end>
      <status>unmodified</status>
      <modifiedWord/>
      <trackRevisions>false</trackRevisions>
    </reviewItem>
    <reviewItem>
      <errorID>4b9f6762-7f01-44c7-ba3d-0ffea9586efc</errorID>
      <errorWord>[ ]</errorWord>
      <group>L1_Punc</group>
      <groupName>标点问题</groupName>
      <ability>L2_Punc_CN</ability>
      <abilityName>标点符号问题</abilityName>
      <candidateList>
        <item/>
      </candidateList>
      <explain/>
      <paraID>3F935232</paraID>
      <start>74</start>
      <end>77</end>
      <status>unmodified</status>
      <modifiedWord/>
      <trackRevisions>false</trackRevisions>
    </reviewItem>
    <reviewItem>
      <errorID>3ef259f6-6a8e-468f-a98e-b249df45da49</errorID>
      <errorWord>不符规范</errorWord>
      <group>L1_Word</group>
      <groupName>字词问题</groupName>
      <ability>L2_Typo</ability>
      <abilityName>字词错误</abilityName>
      <candidateList>
        <item>不符合规范</item>
      </candidateList>
      <explain/>
      <paraID>3F935232</paraID>
      <start>118</start>
      <end>122</end>
      <status>unmodified</status>
      <modifiedWord/>
      <trackRevisions>false</trackRevisions>
    </reviewItem>
    <reviewItem>
      <errorID>12b5f2da-b668-4d12-8ea5-4267eddd0081</errorID>
      <errorWord>[ ][ ]</errorWord>
      <group>L1_Punc</group>
      <groupName>标点问题</groupName>
      <ability>L2_Punc_CN</ability>
      <abilityName>标点符号问题</abilityName>
      <candidateList>
        <item/>
      </candidateList>
      <explain/>
      <paraID>3F935232</paraID>
      <start>122</start>
      <end>128</end>
      <status>unmodified</status>
      <modifiedWord/>
      <trackRevisions>false</trackRevisions>
    </reviewItem>
    <reviewItem>
      <errorID>82dc730b-5146-49ae-976f-9e5d7e9061a5</errorID>
      <errorWord>[ ]</errorWord>
      <group>L1_Punc</group>
      <groupName>标点问题</groupName>
      <ability>L2_Punc_CN</ability>
      <abilityName>标点符号问题</abilityName>
      <candidateList>
        <item/>
      </candidateList>
      <explain/>
      <paraID>3F935232</paraID>
      <start>140</start>
      <end>143</end>
      <status>unmodified</status>
      <modifiedWord/>
      <trackRevisions>false</trackRevisions>
    </reviewItem>
    <reviewItem>
      <errorID>968c28f4-dd14-4f0a-86e6-2d0af7c8ea89</errorID>
      <errorWord>[ ]</errorWord>
      <group>L1_Punc</group>
      <groupName>标点问题</groupName>
      <ability>L2_Punc_CN</ability>
      <abilityName>标点符号问题</abilityName>
      <candidateList>
        <item/>
      </candidateList>
      <explain/>
      <paraID>3F935232</paraID>
      <start>169</start>
      <end>172</end>
      <status>unmodified</status>
      <modifiedWord/>
      <trackRevisions>false</trackRevisions>
    </reviewItem>
    <reviewItem>
      <errorID>4b95bafc-2fb6-4cc0-9359-8f1961afc65f</errorID>
      <errorWord>没有</errorWord>
      <group>L1_Word</group>
      <groupName>字词问题</groupName>
      <ability>L2_Typo</ability>
      <abilityName>字词错误</abilityName>
      <candidateList>
        <item>未</item>
      </candidateList>
      <explain/>
      <paraID>3F935232</paraID>
      <start>203</start>
      <end>205</end>
      <status>unmodified</status>
      <modifiedWord/>
      <trackRevisions>false</trackRevisions>
    </reviewItem>
    <reviewItem>
      <errorID>46022ce2-8031-428f-9e2e-5a6594009e4c</errorID>
      <errorWord>、且</errorWord>
      <group>L1_Word</group>
      <groupName>字词问题</groupName>
      <ability>L2_Typo</ability>
      <abilityName>字词错误</abilityName>
      <candidateList>
        <item>且</item>
      </candidateList>
      <explain/>
      <paraID>7BBE2FB9</paraID>
      <start>86</start>
      <end>88</end>
      <status>unmodified</status>
      <modifiedWord/>
      <trackRevisions>false</trackRevisions>
    </reviewItem>
    <reviewItem>
      <errorID>ff87f6d1-4e0b-4999-8502-4fa792ce1763</errorID>
      <errorWord>发生</errorWord>
      <group>L1_Word</group>
      <groupName>字词问题</groupName>
      <ability>L2_Typo</ability>
      <abilityName>字词错误</abilityName>
      <candidateList>
        <item>时发生</item>
      </candidateList>
      <explain/>
      <paraID>7BBE2FB9</paraID>
      <start>102</start>
      <end>104</end>
      <status>unmodified</status>
      <modifiedWord/>
      <trackRevisions>false</trackRevisions>
    </reviewItem>
    <reviewItem>
      <errorID>f0816bb4-056f-45d9-b0d0-b4ff7af904c1</errorID>
      <errorWord>污渍灰尘以致</errorWord>
      <group>L1_Grammar</group>
      <groupName>语法问题</groupName>
      <ability>L2_Grammar</ability>
      <abilityName>语法错误</abilityName>
      <candidateList>
        <item>的污渍和灰尘，以致</item>
      </candidateList>
      <explain/>
      <paraID>2A30670B</paraID>
      <start>57</start>
      <end>63</end>
      <status>unmodified</status>
      <modifiedWord/>
      <trackRevisions>false</trackRevisions>
    </reviewItem>
    <reviewItem>
      <errorID>d53af66d-1591-4653-875e-f6817a583366</errorID>
      <errorWord>，</errorWord>
      <group>L1_Punc</group>
      <groupName>标点问题</groupName>
      <ability>L2_Punc_CN</ability>
      <abilityName>标点符号问题</abilityName>
      <candidateList>
        <item>；</item>
      </candidateList>
      <explain/>
      <paraID>2A30670B</paraID>
      <start>78</start>
      <end>79</end>
      <status>unmodified</status>
      <modifiedWord/>
      <trackRevisions>false</trackRevisions>
    </reviewItem>
    <reviewItem>
      <errorID>22c40dff-8c1a-4256-859c-a3cbfe23d429</errorID>
      <errorWord>确保安全</errorWord>
      <group>L1_Punc</group>
      <groupName>标点问题</groupName>
      <ability>L2_Punc_CN</ability>
      <abilityName>标点符号问题</abilityName>
      <candidateList>
        <item>，确保安全</item>
      </candidateList>
      <explain/>
      <paraID>2A30670B</paraID>
      <start>102</start>
      <end>106</end>
      <status>unmodified</status>
      <modifiedWord/>
      <trackRevisions>false</trackRevisions>
    </reviewItem>
    <reviewItem>
      <errorID>66e69947-5b5e-4843-9c1e-36ac492e920c</errorID>
      <errorWord>、</errorWord>
      <group>L1_Grammar</group>
      <groupName>语法问题</groupName>
      <ability>L2_Grammar</ability>
      <abilityName>语法错误</abilityName>
      <candidateList>
        <item>，未做好</item>
      </candidateList>
      <explain/>
      <paraID>665B1B54</paraID>
      <start>143</start>
      <end>144</end>
      <status>unmodified</status>
      <modifiedWord/>
      <trackRevisions>false</trackRevisions>
    </reviewItem>
    <reviewItem>
      <errorID>db7d37cf-49ee-4b43-a7ad-891011a5ae24</errorID>
      <errorWord>示警</errorWord>
      <group>L1_Word</group>
      <groupName>字词问题</groupName>
      <ability>L2_Typo</ability>
      <abilityName>字词错误</abilityName>
      <candidateList>
        <item>警示</item>
      </candidateList>
      <explain/>
      <paraID>665B1B54</paraID>
      <start>148</start>
      <end>150</end>
      <status>unmodified</status>
      <modifiedWord/>
      <trackRevisions>false</trackRevisions>
    </reviewItem>
    <reviewItem>
      <errorID>60efe2b6-25cf-434a-a1a0-22c1130825ae</errorID>
      <errorWord>作业</errorWord>
      <group>L1_Grammar</group>
      <groupName>语法问题</groupName>
      <ability>L2_Grammar</ability>
      <abilityName>语法错误</abilityName>
      <candidateList>
        <item>作为作业</item>
      </candidateList>
      <explain/>
      <paraID>7E7E19C9</paraID>
      <start>48</start>
      <end>50</end>
      <status>unmodified</status>
      <modifiedWord/>
      <trackRevisions>false</trackRevisions>
    </reviewItem>
    <reviewItem>
      <errorID>c881c5da-3ade-4067-b584-1c9f383def80</errorID>
      <errorWord>在</errorWord>
      <group>L1_Word</group>
      <groupName>字词问题</groupName>
      <ability>L2_Typo</ability>
      <abilityName>字词错误</abilityName>
      <candidateList>
        <item>其在</item>
      </candidateList>
      <explain/>
      <paraID>7E7E19C9</paraID>
      <start>60</start>
      <end>61</end>
      <status>unmodified</status>
      <modifiedWord/>
      <trackRevisions>false</trackRevisions>
    </reviewItem>
    <reviewItem>
      <errorID>579a6681-1c68-4468-90f7-b248a98cecf1</errorID>
      <errorWord>、且</errorWord>
      <group>L1_Word</group>
      <groupName>字词问题</groupName>
      <ability>L2_Typo</ability>
      <abilityName>字词错误</abilityName>
      <candidateList>
        <item>且</item>
      </candidateList>
      <explain/>
      <paraID>7E7E19C9</paraID>
      <start>92</start>
      <end>94</end>
      <status>unmodified</status>
      <modifiedWord/>
      <trackRevisions>false</trackRevisions>
    </reviewItem>
    <reviewItem>
      <errorID>1d3d1f9f-0074-4a03-aa63-767c7971d7a0</errorID>
      <errorWord>被撞中倒地</errorWord>
      <group>L1_Word</group>
      <groupName>字词问题</groupName>
      <ability>L2_Typo</ability>
      <abilityName>字词错误</abilityName>
      <candidateList>
        <item>时被撞倒</item>
      </candidateList>
      <explain/>
      <paraID>7E7E19C9</paraID>
      <start>108</start>
      <end>113</end>
      <status>unmodified</status>
      <modifiedWord/>
      <trackRevisions>false</trackRevisions>
    </reviewItem>
    <reviewItem>
      <errorID>09728300-d846-414b-8837-ae920ef9fb32</errorID>
      <errorWord>和安全规章制度、</errorWord>
      <group>L1_Political</group>
      <groupName>政治性问题</groupName>
      <ability>L2_Keyword</ability>
      <abilityName>固定表述</abilityName>
      <candidateList>
        <item>、安全规章制度和</item>
      </candidateList>
      <explain>此处内容疑似含有固定表述相关错误，建议核查。</explain>
      <paraID>7889AF91</paraID>
      <start>30</start>
      <end>38</end>
      <status>unmodified</status>
      <modifiedWord/>
      <trackRevisions>false</trackRevisions>
    </reviewItem>
    <reviewItem>
      <errorID>1d899e11-c15b-466c-a040-6d6ab8964b3f</errorID>
      <errorWord>不符规范</errorWord>
      <group>L1_Word</group>
      <groupName>字词问题</groupName>
      <ability>L2_Typo</ability>
      <abilityName>字词错误</abilityName>
      <candidateList>
        <item>不符合规范</item>
      </candidateList>
      <explain/>
      <paraID>7889AF91</paraID>
      <start>73</start>
      <end>77</end>
      <status>unmodified</status>
      <modifiedWord/>
      <trackRevisions>false</trackRevisions>
    </reviewItem>
    <reviewItem>
      <errorID>69c250ec-755a-4716-b312-d5588f83f447</errorID>
      <errorWord>[ ][ ]、</errorWord>
      <group>L1_Punc</group>
      <groupName>标点问题</groupName>
      <ability>L2_Punc_CN</ability>
      <abilityName>标点符号问题</abilityName>
      <candidateList>
        <item>，</item>
      </candidateList>
      <explain/>
      <paraID>7889AF91</paraID>
      <start>77</start>
      <end>84</end>
      <status>unmodified</status>
      <modifiedWord/>
      <trackRevisions>false</trackRevisions>
    </reviewItem>
    <reviewItem>
      <errorID>1fd51881-6c26-4b1f-bf14-66d367b257fe</errorID>
      <errorWord>不符规范</errorWord>
      <group>L1_Word</group>
      <groupName>字词问题</groupName>
      <ability>L2_Typo</ability>
      <abilityName>字词错误</abilityName>
      <candidateList>
        <item>不符合规范</item>
      </candidateList>
      <explain/>
      <paraID>7889AF91</paraID>
      <start>99</start>
      <end>103</end>
      <status>unmodified</status>
      <modifiedWord/>
      <trackRevisions>false</trackRevisions>
    </reviewItem>
    <reviewItem>
      <errorID>af31a85a-9ad2-4d47-85c6-f167d1e95c49</errorID>
      <errorWord>的安全隐患[ ]</errorWord>
      <group>L1_Grammar</group>
      <groupName>语法问题</groupName>
      <ability>L2_Grammar</ability>
      <abilityName>语法错误</abilityName>
      <candidateList>
        <item>等安全隐</item>
      </candidateList>
      <explain/>
      <paraID>7889AF91</paraID>
      <start>103</start>
      <end>111</end>
      <status>unmodified</status>
      <modifiedWord/>
      <trackRevisions>false</trackRevisions>
    </reviewItem>
    <reviewItem>
      <errorID>e0fb8f05-56d7-4b3e-b44f-54298abc9f3a</errorID>
      <errorWord>[ ]</errorWord>
      <group>L1_Punc</group>
      <groupName>标点问题</groupName>
      <ability>L2_Punc_CN</ability>
      <abilityName>标点符号问题</abilityName>
      <candidateList>
        <item/>
      </candidateList>
      <explain/>
      <paraID>7889AF91</paraID>
      <start>123</start>
      <end>126</end>
      <status>unmodified</status>
      <modifiedWord/>
      <trackRevisions>false</trackRevisions>
    </reviewItem>
    <reviewItem>
      <errorID>486b71d4-638d-42f3-81b7-9e82a63ca088</errorID>
      <errorWord>示警</errorWord>
      <group>L1_Word</group>
      <groupName>字词问题</groupName>
      <ability>L2_Typo</ability>
      <abilityName>字词错误</abilityName>
      <candidateList>
        <item>警示</item>
      </candidateList>
      <explain/>
      <paraID>16CA80F9</paraID>
      <start>150</start>
      <end>152</end>
      <status>unmodified</status>
      <modifiedWord/>
      <trackRevisions>false</trackRevisions>
    </reviewItem>
    <reviewItem>
      <errorID>c0314af2-15bf-4559-8650-24b1e05e546f</errorID>
      <errorWord>”机</errorWord>
      <group>L1_Word</group>
      <groupName>字词问题</groupName>
      <ability>L2_Typo</ability>
      <abilityName>字词错误</abilityName>
      <candidateList>
        <item>”</item>
      </candidateList>
      <explain/>
      <paraID>61B6C3BD</paraID>
      <start>89</start>
      <end>91</end>
      <status>unmodified</status>
      <modifiedWord/>
      <trackRevisions>false</trackRevisions>
    </reviewItem>
    <reviewItem>
      <errorID>c6816eb2-6d9c-4b41-ac20-3a54f750421f</errorID>
      <errorWord>制度</errorWord>
      <group>L1_Word</group>
      <groupName>字词问题</groupName>
      <ability>L2_Typo</ability>
      <abilityName>字词错误</abilityName>
      <candidateList>
        <item>制</item>
      </candidateList>
      <explain/>
      <paraID>61B6C3BD</paraID>
      <start>91</start>
      <end>93</end>
      <status>unmodified</status>
      <modifiedWord/>
      <trackRevisions>false</trackRevisions>
    </reviewItem>
    <reviewItem>
      <errorID>a8c1fbef-1dea-491d-97cf-f71574de6455</errorID>
      <errorWord>作</errorWord>
      <group>L1_Word</group>
      <groupName>字词问题</groupName>
      <ability>L2_Typo</ability>
      <abilityName>字词错误</abilityName>
      <candidateList>
        <item>作为</item>
      </candidateList>
      <explain/>
      <paraID>2C88E1E0</paraID>
      <start>13</start>
      <end>14</end>
      <status>unmodified</status>
      <modifiedWord/>
      <trackRevisions>false</trackRevisions>
    </reviewItem>
    <reviewItem>
      <errorID>16561b95-b979-433f-a8a6-712d310d80da</errorID>
      <errorWord>安全生产法</errorWord>
      <group>L1_Punc</group>
      <groupName>标点问题</groupName>
      <ability>L2_Punc_CN</ability>
      <abilityName>标点符号问题</abilityName>
      <candidateList>
        <item>《安全生产法》</item>
      </candidateList>
      <explain/>
      <paraID>2C88E1E0</paraID>
      <start>49</start>
      <end>54</end>
      <status>unmodified</status>
      <modifiedWord/>
      <trackRevisions>false</trackRevisions>
    </reviewItem>
    <reviewItem>
      <errorID>cd09b7f7-64f7-494b-853e-fc6edda63330</errorID>
      <errorWord>依法</errorWord>
      <group>L1_Word</group>
      <groupName>字词问题</groupName>
      <ability>L2_Typo</ability>
      <abilityName>字词错误</abilityName>
      <candidateList>
        <item>进行</item>
      </candidateList>
      <explain/>
      <paraID>2C88E1E0</paraID>
      <start>88</start>
      <end>90</end>
      <status>unmodified</status>
      <modifiedWord/>
      <trackRevisions>false</trackRevisions>
    </reviewItem>
    <reviewItem>
      <errorID>7187e728-3442-446e-8711-c999da33d086</errorID>
      <errorWord>示警</errorWord>
      <group>L1_Word</group>
      <groupName>字词问题</groupName>
      <ability>L2_Typo</ability>
      <abilityName>字词错误</abilityName>
      <candidateList>
        <item>警示</item>
      </candidateList>
      <explain/>
      <paraID>325E0F57</paraID>
      <start>68</start>
      <end>70</end>
      <status>unmodified</status>
      <modifiedWord/>
      <trackRevisions>false</trackRevisions>
    </reviewItem>
    <reviewItem>
      <errorID>af732561-5ae4-4ccb-bd4e-457c88550ac8</errorID>
      <errorWord>从业人中</errorWord>
      <group>L1_Word</group>
      <groupName>字词问题</groupName>
      <ability>L2_Typo</ability>
      <abilityName>字词错误</abilityName>
      <candidateList>
        <item>从业人员</item>
      </candidateList>
      <explain/>
      <paraID>325E0F57</paraID>
      <start>193</start>
      <end>197</end>
      <status>unmodified</status>
      <modifiedWord/>
      <trackRevisions>false</trackRevisions>
    </reviewItem>
    <reviewItem>
      <errorID>aa997f48-2cf3-4087-80b2-ccdd574433ef</errorID>
      <errorWord>人民至上，生命至上</errorWord>
      <group>L1_Political</group>
      <groupName>政治性问题</groupName>
      <ability>L2_Keyword</ability>
      <abilityName>固定表述</abilityName>
      <candidateList>
        <item>人民至上、生命至上</item>
      </candidateList>
      <explain>注意检查当前固定表述标点是否使用规范。</explain>
      <paraID>3057C742</paraID>
      <start>74</start>
      <end>83</end>
      <status>unmodified</status>
      <modifiedWord/>
      <trackRevisions>false</trackRevisions>
    </reviewItem>
    <reviewItem>
      <errorID>29ec3ee0-a697-43de-ab80-1001cfb2b0ed</errorID>
      <errorWord>底下</errorWord>
      <group>L1_Word</group>
      <groupName>字词问题</groupName>
      <ability>L2_Typo</ability>
      <abilityName>字词错误</abilityName>
      <candidateList>
        <item>低下</item>
      </candidateList>
      <explain>存在发音相同字词的误用。</explain>
      <paraID>3057C742</paraID>
      <start>140</start>
      <end>142</end>
      <status>unmodified</status>
      <modifiedWord/>
      <trackRevisions>false</trackRevisions>
    </reviewItem>
    <reviewItem>
      <errorID>95cd942a-62d6-4e54-b1fd-e3c4660ec0d4</errorID>
      <errorWord>、或</errorWord>
      <group>L1_Word</group>
      <groupName>字词问题</groupName>
      <ability>L2_Typo</ability>
      <abilityName>字词错误</abilityName>
      <candidateList>
        <item>或</item>
      </candidateList>
      <explain/>
      <paraID>25B1CFD3</paraID>
      <start>89</start>
      <end>91</end>
      <status>unmodified</status>
      <modifiedWord/>
      <trackRevisions>false</trackRevisions>
    </reviewItem>
    <reviewItem>
      <errorID>7632f934-a2fd-4ca1-b955-35a9a7a6434a</errorID>
      <errorWord>的动作活动</errorWord>
      <group>L1_Grammar</group>
      <groupName>语法问题</groupName>
      <ability>L2_Grammar</ability>
      <abilityName>语法错误</abilityName>
      <candidateList>
        <item>的</item>
      </candidateList>
      <explain/>
      <paraID>25B1CFD3</paraID>
      <start>110</start>
      <end>115</end>
      <status>unmodified</status>
      <modifiedWord/>
      <trackRevisions>false</trackRevisions>
    </reviewItem>
    <reviewItem>
      <errorID>47d2a178-018e-4cf0-83f0-474194ef10e8</errorID>
      <errorWord>示警</errorWord>
      <group>L1_Word</group>
      <groupName>字词问题</groupName>
      <ability>L2_Typo</ability>
      <abilityName>字词错误</abilityName>
      <candidateList>
        <item>警示</item>
      </candidateList>
      <explain/>
      <paraID>25B1CFD3</paraID>
      <start>224</start>
      <end>226</end>
      <status>unmodified</status>
      <modifiedWord/>
      <trackRevisions>false</trackRevisions>
    </reviewItem>
    <reviewItem>
      <errorID>ab59da6d-daa0-46b0-9870-50d068909916</errorID>
      <errorWord>缺示教育</errorWord>
      <group>L1_Grammar</group>
      <groupName>语法问题</groupName>
      <ability>L2_Grammar</ability>
      <abilityName>语法错误</abilityName>
      <candidateList>
        <item>缺失</item>
      </candidateList>
      <explain/>
      <paraID>3C901E92</paraID>
      <start>140</start>
      <end>144</end>
      <status>unmodified</status>
      <modifiedWord/>
      <trackRevisions>false</trackRevisions>
    </reviewItem>
    <reviewItem>
      <errorID>971a6ff1-6427-4261-8178-b620fd9120b7</errorID>
      <errorWord>力工人员</errorWord>
      <group>L1_Grammar</group>
      <groupName>语法问题</groupName>
      <ability>L2_Grammar</ability>
      <abilityName>语法错误</abilityName>
      <candidateList>
        <item>力度，使人员</item>
      </candidateList>
      <explain/>
      <paraID>3C901E92</paraID>
      <start>156</start>
      <end>160</end>
      <status>unmodified</status>
      <modifiedWord/>
      <trackRevisions>false</trackRevisions>
    </reviewItem>
    <reviewItem>
      <errorID>7fece201-b8f3-4678-a5db-adbd26d20289</errorID>
      <errorWord>抛弃的</errorWord>
      <group>L1_Word</group>
      <groupName>字词问题</groupName>
      <ability>L2_Typo</ability>
      <abilityName>字词错误</abilityName>
      <candidateList>
        <item>抛弃</item>
      </candidateList>
      <explain/>
      <paraID>3C901E92</paraID>
      <start>170</start>
      <end>173</end>
      <status>unmodified</status>
      <modifiedWord/>
      <trackRevisions>false</trackRevisions>
    </reviewItem>
    <reviewItem>
      <errorID>8cd6058b-465e-4ac2-9375-00b7220a8973</errorID>
      <errorWord>、</errorWord>
      <group>L1_Punc</group>
      <groupName>标点问题</groupName>
      <ability>L2_Punc_CN</ability>
      <abilityName>标点符号问题</abilityName>
      <candidateList>
        <item>，</item>
      </candidateList>
      <explain/>
      <paraID>3C901E92</paraID>
      <start>177</start>
      <end>178</end>
      <status>unmodified</status>
      <modifiedWord/>
      <trackRevisions>false</trackRevisions>
    </reviewItem>
    <reviewItem>
      <errorID>5391cc5b-02b3-4bc7-b4af-1c160cfabbaa</errorID>
      <errorWord>和安</errorWord>
      <group>L1_Word</group>
      <groupName>字词问题</groupName>
      <ability>L2_Typo</ability>
      <abilityName>字词错误</abilityName>
      <candidateList>
        <item>和</item>
      </candidateList>
      <explain/>
      <paraID>3C901E92</paraID>
      <start>184</start>
      <end>186</end>
      <status>unmodified</status>
      <modifiedWord/>
      <trackRevisions>false</trackRevisions>
    </reviewItem>
    <reviewItem>
      <errorID>abbba9ab-225a-47fe-be9d-e9c3943f1c7f</errorID>
      <errorWord>安全</errorWord>
      <group>L1_Word</group>
      <groupName>字词问题</groupName>
      <ability>L2_Typo</ability>
      <abilityName>字词错误</abilityName>
      <candidateList>
        <item>全</item>
      </candidateList>
      <explain/>
      <paraID>3C901E92</paraID>
      <start>186</start>
      <end>188</end>
      <status>unmodified</status>
      <modifiedWord/>
      <trackRevisions>false</trackRevisions>
    </reviewItem>
    <reviewItem>
      <errorID>73f396ca-02db-4ae1-9d2b-c0ed8fbec5db</errorID>
      <errorWord>明确性</errorWord>
      <group>L1_Word</group>
      <groupName>字词问题</groupName>
      <ability>L2_Typo</ability>
      <abilityName>字词错误</abilityName>
      <candidateList>
        <item>的明确性</item>
      </candidateList>
      <explain/>
      <paraID>384AC51A</paraID>
      <start>19</start>
      <end>22</end>
      <status>unmodified</status>
      <modifiedWord/>
      <trackRevisions>false</trackRevisions>
    </reviewItem>
    <reviewItem>
      <errorID>21f1ecff-659e-443f-8646-4e796c8b4514</errorID>
      <errorWord>、</errorWord>
      <group>L1_Punc</group>
      <groupName>标点问题</groupName>
      <ability>L2_Punc_CN</ability>
      <abilityName>标点符号问题</abilityName>
      <candidateList>
        <item>，</item>
      </candidateList>
      <explain/>
      <paraID>384AC51A</paraID>
      <start>80</start>
      <end>81</end>
      <status>unmodified</status>
      <modifiedWord/>
      <trackRevisions>false</trackRevisions>
    </reviewItem>
    <reviewItem>
      <errorID>b411ed14-e687-49c1-8da7-173f67f0380f</errorID>
      <errorWord>和</errorWord>
      <group>L1_Grammar</group>
      <groupName>语法问题</groupName>
      <ability>L2_Grammar</ability>
      <abilityName>语法错误</abilityName>
      <candidateList>
        <item>意识和</item>
      </candidateList>
      <explain/>
      <paraID>384AC51A</paraID>
      <start>107</start>
      <end>108</end>
      <status>unmodified</status>
      <modifiedWord/>
      <trackRevisions>false</trackRevisions>
    </reviewItem>
    <reviewItem>
      <errorID>6084b477-b7d5-47ef-93e3-8e389f47815b</errorID>
      <errorWord>坚持红线思维</errorWord>
      <group>L1_Political</group>
      <groupName>政治性问题</groupName>
      <ability>L2_Keyword</ability>
      <abilityName>固定表述</abilityName>
      <candidateList>
        <item>坚持底线思维</item>
      </candidateList>
      <explain>词汇“坚持底线思维”在特定场景下为固定表述形式，请确认此处的“坚持红线思维”是否存在不当。</explain>
      <paraID>62A88182</paraID>
      <start>64</start>
      <end>70</end>
      <status>unmodified</status>
      <modifiedWord/>
      <trackRevisions>false</trackRevisions>
    </reviewItem>
    <reviewItem>
      <errorID>f14d8963-6e79-44a6-b5de-27b2d0afe15e</errorID>
      <errorWord> </errorWord>
      <group>L1_Punc</group>
      <groupName>标点问题</groupName>
      <ability>L2_Punc_CN</ability>
      <abilityName>标点符号问题</abilityName>
      <candidateList>
        <item>·</item>
      </candidateList>
      <explain/>
      <paraID>796D819E</paraID>
      <start>19</start>
      <end>20</end>
      <status>unmodified</status>
      <modifiedWord/>
      <trackRevisions>false</trackRevisions>
    </reviewItem>
    <reviewItem>
      <errorID>fd12bdb0-d9ea-4f19-9bbb-7d312730e7b9</errorID>
      <errorWord>建</errorWord>
      <group>L1_Word</group>
      <groupName>字词问题</groupName>
      <ability>L2_Typo</ability>
      <abilityName>字词错误</abilityName>
      <candidateList>
        <item>建设</item>
      </candidateList>
      <explain/>
      <paraID>7E105D0F</paraID>
      <start>0</start>
      <end>0</end>
      <status>unmodified</status>
      <modifiedWord/>
      <trackRevisions>false</trackRevisions>
    </reviewItem>
    <reviewItem>
      <errorID>795b075c-9ec9-4509-88a1-8f69649ca69c</errorID>
      <errorWord>补交</errorWord>
      <group>L1_Word</group>
      <groupName>字词问题</groupName>
      <ability>L2_Typo</ability>
      <abilityName>字词错误</abilityName>
      <candidateList>
        <item>补缴</item>
      </candidateList>
      <explain>存在发音相同字词的误用。</explain>
      <paraID>7E105D0F</paraID>
      <start>0</start>
      <end>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416fe3-9253-43f1-a3d1-4737e9486992}">
  <ds:schemaRefs/>
</ds:datastoreItem>
</file>

<file path=docProps/app.xml><?xml version="1.0" encoding="utf-8"?>
<Properties xmlns="http://schemas.openxmlformats.org/officeDocument/2006/extended-properties" xmlns:vt="http://schemas.openxmlformats.org/officeDocument/2006/docPropsVTypes">
  <Template>Normal</Template>
  <Pages>36</Pages>
  <Words>16382</Words>
  <Characters>17063</Characters>
  <Lines>95</Lines>
  <Paragraphs>26</Paragraphs>
  <TotalTime>26</TotalTime>
  <ScaleCrop>false</ScaleCrop>
  <LinksUpToDate>false</LinksUpToDate>
  <CharactersWithSpaces>17108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2025-10-03T09:01:00Z</dcterms:created>
  <dc:creator>greatwall</dc:creator>
  <cp:lastModifiedBy>足迹</cp:lastModifiedBy>
  <cp:lastPrinted>2025-12-04T08:00:00Z</cp:lastPrinted>
  <dcterms:modified xsi:type="dcterms:W3CDTF">2026-07-30T09:35:41Z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5CBBAC5303054A5AA6A91400EDD6F40D_13</vt:lpwstr>
  </property>
  <property fmtid="{D5CDD505-2E9C-101B-9397-08002B2CF9AE}" pid="4" name="KSOTemplateDocerSaveRecord">
    <vt:lpwstr>eyJoZGlkIjoiOGY4NmEzMzA4NzE1NTFmY2FhZDYyOWViMzI5OGI5MTYiLCJ1c2VySWQiOiI1ODE4MjMzOTAifQ==</vt:lpwstr>
  </property>
</Properties>
</file>