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36" w:rsidRPr="008B22C5" w:rsidRDefault="00A07536" w:rsidP="008B22C5">
      <w:pPr>
        <w:widowControl/>
        <w:jc w:val="center"/>
        <w:rPr>
          <w:rFonts w:ascii="方正小标宋简体" w:eastAsia="方正小标宋简体" w:hAnsi="宋体" w:cs="宋体" w:hint="eastAsia"/>
          <w:color w:val="auto"/>
          <w:sz w:val="44"/>
          <w:szCs w:val="44"/>
        </w:rPr>
      </w:pPr>
      <w:r w:rsidRPr="008B22C5">
        <w:rPr>
          <w:rFonts w:ascii="方正小标宋简体" w:eastAsia="方正小标宋简体" w:hAnsi="宋体" w:cs="宋体" w:hint="eastAsia"/>
          <w:color w:val="auto"/>
          <w:sz w:val="44"/>
          <w:szCs w:val="44"/>
        </w:rPr>
        <w:t>中华人民共和国数据安全法</w:t>
      </w:r>
    </w:p>
    <w:p w:rsidR="00A07536" w:rsidRPr="008B22C5" w:rsidRDefault="00A07536" w:rsidP="008B22C5">
      <w:pPr>
        <w:widowControl/>
        <w:spacing w:line="600" w:lineRule="exact"/>
        <w:jc w:val="left"/>
        <w:rPr>
          <w:rFonts w:ascii="仿宋_GB2312" w:eastAsia="仿宋_GB2312" w:hAnsi="宋体" w:cs="宋体" w:hint="eastAsia"/>
          <w:color w:val="auto"/>
        </w:rPr>
      </w:pPr>
      <w:r w:rsidRPr="008B22C5">
        <w:rPr>
          <w:rFonts w:ascii="宋体" w:eastAsia="仿宋_GB2312" w:hAnsi="宋体" w:cs="宋体" w:hint="eastAsia"/>
          <w:color w:val="auto"/>
        </w:rPr>
        <w:t>  </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pict/>
      </w:r>
      <w:r w:rsidRPr="008B22C5">
        <w:rPr>
          <w:rFonts w:ascii="仿宋_GB2312" w:eastAsia="仿宋_GB2312" w:hAnsi="宋体" w:cs="宋体" w:hint="eastAsia"/>
          <w:color w:val="auto"/>
        </w:rPr>
        <w:t>2021年6月10日，十三届全国人大常委会第二十九次会议表决通过《中华人民共和国数据安全法》，将于2021年9月1日起施行。</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b/>
          <w:bCs/>
          <w:color w:val="auto"/>
        </w:rPr>
        <w:t>中华人民共和国数据安全法</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b/>
          <w:bCs/>
          <w:color w:val="auto"/>
        </w:rPr>
        <w:t>目录</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b/>
          <w:bCs/>
          <w:color w:val="auto"/>
        </w:rPr>
        <w:t>第一章 总则</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b/>
          <w:bCs/>
          <w:color w:val="auto"/>
        </w:rPr>
        <w:t>第二章 数据安全与发展</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b/>
          <w:bCs/>
          <w:color w:val="auto"/>
        </w:rPr>
        <w:t>第三章 数据安全制度</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b/>
          <w:bCs/>
          <w:color w:val="auto"/>
        </w:rPr>
        <w:t>第四章 数据安全保护义务</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b/>
          <w:bCs/>
          <w:color w:val="auto"/>
        </w:rPr>
        <w:t>第五章 政务数据安全与开放</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b/>
          <w:bCs/>
          <w:color w:val="auto"/>
        </w:rPr>
        <w:t>第六章 法律责任</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b/>
          <w:bCs/>
          <w:color w:val="auto"/>
        </w:rPr>
        <w:t>第七章 附则</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color w:val="auto"/>
        </w:rPr>
        <w:t>第一章 总则</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第一条 为了规范数据处理活动，保障数据安全，促进数据开发利用，保护个人、组织的合法权益，维护国家主权、安全和发展利益，制定本法。</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第二条 在中华人民共和国境内开展数据处理活动及其安全监管，适用本法。</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lastRenderedPageBreak/>
        <w:t>在中华人民共和国境外开展数据处理活动，损害中华人民共和国国家安全、公共利益或者公民、组织合法权益的，依法追究法律责任。</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第三条 本法所称数据，是指任何以电子或者其他方式对信息的记录。</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数据处理，包括数据的收集、存储、使用、加工、传输、提供、公开等。</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数据安全，是指通过采取必要措施，确保数据处于有效保护和合法利用的状态，以及具备保障持续安全状态的能力。</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第四条 维护数据安全，应当坚持总体国家安全观，建立健全数据安全治理体系，提高数据安全保障能力。</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第五条 中央国家安全领导机构负责国家数据安全工作的决策和议事协调，研究制定、指导实施国家数据安全战略和有关重大方针政策，统筹协调国家数据安全的重大事项和重要工作，建立国家数据安全工作协调机制。</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第六条 各地区、各部门对本地区、本部门工作中收集和产生的数据及数据安全负责。</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工业、电信、交通、金融、自然资源、卫生健康、教育、科技等主管部门承担本行业、本领域数据安全监管职责。</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公安机关、国家安全机关等依照本法和有关法律、行政法规的规定，在各自职责范围内承担数据安全监管职责。</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proofErr w:type="gramStart"/>
      <w:r w:rsidRPr="008B22C5">
        <w:rPr>
          <w:rFonts w:ascii="仿宋_GB2312" w:eastAsia="仿宋_GB2312" w:hAnsi="宋体" w:cs="宋体" w:hint="eastAsia"/>
          <w:color w:val="auto"/>
        </w:rPr>
        <w:t>国家网信部门</w:t>
      </w:r>
      <w:proofErr w:type="gramEnd"/>
      <w:r w:rsidRPr="008B22C5">
        <w:rPr>
          <w:rFonts w:ascii="仿宋_GB2312" w:eastAsia="仿宋_GB2312" w:hAnsi="宋体" w:cs="宋体" w:hint="eastAsia"/>
          <w:color w:val="auto"/>
        </w:rPr>
        <w:t>依照本法和有关法律、行政法规的规定，负责统筹协调网络数据安全和相关监管工作。</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lastRenderedPageBreak/>
        <w:t>第七条 国家保护个人、组织与数据有关的权益，鼓励数据依法合理有效利用，保障数据依法有序自由流动，促进以数据为关键要素的数字经济发展。</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第八条 开展数据处理活动，应当遵守法律、法规，尊重社会公德和伦理，遵守商业道德和职业道德，诚实守信，履行数据安全保护义务，承担社会责任，不得危害国家安全、公共利益，不得损害个人、组织的合法权益。</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第九条 国家支持开展数据安全知识宣传普及，提高全社会的数据安全保护意识和水平，推动有关部门、行业组织、科研机构、企业、个人等共同参与数据安全保护工作，形成全社会共同维护数据安全和促进发展的良好环境。</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第十条 相关行业组织按照章程，依法制定数据安全行为规范和团体标准，加强行业自律，指导会员加强数据安全保护，提高数据安全保护水平，促进行业健康发展。</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第十一条 国家积极开展数据安全治理、数据开发利用等领域的国际交流与合作，参与数据安全相关国际规则和标准的制定，促进数据跨境安全、自由流动。</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第十二条 任何个人、组织都有权对违反本法规定的行为向有关主管部门投诉、举报。收到投诉、举报的部门应当及时依法处理。</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有关主管部门应当对投诉、举报人的相关信息予以保密，保护投诉、举报人的合法权益。</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color w:val="auto"/>
        </w:rPr>
        <w:t>第二章 数据安全与发展</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lastRenderedPageBreak/>
        <w:t>第十三条 国家统筹发展和安全，坚持以数据开发利用和产业发展促进数据安全，以数据安全保障数据开发利用和产业发展。</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第十四条 国家实施大数据战略，推进数据基础设施建设，鼓励和支持数据在各行业、各领域的创新应用。</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省级以上人民政府应当将数字经济发展纳入本级国民经济和社会发展规划，并根据需要制定数字经济发展规划。</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第十五条 国家支持开发利用数据提升公共服务的智能化水平。提供智能化公共服务，应当充分考虑老年人、残疾人的需求，避免对老年人、残疾人的日常生活造成障碍。</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第十六条 国家支持数据开发利用和数据安全技术研究，鼓励数据开发利用和数据安全等领域的技术推广和商业创新，培育、发展数据开发利用和数据安全产品、产业体系。</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第十七条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第十八条 国家促进数据安全检测评估、认证等服务的发展，支持数据安全检测评估、认证等专业机构依法开展服务活动。</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lastRenderedPageBreak/>
        <w:t>国家支持有关部门、行业组织、企业、教育和科研机构、有关专业机构等在数据安全风险评估、防范、处置等方面开展协作。</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第十九条 国家建立健全数据交易管理制度，规范数据交易行为，培育数据交易市场。</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第二十条 国家支持教育、科研机构和企业等开展数据开发利用技术和数据安全相关教育和培训，采取多种方式培养数据开发利用技术和数据安全专业人才，促进人才交流。</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color w:val="auto"/>
        </w:rPr>
        <w:t>第三章 数据安全制度</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第二十一条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关系国家安全、国民经济命脉、重要民生、重大公共利益等数据属于国家核心数据，实行更加严格的管理制度。</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各地区、各部门应当按照数据分类分级保护制度，确定本地区、本部门以及相关行业、领域的重要数据具体目录，对列入目录的数据进行重点保护。</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第二十二条 国家建立集中统一、高效权威的数据安全风险评估、报告、信息共享、监测预警机制。国家数据安全工</w:t>
      </w:r>
      <w:r w:rsidRPr="008B22C5">
        <w:rPr>
          <w:rFonts w:ascii="仿宋_GB2312" w:eastAsia="仿宋_GB2312" w:hAnsi="宋体" w:cs="宋体" w:hint="eastAsia"/>
          <w:color w:val="auto"/>
        </w:rPr>
        <w:lastRenderedPageBreak/>
        <w:t>作协调机制统筹协调有关部门加强数据安全风险信息的获取、分析、</w:t>
      </w:r>
      <w:proofErr w:type="gramStart"/>
      <w:r w:rsidRPr="008B22C5">
        <w:rPr>
          <w:rFonts w:ascii="仿宋_GB2312" w:eastAsia="仿宋_GB2312" w:hAnsi="宋体" w:cs="宋体" w:hint="eastAsia"/>
          <w:color w:val="auto"/>
        </w:rPr>
        <w:t>研</w:t>
      </w:r>
      <w:proofErr w:type="gramEnd"/>
      <w:r w:rsidRPr="008B22C5">
        <w:rPr>
          <w:rFonts w:ascii="仿宋_GB2312" w:eastAsia="仿宋_GB2312" w:hAnsi="宋体" w:cs="宋体" w:hint="eastAsia"/>
          <w:color w:val="auto"/>
        </w:rPr>
        <w:t>判、预警工作。</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第二十三条 国家建立数据安全应急处置机制。发生数据安全事件，有关主管部门应当依法启动应急预案，采取相应的应急处置措施，防止危害扩大，消除安全隐患，并及时向社会发布与公众有关的警示信息。</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第二十四条 国家建立数据安全审查制度，对影响或者可能影响国家安全的数据处理活动进行国家安全审查。</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依法</w:t>
      </w:r>
      <w:proofErr w:type="gramStart"/>
      <w:r w:rsidRPr="008B22C5">
        <w:rPr>
          <w:rFonts w:ascii="仿宋_GB2312" w:eastAsia="仿宋_GB2312" w:hAnsi="宋体" w:cs="宋体" w:hint="eastAsia"/>
          <w:color w:val="auto"/>
        </w:rPr>
        <w:t>作出</w:t>
      </w:r>
      <w:proofErr w:type="gramEnd"/>
      <w:r w:rsidRPr="008B22C5">
        <w:rPr>
          <w:rFonts w:ascii="仿宋_GB2312" w:eastAsia="仿宋_GB2312" w:hAnsi="宋体" w:cs="宋体" w:hint="eastAsia"/>
          <w:color w:val="auto"/>
        </w:rPr>
        <w:t>的安全审查决定为最终决定。</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第二十五条 国家对与维护国家安全和利益、履行国际义务相关的属于管制物项的数据依法实施出口管制。</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第二十六条 任何国家或者地区在与数据和数据开发利用技术等有关的投资、贸易等方面对中华人民共和国采取歧视性的禁止、限制或者其他类似措施的，中华人民共和国可以根据实际情况对该国家或者地区对等采取措施。</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color w:val="auto"/>
        </w:rPr>
        <w:t>第四章 数据安全保护义务</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第二十七条 开展数据处理活动应当依照法律、法规的规定，建立健全</w:t>
      </w:r>
      <w:proofErr w:type="gramStart"/>
      <w:r w:rsidRPr="008B22C5">
        <w:rPr>
          <w:rFonts w:ascii="仿宋_GB2312" w:eastAsia="仿宋_GB2312" w:hAnsi="宋体" w:cs="宋体" w:hint="eastAsia"/>
          <w:color w:val="auto"/>
        </w:rPr>
        <w:t>全</w:t>
      </w:r>
      <w:proofErr w:type="gramEnd"/>
      <w:r w:rsidRPr="008B22C5">
        <w:rPr>
          <w:rFonts w:ascii="仿宋_GB2312" w:eastAsia="仿宋_GB2312" w:hAnsi="宋体" w:cs="宋体" w:hint="eastAsia"/>
          <w:color w:val="auto"/>
        </w:rPr>
        <w:t>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重要数据的处理者应当明确数据安全负责人和管理机构，落实数据安全保护责任。</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lastRenderedPageBreak/>
        <w:t>第二十八条 开展数据处理活动以及研究开发数据新技术，应当有利于促进经济社会发展，增进人民福祉，符合社会公德和伦理。</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第二十九条 开展数据处理活动应当加强风险监测，发现数据安全缺陷、漏洞等风险时，应当立即采取补救措施;发生数据安全事件时，应当立即采取处置措施，按照规定及时告知用户并向有关主管部门报告。</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第三十条 重要数据的处理者应当按照规定对其数据处理活动定期开展风险评估，并向有关主管部门报送风险评估报告。</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风险评估报告应当包括处理的重要数据的种类、数量，开展数据处理活动的情况，面临的数据安全风险及其应对措施等。</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第三十一条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w:t>
      </w:r>
      <w:proofErr w:type="gramStart"/>
      <w:r w:rsidRPr="008B22C5">
        <w:rPr>
          <w:rFonts w:ascii="仿宋_GB2312" w:eastAsia="仿宋_GB2312" w:hAnsi="宋体" w:cs="宋体" w:hint="eastAsia"/>
          <w:color w:val="auto"/>
        </w:rPr>
        <w:t>国家网信部门</w:t>
      </w:r>
      <w:proofErr w:type="gramEnd"/>
      <w:r w:rsidRPr="008B22C5">
        <w:rPr>
          <w:rFonts w:ascii="仿宋_GB2312" w:eastAsia="仿宋_GB2312" w:hAnsi="宋体" w:cs="宋体" w:hint="eastAsia"/>
          <w:color w:val="auto"/>
        </w:rPr>
        <w:t>会同国务院有关部门制定。</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第三十二条 任何组织、个人收集数据，应当采取合法、正当的方式，不得窃取或者以其他非法方式获取数据。</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法律、行政法规对收集、使用数据的目的、范围有规定的，应当在法律、行政法规规定的目的和范围内收集、使用数据。</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lastRenderedPageBreak/>
        <w:t>第三十三条 从事数据交易中介服务的机构提供服务，应当要求数据提供方说明数据来源，审核交易双方的身份，并留存审核、交易记录。</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第三十四条 法律、行政法规规定提供数据处理相关服务应当取得行政许可的，服务提供者应当依法取得许可。</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第三十五条 公安机关、国家安全机关因依法维护国家安全或者侦查犯罪的需要调取数据，应当按照国家有关规定，经过严格的批准手续，依法进行，有关组织、个人应当予以配合。</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第三十六条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color w:val="auto"/>
        </w:rPr>
        <w:t>第五章 政务数据安全与开放</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第三十七条 国家大力推进电子政务建设，提高政务数据的科学性、准确性、时效性，提升运用数据服务经济社会发展的能力。</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第三十八条 国家机关为履行法定职责的需要收集、使用数据，应当在其履行法定职责的范围内依照法律、行政法规规定的条件和程序进行;对在履行职责中知悉的个人隐私、</w:t>
      </w:r>
      <w:r w:rsidRPr="008B22C5">
        <w:rPr>
          <w:rFonts w:ascii="仿宋_GB2312" w:eastAsia="仿宋_GB2312" w:hAnsi="宋体" w:cs="宋体" w:hint="eastAsia"/>
          <w:color w:val="auto"/>
        </w:rPr>
        <w:lastRenderedPageBreak/>
        <w:t>个人信息、商业秘密、保密商务信息等数据应当依法予以保密，不得泄露或者非法向他人提供。</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第三十九条 国家机关应当依照法律、行政法规的规定，建立健全数据安全管理制度，落实数据安全保护责任，保障政务数据安全。</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第四十条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第四十一条 国家机关应当遵循公正、公平、便民的原则，按照规定及时、准确地公开政务数据。依法不予公开的除外。</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第四十二条 国家制定政务数据开放目录，构建统一规范、互联互通、安全可控的政务数据开放平台，推动政务数据开放利用。</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第四十三条 法律、法规授权的具有管理公共事务职能的组织为履行法定职责开展数据处理活动，适用本章规定。</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MS Mincho" w:hAnsi="MS Mincho" w:cs="MS Mincho" w:hint="eastAsia"/>
          <w:color w:val="auto"/>
        </w:rPr>
        <w:t> </w:t>
      </w:r>
      <w:r w:rsidRPr="008B22C5">
        <w:rPr>
          <w:rFonts w:ascii="仿宋_GB2312" w:eastAsia="仿宋_GB2312" w:hAnsi="宋体" w:cs="宋体" w:hint="eastAsia"/>
          <w:color w:val="auto"/>
        </w:rPr>
        <w:t>第六章法律责任</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第四十四条 有关主管部门在履行数据安全监管职责中，发现数据处理活动存在较大安全风险的，可以按照规定的权限和程序对有关组织、个人进行约谈，并要求有关组织、个人采取措施进行整改，消除隐患。</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lastRenderedPageBreak/>
        <w:t>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lastRenderedPageBreak/>
        <w:t>第四十七条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第四十八条 违反本法第三十五条规定，拒不配合数据调取的，由有关主管部门责令改正，给予警告，并处五万元以上五十万元以下罚款，对直接负责的主管人员和其他直接责任人员处一万元以上十万元以下罚款。</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第四十九条 国家机关不履行本法规定的数据安全保护义务的，对直接负责的主管人员和其他直接责任人员依法给予处分。</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lastRenderedPageBreak/>
        <w:t>第五十条 履行数据安全监管职责的国家工作人员玩忽职守、滥用职权、徇私舞弊的，依法给予处分。</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第五十一条 窃取或者以其他非法方式获取数据，开展数据处理活动排除、限制竞争，或者损害个人、组织合法权益的，依照有关法律、行政法规的规定处罚。</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第五十二条 违反本法规定，给他人造成损害的，依法承担民事责任。</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违反本法规定，构成违反治安管理行为的，依法给予治安管理处罚;构成犯罪的，依法追究刑事责任。</w:t>
      </w:r>
    </w:p>
    <w:p w:rsidR="00A07536" w:rsidRPr="008B22C5" w:rsidRDefault="00A07536" w:rsidP="008B22C5">
      <w:pPr>
        <w:widowControl/>
        <w:spacing w:line="600" w:lineRule="exact"/>
        <w:ind w:firstLine="480"/>
        <w:jc w:val="center"/>
        <w:rPr>
          <w:rFonts w:ascii="仿宋_GB2312" w:eastAsia="仿宋_GB2312" w:hAnsi="宋体" w:cs="宋体" w:hint="eastAsia"/>
          <w:color w:val="auto"/>
        </w:rPr>
      </w:pPr>
      <w:r w:rsidRPr="008B22C5">
        <w:rPr>
          <w:rFonts w:ascii="仿宋_GB2312" w:eastAsia="仿宋_GB2312" w:hAnsi="宋体" w:cs="宋体" w:hint="eastAsia"/>
          <w:color w:val="auto"/>
        </w:rPr>
        <w:t>第七章 附则</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第五十三条 开展涉及国家秘密的数据处理活动，适用《中华人民共和国保守国家秘密法》等法律、行政法规的规定。</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在统计、档案工作中开展数据处理活动，开展涉及个人信息的数据处理活动，还应当遵守有关法律、行政法规的规定。</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第五十四条 军事数据安全保护的办法，由中央军事委员会依据本法另行制定。</w:t>
      </w:r>
    </w:p>
    <w:p w:rsidR="00A07536" w:rsidRPr="008B22C5" w:rsidRDefault="00A07536" w:rsidP="008B22C5">
      <w:pPr>
        <w:widowControl/>
        <w:spacing w:line="600" w:lineRule="exact"/>
        <w:ind w:firstLine="480"/>
        <w:jc w:val="left"/>
        <w:rPr>
          <w:rFonts w:ascii="仿宋_GB2312" w:eastAsia="仿宋_GB2312" w:hAnsi="宋体" w:cs="宋体" w:hint="eastAsia"/>
          <w:color w:val="auto"/>
        </w:rPr>
      </w:pPr>
      <w:r w:rsidRPr="008B22C5">
        <w:rPr>
          <w:rFonts w:ascii="仿宋_GB2312" w:eastAsia="仿宋_GB2312" w:hAnsi="宋体" w:cs="宋体" w:hint="eastAsia"/>
          <w:color w:val="auto"/>
        </w:rPr>
        <w:t>第五十五条 本法自2021年9月1日起施行。</w:t>
      </w:r>
    </w:p>
    <w:p w:rsidR="0058413E" w:rsidRPr="008B22C5" w:rsidRDefault="0058413E" w:rsidP="008B22C5">
      <w:pPr>
        <w:spacing w:line="600" w:lineRule="exact"/>
        <w:ind w:firstLine="640"/>
        <w:rPr>
          <w:rFonts w:ascii="仿宋_GB2312" w:eastAsia="仿宋_GB2312" w:hint="eastAsia"/>
          <w:color w:val="auto"/>
        </w:rPr>
      </w:pPr>
    </w:p>
    <w:sectPr w:rsidR="0058413E" w:rsidRPr="008B22C5" w:rsidSect="005841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7536"/>
    <w:rsid w:val="000011AF"/>
    <w:rsid w:val="0002317A"/>
    <w:rsid w:val="000B40DF"/>
    <w:rsid w:val="001067AB"/>
    <w:rsid w:val="001E1848"/>
    <w:rsid w:val="001E4C8D"/>
    <w:rsid w:val="00375460"/>
    <w:rsid w:val="00513C1F"/>
    <w:rsid w:val="00542430"/>
    <w:rsid w:val="0058413E"/>
    <w:rsid w:val="00684761"/>
    <w:rsid w:val="00751039"/>
    <w:rsid w:val="00794C48"/>
    <w:rsid w:val="008B22C5"/>
    <w:rsid w:val="00A07536"/>
    <w:rsid w:val="00BD7E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华文宋体" w:hAnsiTheme="minorHAnsi" w:cstheme="minorBidi"/>
        <w:color w:val="000000"/>
        <w:sz w:val="32"/>
        <w:szCs w:val="3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13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7536"/>
    <w:rPr>
      <w:color w:val="0000FF"/>
      <w:u w:val="single"/>
    </w:rPr>
  </w:style>
  <w:style w:type="paragraph" w:styleId="a4">
    <w:name w:val="Normal (Web)"/>
    <w:basedOn w:val="a"/>
    <w:uiPriority w:val="99"/>
    <w:semiHidden/>
    <w:unhideWhenUsed/>
    <w:rsid w:val="00A07536"/>
    <w:pPr>
      <w:widowControl/>
      <w:spacing w:before="100" w:beforeAutospacing="1" w:after="100" w:afterAutospacing="1"/>
      <w:jc w:val="left"/>
    </w:pPr>
    <w:rPr>
      <w:rFonts w:ascii="宋体" w:eastAsia="宋体" w:hAnsi="宋体" w:cs="宋体"/>
      <w:color w:val="auto"/>
      <w:sz w:val="24"/>
      <w:szCs w:val="24"/>
    </w:rPr>
  </w:style>
  <w:style w:type="character" w:customStyle="1" w:styleId="smallfont">
    <w:name w:val="smallfont"/>
    <w:basedOn w:val="a0"/>
    <w:rsid w:val="00A07536"/>
  </w:style>
  <w:style w:type="character" w:customStyle="1" w:styleId="medfont">
    <w:name w:val="medfont"/>
    <w:basedOn w:val="a0"/>
    <w:rsid w:val="00A07536"/>
  </w:style>
  <w:style w:type="character" w:customStyle="1" w:styleId="largefont">
    <w:name w:val="largefont"/>
    <w:basedOn w:val="a0"/>
    <w:rsid w:val="00A07536"/>
  </w:style>
  <w:style w:type="character" w:customStyle="1" w:styleId="close">
    <w:name w:val="close"/>
    <w:basedOn w:val="a0"/>
    <w:rsid w:val="00A07536"/>
  </w:style>
  <w:style w:type="character" w:customStyle="1" w:styleId="share">
    <w:name w:val="share"/>
    <w:basedOn w:val="a0"/>
    <w:rsid w:val="00A07536"/>
  </w:style>
  <w:style w:type="character" w:styleId="a5">
    <w:name w:val="Strong"/>
    <w:basedOn w:val="a0"/>
    <w:uiPriority w:val="22"/>
    <w:qFormat/>
    <w:rsid w:val="00A07536"/>
    <w:rPr>
      <w:b/>
      <w:bCs/>
    </w:rPr>
  </w:style>
</w:styles>
</file>

<file path=word/webSettings.xml><?xml version="1.0" encoding="utf-8"?>
<w:webSettings xmlns:r="http://schemas.openxmlformats.org/officeDocument/2006/relationships" xmlns:w="http://schemas.openxmlformats.org/wordprocessingml/2006/main">
  <w:divs>
    <w:div w:id="1899240198">
      <w:bodyDiv w:val="1"/>
      <w:marLeft w:val="0"/>
      <w:marRight w:val="0"/>
      <w:marTop w:val="0"/>
      <w:marBottom w:val="0"/>
      <w:divBdr>
        <w:top w:val="none" w:sz="0" w:space="0" w:color="auto"/>
        <w:left w:val="none" w:sz="0" w:space="0" w:color="auto"/>
        <w:bottom w:val="none" w:sz="0" w:space="0" w:color="auto"/>
        <w:right w:val="none" w:sz="0" w:space="0" w:color="auto"/>
      </w:divBdr>
      <w:divsChild>
        <w:div w:id="883761647">
          <w:marLeft w:val="0"/>
          <w:marRight w:val="0"/>
          <w:marTop w:val="0"/>
          <w:marBottom w:val="0"/>
          <w:divBdr>
            <w:top w:val="none" w:sz="0" w:space="0" w:color="auto"/>
            <w:left w:val="none" w:sz="0" w:space="0" w:color="auto"/>
            <w:bottom w:val="none" w:sz="0" w:space="0" w:color="auto"/>
            <w:right w:val="none" w:sz="0" w:space="0" w:color="auto"/>
          </w:divBdr>
          <w:divsChild>
            <w:div w:id="1741904693">
              <w:marLeft w:val="0"/>
              <w:marRight w:val="0"/>
              <w:marTop w:val="0"/>
              <w:marBottom w:val="0"/>
              <w:divBdr>
                <w:top w:val="none" w:sz="0" w:space="0" w:color="auto"/>
                <w:left w:val="none" w:sz="0" w:space="0" w:color="auto"/>
                <w:bottom w:val="none" w:sz="0" w:space="0" w:color="auto"/>
                <w:right w:val="none" w:sz="0" w:space="0" w:color="auto"/>
              </w:divBdr>
              <w:divsChild>
                <w:div w:id="793409067">
                  <w:marLeft w:val="0"/>
                  <w:marRight w:val="0"/>
                  <w:marTop w:val="0"/>
                  <w:marBottom w:val="0"/>
                  <w:divBdr>
                    <w:top w:val="none" w:sz="0" w:space="0" w:color="auto"/>
                    <w:left w:val="none" w:sz="0" w:space="0" w:color="auto"/>
                    <w:bottom w:val="none" w:sz="0" w:space="0" w:color="auto"/>
                    <w:right w:val="none" w:sz="0" w:space="0" w:color="auto"/>
                  </w:divBdr>
                  <w:divsChild>
                    <w:div w:id="1676767726">
                      <w:marLeft w:val="0"/>
                      <w:marRight w:val="0"/>
                      <w:marTop w:val="0"/>
                      <w:marBottom w:val="0"/>
                      <w:divBdr>
                        <w:top w:val="none" w:sz="0" w:space="0" w:color="auto"/>
                        <w:left w:val="none" w:sz="0" w:space="0" w:color="auto"/>
                        <w:bottom w:val="none" w:sz="0" w:space="0" w:color="auto"/>
                        <w:right w:val="none" w:sz="0" w:space="0" w:color="auto"/>
                      </w:divBdr>
                    </w:div>
                    <w:div w:id="1757749416">
                      <w:marLeft w:val="0"/>
                      <w:marRight w:val="0"/>
                      <w:marTop w:val="0"/>
                      <w:marBottom w:val="0"/>
                      <w:divBdr>
                        <w:top w:val="none" w:sz="0" w:space="0" w:color="auto"/>
                        <w:left w:val="none" w:sz="0" w:space="0" w:color="auto"/>
                        <w:bottom w:val="none" w:sz="0" w:space="0" w:color="auto"/>
                        <w:right w:val="none" w:sz="0" w:space="0" w:color="auto"/>
                      </w:divBdr>
                    </w:div>
                    <w:div w:id="1904020520">
                      <w:marLeft w:val="0"/>
                      <w:marRight w:val="0"/>
                      <w:marTop w:val="0"/>
                      <w:marBottom w:val="0"/>
                      <w:divBdr>
                        <w:top w:val="none" w:sz="0" w:space="0" w:color="auto"/>
                        <w:left w:val="none" w:sz="0" w:space="0" w:color="auto"/>
                        <w:bottom w:val="none" w:sz="0" w:space="0" w:color="auto"/>
                        <w:right w:val="none" w:sz="0" w:space="0" w:color="auto"/>
                      </w:divBdr>
                    </w:div>
                    <w:div w:id="1553466630">
                      <w:marLeft w:val="0"/>
                      <w:marRight w:val="0"/>
                      <w:marTop w:val="0"/>
                      <w:marBottom w:val="0"/>
                      <w:divBdr>
                        <w:top w:val="none" w:sz="0" w:space="0" w:color="auto"/>
                        <w:left w:val="none" w:sz="0" w:space="0" w:color="auto"/>
                        <w:bottom w:val="none" w:sz="0" w:space="0" w:color="auto"/>
                        <w:right w:val="none" w:sz="0" w:space="0" w:color="auto"/>
                      </w:divBdr>
                      <w:divsChild>
                        <w:div w:id="4835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847</Words>
  <Characters>4832</Characters>
  <Application>Microsoft Office Word</Application>
  <DocSecurity>0</DocSecurity>
  <Lines>40</Lines>
  <Paragraphs>11</Paragraphs>
  <ScaleCrop>false</ScaleCrop>
  <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2024-05-22T01:25:00Z</dcterms:created>
  <dcterms:modified xsi:type="dcterms:W3CDTF">2024-05-22T01:27:00Z</dcterms:modified>
</cp:coreProperties>
</file>